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DBDB" w14:textId="1548A9B0" w:rsidR="157D7C95" w:rsidRDefault="157D7C95" w:rsidP="215B7F2F">
      <w:pPr>
        <w:pStyle w:val="Title"/>
      </w:pPr>
      <w:r>
        <w:t xml:space="preserve">Introducing the physical domain: </w:t>
      </w:r>
    </w:p>
    <w:p w14:paraId="771CAF2E" w14:textId="0659E400" w:rsidR="003245F8" w:rsidRDefault="157D7C95" w:rsidP="003245F8">
      <w:pPr>
        <w:pStyle w:val="Title"/>
      </w:pPr>
      <w:r>
        <w:t>a discussion paper for school leaders and teachers</w:t>
      </w:r>
    </w:p>
    <w:p w14:paraId="750035ED" w14:textId="77777777" w:rsidR="00E317F0" w:rsidRDefault="003245F8" w:rsidP="00E317F0">
      <w:pPr>
        <w:rPr>
          <w:b/>
          <w:bCs/>
        </w:rPr>
      </w:pPr>
      <w:r w:rsidRPr="003245F8">
        <w:rPr>
          <w:b/>
          <w:bCs/>
        </w:rPr>
        <w:t xml:space="preserve">High potential and gifted education P-12 </w:t>
      </w:r>
    </w:p>
    <w:p w14:paraId="734C4C8D" w14:textId="2F2D3969" w:rsidR="003245F8" w:rsidRDefault="00E317F0" w:rsidP="00E317F0">
      <w:pPr>
        <w:jc w:val="center"/>
      </w:pPr>
      <w:r>
        <w:rPr>
          <w:b/>
          <w:bCs/>
          <w:noProof/>
        </w:rPr>
        <w:drawing>
          <wp:inline distT="0" distB="0" distL="0" distR="0" wp14:anchorId="7F32D1CD" wp14:editId="22F69B78">
            <wp:extent cx="5198475" cy="592578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0" t="4794" b="5922"/>
                    <a:stretch/>
                  </pic:blipFill>
                  <pic:spPr bwMode="auto">
                    <a:xfrm>
                      <a:off x="0" y="0"/>
                      <a:ext cx="5230896" cy="5962744"/>
                    </a:xfrm>
                    <a:prstGeom prst="rect">
                      <a:avLst/>
                    </a:prstGeom>
                    <a:noFill/>
                    <a:ln>
                      <a:noFill/>
                    </a:ln>
                    <a:extLst>
                      <a:ext uri="{53640926-AAD7-44D8-BBD7-CCE9431645EC}">
                        <a14:shadowObscured xmlns:a14="http://schemas.microsoft.com/office/drawing/2010/main"/>
                      </a:ext>
                    </a:extLst>
                  </pic:spPr>
                </pic:pic>
              </a:graphicData>
            </a:graphic>
          </wp:inline>
        </w:drawing>
      </w:r>
      <w:r w:rsidR="00AC3A8A" w:rsidRPr="003245F8">
        <w:br w:type="page"/>
      </w:r>
    </w:p>
    <w:sdt>
      <w:sdtPr>
        <w:rPr>
          <w:rFonts w:eastAsiaTheme="minorHAnsi"/>
          <w:b w:val="0"/>
          <w:bCs w:val="0"/>
          <w:color w:val="auto"/>
          <w:spacing w:val="0"/>
          <w:kern w:val="0"/>
          <w:sz w:val="24"/>
          <w:szCs w:val="24"/>
        </w:rPr>
        <w:id w:val="-572811493"/>
        <w:docPartObj>
          <w:docPartGallery w:val="Table of Contents"/>
          <w:docPartUnique/>
        </w:docPartObj>
      </w:sdtPr>
      <w:sdtContent>
        <w:p w14:paraId="72B9751D" w14:textId="25EF95A3" w:rsidR="00BD6FEC" w:rsidRDefault="00BD6FEC" w:rsidP="003245F8">
          <w:pPr>
            <w:pStyle w:val="Title"/>
          </w:pPr>
          <w:r>
            <w:t>Contents</w:t>
          </w:r>
        </w:p>
        <w:p w14:paraId="0A2A795F" w14:textId="1E14C026" w:rsidR="00FC6FA4" w:rsidRDefault="001421E9">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135063618" w:history="1">
            <w:r w:rsidR="00FC6FA4" w:rsidRPr="00545EA4">
              <w:rPr>
                <w:rStyle w:val="Hyperlink"/>
              </w:rPr>
              <w:t>Introduction</w:t>
            </w:r>
            <w:r w:rsidR="00FC6FA4">
              <w:rPr>
                <w:webHidden/>
              </w:rPr>
              <w:tab/>
            </w:r>
            <w:r w:rsidR="00FC6FA4">
              <w:rPr>
                <w:webHidden/>
              </w:rPr>
              <w:fldChar w:fldCharType="begin"/>
            </w:r>
            <w:r w:rsidR="00FC6FA4">
              <w:rPr>
                <w:webHidden/>
              </w:rPr>
              <w:instrText xml:space="preserve"> PAGEREF _Toc135063618 \h </w:instrText>
            </w:r>
            <w:r w:rsidR="00FC6FA4">
              <w:rPr>
                <w:webHidden/>
              </w:rPr>
            </w:r>
            <w:r w:rsidR="00FC6FA4">
              <w:rPr>
                <w:webHidden/>
              </w:rPr>
              <w:fldChar w:fldCharType="separate"/>
            </w:r>
            <w:r w:rsidR="00FC6FA4">
              <w:rPr>
                <w:webHidden/>
              </w:rPr>
              <w:t>3</w:t>
            </w:r>
            <w:r w:rsidR="00FC6FA4">
              <w:rPr>
                <w:webHidden/>
              </w:rPr>
              <w:fldChar w:fldCharType="end"/>
            </w:r>
          </w:hyperlink>
        </w:p>
        <w:p w14:paraId="1A7EEE35" w14:textId="13ABB498" w:rsidR="00FC6FA4" w:rsidRDefault="00000000">
          <w:pPr>
            <w:pStyle w:val="TOC1"/>
            <w:rPr>
              <w:rFonts w:asciiTheme="minorHAnsi" w:eastAsiaTheme="minorEastAsia" w:hAnsiTheme="minorHAnsi" w:cstheme="minorBidi"/>
              <w:b w:val="0"/>
              <w:sz w:val="22"/>
              <w:szCs w:val="22"/>
              <w:lang w:eastAsia="en-AU"/>
            </w:rPr>
          </w:pPr>
          <w:hyperlink w:anchor="_Toc135063619" w:history="1">
            <w:r w:rsidR="00FC6FA4" w:rsidRPr="00545EA4">
              <w:rPr>
                <w:rStyle w:val="Hyperlink"/>
              </w:rPr>
              <w:t>What is the physical domain?</w:t>
            </w:r>
            <w:r w:rsidR="00FC6FA4">
              <w:rPr>
                <w:webHidden/>
              </w:rPr>
              <w:tab/>
            </w:r>
            <w:r w:rsidR="00FC6FA4">
              <w:rPr>
                <w:webHidden/>
              </w:rPr>
              <w:fldChar w:fldCharType="begin"/>
            </w:r>
            <w:r w:rsidR="00FC6FA4">
              <w:rPr>
                <w:webHidden/>
              </w:rPr>
              <w:instrText xml:space="preserve"> PAGEREF _Toc135063619 \h </w:instrText>
            </w:r>
            <w:r w:rsidR="00FC6FA4">
              <w:rPr>
                <w:webHidden/>
              </w:rPr>
            </w:r>
            <w:r w:rsidR="00FC6FA4">
              <w:rPr>
                <w:webHidden/>
              </w:rPr>
              <w:fldChar w:fldCharType="separate"/>
            </w:r>
            <w:r w:rsidR="00FC6FA4">
              <w:rPr>
                <w:webHidden/>
              </w:rPr>
              <w:t>4</w:t>
            </w:r>
            <w:r w:rsidR="00FC6FA4">
              <w:rPr>
                <w:webHidden/>
              </w:rPr>
              <w:fldChar w:fldCharType="end"/>
            </w:r>
          </w:hyperlink>
        </w:p>
        <w:p w14:paraId="12851FAE" w14:textId="72BE1E88" w:rsidR="00FC6FA4" w:rsidRDefault="00000000">
          <w:pPr>
            <w:pStyle w:val="TOC1"/>
            <w:rPr>
              <w:rFonts w:asciiTheme="minorHAnsi" w:eastAsiaTheme="minorEastAsia" w:hAnsiTheme="minorHAnsi" w:cstheme="minorBidi"/>
              <w:b w:val="0"/>
              <w:sz w:val="22"/>
              <w:szCs w:val="22"/>
              <w:lang w:eastAsia="en-AU"/>
            </w:rPr>
          </w:pPr>
          <w:hyperlink w:anchor="_Toc135063620" w:history="1">
            <w:r w:rsidR="00FC6FA4" w:rsidRPr="00545EA4">
              <w:rPr>
                <w:rStyle w:val="Hyperlink"/>
              </w:rPr>
              <w:t>Finding high potential in the physical domain</w:t>
            </w:r>
            <w:r w:rsidR="00FC6FA4">
              <w:rPr>
                <w:webHidden/>
              </w:rPr>
              <w:tab/>
            </w:r>
            <w:r w:rsidR="00FC6FA4">
              <w:rPr>
                <w:webHidden/>
              </w:rPr>
              <w:fldChar w:fldCharType="begin"/>
            </w:r>
            <w:r w:rsidR="00FC6FA4">
              <w:rPr>
                <w:webHidden/>
              </w:rPr>
              <w:instrText xml:space="preserve"> PAGEREF _Toc135063620 \h </w:instrText>
            </w:r>
            <w:r w:rsidR="00FC6FA4">
              <w:rPr>
                <w:webHidden/>
              </w:rPr>
            </w:r>
            <w:r w:rsidR="00FC6FA4">
              <w:rPr>
                <w:webHidden/>
              </w:rPr>
              <w:fldChar w:fldCharType="separate"/>
            </w:r>
            <w:r w:rsidR="00FC6FA4">
              <w:rPr>
                <w:webHidden/>
              </w:rPr>
              <w:t>6</w:t>
            </w:r>
            <w:r w:rsidR="00FC6FA4">
              <w:rPr>
                <w:webHidden/>
              </w:rPr>
              <w:fldChar w:fldCharType="end"/>
            </w:r>
          </w:hyperlink>
        </w:p>
        <w:p w14:paraId="181D0113" w14:textId="42FBE29F" w:rsidR="00FC6FA4" w:rsidRDefault="00000000">
          <w:pPr>
            <w:pStyle w:val="TOC1"/>
            <w:rPr>
              <w:rFonts w:asciiTheme="minorHAnsi" w:eastAsiaTheme="minorEastAsia" w:hAnsiTheme="minorHAnsi" w:cstheme="minorBidi"/>
              <w:b w:val="0"/>
              <w:sz w:val="22"/>
              <w:szCs w:val="22"/>
              <w:lang w:eastAsia="en-AU"/>
            </w:rPr>
          </w:pPr>
          <w:hyperlink w:anchor="_Toc135063621" w:history="1">
            <w:r w:rsidR="00FC6FA4" w:rsidRPr="00545EA4">
              <w:rPr>
                <w:rStyle w:val="Hyperlink"/>
              </w:rPr>
              <w:t>Talent development in the physical domain</w:t>
            </w:r>
            <w:r w:rsidR="00FC6FA4">
              <w:rPr>
                <w:webHidden/>
              </w:rPr>
              <w:tab/>
            </w:r>
            <w:r w:rsidR="00FC6FA4">
              <w:rPr>
                <w:webHidden/>
              </w:rPr>
              <w:fldChar w:fldCharType="begin"/>
            </w:r>
            <w:r w:rsidR="00FC6FA4">
              <w:rPr>
                <w:webHidden/>
              </w:rPr>
              <w:instrText xml:space="preserve"> PAGEREF _Toc135063621 \h </w:instrText>
            </w:r>
            <w:r w:rsidR="00FC6FA4">
              <w:rPr>
                <w:webHidden/>
              </w:rPr>
            </w:r>
            <w:r w:rsidR="00FC6FA4">
              <w:rPr>
                <w:webHidden/>
              </w:rPr>
              <w:fldChar w:fldCharType="separate"/>
            </w:r>
            <w:r w:rsidR="00FC6FA4">
              <w:rPr>
                <w:webHidden/>
              </w:rPr>
              <w:t>9</w:t>
            </w:r>
            <w:r w:rsidR="00FC6FA4">
              <w:rPr>
                <w:webHidden/>
              </w:rPr>
              <w:fldChar w:fldCharType="end"/>
            </w:r>
          </w:hyperlink>
        </w:p>
        <w:p w14:paraId="2BBEE57C" w14:textId="28CE8837" w:rsidR="00FC6FA4" w:rsidRDefault="00000000">
          <w:pPr>
            <w:pStyle w:val="TOC2"/>
            <w:rPr>
              <w:rFonts w:asciiTheme="minorHAnsi" w:eastAsiaTheme="minorEastAsia" w:hAnsiTheme="minorHAnsi" w:cstheme="minorBidi"/>
              <w:bCs w:val="0"/>
              <w:sz w:val="22"/>
              <w:szCs w:val="22"/>
              <w:lang w:eastAsia="en-AU"/>
            </w:rPr>
          </w:pPr>
          <w:hyperlink w:anchor="_Toc135063622" w:history="1">
            <w:r w:rsidR="00FC6FA4" w:rsidRPr="00545EA4">
              <w:rPr>
                <w:rStyle w:val="Hyperlink"/>
              </w:rPr>
              <w:t>Talent development in the physical domain and disability</w:t>
            </w:r>
            <w:r w:rsidR="00FC6FA4">
              <w:rPr>
                <w:webHidden/>
              </w:rPr>
              <w:tab/>
            </w:r>
            <w:r w:rsidR="00FC6FA4">
              <w:rPr>
                <w:webHidden/>
              </w:rPr>
              <w:fldChar w:fldCharType="begin"/>
            </w:r>
            <w:r w:rsidR="00FC6FA4">
              <w:rPr>
                <w:webHidden/>
              </w:rPr>
              <w:instrText xml:space="preserve"> PAGEREF _Toc135063622 \h </w:instrText>
            </w:r>
            <w:r w:rsidR="00FC6FA4">
              <w:rPr>
                <w:webHidden/>
              </w:rPr>
            </w:r>
            <w:r w:rsidR="00FC6FA4">
              <w:rPr>
                <w:webHidden/>
              </w:rPr>
              <w:fldChar w:fldCharType="separate"/>
            </w:r>
            <w:r w:rsidR="00FC6FA4">
              <w:rPr>
                <w:webHidden/>
              </w:rPr>
              <w:t>13</w:t>
            </w:r>
            <w:r w:rsidR="00FC6FA4">
              <w:rPr>
                <w:webHidden/>
              </w:rPr>
              <w:fldChar w:fldCharType="end"/>
            </w:r>
          </w:hyperlink>
        </w:p>
        <w:p w14:paraId="557686A2" w14:textId="28A2E4D1" w:rsidR="00FC6FA4" w:rsidRDefault="00000000">
          <w:pPr>
            <w:pStyle w:val="TOC1"/>
            <w:rPr>
              <w:rFonts w:asciiTheme="minorHAnsi" w:eastAsiaTheme="minorEastAsia" w:hAnsiTheme="minorHAnsi" w:cstheme="minorBidi"/>
              <w:b w:val="0"/>
              <w:sz w:val="22"/>
              <w:szCs w:val="22"/>
              <w:lang w:eastAsia="en-AU"/>
            </w:rPr>
          </w:pPr>
          <w:hyperlink w:anchor="_Toc135063623" w:history="1">
            <w:r w:rsidR="00FC6FA4" w:rsidRPr="00545EA4">
              <w:rPr>
                <w:rStyle w:val="Hyperlink"/>
              </w:rPr>
              <w:t>Practical strategies for schools</w:t>
            </w:r>
            <w:r w:rsidR="00FC6FA4">
              <w:rPr>
                <w:webHidden/>
              </w:rPr>
              <w:tab/>
            </w:r>
            <w:r w:rsidR="00FC6FA4">
              <w:rPr>
                <w:webHidden/>
              </w:rPr>
              <w:fldChar w:fldCharType="begin"/>
            </w:r>
            <w:r w:rsidR="00FC6FA4">
              <w:rPr>
                <w:webHidden/>
              </w:rPr>
              <w:instrText xml:space="preserve"> PAGEREF _Toc135063623 \h </w:instrText>
            </w:r>
            <w:r w:rsidR="00FC6FA4">
              <w:rPr>
                <w:webHidden/>
              </w:rPr>
            </w:r>
            <w:r w:rsidR="00FC6FA4">
              <w:rPr>
                <w:webHidden/>
              </w:rPr>
              <w:fldChar w:fldCharType="separate"/>
            </w:r>
            <w:r w:rsidR="00FC6FA4">
              <w:rPr>
                <w:webHidden/>
              </w:rPr>
              <w:t>15</w:t>
            </w:r>
            <w:r w:rsidR="00FC6FA4">
              <w:rPr>
                <w:webHidden/>
              </w:rPr>
              <w:fldChar w:fldCharType="end"/>
            </w:r>
          </w:hyperlink>
        </w:p>
        <w:p w14:paraId="3F17E4B8" w14:textId="5E087706" w:rsidR="00FC6FA4" w:rsidRDefault="00000000">
          <w:pPr>
            <w:pStyle w:val="TOC1"/>
            <w:rPr>
              <w:rFonts w:asciiTheme="minorHAnsi" w:eastAsiaTheme="minorEastAsia" w:hAnsiTheme="minorHAnsi" w:cstheme="minorBidi"/>
              <w:b w:val="0"/>
              <w:sz w:val="22"/>
              <w:szCs w:val="22"/>
              <w:lang w:eastAsia="en-AU"/>
            </w:rPr>
          </w:pPr>
          <w:hyperlink w:anchor="_Toc135063624" w:history="1">
            <w:r w:rsidR="00FC6FA4" w:rsidRPr="00545EA4">
              <w:rPr>
                <w:rStyle w:val="Hyperlink"/>
              </w:rPr>
              <w:t>Practical strategies for teachers</w:t>
            </w:r>
            <w:r w:rsidR="00FC6FA4">
              <w:rPr>
                <w:webHidden/>
              </w:rPr>
              <w:tab/>
            </w:r>
            <w:r w:rsidR="00FC6FA4">
              <w:rPr>
                <w:webHidden/>
              </w:rPr>
              <w:fldChar w:fldCharType="begin"/>
            </w:r>
            <w:r w:rsidR="00FC6FA4">
              <w:rPr>
                <w:webHidden/>
              </w:rPr>
              <w:instrText xml:space="preserve"> PAGEREF _Toc135063624 \h </w:instrText>
            </w:r>
            <w:r w:rsidR="00FC6FA4">
              <w:rPr>
                <w:webHidden/>
              </w:rPr>
            </w:r>
            <w:r w:rsidR="00FC6FA4">
              <w:rPr>
                <w:webHidden/>
              </w:rPr>
              <w:fldChar w:fldCharType="separate"/>
            </w:r>
            <w:r w:rsidR="00FC6FA4">
              <w:rPr>
                <w:webHidden/>
              </w:rPr>
              <w:t>19</w:t>
            </w:r>
            <w:r w:rsidR="00FC6FA4">
              <w:rPr>
                <w:webHidden/>
              </w:rPr>
              <w:fldChar w:fldCharType="end"/>
            </w:r>
          </w:hyperlink>
        </w:p>
        <w:p w14:paraId="12AE47F4" w14:textId="1C9FC219" w:rsidR="00FC6FA4" w:rsidRDefault="00000000">
          <w:pPr>
            <w:pStyle w:val="TOC1"/>
            <w:rPr>
              <w:rFonts w:asciiTheme="minorHAnsi" w:eastAsiaTheme="minorEastAsia" w:hAnsiTheme="minorHAnsi" w:cstheme="minorBidi"/>
              <w:b w:val="0"/>
              <w:sz w:val="22"/>
              <w:szCs w:val="22"/>
              <w:lang w:eastAsia="en-AU"/>
            </w:rPr>
          </w:pPr>
          <w:hyperlink w:anchor="_Toc135063625" w:history="1">
            <w:r w:rsidR="00FC6FA4" w:rsidRPr="00545EA4">
              <w:rPr>
                <w:rStyle w:val="Hyperlink"/>
              </w:rPr>
              <w:t>Opportunities beyond the school</w:t>
            </w:r>
            <w:r w:rsidR="00FC6FA4">
              <w:rPr>
                <w:webHidden/>
              </w:rPr>
              <w:tab/>
            </w:r>
            <w:r w:rsidR="00FC6FA4">
              <w:rPr>
                <w:webHidden/>
              </w:rPr>
              <w:fldChar w:fldCharType="begin"/>
            </w:r>
            <w:r w:rsidR="00FC6FA4">
              <w:rPr>
                <w:webHidden/>
              </w:rPr>
              <w:instrText xml:space="preserve"> PAGEREF _Toc135063625 \h </w:instrText>
            </w:r>
            <w:r w:rsidR="00FC6FA4">
              <w:rPr>
                <w:webHidden/>
              </w:rPr>
            </w:r>
            <w:r w:rsidR="00FC6FA4">
              <w:rPr>
                <w:webHidden/>
              </w:rPr>
              <w:fldChar w:fldCharType="separate"/>
            </w:r>
            <w:r w:rsidR="00FC6FA4">
              <w:rPr>
                <w:webHidden/>
              </w:rPr>
              <w:t>23</w:t>
            </w:r>
            <w:r w:rsidR="00FC6FA4">
              <w:rPr>
                <w:webHidden/>
              </w:rPr>
              <w:fldChar w:fldCharType="end"/>
            </w:r>
          </w:hyperlink>
        </w:p>
        <w:p w14:paraId="430B1EB4" w14:textId="4A6C8983" w:rsidR="00FC6FA4" w:rsidRDefault="00000000">
          <w:pPr>
            <w:pStyle w:val="TOC1"/>
            <w:rPr>
              <w:rFonts w:asciiTheme="minorHAnsi" w:eastAsiaTheme="minorEastAsia" w:hAnsiTheme="minorHAnsi" w:cstheme="minorBidi"/>
              <w:b w:val="0"/>
              <w:sz w:val="22"/>
              <w:szCs w:val="22"/>
              <w:lang w:eastAsia="en-AU"/>
            </w:rPr>
          </w:pPr>
          <w:hyperlink w:anchor="_Toc135063626" w:history="1">
            <w:r w:rsidR="00FC6FA4" w:rsidRPr="00545EA4">
              <w:rPr>
                <w:rStyle w:val="Hyperlink"/>
              </w:rPr>
              <w:t>Conclusion</w:t>
            </w:r>
            <w:r w:rsidR="00FC6FA4">
              <w:rPr>
                <w:webHidden/>
              </w:rPr>
              <w:tab/>
            </w:r>
            <w:r w:rsidR="00FC6FA4">
              <w:rPr>
                <w:webHidden/>
              </w:rPr>
              <w:fldChar w:fldCharType="begin"/>
            </w:r>
            <w:r w:rsidR="00FC6FA4">
              <w:rPr>
                <w:webHidden/>
              </w:rPr>
              <w:instrText xml:space="preserve"> PAGEREF _Toc135063626 \h </w:instrText>
            </w:r>
            <w:r w:rsidR="00FC6FA4">
              <w:rPr>
                <w:webHidden/>
              </w:rPr>
            </w:r>
            <w:r w:rsidR="00FC6FA4">
              <w:rPr>
                <w:webHidden/>
              </w:rPr>
              <w:fldChar w:fldCharType="separate"/>
            </w:r>
            <w:r w:rsidR="00FC6FA4">
              <w:rPr>
                <w:webHidden/>
              </w:rPr>
              <w:t>25</w:t>
            </w:r>
            <w:r w:rsidR="00FC6FA4">
              <w:rPr>
                <w:webHidden/>
              </w:rPr>
              <w:fldChar w:fldCharType="end"/>
            </w:r>
          </w:hyperlink>
        </w:p>
        <w:p w14:paraId="1CA5A8AC" w14:textId="66B19F00" w:rsidR="00FC6FA4" w:rsidRDefault="00000000">
          <w:pPr>
            <w:pStyle w:val="TOC1"/>
            <w:rPr>
              <w:rFonts w:asciiTheme="minorHAnsi" w:eastAsiaTheme="minorEastAsia" w:hAnsiTheme="minorHAnsi" w:cstheme="minorBidi"/>
              <w:b w:val="0"/>
              <w:sz w:val="22"/>
              <w:szCs w:val="22"/>
              <w:lang w:eastAsia="en-AU"/>
            </w:rPr>
          </w:pPr>
          <w:hyperlink w:anchor="_Toc135063627" w:history="1">
            <w:r w:rsidR="00FC6FA4" w:rsidRPr="00545EA4">
              <w:rPr>
                <w:rStyle w:val="Hyperlink"/>
              </w:rPr>
              <w:t>Appendices</w:t>
            </w:r>
            <w:r w:rsidR="00FC6FA4">
              <w:rPr>
                <w:webHidden/>
              </w:rPr>
              <w:tab/>
            </w:r>
            <w:r w:rsidR="00FC6FA4">
              <w:rPr>
                <w:webHidden/>
              </w:rPr>
              <w:fldChar w:fldCharType="begin"/>
            </w:r>
            <w:r w:rsidR="00FC6FA4">
              <w:rPr>
                <w:webHidden/>
              </w:rPr>
              <w:instrText xml:space="preserve"> PAGEREF _Toc135063627 \h </w:instrText>
            </w:r>
            <w:r w:rsidR="00FC6FA4">
              <w:rPr>
                <w:webHidden/>
              </w:rPr>
            </w:r>
            <w:r w:rsidR="00FC6FA4">
              <w:rPr>
                <w:webHidden/>
              </w:rPr>
              <w:fldChar w:fldCharType="separate"/>
            </w:r>
            <w:r w:rsidR="00FC6FA4">
              <w:rPr>
                <w:webHidden/>
              </w:rPr>
              <w:t>26</w:t>
            </w:r>
            <w:r w:rsidR="00FC6FA4">
              <w:rPr>
                <w:webHidden/>
              </w:rPr>
              <w:fldChar w:fldCharType="end"/>
            </w:r>
          </w:hyperlink>
        </w:p>
        <w:p w14:paraId="1A449AB0" w14:textId="289F1C63" w:rsidR="00FC6FA4" w:rsidRDefault="00000000">
          <w:pPr>
            <w:pStyle w:val="TOC2"/>
            <w:rPr>
              <w:rFonts w:asciiTheme="minorHAnsi" w:eastAsiaTheme="minorEastAsia" w:hAnsiTheme="minorHAnsi" w:cstheme="minorBidi"/>
              <w:bCs w:val="0"/>
              <w:sz w:val="22"/>
              <w:szCs w:val="22"/>
              <w:lang w:eastAsia="en-AU"/>
            </w:rPr>
          </w:pPr>
          <w:hyperlink w:anchor="_Toc135063628" w:history="1">
            <w:r w:rsidR="00FC6FA4" w:rsidRPr="00545EA4">
              <w:rPr>
                <w:rStyle w:val="Hyperlink"/>
              </w:rPr>
              <w:t>Appendix A – Françoys Gagné's DMGT (DMGT 2.0 2009)</w:t>
            </w:r>
            <w:r w:rsidR="00FC6FA4">
              <w:rPr>
                <w:webHidden/>
              </w:rPr>
              <w:tab/>
            </w:r>
            <w:r w:rsidR="00FC6FA4">
              <w:rPr>
                <w:webHidden/>
              </w:rPr>
              <w:fldChar w:fldCharType="begin"/>
            </w:r>
            <w:r w:rsidR="00FC6FA4">
              <w:rPr>
                <w:webHidden/>
              </w:rPr>
              <w:instrText xml:space="preserve"> PAGEREF _Toc135063628 \h </w:instrText>
            </w:r>
            <w:r w:rsidR="00FC6FA4">
              <w:rPr>
                <w:webHidden/>
              </w:rPr>
            </w:r>
            <w:r w:rsidR="00FC6FA4">
              <w:rPr>
                <w:webHidden/>
              </w:rPr>
              <w:fldChar w:fldCharType="separate"/>
            </w:r>
            <w:r w:rsidR="00FC6FA4">
              <w:rPr>
                <w:webHidden/>
              </w:rPr>
              <w:t>26</w:t>
            </w:r>
            <w:r w:rsidR="00FC6FA4">
              <w:rPr>
                <w:webHidden/>
              </w:rPr>
              <w:fldChar w:fldCharType="end"/>
            </w:r>
          </w:hyperlink>
        </w:p>
        <w:p w14:paraId="54EF215C" w14:textId="63498915" w:rsidR="00FC6FA4" w:rsidRDefault="00000000">
          <w:pPr>
            <w:pStyle w:val="TOC2"/>
            <w:rPr>
              <w:rFonts w:asciiTheme="minorHAnsi" w:eastAsiaTheme="minorEastAsia" w:hAnsiTheme="minorHAnsi" w:cstheme="minorBidi"/>
              <w:bCs w:val="0"/>
              <w:sz w:val="22"/>
              <w:szCs w:val="22"/>
              <w:lang w:eastAsia="en-AU"/>
            </w:rPr>
          </w:pPr>
          <w:hyperlink w:anchor="_Toc135063629" w:history="1">
            <w:r w:rsidR="00FC6FA4" w:rsidRPr="00545EA4">
              <w:rPr>
                <w:rStyle w:val="Hyperlink"/>
              </w:rPr>
              <w:t>Appendix B – supporting high potential and gifted education</w:t>
            </w:r>
            <w:r w:rsidR="00FC6FA4">
              <w:rPr>
                <w:webHidden/>
              </w:rPr>
              <w:tab/>
            </w:r>
            <w:r w:rsidR="00FC6FA4">
              <w:rPr>
                <w:webHidden/>
              </w:rPr>
              <w:fldChar w:fldCharType="begin"/>
            </w:r>
            <w:r w:rsidR="00FC6FA4">
              <w:rPr>
                <w:webHidden/>
              </w:rPr>
              <w:instrText xml:space="preserve"> PAGEREF _Toc135063629 \h </w:instrText>
            </w:r>
            <w:r w:rsidR="00FC6FA4">
              <w:rPr>
                <w:webHidden/>
              </w:rPr>
            </w:r>
            <w:r w:rsidR="00FC6FA4">
              <w:rPr>
                <w:webHidden/>
              </w:rPr>
              <w:fldChar w:fldCharType="separate"/>
            </w:r>
            <w:r w:rsidR="00FC6FA4">
              <w:rPr>
                <w:webHidden/>
              </w:rPr>
              <w:t>27</w:t>
            </w:r>
            <w:r w:rsidR="00FC6FA4">
              <w:rPr>
                <w:webHidden/>
              </w:rPr>
              <w:fldChar w:fldCharType="end"/>
            </w:r>
          </w:hyperlink>
        </w:p>
        <w:p w14:paraId="74DFB4F0" w14:textId="3D6DA965" w:rsidR="00FC6FA4" w:rsidRDefault="00000000">
          <w:pPr>
            <w:pStyle w:val="TOC2"/>
            <w:rPr>
              <w:rFonts w:asciiTheme="minorHAnsi" w:eastAsiaTheme="minorEastAsia" w:hAnsiTheme="minorHAnsi" w:cstheme="minorBidi"/>
              <w:bCs w:val="0"/>
              <w:sz w:val="22"/>
              <w:szCs w:val="22"/>
              <w:lang w:eastAsia="en-AU"/>
            </w:rPr>
          </w:pPr>
          <w:hyperlink w:anchor="_Toc135063630" w:history="1">
            <w:r w:rsidR="00FC6FA4" w:rsidRPr="00545EA4">
              <w:rPr>
                <w:rStyle w:val="Hyperlink"/>
              </w:rPr>
              <w:t>Appendix C – examples of non-sport and sport specific instruments</w:t>
            </w:r>
            <w:r w:rsidR="00FC6FA4">
              <w:rPr>
                <w:webHidden/>
              </w:rPr>
              <w:tab/>
            </w:r>
            <w:r w:rsidR="00FC6FA4">
              <w:rPr>
                <w:webHidden/>
              </w:rPr>
              <w:fldChar w:fldCharType="begin"/>
            </w:r>
            <w:r w:rsidR="00FC6FA4">
              <w:rPr>
                <w:webHidden/>
              </w:rPr>
              <w:instrText xml:space="preserve"> PAGEREF _Toc135063630 \h </w:instrText>
            </w:r>
            <w:r w:rsidR="00FC6FA4">
              <w:rPr>
                <w:webHidden/>
              </w:rPr>
            </w:r>
            <w:r w:rsidR="00FC6FA4">
              <w:rPr>
                <w:webHidden/>
              </w:rPr>
              <w:fldChar w:fldCharType="separate"/>
            </w:r>
            <w:r w:rsidR="00FC6FA4">
              <w:rPr>
                <w:webHidden/>
              </w:rPr>
              <w:t>28</w:t>
            </w:r>
            <w:r w:rsidR="00FC6FA4">
              <w:rPr>
                <w:webHidden/>
              </w:rPr>
              <w:fldChar w:fldCharType="end"/>
            </w:r>
          </w:hyperlink>
        </w:p>
        <w:p w14:paraId="452D5851" w14:textId="2793EF17" w:rsidR="00FC6FA4" w:rsidRDefault="00000000">
          <w:pPr>
            <w:pStyle w:val="TOC2"/>
            <w:rPr>
              <w:rFonts w:asciiTheme="minorHAnsi" w:eastAsiaTheme="minorEastAsia" w:hAnsiTheme="minorHAnsi" w:cstheme="minorBidi"/>
              <w:bCs w:val="0"/>
              <w:sz w:val="22"/>
              <w:szCs w:val="22"/>
              <w:lang w:eastAsia="en-AU"/>
            </w:rPr>
          </w:pPr>
          <w:hyperlink w:anchor="_Toc135063631" w:history="1">
            <w:r w:rsidR="00FC6FA4" w:rsidRPr="00545EA4">
              <w:rPr>
                <w:rStyle w:val="Hyperlink"/>
              </w:rPr>
              <w:t>Appendix D – instruments to assess high potential in the physical domain</w:t>
            </w:r>
            <w:r w:rsidR="00FC6FA4">
              <w:rPr>
                <w:webHidden/>
              </w:rPr>
              <w:tab/>
            </w:r>
            <w:r w:rsidR="00FC6FA4">
              <w:rPr>
                <w:webHidden/>
              </w:rPr>
              <w:fldChar w:fldCharType="begin"/>
            </w:r>
            <w:r w:rsidR="00FC6FA4">
              <w:rPr>
                <w:webHidden/>
              </w:rPr>
              <w:instrText xml:space="preserve"> PAGEREF _Toc135063631 \h </w:instrText>
            </w:r>
            <w:r w:rsidR="00FC6FA4">
              <w:rPr>
                <w:webHidden/>
              </w:rPr>
            </w:r>
            <w:r w:rsidR="00FC6FA4">
              <w:rPr>
                <w:webHidden/>
              </w:rPr>
              <w:fldChar w:fldCharType="separate"/>
            </w:r>
            <w:r w:rsidR="00FC6FA4">
              <w:rPr>
                <w:webHidden/>
              </w:rPr>
              <w:t>29</w:t>
            </w:r>
            <w:r w:rsidR="00FC6FA4">
              <w:rPr>
                <w:webHidden/>
              </w:rPr>
              <w:fldChar w:fldCharType="end"/>
            </w:r>
          </w:hyperlink>
        </w:p>
        <w:p w14:paraId="77A20273" w14:textId="4173A056" w:rsidR="00FC6FA4" w:rsidRDefault="00000000">
          <w:pPr>
            <w:pStyle w:val="TOC2"/>
            <w:rPr>
              <w:rFonts w:asciiTheme="minorHAnsi" w:eastAsiaTheme="minorEastAsia" w:hAnsiTheme="minorHAnsi" w:cstheme="minorBidi"/>
              <w:bCs w:val="0"/>
              <w:sz w:val="22"/>
              <w:szCs w:val="22"/>
              <w:lang w:eastAsia="en-AU"/>
            </w:rPr>
          </w:pPr>
          <w:hyperlink w:anchor="_Toc135063632" w:history="1">
            <w:r w:rsidR="00FC6FA4" w:rsidRPr="00545EA4">
              <w:rPr>
                <w:rStyle w:val="Hyperlink"/>
              </w:rPr>
              <w:t>Appendix E – characteristics leading to career opportunities</w:t>
            </w:r>
            <w:r w:rsidR="00FC6FA4">
              <w:rPr>
                <w:webHidden/>
              </w:rPr>
              <w:tab/>
            </w:r>
            <w:r w:rsidR="00FC6FA4">
              <w:rPr>
                <w:webHidden/>
              </w:rPr>
              <w:fldChar w:fldCharType="begin"/>
            </w:r>
            <w:r w:rsidR="00FC6FA4">
              <w:rPr>
                <w:webHidden/>
              </w:rPr>
              <w:instrText xml:space="preserve"> PAGEREF _Toc135063632 \h </w:instrText>
            </w:r>
            <w:r w:rsidR="00FC6FA4">
              <w:rPr>
                <w:webHidden/>
              </w:rPr>
            </w:r>
            <w:r w:rsidR="00FC6FA4">
              <w:rPr>
                <w:webHidden/>
              </w:rPr>
              <w:fldChar w:fldCharType="separate"/>
            </w:r>
            <w:r w:rsidR="00FC6FA4">
              <w:rPr>
                <w:webHidden/>
              </w:rPr>
              <w:t>30</w:t>
            </w:r>
            <w:r w:rsidR="00FC6FA4">
              <w:rPr>
                <w:webHidden/>
              </w:rPr>
              <w:fldChar w:fldCharType="end"/>
            </w:r>
          </w:hyperlink>
        </w:p>
        <w:p w14:paraId="1D44EC9E" w14:textId="5A8F17BC" w:rsidR="00FC6FA4" w:rsidRDefault="00000000">
          <w:pPr>
            <w:pStyle w:val="TOC2"/>
            <w:rPr>
              <w:rFonts w:asciiTheme="minorHAnsi" w:eastAsiaTheme="minorEastAsia" w:hAnsiTheme="minorHAnsi" w:cstheme="minorBidi"/>
              <w:bCs w:val="0"/>
              <w:sz w:val="22"/>
              <w:szCs w:val="22"/>
              <w:lang w:eastAsia="en-AU"/>
            </w:rPr>
          </w:pPr>
          <w:hyperlink w:anchor="_Toc135063633" w:history="1">
            <w:r w:rsidR="00FC6FA4" w:rsidRPr="00545EA4">
              <w:rPr>
                <w:rStyle w:val="Hyperlink"/>
              </w:rPr>
              <w:t>Appendix F – talent development trajectories</w:t>
            </w:r>
            <w:r w:rsidR="00FC6FA4">
              <w:rPr>
                <w:webHidden/>
              </w:rPr>
              <w:tab/>
            </w:r>
            <w:r w:rsidR="00FC6FA4">
              <w:rPr>
                <w:webHidden/>
              </w:rPr>
              <w:fldChar w:fldCharType="begin"/>
            </w:r>
            <w:r w:rsidR="00FC6FA4">
              <w:rPr>
                <w:webHidden/>
              </w:rPr>
              <w:instrText xml:space="preserve"> PAGEREF _Toc135063633 \h </w:instrText>
            </w:r>
            <w:r w:rsidR="00FC6FA4">
              <w:rPr>
                <w:webHidden/>
              </w:rPr>
            </w:r>
            <w:r w:rsidR="00FC6FA4">
              <w:rPr>
                <w:webHidden/>
              </w:rPr>
              <w:fldChar w:fldCharType="separate"/>
            </w:r>
            <w:r w:rsidR="00FC6FA4">
              <w:rPr>
                <w:webHidden/>
              </w:rPr>
              <w:t>32</w:t>
            </w:r>
            <w:r w:rsidR="00FC6FA4">
              <w:rPr>
                <w:webHidden/>
              </w:rPr>
              <w:fldChar w:fldCharType="end"/>
            </w:r>
          </w:hyperlink>
        </w:p>
        <w:p w14:paraId="7836202B" w14:textId="5AA19930" w:rsidR="00FC6FA4" w:rsidRDefault="00000000">
          <w:pPr>
            <w:pStyle w:val="TOC2"/>
            <w:rPr>
              <w:rFonts w:asciiTheme="minorHAnsi" w:eastAsiaTheme="minorEastAsia" w:hAnsiTheme="minorHAnsi" w:cstheme="minorBidi"/>
              <w:bCs w:val="0"/>
              <w:sz w:val="22"/>
              <w:szCs w:val="22"/>
              <w:lang w:eastAsia="en-AU"/>
            </w:rPr>
          </w:pPr>
          <w:hyperlink w:anchor="_Toc135063634" w:history="1">
            <w:r w:rsidR="00FC6FA4" w:rsidRPr="00545EA4">
              <w:rPr>
                <w:rStyle w:val="Hyperlink"/>
              </w:rPr>
              <w:t>Appendix G – HPGE Policy Evaluation and Planning Tool Version 2.0</w:t>
            </w:r>
            <w:r w:rsidR="00FC6FA4">
              <w:rPr>
                <w:webHidden/>
              </w:rPr>
              <w:tab/>
            </w:r>
            <w:r w:rsidR="00FC6FA4">
              <w:rPr>
                <w:webHidden/>
              </w:rPr>
              <w:fldChar w:fldCharType="begin"/>
            </w:r>
            <w:r w:rsidR="00FC6FA4">
              <w:rPr>
                <w:webHidden/>
              </w:rPr>
              <w:instrText xml:space="preserve"> PAGEREF _Toc135063634 \h </w:instrText>
            </w:r>
            <w:r w:rsidR="00FC6FA4">
              <w:rPr>
                <w:webHidden/>
              </w:rPr>
            </w:r>
            <w:r w:rsidR="00FC6FA4">
              <w:rPr>
                <w:webHidden/>
              </w:rPr>
              <w:fldChar w:fldCharType="separate"/>
            </w:r>
            <w:r w:rsidR="00FC6FA4">
              <w:rPr>
                <w:webHidden/>
              </w:rPr>
              <w:t>33</w:t>
            </w:r>
            <w:r w:rsidR="00FC6FA4">
              <w:rPr>
                <w:webHidden/>
              </w:rPr>
              <w:fldChar w:fldCharType="end"/>
            </w:r>
          </w:hyperlink>
        </w:p>
        <w:p w14:paraId="4F7D095B" w14:textId="028F7281" w:rsidR="00FC6FA4" w:rsidRDefault="00000000">
          <w:pPr>
            <w:pStyle w:val="TOC1"/>
            <w:rPr>
              <w:rFonts w:asciiTheme="minorHAnsi" w:eastAsiaTheme="minorEastAsia" w:hAnsiTheme="minorHAnsi" w:cstheme="minorBidi"/>
              <w:b w:val="0"/>
              <w:sz w:val="22"/>
              <w:szCs w:val="22"/>
              <w:lang w:eastAsia="en-AU"/>
            </w:rPr>
          </w:pPr>
          <w:hyperlink w:anchor="_Toc135063635" w:history="1">
            <w:r w:rsidR="00FC6FA4" w:rsidRPr="00545EA4">
              <w:rPr>
                <w:rStyle w:val="Hyperlink"/>
              </w:rPr>
              <w:t>References</w:t>
            </w:r>
            <w:r w:rsidR="00FC6FA4">
              <w:rPr>
                <w:webHidden/>
              </w:rPr>
              <w:tab/>
            </w:r>
            <w:r w:rsidR="00FC6FA4">
              <w:rPr>
                <w:webHidden/>
              </w:rPr>
              <w:fldChar w:fldCharType="begin"/>
            </w:r>
            <w:r w:rsidR="00FC6FA4">
              <w:rPr>
                <w:webHidden/>
              </w:rPr>
              <w:instrText xml:space="preserve"> PAGEREF _Toc135063635 \h </w:instrText>
            </w:r>
            <w:r w:rsidR="00FC6FA4">
              <w:rPr>
                <w:webHidden/>
              </w:rPr>
            </w:r>
            <w:r w:rsidR="00FC6FA4">
              <w:rPr>
                <w:webHidden/>
              </w:rPr>
              <w:fldChar w:fldCharType="separate"/>
            </w:r>
            <w:r w:rsidR="00FC6FA4">
              <w:rPr>
                <w:webHidden/>
              </w:rPr>
              <w:t>36</w:t>
            </w:r>
            <w:r w:rsidR="00FC6FA4">
              <w:rPr>
                <w:webHidden/>
              </w:rPr>
              <w:fldChar w:fldCharType="end"/>
            </w:r>
          </w:hyperlink>
        </w:p>
        <w:p w14:paraId="4FCEC030" w14:textId="0ADCCC17" w:rsidR="00BD6FEC" w:rsidRDefault="001421E9">
          <w:r>
            <w:rPr>
              <w:b/>
              <w:bCs/>
            </w:rPr>
            <w:fldChar w:fldCharType="end"/>
          </w:r>
        </w:p>
      </w:sdtContent>
    </w:sdt>
    <w:p w14:paraId="0A37501D" w14:textId="77777777" w:rsidR="00AC3A8A" w:rsidRDefault="00AC3A8A" w:rsidP="00AC3A8A">
      <w:pPr>
        <w:spacing w:before="0" w:after="160" w:line="259" w:lineRule="auto"/>
        <w:rPr>
          <w:noProof/>
          <w:shd w:val="clear" w:color="auto" w:fill="E6E6E6"/>
        </w:rPr>
      </w:pPr>
    </w:p>
    <w:p w14:paraId="724F463C" w14:textId="579CFDE0" w:rsidR="00256F24" w:rsidRPr="00256F24" w:rsidRDefault="009A2E3D" w:rsidP="00256F24">
      <w:pPr>
        <w:pStyle w:val="FeatureBox2"/>
        <w:spacing w:before="1560"/>
        <w:rPr>
          <w:rFonts w:ascii="Calibri" w:hAnsi="Calibri" w:cs="Calibri"/>
          <w:lang w:eastAsia="zh-CN"/>
        </w:rPr>
      </w:pPr>
      <w:r>
        <w:rPr>
          <w:lang w:eastAsia="zh-CN"/>
        </w:rPr>
        <w:t>The NSW Department of Education would like to acknowledge the contribution of University of New South Wales and A/Professor Jae Yup Jared Jung, Director GERRIC, in the development of this paper and</w:t>
      </w:r>
      <w:r w:rsidR="00CB49C4">
        <w:rPr>
          <w:lang w:eastAsia="zh-CN"/>
        </w:rPr>
        <w:t xml:space="preserve"> for </w:t>
      </w:r>
      <w:r w:rsidR="00784707">
        <w:rPr>
          <w:lang w:eastAsia="zh-CN"/>
        </w:rPr>
        <w:t>the</w:t>
      </w:r>
      <w:r>
        <w:rPr>
          <w:lang w:eastAsia="zh-CN"/>
        </w:rPr>
        <w:t xml:space="preserve"> authorship of the systematic literature review: </w:t>
      </w:r>
      <w:r w:rsidR="004F3F99">
        <w:rPr>
          <w:lang w:eastAsia="zh-CN"/>
        </w:rPr>
        <w:t>‘</w:t>
      </w:r>
      <w:hyperlink r:id="rId12" w:history="1">
        <w:r w:rsidRPr="00BA62DA">
          <w:rPr>
            <w:rStyle w:val="Hyperlink"/>
            <w:lang w:eastAsia="zh-CN"/>
          </w:rPr>
          <w:t>Physical giftedness/talent: A systematic review of the literature on identification</w:t>
        </w:r>
        <w:r w:rsidR="00EF4C03" w:rsidRPr="00BA62DA">
          <w:rPr>
            <w:rStyle w:val="Hyperlink"/>
            <w:lang w:eastAsia="zh-CN"/>
          </w:rPr>
          <w:t xml:space="preserve"> and development</w:t>
        </w:r>
      </w:hyperlink>
      <w:r w:rsidR="00A877ED">
        <w:rPr>
          <w:lang w:eastAsia="zh-CN"/>
        </w:rPr>
        <w:t>’</w:t>
      </w:r>
      <w:r>
        <w:rPr>
          <w:lang w:eastAsia="zh-CN"/>
        </w:rPr>
        <w:t>.</w:t>
      </w:r>
      <w:bookmarkStart w:id="0" w:name="_Toc132631198"/>
      <w:bookmarkStart w:id="1" w:name="_Toc132977187"/>
      <w:r w:rsidR="00256F24">
        <w:br w:type="page"/>
      </w:r>
    </w:p>
    <w:p w14:paraId="096957B2" w14:textId="0A336FA8" w:rsidR="11A0E7A6" w:rsidRDefault="11A0E7A6" w:rsidP="000D1DA8">
      <w:pPr>
        <w:pStyle w:val="Heading1"/>
      </w:pPr>
      <w:bookmarkStart w:id="2" w:name="_Toc135063618"/>
      <w:r w:rsidRPr="0062409A">
        <w:lastRenderedPageBreak/>
        <w:t>Introduction</w:t>
      </w:r>
      <w:bookmarkEnd w:id="0"/>
      <w:bookmarkEnd w:id="1"/>
      <w:bookmarkEnd w:id="2"/>
    </w:p>
    <w:p w14:paraId="2F4AD818" w14:textId="00B17674" w:rsidR="00AC3A8A" w:rsidRPr="00914CA3" w:rsidRDefault="11A0E7A6" w:rsidP="215B7F2F">
      <w:r>
        <w:t xml:space="preserve">This paper is a synthesis of the research and practice associated with educating and supporting high potential and gifted students in the physical domain. It has been developed to supplement other </w:t>
      </w:r>
      <w:hyperlink r:id="rId13" w:history="1">
        <w:r w:rsidRPr="0037244D">
          <w:rPr>
            <w:rStyle w:val="Hyperlink"/>
          </w:rPr>
          <w:t>domain discussion papers</w:t>
        </w:r>
      </w:hyperlink>
      <w:r>
        <w:t xml:space="preserve"> and the </w:t>
      </w:r>
      <w:hyperlink r:id="rId14" w:history="1">
        <w:r w:rsidRPr="00D05D72">
          <w:rPr>
            <w:rStyle w:val="Hyperlink"/>
          </w:rPr>
          <w:t>Revisiting Gifted Education</w:t>
        </w:r>
      </w:hyperlink>
      <w:r>
        <w:t xml:space="preserve"> literature review.</w:t>
      </w:r>
    </w:p>
    <w:p w14:paraId="618C2ECF" w14:textId="07A09051" w:rsidR="00DB107E" w:rsidRDefault="11A0E7A6" w:rsidP="00D02E70">
      <w:r>
        <w:t xml:space="preserve">The department </w:t>
      </w:r>
      <w:r w:rsidR="005C6352">
        <w:t>utilises an</w:t>
      </w:r>
      <w:r w:rsidR="00185F8E">
        <w:t xml:space="preserve"> </w:t>
      </w:r>
      <w:r>
        <w:t>adapted</w:t>
      </w:r>
      <w:r w:rsidR="005C6352">
        <w:t xml:space="preserve"> version of</w:t>
      </w:r>
      <w:r>
        <w:t xml:space="preserve"> </w:t>
      </w:r>
      <w:proofErr w:type="spellStart"/>
      <w:r>
        <w:t>Françoys</w:t>
      </w:r>
      <w:proofErr w:type="spellEnd"/>
      <w:r>
        <w:t xml:space="preserve"> </w:t>
      </w:r>
      <w:proofErr w:type="spellStart"/>
      <w:r>
        <w:t>Gagné's</w:t>
      </w:r>
      <w:proofErr w:type="spellEnd"/>
      <w:r>
        <w:t xml:space="preserve"> </w:t>
      </w:r>
      <w:hyperlink r:id="rId15" w:history="1">
        <w:r w:rsidR="00EF4C03" w:rsidRPr="00EF4C03">
          <w:rPr>
            <w:rStyle w:val="Hyperlink"/>
            <w:i/>
            <w:iCs/>
          </w:rPr>
          <w:t>Building gifts into talents: Brief overview of the DMGT 2.0</w:t>
        </w:r>
      </w:hyperlink>
      <w:r>
        <w:t xml:space="preserve"> (DMGT 2.0, 2009)</w:t>
      </w:r>
      <w:r w:rsidR="00185F8E">
        <w:t>. This model</w:t>
      </w:r>
      <w:r>
        <w:t xml:space="preserve"> describes 4 domains of potential: creative, intellectual, </w:t>
      </w:r>
      <w:proofErr w:type="gramStart"/>
      <w:r>
        <w:t>physical</w:t>
      </w:r>
      <w:proofErr w:type="gramEnd"/>
      <w:r>
        <w:t xml:space="preserve"> and social-emotional</w:t>
      </w:r>
      <w:r w:rsidR="000770AE">
        <w:t xml:space="preserve"> (</w:t>
      </w:r>
      <w:hyperlink w:anchor="Appendix_A">
        <w:r w:rsidR="000770AE" w:rsidRPr="29148A3E">
          <w:rPr>
            <w:rStyle w:val="Hyperlink"/>
          </w:rPr>
          <w:t>Appendix A</w:t>
        </w:r>
      </w:hyperlink>
      <w:r w:rsidR="000770AE">
        <w:t>)</w:t>
      </w:r>
      <w:r>
        <w:t xml:space="preserve">. </w:t>
      </w:r>
    </w:p>
    <w:p w14:paraId="6503125B" w14:textId="7653E8DD" w:rsidR="00D02E70" w:rsidRDefault="568FC5CC" w:rsidP="00D02E70">
      <w:r>
        <w:t xml:space="preserve">Students may have high potential in one or more domains. </w:t>
      </w:r>
      <w:r w:rsidR="002E226A">
        <w:t>While this</w:t>
      </w:r>
      <w:r w:rsidR="11A0E7A6">
        <w:t xml:space="preserve"> paper focuses on the physical domain, it is important to note that the domains do not stand in isolation but relate to and interact with each other. </w:t>
      </w:r>
    </w:p>
    <w:p w14:paraId="4EEC7486" w14:textId="29B6BA2D" w:rsidR="00D02E70" w:rsidRDefault="00D02E70" w:rsidP="00D02E70">
      <w:bookmarkStart w:id="3" w:name="_Toc107575816"/>
      <w:bookmarkStart w:id="4" w:name="_Toc117848004"/>
      <w:bookmarkStart w:id="5" w:name="_Toc128555394"/>
      <w:r>
        <w:t xml:space="preserve">As with all domains of potential, high expectations and effective, explicit, evidence-based teaching create optimal learning environments where all students are challenged and engaged to achieve educational potential. </w:t>
      </w:r>
    </w:p>
    <w:p w14:paraId="065A5DBD" w14:textId="20E880B4" w:rsidR="00AC3A8A" w:rsidRPr="00914CA3" w:rsidRDefault="00C20258" w:rsidP="215B7F2F">
      <w:r>
        <w:t>T</w:t>
      </w:r>
      <w:r w:rsidR="00D02E70">
        <w:t xml:space="preserve">he physical domain explored in this paper </w:t>
      </w:r>
      <w:r w:rsidR="00DF50AE">
        <w:t>is</w:t>
      </w:r>
      <w:r w:rsidR="00D02E70">
        <w:t xml:space="preserve"> supported by</w:t>
      </w:r>
      <w:r w:rsidR="00DF50AE">
        <w:t xml:space="preserve"> other</w:t>
      </w:r>
      <w:r w:rsidR="00D02E70">
        <w:t xml:space="preserve"> policies, frameworks, and documents </w:t>
      </w:r>
      <w:r w:rsidR="00213DCF">
        <w:t>(</w:t>
      </w:r>
      <w:hyperlink w:anchor="Appendix_B" w:history="1">
        <w:r w:rsidR="00D02E70" w:rsidRPr="00054393">
          <w:rPr>
            <w:rStyle w:val="Hyperlink"/>
          </w:rPr>
          <w:t>Appendix</w:t>
        </w:r>
        <w:r w:rsidR="008C12C5" w:rsidRPr="00054393">
          <w:rPr>
            <w:rStyle w:val="Hyperlink"/>
          </w:rPr>
          <w:t xml:space="preserve"> B</w:t>
        </w:r>
      </w:hyperlink>
      <w:r w:rsidR="00D02E70">
        <w:t>)</w:t>
      </w:r>
      <w:r w:rsidR="00060644">
        <w:t>.</w:t>
      </w:r>
    </w:p>
    <w:p w14:paraId="42DD6423" w14:textId="77777777" w:rsidR="00DB6B78" w:rsidRDefault="00DB6B78">
      <w:pPr>
        <w:spacing w:before="0" w:after="160" w:line="259" w:lineRule="auto"/>
        <w:rPr>
          <w:rFonts w:eastAsiaTheme="majorEastAsia"/>
          <w:b/>
          <w:bCs/>
          <w:color w:val="002664"/>
          <w:sz w:val="52"/>
          <w:szCs w:val="52"/>
        </w:rPr>
      </w:pPr>
      <w:bookmarkStart w:id="6" w:name="_Toc132631199"/>
      <w:bookmarkStart w:id="7" w:name="_Toc132977188"/>
      <w:bookmarkEnd w:id="3"/>
      <w:bookmarkEnd w:id="4"/>
      <w:bookmarkEnd w:id="5"/>
      <w:r>
        <w:br w:type="page"/>
      </w:r>
    </w:p>
    <w:p w14:paraId="54AE4D7B" w14:textId="1BB67CC5" w:rsidR="56AC633B" w:rsidRDefault="56AC633B" w:rsidP="00F5353C">
      <w:pPr>
        <w:pStyle w:val="Heading1"/>
      </w:pPr>
      <w:bookmarkStart w:id="8" w:name="_Toc135063619"/>
      <w:r>
        <w:lastRenderedPageBreak/>
        <w:t xml:space="preserve">What is the </w:t>
      </w:r>
      <w:r w:rsidRPr="00F5353C">
        <w:t>physical</w:t>
      </w:r>
      <w:r>
        <w:t xml:space="preserve"> domain?</w:t>
      </w:r>
      <w:bookmarkEnd w:id="6"/>
      <w:bookmarkEnd w:id="7"/>
      <w:bookmarkEnd w:id="8"/>
    </w:p>
    <w:p w14:paraId="7BD89E8D" w14:textId="183881F9" w:rsidR="000E1EFA" w:rsidRDefault="000E1EFA" w:rsidP="000E1EFA">
      <w:r>
        <w:t>The NSW Department of Education defines the physical domain of potential as natural abilities in muscular movement and motor control. (</w:t>
      </w:r>
      <w:proofErr w:type="spellStart"/>
      <w:r>
        <w:t>Gagné</w:t>
      </w:r>
      <w:proofErr w:type="spellEnd"/>
      <w:r>
        <w:t xml:space="preserve"> 2009; Farley et al. 2022).</w:t>
      </w:r>
      <w:r w:rsidDel="006869A2">
        <w:t xml:space="preserve"> </w:t>
      </w:r>
      <w:hyperlink r:id="rId16" w:anchor="Signs6">
        <w:r w:rsidRPr="29148A3E">
          <w:rPr>
            <w:rStyle w:val="Hyperlink"/>
          </w:rPr>
          <w:t>Signs of high potential</w:t>
        </w:r>
      </w:hyperlink>
      <w:r>
        <w:t xml:space="preserve"> in the physical domain may include: </w:t>
      </w:r>
    </w:p>
    <w:p w14:paraId="40478780" w14:textId="30F3E2F1" w:rsidR="000E1EFA" w:rsidRPr="00737EA8" w:rsidRDefault="000E1EFA" w:rsidP="00737EA8">
      <w:pPr>
        <w:pStyle w:val="ListBullet"/>
      </w:pPr>
      <w:r w:rsidRPr="00737EA8">
        <w:t xml:space="preserve">power </w:t>
      </w:r>
    </w:p>
    <w:p w14:paraId="13261225" w14:textId="4F0EA9AC" w:rsidR="000E1EFA" w:rsidRPr="00737EA8" w:rsidRDefault="000E1EFA" w:rsidP="00737EA8">
      <w:pPr>
        <w:pStyle w:val="ListBullet"/>
      </w:pPr>
      <w:r w:rsidRPr="00737EA8">
        <w:t>speed</w:t>
      </w:r>
      <w:r w:rsidRPr="00737EA8" w:rsidDel="006869A2">
        <w:t xml:space="preserve"> </w:t>
      </w:r>
    </w:p>
    <w:p w14:paraId="3692C459" w14:textId="1992D1D1" w:rsidR="000E1EFA" w:rsidRPr="00737EA8" w:rsidRDefault="000E1EFA" w:rsidP="00737EA8">
      <w:pPr>
        <w:pStyle w:val="ListBullet"/>
      </w:pPr>
      <w:r w:rsidRPr="00737EA8">
        <w:t>muscular strength</w:t>
      </w:r>
      <w:r w:rsidRPr="00737EA8" w:rsidDel="006869A2">
        <w:t xml:space="preserve"> </w:t>
      </w:r>
    </w:p>
    <w:p w14:paraId="378358EF" w14:textId="77777777" w:rsidR="000E1EFA" w:rsidRPr="00737EA8" w:rsidRDefault="000E1EFA" w:rsidP="00737EA8">
      <w:pPr>
        <w:pStyle w:val="ListBullet"/>
      </w:pPr>
      <w:r w:rsidRPr="00737EA8">
        <w:t xml:space="preserve">endurance </w:t>
      </w:r>
    </w:p>
    <w:p w14:paraId="44F7910E" w14:textId="77777777" w:rsidR="000E1EFA" w:rsidRPr="00737EA8" w:rsidRDefault="000E1EFA" w:rsidP="00737EA8">
      <w:pPr>
        <w:pStyle w:val="ListBullet"/>
      </w:pPr>
      <w:r w:rsidRPr="00737EA8">
        <w:t xml:space="preserve">flexibility </w:t>
      </w:r>
    </w:p>
    <w:p w14:paraId="6884A3D2" w14:textId="77777777" w:rsidR="000E1EFA" w:rsidRPr="00737EA8" w:rsidRDefault="000E1EFA" w:rsidP="00737EA8">
      <w:pPr>
        <w:pStyle w:val="ListBullet"/>
      </w:pPr>
      <w:r w:rsidRPr="00737EA8">
        <w:t xml:space="preserve">speed of reflexes </w:t>
      </w:r>
    </w:p>
    <w:p w14:paraId="41B98B50" w14:textId="1EF7AB1D" w:rsidR="004F69F8" w:rsidRPr="00737EA8" w:rsidRDefault="000E1EFA" w:rsidP="00737EA8">
      <w:pPr>
        <w:pStyle w:val="ListBullet"/>
      </w:pPr>
      <w:r w:rsidRPr="00737EA8">
        <w:t xml:space="preserve">agility </w:t>
      </w:r>
    </w:p>
    <w:p w14:paraId="29289946" w14:textId="501B2358" w:rsidR="000E1EFA" w:rsidRPr="00737EA8" w:rsidRDefault="000E1EFA" w:rsidP="00737EA8">
      <w:pPr>
        <w:pStyle w:val="ListBullet"/>
      </w:pPr>
      <w:r w:rsidRPr="00737EA8">
        <w:t>coordination and balance</w:t>
      </w:r>
      <w:r w:rsidR="00437174" w:rsidRPr="00737EA8">
        <w:t>.</w:t>
      </w:r>
    </w:p>
    <w:p w14:paraId="3E71E4C0" w14:textId="60B38F54" w:rsidR="6EB31DA9" w:rsidRDefault="0074381F" w:rsidP="00623D38">
      <w:r>
        <w:t>These signs are not a checklist to be ticked off. They should be understood as signposts to alert school leaders and teachers to students with high potential. Some signs or indicators may be hidden</w:t>
      </w:r>
      <w:r w:rsidR="001C224E">
        <w:t>.</w:t>
      </w:r>
      <w:r w:rsidR="00356D90">
        <w:t xml:space="preserve"> For instance,</w:t>
      </w:r>
      <w:r>
        <w:t xml:space="preserve"> </w:t>
      </w:r>
      <w:r w:rsidR="00057685">
        <w:t>d</w:t>
      </w:r>
      <w:r>
        <w:t>isability</w:t>
      </w:r>
      <w:r w:rsidR="00057685">
        <w:t xml:space="preserve"> or underachievement</w:t>
      </w:r>
      <w:r>
        <w:t xml:space="preserve"> may exclude or disguise indicators of high potential.</w:t>
      </w:r>
    </w:p>
    <w:p w14:paraId="35ED633E" w14:textId="4E838D5B" w:rsidR="6EB31DA9" w:rsidRDefault="00356D90" w:rsidP="215B7F2F">
      <w:r>
        <w:t>R</w:t>
      </w:r>
      <w:r w:rsidR="6EB31DA9">
        <w:t xml:space="preserve">esearch raises questions as to what extent students in the physical domain are being assessed, </w:t>
      </w:r>
      <w:r w:rsidR="005E7F82">
        <w:t>identified,</w:t>
      </w:r>
      <w:r w:rsidR="6EB31DA9">
        <w:t xml:space="preserve"> and supported (Jung 2022; Lovell et al. 2019; Prieto-</w:t>
      </w:r>
      <w:proofErr w:type="spellStart"/>
      <w:r w:rsidR="6EB31DA9">
        <w:t>Ayuso</w:t>
      </w:r>
      <w:proofErr w:type="spellEnd"/>
      <w:r w:rsidR="6EB31DA9">
        <w:t xml:space="preserve"> et al. 2021; </w:t>
      </w:r>
      <w:proofErr w:type="spellStart"/>
      <w:r w:rsidR="6EB31DA9">
        <w:t>Tranckle</w:t>
      </w:r>
      <w:proofErr w:type="spellEnd"/>
      <w:r w:rsidR="6EB31DA9">
        <w:t xml:space="preserve"> and Cushion 2006). This research questions</w:t>
      </w:r>
      <w:r w:rsidR="009A2FBB">
        <w:t xml:space="preserve"> </w:t>
      </w:r>
      <w:r w:rsidR="008E245D">
        <w:t>the</w:t>
      </w:r>
      <w:r w:rsidR="6EB31DA9">
        <w:t xml:space="preserve">: </w:t>
      </w:r>
    </w:p>
    <w:p w14:paraId="01736E24" w14:textId="59754F51" w:rsidR="6EB31DA9" w:rsidRPr="00737EA8" w:rsidRDefault="6EB31DA9" w:rsidP="00737EA8">
      <w:pPr>
        <w:pStyle w:val="ListBullet"/>
      </w:pPr>
      <w:r w:rsidRPr="00737EA8">
        <w:t xml:space="preserve">rigour and defensibility of identification processes </w:t>
      </w:r>
    </w:p>
    <w:p w14:paraId="51484A49" w14:textId="0470C5C6" w:rsidR="6EB31DA9" w:rsidRPr="00737EA8" w:rsidRDefault="6EB31DA9" w:rsidP="00737EA8">
      <w:pPr>
        <w:pStyle w:val="ListBullet"/>
      </w:pPr>
      <w:r w:rsidRPr="00737EA8">
        <w:t>degree of support for the range of physical disciplines</w:t>
      </w:r>
      <w:r w:rsidRPr="00737EA8" w:rsidDel="006869A2">
        <w:t xml:space="preserve"> </w:t>
      </w:r>
    </w:p>
    <w:p w14:paraId="097BA967" w14:textId="755FED41" w:rsidR="6EB31DA9" w:rsidRDefault="6EB31DA9" w:rsidP="00737EA8">
      <w:pPr>
        <w:pStyle w:val="ListBullet"/>
      </w:pPr>
      <w:r w:rsidRPr="00737EA8">
        <w:t>level</w:t>
      </w:r>
      <w:r>
        <w:t xml:space="preserve"> of ongoing support provided to identified students. </w:t>
      </w:r>
    </w:p>
    <w:p w14:paraId="36724FBA" w14:textId="18E50516" w:rsidR="6EB31DA9" w:rsidRDefault="00266B44" w:rsidP="215B7F2F">
      <w:r>
        <w:t>A</w:t>
      </w:r>
      <w:r w:rsidR="6EB31DA9">
        <w:t xml:space="preserve"> reliance on external bodies for identification and support in the physical domain (Jung 2022; Lovell et al. 2019; Prieto-</w:t>
      </w:r>
      <w:proofErr w:type="spellStart"/>
      <w:r w:rsidR="6EB31DA9">
        <w:t>Ayuso</w:t>
      </w:r>
      <w:proofErr w:type="spellEnd"/>
      <w:r w:rsidR="6EB31DA9">
        <w:t xml:space="preserve"> et al. 2021; </w:t>
      </w:r>
      <w:proofErr w:type="spellStart"/>
      <w:r w:rsidR="6EB31DA9">
        <w:t>Tranckle</w:t>
      </w:r>
      <w:proofErr w:type="spellEnd"/>
      <w:r w:rsidR="6EB31DA9">
        <w:t xml:space="preserve"> and Cushion 2006)</w:t>
      </w:r>
      <w:r w:rsidR="00141AD0">
        <w:t xml:space="preserve"> </w:t>
      </w:r>
      <w:r w:rsidR="00F43411">
        <w:t>suggests</w:t>
      </w:r>
      <w:r w:rsidR="00956AA5">
        <w:t xml:space="preserve"> </w:t>
      </w:r>
      <w:r w:rsidR="6EB31DA9">
        <w:t xml:space="preserve">the importance of </w:t>
      </w:r>
      <w:r w:rsidR="00197D06">
        <w:t xml:space="preserve">teacher </w:t>
      </w:r>
      <w:r w:rsidR="6EB31DA9">
        <w:t>professional learning to effectively assess, identify and support students.</w:t>
      </w:r>
    </w:p>
    <w:p w14:paraId="22A6E171" w14:textId="20AFB720" w:rsidR="6EB31DA9" w:rsidRDefault="6EB31DA9" w:rsidP="215B7F2F">
      <w:r>
        <w:t>A review commissioned by the NSW Department of Education (Jung 2022) identified key findings related to identification and development of high potential students in the physical domain:</w:t>
      </w:r>
    </w:p>
    <w:p w14:paraId="4263D37F" w14:textId="25B3D55F" w:rsidR="6EB31DA9" w:rsidRPr="00737EA8" w:rsidRDefault="6EB31DA9" w:rsidP="00737EA8">
      <w:pPr>
        <w:pStyle w:val="ListBullet"/>
      </w:pPr>
      <w:proofErr w:type="spellStart"/>
      <w:r w:rsidRPr="00737EA8">
        <w:lastRenderedPageBreak/>
        <w:t>Gagné’s</w:t>
      </w:r>
      <w:proofErr w:type="spellEnd"/>
      <w:r w:rsidRPr="00737EA8">
        <w:t xml:space="preserve"> (2003</w:t>
      </w:r>
      <w:r w:rsidR="00961446">
        <w:t>;</w:t>
      </w:r>
      <w:r w:rsidRPr="00737EA8">
        <w:t xml:space="preserve"> 2009) </w:t>
      </w:r>
      <w:r w:rsidRPr="00981A7D">
        <w:rPr>
          <w:i/>
          <w:iCs/>
        </w:rPr>
        <w:t>Differentiated Model of Giftedness and Talent</w:t>
      </w:r>
      <w:r w:rsidRPr="00737EA8">
        <w:t xml:space="preserve"> is commonly recommended by academics to guide identification and support of students with high potential </w:t>
      </w:r>
      <w:r w:rsidR="1FFB7EA3" w:rsidRPr="00737EA8">
        <w:t xml:space="preserve">in the physical domain </w:t>
      </w:r>
      <w:r w:rsidRPr="00737EA8">
        <w:t xml:space="preserve">(Bailey </w:t>
      </w:r>
      <w:r w:rsidR="00D86B87" w:rsidRPr="00737EA8">
        <w:t>and</w:t>
      </w:r>
      <w:r w:rsidRPr="00737EA8">
        <w:t xml:space="preserve"> Morley 2006; </w:t>
      </w:r>
      <w:proofErr w:type="spellStart"/>
      <w:r w:rsidRPr="00737EA8">
        <w:t>Tranckle</w:t>
      </w:r>
      <w:proofErr w:type="spellEnd"/>
      <w:r w:rsidRPr="00737EA8">
        <w:t xml:space="preserve"> </w:t>
      </w:r>
      <w:r w:rsidR="00D86B87" w:rsidRPr="00737EA8">
        <w:t>and</w:t>
      </w:r>
      <w:r w:rsidRPr="00737EA8">
        <w:t xml:space="preserve"> Cushion 2006).</w:t>
      </w:r>
      <w:r w:rsidRPr="00737EA8" w:rsidDel="006869A2">
        <w:t xml:space="preserve"> </w:t>
      </w:r>
    </w:p>
    <w:p w14:paraId="3FEA8CA5" w14:textId="60913A82" w:rsidR="6EB31DA9" w:rsidRPr="00737EA8" w:rsidRDefault="6EB31DA9" w:rsidP="00737EA8">
      <w:pPr>
        <w:pStyle w:val="ListBullet"/>
      </w:pPr>
      <w:r w:rsidRPr="00737EA8">
        <w:t xml:space="preserve">Multiple studies have been devoted to gaining an understanding of </w:t>
      </w:r>
      <w:r w:rsidR="1C42AF9D" w:rsidRPr="00737EA8">
        <w:t>anthropometric</w:t>
      </w:r>
      <w:r w:rsidRPr="00737EA8">
        <w:t xml:space="preserve"> </w:t>
      </w:r>
      <w:r w:rsidR="00233883" w:rsidRPr="00737EA8">
        <w:t xml:space="preserve">(measurements of standing height and body mass) </w:t>
      </w:r>
      <w:r w:rsidRPr="00737EA8">
        <w:t xml:space="preserve">and physical </w:t>
      </w:r>
      <w:r w:rsidR="0E627483" w:rsidRPr="00737EA8">
        <w:t>performance</w:t>
      </w:r>
      <w:r w:rsidRPr="00737EA8">
        <w:t xml:space="preserve"> profiles of young athletes across a range of disciplines including soccer, Australian football, handball, volleyball, gymnastics, rugby league, and ice hockey.</w:t>
      </w:r>
      <w:r w:rsidRPr="00737EA8" w:rsidDel="006869A2">
        <w:t xml:space="preserve"> </w:t>
      </w:r>
    </w:p>
    <w:p w14:paraId="7E70DB8D" w14:textId="6D49F5EE" w:rsidR="6EB31DA9" w:rsidRPr="00737EA8" w:rsidRDefault="00D1113A" w:rsidP="00737EA8">
      <w:pPr>
        <w:pStyle w:val="ListBullet"/>
      </w:pPr>
      <w:r w:rsidRPr="00737EA8">
        <w:t>C</w:t>
      </w:r>
      <w:r w:rsidR="6EB31DA9" w:rsidRPr="00737EA8">
        <w:t xml:space="preserve">haracteristics such as speed, aerobic capacity and motor coordination </w:t>
      </w:r>
      <w:r w:rsidR="000F198D" w:rsidRPr="00737EA8">
        <w:t xml:space="preserve">are important </w:t>
      </w:r>
      <w:r w:rsidR="6EB31DA9" w:rsidRPr="00737EA8">
        <w:t>predictors of future success in some sports. The significance can differ between sports and may be non-linear and age dependent.</w:t>
      </w:r>
      <w:r w:rsidR="6EB31DA9" w:rsidRPr="00737EA8" w:rsidDel="006869A2">
        <w:t xml:space="preserve"> </w:t>
      </w:r>
    </w:p>
    <w:p w14:paraId="3A1E71B8" w14:textId="77F8FB55" w:rsidR="6EB31DA9" w:rsidRPr="00737EA8" w:rsidRDefault="6EB31DA9" w:rsidP="00737EA8">
      <w:pPr>
        <w:pStyle w:val="ListBullet"/>
      </w:pPr>
      <w:r w:rsidRPr="00737EA8">
        <w:t xml:space="preserve">Biological maturation and the relative age effect (for example, timing of birth within an age category) may affect the talent identification process. There is a common misconception that early </w:t>
      </w:r>
      <w:proofErr w:type="spellStart"/>
      <w:r w:rsidRPr="00737EA8">
        <w:t>maturers</w:t>
      </w:r>
      <w:proofErr w:type="spellEnd"/>
      <w:r w:rsidRPr="00737EA8">
        <w:t xml:space="preserve"> and older students are more likely to have high potential. This demonstrates the need for ongoing assessment and identification. </w:t>
      </w:r>
    </w:p>
    <w:p w14:paraId="77138786" w14:textId="6BA3574E" w:rsidR="6EB31DA9" w:rsidRPr="00737EA8" w:rsidRDefault="6EB31DA9" w:rsidP="00737EA8">
      <w:pPr>
        <w:pStyle w:val="ListBullet"/>
      </w:pPr>
      <w:r w:rsidRPr="00737EA8">
        <w:t xml:space="preserve">Identification </w:t>
      </w:r>
      <w:r w:rsidR="00F12361" w:rsidRPr="00737EA8">
        <w:t xml:space="preserve">ideally </w:t>
      </w:r>
      <w:r w:rsidRPr="00737EA8">
        <w:t xml:space="preserve">incorporates both objective and subjective assessments. </w:t>
      </w:r>
    </w:p>
    <w:p w14:paraId="68649511" w14:textId="0194707F" w:rsidR="00466FC4" w:rsidRPr="00737EA8" w:rsidRDefault="6EB31DA9" w:rsidP="00737EA8">
      <w:pPr>
        <w:pStyle w:val="ListBullet"/>
      </w:pPr>
      <w:r w:rsidRPr="00737EA8">
        <w:t>Several non-sport specific and sport</w:t>
      </w:r>
      <w:r w:rsidR="00F4421E">
        <w:t>-</w:t>
      </w:r>
      <w:r w:rsidRPr="00737EA8">
        <w:t>specific identification instruments are useful in the identification of high potential and gifted students in the physical domain (</w:t>
      </w:r>
      <w:r w:rsidR="00762846" w:rsidRPr="00737EA8">
        <w:t xml:space="preserve">with examples listed in </w:t>
      </w:r>
      <w:hyperlink w:anchor="_Appendix_C_–">
        <w:r w:rsidR="00F84B92" w:rsidRPr="005517F4">
          <w:rPr>
            <w:rStyle w:val="Hyperlink"/>
          </w:rPr>
          <w:t>Appendix C</w:t>
        </w:r>
      </w:hyperlink>
      <w:r w:rsidR="008A45DE" w:rsidRPr="00737EA8">
        <w:t>.</w:t>
      </w:r>
    </w:p>
    <w:p w14:paraId="1A7D1E17" w14:textId="7D7846C9" w:rsidR="6EB31DA9" w:rsidRPr="00737EA8" w:rsidRDefault="00466FC4" w:rsidP="00737EA8">
      <w:pPr>
        <w:pStyle w:val="ListBullet"/>
      </w:pPr>
      <w:r w:rsidRPr="00737EA8">
        <w:t>Assessments which include a range of characteristics provide a more holistic perspective to inform talent development. Examples</w:t>
      </w:r>
      <w:r w:rsidR="003F7AEF" w:rsidRPr="00737EA8">
        <w:t xml:space="preserve"> of assessment instruments</w:t>
      </w:r>
      <w:r w:rsidRPr="00737EA8">
        <w:t xml:space="preserve"> include anthropometric, physical performance, motor coordination, sports-specific technical skills, cognitive, psychological, tactical, and social</w:t>
      </w:r>
      <w:r w:rsidR="008A45DE" w:rsidRPr="00737EA8">
        <w:t xml:space="preserve"> (</w:t>
      </w:r>
      <w:hyperlink w:anchor="Appendix_D" w:history="1">
        <w:r w:rsidR="008A45DE" w:rsidRPr="005517F4">
          <w:rPr>
            <w:rStyle w:val="Hyperlink"/>
          </w:rPr>
          <w:t>Appendix D</w:t>
        </w:r>
      </w:hyperlink>
      <w:r w:rsidR="008A45DE" w:rsidRPr="00737EA8">
        <w:t>)</w:t>
      </w:r>
      <w:r w:rsidRPr="00737EA8">
        <w:t>.</w:t>
      </w:r>
    </w:p>
    <w:p w14:paraId="3732C8BD" w14:textId="1E131D25" w:rsidR="6EB31DA9" w:rsidRPr="00737EA8" w:rsidRDefault="6EB31DA9" w:rsidP="00737EA8">
      <w:pPr>
        <w:pStyle w:val="ListBullet"/>
      </w:pPr>
      <w:r w:rsidRPr="00737EA8">
        <w:t xml:space="preserve">Programs that support wellbeing and motivation, including mentor programs, are beneficial in developing talent in </w:t>
      </w:r>
      <w:r w:rsidR="0010154A" w:rsidRPr="00737EA8">
        <w:t xml:space="preserve">the physical </w:t>
      </w:r>
      <w:r w:rsidRPr="00737EA8">
        <w:t>domain.</w:t>
      </w:r>
    </w:p>
    <w:p w14:paraId="43B87337" w14:textId="77777777" w:rsidR="00DB6B78" w:rsidRDefault="00DB6B78">
      <w:pPr>
        <w:spacing w:before="0" w:after="160" w:line="259" w:lineRule="auto"/>
        <w:rPr>
          <w:rFonts w:eastAsiaTheme="majorEastAsia"/>
          <w:b/>
          <w:bCs/>
          <w:color w:val="002664"/>
          <w:sz w:val="52"/>
          <w:szCs w:val="52"/>
        </w:rPr>
      </w:pPr>
      <w:bookmarkStart w:id="9" w:name="_Toc132631201"/>
      <w:bookmarkStart w:id="10" w:name="_Toc132977189"/>
      <w:r>
        <w:br w:type="page"/>
      </w:r>
    </w:p>
    <w:p w14:paraId="02D57289" w14:textId="6D8C8ADF" w:rsidR="000446BD" w:rsidRDefault="00B362A3" w:rsidP="00773E58">
      <w:pPr>
        <w:pStyle w:val="Heading1"/>
      </w:pPr>
      <w:bookmarkStart w:id="11" w:name="_Toc135063620"/>
      <w:r>
        <w:lastRenderedPageBreak/>
        <w:t>Finding</w:t>
      </w:r>
      <w:r w:rsidR="00987FF2">
        <w:t xml:space="preserve"> high potential in the physical domain</w:t>
      </w:r>
      <w:bookmarkEnd w:id="9"/>
      <w:bookmarkEnd w:id="10"/>
      <w:bookmarkEnd w:id="11"/>
    </w:p>
    <w:p w14:paraId="1A416765" w14:textId="174D76E7" w:rsidR="000446BD" w:rsidRDefault="000A1D1C" w:rsidP="000446BD">
      <w:r>
        <w:t>Knowing students well can</w:t>
      </w:r>
      <w:r w:rsidR="00DC2B80">
        <w:t xml:space="preserve"> assist teachers with recognising high potential in the</w:t>
      </w:r>
      <w:r>
        <w:t xml:space="preserve"> physical</w:t>
      </w:r>
      <w:r w:rsidR="00DC2B80">
        <w:t xml:space="preserve"> domain</w:t>
      </w:r>
      <w:r>
        <w:t>.</w:t>
      </w:r>
      <w:r w:rsidR="000446BD">
        <w:t xml:space="preserve"> </w:t>
      </w:r>
      <w:r>
        <w:t xml:space="preserve">Teachers can </w:t>
      </w:r>
      <w:r w:rsidR="003D07E0">
        <w:t xml:space="preserve">create opportunities to </w:t>
      </w:r>
      <w:r w:rsidR="00BF2E67">
        <w:t xml:space="preserve">observe </w:t>
      </w:r>
      <w:r>
        <w:t>the</w:t>
      </w:r>
      <w:r w:rsidR="000446BD">
        <w:t xml:space="preserve"> relative ease and speed of learning when compared to age peers that may indicate high potential</w:t>
      </w:r>
      <w:r w:rsidR="008E4F48">
        <w:t xml:space="preserve"> (</w:t>
      </w:r>
      <w:proofErr w:type="spellStart"/>
      <w:r w:rsidR="008E4F48" w:rsidRPr="5D9ECCAA">
        <w:rPr>
          <w:noProof/>
        </w:rPr>
        <w:t>Gagné</w:t>
      </w:r>
      <w:proofErr w:type="spellEnd"/>
      <w:r w:rsidR="008E4F48">
        <w:rPr>
          <w:noProof/>
        </w:rPr>
        <w:t xml:space="preserve"> 2020)</w:t>
      </w:r>
      <w:r w:rsidR="00AB78C7">
        <w:rPr>
          <w:noProof/>
        </w:rPr>
        <w:t>. However</w:t>
      </w:r>
      <w:r w:rsidR="001A08D1">
        <w:rPr>
          <w:noProof/>
        </w:rPr>
        <w:t xml:space="preserve"> the</w:t>
      </w:r>
      <w:r w:rsidR="00516620">
        <w:rPr>
          <w:noProof/>
        </w:rPr>
        <w:t xml:space="preserve"> </w:t>
      </w:r>
      <w:r w:rsidR="00AB78C7">
        <w:t>impact of early maturation</w:t>
      </w:r>
      <w:r w:rsidR="001A08D1">
        <w:t xml:space="preserve"> within an age group</w:t>
      </w:r>
      <w:r w:rsidR="00AB78C7">
        <w:t xml:space="preserve"> can lead to students being misidentified</w:t>
      </w:r>
      <w:r w:rsidR="00031507">
        <w:t xml:space="preserve"> (</w:t>
      </w:r>
      <w:proofErr w:type="spellStart"/>
      <w:r w:rsidR="00031507">
        <w:t>Furley</w:t>
      </w:r>
      <w:proofErr w:type="spellEnd"/>
      <w:r w:rsidR="00031507">
        <w:t xml:space="preserve"> </w:t>
      </w:r>
      <w:r w:rsidR="00D86B87">
        <w:t>and</w:t>
      </w:r>
      <w:r w:rsidR="00031507">
        <w:t xml:space="preserve"> </w:t>
      </w:r>
      <w:proofErr w:type="spellStart"/>
      <w:r w:rsidR="00031507">
        <w:t>Memmert</w:t>
      </w:r>
      <w:proofErr w:type="spellEnd"/>
      <w:r w:rsidR="00031507">
        <w:t xml:space="preserve">, 2016; Peña-González et al., 2021; Till et al., 2017; </w:t>
      </w:r>
      <w:proofErr w:type="spellStart"/>
      <w:r w:rsidR="00031507">
        <w:t>Toum</w:t>
      </w:r>
      <w:proofErr w:type="spellEnd"/>
      <w:r w:rsidR="00031507">
        <w:t xml:space="preserve"> et al., 2020; </w:t>
      </w:r>
      <w:proofErr w:type="spellStart"/>
      <w:r w:rsidR="00031507">
        <w:t>Towlson</w:t>
      </w:r>
      <w:proofErr w:type="spellEnd"/>
      <w:r w:rsidR="00031507">
        <w:t xml:space="preserve"> et al., 2017). </w:t>
      </w:r>
    </w:p>
    <w:p w14:paraId="48FD6787" w14:textId="75502463" w:rsidR="24E279DA" w:rsidRDefault="00BA0915" w:rsidP="215B7F2F">
      <w:r>
        <w:t>School leaders an</w:t>
      </w:r>
      <w:r w:rsidR="00586E21">
        <w:t>d</w:t>
      </w:r>
      <w:r>
        <w:t xml:space="preserve"> teachers</w:t>
      </w:r>
      <w:r w:rsidR="00586E21">
        <w:t xml:space="preserve"> </w:t>
      </w:r>
      <w:r w:rsidR="00CE4EB3">
        <w:t>can</w:t>
      </w:r>
      <w:r w:rsidR="00586E21">
        <w:t xml:space="preserve"> look for</w:t>
      </w:r>
      <w:r>
        <w:t xml:space="preserve"> </w:t>
      </w:r>
      <w:r w:rsidR="00586E21">
        <w:t>h</w:t>
      </w:r>
      <w:r w:rsidR="24E279DA">
        <w:t>igh potential through positive</w:t>
      </w:r>
      <w:r w:rsidR="00586E21">
        <w:t xml:space="preserve"> indicators</w:t>
      </w:r>
      <w:r w:rsidR="005D1F9F">
        <w:t>.</w:t>
      </w:r>
      <w:r w:rsidR="24E279DA">
        <w:t xml:space="preserve"> </w:t>
      </w:r>
      <w:r w:rsidR="00AA44F9">
        <w:t>R</w:t>
      </w:r>
      <w:r w:rsidR="00097098">
        <w:t xml:space="preserve">ecognising natural abilities in the physical domain through counterproductive behaviours </w:t>
      </w:r>
      <w:r w:rsidR="00677E0A">
        <w:t>should also be considered</w:t>
      </w:r>
      <w:r w:rsidR="00097098">
        <w:t xml:space="preserve">. </w:t>
      </w:r>
    </w:p>
    <w:p w14:paraId="75951620" w14:textId="4E42A193" w:rsidR="00D10E20" w:rsidRDefault="00D10E20" w:rsidP="215B7F2F">
      <w:r>
        <w:t>Teachers can</w:t>
      </w:r>
      <w:r w:rsidR="000317A4">
        <w:t xml:space="preserve"> </w:t>
      </w:r>
      <w:r>
        <w:t>look for characteristics such as growth mindset, motivation, and persistence, (Olszewski-</w:t>
      </w:r>
      <w:proofErr w:type="spellStart"/>
      <w:r>
        <w:t>Kubilius</w:t>
      </w:r>
      <w:proofErr w:type="spellEnd"/>
      <w:r>
        <w:t xml:space="preserve"> et al., 2020). Characteristics </w:t>
      </w:r>
      <w:r w:rsidR="008A4A9C">
        <w:t>may</w:t>
      </w:r>
      <w:r>
        <w:t xml:space="preserve"> include the ability to cope, balance interests and views of self and others (</w:t>
      </w:r>
      <w:proofErr w:type="spellStart"/>
      <w:r>
        <w:t>Baltes</w:t>
      </w:r>
      <w:proofErr w:type="spellEnd"/>
      <w:r>
        <w:t xml:space="preserve"> </w:t>
      </w:r>
      <w:r w:rsidR="00D86B87">
        <w:t>and</w:t>
      </w:r>
      <w:r>
        <w:t xml:space="preserve"> Staudinger, 2000). This is an example of how domains of potential</w:t>
      </w:r>
      <w:r w:rsidR="008A4A9C">
        <w:t xml:space="preserve"> (</w:t>
      </w:r>
      <w:r w:rsidR="009644F3">
        <w:t>such as the social-emotional domain)</w:t>
      </w:r>
      <w:r>
        <w:t xml:space="preserve"> may intersect and relate to </w:t>
      </w:r>
      <w:r w:rsidR="79F953AA">
        <w:t>the physical domain</w:t>
      </w:r>
      <w:r>
        <w:t>.</w:t>
      </w:r>
    </w:p>
    <w:p w14:paraId="7B9D4833" w14:textId="77777777" w:rsidR="24E279DA" w:rsidRDefault="001202D8" w:rsidP="215B7F2F">
      <w:r>
        <w:t>The definition, signs or indicators and characteristics of high potential in the physical domain are summarised in Figure 1</w:t>
      </w:r>
      <w:r w:rsidR="00A61A17">
        <w:t>.</w:t>
      </w:r>
      <w:r w:rsidR="006869A2">
        <w:t xml:space="preserve"> </w:t>
      </w:r>
    </w:p>
    <w:p w14:paraId="03EE8127" w14:textId="01451BDE" w:rsidR="00737EA8" w:rsidRDefault="00737EA8" w:rsidP="00737EA8">
      <w:pPr>
        <w:pStyle w:val="Caption"/>
      </w:pPr>
      <w:r>
        <w:t xml:space="preserve">Figure </w:t>
      </w:r>
      <w:r>
        <w:fldChar w:fldCharType="begin"/>
      </w:r>
      <w:r>
        <w:instrText>SEQ Figure \* ARABIC</w:instrText>
      </w:r>
      <w:r>
        <w:fldChar w:fldCharType="separate"/>
      </w:r>
      <w:r w:rsidR="001350CB">
        <w:rPr>
          <w:noProof/>
        </w:rPr>
        <w:t>1</w:t>
      </w:r>
      <w:r>
        <w:fldChar w:fldCharType="end"/>
      </w:r>
      <w:r>
        <w:t xml:space="preserve"> – </w:t>
      </w:r>
      <w:r w:rsidRPr="00E00755">
        <w:t>Physical domain definitions, signs, and characteristics</w:t>
      </w:r>
    </w:p>
    <w:p w14:paraId="67511165" w14:textId="77777777" w:rsidR="00503DBC" w:rsidRDefault="467D5ED5" w:rsidP="00503DBC">
      <w:pPr>
        <w:keepNext/>
      </w:pPr>
      <w:r>
        <w:rPr>
          <w:noProof/>
        </w:rPr>
        <w:drawing>
          <wp:inline distT="0" distB="0" distL="0" distR="0" wp14:anchorId="7FCBC7F9" wp14:editId="1D42FCD8">
            <wp:extent cx="3930556" cy="2251339"/>
            <wp:effectExtent l="0" t="0" r="0" b="0"/>
            <wp:docPr id="276017129" name="Picture 276017129" descr="Definitions, signs and characteristics of high potential and giftedness in the physical domain. Signs include speed, muscular strength and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17129" name="Picture 276017129" descr="Definitions, signs and characteristics of high potential and giftedness in the physical domain. Signs include speed, muscular strength and bala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8036" cy="2255623"/>
                    </a:xfrm>
                    <a:prstGeom prst="rect">
                      <a:avLst/>
                    </a:prstGeom>
                  </pic:spPr>
                </pic:pic>
              </a:graphicData>
            </a:graphic>
          </wp:inline>
        </w:drawing>
      </w:r>
    </w:p>
    <w:p w14:paraId="4869EE09" w14:textId="76FF34AB" w:rsidR="467D5ED5" w:rsidRDefault="00737EA8" w:rsidP="00737EA8">
      <w:pPr>
        <w:pStyle w:val="Imageattributioncaption"/>
      </w:pPr>
      <w:r>
        <w:t xml:space="preserve">Image </w:t>
      </w:r>
      <w:r w:rsidR="00130C03" w:rsidRPr="29148A3E">
        <w:rPr>
          <w:noProof/>
        </w:rPr>
        <w:t>adapted</w:t>
      </w:r>
      <w:r w:rsidR="00DB6B78">
        <w:rPr>
          <w:noProof/>
        </w:rPr>
        <w:t xml:space="preserve"> from</w:t>
      </w:r>
      <w:r w:rsidR="00130C03" w:rsidRPr="29148A3E">
        <w:rPr>
          <w:noProof/>
        </w:rPr>
        <w:t xml:space="preserve"> Gagné 2009</w:t>
      </w:r>
      <w:r w:rsidR="00DB6B78">
        <w:rPr>
          <w:noProof/>
        </w:rPr>
        <w:t>;</w:t>
      </w:r>
      <w:r w:rsidR="00130C03" w:rsidRPr="29148A3E">
        <w:rPr>
          <w:noProof/>
        </w:rPr>
        <w:t xml:space="preserve"> </w:t>
      </w:r>
      <w:r w:rsidR="00E95244">
        <w:t xml:space="preserve">NSW </w:t>
      </w:r>
      <w:r w:rsidR="30633B60">
        <w:t>Department of Education</w:t>
      </w:r>
      <w:r w:rsidR="008D5BA7">
        <w:t>,</w:t>
      </w:r>
      <w:r w:rsidR="00503DBC" w:rsidRPr="29148A3E">
        <w:rPr>
          <w:noProof/>
        </w:rPr>
        <w:t xml:space="preserve"> 2023</w:t>
      </w:r>
      <w:r>
        <w:rPr>
          <w:noProof/>
        </w:rPr>
        <w:t>.</w:t>
      </w:r>
    </w:p>
    <w:p w14:paraId="320FF078" w14:textId="07B8442E" w:rsidR="2CA5307C" w:rsidRDefault="2CA5307C" w:rsidP="215B7F2F">
      <w:r>
        <w:lastRenderedPageBreak/>
        <w:t xml:space="preserve">It is important to note that these characteristics should be used as one source of evidence when recognising high potential. This is not an exhaustive list, nor is it a checklist. </w:t>
      </w:r>
    </w:p>
    <w:p w14:paraId="0E023FEF" w14:textId="4EEEBF32" w:rsidR="27A78DEC" w:rsidRDefault="00391B53">
      <w:r w:rsidRPr="00391B53">
        <w:t xml:space="preserve">High potential in the physical domain may be observed in a range of </w:t>
      </w:r>
      <w:r w:rsidR="00D66242">
        <w:t>contexts</w:t>
      </w:r>
      <w:r w:rsidRPr="00391B53">
        <w:t xml:space="preserve">, such as sport, </w:t>
      </w:r>
      <w:proofErr w:type="gramStart"/>
      <w:r w:rsidRPr="00391B53">
        <w:t>dance</w:t>
      </w:r>
      <w:proofErr w:type="gramEnd"/>
      <w:r w:rsidRPr="00391B53">
        <w:t xml:space="preserve"> and performance. </w:t>
      </w:r>
      <w:r w:rsidR="67E62D51">
        <w:t>High potential students</w:t>
      </w:r>
      <w:r w:rsidR="00683865">
        <w:t xml:space="preserve"> in the physical domain</w:t>
      </w:r>
      <w:r w:rsidR="67E62D51">
        <w:t xml:space="preserve"> may have a </w:t>
      </w:r>
      <w:r w:rsidR="005D7734">
        <w:t xml:space="preserve">variety </w:t>
      </w:r>
      <w:r w:rsidR="67E62D51">
        <w:t>of possible career opportunities or future interests</w:t>
      </w:r>
      <w:r w:rsidR="00683865">
        <w:t xml:space="preserve"> </w:t>
      </w:r>
      <w:r w:rsidR="005A08A9">
        <w:t>(</w:t>
      </w:r>
      <w:hyperlink w:anchor="Appendix_E" w:history="1">
        <w:r w:rsidR="006509F1" w:rsidRPr="007A3E7C">
          <w:rPr>
            <w:rStyle w:val="Hyperlink"/>
          </w:rPr>
          <w:t xml:space="preserve">Appendix </w:t>
        </w:r>
        <w:r w:rsidR="00FC1940" w:rsidRPr="007A3E7C">
          <w:rPr>
            <w:rStyle w:val="Hyperlink"/>
          </w:rPr>
          <w:t>E</w:t>
        </w:r>
      </w:hyperlink>
      <w:r w:rsidR="005A08A9" w:rsidRPr="009C69F0">
        <w:t>)</w:t>
      </w:r>
      <w:r w:rsidR="1EB99DC4" w:rsidRPr="007A3E7C">
        <w:t>.</w:t>
      </w:r>
      <w:r w:rsidR="0010776A">
        <w:t xml:space="preserve"> </w:t>
      </w:r>
    </w:p>
    <w:p w14:paraId="59EF9703" w14:textId="0BC0199B" w:rsidR="005A0337" w:rsidRDefault="00B04651" w:rsidP="005A0337">
      <w:r w:rsidRPr="00B04651">
        <w:t xml:space="preserve">The school plays an integral role in both identifying and maximising inclusion of students from all backgrounds (Pion, </w:t>
      </w:r>
      <w:proofErr w:type="spellStart"/>
      <w:r w:rsidRPr="00B04651">
        <w:t>Segers</w:t>
      </w:r>
      <w:proofErr w:type="spellEnd"/>
      <w:r w:rsidRPr="00B04651">
        <w:t xml:space="preserve">, et al. 2015). </w:t>
      </w:r>
      <w:r w:rsidR="00514F8E" w:rsidRPr="00B04651">
        <w:t>Assessing potential through formative assessment provides teachers with a</w:t>
      </w:r>
      <w:r w:rsidR="00514F8E">
        <w:t xml:space="preserve">n </w:t>
      </w:r>
      <w:r w:rsidR="00514F8E" w:rsidRPr="00B04651">
        <w:t xml:space="preserve">understanding of student ability over time. </w:t>
      </w:r>
      <w:r w:rsidRPr="00B04651">
        <w:t xml:space="preserve">Appropriate training for teachers is important for effective identification of high potential in the physical domain (Jung 2022). Multiple identification criteria are recommended (Dobbin et al. 2019; Dugdale et al. 2020; </w:t>
      </w:r>
      <w:proofErr w:type="spellStart"/>
      <w:r w:rsidRPr="00B04651">
        <w:t>Lidor</w:t>
      </w:r>
      <w:proofErr w:type="spellEnd"/>
      <w:r w:rsidRPr="00B04651">
        <w:t xml:space="preserve"> et al. 2007). These may include: </w:t>
      </w:r>
    </w:p>
    <w:p w14:paraId="40794B51" w14:textId="50C54D07" w:rsidR="1DED3162" w:rsidRPr="00737EA8" w:rsidRDefault="1DED3162" w:rsidP="00737EA8">
      <w:pPr>
        <w:pStyle w:val="ListBullet"/>
      </w:pPr>
      <w:r w:rsidRPr="00737EA8">
        <w:t xml:space="preserve">physical performance </w:t>
      </w:r>
    </w:p>
    <w:p w14:paraId="5A467AAE" w14:textId="0779BCF3" w:rsidR="1DED3162" w:rsidRPr="00737EA8" w:rsidRDefault="1DED3162" w:rsidP="00737EA8">
      <w:pPr>
        <w:pStyle w:val="ListBullet"/>
      </w:pPr>
      <w:r w:rsidRPr="00737EA8">
        <w:t>motor coordination</w:t>
      </w:r>
      <w:r w:rsidR="006869A2" w:rsidRPr="00737EA8">
        <w:t xml:space="preserve"> </w:t>
      </w:r>
    </w:p>
    <w:p w14:paraId="343FE74C" w14:textId="1EC7A87F" w:rsidR="1DED3162" w:rsidRPr="00737EA8" w:rsidRDefault="1DED3162" w:rsidP="00737EA8">
      <w:pPr>
        <w:pStyle w:val="ListBullet"/>
      </w:pPr>
      <w:r w:rsidRPr="00737EA8">
        <w:t xml:space="preserve">specific technical skills </w:t>
      </w:r>
    </w:p>
    <w:p w14:paraId="6380B9CC" w14:textId="381580EA" w:rsidR="1DED3162" w:rsidRPr="00737EA8" w:rsidRDefault="1DED3162" w:rsidP="00737EA8">
      <w:pPr>
        <w:pStyle w:val="ListBullet"/>
      </w:pPr>
      <w:r w:rsidRPr="00737EA8">
        <w:t xml:space="preserve">cognitive, psychological, </w:t>
      </w:r>
      <w:proofErr w:type="gramStart"/>
      <w:r w:rsidRPr="00737EA8">
        <w:t>tactical</w:t>
      </w:r>
      <w:proofErr w:type="gramEnd"/>
      <w:r w:rsidRPr="00737EA8">
        <w:t xml:space="preserve"> and social characteristics</w:t>
      </w:r>
      <w:r w:rsidR="006869A2" w:rsidRPr="00737EA8">
        <w:t xml:space="preserve"> </w:t>
      </w:r>
    </w:p>
    <w:p w14:paraId="2F1618C3" w14:textId="60FF8EF3" w:rsidR="1DED3162" w:rsidRPr="00737EA8" w:rsidRDefault="1DED3162" w:rsidP="00737EA8">
      <w:pPr>
        <w:pStyle w:val="ListBullet"/>
      </w:pPr>
      <w:r w:rsidRPr="00737EA8">
        <w:t>anthropometric measurements (human body size)</w:t>
      </w:r>
      <w:r w:rsidR="00290D1E" w:rsidRPr="00737EA8">
        <w:t>.</w:t>
      </w:r>
      <w:r w:rsidRPr="00737EA8">
        <w:t xml:space="preserve"> </w:t>
      </w:r>
    </w:p>
    <w:p w14:paraId="79F348DD" w14:textId="0438A5B9" w:rsidR="1DED3162" w:rsidRDefault="00903932" w:rsidP="215B7F2F">
      <w:r>
        <w:t>A</w:t>
      </w:r>
      <w:r w:rsidR="1DED3162">
        <w:t xml:space="preserve">ssessment of characteristics such as speed, aerobic </w:t>
      </w:r>
      <w:proofErr w:type="gramStart"/>
      <w:r w:rsidR="1DED3162">
        <w:t>capacity</w:t>
      </w:r>
      <w:proofErr w:type="gramEnd"/>
      <w:r w:rsidR="1DED3162">
        <w:t xml:space="preserve"> and motor coordination, have often been recognised as predictive of future success</w:t>
      </w:r>
      <w:r w:rsidR="00AA6347">
        <w:t>.</w:t>
      </w:r>
    </w:p>
    <w:p w14:paraId="0D9C125D" w14:textId="5CB3895C" w:rsidR="54CECE3D" w:rsidRDefault="0083539F" w:rsidP="215B7F2F">
      <w:r>
        <w:t>As mentioned, e</w:t>
      </w:r>
      <w:r w:rsidR="54CECE3D">
        <w:t xml:space="preserve">arly </w:t>
      </w:r>
      <w:r w:rsidR="6626F497">
        <w:t>physical</w:t>
      </w:r>
      <w:r w:rsidR="6738580D">
        <w:t xml:space="preserve"> </w:t>
      </w:r>
      <w:r w:rsidR="54CECE3D">
        <w:t xml:space="preserve">maturation and/or having an early birth date within an age category may lead to </w:t>
      </w:r>
      <w:r w:rsidR="482F9CCD">
        <w:t>the misconception</w:t>
      </w:r>
      <w:r w:rsidR="54CECE3D">
        <w:t xml:space="preserve"> that a student has </w:t>
      </w:r>
      <w:r w:rsidR="6738580D">
        <w:t>high</w:t>
      </w:r>
      <w:r w:rsidR="6F6D3222">
        <w:t>er</w:t>
      </w:r>
      <w:r w:rsidR="54CECE3D">
        <w:t xml:space="preserve"> potential</w:t>
      </w:r>
      <w:r w:rsidR="7849D30B">
        <w:t xml:space="preserve"> than peers</w:t>
      </w:r>
      <w:r w:rsidR="54CECE3D">
        <w:t xml:space="preserve"> due to body size (anthropometrics) and physical performance characteristics (</w:t>
      </w:r>
      <w:proofErr w:type="spellStart"/>
      <w:r w:rsidR="54CECE3D">
        <w:t>Furley</w:t>
      </w:r>
      <w:proofErr w:type="spellEnd"/>
      <w:r w:rsidR="54CECE3D">
        <w:t xml:space="preserve"> </w:t>
      </w:r>
      <w:r w:rsidR="00D86B87">
        <w:t>and</w:t>
      </w:r>
      <w:r w:rsidR="54CECE3D">
        <w:t xml:space="preserve"> </w:t>
      </w:r>
      <w:proofErr w:type="spellStart"/>
      <w:r w:rsidR="54CECE3D">
        <w:t>Memmert</w:t>
      </w:r>
      <w:proofErr w:type="spellEnd"/>
      <w:r w:rsidR="54CECE3D">
        <w:t xml:space="preserve"> 2016; Peña-González et al. 2021; Till et al. 2017; </w:t>
      </w:r>
      <w:proofErr w:type="spellStart"/>
      <w:r w:rsidR="54CECE3D">
        <w:t>Toum</w:t>
      </w:r>
      <w:proofErr w:type="spellEnd"/>
      <w:r w:rsidR="54CECE3D">
        <w:t xml:space="preserve"> et al. 2020; </w:t>
      </w:r>
      <w:proofErr w:type="spellStart"/>
      <w:r w:rsidR="54CECE3D">
        <w:t>Towlson</w:t>
      </w:r>
      <w:proofErr w:type="spellEnd"/>
      <w:r w:rsidR="54CECE3D">
        <w:t xml:space="preserve"> et al. 2017). </w:t>
      </w:r>
      <w:r w:rsidR="00633086">
        <w:t>S</w:t>
      </w:r>
      <w:r w:rsidR="004853ED">
        <w:t>tudents who develop later may not be</w:t>
      </w:r>
      <w:r w:rsidR="005A35AF">
        <w:t xml:space="preserve"> recognised or</w:t>
      </w:r>
      <w:r w:rsidR="004853ED">
        <w:t xml:space="preserve"> re-assessed for indications of high potential</w:t>
      </w:r>
      <w:r w:rsidR="00390E6B">
        <w:t>.</w:t>
      </w:r>
      <w:r w:rsidR="004853ED">
        <w:t xml:space="preserve"> </w:t>
      </w:r>
      <w:r w:rsidR="54CECE3D">
        <w:t xml:space="preserve">Strategies to address this include: </w:t>
      </w:r>
    </w:p>
    <w:p w14:paraId="05441F01" w14:textId="08CE08F9" w:rsidR="54CECE3D" w:rsidRPr="00737EA8" w:rsidRDefault="54CECE3D" w:rsidP="00737EA8">
      <w:pPr>
        <w:pStyle w:val="ListBullet"/>
      </w:pPr>
      <w:r w:rsidRPr="00737EA8">
        <w:t>teacher professional learning about biological maturation and the relative age effect (</w:t>
      </w:r>
      <w:proofErr w:type="spellStart"/>
      <w:r w:rsidRPr="00737EA8">
        <w:t>Andronikos</w:t>
      </w:r>
      <w:proofErr w:type="spellEnd"/>
      <w:r w:rsidRPr="00737EA8">
        <w:t xml:space="preserve"> et al. 2016; Coutts et al. 2014) </w:t>
      </w:r>
    </w:p>
    <w:p w14:paraId="169D52A0" w14:textId="17A65F92" w:rsidR="54CECE3D" w:rsidRPr="00737EA8" w:rsidRDefault="54CECE3D" w:rsidP="00737EA8">
      <w:pPr>
        <w:pStyle w:val="ListBullet"/>
      </w:pPr>
      <w:r w:rsidRPr="00737EA8">
        <w:t xml:space="preserve">identification of high potential based on maturity categories rather than age categories (Lovell et al. 2019; Peña-González et al. 2018) </w:t>
      </w:r>
    </w:p>
    <w:p w14:paraId="4F57E932" w14:textId="5DC2F249" w:rsidR="54CECE3D" w:rsidRPr="00737EA8" w:rsidRDefault="54CECE3D" w:rsidP="00737EA8">
      <w:pPr>
        <w:pStyle w:val="ListBullet"/>
      </w:pPr>
      <w:r w:rsidRPr="00737EA8">
        <w:t>a focus on characteristics less influenced by biological maturation or relative age (</w:t>
      </w:r>
      <w:r w:rsidR="00FB3D49" w:rsidRPr="00737EA8">
        <w:t>f</w:t>
      </w:r>
      <w:r w:rsidR="00B4014D" w:rsidRPr="00737EA8">
        <w:t>or</w:t>
      </w:r>
      <w:r w:rsidR="00FB3D49" w:rsidRPr="00737EA8">
        <w:t xml:space="preserve"> example</w:t>
      </w:r>
      <w:r w:rsidR="00B4014D" w:rsidRPr="00737EA8">
        <w:t>,</w:t>
      </w:r>
      <w:r w:rsidRPr="00737EA8">
        <w:t xml:space="preserve"> motor competence, sports-specific </w:t>
      </w:r>
      <w:proofErr w:type="gramStart"/>
      <w:r w:rsidRPr="00737EA8">
        <w:t>skills</w:t>
      </w:r>
      <w:proofErr w:type="gramEnd"/>
      <w:r w:rsidRPr="00737EA8">
        <w:t xml:space="preserve"> and other technical skills) in </w:t>
      </w:r>
      <w:r w:rsidRPr="00737EA8">
        <w:lastRenderedPageBreak/>
        <w:t>identification processes (</w:t>
      </w:r>
      <w:proofErr w:type="spellStart"/>
      <w:r w:rsidRPr="00737EA8">
        <w:t>Andronikos</w:t>
      </w:r>
      <w:proofErr w:type="spellEnd"/>
      <w:r w:rsidRPr="00737EA8">
        <w:t xml:space="preserve"> et al. 2016; </w:t>
      </w:r>
      <w:proofErr w:type="spellStart"/>
      <w:r w:rsidRPr="00737EA8">
        <w:t>Toum</w:t>
      </w:r>
      <w:proofErr w:type="spellEnd"/>
      <w:r w:rsidRPr="00737EA8">
        <w:t xml:space="preserve"> et al. 2020; </w:t>
      </w:r>
      <w:proofErr w:type="spellStart"/>
      <w:r w:rsidRPr="00737EA8">
        <w:t>Votteler</w:t>
      </w:r>
      <w:proofErr w:type="spellEnd"/>
      <w:r w:rsidRPr="00737EA8">
        <w:t xml:space="preserve"> </w:t>
      </w:r>
      <w:r w:rsidR="00D86B87" w:rsidRPr="00737EA8">
        <w:t>and</w:t>
      </w:r>
      <w:r w:rsidRPr="00737EA8">
        <w:t xml:space="preserve"> </w:t>
      </w:r>
      <w:proofErr w:type="spellStart"/>
      <w:r w:rsidRPr="00737EA8">
        <w:t>Höner</w:t>
      </w:r>
      <w:proofErr w:type="spellEnd"/>
      <w:r w:rsidRPr="00737EA8">
        <w:t xml:space="preserve"> 2014) </w:t>
      </w:r>
    </w:p>
    <w:p w14:paraId="5C2417CD" w14:textId="1AD5C405" w:rsidR="54CECE3D" w:rsidRPr="00737EA8" w:rsidRDefault="54CECE3D" w:rsidP="00737EA8">
      <w:pPr>
        <w:pStyle w:val="ListBullet"/>
      </w:pPr>
      <w:r w:rsidRPr="00737EA8">
        <w:t xml:space="preserve">the establishment of development pathways targeted specifically at late </w:t>
      </w:r>
      <w:proofErr w:type="spellStart"/>
      <w:r w:rsidRPr="00737EA8">
        <w:t>maturers</w:t>
      </w:r>
      <w:proofErr w:type="spellEnd"/>
      <w:r w:rsidRPr="00737EA8">
        <w:t xml:space="preserve"> (</w:t>
      </w:r>
      <w:proofErr w:type="spellStart"/>
      <w:r w:rsidRPr="00737EA8">
        <w:t>Myburgh</w:t>
      </w:r>
      <w:proofErr w:type="spellEnd"/>
      <w:r w:rsidRPr="00737EA8">
        <w:t xml:space="preserve"> et al. 2016) </w:t>
      </w:r>
    </w:p>
    <w:p w14:paraId="409B4F85" w14:textId="7A631BC6" w:rsidR="54CECE3D" w:rsidRPr="00737EA8" w:rsidRDefault="54CECE3D" w:rsidP="00737EA8">
      <w:pPr>
        <w:pStyle w:val="ListBullet"/>
      </w:pPr>
      <w:r w:rsidRPr="00737EA8">
        <w:t>a greater focus on long term performance in the identification process (</w:t>
      </w:r>
      <w:proofErr w:type="spellStart"/>
      <w:r w:rsidRPr="00737EA8">
        <w:t>Andronikos</w:t>
      </w:r>
      <w:proofErr w:type="spellEnd"/>
      <w:r w:rsidRPr="00737EA8">
        <w:t xml:space="preserve"> et al. 2016; Coutts et al. 2014; </w:t>
      </w:r>
      <w:proofErr w:type="spellStart"/>
      <w:r w:rsidRPr="00737EA8">
        <w:t>Helsen</w:t>
      </w:r>
      <w:proofErr w:type="spellEnd"/>
      <w:r w:rsidRPr="00737EA8">
        <w:t xml:space="preserve"> et al. 2005) </w:t>
      </w:r>
    </w:p>
    <w:p w14:paraId="127393A3" w14:textId="21443432" w:rsidR="54CECE3D" w:rsidRPr="00737EA8" w:rsidRDefault="618BE580" w:rsidP="00737EA8">
      <w:pPr>
        <w:pStyle w:val="ListBullet"/>
      </w:pPr>
      <w:r w:rsidRPr="00737EA8">
        <w:t>avoidance of over reliance on</w:t>
      </w:r>
      <w:r w:rsidR="54CECE3D" w:rsidRPr="00737EA8">
        <w:t xml:space="preserve"> early identification (</w:t>
      </w:r>
      <w:proofErr w:type="spellStart"/>
      <w:r w:rsidR="54CECE3D" w:rsidRPr="00737EA8">
        <w:t>Andronikos</w:t>
      </w:r>
      <w:proofErr w:type="spellEnd"/>
      <w:r w:rsidR="54CECE3D" w:rsidRPr="00737EA8">
        <w:t xml:space="preserve"> et al., 2016) </w:t>
      </w:r>
    </w:p>
    <w:p w14:paraId="76D2DE09" w14:textId="0DD80F8D" w:rsidR="54CECE3D" w:rsidRPr="00737EA8" w:rsidRDefault="1CE518CA" w:rsidP="00737EA8">
      <w:pPr>
        <w:pStyle w:val="ListBullet"/>
      </w:pPr>
      <w:r w:rsidRPr="00737EA8">
        <w:t>u</w:t>
      </w:r>
      <w:r w:rsidR="6A892E3E" w:rsidRPr="00737EA8">
        <w:t xml:space="preserve">sing </w:t>
      </w:r>
      <w:r w:rsidR="54CECE3D" w:rsidRPr="00737EA8">
        <w:t xml:space="preserve">a range of </w:t>
      </w:r>
      <w:r w:rsidR="7F375846" w:rsidRPr="00737EA8">
        <w:t xml:space="preserve">instruments to assess high potential in the physical domain </w:t>
      </w:r>
      <w:r w:rsidR="2EA7827F" w:rsidRPr="00737EA8">
        <w:t>(</w:t>
      </w:r>
      <w:hyperlink w:anchor="Appendix_D" w:history="1">
        <w:r w:rsidR="2EA7827F" w:rsidRPr="00AF0CE3">
          <w:rPr>
            <w:rStyle w:val="Hyperlink"/>
          </w:rPr>
          <w:t xml:space="preserve">Appendix </w:t>
        </w:r>
        <w:r w:rsidR="00F77AF6" w:rsidRPr="00AF0CE3">
          <w:rPr>
            <w:rStyle w:val="Hyperlink"/>
          </w:rPr>
          <w:t>D</w:t>
        </w:r>
      </w:hyperlink>
      <w:r w:rsidR="2EA7827F" w:rsidRPr="00737EA8">
        <w:t>)</w:t>
      </w:r>
    </w:p>
    <w:p w14:paraId="01EAAC7B" w14:textId="472D65ED" w:rsidR="54CECE3D" w:rsidRPr="00737EA8" w:rsidRDefault="54CECE3D" w:rsidP="00737EA8">
      <w:pPr>
        <w:pStyle w:val="ListBullet"/>
      </w:pPr>
      <w:r w:rsidRPr="00737EA8">
        <w:t xml:space="preserve">a combination of established and alternative approaches such as auditions, </w:t>
      </w:r>
      <w:proofErr w:type="gramStart"/>
      <w:r w:rsidRPr="00737EA8">
        <w:t>tryouts</w:t>
      </w:r>
      <w:proofErr w:type="gramEnd"/>
      <w:r w:rsidRPr="00737EA8">
        <w:t xml:space="preserve"> and rating scales. </w:t>
      </w:r>
    </w:p>
    <w:p w14:paraId="5A0E0738" w14:textId="77777777" w:rsidR="006D76A9" w:rsidRDefault="006D76A9">
      <w:pPr>
        <w:spacing w:before="0" w:after="160" w:line="259" w:lineRule="auto"/>
        <w:rPr>
          <w:rFonts w:eastAsiaTheme="majorEastAsia"/>
          <w:b/>
          <w:bCs/>
          <w:color w:val="002664"/>
          <w:sz w:val="52"/>
          <w:szCs w:val="52"/>
        </w:rPr>
      </w:pPr>
      <w:bookmarkStart w:id="12" w:name="_Toc132631203"/>
      <w:bookmarkStart w:id="13" w:name="_Toc132977190"/>
      <w:r>
        <w:br w:type="page"/>
      </w:r>
    </w:p>
    <w:p w14:paraId="7B0680BF" w14:textId="12BF9043" w:rsidR="23E68C42" w:rsidRDefault="00464D1A" w:rsidP="00495E49">
      <w:pPr>
        <w:pStyle w:val="Heading1"/>
      </w:pPr>
      <w:bookmarkStart w:id="14" w:name="_Toc135063621"/>
      <w:r>
        <w:lastRenderedPageBreak/>
        <w:t>T</w:t>
      </w:r>
      <w:r w:rsidR="23E68C42">
        <w:t>alent development in the physical domain</w:t>
      </w:r>
      <w:bookmarkEnd w:id="12"/>
      <w:bookmarkEnd w:id="13"/>
      <w:bookmarkEnd w:id="14"/>
      <w:r w:rsidR="23E68C42">
        <w:t xml:space="preserve"> </w:t>
      </w:r>
    </w:p>
    <w:p w14:paraId="218017EB" w14:textId="6A537EE2" w:rsidR="002F1E8C" w:rsidRDefault="002F1E8C" w:rsidP="215B7F2F">
      <w:r w:rsidRPr="002F1E8C">
        <w:t>Talent development is the process by which a student’s potential is developed into high achievement in a specific domain or field of endeavour (</w:t>
      </w:r>
      <w:hyperlink r:id="rId18" w:history="1">
        <w:r w:rsidRPr="00AF351E">
          <w:rPr>
            <w:rStyle w:val="Hyperlink"/>
          </w:rPr>
          <w:t>HPGE Policy 2019</w:t>
        </w:r>
      </w:hyperlink>
      <w:r w:rsidRPr="002F1E8C">
        <w:t>).</w:t>
      </w:r>
      <w:r>
        <w:t xml:space="preserve"> </w:t>
      </w:r>
    </w:p>
    <w:p w14:paraId="33A795FC" w14:textId="32EDADB4" w:rsidR="008B26CD" w:rsidRDefault="23E68C42" w:rsidP="00E44C5F">
      <w:r>
        <w:t xml:space="preserve">Professor </w:t>
      </w:r>
      <w:proofErr w:type="spellStart"/>
      <w:r>
        <w:t>Françoys</w:t>
      </w:r>
      <w:proofErr w:type="spellEnd"/>
      <w:r>
        <w:t xml:space="preserve"> </w:t>
      </w:r>
      <w:proofErr w:type="spellStart"/>
      <w:r>
        <w:t>Gagné</w:t>
      </w:r>
      <w:proofErr w:type="spellEnd"/>
      <w:r>
        <w:t xml:space="preserve"> (</w:t>
      </w:r>
      <w:r w:rsidRPr="0081724A">
        <w:t>adapted DMGT 2.</w:t>
      </w:r>
      <w:r w:rsidR="00F27293">
        <w:t xml:space="preserve">0 </w:t>
      </w:r>
      <w:hyperlink w:anchor="_Appendix_A_–" w:history="1">
        <w:r w:rsidR="003C7EA1" w:rsidRPr="4E721700">
          <w:rPr>
            <w:rStyle w:val="Hyperlink"/>
          </w:rPr>
          <w:t>Appendix A</w:t>
        </w:r>
      </w:hyperlink>
      <w:r>
        <w:t>) describes</w:t>
      </w:r>
      <w:r w:rsidR="002D127E">
        <w:t xml:space="preserve"> the</w:t>
      </w:r>
      <w:r>
        <w:t xml:space="preserve"> </w:t>
      </w:r>
      <w:r w:rsidR="00891274">
        <w:t>influence of</w:t>
      </w:r>
      <w:r w:rsidR="007441E8">
        <w:t xml:space="preserve"> </w:t>
      </w:r>
      <w:r>
        <w:t xml:space="preserve">internal and external </w:t>
      </w:r>
      <w:r w:rsidR="007441E8">
        <w:t xml:space="preserve">catalysts </w:t>
      </w:r>
      <w:r w:rsidR="00607EBC">
        <w:t>during</w:t>
      </w:r>
      <w:r>
        <w:t xml:space="preserve"> talent development</w:t>
      </w:r>
      <w:r w:rsidR="00DA07C4">
        <w:t>.</w:t>
      </w:r>
      <w:r w:rsidR="00E44C5F">
        <w:t xml:space="preserve"> Schools can play an integral role </w:t>
      </w:r>
      <w:r w:rsidR="00E252AF">
        <w:t>by being</w:t>
      </w:r>
      <w:r w:rsidR="008B26CD">
        <w:t>:</w:t>
      </w:r>
    </w:p>
    <w:p w14:paraId="5282CA7F" w14:textId="77777777" w:rsidR="00254F8E" w:rsidRPr="00737EA8" w:rsidRDefault="00E44C5F" w:rsidP="00737EA8">
      <w:pPr>
        <w:pStyle w:val="ListBullet"/>
      </w:pPr>
      <w:r w:rsidRPr="00737EA8">
        <w:t xml:space="preserve">a catalyst in the talent development process </w:t>
      </w:r>
    </w:p>
    <w:p w14:paraId="298E10EA" w14:textId="7E9F5030" w:rsidR="00E44C5F" w:rsidRPr="00737EA8" w:rsidRDefault="00E44C5F" w:rsidP="00737EA8">
      <w:pPr>
        <w:pStyle w:val="ListBullet"/>
      </w:pPr>
      <w:r w:rsidRPr="00737EA8">
        <w:t xml:space="preserve">aware of catalysts which may impact the development of talent. </w:t>
      </w:r>
    </w:p>
    <w:p w14:paraId="54F8C183" w14:textId="7C490AFB" w:rsidR="00FB5C49" w:rsidRDefault="00F65E3C" w:rsidP="00FB5C49">
      <w:r w:rsidRPr="215B7F2F">
        <w:t>Natural physical abilities</w:t>
      </w:r>
      <w:r w:rsidR="00FB1B46">
        <w:t xml:space="preserve"> </w:t>
      </w:r>
      <w:r w:rsidR="00902C3D">
        <w:t>can</w:t>
      </w:r>
      <w:r w:rsidR="0062409A">
        <w:t xml:space="preserve"> </w:t>
      </w:r>
      <w:r w:rsidRPr="215B7F2F">
        <w:t xml:space="preserve">be </w:t>
      </w:r>
      <w:r w:rsidRPr="006869A2">
        <w:t>nurtured or hindered</w:t>
      </w:r>
      <w:r w:rsidRPr="215B7F2F">
        <w:t xml:space="preserve"> under the influence of </w:t>
      </w:r>
      <w:r w:rsidR="00902C3D">
        <w:t xml:space="preserve">a range of </w:t>
      </w:r>
      <w:r w:rsidRPr="215B7F2F">
        <w:t>catalysts</w:t>
      </w:r>
      <w:r w:rsidR="009059D9">
        <w:t xml:space="preserve"> </w:t>
      </w:r>
      <w:r w:rsidRPr="215B7F2F">
        <w:t>includ</w:t>
      </w:r>
      <w:r w:rsidR="009059D9">
        <w:t>ing</w:t>
      </w:r>
      <w:r w:rsidRPr="215B7F2F">
        <w:t>:</w:t>
      </w:r>
    </w:p>
    <w:p w14:paraId="1CCF94D6" w14:textId="3E50C1AB" w:rsidR="00F65E3C" w:rsidRPr="00737EA8" w:rsidRDefault="00F65E3C" w:rsidP="00737EA8">
      <w:pPr>
        <w:pStyle w:val="ListBullet"/>
      </w:pPr>
      <w:r w:rsidRPr="00737EA8">
        <w:t>age and physical size</w:t>
      </w:r>
    </w:p>
    <w:p w14:paraId="6C8CF17F" w14:textId="052A9348" w:rsidR="00916BA9" w:rsidRPr="00737EA8" w:rsidRDefault="00F65E3C" w:rsidP="00737EA8">
      <w:pPr>
        <w:pStyle w:val="ListBullet"/>
      </w:pPr>
      <w:r w:rsidRPr="00737EA8">
        <w:t xml:space="preserve">systematic </w:t>
      </w:r>
      <w:r w:rsidR="009059D9" w:rsidRPr="00737EA8">
        <w:t>practice</w:t>
      </w:r>
      <w:r w:rsidR="00916BA9" w:rsidRPr="00737EA8">
        <w:t xml:space="preserve"> and</w:t>
      </w:r>
      <w:r w:rsidR="00A050CA" w:rsidRPr="00737EA8">
        <w:t xml:space="preserve"> </w:t>
      </w:r>
      <w:r w:rsidR="002C4575" w:rsidRPr="00737EA8">
        <w:t>training</w:t>
      </w:r>
    </w:p>
    <w:p w14:paraId="628D925B" w14:textId="23183BF2" w:rsidR="00F65E3C" w:rsidRPr="00737EA8" w:rsidRDefault="00916BA9" w:rsidP="00737EA8">
      <w:pPr>
        <w:pStyle w:val="ListBullet"/>
      </w:pPr>
      <w:r w:rsidRPr="00737EA8">
        <w:t xml:space="preserve">motivation and </w:t>
      </w:r>
      <w:r w:rsidR="00F65E3C" w:rsidRPr="00737EA8">
        <w:t>perseverance</w:t>
      </w:r>
    </w:p>
    <w:p w14:paraId="6C34AB3C" w14:textId="1E1F7AF2" w:rsidR="00F65E3C" w:rsidRPr="00737EA8" w:rsidRDefault="00F65E3C" w:rsidP="00737EA8">
      <w:pPr>
        <w:pStyle w:val="ListBullet"/>
      </w:pPr>
      <w:r w:rsidRPr="00737EA8">
        <w:t>scaffolding and explicit teaching</w:t>
      </w:r>
    </w:p>
    <w:p w14:paraId="4B98ED9C" w14:textId="4DE4B0BB" w:rsidR="001E317D" w:rsidRPr="00737EA8" w:rsidRDefault="00F65E3C" w:rsidP="00737EA8">
      <w:pPr>
        <w:pStyle w:val="ListBullet"/>
      </w:pPr>
      <w:r w:rsidRPr="00737EA8">
        <w:t>resource</w:t>
      </w:r>
      <w:r w:rsidR="003177F4" w:rsidRPr="00737EA8">
        <w:t xml:space="preserve"> </w:t>
      </w:r>
      <w:r w:rsidR="00607EC4" w:rsidRPr="00737EA8">
        <w:t xml:space="preserve">and/or equipment </w:t>
      </w:r>
      <w:r w:rsidR="003177F4" w:rsidRPr="00737EA8">
        <w:t>availability</w:t>
      </w:r>
    </w:p>
    <w:p w14:paraId="3B9A1881" w14:textId="0305C8D3" w:rsidR="00F65E3C" w:rsidRPr="00737EA8" w:rsidRDefault="009D34D8" w:rsidP="00737EA8">
      <w:pPr>
        <w:pStyle w:val="ListBullet"/>
      </w:pPr>
      <w:r w:rsidRPr="00737EA8">
        <w:t xml:space="preserve">lack of access to appropriate provisions and resources, such as enrichment, grouping </w:t>
      </w:r>
      <w:r w:rsidR="00D94ED5" w:rsidRPr="00737EA8">
        <w:t xml:space="preserve">or </w:t>
      </w:r>
      <w:r w:rsidRPr="00737EA8">
        <w:t>acceleration</w:t>
      </w:r>
    </w:p>
    <w:p w14:paraId="21AAE282" w14:textId="2B646DD4" w:rsidR="00F65E3C" w:rsidRPr="00737EA8" w:rsidRDefault="00AD4D51" w:rsidP="00737EA8">
      <w:pPr>
        <w:pStyle w:val="ListBullet"/>
      </w:pPr>
      <w:r w:rsidRPr="00737EA8">
        <w:t>lack of opportunit</w:t>
      </w:r>
      <w:r w:rsidR="002B6D43" w:rsidRPr="00737EA8">
        <w:t>ies</w:t>
      </w:r>
    </w:p>
    <w:p w14:paraId="763B6A52" w14:textId="5A461730" w:rsidR="00F65E3C" w:rsidRPr="00737EA8" w:rsidRDefault="00F65E3C" w:rsidP="00737EA8">
      <w:pPr>
        <w:pStyle w:val="ListBullet"/>
      </w:pPr>
      <w:r w:rsidRPr="00737EA8">
        <w:t>mindset</w:t>
      </w:r>
      <w:r w:rsidR="00916BA9" w:rsidRPr="00737EA8">
        <w:t>s</w:t>
      </w:r>
      <w:r w:rsidR="00517B47" w:rsidRPr="00737EA8">
        <w:t xml:space="preserve"> </w:t>
      </w:r>
      <w:r w:rsidR="000A7C81" w:rsidRPr="00737EA8">
        <w:t>and wellbeing, including significant</w:t>
      </w:r>
      <w:r w:rsidR="003177F4" w:rsidRPr="00737EA8">
        <w:t xml:space="preserve"> events or</w:t>
      </w:r>
      <w:r w:rsidR="000A7C81" w:rsidRPr="00737EA8">
        <w:t xml:space="preserve"> </w:t>
      </w:r>
      <w:proofErr w:type="gramStart"/>
      <w:r w:rsidR="000A7C81" w:rsidRPr="00737EA8">
        <w:t>trauma</w:t>
      </w:r>
      <w:proofErr w:type="gramEnd"/>
    </w:p>
    <w:p w14:paraId="46F16DFB" w14:textId="1C2B37EA" w:rsidR="00BE3FA1" w:rsidRPr="00737EA8" w:rsidRDefault="0034134D" w:rsidP="00737EA8">
      <w:pPr>
        <w:pStyle w:val="ListBullet"/>
      </w:pPr>
      <w:r w:rsidRPr="00737EA8">
        <w:t xml:space="preserve">opportunities </w:t>
      </w:r>
      <w:r w:rsidR="009059D9" w:rsidRPr="00737EA8">
        <w:t>which</w:t>
      </w:r>
      <w:r w:rsidRPr="00737EA8">
        <w:t xml:space="preserve"> </w:t>
      </w:r>
      <w:r w:rsidR="00F65E3C" w:rsidRPr="00737EA8">
        <w:t xml:space="preserve">enable </w:t>
      </w:r>
      <w:bookmarkStart w:id="15" w:name="_Int_eCAyLoNU"/>
      <w:r w:rsidRPr="00737EA8">
        <w:t xml:space="preserve">a </w:t>
      </w:r>
      <w:r w:rsidR="00F65E3C" w:rsidRPr="00737EA8">
        <w:t>high level</w:t>
      </w:r>
      <w:bookmarkEnd w:id="15"/>
      <w:r w:rsidR="00F65E3C" w:rsidRPr="00737EA8">
        <w:t xml:space="preserve"> of challenge</w:t>
      </w:r>
    </w:p>
    <w:p w14:paraId="12C99C62" w14:textId="0832E4C1" w:rsidR="002E6326" w:rsidRPr="00737EA8" w:rsidRDefault="002E6326" w:rsidP="00737EA8">
      <w:pPr>
        <w:pStyle w:val="ListBullet"/>
      </w:pPr>
      <w:r w:rsidRPr="00737EA8">
        <w:t>remote or isolated location</w:t>
      </w:r>
    </w:p>
    <w:p w14:paraId="5B81191E" w14:textId="21D438BA" w:rsidR="002E6326" w:rsidRPr="00737EA8" w:rsidRDefault="002E6326" w:rsidP="00737EA8">
      <w:pPr>
        <w:pStyle w:val="ListBullet"/>
      </w:pPr>
      <w:r w:rsidRPr="00737EA8">
        <w:t>low socio-economic background</w:t>
      </w:r>
    </w:p>
    <w:p w14:paraId="02AD729D" w14:textId="4BEC1D72" w:rsidR="002E6326" w:rsidRPr="00737EA8" w:rsidRDefault="002E6326" w:rsidP="00737EA8">
      <w:pPr>
        <w:pStyle w:val="ListBullet"/>
      </w:pPr>
      <w:r w:rsidRPr="00737EA8">
        <w:t>social and/or cultural norms or expectations</w:t>
      </w:r>
    </w:p>
    <w:p w14:paraId="531294ED" w14:textId="6DC14665" w:rsidR="002E6326" w:rsidRPr="00737EA8" w:rsidRDefault="002E6326" w:rsidP="00737EA8">
      <w:pPr>
        <w:pStyle w:val="ListBullet"/>
      </w:pPr>
      <w:r w:rsidRPr="00737EA8">
        <w:t>influence of significant others (</w:t>
      </w:r>
      <w:r w:rsidR="00B55075" w:rsidRPr="00737EA8">
        <w:t xml:space="preserve">mentors, </w:t>
      </w:r>
      <w:r w:rsidRPr="00737EA8">
        <w:t xml:space="preserve">family, teachers, peers, role models) </w:t>
      </w:r>
    </w:p>
    <w:p w14:paraId="0AE8222B" w14:textId="6427816B" w:rsidR="002E6326" w:rsidRPr="00737EA8" w:rsidRDefault="002E6326" w:rsidP="00737EA8">
      <w:pPr>
        <w:pStyle w:val="ListBullet"/>
      </w:pPr>
      <w:r w:rsidRPr="00737EA8">
        <w:t>‘</w:t>
      </w:r>
      <w:proofErr w:type="gramStart"/>
      <w:r w:rsidRPr="00737EA8">
        <w:t>forced</w:t>
      </w:r>
      <w:proofErr w:type="gramEnd"/>
      <w:r w:rsidRPr="00737EA8">
        <w:t>-choice dilemma’ where students are torn between acceptance and the pursuit of high achievement (Jung et al. 2012)</w:t>
      </w:r>
    </w:p>
    <w:p w14:paraId="7DF4FFF5" w14:textId="67177C81" w:rsidR="003177F4" w:rsidRPr="00737EA8" w:rsidRDefault="003177F4" w:rsidP="00737EA8">
      <w:pPr>
        <w:pStyle w:val="ListBullet"/>
      </w:pPr>
      <w:r w:rsidRPr="00737EA8">
        <w:t>chance factors</w:t>
      </w:r>
      <w:r w:rsidR="001930BD" w:rsidRPr="00737EA8">
        <w:t>.</w:t>
      </w:r>
    </w:p>
    <w:p w14:paraId="2BE647FE" w14:textId="1CAAC3BB" w:rsidR="002E6326" w:rsidRDefault="00984686" w:rsidP="002E6326">
      <w:r>
        <w:lastRenderedPageBreak/>
        <w:t xml:space="preserve">Talent development that is </w:t>
      </w:r>
      <w:r w:rsidRPr="006869A2">
        <w:t>hindered</w:t>
      </w:r>
      <w:r w:rsidR="00213079" w:rsidRPr="006869A2">
        <w:t xml:space="preserve"> </w:t>
      </w:r>
      <w:r w:rsidR="002E6326">
        <w:t xml:space="preserve">may lead to: </w:t>
      </w:r>
    </w:p>
    <w:p w14:paraId="3C64AF32" w14:textId="499758B3" w:rsidR="002E6326" w:rsidRPr="00737EA8" w:rsidRDefault="00000000" w:rsidP="00737EA8">
      <w:pPr>
        <w:pStyle w:val="ListBullet"/>
      </w:pPr>
      <w:hyperlink r:id="rId19" w:anchor="Underachievement4">
        <w:r w:rsidR="002E6326" w:rsidRPr="00737EA8">
          <w:rPr>
            <w:rStyle w:val="Hyperlink"/>
            <w:color w:val="auto"/>
            <w:u w:val="none"/>
          </w:rPr>
          <w:t>underachievement</w:t>
        </w:r>
      </w:hyperlink>
    </w:p>
    <w:p w14:paraId="7DA1D56C" w14:textId="3DFDB781" w:rsidR="002E6326" w:rsidRPr="00737EA8" w:rsidRDefault="002E6326" w:rsidP="00737EA8">
      <w:pPr>
        <w:pStyle w:val="ListBullet"/>
      </w:pPr>
      <w:r w:rsidRPr="00737EA8">
        <w:t>challenging behaviours and attitudes</w:t>
      </w:r>
    </w:p>
    <w:p w14:paraId="44857C48" w14:textId="00DB50CE" w:rsidR="002E6326" w:rsidRPr="00737EA8" w:rsidRDefault="002E6326" w:rsidP="00737EA8">
      <w:pPr>
        <w:pStyle w:val="ListBullet"/>
      </w:pPr>
      <w:r w:rsidRPr="00737EA8">
        <w:t>disengagement and withdrawal</w:t>
      </w:r>
    </w:p>
    <w:p w14:paraId="4FFDAD4C" w14:textId="429DC779" w:rsidR="002E6326" w:rsidRPr="00737EA8" w:rsidRDefault="002E6326" w:rsidP="00737EA8">
      <w:pPr>
        <w:pStyle w:val="ListBullet"/>
      </w:pPr>
      <w:r w:rsidRPr="00737EA8">
        <w:t>school refusal</w:t>
      </w:r>
    </w:p>
    <w:p w14:paraId="51EE1FF7" w14:textId="0DFD8C5D" w:rsidR="002E6326" w:rsidRPr="00737EA8" w:rsidRDefault="002E6326" w:rsidP="00737EA8">
      <w:pPr>
        <w:pStyle w:val="ListBullet"/>
      </w:pPr>
      <w:r w:rsidRPr="00737EA8">
        <w:t>questioning of authority</w:t>
      </w:r>
    </w:p>
    <w:p w14:paraId="374D1B07" w14:textId="31E407EF" w:rsidR="002E6326" w:rsidRPr="00737EA8" w:rsidRDefault="002E6326" w:rsidP="00737EA8">
      <w:pPr>
        <w:pStyle w:val="ListBullet"/>
      </w:pPr>
      <w:r w:rsidRPr="00737EA8">
        <w:t>low self-esteem or low resilience</w:t>
      </w:r>
    </w:p>
    <w:p w14:paraId="19B9A439" w14:textId="32E48B98" w:rsidR="000F6605" w:rsidRPr="00737EA8" w:rsidRDefault="002E6326" w:rsidP="00737EA8">
      <w:pPr>
        <w:pStyle w:val="ListBullet"/>
      </w:pPr>
      <w:r w:rsidRPr="00737EA8">
        <w:t xml:space="preserve">mental health challenges </w:t>
      </w:r>
      <w:r w:rsidR="00B357F0" w:rsidRPr="00737EA8">
        <w:t>such as anxiety</w:t>
      </w:r>
    </w:p>
    <w:p w14:paraId="34D27263" w14:textId="4CDD914D" w:rsidR="000F6605" w:rsidRPr="00737EA8" w:rsidRDefault="00B357F0" w:rsidP="00737EA8">
      <w:pPr>
        <w:pStyle w:val="ListBullet"/>
      </w:pPr>
      <w:r w:rsidRPr="00737EA8">
        <w:t>maladaptive perfectionism</w:t>
      </w:r>
      <w:r w:rsidR="003C7EA1" w:rsidRPr="00737EA8">
        <w:t>.</w:t>
      </w:r>
    </w:p>
    <w:p w14:paraId="7B15C88E" w14:textId="084AB6ED" w:rsidR="00526554" w:rsidRDefault="00526554" w:rsidP="000C20AA">
      <w:r>
        <w:t>Olszewski-</w:t>
      </w:r>
      <w:proofErr w:type="spellStart"/>
      <w:r>
        <w:t>Kubilius</w:t>
      </w:r>
      <w:proofErr w:type="spellEnd"/>
      <w:r>
        <w:t xml:space="preserve"> et al</w:t>
      </w:r>
      <w:r w:rsidR="00B44DA9">
        <w:t>.</w:t>
      </w:r>
      <w:r w:rsidR="006869A2">
        <w:t xml:space="preserve"> </w:t>
      </w:r>
      <w:r w:rsidR="004F78A4">
        <w:t>(</w:t>
      </w:r>
      <w:r>
        <w:t xml:space="preserve">2020) </w:t>
      </w:r>
      <w:r w:rsidR="00905B23">
        <w:t>n</w:t>
      </w:r>
      <w:r w:rsidR="00444124">
        <w:t>oted</w:t>
      </w:r>
      <w:r w:rsidR="00905B23">
        <w:t xml:space="preserve"> </w:t>
      </w:r>
      <w:r>
        <w:t xml:space="preserve">that teachers can explicitly address </w:t>
      </w:r>
      <w:r w:rsidRPr="006869A2">
        <w:t>counterproductive behaviours</w:t>
      </w:r>
      <w:r w:rsidR="009F3D7B">
        <w:t xml:space="preserve"> wh</w:t>
      </w:r>
      <w:r w:rsidR="00CC57C4">
        <w:t>ich may hinder talent development</w:t>
      </w:r>
      <w:r>
        <w:t xml:space="preserve"> through: </w:t>
      </w:r>
    </w:p>
    <w:p w14:paraId="0DBBDFAF" w14:textId="15482CBB" w:rsidR="00526554" w:rsidRPr="00737EA8" w:rsidRDefault="00526554" w:rsidP="00737EA8">
      <w:pPr>
        <w:pStyle w:val="ListBullet"/>
      </w:pPr>
      <w:r w:rsidRPr="00737EA8">
        <w:t xml:space="preserve">an understanding of maladaptive perfectionism and a focus on </w:t>
      </w:r>
      <w:hyperlink r:id="rId20" w:anchor="Social10">
        <w:r w:rsidRPr="00737EA8">
          <w:rPr>
            <w:rStyle w:val="Hyperlink"/>
            <w:color w:val="auto"/>
            <w:u w:val="none"/>
          </w:rPr>
          <w:t>social-emotional learning</w:t>
        </w:r>
      </w:hyperlink>
      <w:r w:rsidRPr="00737EA8">
        <w:t xml:space="preserve"> that promotes a growth mindset, goal management and positive self-concept</w:t>
      </w:r>
    </w:p>
    <w:p w14:paraId="491E2723" w14:textId="77777777" w:rsidR="009B38BE" w:rsidRPr="00737EA8" w:rsidRDefault="00526554" w:rsidP="00737EA8">
      <w:pPr>
        <w:pStyle w:val="ListBullet"/>
      </w:pPr>
      <w:r w:rsidRPr="00737EA8">
        <w:t>an understanding of asynchronous development across and within domains</w:t>
      </w:r>
    </w:p>
    <w:p w14:paraId="7B80E5DB" w14:textId="63EF3149" w:rsidR="00526554" w:rsidRPr="00737EA8" w:rsidRDefault="00526554" w:rsidP="00737EA8">
      <w:pPr>
        <w:pStyle w:val="ListBullet"/>
      </w:pPr>
      <w:r w:rsidRPr="00737EA8">
        <w:t>holistic provision of appropriate strategies</w:t>
      </w:r>
    </w:p>
    <w:p w14:paraId="1AFF05FC" w14:textId="0E84FDB0" w:rsidR="00526554" w:rsidRPr="00737EA8" w:rsidRDefault="00526554" w:rsidP="00737EA8">
      <w:pPr>
        <w:pStyle w:val="ListBullet"/>
      </w:pPr>
      <w:r w:rsidRPr="00737EA8">
        <w:t>explicit teaching of social-emotional skills at point of need</w:t>
      </w:r>
      <w:r w:rsidR="001D66B3" w:rsidRPr="00737EA8">
        <w:t>.</w:t>
      </w:r>
    </w:p>
    <w:p w14:paraId="6C748AD5" w14:textId="3F20E764" w:rsidR="5BA7D94B" w:rsidRDefault="5BA7D94B" w:rsidP="215B7F2F">
      <w:r>
        <w:t>Within the physical domain, disciplines may have different trajectories</w:t>
      </w:r>
      <w:r w:rsidR="00970DC9">
        <w:t xml:space="preserve"> (</w:t>
      </w:r>
      <w:hyperlink w:anchor="Appendix_F">
        <w:r w:rsidR="00102FA5" w:rsidRPr="29148A3E">
          <w:rPr>
            <w:rStyle w:val="Hyperlink"/>
          </w:rPr>
          <w:t>Appendix F</w:t>
        </w:r>
      </w:hyperlink>
      <w:r w:rsidR="00970DC9">
        <w:t>)</w:t>
      </w:r>
      <w:r>
        <w:t xml:space="preserve"> which affect windows of opportunity for talent development (</w:t>
      </w:r>
      <w:proofErr w:type="spellStart"/>
      <w:r>
        <w:t>Subotnik</w:t>
      </w:r>
      <w:proofErr w:type="spellEnd"/>
      <w:r>
        <w:t xml:space="preserve"> et al</w:t>
      </w:r>
      <w:r w:rsidR="00961191">
        <w:t>.</w:t>
      </w:r>
      <w:r>
        <w:t xml:space="preserve"> </w:t>
      </w:r>
      <w:r w:rsidR="001B72FE">
        <w:t>2011:</w:t>
      </w:r>
      <w:r>
        <w:t xml:space="preserve">39). Some disciplines </w:t>
      </w:r>
      <w:r w:rsidR="2AE4EB8F">
        <w:t>may</w:t>
      </w:r>
      <w:r>
        <w:t xml:space="preserve"> require early identification and have a limited time span for talent development. Other disciplines such as performing arts are not as time restricted. It is essential that schools are aware of these different windows of opportunity. </w:t>
      </w:r>
    </w:p>
    <w:p w14:paraId="15B42062" w14:textId="098FF608" w:rsidR="5BA7D94B" w:rsidRDefault="5BA7D94B" w:rsidP="215B7F2F">
      <w:r>
        <w:t>Opportunities need to be appropriately pitched to student capabilities</w:t>
      </w:r>
      <w:r w:rsidR="00196C99">
        <w:t>.</w:t>
      </w:r>
      <w:r>
        <w:t xml:space="preserve"> Taylor and Collins (2019) noted the importance of appropriate challenge, a progressive increase in demands, and adequate support for transitions into higher developmental levels such as accelerated contexts. Support could include regular check-in sessions with a mentor or school counsellor.</w:t>
      </w:r>
    </w:p>
    <w:p w14:paraId="00D11C61" w14:textId="667920DA" w:rsidR="00D05EF2" w:rsidRDefault="00D05EF2" w:rsidP="00C60208">
      <w:r>
        <w:t xml:space="preserve">To provide appropriate levels of challenge, specific educational interventions </w:t>
      </w:r>
      <w:r w:rsidR="00E90D0D">
        <w:t xml:space="preserve">can </w:t>
      </w:r>
      <w:r w:rsidR="002D7172">
        <w:t>include</w:t>
      </w:r>
      <w:r w:rsidR="25C656FB">
        <w:t xml:space="preserve"> </w:t>
      </w:r>
      <w:r w:rsidR="002D7172" w:rsidRPr="29148A3E">
        <w:rPr>
          <w:rFonts w:eastAsiaTheme="minorEastAsia"/>
        </w:rPr>
        <w:t>modifications</w:t>
      </w:r>
      <w:r w:rsidRPr="29148A3E">
        <w:rPr>
          <w:rFonts w:eastAsiaTheme="minorEastAsia"/>
        </w:rPr>
        <w:t xml:space="preserve"> to standard game rules, changes to the size of pitch, and the introduction of handicaps (Renshaw </w:t>
      </w:r>
      <w:r w:rsidR="00D86B87">
        <w:rPr>
          <w:rFonts w:eastAsiaTheme="minorEastAsia"/>
        </w:rPr>
        <w:t>and</w:t>
      </w:r>
      <w:r w:rsidRPr="29148A3E">
        <w:rPr>
          <w:rFonts w:eastAsiaTheme="minorEastAsia"/>
        </w:rPr>
        <w:t xml:space="preserve"> Chow 2019). Interventions should be purposefully designed to: </w:t>
      </w:r>
    </w:p>
    <w:p w14:paraId="0A6B3633" w14:textId="4C7AE671" w:rsidR="00556A2A" w:rsidRPr="00737EA8" w:rsidRDefault="00D05EF2" w:rsidP="00737EA8">
      <w:pPr>
        <w:pStyle w:val="ListBullet"/>
      </w:pPr>
      <w:r w:rsidRPr="00737EA8">
        <w:t>promote development in a wide range of skills from current levels (</w:t>
      </w:r>
      <w:proofErr w:type="spellStart"/>
      <w:r w:rsidRPr="00737EA8">
        <w:t>Portenga</w:t>
      </w:r>
      <w:proofErr w:type="spellEnd"/>
      <w:r w:rsidRPr="00737EA8">
        <w:t xml:space="preserve"> 2017)</w:t>
      </w:r>
    </w:p>
    <w:p w14:paraId="5C49B211" w14:textId="295D83E7" w:rsidR="00556A2A" w:rsidRPr="00737EA8" w:rsidRDefault="00D05EF2" w:rsidP="00737EA8">
      <w:pPr>
        <w:pStyle w:val="ListBullet"/>
      </w:pPr>
      <w:r w:rsidRPr="00737EA8">
        <w:lastRenderedPageBreak/>
        <w:t>acknowledge individual variations in the talent development trajectory (Phillips et al. 2010)</w:t>
      </w:r>
    </w:p>
    <w:p w14:paraId="64BCDEE0" w14:textId="1AA3315D" w:rsidR="00556A2A" w:rsidRPr="00737EA8" w:rsidRDefault="00D05EF2" w:rsidP="00737EA8">
      <w:pPr>
        <w:pStyle w:val="ListBullet"/>
      </w:pPr>
      <w:r w:rsidRPr="00737EA8">
        <w:t xml:space="preserve">be accompanied by continued encouragement and opportunities for appropriate training and nurturance (Bailey </w:t>
      </w:r>
      <w:r w:rsidR="00D86B87" w:rsidRPr="00737EA8">
        <w:t>and</w:t>
      </w:r>
      <w:r w:rsidRPr="00737EA8">
        <w:t xml:space="preserve"> Morley 2006).</w:t>
      </w:r>
    </w:p>
    <w:p w14:paraId="40516D48" w14:textId="3D0088F7" w:rsidR="00415E74" w:rsidRDefault="00415E74" w:rsidP="00C425FE">
      <w:r>
        <w:t>A range of non-sport specific and sport</w:t>
      </w:r>
      <w:r w:rsidR="001B72FE">
        <w:t>-</w:t>
      </w:r>
      <w:r>
        <w:t xml:space="preserve">specific talent development interventions </w:t>
      </w:r>
      <w:r w:rsidR="00BC71EC">
        <w:t>can be</w:t>
      </w:r>
      <w:r>
        <w:t xml:space="preserve"> effective for high potential and gifted athletes. Programs designed to promote lifelong physical activity and talent development in children are examples of effective non-sport specific intervention (Collins et al. 2010). An example of an effective sport specific intervention is a small-sided games program designed to develop bio motor abilities (such as speed, agility, </w:t>
      </w:r>
      <w:proofErr w:type="gramStart"/>
      <w:r>
        <w:t>power</w:t>
      </w:r>
      <w:proofErr w:type="gramEnd"/>
      <w:r>
        <w:t xml:space="preserve"> and aerobic capacity) in soccer (</w:t>
      </w:r>
      <w:proofErr w:type="spellStart"/>
      <w:r>
        <w:t>Suraci</w:t>
      </w:r>
      <w:proofErr w:type="spellEnd"/>
      <w:r>
        <w:t xml:space="preserve"> et al. 2021). </w:t>
      </w:r>
    </w:p>
    <w:p w14:paraId="0EDA4C49" w14:textId="06AFFAFF" w:rsidR="00415E74" w:rsidRDefault="00D2251A" w:rsidP="00C425FE">
      <w:r>
        <w:t xml:space="preserve">Data and ongoing assessment can inform talent development. Consider domain-general interventions designed to support and enhance the cognitive, psychological, </w:t>
      </w:r>
      <w:proofErr w:type="gramStart"/>
      <w:r>
        <w:t>tactical</w:t>
      </w:r>
      <w:proofErr w:type="gramEnd"/>
      <w:r>
        <w:t xml:space="preserve"> and social characteristics/skills of physically gifted students. Holt et al. (2012) found the following interventions effective</w:t>
      </w:r>
      <w:r w:rsidR="00415E74">
        <w:t xml:space="preserve">: </w:t>
      </w:r>
    </w:p>
    <w:p w14:paraId="78145A06" w14:textId="2E262111" w:rsidR="00E25EBD" w:rsidRPr="00737EA8" w:rsidRDefault="00415E74" w:rsidP="00737EA8">
      <w:pPr>
        <w:pStyle w:val="ListBullet"/>
      </w:pPr>
      <w:r w:rsidRPr="00737EA8">
        <w:t>the development of self-set goals</w:t>
      </w:r>
      <w:r w:rsidR="0028190C">
        <w:t>,</w:t>
      </w:r>
      <w:r w:rsidRPr="00737EA8">
        <w:t xml:space="preserve"> including discipline-specific aspirational benchmarks</w:t>
      </w:r>
    </w:p>
    <w:p w14:paraId="7B9415C8" w14:textId="2D823095" w:rsidR="00415E74" w:rsidRPr="00737EA8" w:rsidRDefault="00415E74" w:rsidP="00737EA8">
      <w:pPr>
        <w:pStyle w:val="ListBullet"/>
      </w:pPr>
      <w:r w:rsidRPr="00737EA8">
        <w:t>peer assessments of performance</w:t>
      </w:r>
    </w:p>
    <w:p w14:paraId="7B148DF1" w14:textId="5375A54F" w:rsidR="00415E74" w:rsidRPr="00737EA8" w:rsidRDefault="00415E74" w:rsidP="00737EA8">
      <w:pPr>
        <w:pStyle w:val="ListBullet"/>
      </w:pPr>
      <w:r w:rsidRPr="00737EA8">
        <w:t xml:space="preserve">group rewards for meeting goals. </w:t>
      </w:r>
    </w:p>
    <w:p w14:paraId="5E965328" w14:textId="613CEE91" w:rsidR="00415E74" w:rsidRDefault="00A21E01" w:rsidP="00891772">
      <w:r>
        <w:t>Explicit teaching of social-emotional skills can also assist with talent development in the physical domain.</w:t>
      </w:r>
      <w:r w:rsidR="00C23FF7">
        <w:t xml:space="preserve"> </w:t>
      </w:r>
      <w:r w:rsidR="00415E74">
        <w:t>Resilience building through disruption scenarios includes demands such as:</w:t>
      </w:r>
    </w:p>
    <w:p w14:paraId="48010211" w14:textId="5D6168FB" w:rsidR="00415E74" w:rsidRPr="00737EA8" w:rsidRDefault="00415E74" w:rsidP="00737EA8">
      <w:pPr>
        <w:pStyle w:val="ListBullet"/>
      </w:pPr>
      <w:r w:rsidRPr="00737EA8">
        <w:t>last minute changes to location</w:t>
      </w:r>
    </w:p>
    <w:p w14:paraId="69B92C87" w14:textId="34AAEA41" w:rsidR="00415E74" w:rsidRPr="00737EA8" w:rsidRDefault="00415E74" w:rsidP="00737EA8">
      <w:pPr>
        <w:pStyle w:val="ListBullet"/>
      </w:pPr>
      <w:r w:rsidRPr="00737EA8">
        <w:t>rewards and consequences</w:t>
      </w:r>
    </w:p>
    <w:p w14:paraId="7FEE1586" w14:textId="432DDF37" w:rsidR="00415E74" w:rsidRPr="00737EA8" w:rsidRDefault="00415E74" w:rsidP="00737EA8">
      <w:pPr>
        <w:pStyle w:val="ListBullet"/>
      </w:pPr>
      <w:r w:rsidRPr="00737EA8">
        <w:t>physical strain</w:t>
      </w:r>
    </w:p>
    <w:p w14:paraId="6BBCB7C1" w14:textId="7A243037" w:rsidR="00415E74" w:rsidRPr="00737EA8" w:rsidRDefault="00415E74" w:rsidP="00737EA8">
      <w:pPr>
        <w:pStyle w:val="ListBullet"/>
      </w:pPr>
      <w:r w:rsidRPr="00737EA8">
        <w:t>stronger competition</w:t>
      </w:r>
    </w:p>
    <w:p w14:paraId="41E24D8A" w14:textId="2F7E9DA5" w:rsidR="00415E74" w:rsidRPr="00737EA8" w:rsidRDefault="00415E74" w:rsidP="00737EA8">
      <w:pPr>
        <w:pStyle w:val="ListBullet"/>
      </w:pPr>
      <w:r w:rsidRPr="00737EA8">
        <w:t>injury to self or team members</w:t>
      </w:r>
    </w:p>
    <w:p w14:paraId="21C58CAA" w14:textId="1582FC06" w:rsidR="00415E74" w:rsidRPr="00737EA8" w:rsidRDefault="00415E74" w:rsidP="00737EA8">
      <w:pPr>
        <w:pStyle w:val="ListBullet"/>
      </w:pPr>
      <w:r w:rsidRPr="00737EA8">
        <w:t>distractions such as audience behaviours or heavy rainfall</w:t>
      </w:r>
    </w:p>
    <w:p w14:paraId="32B20DF5" w14:textId="05655703" w:rsidR="00415E74" w:rsidRPr="00737EA8" w:rsidRDefault="00415E74" w:rsidP="00737EA8">
      <w:pPr>
        <w:pStyle w:val="ListBullet"/>
      </w:pPr>
      <w:r w:rsidRPr="00737EA8">
        <w:t>perceived unfairness</w:t>
      </w:r>
    </w:p>
    <w:p w14:paraId="73CE2C51" w14:textId="799BFF4F" w:rsidR="00415E74" w:rsidRPr="00737EA8" w:rsidRDefault="00415E74" w:rsidP="00737EA8">
      <w:pPr>
        <w:pStyle w:val="ListBullet"/>
      </w:pPr>
      <w:r w:rsidRPr="00737EA8">
        <w:t>restrictions</w:t>
      </w:r>
      <w:r w:rsidR="00FC2DEE" w:rsidRPr="00737EA8">
        <w:t>.</w:t>
      </w:r>
    </w:p>
    <w:p w14:paraId="47872818" w14:textId="69FFD397" w:rsidR="00415E74" w:rsidRDefault="00D60A5A" w:rsidP="00891772">
      <w:r>
        <w:lastRenderedPageBreak/>
        <w:t>These examples</w:t>
      </w:r>
      <w:r w:rsidR="00415E74">
        <w:t xml:space="preserve"> identified by </w:t>
      </w:r>
      <w:proofErr w:type="spellStart"/>
      <w:r w:rsidR="00415E74">
        <w:t>Kegelaers</w:t>
      </w:r>
      <w:proofErr w:type="spellEnd"/>
      <w:r w:rsidR="00415E74">
        <w:t xml:space="preserve"> et al. (2020) </w:t>
      </w:r>
      <w:r w:rsidR="00590032">
        <w:t>promote</w:t>
      </w:r>
      <w:r w:rsidR="00415E74">
        <w:t xml:space="preserve"> increased </w:t>
      </w:r>
      <w:r w:rsidR="001919DF">
        <w:t xml:space="preserve">familiarity </w:t>
      </w:r>
      <w:r w:rsidR="00415E74">
        <w:t>with pressure and greater awareness of possible reactions to adverse situations.</w:t>
      </w:r>
    </w:p>
    <w:p w14:paraId="271A068C" w14:textId="7DDCF863" w:rsidR="00415E74" w:rsidRDefault="00415E74" w:rsidP="00891772">
      <w:r>
        <w:t>Personal psychological strength skills (</w:t>
      </w:r>
      <w:proofErr w:type="spellStart"/>
      <w:r>
        <w:t>Subotnik</w:t>
      </w:r>
      <w:proofErr w:type="spellEnd"/>
      <w:r w:rsidR="0028190C">
        <w:t xml:space="preserve"> </w:t>
      </w:r>
      <w:r>
        <w:t xml:space="preserve">2011) also include: </w:t>
      </w:r>
    </w:p>
    <w:p w14:paraId="2C79FCEE" w14:textId="29AC3902" w:rsidR="00415E74" w:rsidRPr="00737EA8" w:rsidRDefault="00415E74" w:rsidP="00737EA8">
      <w:pPr>
        <w:pStyle w:val="ListBullet"/>
      </w:pPr>
      <w:r w:rsidRPr="00737EA8">
        <w:t>self-regulation</w:t>
      </w:r>
    </w:p>
    <w:p w14:paraId="5EE908A8" w14:textId="6D600F0E" w:rsidR="00415E74" w:rsidRPr="00737EA8" w:rsidRDefault="00415E74" w:rsidP="00737EA8">
      <w:pPr>
        <w:pStyle w:val="ListBullet"/>
      </w:pPr>
      <w:r w:rsidRPr="00737EA8">
        <w:t>confidence</w:t>
      </w:r>
    </w:p>
    <w:p w14:paraId="2CFDF8D6" w14:textId="2C0EBA67" w:rsidR="00415E74" w:rsidRPr="00737EA8" w:rsidRDefault="00415E74" w:rsidP="00737EA8">
      <w:pPr>
        <w:pStyle w:val="ListBullet"/>
      </w:pPr>
      <w:r w:rsidRPr="00737EA8">
        <w:t>motivation/commitment to training</w:t>
      </w:r>
    </w:p>
    <w:p w14:paraId="2640017C" w14:textId="60C0D3AF" w:rsidR="00415E74" w:rsidRPr="00737EA8" w:rsidRDefault="00415E74" w:rsidP="00737EA8">
      <w:pPr>
        <w:pStyle w:val="ListBullet"/>
      </w:pPr>
      <w:r w:rsidRPr="00737EA8">
        <w:t xml:space="preserve">coping </w:t>
      </w:r>
      <w:r w:rsidR="006C3F57" w:rsidRPr="00737EA8">
        <w:t>(</w:t>
      </w:r>
      <w:r w:rsidRPr="00737EA8">
        <w:t>Taylor and Collins 2019</w:t>
      </w:r>
      <w:r w:rsidR="00431D81" w:rsidRPr="00737EA8">
        <w:t>;</w:t>
      </w:r>
      <w:r w:rsidRPr="00737EA8">
        <w:t xml:space="preserve"> Gonçalves et al.</w:t>
      </w:r>
      <w:r w:rsidR="0028190C">
        <w:t xml:space="preserve"> </w:t>
      </w:r>
      <w:r w:rsidRPr="00737EA8">
        <w:t>2014</w:t>
      </w:r>
      <w:r w:rsidR="006C3F57" w:rsidRPr="00737EA8">
        <w:t>)</w:t>
      </w:r>
      <w:r w:rsidRPr="00737EA8">
        <w:t xml:space="preserve">. </w:t>
      </w:r>
    </w:p>
    <w:p w14:paraId="0085C06D" w14:textId="23963296" w:rsidR="00415E74" w:rsidRDefault="00415E74" w:rsidP="00891772">
      <w:r>
        <w:t>These skills promote 'active, strategic, self-aware, reflective, and motivationally driven' practice in physical talent development (</w:t>
      </w:r>
      <w:proofErr w:type="spellStart"/>
      <w:r>
        <w:t>Portenga</w:t>
      </w:r>
      <w:proofErr w:type="spellEnd"/>
      <w:r>
        <w:t xml:space="preserve"> 2017</w:t>
      </w:r>
      <w:r w:rsidR="0028190C">
        <w:t>:</w:t>
      </w:r>
      <w:r>
        <w:t>126). Abbott and Collins suggest that promotion of such psycho-behavioural skills, along with motor skills may 'enable all pupils to achieve their sporting potential whilst also equipping them for the pursuit of excellence in other spheres' (</w:t>
      </w:r>
      <w:r w:rsidR="006D5F61">
        <w:t>Abbott and Collins 2002:</w:t>
      </w:r>
      <w:r>
        <w:t>175).</w:t>
      </w:r>
    </w:p>
    <w:p w14:paraId="1B938AF7" w14:textId="77777777" w:rsidR="006D5F61" w:rsidRDefault="006D5F61">
      <w:pPr>
        <w:spacing w:before="0" w:after="160" w:line="259" w:lineRule="auto"/>
        <w:rPr>
          <w:rFonts w:eastAsiaTheme="majorEastAsia"/>
          <w:b/>
          <w:bCs/>
          <w:color w:val="002664"/>
          <w:sz w:val="48"/>
          <w:szCs w:val="48"/>
        </w:rPr>
      </w:pPr>
      <w:bookmarkStart w:id="16" w:name="_Toc132977191"/>
      <w:r>
        <w:br w:type="page"/>
      </w:r>
    </w:p>
    <w:p w14:paraId="26B87A8D" w14:textId="4C9F6FDF" w:rsidR="00927107" w:rsidRDefault="00927107" w:rsidP="00927107">
      <w:pPr>
        <w:pStyle w:val="Heading2"/>
      </w:pPr>
      <w:bookmarkStart w:id="17" w:name="_Toc135063622"/>
      <w:r>
        <w:lastRenderedPageBreak/>
        <w:t>Talent development in the physical domain and disability</w:t>
      </w:r>
      <w:bookmarkEnd w:id="16"/>
      <w:bookmarkEnd w:id="17"/>
      <w:r>
        <w:t xml:space="preserve"> </w:t>
      </w:r>
    </w:p>
    <w:p w14:paraId="0E4231DE" w14:textId="77777777" w:rsidR="00927107" w:rsidRDefault="00927107" w:rsidP="00927107">
      <w:r>
        <w:t xml:space="preserve">School leaders have a responsibility to ensure all students are supported to perform to the best of their ability. This includes identifying and supporting professional learning needs of staff to support the inclusion of students with disability, as outlined in the </w:t>
      </w:r>
      <w:hyperlink r:id="rId21">
        <w:r w:rsidRPr="552C1499">
          <w:rPr>
            <w:rStyle w:val="Hyperlink"/>
          </w:rPr>
          <w:t>Inclusive Education for students with disability policy</w:t>
        </w:r>
      </w:hyperlink>
      <w:r>
        <w:t xml:space="preserve">. </w:t>
      </w:r>
    </w:p>
    <w:p w14:paraId="1C7FBF6F" w14:textId="4B1B72FD" w:rsidR="00927107" w:rsidRDefault="00927107" w:rsidP="00927107">
      <w:r>
        <w:t xml:space="preserve">A student’s learning disability may not necessarily impede talent development in the physical domain. For Olympic swimmer </w:t>
      </w:r>
      <w:r w:rsidRPr="00EF4C03">
        <w:t>Michael Phelps</w:t>
      </w:r>
      <w:r>
        <w:t>, ADHD (attention deficit hyperactivity disorder) was a catalyst in his talent development. Phelps explains</w:t>
      </w:r>
      <w:r w:rsidR="003A10C5">
        <w:t xml:space="preserve"> in </w:t>
      </w:r>
      <w:r w:rsidR="00425FBC">
        <w:t xml:space="preserve">paragraph 10 of </w:t>
      </w:r>
      <w:r w:rsidR="003A10C5">
        <w:t xml:space="preserve">an </w:t>
      </w:r>
      <w:r w:rsidR="003A10C5" w:rsidRPr="00FC6FA4">
        <w:t>article</w:t>
      </w:r>
      <w:r w:rsidR="003A10C5">
        <w:t xml:space="preserve"> published by Understood,</w:t>
      </w:r>
      <w:r>
        <w:t xml:space="preserve"> </w:t>
      </w:r>
      <w:r w:rsidR="00E21F05">
        <w:t>‘</w:t>
      </w:r>
      <w:r>
        <w:t>I could go fast in the pool, it turned out, in part because being in the pool slowed down my mind. In the water, I felt for the first time, in control</w:t>
      </w:r>
      <w:r w:rsidR="00E21F05">
        <w:t>’</w:t>
      </w:r>
      <w:r w:rsidR="003173F4">
        <w:t xml:space="preserve"> (Understood n.d.).</w:t>
      </w:r>
      <w:r w:rsidR="009E38CB">
        <w:t xml:space="preserve"> </w:t>
      </w:r>
      <w:r>
        <w:t xml:space="preserve">The </w:t>
      </w:r>
      <w:bookmarkStart w:id="18" w:name="_Int_r8xDt3XN"/>
      <w:r>
        <w:t>department’s</w:t>
      </w:r>
      <w:bookmarkEnd w:id="18"/>
      <w:r>
        <w:t xml:space="preserve"> </w:t>
      </w:r>
      <w:hyperlink r:id="rId22">
        <w:r w:rsidRPr="29148A3E">
          <w:rPr>
            <w:rStyle w:val="Hyperlink"/>
          </w:rPr>
          <w:t>illustrations of practice</w:t>
        </w:r>
      </w:hyperlink>
      <w:r>
        <w:t xml:space="preserve"> for Brooke, </w:t>
      </w:r>
      <w:r w:rsidR="598341E7">
        <w:t>Tilly</w:t>
      </w:r>
      <w:r>
        <w:t xml:space="preserve"> and Tate </w:t>
      </w:r>
      <w:bookmarkStart w:id="19" w:name="_Int_sLBE3Lhq"/>
      <w:r>
        <w:t>are</w:t>
      </w:r>
      <w:bookmarkEnd w:id="19"/>
      <w:r>
        <w:t xml:space="preserve"> examples of useful professional learning resources to enhance staff understanding of high potential and gifted students with disability. </w:t>
      </w:r>
    </w:p>
    <w:p w14:paraId="6BDFB820" w14:textId="77777777" w:rsidR="00927107" w:rsidRDefault="00927107" w:rsidP="00927107">
      <w:r>
        <w:t xml:space="preserve">High potential and gifted students with disability in the physical domain require programs that focus on </w:t>
      </w:r>
      <w:hyperlink r:id="rId23" w:anchor="Talent2">
        <w:r w:rsidRPr="552C1499">
          <w:rPr>
            <w:rStyle w:val="Hyperlink"/>
          </w:rPr>
          <w:t>talent development</w:t>
        </w:r>
      </w:hyperlink>
      <w:r>
        <w:t xml:space="preserve"> and strengths. For programs to be inclusive of a student’s high potential they should: </w:t>
      </w:r>
    </w:p>
    <w:p w14:paraId="00A78350" w14:textId="57F217A9" w:rsidR="00927107" w:rsidRDefault="00927107" w:rsidP="00E25B91">
      <w:pPr>
        <w:pStyle w:val="ListBullet"/>
      </w:pPr>
      <w:r>
        <w:t xml:space="preserve">provide appropriate and reasonable support and adjustments to allow access to the same opportunities as other </w:t>
      </w:r>
      <w:proofErr w:type="gramStart"/>
      <w:r>
        <w:t>students</w:t>
      </w:r>
      <w:proofErr w:type="gramEnd"/>
    </w:p>
    <w:p w14:paraId="356545E4" w14:textId="2AA2262E" w:rsidR="00927107" w:rsidRDefault="00927107" w:rsidP="00E25B91">
      <w:pPr>
        <w:pStyle w:val="ListBullet"/>
      </w:pPr>
      <w:r>
        <w:t xml:space="preserve">ensure similar opportunities for advanced learning and development are available as would be provided to other high potential and gifted </w:t>
      </w:r>
      <w:proofErr w:type="gramStart"/>
      <w:r>
        <w:t>students</w:t>
      </w:r>
      <w:proofErr w:type="gramEnd"/>
    </w:p>
    <w:p w14:paraId="09370DA8" w14:textId="38174C2A" w:rsidR="00927107" w:rsidRDefault="00927107" w:rsidP="00E25B91">
      <w:pPr>
        <w:pStyle w:val="ListBullet"/>
      </w:pPr>
      <w:r>
        <w:t>provide personalised adjustments based on assessed needs of the student in consultation with the student, their parents and carers, the school support team and external providers when required.</w:t>
      </w:r>
    </w:p>
    <w:p w14:paraId="20138C19" w14:textId="77777777" w:rsidR="00927107" w:rsidRDefault="00927107" w:rsidP="00345B42">
      <w:r>
        <w:t xml:space="preserve">Teachers of high potential and gifted students with disability in the physical domain can: </w:t>
      </w:r>
    </w:p>
    <w:p w14:paraId="28F2590D" w14:textId="48322643" w:rsidR="00927107" w:rsidRDefault="00927107" w:rsidP="00E25B91">
      <w:pPr>
        <w:pStyle w:val="ListBullet"/>
      </w:pPr>
      <w:r>
        <w:t xml:space="preserve">follow the same procedures for disability support as outlined under </w:t>
      </w:r>
      <w:hyperlink r:id="rId24" w:history="1">
        <w:r w:rsidR="004573F3" w:rsidRPr="004573F3">
          <w:rPr>
            <w:rStyle w:val="Hyperlink"/>
          </w:rPr>
          <w:t>Every Student, Every School</w:t>
        </w:r>
      </w:hyperlink>
      <w:r>
        <w:t xml:space="preserve"> and other relevant policies and procedures </w:t>
      </w:r>
    </w:p>
    <w:p w14:paraId="744F0383" w14:textId="77777777" w:rsidR="00927107" w:rsidRDefault="00927107" w:rsidP="00E25B91">
      <w:pPr>
        <w:pStyle w:val="ListBullet"/>
      </w:pPr>
      <w:r>
        <w:lastRenderedPageBreak/>
        <w:t xml:space="preserve">collaborate with students, their families, and external providers such as medical professionals, to share diagnostic and achievement information that helps build learning plans which address talent development and adjustments for </w:t>
      </w:r>
      <w:proofErr w:type="gramStart"/>
      <w:r>
        <w:t>disability</w:t>
      </w:r>
      <w:proofErr w:type="gramEnd"/>
      <w:r>
        <w:t xml:space="preserve"> </w:t>
      </w:r>
    </w:p>
    <w:p w14:paraId="1646B6D9" w14:textId="77777777" w:rsidR="00927107" w:rsidRDefault="00927107" w:rsidP="00E25B91">
      <w:pPr>
        <w:pStyle w:val="ListBullet"/>
      </w:pPr>
      <w:r>
        <w:t xml:space="preserve">provide additional support addressing the complexity of both disability and high potential, including enhanced individual learning plans and support through their school services teams. </w:t>
      </w:r>
    </w:p>
    <w:p w14:paraId="6A5A2D28" w14:textId="77E90CCC" w:rsidR="008C5229" w:rsidRDefault="001E4E62" w:rsidP="001E4E62">
      <w:pPr>
        <w:spacing w:before="1320" w:after="160" w:line="259" w:lineRule="auto"/>
        <w:jc w:val="center"/>
        <w:rPr>
          <w:rFonts w:eastAsiaTheme="majorEastAsia"/>
          <w:b/>
          <w:bCs/>
          <w:color w:val="002664"/>
          <w:sz w:val="52"/>
          <w:szCs w:val="52"/>
        </w:rPr>
      </w:pPr>
      <w:bookmarkStart w:id="20" w:name="_Toc132977192"/>
      <w:bookmarkStart w:id="21" w:name="_Toc132631204"/>
      <w:r>
        <w:rPr>
          <w:noProof/>
        </w:rPr>
        <w:drawing>
          <wp:inline distT="0" distB="0" distL="0" distR="0" wp14:anchorId="04DACDD4" wp14:editId="7F0E2270">
            <wp:extent cx="5118213" cy="3411965"/>
            <wp:effectExtent l="0" t="0" r="635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6071" cy="3417203"/>
                    </a:xfrm>
                    <a:prstGeom prst="rect">
                      <a:avLst/>
                    </a:prstGeom>
                    <a:noFill/>
                    <a:ln>
                      <a:noFill/>
                    </a:ln>
                  </pic:spPr>
                </pic:pic>
              </a:graphicData>
            </a:graphic>
          </wp:inline>
        </w:drawing>
      </w:r>
      <w:r w:rsidR="008C5229">
        <w:br w:type="page"/>
      </w:r>
    </w:p>
    <w:p w14:paraId="7B9C9382" w14:textId="05495BFA" w:rsidR="00A2273A" w:rsidRDefault="00370EFF" w:rsidP="00A2273A">
      <w:pPr>
        <w:pStyle w:val="Heading1"/>
      </w:pPr>
      <w:bookmarkStart w:id="22" w:name="_Toc135063623"/>
      <w:r>
        <w:lastRenderedPageBreak/>
        <w:t>Practical strategies for</w:t>
      </w:r>
      <w:r w:rsidR="00A2273A">
        <w:t xml:space="preserve"> schools</w:t>
      </w:r>
      <w:bookmarkEnd w:id="20"/>
      <w:bookmarkEnd w:id="22"/>
      <w:r w:rsidR="00A2273A">
        <w:t xml:space="preserve"> </w:t>
      </w:r>
      <w:bookmarkEnd w:id="21"/>
    </w:p>
    <w:p w14:paraId="40D3D265" w14:textId="1578674D" w:rsidR="00A2273A" w:rsidRDefault="0008041B" w:rsidP="00A2273A">
      <w:r>
        <w:t xml:space="preserve">Whole school practices ensure smooth transition from high potential to high performance. </w:t>
      </w:r>
      <w:r w:rsidR="00A2273A">
        <w:t xml:space="preserve">Schools should proactively plan to embed whole-school practices and programs in the physical domain. The </w:t>
      </w:r>
      <w:r w:rsidR="00544171" w:rsidRPr="006869A2">
        <w:t>HPGE Evaluation and Planning Tool</w:t>
      </w:r>
      <w:r w:rsidR="00A2273A">
        <w:t xml:space="preserve"> provides practical strategies to assist schools with whole school planning </w:t>
      </w:r>
      <w:r w:rsidR="00A2273A" w:rsidRPr="00013122">
        <w:t>(</w:t>
      </w:r>
      <w:hyperlink w:anchor="Appendix_G" w:history="1">
        <w:r w:rsidR="007D3D37" w:rsidRPr="00013122">
          <w:rPr>
            <w:rStyle w:val="Hyperlink"/>
          </w:rPr>
          <w:t xml:space="preserve">Appendix </w:t>
        </w:r>
        <w:r w:rsidR="00102FA5" w:rsidRPr="00013122">
          <w:rPr>
            <w:rStyle w:val="Hyperlink"/>
          </w:rPr>
          <w:t>G</w:t>
        </w:r>
      </w:hyperlink>
      <w:r w:rsidR="0F9D48FD" w:rsidRPr="00013122">
        <w:t>)</w:t>
      </w:r>
      <w:r w:rsidR="00013122">
        <w:t>.</w:t>
      </w:r>
    </w:p>
    <w:p w14:paraId="193B4363" w14:textId="2A9F457C" w:rsidR="00A2273A" w:rsidRDefault="00A2273A" w:rsidP="00A2273A">
      <w:r>
        <w:t xml:space="preserve">Schools are responsible for providing access to </w:t>
      </w:r>
      <w:hyperlink r:id="rId26" w:anchor="tabs0" w:history="1">
        <w:r>
          <w:t>professional learning,</w:t>
        </w:r>
      </w:hyperlink>
      <w:r>
        <w:t xml:space="preserve"> </w:t>
      </w:r>
      <w:r w:rsidR="00D037F0">
        <w:t>including</w:t>
      </w:r>
      <w:r>
        <w:t xml:space="preserve"> knowledge of identification strategies, and teaching and learning strategies. Teachers should be provided with: </w:t>
      </w:r>
    </w:p>
    <w:p w14:paraId="1194E683" w14:textId="3EF3BB03" w:rsidR="00A2273A" w:rsidRDefault="00A2273A" w:rsidP="00E25B91">
      <w:pPr>
        <w:pStyle w:val="ListBullet"/>
      </w:pPr>
      <w:r>
        <w:t xml:space="preserve">training in developing high potential and giftedness in the physical </w:t>
      </w:r>
      <w:proofErr w:type="gramStart"/>
      <w:r>
        <w:t>domain</w:t>
      </w:r>
      <w:proofErr w:type="gramEnd"/>
      <w:r>
        <w:t xml:space="preserve"> </w:t>
      </w:r>
    </w:p>
    <w:p w14:paraId="185BF640" w14:textId="13495EBD" w:rsidR="00A2273A" w:rsidRDefault="00A2273A" w:rsidP="00E25B91">
      <w:pPr>
        <w:pStyle w:val="ListBullet"/>
      </w:pPr>
      <w:r>
        <w:t xml:space="preserve">relevant knowledge about strategies to support talent </w:t>
      </w:r>
      <w:proofErr w:type="gramStart"/>
      <w:r>
        <w:t>development</w:t>
      </w:r>
      <w:proofErr w:type="gramEnd"/>
      <w:r>
        <w:t xml:space="preserve"> </w:t>
      </w:r>
    </w:p>
    <w:p w14:paraId="1B02B3BE" w14:textId="0017D407" w:rsidR="00A2273A" w:rsidRDefault="00A2273A" w:rsidP="00E25B91">
      <w:pPr>
        <w:pStyle w:val="ListBullet"/>
      </w:pPr>
      <w:r>
        <w:t>organised time to support high potential and gifted students, and recognition of the importance of talent development within school settings (Prieto-</w:t>
      </w:r>
      <w:proofErr w:type="spellStart"/>
      <w:r>
        <w:t>Ayuso</w:t>
      </w:r>
      <w:proofErr w:type="spellEnd"/>
      <w:r>
        <w:t xml:space="preserve"> et al. 2021)</w:t>
      </w:r>
      <w:r w:rsidR="00844998">
        <w:t>.</w:t>
      </w:r>
    </w:p>
    <w:p w14:paraId="51B6463B" w14:textId="721C6000" w:rsidR="00A2273A" w:rsidRDefault="00FE78D6" w:rsidP="00A2273A">
      <w:r>
        <w:t xml:space="preserve">School leaders </w:t>
      </w:r>
      <w:r w:rsidR="000F39A8">
        <w:t xml:space="preserve">should actively seek </w:t>
      </w:r>
      <w:r w:rsidR="00A2273A">
        <w:t>online and face</w:t>
      </w:r>
      <w:r w:rsidR="003F34A9">
        <w:t>-</w:t>
      </w:r>
      <w:r w:rsidR="00A2273A">
        <w:t>to</w:t>
      </w:r>
      <w:r w:rsidR="003F34A9">
        <w:t>-</w:t>
      </w:r>
      <w:r w:rsidR="00A2273A">
        <w:t xml:space="preserve">face professional learning opportunities and teaching resources. </w:t>
      </w:r>
      <w:r w:rsidR="00EB44CD">
        <w:t xml:space="preserve">To develop talent in sport, for example, </w:t>
      </w:r>
      <w:r w:rsidR="00663C41">
        <w:t xml:space="preserve">the </w:t>
      </w:r>
      <w:hyperlink r:id="rId27" w:history="1">
        <w:r w:rsidR="00663C41" w:rsidRPr="00663C41">
          <w:rPr>
            <w:rStyle w:val="Hyperlink"/>
          </w:rPr>
          <w:t>School Sport Unit</w:t>
        </w:r>
      </w:hyperlink>
      <w:r w:rsidR="00663C41">
        <w:t xml:space="preserve"> </w:t>
      </w:r>
      <w:r w:rsidR="00A2273A" w:rsidRPr="00663C41">
        <w:t>has bo</w:t>
      </w:r>
      <w:r w:rsidR="00A2273A">
        <w:t>th teaching resources and online professional learning.</w:t>
      </w:r>
    </w:p>
    <w:p w14:paraId="58B126D7" w14:textId="77777777" w:rsidR="00A2273A" w:rsidRDefault="00A2273A" w:rsidP="00A2273A">
      <w:pPr>
        <w:pStyle w:val="ListParagraph"/>
        <w:ind w:left="0"/>
      </w:pPr>
      <w:r>
        <w:t xml:space="preserve">School programs should include appropriate levels of challenge and support. </w:t>
      </w:r>
      <w:r w:rsidRPr="00DD5DFB">
        <w:rPr>
          <w:b/>
          <w:bCs/>
        </w:rPr>
        <w:t>Effective programs</w:t>
      </w:r>
      <w:r>
        <w:t xml:space="preserve"> include:</w:t>
      </w:r>
    </w:p>
    <w:p w14:paraId="7EB9401E" w14:textId="4D04F839" w:rsidR="00C45490" w:rsidRDefault="00A2273A" w:rsidP="003F34A9">
      <w:pPr>
        <w:pStyle w:val="ListBullet"/>
      </w:pPr>
      <w:r w:rsidRPr="29148A3E">
        <w:rPr>
          <w:rStyle w:val="Strong"/>
        </w:rPr>
        <w:t>high expectations</w:t>
      </w:r>
      <w:r>
        <w:t xml:space="preserve"> </w:t>
      </w:r>
      <w:r w:rsidRPr="003F34A9">
        <w:t>from</w:t>
      </w:r>
      <w:r>
        <w:t xml:space="preserve"> school leaders, teachers, peers and the students themselves to ensure maximisation of </w:t>
      </w:r>
      <w:proofErr w:type="gramStart"/>
      <w:r>
        <w:t>potential</w:t>
      </w:r>
      <w:proofErr w:type="gramEnd"/>
    </w:p>
    <w:p w14:paraId="4E9BBD7F" w14:textId="45BC19C2" w:rsidR="008960E4" w:rsidRDefault="00A2273A" w:rsidP="00E25B91">
      <w:pPr>
        <w:pStyle w:val="ListBullet"/>
        <w:rPr>
          <w:rStyle w:val="Strong"/>
          <w:b w:val="0"/>
        </w:rPr>
      </w:pPr>
      <w:r w:rsidRPr="00390FDC">
        <w:rPr>
          <w:rStyle w:val="Strong"/>
          <w:bCs/>
        </w:rPr>
        <w:t>self-reflection and feedback</w:t>
      </w:r>
      <w:r w:rsidRPr="0027710B">
        <w:rPr>
          <w:rStyle w:val="Strong"/>
          <w:b w:val="0"/>
        </w:rPr>
        <w:t xml:space="preserve"> to</w:t>
      </w:r>
      <w:r w:rsidRPr="00C45490">
        <w:rPr>
          <w:rStyle w:val="Strong"/>
          <w:b w:val="0"/>
        </w:rPr>
        <w:t xml:space="preserve"> </w:t>
      </w:r>
      <w:r w:rsidRPr="00E25B91">
        <w:rPr>
          <w:rStyle w:val="Strong"/>
          <w:b w:val="0"/>
        </w:rPr>
        <w:t>develop</w:t>
      </w:r>
      <w:r w:rsidRPr="00C45490">
        <w:rPr>
          <w:rStyle w:val="Strong"/>
          <w:b w:val="0"/>
        </w:rPr>
        <w:t xml:space="preserve"> a growth mindset and assist in guiding student choices and promoting </w:t>
      </w:r>
      <w:proofErr w:type="gramStart"/>
      <w:r w:rsidRPr="00C45490">
        <w:rPr>
          <w:rStyle w:val="Strong"/>
          <w:b w:val="0"/>
        </w:rPr>
        <w:t>engagement</w:t>
      </w:r>
      <w:proofErr w:type="gramEnd"/>
    </w:p>
    <w:p w14:paraId="48141BC4" w14:textId="124EC6C4" w:rsidR="00904971" w:rsidRDefault="00CF39B6" w:rsidP="00E25B91">
      <w:pPr>
        <w:pStyle w:val="ListBullet"/>
        <w:rPr>
          <w:rStyle w:val="Strong"/>
          <w:b w:val="0"/>
        </w:rPr>
      </w:pPr>
      <w:r>
        <w:rPr>
          <w:rStyle w:val="Strong"/>
          <w:b w:val="0"/>
        </w:rPr>
        <w:t xml:space="preserve">measurement of </w:t>
      </w:r>
      <w:r w:rsidR="00C87823">
        <w:rPr>
          <w:rStyle w:val="Strong"/>
          <w:b w:val="0"/>
        </w:rPr>
        <w:t xml:space="preserve">the </w:t>
      </w:r>
      <w:r w:rsidRPr="00D65F09">
        <w:rPr>
          <w:rStyle w:val="Strong"/>
        </w:rPr>
        <w:t>evidence of impact</w:t>
      </w:r>
      <w:r>
        <w:rPr>
          <w:rStyle w:val="Strong"/>
          <w:b w:val="0"/>
        </w:rPr>
        <w:t xml:space="preserve"> </w:t>
      </w:r>
      <w:r w:rsidR="00C87823">
        <w:rPr>
          <w:rStyle w:val="Strong"/>
          <w:b w:val="0"/>
        </w:rPr>
        <w:t xml:space="preserve">related to </w:t>
      </w:r>
      <w:r w:rsidR="0019330F" w:rsidRPr="00E25B91">
        <w:rPr>
          <w:rStyle w:val="Strong"/>
          <w:b w:val="0"/>
        </w:rPr>
        <w:t>procedures</w:t>
      </w:r>
      <w:r w:rsidR="0019330F">
        <w:rPr>
          <w:rStyle w:val="Strong"/>
          <w:b w:val="0"/>
        </w:rPr>
        <w:t>, programs and practices</w:t>
      </w:r>
      <w:r w:rsidR="00340AA3">
        <w:rPr>
          <w:rStyle w:val="Strong"/>
          <w:b w:val="0"/>
        </w:rPr>
        <w:t xml:space="preserve"> </w:t>
      </w:r>
      <w:r w:rsidR="00D65F09">
        <w:rPr>
          <w:rStyle w:val="Strong"/>
          <w:b w:val="0"/>
        </w:rPr>
        <w:t xml:space="preserve">to inform next </w:t>
      </w:r>
      <w:proofErr w:type="gramStart"/>
      <w:r w:rsidR="00D65F09">
        <w:rPr>
          <w:rStyle w:val="Strong"/>
          <w:b w:val="0"/>
        </w:rPr>
        <w:t>steps</w:t>
      </w:r>
      <w:proofErr w:type="gramEnd"/>
    </w:p>
    <w:p w14:paraId="50FE11E7" w14:textId="03A9B979" w:rsidR="00904971" w:rsidRDefault="00A2273A" w:rsidP="00E25B91">
      <w:pPr>
        <w:pStyle w:val="ListBullet"/>
        <w:rPr>
          <w:rStyle w:val="Strong"/>
          <w:b w:val="0"/>
        </w:rPr>
      </w:pPr>
      <w:r w:rsidRPr="00F8697C">
        <w:rPr>
          <w:rStyle w:val="Strong"/>
        </w:rPr>
        <w:t>explicit teaching</w:t>
      </w:r>
      <w:r w:rsidRPr="00C45490">
        <w:rPr>
          <w:rStyle w:val="Strong"/>
          <w:b w:val="0"/>
        </w:rPr>
        <w:t xml:space="preserve"> to maximise </w:t>
      </w:r>
      <w:r w:rsidRPr="00E25B91">
        <w:rPr>
          <w:rStyle w:val="Strong"/>
          <w:b w:val="0"/>
        </w:rPr>
        <w:t>new</w:t>
      </w:r>
      <w:r w:rsidRPr="00C45490">
        <w:rPr>
          <w:rStyle w:val="Strong"/>
          <w:b w:val="0"/>
        </w:rPr>
        <w:t xml:space="preserve"> learning of physical skills at any level. While students with high potential in the physical domain may display advanced learning compared to their age</w:t>
      </w:r>
      <w:r w:rsidR="00807C22">
        <w:rPr>
          <w:rStyle w:val="Strong"/>
          <w:b w:val="0"/>
        </w:rPr>
        <w:t xml:space="preserve"> </w:t>
      </w:r>
      <w:r w:rsidRPr="00C45490">
        <w:rPr>
          <w:rStyle w:val="Strong"/>
          <w:b w:val="0"/>
        </w:rPr>
        <w:t>peers, research indicates the benefits of explicit teaching for them when learning a new skill (Martin 2017)</w:t>
      </w:r>
    </w:p>
    <w:p w14:paraId="60E0CF39" w14:textId="2EDF7C4C" w:rsidR="00904971" w:rsidRDefault="00A2273A" w:rsidP="00E25B91">
      <w:pPr>
        <w:pStyle w:val="ListBullet"/>
        <w:rPr>
          <w:rStyle w:val="Strong"/>
          <w:b w:val="0"/>
        </w:rPr>
      </w:pPr>
      <w:r w:rsidRPr="29148A3E">
        <w:rPr>
          <w:rStyle w:val="Strong"/>
        </w:rPr>
        <w:t>deliberate practice</w:t>
      </w:r>
      <w:r w:rsidRPr="29148A3E">
        <w:rPr>
          <w:rStyle w:val="Strong"/>
          <w:b w:val="0"/>
        </w:rPr>
        <w:t xml:space="preserve"> through a broad range of real-world contexts for new learning to become automatic. Varied contexts are important, for example consider the different </w:t>
      </w:r>
      <w:r w:rsidRPr="29148A3E">
        <w:rPr>
          <w:rStyle w:val="Strong"/>
          <w:b w:val="0"/>
        </w:rPr>
        <w:lastRenderedPageBreak/>
        <w:t xml:space="preserve">ways one student might engage with problem-solving in the physical domain with a younger student, a peer, an older student or an </w:t>
      </w:r>
      <w:proofErr w:type="gramStart"/>
      <w:r w:rsidRPr="29148A3E">
        <w:rPr>
          <w:rStyle w:val="Strong"/>
          <w:b w:val="0"/>
        </w:rPr>
        <w:t>adult</w:t>
      </w:r>
      <w:proofErr w:type="gramEnd"/>
    </w:p>
    <w:p w14:paraId="1C64A162" w14:textId="564970CE" w:rsidR="00904971" w:rsidRDefault="00A2273A" w:rsidP="00E25B91">
      <w:pPr>
        <w:pStyle w:val="ListBullet"/>
        <w:rPr>
          <w:rStyle w:val="Strong"/>
          <w:b w:val="0"/>
        </w:rPr>
      </w:pPr>
      <w:r w:rsidRPr="00F8697C">
        <w:rPr>
          <w:rStyle w:val="Strong"/>
        </w:rPr>
        <w:t>extension of skills and knowledge</w:t>
      </w:r>
      <w:r w:rsidRPr="00C45490">
        <w:rPr>
          <w:rStyle w:val="Strong"/>
          <w:b w:val="0"/>
        </w:rPr>
        <w:t xml:space="preserve"> </w:t>
      </w:r>
      <w:r w:rsidRPr="0027710B">
        <w:rPr>
          <w:rStyle w:val="Strong"/>
          <w:b w:val="0"/>
        </w:rPr>
        <w:t>so skills</w:t>
      </w:r>
      <w:r w:rsidRPr="00C45490">
        <w:rPr>
          <w:rStyle w:val="Strong"/>
          <w:b w:val="0"/>
        </w:rPr>
        <w:t xml:space="preserve"> can be applied </w:t>
      </w:r>
      <w:r w:rsidRPr="00E25B91">
        <w:rPr>
          <w:rStyle w:val="Strong"/>
          <w:b w:val="0"/>
        </w:rPr>
        <w:t>within</w:t>
      </w:r>
      <w:r w:rsidRPr="00C45490">
        <w:rPr>
          <w:rStyle w:val="Strong"/>
          <w:b w:val="0"/>
        </w:rPr>
        <w:t xml:space="preserve"> the classroom, across the school and in the broader </w:t>
      </w:r>
      <w:proofErr w:type="gramStart"/>
      <w:r w:rsidRPr="00C45490">
        <w:rPr>
          <w:rStyle w:val="Strong"/>
          <w:b w:val="0"/>
        </w:rPr>
        <w:t>community</w:t>
      </w:r>
      <w:proofErr w:type="gramEnd"/>
    </w:p>
    <w:p w14:paraId="3B4BFD27" w14:textId="4E407FA2" w:rsidR="00904971" w:rsidRDefault="00A2273A" w:rsidP="00E25B91">
      <w:pPr>
        <w:pStyle w:val="ListBullet"/>
        <w:rPr>
          <w:rStyle w:val="Strong"/>
          <w:b w:val="0"/>
        </w:rPr>
      </w:pPr>
      <w:r w:rsidRPr="00C45490">
        <w:rPr>
          <w:rStyle w:val="Strong"/>
        </w:rPr>
        <w:t>individual goal setting, peer assessments of performance and group rewards</w:t>
      </w:r>
      <w:r w:rsidRPr="00C45490">
        <w:rPr>
          <w:rStyle w:val="Strong"/>
          <w:b w:val="0"/>
        </w:rPr>
        <w:t xml:space="preserve"> for reaching goals (Holt et al. 2012 in Jung</w:t>
      </w:r>
      <w:r w:rsidR="00C35884">
        <w:rPr>
          <w:rStyle w:val="Strong"/>
          <w:b w:val="0"/>
        </w:rPr>
        <w:t xml:space="preserve"> </w:t>
      </w:r>
      <w:r w:rsidRPr="00C45490">
        <w:rPr>
          <w:rStyle w:val="Strong"/>
          <w:b w:val="0"/>
        </w:rPr>
        <w:t xml:space="preserve">2022) and both structured 'practice' activities and unstructured 'play' </w:t>
      </w:r>
      <w:proofErr w:type="gramStart"/>
      <w:r w:rsidRPr="00C45490">
        <w:rPr>
          <w:rStyle w:val="Strong"/>
          <w:b w:val="0"/>
        </w:rPr>
        <w:t>activities</w:t>
      </w:r>
      <w:proofErr w:type="gramEnd"/>
    </w:p>
    <w:p w14:paraId="1C9FFEC5" w14:textId="78ECE061" w:rsidR="002C603E" w:rsidRDefault="00A2273A" w:rsidP="00E25B91">
      <w:pPr>
        <w:pStyle w:val="ListBullet"/>
        <w:rPr>
          <w:rStyle w:val="Strong"/>
          <w:b w:val="0"/>
        </w:rPr>
      </w:pPr>
      <w:r w:rsidRPr="00C45490">
        <w:rPr>
          <w:rStyle w:val="Strong"/>
        </w:rPr>
        <w:t>social-emotional development</w:t>
      </w:r>
      <w:r w:rsidRPr="00C45490">
        <w:rPr>
          <w:rStyle w:val="Strong"/>
          <w:b w:val="0"/>
        </w:rPr>
        <w:t xml:space="preserve"> that explicitly </w:t>
      </w:r>
      <w:r w:rsidRPr="00E25B91">
        <w:rPr>
          <w:rStyle w:val="Strong"/>
          <w:b w:val="0"/>
        </w:rPr>
        <w:t>assists</w:t>
      </w:r>
      <w:r w:rsidRPr="00C45490">
        <w:rPr>
          <w:rStyle w:val="Strong"/>
          <w:b w:val="0"/>
        </w:rPr>
        <w:t xml:space="preserve"> students to cope with stresses, perfectionism, family or team </w:t>
      </w:r>
      <w:proofErr w:type="gramStart"/>
      <w:r w:rsidRPr="00C45490">
        <w:rPr>
          <w:rStyle w:val="Strong"/>
          <w:b w:val="0"/>
        </w:rPr>
        <w:t>pressure</w:t>
      </w:r>
      <w:proofErr w:type="gramEnd"/>
    </w:p>
    <w:p w14:paraId="24700066" w14:textId="67E6930A" w:rsidR="00A2273A" w:rsidRDefault="002C603E" w:rsidP="00E25B91">
      <w:pPr>
        <w:pStyle w:val="ListBullet"/>
      </w:pPr>
      <w:r>
        <w:rPr>
          <w:rStyle w:val="Strong"/>
        </w:rPr>
        <w:t xml:space="preserve">professional </w:t>
      </w:r>
      <w:r w:rsidR="00A2273A" w:rsidRPr="00F8697C">
        <w:rPr>
          <w:rStyle w:val="Strong"/>
        </w:rPr>
        <w:t>learning</w:t>
      </w:r>
      <w:r w:rsidR="00A2273A">
        <w:t xml:space="preserve"> opportunities for teachers, </w:t>
      </w:r>
      <w:proofErr w:type="gramStart"/>
      <w:r w:rsidR="00A2273A">
        <w:t>counsellors</w:t>
      </w:r>
      <w:proofErr w:type="gramEnd"/>
      <w:r w:rsidR="00A2273A">
        <w:t xml:space="preserve"> and carers to identify and support psychological issues which may be demonstrated through behaviours such as anxiety, perfectionism or depression (Hill et al.</w:t>
      </w:r>
      <w:r w:rsidR="00B848FD">
        <w:t xml:space="preserve"> </w:t>
      </w:r>
      <w:r w:rsidR="00A2273A" w:rsidRPr="00E25B91">
        <w:t>2016</w:t>
      </w:r>
      <w:r w:rsidR="00A2273A">
        <w:t xml:space="preserve"> in Jung</w:t>
      </w:r>
      <w:r w:rsidR="003F34A9">
        <w:t xml:space="preserve"> </w:t>
      </w:r>
      <w:r w:rsidR="00A2273A">
        <w:t>2022)</w:t>
      </w:r>
      <w:r w:rsidR="00287429">
        <w:t>.</w:t>
      </w:r>
    </w:p>
    <w:p w14:paraId="77CC18C6" w14:textId="717332CC" w:rsidR="00A2273A" w:rsidRDefault="00A2273A" w:rsidP="00A2273A">
      <w:pPr>
        <w:pStyle w:val="ListParagraph"/>
        <w:ind w:left="0"/>
      </w:pPr>
      <w:r>
        <w:t xml:space="preserve">Examples of </w:t>
      </w:r>
      <w:r w:rsidRPr="00DD5DFB">
        <w:rPr>
          <w:b/>
          <w:bCs/>
        </w:rPr>
        <w:t xml:space="preserve">school procedures, </w:t>
      </w:r>
      <w:proofErr w:type="gramStart"/>
      <w:r w:rsidRPr="00DD5DFB">
        <w:rPr>
          <w:b/>
          <w:bCs/>
        </w:rPr>
        <w:t>programs</w:t>
      </w:r>
      <w:proofErr w:type="gramEnd"/>
      <w:r w:rsidRPr="00DD5DFB">
        <w:rPr>
          <w:b/>
          <w:bCs/>
        </w:rPr>
        <w:t xml:space="preserve"> and practices</w:t>
      </w:r>
      <w:r>
        <w:t xml:space="preserve"> for talent development in the physical domain include:</w:t>
      </w:r>
    </w:p>
    <w:p w14:paraId="6BDF6E52" w14:textId="1AB346C0" w:rsidR="00A2273A" w:rsidRPr="00E25B91" w:rsidRDefault="00A2273A" w:rsidP="00E25B91">
      <w:pPr>
        <w:pStyle w:val="ListBullet"/>
      </w:pPr>
      <w:r w:rsidRPr="00E25B91">
        <w:t>access to mentors, such as peer mentoring and mentors from student’s area of interest, leadership of a group or extracurricular activity</w:t>
      </w:r>
    </w:p>
    <w:p w14:paraId="75982C82" w14:textId="2DC6E933" w:rsidR="00A2273A" w:rsidRPr="00E25B91" w:rsidRDefault="00A2273A" w:rsidP="00E25B91">
      <w:pPr>
        <w:pStyle w:val="ListBullet"/>
      </w:pPr>
      <w:r w:rsidRPr="00E25B91">
        <w:t xml:space="preserve">opportunities to observe </w:t>
      </w:r>
      <w:r w:rsidR="00150503" w:rsidRPr="00E25B91">
        <w:t xml:space="preserve">other </w:t>
      </w:r>
      <w:r w:rsidRPr="00E25B91">
        <w:t>students with higher ability. For example, dance and drama</w:t>
      </w:r>
      <w:r w:rsidR="00F1623D" w:rsidRPr="00E25B91">
        <w:t xml:space="preserve"> workshops and</w:t>
      </w:r>
      <w:r w:rsidRPr="00E25B91">
        <w:t xml:space="preserve"> performances, sports training sessions or games </w:t>
      </w:r>
    </w:p>
    <w:p w14:paraId="69F066A5" w14:textId="37403609" w:rsidR="00A2273A" w:rsidRPr="00E25B91" w:rsidRDefault="00A2273A" w:rsidP="00E25B91">
      <w:pPr>
        <w:pStyle w:val="ListBullet"/>
      </w:pPr>
      <w:r w:rsidRPr="00E25B91">
        <w:t xml:space="preserve">general physical skills criteria in team or performance group selection; this can aid identification of potential in students who may not have previously had access to specific training in that </w:t>
      </w:r>
      <w:proofErr w:type="gramStart"/>
      <w:r w:rsidRPr="00E25B91">
        <w:t>discipline</w:t>
      </w:r>
      <w:proofErr w:type="gramEnd"/>
    </w:p>
    <w:p w14:paraId="469EA5AD" w14:textId="21EEC295" w:rsidR="00A2273A" w:rsidRPr="00E25B91" w:rsidRDefault="00A2273A" w:rsidP="00E25B91">
      <w:pPr>
        <w:pStyle w:val="ListBullet"/>
      </w:pPr>
      <w:r w:rsidRPr="00E25B91">
        <w:t>expert discussion or interest-based groups with other like-minded individuals, across schools or externally</w:t>
      </w:r>
    </w:p>
    <w:p w14:paraId="4F46C09A" w14:textId="3557DC6C" w:rsidR="00A2273A" w:rsidRPr="00E25B91" w:rsidRDefault="00A2273A" w:rsidP="00E25B91">
      <w:pPr>
        <w:pStyle w:val="ListBullet"/>
      </w:pPr>
      <w:r w:rsidRPr="00E25B91">
        <w:t>grouping with others of similar capabilities and developmental levels including provisions such as acceleration with age peers or into higher age year groups</w:t>
      </w:r>
    </w:p>
    <w:p w14:paraId="5AE2596E" w14:textId="77777777" w:rsidR="002C603E" w:rsidRPr="00E25B91" w:rsidRDefault="00A2273A" w:rsidP="00E25B91">
      <w:pPr>
        <w:pStyle w:val="ListBullet"/>
      </w:pPr>
      <w:r w:rsidRPr="00E25B91">
        <w:t>support for transition into higher development levels (Taylor and Collins 2019)</w:t>
      </w:r>
    </w:p>
    <w:p w14:paraId="50999A2B" w14:textId="3A05592B" w:rsidR="00A2273A" w:rsidRPr="00E25B91" w:rsidRDefault="00A2273A" w:rsidP="00E25B91">
      <w:pPr>
        <w:pStyle w:val="ListBullet"/>
      </w:pPr>
      <w:r w:rsidRPr="00E25B91">
        <w:t xml:space="preserve">interventions to support and enhance the whole student including cognitive, psychological, </w:t>
      </w:r>
      <w:r w:rsidR="001B7A90" w:rsidRPr="00E25B91">
        <w:t>tactical</w:t>
      </w:r>
      <w:r w:rsidRPr="00E25B91">
        <w:t xml:space="preserve"> and </w:t>
      </w:r>
      <w:r w:rsidR="00B66F23" w:rsidRPr="00E25B91">
        <w:t>social-</w:t>
      </w:r>
      <w:r w:rsidRPr="00E25B91">
        <w:t xml:space="preserve">emotional </w:t>
      </w:r>
      <w:proofErr w:type="gramStart"/>
      <w:r w:rsidRPr="00E25B91">
        <w:t>skills</w:t>
      </w:r>
      <w:proofErr w:type="gramEnd"/>
    </w:p>
    <w:p w14:paraId="2FBC324C" w14:textId="2F7101C5" w:rsidR="00A2273A" w:rsidRPr="00E25B91" w:rsidRDefault="00A2273A" w:rsidP="00E25B91">
      <w:pPr>
        <w:pStyle w:val="ListBullet"/>
      </w:pPr>
      <w:r w:rsidRPr="00E25B91">
        <w:t>career choices and mentoring for secondary students to plan and constructively work towards their career aspirations (</w:t>
      </w:r>
      <w:proofErr w:type="spellStart"/>
      <w:r w:rsidRPr="00E25B91">
        <w:t>Hébert</w:t>
      </w:r>
      <w:proofErr w:type="spellEnd"/>
      <w:r w:rsidRPr="00E25B91">
        <w:t xml:space="preserve"> 2011)</w:t>
      </w:r>
    </w:p>
    <w:p w14:paraId="61E25CCF" w14:textId="07F38B3E" w:rsidR="00A2273A" w:rsidRPr="00E25B91" w:rsidRDefault="00A2273A" w:rsidP="00E25B91">
      <w:pPr>
        <w:pStyle w:val="ListBullet"/>
      </w:pPr>
      <w:r w:rsidRPr="00E25B91">
        <w:t>career pathway support, including internships and role models</w:t>
      </w:r>
      <w:r w:rsidR="0014374D" w:rsidRPr="00E25B91">
        <w:t>,</w:t>
      </w:r>
      <w:r w:rsidRPr="00E25B91">
        <w:t xml:space="preserve"> student voice at staff, school, and community </w:t>
      </w:r>
      <w:proofErr w:type="gramStart"/>
      <w:r w:rsidRPr="00E25B91">
        <w:t>meetings</w:t>
      </w:r>
      <w:proofErr w:type="gramEnd"/>
    </w:p>
    <w:p w14:paraId="440F4AD0" w14:textId="77BA7D7D" w:rsidR="00A2273A" w:rsidRPr="00E25B91" w:rsidRDefault="00A2273A" w:rsidP="00E25B91">
      <w:pPr>
        <w:pStyle w:val="ListBullet"/>
      </w:pPr>
      <w:r w:rsidRPr="00E25B91">
        <w:t>vocational training (VET in-school or in partnership with other schools)</w:t>
      </w:r>
    </w:p>
    <w:p w14:paraId="19B5F0B2" w14:textId="64BFFE28" w:rsidR="00A2273A" w:rsidRPr="00E25B91" w:rsidRDefault="00A2273A" w:rsidP="00E25B91">
      <w:pPr>
        <w:pStyle w:val="ListBullet"/>
      </w:pPr>
      <w:r w:rsidRPr="00E25B91">
        <w:lastRenderedPageBreak/>
        <w:t>student-led community programs</w:t>
      </w:r>
    </w:p>
    <w:p w14:paraId="73DF9C0D" w14:textId="063BFC82" w:rsidR="00A2273A" w:rsidRPr="00E25B91" w:rsidRDefault="00A2273A" w:rsidP="00E25B91">
      <w:pPr>
        <w:pStyle w:val="ListBullet"/>
      </w:pPr>
      <w:r w:rsidRPr="00E25B91">
        <w:t xml:space="preserve">pull out programs or individualised education/training programs specifically tailored to the student’s needs (Bailey </w:t>
      </w:r>
      <w:r w:rsidR="00D86B87" w:rsidRPr="00E25B91">
        <w:t>and</w:t>
      </w:r>
      <w:r w:rsidRPr="00E25B91">
        <w:t xml:space="preserve"> Morley 2006)</w:t>
      </w:r>
    </w:p>
    <w:p w14:paraId="6472922F" w14:textId="5A68884E" w:rsidR="00A2273A" w:rsidRPr="00E25B91" w:rsidRDefault="00A2273A" w:rsidP="00E25B91">
      <w:pPr>
        <w:pStyle w:val="ListBullet"/>
      </w:pPr>
      <w:r w:rsidRPr="00E25B91">
        <w:t xml:space="preserve">extra-curricular activities such as master classes in sport, </w:t>
      </w:r>
      <w:r w:rsidR="001B7A90" w:rsidRPr="00E25B91">
        <w:t>drama,</w:t>
      </w:r>
      <w:r w:rsidRPr="00E25B91">
        <w:t xml:space="preserve"> or dance</w:t>
      </w:r>
    </w:p>
    <w:p w14:paraId="1A5F11D5" w14:textId="55CD0C4F" w:rsidR="00A2273A" w:rsidRPr="00E25B91" w:rsidRDefault="00A2273A" w:rsidP="00E25B91">
      <w:pPr>
        <w:pStyle w:val="ListBullet"/>
      </w:pPr>
      <w:r w:rsidRPr="00E25B91">
        <w:t>integrated curriculum opportunities</w:t>
      </w:r>
      <w:r w:rsidR="00021E05" w:rsidRPr="00E25B91">
        <w:t xml:space="preserve"> such as HSC workshops</w:t>
      </w:r>
    </w:p>
    <w:p w14:paraId="4C3BDC6A" w14:textId="66236E82" w:rsidR="00A2273A" w:rsidRPr="00E25B91" w:rsidRDefault="00A2273A" w:rsidP="00E25B91">
      <w:pPr>
        <w:pStyle w:val="ListBullet"/>
      </w:pPr>
      <w:r w:rsidRPr="00E25B91">
        <w:t>school teams for intra-and inter-school opportunities</w:t>
      </w:r>
    </w:p>
    <w:p w14:paraId="2F83A5A7" w14:textId="0D60CF48" w:rsidR="00A2273A" w:rsidRPr="00E25B91" w:rsidRDefault="00A2273A" w:rsidP="00E25B91">
      <w:pPr>
        <w:pStyle w:val="ListBullet"/>
      </w:pPr>
      <w:r w:rsidRPr="00E25B91">
        <w:t>nominations for talent development programs from departmental organisations such as the Sports Unit or external providers</w:t>
      </w:r>
    </w:p>
    <w:p w14:paraId="6876B4A8" w14:textId="3E12D6CC" w:rsidR="00A2273A" w:rsidRPr="00E25B91" w:rsidRDefault="00A2273A" w:rsidP="00E25B91">
      <w:pPr>
        <w:pStyle w:val="ListBullet"/>
      </w:pPr>
      <w:r w:rsidRPr="00E25B91">
        <w:t>drawing on teachers', older peers’ or alumni talents and expertise</w:t>
      </w:r>
    </w:p>
    <w:p w14:paraId="2CFD8BB1" w14:textId="648AE62B" w:rsidR="00A2273A" w:rsidRPr="00E25B91" w:rsidRDefault="00A2273A" w:rsidP="00E25B91">
      <w:pPr>
        <w:pStyle w:val="ListBullet"/>
      </w:pPr>
      <w:r w:rsidRPr="00E25B91">
        <w:t xml:space="preserve">capitalising on external bodies </w:t>
      </w:r>
      <w:r w:rsidR="009A1B06" w:rsidRPr="00E25B91">
        <w:t xml:space="preserve">that </w:t>
      </w:r>
      <w:r w:rsidRPr="00E25B91">
        <w:t xml:space="preserve">deliver complimentary in-school </w:t>
      </w:r>
      <w:proofErr w:type="gramStart"/>
      <w:r w:rsidRPr="00E25B91">
        <w:t>experiences</w:t>
      </w:r>
      <w:proofErr w:type="gramEnd"/>
    </w:p>
    <w:p w14:paraId="580ABC6E" w14:textId="77777777" w:rsidR="00392D92" w:rsidRPr="00E25B91" w:rsidRDefault="00A2273A" w:rsidP="00E25B91">
      <w:pPr>
        <w:pStyle w:val="ListBullet"/>
      </w:pPr>
      <w:r w:rsidRPr="00E25B91">
        <w:t>viewing and discussing illustrations of practice about the physical domain</w:t>
      </w:r>
    </w:p>
    <w:p w14:paraId="048E4514" w14:textId="2EEBA3D3" w:rsidR="00A2273A" w:rsidRPr="00E25B91" w:rsidRDefault="00A2273A" w:rsidP="00E25B91">
      <w:pPr>
        <w:pStyle w:val="ListBullet"/>
      </w:pPr>
      <w:r w:rsidRPr="00E25B91">
        <w:t>appropriate challenge, progressive increase in demands (Taylor and Collins 2019) which may include:</w:t>
      </w:r>
    </w:p>
    <w:p w14:paraId="60FCC2C4" w14:textId="6FDDC58C" w:rsidR="00A2273A" w:rsidRDefault="00A2273A" w:rsidP="00E25B91">
      <w:pPr>
        <w:pStyle w:val="ListBullet2"/>
      </w:pPr>
      <w:r w:rsidRPr="00E25B91">
        <w:t>modification</w:t>
      </w:r>
      <w:r>
        <w:t xml:space="preserve"> to standard game rules, changes to the size of pitch and the introduction of handicaps (Renshaw and Chow 2019)</w:t>
      </w:r>
    </w:p>
    <w:p w14:paraId="5BC8C360" w14:textId="4D9EACD4" w:rsidR="00A2273A" w:rsidRDefault="00A2273A" w:rsidP="00A2273A">
      <w:pPr>
        <w:pStyle w:val="ListBullet2"/>
      </w:pPr>
      <w:r>
        <w:t xml:space="preserve">the Sport Australia’s </w:t>
      </w:r>
      <w:hyperlink r:id="rId28" w:history="1">
        <w:r>
          <w:t>CHANGE IT</w:t>
        </w:r>
      </w:hyperlink>
      <w:r>
        <w:t xml:space="preserve"> model</w:t>
      </w:r>
      <w:r w:rsidR="00B5533B">
        <w:rPr>
          <w:rStyle w:val="CommentReference"/>
        </w:rPr>
        <w:t>,</w:t>
      </w:r>
      <w:r>
        <w:t xml:space="preserve"> the Australian Sports Commission </w:t>
      </w:r>
      <w:hyperlink r:id="rId29" w:history="1">
        <w:r w:rsidRPr="00B634A3">
          <w:rPr>
            <w:rStyle w:val="Hyperlink"/>
          </w:rPr>
          <w:t>TREE model</w:t>
        </w:r>
      </w:hyperlink>
      <w:r w:rsidR="00AC3FE9">
        <w:t xml:space="preserve"> </w:t>
      </w:r>
      <w:r w:rsidR="002838C0">
        <w:t xml:space="preserve">and </w:t>
      </w:r>
      <w:hyperlink r:id="rId30" w:history="1">
        <w:r w:rsidR="002838C0" w:rsidRPr="002838C0">
          <w:rPr>
            <w:rStyle w:val="Hyperlink"/>
          </w:rPr>
          <w:t>Professional Skills Programs</w:t>
        </w:r>
      </w:hyperlink>
    </w:p>
    <w:p w14:paraId="3FFC227A" w14:textId="00BFB606" w:rsidR="00A2273A" w:rsidRDefault="00A2273A" w:rsidP="00A2273A">
      <w:pPr>
        <w:pStyle w:val="ListBullet2"/>
      </w:pPr>
      <w:r>
        <w:t xml:space="preserve">changes to location, stronger competition, distraction, and restrictions to increase familiarisation with pressure, greater </w:t>
      </w:r>
      <w:proofErr w:type="gramStart"/>
      <w:r w:rsidR="001B7A90">
        <w:t>self-awareness</w:t>
      </w:r>
      <w:proofErr w:type="gramEnd"/>
      <w:r>
        <w:t xml:space="preserve"> and resilience (</w:t>
      </w:r>
      <w:proofErr w:type="spellStart"/>
      <w:r>
        <w:t>Kegelaers</w:t>
      </w:r>
      <w:proofErr w:type="spellEnd"/>
      <w:r>
        <w:t xml:space="preserve"> et al</w:t>
      </w:r>
      <w:r w:rsidR="00E836BD">
        <w:t>.</w:t>
      </w:r>
      <w:r>
        <w:t xml:space="preserve"> 2020).</w:t>
      </w:r>
    </w:p>
    <w:p w14:paraId="46C36BAD" w14:textId="09DA10BB" w:rsidR="00A2273A" w:rsidRDefault="00A2273A" w:rsidP="00A2273A">
      <w:r>
        <w:t xml:space="preserve">While these activities may seem to preference older students, it is essential to ensure that opportunities are </w:t>
      </w:r>
      <w:r w:rsidR="00A3793F">
        <w:t>available for</w:t>
      </w:r>
      <w:r>
        <w:t xml:space="preserve"> students from all backgrounds, and across all year groups. Younger students </w:t>
      </w:r>
      <w:r w:rsidR="00C45490">
        <w:t>can be</w:t>
      </w:r>
      <w:r>
        <w:t xml:space="preserve"> afforded the same level of </w:t>
      </w:r>
      <w:bookmarkStart w:id="23" w:name="_Int_idCDSrFf"/>
      <w:proofErr w:type="gramStart"/>
      <w:r>
        <w:t>opportunity,</w:t>
      </w:r>
      <w:bookmarkEnd w:id="23"/>
      <w:proofErr w:type="gramEnd"/>
      <w:r>
        <w:t xml:space="preserve"> however </w:t>
      </w:r>
      <w:r w:rsidR="00A3793F">
        <w:t xml:space="preserve">they </w:t>
      </w:r>
      <w:r>
        <w:t>may require further explicit teaching and support (Taylor and Collins</w:t>
      </w:r>
      <w:r w:rsidR="00AB1BCA">
        <w:t xml:space="preserve"> </w:t>
      </w:r>
      <w:r>
        <w:t>2019).</w:t>
      </w:r>
    </w:p>
    <w:p w14:paraId="52069F04" w14:textId="30E88BDC" w:rsidR="00A2273A" w:rsidRDefault="00A2273A" w:rsidP="00A2273A">
      <w:r>
        <w:t xml:space="preserve">Exposing students to </w:t>
      </w:r>
      <w:r w:rsidR="00D51047">
        <w:t>different options</w:t>
      </w:r>
      <w:r>
        <w:t xml:space="preserve"> over time can be relevant for students who do not have access to the range of opportunities due to geographic isolation or </w:t>
      </w:r>
      <w:r w:rsidR="00B06076">
        <w:t>disadvantage and</w:t>
      </w:r>
      <w:r w:rsidR="00B96369">
        <w:t xml:space="preserve"> may </w:t>
      </w:r>
      <w:r>
        <w:t>include performance opportunities</w:t>
      </w:r>
      <w:r w:rsidR="006A317D">
        <w:t>.</w:t>
      </w:r>
    </w:p>
    <w:p w14:paraId="630F4E1E" w14:textId="45F21FC8" w:rsidR="00A2273A" w:rsidRDefault="00247C7E" w:rsidP="00056625">
      <w:r>
        <w:rPr>
          <w:rStyle w:val="Strong"/>
        </w:rPr>
        <w:t>F</w:t>
      </w:r>
      <w:r w:rsidR="00A2273A" w:rsidRPr="2348B4B2">
        <w:rPr>
          <w:rStyle w:val="Strong"/>
        </w:rPr>
        <w:t>ormative assessment</w:t>
      </w:r>
      <w:r w:rsidR="00A2273A">
        <w:t xml:space="preserve"> is crucial in identifying the ongoing needs of students</w:t>
      </w:r>
      <w:r w:rsidR="00B029FD">
        <w:t xml:space="preserve"> to ensure talent trajectories continue.</w:t>
      </w:r>
      <w:r w:rsidR="00A2273A">
        <w:t xml:space="preserve"> It assists school leaders and teachers to recognise those who may be at risk of disengagement. It allows teachers to identify </w:t>
      </w:r>
      <w:r w:rsidR="00056625">
        <w:t>barriers and</w:t>
      </w:r>
      <w:r w:rsidR="00A2273A">
        <w:t xml:space="preserve"> develop strategies to re-engage students</w:t>
      </w:r>
      <w:r w:rsidR="007972FF">
        <w:t>.</w:t>
      </w:r>
    </w:p>
    <w:p w14:paraId="1DD6572B" w14:textId="3D58A68C" w:rsidR="009E618D" w:rsidRDefault="00A2273A" w:rsidP="00056625">
      <w:r w:rsidRPr="00247C7E">
        <w:rPr>
          <w:rStyle w:val="Strong"/>
        </w:rPr>
        <w:lastRenderedPageBreak/>
        <w:t>Ongoing assessment</w:t>
      </w:r>
      <w:r>
        <w:t xml:space="preserve"> </w:t>
      </w:r>
      <w:r w:rsidR="0067697F">
        <w:t xml:space="preserve">assists with the </w:t>
      </w:r>
      <w:r>
        <w:t>development of aspirational benchmarks for future performance. Monitoring</w:t>
      </w:r>
      <w:r w:rsidR="40824A30">
        <w:t>,</w:t>
      </w:r>
      <w:r>
        <w:t xml:space="preserve"> </w:t>
      </w:r>
      <w:proofErr w:type="gramStart"/>
      <w:r w:rsidR="00636D89">
        <w:t>evaluation</w:t>
      </w:r>
      <w:proofErr w:type="gramEnd"/>
      <w:r w:rsidR="00C0763F">
        <w:t xml:space="preserve"> and</w:t>
      </w:r>
      <w:r w:rsidR="009E618D">
        <w:t xml:space="preserve"> </w:t>
      </w:r>
      <w:r>
        <w:t xml:space="preserve">student self-assessment </w:t>
      </w:r>
      <w:r w:rsidR="00C0763F">
        <w:t>are</w:t>
      </w:r>
      <w:r>
        <w:t xml:space="preserve"> essential in developing the sustainable effectiveness of any procedure, </w:t>
      </w:r>
      <w:r w:rsidR="001428EB">
        <w:t>program</w:t>
      </w:r>
      <w:r>
        <w:t xml:space="preserve"> or practice.</w:t>
      </w:r>
      <w:r w:rsidR="001428EB">
        <w:t xml:space="preserve"> </w:t>
      </w:r>
    </w:p>
    <w:p w14:paraId="4C4815FE" w14:textId="0260A50B" w:rsidR="00A2273A" w:rsidRDefault="00A2273A" w:rsidP="00056625">
      <w:r w:rsidRPr="00247C7E">
        <w:rPr>
          <w:rStyle w:val="Strong"/>
        </w:rPr>
        <w:t>Multiple criteria assessment</w:t>
      </w:r>
      <w:r w:rsidR="00F85226">
        <w:rPr>
          <w:rStyle w:val="Strong"/>
        </w:rPr>
        <w:t xml:space="preserve"> instruments</w:t>
      </w:r>
      <w:r>
        <w:t xml:space="preserve"> (</w:t>
      </w:r>
      <w:hyperlink w:anchor="Appendix_D" w:history="1">
        <w:r w:rsidR="0065292E" w:rsidRPr="00013122">
          <w:rPr>
            <w:rStyle w:val="Hyperlink"/>
          </w:rPr>
          <w:t>Appendix D</w:t>
        </w:r>
      </w:hyperlink>
      <w:r w:rsidRPr="00013122">
        <w:t>)</w:t>
      </w:r>
      <w:r>
        <w:t xml:space="preserve"> </w:t>
      </w:r>
      <w:r w:rsidR="00033BF6">
        <w:t>can</w:t>
      </w:r>
      <w:r>
        <w:t xml:space="preserve"> assess individual student’s diverse characteristics in the physical domain (for example, anthropometric, physical performance, motor coordination, sports-specific technical skills, cognitive, psychological, </w:t>
      </w:r>
      <w:proofErr w:type="gramStart"/>
      <w:r w:rsidR="00033BF6">
        <w:t>tactical</w:t>
      </w:r>
      <w:proofErr w:type="gramEnd"/>
      <w:r>
        <w:t xml:space="preserve"> and social skills). </w:t>
      </w:r>
    </w:p>
    <w:p w14:paraId="176C5902" w14:textId="77777777" w:rsidR="00067200" w:rsidRDefault="00067200">
      <w:pPr>
        <w:spacing w:before="0" w:after="160" w:line="259" w:lineRule="auto"/>
        <w:rPr>
          <w:rFonts w:eastAsiaTheme="majorEastAsia"/>
          <w:b/>
          <w:bCs/>
          <w:color w:val="002664"/>
          <w:sz w:val="52"/>
          <w:szCs w:val="52"/>
        </w:rPr>
      </w:pPr>
      <w:bookmarkStart w:id="24" w:name="_Toc132977193"/>
      <w:bookmarkStart w:id="25" w:name="_Toc132631206"/>
      <w:bookmarkStart w:id="26" w:name="_Toc603031540"/>
      <w:r>
        <w:br w:type="page"/>
      </w:r>
    </w:p>
    <w:p w14:paraId="2BB271DE" w14:textId="3F541311" w:rsidR="00370EFF" w:rsidRDefault="00370EFF" w:rsidP="00370EFF">
      <w:pPr>
        <w:pStyle w:val="Heading1"/>
      </w:pPr>
      <w:bookmarkStart w:id="27" w:name="_Toc135063624"/>
      <w:r>
        <w:lastRenderedPageBreak/>
        <w:t>Practical strategies for teachers</w:t>
      </w:r>
      <w:bookmarkEnd w:id="24"/>
      <w:bookmarkEnd w:id="27"/>
    </w:p>
    <w:bookmarkEnd w:id="25"/>
    <w:bookmarkEnd w:id="26"/>
    <w:p w14:paraId="1F248799" w14:textId="3B557D46" w:rsidR="10D93235" w:rsidRDefault="00386169">
      <w:r>
        <w:t>Figure 2 illustrates the development of high potential into high performance through a systematic development process.</w:t>
      </w:r>
    </w:p>
    <w:p w14:paraId="097D83B2" w14:textId="55BFC095" w:rsidR="00067200" w:rsidRDefault="00067200" w:rsidP="00067200">
      <w:pPr>
        <w:pStyle w:val="Caption"/>
      </w:pPr>
      <w:r>
        <w:t xml:space="preserve">Figure </w:t>
      </w:r>
      <w:r>
        <w:fldChar w:fldCharType="begin"/>
      </w:r>
      <w:r>
        <w:instrText>SEQ Figure \* ARABIC</w:instrText>
      </w:r>
      <w:r>
        <w:fldChar w:fldCharType="separate"/>
      </w:r>
      <w:r w:rsidR="001350CB">
        <w:rPr>
          <w:noProof/>
        </w:rPr>
        <w:t>2</w:t>
      </w:r>
      <w:r>
        <w:fldChar w:fldCharType="end"/>
      </w:r>
      <w:r>
        <w:t xml:space="preserve"> – </w:t>
      </w:r>
      <w:r w:rsidRPr="00C67CE0">
        <w:t>The talent development process</w:t>
      </w:r>
    </w:p>
    <w:p w14:paraId="16DB1529" w14:textId="4FF523AB" w:rsidR="10D93235" w:rsidRDefault="1C20F8F5" w:rsidP="1C3D9350">
      <w:r>
        <w:rPr>
          <w:noProof/>
        </w:rPr>
        <w:drawing>
          <wp:inline distT="0" distB="0" distL="0" distR="0" wp14:anchorId="5D9194B3" wp14:editId="0CA78660">
            <wp:extent cx="5715000" cy="2600325"/>
            <wp:effectExtent l="0" t="0" r="0" b="0"/>
            <wp:docPr id="2025366542" name="Picture 2025366542" descr="An arrow depicting talent development moving for high potential to high performance. Stages along the way include high expectations, challenging learning, explicit teaching, deliberate practice, opportunities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6542" name="Picture 2025366542" descr="An arrow depicting talent development moving for high potential to high performance. Stages along the way include high expectations, challenging learning, explicit teaching, deliberate practice, opportunities to lear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0" cy="2600325"/>
                    </a:xfrm>
                    <a:prstGeom prst="rect">
                      <a:avLst/>
                    </a:prstGeom>
                  </pic:spPr>
                </pic:pic>
              </a:graphicData>
            </a:graphic>
          </wp:inline>
        </w:drawing>
      </w:r>
    </w:p>
    <w:p w14:paraId="228F8AFC" w14:textId="594EEFD4" w:rsidR="10D93235" w:rsidRDefault="004E6A4B" w:rsidP="1C3D9350">
      <w:r>
        <w:t xml:space="preserve">Teachers can capitalise on interests, </w:t>
      </w:r>
      <w:proofErr w:type="gramStart"/>
      <w:r>
        <w:t>strengths</w:t>
      </w:r>
      <w:proofErr w:type="gramEnd"/>
      <w:r>
        <w:t xml:space="preserve"> and areas where students may need support for talent development. A pro-active and systematic approach (Jung</w:t>
      </w:r>
      <w:r w:rsidR="00067200">
        <w:t xml:space="preserve"> </w:t>
      </w:r>
      <w:r>
        <w:t>2022) allows teachers to provide appropriate challenge and opportunities.</w:t>
      </w:r>
      <w:r w:rsidDel="006869A2">
        <w:t xml:space="preserve"> </w:t>
      </w:r>
    </w:p>
    <w:p w14:paraId="43B7D9D0" w14:textId="3AD25310" w:rsidR="00BE0313" w:rsidRDefault="5111FEE2" w:rsidP="552C1499">
      <w:r>
        <w:t>T</w:t>
      </w:r>
      <w:r w:rsidR="753C0685">
        <w:t xml:space="preserve">o support students with talent development, teachers </w:t>
      </w:r>
      <w:r w:rsidR="003441C0">
        <w:t>should</w:t>
      </w:r>
      <w:r w:rsidR="753C0685">
        <w:t xml:space="preserve"> be familiar with </w:t>
      </w:r>
      <w:r w:rsidR="006D069C">
        <w:t>student</w:t>
      </w:r>
      <w:r w:rsidR="009631A7">
        <w:t>s’</w:t>
      </w:r>
      <w:r w:rsidR="753C0685">
        <w:t xml:space="preserve"> passions to build on motivation. </w:t>
      </w:r>
      <w:r w:rsidR="00DA5BA6">
        <w:t>Teachers can then develop students’ skills,</w:t>
      </w:r>
      <w:r w:rsidR="753C0685">
        <w:t xml:space="preserve"> knowledge and values which support development in the physical domain. These </w:t>
      </w:r>
      <w:r w:rsidR="00AF55B4">
        <w:t xml:space="preserve">may </w:t>
      </w:r>
      <w:r w:rsidR="753C0685">
        <w:t>include</w:t>
      </w:r>
      <w:r w:rsidR="00BE0313">
        <w:t>:</w:t>
      </w:r>
    </w:p>
    <w:p w14:paraId="509A30C3" w14:textId="1A45F843" w:rsidR="00BE0313" w:rsidRPr="005D72E5" w:rsidRDefault="753C0685" w:rsidP="005D72E5">
      <w:pPr>
        <w:pStyle w:val="ListBullet"/>
      </w:pPr>
      <w:r w:rsidRPr="005D72E5">
        <w:t>resilience</w:t>
      </w:r>
    </w:p>
    <w:p w14:paraId="62E4A91E" w14:textId="77777777" w:rsidR="007D13E6" w:rsidRPr="005D72E5" w:rsidRDefault="753C0685" w:rsidP="005D72E5">
      <w:pPr>
        <w:pStyle w:val="ListBullet"/>
      </w:pPr>
      <w:r w:rsidRPr="005D72E5">
        <w:t>confidence</w:t>
      </w:r>
    </w:p>
    <w:p w14:paraId="15461A1F" w14:textId="77777777" w:rsidR="007D13E6" w:rsidRPr="005D72E5" w:rsidRDefault="753C0685" w:rsidP="005D72E5">
      <w:pPr>
        <w:pStyle w:val="ListBullet"/>
      </w:pPr>
      <w:r w:rsidRPr="005D72E5">
        <w:t>valu</w:t>
      </w:r>
      <w:r w:rsidR="00AF55B4" w:rsidRPr="005D72E5">
        <w:t>e</w:t>
      </w:r>
      <w:r w:rsidRPr="005D72E5">
        <w:t xml:space="preserve"> of constructive criticism</w:t>
      </w:r>
    </w:p>
    <w:p w14:paraId="57FD80EF" w14:textId="3A3F2ED3" w:rsidR="007D13E6" w:rsidRPr="005D72E5" w:rsidRDefault="753C0685" w:rsidP="005D72E5">
      <w:pPr>
        <w:pStyle w:val="ListBullet"/>
      </w:pPr>
      <w:r w:rsidRPr="005D72E5">
        <w:t>good sportsmanship.</w:t>
      </w:r>
    </w:p>
    <w:p w14:paraId="47B25008" w14:textId="2750DC5C" w:rsidR="5111FEE2" w:rsidRDefault="753C0685" w:rsidP="007D13E6">
      <w:r>
        <w:t xml:space="preserve">Teachers </w:t>
      </w:r>
      <w:r w:rsidR="007D13E6">
        <w:t>can</w:t>
      </w:r>
      <w:r>
        <w:t xml:space="preserve"> consider sharing student stories of talent development or interviews and/or autobiographies of talented performers within the physical domain. This assist</w:t>
      </w:r>
      <w:r w:rsidR="00931CA3">
        <w:t>s</w:t>
      </w:r>
      <w:r>
        <w:t xml:space="preserve"> students to develop a more individualised method, </w:t>
      </w:r>
      <w:proofErr w:type="gramStart"/>
      <w:r>
        <w:t>style</w:t>
      </w:r>
      <w:proofErr w:type="gramEnd"/>
      <w:r>
        <w:t xml:space="preserve"> or approach (</w:t>
      </w:r>
      <w:proofErr w:type="spellStart"/>
      <w:r>
        <w:t>Subotnik</w:t>
      </w:r>
      <w:proofErr w:type="spellEnd"/>
      <w:r>
        <w:t>, R. et al</w:t>
      </w:r>
      <w:r w:rsidR="001A43A4">
        <w:t xml:space="preserve">. </w:t>
      </w:r>
      <w:r>
        <w:t>2011).</w:t>
      </w:r>
      <w:r w:rsidDel="006869A2">
        <w:t xml:space="preserve"> </w:t>
      </w:r>
    </w:p>
    <w:p w14:paraId="0B2FF0FF" w14:textId="6851ADF7" w:rsidR="753C0685" w:rsidRDefault="753C0685" w:rsidP="552C1499">
      <w:r>
        <w:t xml:space="preserve">Student and parent/carer surveys and discussions can be critical in discovering student passion and interest in the physical domain. </w:t>
      </w:r>
      <w:r w:rsidR="00D5256B">
        <w:t xml:space="preserve">Student </w:t>
      </w:r>
      <w:r>
        <w:t xml:space="preserve">potential could otherwise go </w:t>
      </w:r>
      <w:r>
        <w:lastRenderedPageBreak/>
        <w:t>unrecognised if that interest is not offered within a curriculum</w:t>
      </w:r>
      <w:r w:rsidR="00D5256B">
        <w:t>, f</w:t>
      </w:r>
      <w:r>
        <w:t>or example,</w:t>
      </w:r>
      <w:r w:rsidR="004B50B1">
        <w:t xml:space="preserve"> drumming,</w:t>
      </w:r>
      <w:r>
        <w:t xml:space="preserve"> a specific dance genre such as ballroom dancing</w:t>
      </w:r>
      <w:r w:rsidR="004B50B1">
        <w:t xml:space="preserve">, </w:t>
      </w:r>
      <w:r>
        <w:t xml:space="preserve">and sports such as horse-riding </w:t>
      </w:r>
      <w:r w:rsidR="002878E4">
        <w:t xml:space="preserve">or </w:t>
      </w:r>
      <w:r>
        <w:t xml:space="preserve">rowing. </w:t>
      </w:r>
      <w:r w:rsidR="00D5256B">
        <w:t xml:space="preserve">Knowing student interests </w:t>
      </w:r>
      <w:r>
        <w:t xml:space="preserve">can allow schools to offer opportunities for representation at regional and zone competitions, and community events. Information should be shared across the school so all staff </w:t>
      </w:r>
      <w:r w:rsidR="66698C6F">
        <w:t>can</w:t>
      </w:r>
      <w:r>
        <w:t xml:space="preserve"> engage students through their interests.</w:t>
      </w:r>
    </w:p>
    <w:p w14:paraId="40E7611D" w14:textId="5E6F193B" w:rsidR="753C0685" w:rsidRDefault="008C4474" w:rsidP="552C1499">
      <w:r>
        <w:t xml:space="preserve">Establishing a risk-free learning environment can maximise learning through experience and error (see </w:t>
      </w:r>
      <w:hyperlink r:id="rId32" w:history="1">
        <w:r w:rsidRPr="00293278">
          <w:rPr>
            <w:rStyle w:val="Hyperlink"/>
          </w:rPr>
          <w:t>Differentiation adjustment tool – learning environment</w:t>
        </w:r>
      </w:hyperlink>
      <w:r>
        <w:t>). Content can be enriched or accelerated, learning processes scaffolded and more student-directed teaching can occur (Tomlinson 2014; Smith 2009, 2017b; Van Tassel-</w:t>
      </w:r>
      <w:proofErr w:type="spellStart"/>
      <w:r>
        <w:t>Baska</w:t>
      </w:r>
      <w:proofErr w:type="spellEnd"/>
      <w:r>
        <w:t xml:space="preserve"> 2013).</w:t>
      </w:r>
    </w:p>
    <w:p w14:paraId="1623393C" w14:textId="708802E1" w:rsidR="753C0685" w:rsidRDefault="753C0685" w:rsidP="552C1499">
      <w:r>
        <w:t xml:space="preserve">Ongoing assessment is necessary to identify student needs and helps to ensure that high potential is not overlooked. For example, in </w:t>
      </w:r>
      <w:r w:rsidR="008C4474">
        <w:t>PDHPE</w:t>
      </w:r>
      <w:r>
        <w:t xml:space="preserve"> this </w:t>
      </w:r>
      <w:r w:rsidR="00493119">
        <w:t xml:space="preserve">may </w:t>
      </w:r>
      <w:r>
        <w:t xml:space="preserve">include ongoing tests to track improvement in fitness elements such as cardiovascular fitness, flexibility, hand-eye co-ordination and strength. These </w:t>
      </w:r>
      <w:r w:rsidR="00B94835">
        <w:t>can</w:t>
      </w:r>
      <w:r>
        <w:t xml:space="preserve"> demonstrate a rapid rate of learning whereas performance of previously identified students may remain more constant as their ability was more strongly linked to prior experiences. </w:t>
      </w:r>
    </w:p>
    <w:p w14:paraId="50697D91" w14:textId="1AF2E217" w:rsidR="000E197D" w:rsidRDefault="753C0685" w:rsidP="000E197D">
      <w:r>
        <w:t xml:space="preserve">Key questions </w:t>
      </w:r>
      <w:r w:rsidR="00F21990">
        <w:t>for teachers to consider</w:t>
      </w:r>
      <w:r w:rsidR="007224E5">
        <w:t xml:space="preserve"> include</w:t>
      </w:r>
      <w:r>
        <w:t>:</w:t>
      </w:r>
      <w:r w:rsidR="006869A2">
        <w:t xml:space="preserve"> </w:t>
      </w:r>
    </w:p>
    <w:p w14:paraId="3D82D0D7" w14:textId="5728B9B7" w:rsidR="753C0685" w:rsidRPr="00E25B91" w:rsidRDefault="753C0685" w:rsidP="00E25B91">
      <w:pPr>
        <w:pStyle w:val="ListBullet"/>
      </w:pPr>
      <w:r w:rsidRPr="00E25B91">
        <w:t xml:space="preserve">How can student motivation be positively focused? </w:t>
      </w:r>
    </w:p>
    <w:p w14:paraId="77F14DC9" w14:textId="707FDC4D" w:rsidR="753C0685" w:rsidRPr="00E25B91" w:rsidRDefault="753C0685" w:rsidP="00E25B91">
      <w:pPr>
        <w:pStyle w:val="ListBullet"/>
      </w:pPr>
      <w:r w:rsidRPr="00E25B91">
        <w:t>How can opportunities be provided for demonstration of high potential or achievement?</w:t>
      </w:r>
    </w:p>
    <w:p w14:paraId="1B26CCBE" w14:textId="0B141062" w:rsidR="753C0685" w:rsidRPr="00E25B91" w:rsidRDefault="753C0685" w:rsidP="00E25B91">
      <w:pPr>
        <w:pStyle w:val="ListBullet"/>
      </w:pPr>
      <w:r w:rsidRPr="00E25B91">
        <w:t>What provisions have been put in place? How effective are they? For example, a mentoring process, monitoring of an advanced learning pathway or independent learning contract.</w:t>
      </w:r>
    </w:p>
    <w:p w14:paraId="1AB706AF" w14:textId="58793610" w:rsidR="753C0685" w:rsidRPr="00E25B91" w:rsidRDefault="753C0685" w:rsidP="00E25B91">
      <w:pPr>
        <w:pStyle w:val="ListBullet"/>
      </w:pPr>
      <w:r w:rsidRPr="00E25B91">
        <w:t xml:space="preserve">Are there socio-economic or geographical factors which may impede talent development? </w:t>
      </w:r>
      <w:r w:rsidR="007224E5">
        <w:t>For e</w:t>
      </w:r>
      <w:r w:rsidRPr="00E25B91">
        <w:t>xample</w:t>
      </w:r>
      <w:r w:rsidR="007224E5">
        <w:t>,</w:t>
      </w:r>
      <w:r w:rsidRPr="00E25B91">
        <w:t xml:space="preserve"> accessing training in a rural area or by public transport, required adult supervision for training or events, and cost of equipment, coaching and attendance at regional or national competitions or performances. </w:t>
      </w:r>
    </w:p>
    <w:p w14:paraId="3DB1DA6C" w14:textId="74E1AD29" w:rsidR="753C0685" w:rsidRPr="00E25B91" w:rsidRDefault="753C0685" w:rsidP="00E25B91">
      <w:pPr>
        <w:pStyle w:val="ListBullet"/>
      </w:pPr>
      <w:r w:rsidRPr="00E25B91">
        <w:t xml:space="preserve">How can opportunities be provided for like-minded peers to work together within and outside of the classroom? This may include opportunities to </w:t>
      </w:r>
      <w:r w:rsidR="2B1169A2" w:rsidRPr="00E25B91">
        <w:t xml:space="preserve">develop technical skills, </w:t>
      </w:r>
      <w:r w:rsidRPr="00E25B91">
        <w:t xml:space="preserve">train, compete or perform with others of similar ability or older student mentors. </w:t>
      </w:r>
    </w:p>
    <w:p w14:paraId="2D728DB4" w14:textId="69093ED7" w:rsidR="753C0685" w:rsidRPr="00E25B91" w:rsidRDefault="753C0685" w:rsidP="00E25B91">
      <w:pPr>
        <w:pStyle w:val="ListBullet"/>
      </w:pPr>
      <w:r w:rsidRPr="00E25B91">
        <w:t>How can students be provided opportunities to excel in disciplines not offered by the school</w:t>
      </w:r>
      <w:r w:rsidR="14FA592F" w:rsidRPr="00E25B91">
        <w:t>?</w:t>
      </w:r>
      <w:r w:rsidRPr="00E25B91">
        <w:t xml:space="preserve"> For example, </w:t>
      </w:r>
      <w:r w:rsidR="00304944" w:rsidRPr="00E25B91">
        <w:t xml:space="preserve">circus skills, </w:t>
      </w:r>
      <w:r w:rsidR="00C50D64" w:rsidRPr="00E25B91">
        <w:t>fencing</w:t>
      </w:r>
      <w:r w:rsidR="07BFC941" w:rsidRPr="00E25B91">
        <w:t>,</w:t>
      </w:r>
      <w:r w:rsidR="00304944" w:rsidRPr="00E25B91">
        <w:t xml:space="preserve"> </w:t>
      </w:r>
      <w:proofErr w:type="gramStart"/>
      <w:r w:rsidR="00304944" w:rsidRPr="00E25B91">
        <w:t>archery</w:t>
      </w:r>
      <w:proofErr w:type="gramEnd"/>
      <w:r w:rsidRPr="00E25B91">
        <w:t xml:space="preserve"> or </w:t>
      </w:r>
      <w:r w:rsidR="00A812F9" w:rsidRPr="00E25B91">
        <w:t>ballet</w:t>
      </w:r>
      <w:r w:rsidR="65C69029" w:rsidRPr="00E25B91">
        <w:t>.</w:t>
      </w:r>
      <w:r w:rsidRPr="00E25B91" w:rsidDel="006869A2">
        <w:t xml:space="preserve"> </w:t>
      </w:r>
    </w:p>
    <w:p w14:paraId="5C0FFDEE" w14:textId="44B35DE9" w:rsidR="007C34E4" w:rsidRPr="00E25B91" w:rsidRDefault="5DE122F5" w:rsidP="00E25B91">
      <w:pPr>
        <w:pStyle w:val="ListBullet"/>
      </w:pPr>
      <w:r w:rsidRPr="00E25B91">
        <w:lastRenderedPageBreak/>
        <w:t xml:space="preserve">How else might students be extended to improve endurance, flexibility, </w:t>
      </w:r>
      <w:r w:rsidR="00A812F9" w:rsidRPr="00E25B91">
        <w:t>strength,</w:t>
      </w:r>
      <w:r w:rsidRPr="00E25B91">
        <w:t xml:space="preserve"> and coordination? For example, using a different discipline for cross training such as a dance genre or performance area, </w:t>
      </w:r>
      <w:proofErr w:type="gramStart"/>
      <w:r w:rsidR="00F12E20" w:rsidRPr="00E25B91">
        <w:t>self-defence</w:t>
      </w:r>
      <w:proofErr w:type="gramEnd"/>
      <w:r w:rsidRPr="00E25B91">
        <w:t xml:space="preserve"> or sport.</w:t>
      </w:r>
    </w:p>
    <w:p w14:paraId="11D3E881" w14:textId="16309E5C" w:rsidR="007C34E4" w:rsidRPr="00E25B91" w:rsidRDefault="007C34E4" w:rsidP="00E25B91">
      <w:pPr>
        <w:pStyle w:val="ListBullet"/>
      </w:pPr>
      <w:r w:rsidRPr="00E25B91">
        <w:t>How are all students informed of opportunities within and outside of the school? For example: interschool sport knockouts, PSSA (Primary Schools Sports Association) and CHS (Combined High Schools Sports Associations) competitions, zone teams regional and state dance festivals, external performances, clubs, training days and specialist workshops</w:t>
      </w:r>
      <w:r w:rsidRPr="00E25B91" w:rsidDel="008C4474">
        <w:t xml:space="preserve"> </w:t>
      </w:r>
    </w:p>
    <w:p w14:paraId="6E78BF31" w14:textId="0922D176" w:rsidR="753C0685" w:rsidRPr="00E25B91" w:rsidRDefault="753C0685" w:rsidP="00E25B91">
      <w:pPr>
        <w:pStyle w:val="ListBullet"/>
      </w:pPr>
      <w:r w:rsidRPr="00E25B91">
        <w:t xml:space="preserve">Does the student possess resilience, a positive temperament and perseverance? How can this be further developed? </w:t>
      </w:r>
    </w:p>
    <w:p w14:paraId="4351AAEF" w14:textId="21BAE6F4" w:rsidR="753C0685" w:rsidRPr="00E25B91" w:rsidRDefault="753C0685" w:rsidP="00E25B91">
      <w:pPr>
        <w:pStyle w:val="ListBullet"/>
      </w:pPr>
      <w:r w:rsidRPr="00E25B91">
        <w:t xml:space="preserve">Does the student have a health issue </w:t>
      </w:r>
      <w:r w:rsidR="0458E01F" w:rsidRPr="00E25B91">
        <w:t xml:space="preserve">that could impact </w:t>
      </w:r>
      <w:r w:rsidR="453BDE62" w:rsidRPr="00E25B91">
        <w:t>participation</w:t>
      </w:r>
      <w:r w:rsidR="0458E01F" w:rsidRPr="00E25B91">
        <w:t xml:space="preserve"> and /or performance</w:t>
      </w:r>
      <w:r w:rsidR="6FF44D5D" w:rsidRPr="00E25B91">
        <w:t>?</w:t>
      </w:r>
      <w:r w:rsidRPr="00E25B91">
        <w:t xml:space="preserve"> </w:t>
      </w:r>
      <w:r w:rsidR="2BFA5EF0" w:rsidRPr="00E25B91">
        <w:t xml:space="preserve">For </w:t>
      </w:r>
      <w:r w:rsidR="21BB5680" w:rsidRPr="00E25B91">
        <w:t>example,</w:t>
      </w:r>
      <w:r w:rsidRPr="00E25B91">
        <w:t xml:space="preserve"> asthma, </w:t>
      </w:r>
      <w:proofErr w:type="gramStart"/>
      <w:r w:rsidRPr="00E25B91">
        <w:t>eczema</w:t>
      </w:r>
      <w:proofErr w:type="gramEnd"/>
      <w:r w:rsidR="008605C8">
        <w:t xml:space="preserve"> or</w:t>
      </w:r>
      <w:r w:rsidRPr="00E25B91">
        <w:t xml:space="preserve"> chronic fatigue to manage</w:t>
      </w:r>
      <w:r w:rsidR="5D545716" w:rsidRPr="00E25B91">
        <w:t>.</w:t>
      </w:r>
    </w:p>
    <w:p w14:paraId="4AB52F11" w14:textId="696C0227" w:rsidR="753C0685" w:rsidRPr="00E25B91" w:rsidRDefault="753C0685" w:rsidP="00E25B91">
      <w:pPr>
        <w:pStyle w:val="ListBullet"/>
      </w:pPr>
      <w:r w:rsidRPr="00E25B91">
        <w:t xml:space="preserve">Does the student have a disability that could impact on their talent development? What adjustments need to be made? </w:t>
      </w:r>
    </w:p>
    <w:p w14:paraId="1A1FDD89" w14:textId="5373F290" w:rsidR="753C0685" w:rsidRPr="00E25B91" w:rsidRDefault="753C0685" w:rsidP="00E25B91">
      <w:pPr>
        <w:pStyle w:val="ListBullet"/>
      </w:pPr>
      <w:r w:rsidRPr="00E25B91">
        <w:t>Are there identified skills or gaps that need to be developed</w:t>
      </w:r>
      <w:r w:rsidR="36B4CAAA" w:rsidRPr="00E25B91">
        <w:t>?</w:t>
      </w:r>
      <w:r w:rsidRPr="00E25B91">
        <w:t xml:space="preserve"> </w:t>
      </w:r>
      <w:r w:rsidR="74AC089A" w:rsidRPr="00E25B91">
        <w:t>F</w:t>
      </w:r>
      <w:r w:rsidRPr="00E25B91">
        <w:t xml:space="preserve">or example, choreography, </w:t>
      </w:r>
      <w:r w:rsidR="51EEBC79" w:rsidRPr="00E25B91">
        <w:t>technique,</w:t>
      </w:r>
      <w:r w:rsidRPr="00E25B91">
        <w:t xml:space="preserve"> </w:t>
      </w:r>
      <w:proofErr w:type="gramStart"/>
      <w:r w:rsidRPr="00E25B91">
        <w:t>tactics</w:t>
      </w:r>
      <w:proofErr w:type="gramEnd"/>
      <w:r w:rsidRPr="00E25B91">
        <w:t xml:space="preserve"> or decision making</w:t>
      </w:r>
      <w:r w:rsidR="007F6FCD" w:rsidRPr="00E25B91">
        <w:t>.</w:t>
      </w:r>
    </w:p>
    <w:p w14:paraId="6054E462" w14:textId="08B1072F" w:rsidR="002E57D2" w:rsidRPr="00E25B91" w:rsidRDefault="753C0685" w:rsidP="00E25B91">
      <w:pPr>
        <w:pStyle w:val="ListBullet"/>
      </w:pPr>
      <w:r w:rsidRPr="00E25B91">
        <w:t>Are there cultural</w:t>
      </w:r>
      <w:r w:rsidR="00E35201" w:rsidRPr="00E25B91">
        <w:t>,</w:t>
      </w:r>
      <w:r w:rsidR="00C2690C" w:rsidRPr="00E25B91">
        <w:t xml:space="preserve"> </w:t>
      </w:r>
      <w:r w:rsidR="00E35201" w:rsidRPr="00E25B91">
        <w:t>language</w:t>
      </w:r>
      <w:r w:rsidRPr="00E25B91">
        <w:t xml:space="preserve"> and/or social factors that may support or impede talent development? For example, some cultures value team sports or group performances over individual sports and solo performances. </w:t>
      </w:r>
    </w:p>
    <w:p w14:paraId="65DCEA61" w14:textId="6F7D247D" w:rsidR="2DAEF534" w:rsidRPr="00E25B91" w:rsidRDefault="753C0685" w:rsidP="00E25B91">
      <w:pPr>
        <w:pStyle w:val="ListBullet"/>
      </w:pPr>
      <w:r w:rsidRPr="00E25B91">
        <w:t xml:space="preserve">What are the impacts of family, peers, </w:t>
      </w:r>
      <w:proofErr w:type="gramStart"/>
      <w:r w:rsidRPr="00E25B91">
        <w:t>coaches</w:t>
      </w:r>
      <w:proofErr w:type="gramEnd"/>
      <w:r w:rsidRPr="00E25B91">
        <w:t xml:space="preserve"> and teachers? </w:t>
      </w:r>
    </w:p>
    <w:p w14:paraId="0A3F611C" w14:textId="0EA20757" w:rsidR="73C0B646" w:rsidRDefault="73C0B646" w:rsidP="775E072B">
      <w:r>
        <w:t>Providing self-assessment opportunities for students is essential in supporting development of potential in the physical domain. Strategies for self-reflection include:</w:t>
      </w:r>
    </w:p>
    <w:p w14:paraId="15600E58" w14:textId="54A77BAC" w:rsidR="73C0B646" w:rsidRPr="00E25B91" w:rsidRDefault="73C0B646" w:rsidP="00E25B91">
      <w:pPr>
        <w:pStyle w:val="ListBullet"/>
      </w:pPr>
      <w:r w:rsidRPr="00E25B91">
        <w:t>scoring activities recording how many times a student meets a target/</w:t>
      </w:r>
      <w:proofErr w:type="gramStart"/>
      <w:r w:rsidRPr="00E25B91">
        <w:t>goal</w:t>
      </w:r>
      <w:proofErr w:type="gramEnd"/>
    </w:p>
    <w:p w14:paraId="15E5F410" w14:textId="4972D49B" w:rsidR="73C0B646" w:rsidRPr="00E25B91" w:rsidRDefault="73C0B646" w:rsidP="00E25B91">
      <w:pPr>
        <w:pStyle w:val="ListBullet"/>
      </w:pPr>
      <w:r w:rsidRPr="00E25B91">
        <w:t xml:space="preserve">student-led progressive overload (gradually increasing weight, </w:t>
      </w:r>
      <w:proofErr w:type="gramStart"/>
      <w:r w:rsidR="004630BF" w:rsidRPr="00E25B91">
        <w:t>frequency</w:t>
      </w:r>
      <w:proofErr w:type="gramEnd"/>
      <w:r w:rsidRPr="00E25B91">
        <w:t xml:space="preserve"> or repetitions)</w:t>
      </w:r>
    </w:p>
    <w:p w14:paraId="67549B4D" w14:textId="6C6D5BF6" w:rsidR="73C0B646" w:rsidRPr="00E25B91" w:rsidRDefault="73C0B646" w:rsidP="00E25B91">
      <w:pPr>
        <w:pStyle w:val="ListBullet"/>
      </w:pPr>
      <w:r w:rsidRPr="00E25B91">
        <w:t xml:space="preserve">charts or tables recording progress over </w:t>
      </w:r>
      <w:proofErr w:type="gramStart"/>
      <w:r w:rsidRPr="00E25B91">
        <w:t>time</w:t>
      </w:r>
      <w:proofErr w:type="gramEnd"/>
    </w:p>
    <w:p w14:paraId="64FC29CF" w14:textId="5EFF3019" w:rsidR="73C0B646" w:rsidRPr="00E25B91" w:rsidRDefault="73C0B646" w:rsidP="00E25B91">
      <w:pPr>
        <w:pStyle w:val="ListBullet"/>
      </w:pPr>
      <w:r w:rsidRPr="00E25B91">
        <w:t xml:space="preserve">photos, </w:t>
      </w:r>
      <w:r w:rsidR="00FE448B" w:rsidRPr="00E25B91">
        <w:t>audio</w:t>
      </w:r>
      <w:r w:rsidRPr="00E25B91">
        <w:t xml:space="preserve"> or video footage for analysis of targeted skills or technique needing</w:t>
      </w:r>
      <w:r w:rsidR="3CC197CA" w:rsidRPr="00E25B91">
        <w:t xml:space="preserve"> </w:t>
      </w:r>
      <w:proofErr w:type="gramStart"/>
      <w:r w:rsidRPr="00E25B91">
        <w:t>improvement</w:t>
      </w:r>
      <w:proofErr w:type="gramEnd"/>
    </w:p>
    <w:p w14:paraId="68D1066D" w14:textId="13682C98" w:rsidR="5446173B" w:rsidRPr="00E25B91" w:rsidRDefault="5446173B" w:rsidP="00E25B91">
      <w:pPr>
        <w:pStyle w:val="ListBullet"/>
      </w:pPr>
      <w:r w:rsidRPr="00E25B91">
        <w:t xml:space="preserve">peer and teacher </w:t>
      </w:r>
      <w:r w:rsidR="73C0B646" w:rsidRPr="00E25B91">
        <w:t>feedback</w:t>
      </w:r>
      <w:r w:rsidRPr="00E25B91">
        <w:t xml:space="preserve"> unpacked with the </w:t>
      </w:r>
      <w:proofErr w:type="gramStart"/>
      <w:r w:rsidRPr="00E25B91">
        <w:t>student</w:t>
      </w:r>
      <w:proofErr w:type="gramEnd"/>
      <w:r w:rsidRPr="00E25B91" w:rsidDel="006869A2">
        <w:t xml:space="preserve"> </w:t>
      </w:r>
    </w:p>
    <w:p w14:paraId="171D0F1F" w14:textId="3780F8E7" w:rsidR="5446173B" w:rsidRPr="00E25B91" w:rsidRDefault="5446173B" w:rsidP="00E25B91">
      <w:pPr>
        <w:pStyle w:val="ListBullet"/>
      </w:pPr>
      <w:r w:rsidRPr="00E25B91">
        <w:t>student learning portfolios.</w:t>
      </w:r>
      <w:r w:rsidRPr="00E25B91" w:rsidDel="006869A2">
        <w:t xml:space="preserve"> </w:t>
      </w:r>
    </w:p>
    <w:p w14:paraId="19D26118" w14:textId="05FAFA64" w:rsidR="23FCC14D" w:rsidRDefault="5446173B" w:rsidP="552C1499">
      <w:r>
        <w:lastRenderedPageBreak/>
        <w:t xml:space="preserve">Teachers can assist students in active self-reflection and self-management for improved performance. Students </w:t>
      </w:r>
      <w:r w:rsidR="00223D32">
        <w:t xml:space="preserve">will </w:t>
      </w:r>
      <w:r>
        <w:t xml:space="preserve">need to be explicitly taught how to increase resilience and cope with setbacks and perceived failures such as injuries, illness, </w:t>
      </w:r>
      <w:proofErr w:type="gramStart"/>
      <w:r w:rsidR="00223D32">
        <w:t>bias</w:t>
      </w:r>
      <w:proofErr w:type="gramEnd"/>
      <w:r>
        <w:t xml:space="preserve"> and poor performance.</w:t>
      </w:r>
      <w:r w:rsidDel="006869A2">
        <w:t xml:space="preserve"> </w:t>
      </w:r>
    </w:p>
    <w:p w14:paraId="1A1D2F5A" w14:textId="77777777" w:rsidR="00C41C51" w:rsidRDefault="00C41C51">
      <w:pPr>
        <w:spacing w:before="0" w:after="160" w:line="259" w:lineRule="auto"/>
        <w:rPr>
          <w:rFonts w:eastAsiaTheme="majorEastAsia"/>
          <w:b/>
          <w:bCs/>
          <w:color w:val="002664"/>
          <w:sz w:val="52"/>
          <w:szCs w:val="52"/>
        </w:rPr>
      </w:pPr>
      <w:bookmarkStart w:id="28" w:name="_Toc132631207"/>
      <w:bookmarkStart w:id="29" w:name="_Toc132977194"/>
      <w:r>
        <w:br w:type="page"/>
      </w:r>
    </w:p>
    <w:p w14:paraId="28441BBC" w14:textId="4C02950F" w:rsidR="0106A4E5" w:rsidRDefault="00370EFF" w:rsidP="00370EFF">
      <w:pPr>
        <w:pStyle w:val="Heading1"/>
      </w:pPr>
      <w:bookmarkStart w:id="30" w:name="_Toc135063625"/>
      <w:r>
        <w:lastRenderedPageBreak/>
        <w:t>O</w:t>
      </w:r>
      <w:r w:rsidR="0106A4E5">
        <w:t>pportunities beyond the school</w:t>
      </w:r>
      <w:bookmarkEnd w:id="28"/>
      <w:bookmarkEnd w:id="29"/>
      <w:bookmarkEnd w:id="30"/>
    </w:p>
    <w:p w14:paraId="270EABF6" w14:textId="22CFCF1A" w:rsidR="33111F6B" w:rsidRDefault="33111F6B" w:rsidP="552C1499">
      <w:r>
        <w:t xml:space="preserve">Schools play a crucial role in informing students, </w:t>
      </w:r>
      <w:proofErr w:type="gramStart"/>
      <w:r w:rsidR="00F12E20">
        <w:t>parents</w:t>
      </w:r>
      <w:proofErr w:type="gramEnd"/>
      <w:r>
        <w:t xml:space="preserve"> and carers about opportunities to foster talent development outside of the school.</w:t>
      </w:r>
    </w:p>
    <w:p w14:paraId="4747D4F5" w14:textId="0AE63E6E" w:rsidR="33111F6B" w:rsidRDefault="33111F6B" w:rsidP="552C1499">
      <w:r>
        <w:t>For sport this could include:</w:t>
      </w:r>
    </w:p>
    <w:p w14:paraId="139FA9B7" w14:textId="15DBA05E" w:rsidR="33111F6B" w:rsidRPr="00E25B91" w:rsidRDefault="33111F6B" w:rsidP="00E25B91">
      <w:pPr>
        <w:pStyle w:val="ListBullet"/>
      </w:pPr>
      <w:r w:rsidRPr="00E25B91">
        <w:t>talent identification programs</w:t>
      </w:r>
    </w:p>
    <w:p w14:paraId="63CEA40C" w14:textId="1B683406" w:rsidR="33111F6B" w:rsidRDefault="33111F6B" w:rsidP="00E25B91">
      <w:pPr>
        <w:pStyle w:val="ListBullet"/>
      </w:pPr>
      <w:r w:rsidRPr="00E25B91">
        <w:t>information about upcoming</w:t>
      </w:r>
      <w:r>
        <w:t xml:space="preserve"> events through the </w:t>
      </w:r>
      <w:hyperlink r:id="rId33">
        <w:r w:rsidRPr="552C1499">
          <w:rPr>
            <w:rStyle w:val="Hyperlink"/>
          </w:rPr>
          <w:t>NSW Institute of Sport</w:t>
        </w:r>
      </w:hyperlink>
      <w:r>
        <w:t xml:space="preserve"> </w:t>
      </w:r>
      <w:r w:rsidR="00C41C51">
        <w:t xml:space="preserve">or </w:t>
      </w:r>
      <w:r>
        <w:t xml:space="preserve">the </w:t>
      </w:r>
      <w:hyperlink r:id="rId34">
        <w:r w:rsidRPr="552C1499">
          <w:rPr>
            <w:rStyle w:val="Hyperlink"/>
          </w:rPr>
          <w:t>School Sport Unit</w:t>
        </w:r>
      </w:hyperlink>
    </w:p>
    <w:p w14:paraId="0EECFB36" w14:textId="616609BD" w:rsidR="33111F6B" w:rsidRDefault="00000000" w:rsidP="00E25B91">
      <w:pPr>
        <w:pStyle w:val="ListBullet"/>
      </w:pPr>
      <w:hyperlink r:id="rId35">
        <w:r w:rsidR="33111F6B" w:rsidRPr="552C1499">
          <w:rPr>
            <w:rStyle w:val="Hyperlink"/>
          </w:rPr>
          <w:t xml:space="preserve">Australian Olympic </w:t>
        </w:r>
        <w:r w:rsidR="33111F6B" w:rsidRPr="00E25B91">
          <w:rPr>
            <w:rStyle w:val="Hyperlink"/>
            <w:color w:val="auto"/>
            <w:u w:val="none"/>
          </w:rPr>
          <w:t>Committee</w:t>
        </w:r>
      </w:hyperlink>
      <w:r w:rsidR="33111F6B">
        <w:t xml:space="preserve"> </w:t>
      </w:r>
      <w:r w:rsidR="008618DA">
        <w:t>opportunities</w:t>
      </w:r>
    </w:p>
    <w:p w14:paraId="4D038CD1" w14:textId="6392917C" w:rsidR="00837929" w:rsidRDefault="00000000" w:rsidP="00E25B91">
      <w:pPr>
        <w:pStyle w:val="ListBullet"/>
      </w:pPr>
      <w:hyperlink r:id="rId36" w:history="1">
        <w:r w:rsidR="003440F9" w:rsidRPr="003440F9">
          <w:rPr>
            <w:rStyle w:val="Hyperlink"/>
          </w:rPr>
          <w:t>Netball Australia</w:t>
        </w:r>
      </w:hyperlink>
      <w:r w:rsidR="003440F9" w:rsidRPr="003440F9">
        <w:t xml:space="preserve"> </w:t>
      </w:r>
      <w:r w:rsidR="003440F9" w:rsidRPr="00E25B91">
        <w:t>coaching</w:t>
      </w:r>
    </w:p>
    <w:p w14:paraId="4DF30B2D" w14:textId="7C6E9AF6" w:rsidR="003440F9" w:rsidRDefault="00000000" w:rsidP="00E25B91">
      <w:pPr>
        <w:pStyle w:val="ListBullet"/>
      </w:pPr>
      <w:hyperlink r:id="rId37" w:history="1">
        <w:r w:rsidR="003440F9" w:rsidRPr="003440F9">
          <w:rPr>
            <w:rStyle w:val="Hyperlink"/>
          </w:rPr>
          <w:t>Schools Rugby League</w:t>
        </w:r>
      </w:hyperlink>
      <w:r w:rsidR="003440F9" w:rsidRPr="003440F9">
        <w:t xml:space="preserve"> </w:t>
      </w:r>
      <w:r w:rsidR="003440F9" w:rsidRPr="00E25B91">
        <w:t>support</w:t>
      </w:r>
    </w:p>
    <w:p w14:paraId="4A87F0C1" w14:textId="0C339C8B" w:rsidR="33111F6B" w:rsidRPr="00E25B91" w:rsidRDefault="33111F6B" w:rsidP="00E25B91">
      <w:pPr>
        <w:pStyle w:val="ListBullet"/>
      </w:pPr>
      <w:r w:rsidRPr="00E25B91">
        <w:t xml:space="preserve">older students complete a coaching course and then coach students from a feeder primary </w:t>
      </w:r>
      <w:proofErr w:type="gramStart"/>
      <w:r w:rsidRPr="00E25B91">
        <w:t>school</w:t>
      </w:r>
      <w:proofErr w:type="gramEnd"/>
    </w:p>
    <w:p w14:paraId="589CEF72" w14:textId="3E938EB5" w:rsidR="33111F6B" w:rsidRDefault="33111F6B" w:rsidP="00E25B91">
      <w:pPr>
        <w:pStyle w:val="ListBullet"/>
      </w:pPr>
      <w:r w:rsidRPr="00E25B91">
        <w:t>representative</w:t>
      </w:r>
      <w:r>
        <w:t xml:space="preserve"> school sports pathways (zone, regional, </w:t>
      </w:r>
      <w:proofErr w:type="gramStart"/>
      <w:r w:rsidR="007D080D">
        <w:t>state</w:t>
      </w:r>
      <w:proofErr w:type="gramEnd"/>
      <w:r>
        <w:t xml:space="preserve"> and national) for many sports, including tennis, rugby</w:t>
      </w:r>
      <w:r w:rsidR="006F09A1">
        <w:t xml:space="preserve">, </w:t>
      </w:r>
      <w:r w:rsidR="00477153">
        <w:t>swimming</w:t>
      </w:r>
      <w:r>
        <w:t xml:space="preserve"> and golf. </w:t>
      </w:r>
    </w:p>
    <w:p w14:paraId="332B4E64" w14:textId="617026D0" w:rsidR="33111F6B" w:rsidRDefault="33111F6B" w:rsidP="552C1499">
      <w:r>
        <w:t xml:space="preserve">Identification programs and testing days measure students’ physical attributes and skills and can lead to suggestions for sports that they may be suited to but may never have previously considered. There are also many competitions such as eisteddfods, auditions for state dance troupes, and opportunities to perform at community events. These develop talent through high challenge and the opportunity to learn with like-minded peers. </w:t>
      </w:r>
    </w:p>
    <w:p w14:paraId="6E5738FD" w14:textId="57AAAB58" w:rsidR="33111F6B" w:rsidRDefault="00000000" w:rsidP="552C1499">
      <w:hyperlink r:id="rId38">
        <w:r w:rsidR="33111F6B" w:rsidRPr="552C1499">
          <w:rPr>
            <w:rStyle w:val="Hyperlink"/>
          </w:rPr>
          <w:t>The Arts unit</w:t>
        </w:r>
      </w:hyperlink>
      <w:r w:rsidR="33111F6B">
        <w:t xml:space="preserve"> provides information about opportunities beyond school for students with high potential in dance and drama through the </w:t>
      </w:r>
      <w:hyperlink r:id="rId39" w:history="1">
        <w:r w:rsidR="33111F6B" w:rsidRPr="007B15E7">
          <w:rPr>
            <w:rStyle w:val="Hyperlink"/>
          </w:rPr>
          <w:t>Schools Spectacular</w:t>
        </w:r>
      </w:hyperlink>
      <w:r w:rsidR="33111F6B">
        <w:t xml:space="preserve"> and their connections program. They also offer professional learning opportunities for teachers to offer challenge to students, for example, in dance disciplines. Online auditions are held for the Aboriginal Dance Ensemble as part of School Spectacular. Selected students work with high profile Aboriginal performing artists to create a performance. </w:t>
      </w:r>
      <w:hyperlink r:id="rId40" w:history="1">
        <w:proofErr w:type="spellStart"/>
        <w:r w:rsidR="33111F6B" w:rsidRPr="00D545D7">
          <w:rPr>
            <w:rStyle w:val="Hyperlink"/>
          </w:rPr>
          <w:t>Bangarra</w:t>
        </w:r>
        <w:proofErr w:type="spellEnd"/>
        <w:r w:rsidR="33111F6B" w:rsidRPr="00D545D7">
          <w:rPr>
            <w:rStyle w:val="Hyperlink"/>
          </w:rPr>
          <w:t xml:space="preserve"> Dance Theatre’s partnership</w:t>
        </w:r>
      </w:hyperlink>
      <w:r w:rsidR="33111F6B">
        <w:t xml:space="preserve"> with the arts unit (NSW) is designed to develop cultural awareness, as well as dance and performance skills in Aboriginal and Torres Strait Islander students.</w:t>
      </w:r>
      <w:r w:rsidR="33111F6B" w:rsidDel="006869A2">
        <w:t xml:space="preserve"> </w:t>
      </w:r>
    </w:p>
    <w:p w14:paraId="6CA6C0C2" w14:textId="1BF939E6" w:rsidR="33111F6B" w:rsidRDefault="33111F6B" w:rsidP="552C1499">
      <w:r>
        <w:t xml:space="preserve">Facilitating shared enrolment or partial attendance can support physical pursuits when the school is unable to offer the </w:t>
      </w:r>
      <w:r w:rsidR="00500EC5">
        <w:t xml:space="preserve">appropriate </w:t>
      </w:r>
      <w:r>
        <w:t xml:space="preserve">level of talent development. Partnerships with </w:t>
      </w:r>
      <w:r>
        <w:lastRenderedPageBreak/>
        <w:t xml:space="preserve">organisations such as universities can provide additional expertise and role modelling for students and teachers. Schools could host past students as coaches, </w:t>
      </w:r>
      <w:proofErr w:type="gramStart"/>
      <w:r w:rsidR="00224F71">
        <w:t>mentors</w:t>
      </w:r>
      <w:proofErr w:type="gramEnd"/>
      <w:r>
        <w:t xml:space="preserve"> or inspirational speakers.</w:t>
      </w:r>
    </w:p>
    <w:p w14:paraId="2A8C98E4" w14:textId="4060A921" w:rsidR="33111F6B" w:rsidRDefault="33111F6B" w:rsidP="552C1499">
      <w:r>
        <w:t xml:space="preserve">Schools can liaise with local sporting, gymnastic, self-defence, drama or dance clubs and associations to see if they can provide information or demonstration sessions. Students can also be made aware of eisteddfods, regional and state </w:t>
      </w:r>
      <w:r w:rsidR="00224F71">
        <w:t>festivals,</w:t>
      </w:r>
      <w:r>
        <w:t xml:space="preserve"> and community events. Community members could be invited to share expertise or skills. </w:t>
      </w:r>
    </w:p>
    <w:p w14:paraId="2DD92DE7" w14:textId="2493F2A0" w:rsidR="33111F6B" w:rsidRDefault="33111F6B" w:rsidP="552C1499">
      <w:r>
        <w:t>As an example of a national sporting pathway framework, The Australian Institute of Sport (AIS) has developed the Foundations, Talent, Elite and Mastery framework (</w:t>
      </w:r>
      <w:hyperlink r:id="rId41">
        <w:r w:rsidRPr="552C1499">
          <w:rPr>
            <w:rStyle w:val="Hyperlink"/>
          </w:rPr>
          <w:t>FTEM framework</w:t>
        </w:r>
      </w:hyperlink>
      <w:r>
        <w:t xml:space="preserve">). This provides a practical tool to assist stakeholders, for example, teachers, parents, coaches, and national sports bodies, to review, </w:t>
      </w:r>
      <w:proofErr w:type="gramStart"/>
      <w:r>
        <w:t>plan</w:t>
      </w:r>
      <w:proofErr w:type="gramEnd"/>
      <w:r>
        <w:t xml:space="preserve"> and support talent development in athletics.</w:t>
      </w:r>
      <w:r w:rsidDel="006869A2">
        <w:t xml:space="preserve"> </w:t>
      </w:r>
    </w:p>
    <w:p w14:paraId="0CBEBF29" w14:textId="77777777" w:rsidR="004049CB" w:rsidRDefault="004049CB">
      <w:pPr>
        <w:spacing w:before="0" w:after="160" w:line="259" w:lineRule="auto"/>
        <w:rPr>
          <w:rFonts w:eastAsiaTheme="majorEastAsia"/>
          <w:b/>
          <w:bCs/>
          <w:color w:val="002664"/>
          <w:sz w:val="52"/>
          <w:szCs w:val="52"/>
        </w:rPr>
      </w:pPr>
      <w:bookmarkStart w:id="31" w:name="_Toc132631208"/>
      <w:bookmarkStart w:id="32" w:name="_Toc132977195"/>
      <w:r>
        <w:br w:type="page"/>
      </w:r>
    </w:p>
    <w:p w14:paraId="65A97CD5" w14:textId="3C6F167E" w:rsidR="0106A4E5" w:rsidRDefault="0106A4E5" w:rsidP="000D1DA8">
      <w:pPr>
        <w:pStyle w:val="Heading1"/>
      </w:pPr>
      <w:bookmarkStart w:id="33" w:name="_Toc135063626"/>
      <w:r>
        <w:lastRenderedPageBreak/>
        <w:t>Conclusion</w:t>
      </w:r>
      <w:bookmarkEnd w:id="31"/>
      <w:bookmarkEnd w:id="32"/>
      <w:bookmarkEnd w:id="33"/>
    </w:p>
    <w:p w14:paraId="27CAAAB9" w14:textId="734A3EB6" w:rsidR="215B7F2F" w:rsidRDefault="244ABF95" w:rsidP="215B7F2F">
      <w:r>
        <w:t xml:space="preserve">School leaders and teachers play a crucial role in assessing, identifying </w:t>
      </w:r>
      <w:proofErr w:type="gramStart"/>
      <w:r>
        <w:t>needs</w:t>
      </w:r>
      <w:proofErr w:type="gramEnd"/>
      <w:r>
        <w:t xml:space="preserve"> and supporting </w:t>
      </w:r>
      <w:r w:rsidR="002257B4">
        <w:t xml:space="preserve">the </w:t>
      </w:r>
      <w:r>
        <w:t>talent development of high potential and gifted students in the physical domain.</w:t>
      </w:r>
    </w:p>
    <w:p w14:paraId="68CE1714" w14:textId="01E9D885" w:rsidR="215B7F2F" w:rsidRDefault="007C3112" w:rsidP="552C1499">
      <w:r>
        <w:t>C</w:t>
      </w:r>
      <w:r w:rsidR="244ABF95">
        <w:t xml:space="preserve">onsideration of student diversity, individual competencies, learning environments and educational expertise is required when identifying </w:t>
      </w:r>
      <w:r w:rsidR="00BB571F">
        <w:t xml:space="preserve">the </w:t>
      </w:r>
      <w:r w:rsidR="244ABF95">
        <w:t xml:space="preserve">needs of high potential students. This </w:t>
      </w:r>
      <w:r w:rsidR="00E73D5D">
        <w:t>consideration</w:t>
      </w:r>
      <w:r w:rsidR="244ABF95">
        <w:t xml:space="preserve"> enables effective planning for physical domain talent development programs, </w:t>
      </w:r>
      <w:r w:rsidR="00287B85">
        <w:t>practices,</w:t>
      </w:r>
      <w:r w:rsidR="244ABF95">
        <w:t xml:space="preserve"> and procedures.</w:t>
      </w:r>
      <w:r w:rsidR="244ABF95" w:rsidDel="006869A2">
        <w:t xml:space="preserve"> </w:t>
      </w:r>
    </w:p>
    <w:p w14:paraId="42A69318" w14:textId="01168DD5" w:rsidR="215B7F2F" w:rsidRDefault="244ABF95" w:rsidP="215B7F2F">
      <w:r>
        <w:t>Talent development in the physical domain can be achieved through authentic and inclusive approach</w:t>
      </w:r>
      <w:r w:rsidR="00287B85">
        <w:t>es</w:t>
      </w:r>
      <w:r>
        <w:t xml:space="preserve"> that </w:t>
      </w:r>
      <w:r w:rsidR="00287B85">
        <w:t>are</w:t>
      </w:r>
      <w:r>
        <w:t xml:space="preserve"> flexible, strength-based, deliberate</w:t>
      </w:r>
      <w:r w:rsidR="004049CB">
        <w:t>,</w:t>
      </w:r>
      <w:r>
        <w:t xml:space="preserve"> and developmental or growth-orientated (McCluskey 2018)</w:t>
      </w:r>
      <w:r w:rsidR="00A04130">
        <w:t>.</w:t>
      </w:r>
      <w:r w:rsidDel="006869A2">
        <w:t xml:space="preserve"> </w:t>
      </w:r>
    </w:p>
    <w:p w14:paraId="10017BD5" w14:textId="1E31E217" w:rsidR="215B7F2F" w:rsidRDefault="215B7F2F" w:rsidP="215B7F2F"/>
    <w:p w14:paraId="02EB378F" w14:textId="77777777" w:rsidR="00AC3A8A" w:rsidRDefault="00AC3A8A">
      <w:pPr>
        <w:spacing w:before="0" w:after="160" w:line="259" w:lineRule="auto"/>
      </w:pPr>
      <w:r>
        <w:br w:type="page"/>
      </w:r>
    </w:p>
    <w:p w14:paraId="197A8E2C" w14:textId="59387729" w:rsidR="00AC3A8A" w:rsidRDefault="078DF03D" w:rsidP="00370EFF">
      <w:pPr>
        <w:pStyle w:val="Heading1"/>
      </w:pPr>
      <w:bookmarkStart w:id="34" w:name="_Toc132631209"/>
      <w:bookmarkStart w:id="35" w:name="_Toc132977196"/>
      <w:bookmarkStart w:id="36" w:name="_Toc135063627"/>
      <w:r>
        <w:lastRenderedPageBreak/>
        <w:t>Appendices</w:t>
      </w:r>
      <w:bookmarkEnd w:id="34"/>
      <w:bookmarkEnd w:id="35"/>
      <w:bookmarkEnd w:id="36"/>
    </w:p>
    <w:p w14:paraId="6D0C92AC" w14:textId="7409487D" w:rsidR="000946DB" w:rsidRDefault="006C412D" w:rsidP="00370EFF">
      <w:pPr>
        <w:pStyle w:val="Heading2"/>
      </w:pPr>
      <w:bookmarkStart w:id="37" w:name="_Toc132977197"/>
      <w:bookmarkStart w:id="38" w:name="_Toc135063628"/>
      <w:bookmarkStart w:id="39" w:name="Appendix_A"/>
      <w:bookmarkStart w:id="40" w:name="_Toc132631210"/>
      <w:r>
        <w:t>Appendix A</w:t>
      </w:r>
      <w:r w:rsidR="005611A3">
        <w:t xml:space="preserve"> </w:t>
      </w:r>
      <w:r w:rsidR="001909DC">
        <w:t>–</w:t>
      </w:r>
      <w:r w:rsidR="005611A3">
        <w:t xml:space="preserve"> </w:t>
      </w:r>
      <w:proofErr w:type="spellStart"/>
      <w:r w:rsidR="005611A3">
        <w:t>Françoys</w:t>
      </w:r>
      <w:proofErr w:type="spellEnd"/>
      <w:r w:rsidR="005611A3">
        <w:t xml:space="preserve"> </w:t>
      </w:r>
      <w:proofErr w:type="spellStart"/>
      <w:r w:rsidR="005611A3">
        <w:t>Gagné's</w:t>
      </w:r>
      <w:proofErr w:type="spellEnd"/>
      <w:r w:rsidR="005611A3">
        <w:t xml:space="preserve"> </w:t>
      </w:r>
      <w:r w:rsidR="00C50EB5">
        <w:t>DMGT (</w:t>
      </w:r>
      <w:r w:rsidR="005611A3">
        <w:t>DMGT 2.0 2009)</w:t>
      </w:r>
      <w:bookmarkEnd w:id="37"/>
      <w:bookmarkEnd w:id="38"/>
    </w:p>
    <w:bookmarkEnd w:id="39"/>
    <w:p w14:paraId="303164B4" w14:textId="432EF2D6" w:rsidR="007A1D2C" w:rsidRDefault="00C73C33" w:rsidP="007A1D2C">
      <w:pPr>
        <w:rPr>
          <w:rFonts w:eastAsia="Arial"/>
          <w:color w:val="000000" w:themeColor="text1"/>
          <w:sz w:val="22"/>
          <w:szCs w:val="22"/>
        </w:rPr>
      </w:pPr>
      <w:r>
        <w:t xml:space="preserve">In </w:t>
      </w:r>
      <w:r w:rsidR="00595F03">
        <w:t>his</w:t>
      </w:r>
      <w:r>
        <w:t xml:space="preserve"> Differentiated Model of Giftedness</w:t>
      </w:r>
      <w:r w:rsidR="00331EED">
        <w:t xml:space="preserve"> and Talent (</w:t>
      </w:r>
      <w:r w:rsidR="00D06111">
        <w:t xml:space="preserve">see </w:t>
      </w:r>
      <w:r w:rsidR="00B976EC">
        <w:t xml:space="preserve">Figure </w:t>
      </w:r>
      <w:r w:rsidR="004C46D1">
        <w:t>3</w:t>
      </w:r>
      <w:r w:rsidR="00D06111">
        <w:t xml:space="preserve"> adapted DMGT</w:t>
      </w:r>
      <w:r w:rsidR="00331EED">
        <w:t>),</w:t>
      </w:r>
      <w:r>
        <w:t xml:space="preserve"> </w:t>
      </w:r>
      <w:r w:rsidR="007A1D2C">
        <w:t xml:space="preserve">Gagné defines 4 domains of giftedness, of which being physically gifted is one. </w:t>
      </w:r>
      <w:bookmarkStart w:id="41" w:name="_Int_P1EuuU9L"/>
      <w:proofErr w:type="spellStart"/>
      <w:r w:rsidR="007A1D2C">
        <w:t>Gagné’s</w:t>
      </w:r>
      <w:bookmarkEnd w:id="41"/>
      <w:proofErr w:type="spellEnd"/>
      <w:r w:rsidR="007A1D2C">
        <w:t xml:space="preserve"> DMGT 2.0 (2009) </w:t>
      </w:r>
      <w:r w:rsidR="00644F5E">
        <w:t xml:space="preserve">describes </w:t>
      </w:r>
      <w:r w:rsidR="001803E9">
        <w:t>high</w:t>
      </w:r>
      <w:r w:rsidR="009076AC">
        <w:t xml:space="preserve"> potential and </w:t>
      </w:r>
      <w:r w:rsidR="001803E9">
        <w:t>gifted students</w:t>
      </w:r>
      <w:r w:rsidR="007A1D2C">
        <w:t xml:space="preserve"> in the physical domain</w:t>
      </w:r>
      <w:r w:rsidR="001803E9">
        <w:t xml:space="preserve"> </w:t>
      </w:r>
      <w:r w:rsidR="00D6597E">
        <w:t xml:space="preserve">as </w:t>
      </w:r>
      <w:r w:rsidR="001803E9">
        <w:t>those who</w:t>
      </w:r>
      <w:r w:rsidR="007A1D2C">
        <w:t xml:space="preserve"> typically demonstrate natural abilities in muscular movement and motor control; that is, 'muscular (GM) abilities devoted to large physical movements and abilities representing motor control and reflexes (GR)'. However, 'both usually contribute to complex physical activities, for example, tennis, baseball, gymnastics' (Gagné</w:t>
      </w:r>
      <w:r w:rsidR="009A2309">
        <w:t xml:space="preserve"> </w:t>
      </w:r>
      <w:r w:rsidR="007A1D2C">
        <w:t>2009</w:t>
      </w:r>
      <w:r w:rsidR="009A2309">
        <w:t>:</w:t>
      </w:r>
      <w:r w:rsidR="007A1D2C">
        <w:t xml:space="preserve">65). </w:t>
      </w:r>
    </w:p>
    <w:p w14:paraId="22D7F1D0" w14:textId="12CC1A2A" w:rsidR="004C46D1" w:rsidRDefault="004C46D1" w:rsidP="004C46D1">
      <w:pPr>
        <w:pStyle w:val="Caption"/>
      </w:pPr>
      <w:r>
        <w:t xml:space="preserve">Figure </w:t>
      </w:r>
      <w:r>
        <w:fldChar w:fldCharType="begin"/>
      </w:r>
      <w:r>
        <w:instrText>SEQ Figure \* ARABIC</w:instrText>
      </w:r>
      <w:r>
        <w:fldChar w:fldCharType="separate"/>
      </w:r>
      <w:r w:rsidR="001350CB">
        <w:rPr>
          <w:noProof/>
        </w:rPr>
        <w:t>3</w:t>
      </w:r>
      <w:r>
        <w:fldChar w:fldCharType="end"/>
      </w:r>
      <w:r>
        <w:t xml:space="preserve"> – </w:t>
      </w:r>
      <w:r w:rsidRPr="00A13C7B">
        <w:t>Gagne's Adapted Differentiated Model of Giftedness and Talent (DMGT) 2.0 (2009)</w:t>
      </w:r>
      <w:r>
        <w:t>, NSW Department of Education (2019)</w:t>
      </w:r>
    </w:p>
    <w:p w14:paraId="28509F21" w14:textId="77777777" w:rsidR="00E25F38" w:rsidRDefault="00E25F38" w:rsidP="00E25F38">
      <w:pPr>
        <w:keepNext/>
      </w:pPr>
      <w:r>
        <w:rPr>
          <w:noProof/>
        </w:rPr>
        <w:drawing>
          <wp:inline distT="0" distB="0" distL="0" distR="0" wp14:anchorId="5DB82343" wp14:editId="102A002E">
            <wp:extent cx="4381500" cy="2762250"/>
            <wp:effectExtent l="0" t="0" r="0" b="3810"/>
            <wp:docPr id="2" name="Picture 2" descr="Gagne's Adapted Differentiation Model of Giftedness and Talent. This includes domains of potential, catalysts for talent development and examples of 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97864" name="Picture 314097864" descr="Gagne's Adapted Differentiation Model of Giftedness and Talent. This includes domains of potential, catalysts for talent development and examples of high performance."/>
                    <pic:cNvPicPr/>
                  </pic:nvPicPr>
                  <pic:blipFill>
                    <a:blip r:embed="rId42">
                      <a:extLst>
                        <a:ext uri="{28A0092B-C50C-407E-A947-70E740481C1C}">
                          <a14:useLocalDpi xmlns:a14="http://schemas.microsoft.com/office/drawing/2010/main" val="0"/>
                        </a:ext>
                      </a:extLst>
                    </a:blip>
                    <a:stretch>
                      <a:fillRect/>
                    </a:stretch>
                  </pic:blipFill>
                  <pic:spPr>
                    <a:xfrm>
                      <a:off x="0" y="0"/>
                      <a:ext cx="4381500" cy="2762250"/>
                    </a:xfrm>
                    <a:prstGeom prst="rect">
                      <a:avLst/>
                    </a:prstGeom>
                  </pic:spPr>
                </pic:pic>
              </a:graphicData>
            </a:graphic>
          </wp:inline>
        </w:drawing>
      </w:r>
    </w:p>
    <w:p w14:paraId="03F6DB05" w14:textId="72CC8B2E" w:rsidR="003A216A" w:rsidRDefault="000D4812" w:rsidP="003A216A">
      <w:pPr>
        <w:rPr>
          <w:rFonts w:eastAsia="Arial"/>
          <w:color w:val="000000" w:themeColor="text1"/>
          <w:sz w:val="22"/>
          <w:szCs w:val="22"/>
        </w:rPr>
      </w:pPr>
      <w:r>
        <w:t>N</w:t>
      </w:r>
      <w:r w:rsidR="003A216A" w:rsidRPr="215B7F2F">
        <w:t>atural abilities can develop throughout a person’s life. For high potential and gifted students, they are more likely to manifest in the younger years where limited systematic activities have begun to transform ability into developed competencies or mastery.</w:t>
      </w:r>
      <w:r w:rsidR="003A216A">
        <w:t xml:space="preserve"> </w:t>
      </w:r>
    </w:p>
    <w:p w14:paraId="303CF841" w14:textId="3F5A45FD" w:rsidR="003A216A" w:rsidRDefault="003A216A" w:rsidP="003A216A">
      <w:pPr>
        <w:rPr>
          <w:rFonts w:eastAsia="Arial"/>
          <w:color w:val="000000" w:themeColor="text1"/>
          <w:sz w:val="22"/>
          <w:szCs w:val="22"/>
        </w:rPr>
      </w:pPr>
      <w:r w:rsidRPr="215B7F2F">
        <w:t>The talent development process involves movement from novice to expert</w:t>
      </w:r>
      <w:r w:rsidR="00B952DE">
        <w:t>.</w:t>
      </w:r>
      <w:r w:rsidR="005B1590">
        <w:t xml:space="preserve"> </w:t>
      </w:r>
      <w:r w:rsidR="00B952DE">
        <w:t>T</w:t>
      </w:r>
      <w:r w:rsidRPr="215B7F2F">
        <w:t>he ease and speed at which this occurs provides evidence of high potential (Gagne 2020)</w:t>
      </w:r>
      <w:r w:rsidR="00011FB9">
        <w:t>.</w:t>
      </w:r>
    </w:p>
    <w:p w14:paraId="49719D27" w14:textId="6675772F" w:rsidR="00AC3A8A" w:rsidRDefault="3741DE45" w:rsidP="000946DB">
      <w:pPr>
        <w:pStyle w:val="Heading2"/>
      </w:pPr>
      <w:bookmarkStart w:id="42" w:name="_Toc132977198"/>
      <w:bookmarkStart w:id="43" w:name="_Toc135063629"/>
      <w:bookmarkStart w:id="44" w:name="Appendix_B"/>
      <w:r>
        <w:lastRenderedPageBreak/>
        <w:t xml:space="preserve">Appendix </w:t>
      </w:r>
      <w:r w:rsidR="006C412D">
        <w:t>B</w:t>
      </w:r>
      <w:r>
        <w:t xml:space="preserve"> </w:t>
      </w:r>
      <w:r w:rsidR="68452BAC">
        <w:t>– supporting</w:t>
      </w:r>
      <w:r>
        <w:t xml:space="preserve"> high potential and gifted </w:t>
      </w:r>
      <w:proofErr w:type="gramStart"/>
      <w:r>
        <w:t>education</w:t>
      </w:r>
      <w:bookmarkEnd w:id="40"/>
      <w:bookmarkEnd w:id="42"/>
      <w:bookmarkEnd w:id="43"/>
      <w:proofErr w:type="gramEnd"/>
    </w:p>
    <w:p w14:paraId="3E2C42B2" w14:textId="52AED661" w:rsidR="00AC3A8A" w:rsidRPr="004C46D1" w:rsidRDefault="3741DE45" w:rsidP="7A154B1A">
      <w:pPr>
        <w:rPr>
          <w:i/>
          <w:iCs/>
        </w:rPr>
      </w:pPr>
      <w:bookmarkStart w:id="45" w:name="_Toc128555401"/>
      <w:bookmarkEnd w:id="44"/>
      <w:r w:rsidRPr="008E7D49">
        <w:rPr>
          <w:b/>
          <w:bCs/>
        </w:rPr>
        <w:t xml:space="preserve">The </w:t>
      </w:r>
      <w:hyperlink r:id="rId43">
        <w:r w:rsidRPr="008E7D49">
          <w:rPr>
            <w:rStyle w:val="Hyperlink"/>
            <w:b/>
            <w:bCs/>
          </w:rPr>
          <w:t>New South Wales Education Act 1990</w:t>
        </w:r>
      </w:hyperlink>
      <w:r>
        <w:t xml:space="preserve">: </w:t>
      </w:r>
      <w:r w:rsidR="002365D9">
        <w:t>e</w:t>
      </w:r>
      <w:r>
        <w:t xml:space="preserve">very child should be assisted to achieve to his/her educational potential, and opportunities should be provided for every child with special abilities </w:t>
      </w:r>
      <w:r w:rsidRPr="004C46D1">
        <w:rPr>
          <w:i/>
          <w:iCs/>
        </w:rPr>
        <w:t>(New South Wales Education Act 1990 [NSW] s. 4. [</w:t>
      </w:r>
      <w:bookmarkStart w:id="46" w:name="_Int_79IAsMPJ"/>
      <w:proofErr w:type="spellStart"/>
      <w:r w:rsidRPr="004C46D1">
        <w:rPr>
          <w:i/>
          <w:iCs/>
        </w:rPr>
        <w:t>Austrl</w:t>
      </w:r>
      <w:bookmarkEnd w:id="46"/>
      <w:proofErr w:type="spellEnd"/>
      <w:r w:rsidRPr="004C46D1">
        <w:rPr>
          <w:i/>
          <w:iCs/>
        </w:rPr>
        <w:t xml:space="preserve">.]). </w:t>
      </w:r>
    </w:p>
    <w:p w14:paraId="2C1BCAEE" w14:textId="21D29E2A" w:rsidR="00AC3A8A" w:rsidRDefault="00000000" w:rsidP="7A154B1A">
      <w:hyperlink r:id="rId44" w:history="1">
        <w:r w:rsidR="3741DE45" w:rsidRPr="008E7D49">
          <w:rPr>
            <w:rStyle w:val="Hyperlink"/>
            <w:b/>
            <w:bCs/>
          </w:rPr>
          <w:t>School Excellence Framework</w:t>
        </w:r>
      </w:hyperlink>
      <w:r w:rsidR="3741DE45" w:rsidRPr="00EF0B78">
        <w:t>:</w:t>
      </w:r>
      <w:r w:rsidR="3741DE45">
        <w:t xml:space="preserve"> </w:t>
      </w:r>
      <w:r w:rsidR="002365D9">
        <w:t>t</w:t>
      </w:r>
      <w:r w:rsidR="3741DE45">
        <w:t xml:space="preserve">here is a need to pursue </w:t>
      </w:r>
      <w:r w:rsidR="002365D9">
        <w:t>‘</w:t>
      </w:r>
      <w:r w:rsidR="3741DE45">
        <w:t>excellence and the provision of high-quality educational opportunities for each and every child</w:t>
      </w:r>
      <w:r w:rsidR="002365D9">
        <w:t>’</w:t>
      </w:r>
      <w:r w:rsidR="3741DE45">
        <w:t xml:space="preserve"> (New South Wales Government</w:t>
      </w:r>
      <w:r w:rsidR="004C46D1">
        <w:t xml:space="preserve"> </w:t>
      </w:r>
      <w:r w:rsidR="3741DE45">
        <w:t>2017</w:t>
      </w:r>
      <w:r w:rsidR="004C46D1">
        <w:t>:</w:t>
      </w:r>
      <w:r w:rsidR="3741DE45">
        <w:t>1).</w:t>
      </w:r>
    </w:p>
    <w:p w14:paraId="19E8B5E8" w14:textId="68E6FF48" w:rsidR="00AC3A8A" w:rsidRDefault="00000000" w:rsidP="7A154B1A">
      <w:hyperlink r:id="rId45" w:history="1">
        <w:r w:rsidR="3741DE45" w:rsidRPr="008E7D49">
          <w:rPr>
            <w:rStyle w:val="Hyperlink"/>
            <w:b/>
            <w:bCs/>
          </w:rPr>
          <w:t>Wellbeing Framework for Schools</w:t>
        </w:r>
      </w:hyperlink>
      <w:r w:rsidR="3741DE45" w:rsidRPr="00936ED3">
        <w:t>:</w:t>
      </w:r>
      <w:r w:rsidR="3741DE45">
        <w:t xml:space="preserve"> </w:t>
      </w:r>
      <w:r w:rsidR="002365D9">
        <w:t>o</w:t>
      </w:r>
      <w:r w:rsidR="3741DE45">
        <w:t>ne of the specified areas for focus in the Wellbeing Framework for Schools i</w:t>
      </w:r>
      <w:r w:rsidR="00F828F7">
        <w:t>s</w:t>
      </w:r>
      <w:r w:rsidR="3741DE45">
        <w:t xml:space="preserve"> the promotion of </w:t>
      </w:r>
      <w:r w:rsidR="3741DE45" w:rsidRPr="7A154B1A">
        <w:rPr>
          <w:rStyle w:val="SubtleEmphasis"/>
        </w:rPr>
        <w:t>physical</w:t>
      </w:r>
      <w:r w:rsidR="3741DE45">
        <w:t xml:space="preserve"> wellbeing among students (New South Wales Department of Education and Communities 2015).</w:t>
      </w:r>
      <w:r w:rsidR="3741DE45" w:rsidDel="006869A2">
        <w:t xml:space="preserve"> </w:t>
      </w:r>
    </w:p>
    <w:p w14:paraId="2E70BFE6" w14:textId="770A2BCE" w:rsidR="00AC3A8A" w:rsidRDefault="3741DE45" w:rsidP="7A154B1A">
      <w:r w:rsidRPr="008E7D49">
        <w:rPr>
          <w:b/>
          <w:bCs/>
        </w:rPr>
        <w:t>New South Wales</w:t>
      </w:r>
      <w:r w:rsidR="009B6674" w:rsidRPr="008E7D49">
        <w:rPr>
          <w:b/>
          <w:bCs/>
        </w:rPr>
        <w:t xml:space="preserve"> Department of Education</w:t>
      </w:r>
      <w:r w:rsidRPr="008E7D49">
        <w:rPr>
          <w:b/>
          <w:bCs/>
        </w:rPr>
        <w:t xml:space="preserve"> </w:t>
      </w:r>
      <w:r w:rsidR="009B6674" w:rsidRPr="008E7D49">
        <w:rPr>
          <w:b/>
          <w:bCs/>
        </w:rPr>
        <w:t>c</w:t>
      </w:r>
      <w:r w:rsidRPr="008E7D49">
        <w:rPr>
          <w:b/>
          <w:bCs/>
        </w:rPr>
        <w:t>urriculum</w:t>
      </w:r>
      <w:r w:rsidRPr="000C7C31">
        <w:t>:</w:t>
      </w:r>
      <w:r>
        <w:t xml:space="preserve"> </w:t>
      </w:r>
      <w:hyperlink r:id="rId46" w:history="1">
        <w:r w:rsidRPr="000C7C31">
          <w:rPr>
            <w:rStyle w:val="Hyperlink"/>
          </w:rPr>
          <w:t>Personal Development, Health and Physical Education (PDHPE)</w:t>
        </w:r>
      </w:hyperlink>
      <w:r>
        <w:t xml:space="preserve"> is one of the Key Learning Areas of the New South Wales Curriculum (</w:t>
      </w:r>
      <w:hyperlink r:id="rId47" w:history="1">
        <w:r w:rsidRPr="00BA7CB6">
          <w:rPr>
            <w:rStyle w:val="Hyperlink"/>
          </w:rPr>
          <w:t>New South Wales Education Standards Authority</w:t>
        </w:r>
      </w:hyperlink>
      <w:r>
        <w:t xml:space="preserve"> 2021). </w:t>
      </w:r>
    </w:p>
    <w:p w14:paraId="044AD019" w14:textId="1C87867D" w:rsidR="00385BF7" w:rsidRDefault="00000000" w:rsidP="7A154B1A">
      <w:hyperlink r:id="rId48" w:history="1">
        <w:r w:rsidR="00385BF7" w:rsidRPr="008E7D49">
          <w:rPr>
            <w:rStyle w:val="Hyperlink"/>
            <w:b/>
            <w:bCs/>
          </w:rPr>
          <w:t xml:space="preserve">New South Wales </w:t>
        </w:r>
        <w:r w:rsidR="002E3929" w:rsidRPr="008E7D49">
          <w:rPr>
            <w:rStyle w:val="Hyperlink"/>
            <w:b/>
            <w:bCs/>
          </w:rPr>
          <w:t>physical literacy continuum K-10</w:t>
        </w:r>
      </w:hyperlink>
      <w:bookmarkStart w:id="47" w:name="_Hlk134544895"/>
      <w:r w:rsidR="008E7D49">
        <w:t xml:space="preserve">: </w:t>
      </w:r>
      <w:r w:rsidR="00A82FEF">
        <w:t>New South Wales Department of Education</w:t>
      </w:r>
      <w:r w:rsidR="00706D53">
        <w:t xml:space="preserve"> </w:t>
      </w:r>
      <w:bookmarkEnd w:id="47"/>
      <w:r w:rsidR="00706D53">
        <w:t>2022</w:t>
      </w:r>
      <w:r w:rsidR="00A65C87">
        <w:t>.</w:t>
      </w:r>
    </w:p>
    <w:p w14:paraId="0ADB522A" w14:textId="47F674D2" w:rsidR="00AC3A8A" w:rsidRDefault="00000000" w:rsidP="7A154B1A">
      <w:hyperlink r:id="rId49">
        <w:r w:rsidR="3741DE45" w:rsidRPr="008E7D49">
          <w:rPr>
            <w:rStyle w:val="Hyperlink"/>
            <w:b/>
            <w:bCs/>
          </w:rPr>
          <w:t>New South Wales High Potential and Gifted Education Policy</w:t>
        </w:r>
        <w:r w:rsidR="3741DE45" w:rsidRPr="29148A3E">
          <w:rPr>
            <w:rStyle w:val="Hyperlink"/>
          </w:rPr>
          <w:t>:</w:t>
        </w:r>
      </w:hyperlink>
      <w:r w:rsidR="3741DE45">
        <w:t xml:space="preserve"> High potential and giftedness in the physical domain is one of the </w:t>
      </w:r>
      <w:r w:rsidR="004144DC">
        <w:t>4</w:t>
      </w:r>
      <w:r w:rsidR="3741DE45">
        <w:t xml:space="preserve"> domains (intellectual, creative, social</w:t>
      </w:r>
      <w:r w:rsidR="00D90358">
        <w:t>-</w:t>
      </w:r>
      <w:proofErr w:type="gramStart"/>
      <w:r w:rsidR="001B1DAE">
        <w:t>emotional</w:t>
      </w:r>
      <w:proofErr w:type="gramEnd"/>
      <w:r w:rsidR="3741DE45">
        <w:t xml:space="preserve"> and physical) addressed in the New South Wales High Potential and Gifted Education Policy (New South Wales Department of Education 2019)</w:t>
      </w:r>
      <w:r w:rsidR="00A65C87">
        <w:t>.</w:t>
      </w:r>
    </w:p>
    <w:p w14:paraId="1514AF03" w14:textId="3E240677" w:rsidR="0089470D" w:rsidRDefault="00000000" w:rsidP="0089470D">
      <w:hyperlink r:id="rId50" w:history="1">
        <w:r w:rsidR="0089470D" w:rsidRPr="008E7D49">
          <w:rPr>
            <w:rStyle w:val="Hyperlink"/>
            <w:b/>
            <w:bCs/>
          </w:rPr>
          <w:t>Inclusive Education for students with disability Policy</w:t>
        </w:r>
      </w:hyperlink>
      <w:r w:rsidR="008E7D49">
        <w:rPr>
          <w:rStyle w:val="Hyperlink"/>
        </w:rPr>
        <w:t>:</w:t>
      </w:r>
      <w:r w:rsidR="0089470D" w:rsidRPr="0089470D">
        <w:t xml:space="preserve"> </w:t>
      </w:r>
      <w:r w:rsidR="0089470D" w:rsidRPr="00390F4C">
        <w:t>New South Wales Department of Education (2022)</w:t>
      </w:r>
      <w:r w:rsidR="0089470D">
        <w:t>.</w:t>
      </w:r>
      <w:bookmarkStart w:id="48" w:name="_Toc132631211"/>
      <w:bookmarkStart w:id="49" w:name="_Toc132977199"/>
      <w:bookmarkStart w:id="50" w:name="Appendix_C"/>
    </w:p>
    <w:p w14:paraId="558ABE0F" w14:textId="06D1303A" w:rsidR="0089470D" w:rsidRDefault="00000000" w:rsidP="0089470D">
      <w:hyperlink r:id="rId51" w:history="1">
        <w:r w:rsidR="0089470D" w:rsidRPr="008E7D49">
          <w:rPr>
            <w:rStyle w:val="Hyperlink"/>
            <w:b/>
            <w:bCs/>
          </w:rPr>
          <w:t>Every student, Every School</w:t>
        </w:r>
      </w:hyperlink>
      <w:r w:rsidR="002105A6">
        <w:t xml:space="preserve">: learning and support </w:t>
      </w:r>
      <w:r w:rsidR="00D013A6" w:rsidRPr="00D013A6">
        <w:t xml:space="preserve">(New South Wales Department of Education </w:t>
      </w:r>
      <w:r w:rsidR="005604D3">
        <w:t>March 2012)</w:t>
      </w:r>
      <w:r w:rsidR="004144DC">
        <w:t>.</w:t>
      </w:r>
      <w:r w:rsidR="0089470D">
        <w:br w:type="page"/>
      </w:r>
    </w:p>
    <w:p w14:paraId="2C806454" w14:textId="4DF6C5FA" w:rsidR="00AC3A8A" w:rsidRDefault="3B6107B6" w:rsidP="00370EFF">
      <w:pPr>
        <w:pStyle w:val="Heading2"/>
      </w:pPr>
      <w:bookmarkStart w:id="51" w:name="_Appendix_C_–"/>
      <w:bookmarkStart w:id="52" w:name="_Toc135063630"/>
      <w:bookmarkEnd w:id="51"/>
      <w:r>
        <w:lastRenderedPageBreak/>
        <w:t xml:space="preserve">Appendix </w:t>
      </w:r>
      <w:r w:rsidR="000946DB">
        <w:t>C</w:t>
      </w:r>
      <w:r>
        <w:t xml:space="preserve"> </w:t>
      </w:r>
      <w:r w:rsidR="00EE231B">
        <w:t>–</w:t>
      </w:r>
      <w:r>
        <w:t xml:space="preserve"> </w:t>
      </w:r>
      <w:r w:rsidR="00C34DDE">
        <w:t>e</w:t>
      </w:r>
      <w:r>
        <w:t xml:space="preserve">xamples of </w:t>
      </w:r>
      <w:r w:rsidR="5DA66D11">
        <w:t>non-</w:t>
      </w:r>
      <w:r>
        <w:t>sport and sport specific instruments</w:t>
      </w:r>
      <w:bookmarkEnd w:id="48"/>
      <w:bookmarkEnd w:id="49"/>
      <w:bookmarkEnd w:id="52"/>
    </w:p>
    <w:bookmarkEnd w:id="50"/>
    <w:p w14:paraId="0509EB40" w14:textId="320A806E" w:rsidR="00AC3A8A" w:rsidRDefault="3B6107B6" w:rsidP="7A154B1A">
      <w:r>
        <w:t xml:space="preserve">Examples of </w:t>
      </w:r>
      <w:r w:rsidR="1F8F929F" w:rsidRPr="009F21E0">
        <w:rPr>
          <w:b/>
        </w:rPr>
        <w:t>n</w:t>
      </w:r>
      <w:r w:rsidRPr="009F21E0">
        <w:rPr>
          <w:b/>
        </w:rPr>
        <w:t>on-sport identification</w:t>
      </w:r>
      <w:r>
        <w:t xml:space="preserve"> instruments: </w:t>
      </w:r>
    </w:p>
    <w:p w14:paraId="1CE71879" w14:textId="26873059" w:rsidR="00AC3A8A" w:rsidRPr="00E25B91" w:rsidRDefault="3B6107B6" w:rsidP="00E25B91">
      <w:pPr>
        <w:pStyle w:val="ListBullet"/>
      </w:pPr>
      <w:r w:rsidRPr="008E7D49">
        <w:rPr>
          <w:b/>
          <w:bCs/>
        </w:rPr>
        <w:t>Flemish Sports Compass</w:t>
      </w:r>
      <w:r w:rsidRPr="00E25B91">
        <w:t xml:space="preserve"> comprising 22 tests of anthropometrics, physical </w:t>
      </w:r>
      <w:proofErr w:type="gramStart"/>
      <w:r w:rsidRPr="00E25B91">
        <w:t>performance</w:t>
      </w:r>
      <w:proofErr w:type="gramEnd"/>
      <w:r w:rsidRPr="00E25B91">
        <w:t xml:space="preserve"> and motor co-ordination (Pion, </w:t>
      </w:r>
      <w:proofErr w:type="spellStart"/>
      <w:r w:rsidRPr="00E25B91">
        <w:t>Segers</w:t>
      </w:r>
      <w:proofErr w:type="spellEnd"/>
      <w:r w:rsidRPr="00E25B91">
        <w:t>, et al. 2015)</w:t>
      </w:r>
    </w:p>
    <w:p w14:paraId="61A92519" w14:textId="2DF9C8BE" w:rsidR="00511DE0" w:rsidRDefault="3B6107B6" w:rsidP="00E25B91">
      <w:pPr>
        <w:pStyle w:val="ListBullet"/>
      </w:pPr>
      <w:r w:rsidRPr="008E7D49">
        <w:rPr>
          <w:b/>
          <w:bCs/>
        </w:rPr>
        <w:t xml:space="preserve">the </w:t>
      </w:r>
      <w:proofErr w:type="spellStart"/>
      <w:r w:rsidRPr="008E7D49">
        <w:rPr>
          <w:b/>
          <w:bCs/>
        </w:rPr>
        <w:t>Körperkoordinations</w:t>
      </w:r>
      <w:proofErr w:type="spellEnd"/>
      <w:r w:rsidRPr="008E7D49">
        <w:rPr>
          <w:b/>
          <w:bCs/>
        </w:rPr>
        <w:t xml:space="preserve"> Test für Kinder</w:t>
      </w:r>
      <w:r w:rsidR="00175F3F">
        <w:rPr>
          <w:b/>
          <w:bCs/>
        </w:rPr>
        <w:t xml:space="preserve"> (</w:t>
      </w:r>
      <w:r w:rsidRPr="008E7D49">
        <w:rPr>
          <w:b/>
          <w:bCs/>
        </w:rPr>
        <w:t>KTK</w:t>
      </w:r>
      <w:r w:rsidR="00175F3F">
        <w:rPr>
          <w:b/>
          <w:bCs/>
        </w:rPr>
        <w:t>)</w:t>
      </w:r>
      <w:r w:rsidRPr="008E7D49">
        <w:rPr>
          <w:b/>
          <w:bCs/>
        </w:rPr>
        <w:t>;</w:t>
      </w:r>
      <w:r w:rsidRPr="00E25B91">
        <w:t xml:space="preserve"> a motor battery that comprises subtests in walking backwards, moving sideways, jumping sideways and hopping fo</w:t>
      </w:r>
      <w:r>
        <w:t>r height (</w:t>
      </w:r>
      <w:proofErr w:type="spellStart"/>
      <w:r>
        <w:t>Kiphard</w:t>
      </w:r>
      <w:proofErr w:type="spellEnd"/>
      <w:r>
        <w:t xml:space="preserve"> </w:t>
      </w:r>
      <w:r w:rsidR="00D86B87">
        <w:t>and</w:t>
      </w:r>
      <w:r>
        <w:t xml:space="preserve"> Schilling 2007)</w:t>
      </w:r>
    </w:p>
    <w:p w14:paraId="69F04496" w14:textId="0C119EE7" w:rsidR="00AC3A8A" w:rsidRDefault="00000000" w:rsidP="00E25B91">
      <w:pPr>
        <w:pStyle w:val="ListBullet"/>
      </w:pPr>
      <w:hyperlink r:id="rId52" w:history="1">
        <w:r w:rsidR="00EB1D11" w:rsidRPr="008E7D49">
          <w:rPr>
            <w:rStyle w:val="Hyperlink"/>
            <w:b/>
            <w:bCs/>
          </w:rPr>
          <w:t>Developing the Potential of Young People in Sport</w:t>
        </w:r>
      </w:hyperlink>
      <w:r w:rsidR="3B6107B6">
        <w:t xml:space="preserve"> is an educational program designed to promote lifelong physical activity and talent development in children (Collins et al. 2010)</w:t>
      </w:r>
      <w:r w:rsidR="00ED0D67">
        <w:t>.</w:t>
      </w:r>
      <w:r w:rsidR="3B6107B6">
        <w:t xml:space="preserve"> </w:t>
      </w:r>
    </w:p>
    <w:p w14:paraId="4550FBB4" w14:textId="54FA520F" w:rsidR="00AC3A8A" w:rsidRDefault="3B6107B6" w:rsidP="7A154B1A">
      <w:r>
        <w:t xml:space="preserve"> Examples of </w:t>
      </w:r>
      <w:r w:rsidRPr="009F21E0">
        <w:rPr>
          <w:b/>
        </w:rPr>
        <w:t>sports-specific identification</w:t>
      </w:r>
      <w:r>
        <w:t xml:space="preserve"> instruments</w:t>
      </w:r>
      <w:r w:rsidR="008E7D49">
        <w:t>:</w:t>
      </w:r>
    </w:p>
    <w:p w14:paraId="03D312D0" w14:textId="20E46E59" w:rsidR="00AC3A8A" w:rsidRPr="00E25B91" w:rsidRDefault="3B6107B6" w:rsidP="00E25B91">
      <w:pPr>
        <w:pStyle w:val="ListBullet"/>
      </w:pPr>
      <w:r w:rsidRPr="00286342">
        <w:t xml:space="preserve">a </w:t>
      </w:r>
      <w:r w:rsidRPr="00286342">
        <w:rPr>
          <w:b/>
          <w:bCs/>
        </w:rPr>
        <w:t>judo-specific ability test</w:t>
      </w:r>
      <w:r w:rsidRPr="00E25B91">
        <w:t xml:space="preserve"> (comprising </w:t>
      </w:r>
      <w:r w:rsidR="00C13C7E" w:rsidRPr="00E25B91">
        <w:t xml:space="preserve">10 </w:t>
      </w:r>
      <w:r w:rsidRPr="00E25B91">
        <w:t xml:space="preserve">stations that each assess a physical ability or skill) described in </w:t>
      </w:r>
      <w:proofErr w:type="spellStart"/>
      <w:r w:rsidRPr="00E25B91">
        <w:t>Lidor</w:t>
      </w:r>
      <w:proofErr w:type="spellEnd"/>
      <w:r w:rsidRPr="00E25B91">
        <w:t xml:space="preserve">, </w:t>
      </w:r>
      <w:proofErr w:type="spellStart"/>
      <w:r w:rsidRPr="00E25B91">
        <w:t>Melnik</w:t>
      </w:r>
      <w:proofErr w:type="spellEnd"/>
      <w:r w:rsidRPr="00E25B91">
        <w:t xml:space="preserve"> et al. (2005)</w:t>
      </w:r>
    </w:p>
    <w:p w14:paraId="1E3E6ACB" w14:textId="09226A82" w:rsidR="00AC3A8A" w:rsidRPr="00E25B91" w:rsidRDefault="3B6107B6" w:rsidP="00E25B91">
      <w:pPr>
        <w:pStyle w:val="ListBullet"/>
      </w:pPr>
      <w:r w:rsidRPr="00E25B91">
        <w:t xml:space="preserve">an </w:t>
      </w:r>
      <w:r w:rsidRPr="00286342">
        <w:rPr>
          <w:b/>
          <w:bCs/>
        </w:rPr>
        <w:t>Australian football kicking assessment</w:t>
      </w:r>
      <w:r w:rsidRPr="00E25B91">
        <w:t xml:space="preserve"> outlined in Bonney et al. (2020)</w:t>
      </w:r>
    </w:p>
    <w:p w14:paraId="548790E5" w14:textId="6296F910" w:rsidR="00AC3A8A" w:rsidRDefault="3B6107B6" w:rsidP="00E25B91">
      <w:pPr>
        <w:pStyle w:val="ListBullet"/>
      </w:pPr>
      <w:r w:rsidRPr="00286342">
        <w:rPr>
          <w:b/>
          <w:bCs/>
        </w:rPr>
        <w:t>small-sided games</w:t>
      </w:r>
      <w:r w:rsidRPr="00E25B91">
        <w:t xml:space="preserve">, which have been demonstrated to be useful in the development of </w:t>
      </w:r>
      <w:r w:rsidR="00042339" w:rsidRPr="00E25B91">
        <w:t>bio</w:t>
      </w:r>
      <w:r w:rsidR="00042339">
        <w:t xml:space="preserve"> motor</w:t>
      </w:r>
      <w:r>
        <w:t xml:space="preserve"> abilities (</w:t>
      </w:r>
      <w:r w:rsidR="00570758">
        <w:t>such as,</w:t>
      </w:r>
      <w:r>
        <w:t xml:space="preserve"> speed, agility, </w:t>
      </w:r>
      <w:proofErr w:type="gramStart"/>
      <w:r>
        <w:t>power</w:t>
      </w:r>
      <w:proofErr w:type="gramEnd"/>
      <w:r w:rsidR="00286342">
        <w:t xml:space="preserve"> </w:t>
      </w:r>
      <w:r>
        <w:t>and aerobic capacity) in soccer (</w:t>
      </w:r>
      <w:proofErr w:type="spellStart"/>
      <w:r>
        <w:t>Suraci</w:t>
      </w:r>
      <w:proofErr w:type="spellEnd"/>
      <w:r>
        <w:t xml:space="preserve"> et al. 2021).</w:t>
      </w:r>
    </w:p>
    <w:p w14:paraId="3A4ECAE7" w14:textId="77777777" w:rsidR="00E13269" w:rsidRDefault="00E13269">
      <w:pPr>
        <w:spacing w:before="0" w:after="160" w:line="259" w:lineRule="auto"/>
        <w:rPr>
          <w:rFonts w:eastAsiaTheme="majorEastAsia"/>
          <w:b/>
          <w:bCs/>
          <w:color w:val="002664"/>
          <w:sz w:val="48"/>
          <w:szCs w:val="48"/>
        </w:rPr>
      </w:pPr>
      <w:bookmarkStart w:id="53" w:name="Appendix_D"/>
      <w:bookmarkStart w:id="54" w:name="_Toc132977200"/>
      <w:bookmarkStart w:id="55" w:name="_Toc132631212"/>
      <w:r>
        <w:br w:type="page"/>
      </w:r>
    </w:p>
    <w:p w14:paraId="772D9B7E" w14:textId="5080F8C9" w:rsidR="00FD549E" w:rsidRDefault="00FD549E" w:rsidP="00FD549E">
      <w:pPr>
        <w:pStyle w:val="Heading2"/>
      </w:pPr>
      <w:bookmarkStart w:id="56" w:name="_Toc135063631"/>
      <w:r>
        <w:lastRenderedPageBreak/>
        <w:t xml:space="preserve">Appendix D – </w:t>
      </w:r>
      <w:r w:rsidR="00C34DDE">
        <w:t>i</w:t>
      </w:r>
      <w:r>
        <w:t xml:space="preserve">nstruments to assess high potential in the physical </w:t>
      </w:r>
      <w:proofErr w:type="gramStart"/>
      <w:r>
        <w:t>domain</w:t>
      </w:r>
      <w:bookmarkEnd w:id="56"/>
      <w:proofErr w:type="gramEnd"/>
    </w:p>
    <w:p w14:paraId="21F14110" w14:textId="73DE4291" w:rsidR="007463B3" w:rsidRDefault="007463B3" w:rsidP="007463B3">
      <w:pPr>
        <w:pStyle w:val="Caption"/>
      </w:pPr>
      <w:r>
        <w:t xml:space="preserve">Table </w:t>
      </w:r>
      <w:fldSimple w:instr=" SEQ Table \* ARABIC ">
        <w:r>
          <w:rPr>
            <w:noProof/>
          </w:rPr>
          <w:t>1</w:t>
        </w:r>
      </w:fldSimple>
      <w:r>
        <w:t xml:space="preserve"> – </w:t>
      </w:r>
      <w:r w:rsidRPr="000047DC">
        <w:t xml:space="preserve">instruments to assess high potential in the physical </w:t>
      </w:r>
      <w:proofErr w:type="gramStart"/>
      <w:r w:rsidRPr="000047DC">
        <w:t>domain</w:t>
      </w:r>
      <w:proofErr w:type="gramEnd"/>
    </w:p>
    <w:tbl>
      <w:tblPr>
        <w:tblStyle w:val="Tableheader"/>
        <w:tblW w:w="10060" w:type="dxa"/>
        <w:tblLayout w:type="fixed"/>
        <w:tblCellMar>
          <w:top w:w="170" w:type="dxa"/>
        </w:tblCellMar>
        <w:tblLook w:val="0420" w:firstRow="1" w:lastRow="0" w:firstColumn="0" w:lastColumn="0" w:noHBand="0" w:noVBand="1"/>
        <w:tblDescription w:val="Instruments to assess high potential in the physical domain."/>
      </w:tblPr>
      <w:tblGrid>
        <w:gridCol w:w="4390"/>
        <w:gridCol w:w="5670"/>
      </w:tblGrid>
      <w:tr w:rsidR="00DF2B8D" w14:paraId="25A27222" w14:textId="77777777" w:rsidTr="00AF7C60">
        <w:trPr>
          <w:cnfStyle w:val="100000000000" w:firstRow="1" w:lastRow="0" w:firstColumn="0" w:lastColumn="0" w:oddVBand="0" w:evenVBand="0" w:oddHBand="0" w:evenHBand="0" w:firstRowFirstColumn="0" w:firstRowLastColumn="0" w:lastRowFirstColumn="0" w:lastRowLastColumn="0"/>
          <w:trHeight w:val="300"/>
        </w:trPr>
        <w:tc>
          <w:tcPr>
            <w:tcW w:w="4390" w:type="dxa"/>
            <w:shd w:val="clear" w:color="auto" w:fill="002664"/>
          </w:tcPr>
          <w:bookmarkEnd w:id="53"/>
          <w:p w14:paraId="775F1CDD" w14:textId="77777777" w:rsidR="00DF2B8D" w:rsidRPr="00343511" w:rsidRDefault="00DF2B8D" w:rsidP="00343511">
            <w:pPr>
              <w:spacing w:before="0"/>
            </w:pPr>
            <w:r w:rsidRPr="00343511">
              <w:t>Key indicator</w:t>
            </w:r>
          </w:p>
        </w:tc>
        <w:tc>
          <w:tcPr>
            <w:tcW w:w="5670" w:type="dxa"/>
            <w:shd w:val="clear" w:color="auto" w:fill="002664"/>
          </w:tcPr>
          <w:p w14:paraId="16E3362F" w14:textId="77777777" w:rsidR="00DF2B8D" w:rsidRPr="00343511" w:rsidRDefault="00DF2B8D" w:rsidP="00343511">
            <w:pPr>
              <w:spacing w:before="0"/>
            </w:pPr>
            <w:r w:rsidRPr="00343511">
              <w:t>Instrument example</w:t>
            </w:r>
          </w:p>
        </w:tc>
      </w:tr>
      <w:tr w:rsidR="00DF2B8D" w14:paraId="04B86CC1"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640139A6" w14:textId="77777777" w:rsidR="00DF2B8D" w:rsidRDefault="00DF2B8D" w:rsidP="00343511">
            <w:pPr>
              <w:pStyle w:val="ListBullet"/>
              <w:spacing w:before="0"/>
            </w:pPr>
            <w:r w:rsidRPr="7A154B1A">
              <w:t xml:space="preserve">anthropometrics (height) </w:t>
            </w:r>
          </w:p>
        </w:tc>
        <w:tc>
          <w:tcPr>
            <w:tcW w:w="5670" w:type="dxa"/>
          </w:tcPr>
          <w:p w14:paraId="1E0D7118" w14:textId="77777777" w:rsidR="00DF2B8D" w:rsidRDefault="00DF2B8D" w:rsidP="00343511">
            <w:pPr>
              <w:pStyle w:val="ListBullet"/>
              <w:spacing w:before="0"/>
            </w:pPr>
            <w:r w:rsidRPr="7A154B1A">
              <w:t>stadiometer</w:t>
            </w:r>
          </w:p>
        </w:tc>
      </w:tr>
      <w:tr w:rsidR="00DF2B8D" w14:paraId="2C79CE80"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3230E315" w14:textId="77777777" w:rsidR="00DF2B8D" w:rsidRDefault="00DF2B8D" w:rsidP="00343511">
            <w:pPr>
              <w:pStyle w:val="ListBullet"/>
              <w:spacing w:before="0"/>
            </w:pPr>
            <w:r w:rsidRPr="7A154B1A">
              <w:t>anthropometrics (body mass)</w:t>
            </w:r>
          </w:p>
        </w:tc>
        <w:tc>
          <w:tcPr>
            <w:tcW w:w="5670" w:type="dxa"/>
          </w:tcPr>
          <w:p w14:paraId="18847499" w14:textId="77777777" w:rsidR="00DF2B8D" w:rsidRDefault="00DF2B8D" w:rsidP="00343511">
            <w:pPr>
              <w:pStyle w:val="ListBullet"/>
              <w:spacing w:before="0"/>
            </w:pPr>
            <w:r w:rsidRPr="7A154B1A">
              <w:t>weighing scale</w:t>
            </w:r>
          </w:p>
        </w:tc>
      </w:tr>
      <w:tr w:rsidR="00DF2B8D" w14:paraId="156E4672"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57F3D1D3" w14:textId="77777777" w:rsidR="00DF2B8D" w:rsidRDefault="00DF2B8D" w:rsidP="00343511">
            <w:pPr>
              <w:pStyle w:val="ListBullet"/>
              <w:spacing w:before="0"/>
            </w:pPr>
            <w:r w:rsidRPr="7A154B1A">
              <w:t>physical performance (speed)</w:t>
            </w:r>
          </w:p>
        </w:tc>
        <w:tc>
          <w:tcPr>
            <w:tcW w:w="5670" w:type="dxa"/>
          </w:tcPr>
          <w:p w14:paraId="3FC576E0" w14:textId="77777777" w:rsidR="00DF2B8D" w:rsidRDefault="00DF2B8D" w:rsidP="00343511">
            <w:pPr>
              <w:pStyle w:val="ListBullet"/>
              <w:spacing w:before="0"/>
            </w:pPr>
            <w:r w:rsidRPr="7A154B1A">
              <w:t>stopwatch to assess time over a standard distance</w:t>
            </w:r>
          </w:p>
        </w:tc>
      </w:tr>
      <w:tr w:rsidR="00DF2B8D" w14:paraId="5CD50A2C"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42913970" w14:textId="77777777" w:rsidR="00DF2B8D" w:rsidRPr="007C2B3C" w:rsidRDefault="00DF2B8D" w:rsidP="00343511">
            <w:pPr>
              <w:pStyle w:val="ListBullet"/>
              <w:spacing w:before="0"/>
            </w:pPr>
            <w:r w:rsidRPr="7A154B1A">
              <w:t>physical performance (flexibility)</w:t>
            </w:r>
          </w:p>
        </w:tc>
        <w:tc>
          <w:tcPr>
            <w:tcW w:w="5670" w:type="dxa"/>
          </w:tcPr>
          <w:p w14:paraId="5855561A" w14:textId="77777777" w:rsidR="00DF2B8D" w:rsidRPr="007C2B3C" w:rsidRDefault="00DF2B8D" w:rsidP="00343511">
            <w:pPr>
              <w:pStyle w:val="ListBullet"/>
              <w:spacing w:before="0"/>
            </w:pPr>
            <w:r w:rsidRPr="7A154B1A">
              <w:t>sit-and-reach and other similar tests</w:t>
            </w:r>
          </w:p>
        </w:tc>
      </w:tr>
      <w:tr w:rsidR="00DF2B8D" w14:paraId="72A818F9"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73F414F2" w14:textId="77777777" w:rsidR="00DF2B8D" w:rsidRPr="007C2B3C" w:rsidRDefault="00DF2B8D" w:rsidP="00343511">
            <w:pPr>
              <w:pStyle w:val="ListBullet"/>
              <w:spacing w:before="0"/>
            </w:pPr>
            <w:r w:rsidRPr="7A154B1A">
              <w:t>physical performance (strength)</w:t>
            </w:r>
          </w:p>
        </w:tc>
        <w:tc>
          <w:tcPr>
            <w:tcW w:w="5670" w:type="dxa"/>
          </w:tcPr>
          <w:p w14:paraId="75D47562" w14:textId="77777777" w:rsidR="00DF2B8D" w:rsidRPr="007C2B3C" w:rsidRDefault="00DF2B8D" w:rsidP="00343511">
            <w:pPr>
              <w:pStyle w:val="ListBullet"/>
              <w:spacing w:before="0"/>
            </w:pPr>
            <w:r w:rsidRPr="7A154B1A">
              <w:t>dynamometer</w:t>
            </w:r>
          </w:p>
        </w:tc>
      </w:tr>
      <w:tr w:rsidR="00DF2B8D" w14:paraId="30DEC8E8"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35D309B6" w14:textId="77777777" w:rsidR="00DF2B8D" w:rsidRPr="007C2B3C" w:rsidRDefault="00DF2B8D" w:rsidP="00343511">
            <w:pPr>
              <w:pStyle w:val="ListBullet"/>
              <w:spacing w:before="0"/>
            </w:pPr>
            <w:r w:rsidRPr="7A154B1A">
              <w:t>physical performance (endurance)</w:t>
            </w:r>
          </w:p>
        </w:tc>
        <w:tc>
          <w:tcPr>
            <w:tcW w:w="5670" w:type="dxa"/>
          </w:tcPr>
          <w:p w14:paraId="7C284B54" w14:textId="77777777" w:rsidR="00DF2B8D" w:rsidRPr="007C2B3C" w:rsidRDefault="00DF2B8D" w:rsidP="00343511">
            <w:pPr>
              <w:pStyle w:val="ListBullet"/>
              <w:spacing w:before="0"/>
            </w:pPr>
            <w:r w:rsidRPr="7A154B1A">
              <w:t>Yo-Yo intermittent endurance test</w:t>
            </w:r>
          </w:p>
        </w:tc>
      </w:tr>
      <w:tr w:rsidR="00DF2B8D" w14:paraId="742D95AB"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6DCE3BA1" w14:textId="77777777" w:rsidR="00DF2B8D" w:rsidRPr="007C2B3C" w:rsidRDefault="00DF2B8D" w:rsidP="00343511">
            <w:pPr>
              <w:pStyle w:val="ListBullet"/>
              <w:spacing w:before="0"/>
            </w:pPr>
            <w:r w:rsidRPr="7A154B1A">
              <w:t>physical performance (power)</w:t>
            </w:r>
          </w:p>
        </w:tc>
        <w:tc>
          <w:tcPr>
            <w:tcW w:w="5670" w:type="dxa"/>
          </w:tcPr>
          <w:p w14:paraId="1BD2770B" w14:textId="77777777" w:rsidR="00DF2B8D" w:rsidRPr="007C2B3C" w:rsidRDefault="00DF2B8D" w:rsidP="00343511">
            <w:pPr>
              <w:pStyle w:val="ListBullet"/>
              <w:spacing w:before="0"/>
            </w:pPr>
            <w:r w:rsidRPr="7A154B1A">
              <w:t>medicine ball throw</w:t>
            </w:r>
          </w:p>
        </w:tc>
      </w:tr>
      <w:tr w:rsidR="00DF2B8D" w14:paraId="77956CF2"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13D3B590" w14:textId="77777777" w:rsidR="00DF2B8D" w:rsidRDefault="00DF2B8D" w:rsidP="00343511">
            <w:pPr>
              <w:pStyle w:val="ListBullet"/>
              <w:spacing w:before="0"/>
            </w:pPr>
            <w:r w:rsidRPr="7A154B1A">
              <w:t>motor co-ordination</w:t>
            </w:r>
          </w:p>
        </w:tc>
        <w:tc>
          <w:tcPr>
            <w:tcW w:w="5670" w:type="dxa"/>
          </w:tcPr>
          <w:p w14:paraId="3BE91347" w14:textId="77777777" w:rsidR="00DF2B8D" w:rsidRDefault="00DF2B8D" w:rsidP="00343511">
            <w:pPr>
              <w:pStyle w:val="ListBullet"/>
              <w:spacing w:before="0"/>
            </w:pPr>
            <w:proofErr w:type="spellStart"/>
            <w:r w:rsidRPr="7A154B1A">
              <w:t>Körperkoordinations</w:t>
            </w:r>
            <w:proofErr w:type="spellEnd"/>
            <w:r w:rsidRPr="7A154B1A">
              <w:t xml:space="preserve"> Test für Kinder (KTK)</w:t>
            </w:r>
          </w:p>
        </w:tc>
      </w:tr>
      <w:tr w:rsidR="00DF2B8D" w14:paraId="5A566924"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3A817E2B" w14:textId="77777777" w:rsidR="00DF2B8D" w:rsidRDefault="00DF2B8D" w:rsidP="00343511">
            <w:pPr>
              <w:pStyle w:val="ListBullet"/>
              <w:spacing w:before="0"/>
            </w:pPr>
            <w:r w:rsidRPr="7A154B1A">
              <w:t>sports-specific technical characteristics/skills</w:t>
            </w:r>
          </w:p>
        </w:tc>
        <w:tc>
          <w:tcPr>
            <w:tcW w:w="5670" w:type="dxa"/>
          </w:tcPr>
          <w:p w14:paraId="14D21403" w14:textId="1340179E" w:rsidR="00DF2B8D" w:rsidRDefault="00DF2B8D" w:rsidP="00343511">
            <w:pPr>
              <w:pStyle w:val="ListBullet"/>
              <w:spacing w:before="0"/>
            </w:pPr>
            <w:r w:rsidRPr="7A154B1A">
              <w:t xml:space="preserve">service accuracy at rest test (volleyball; </w:t>
            </w:r>
            <w:proofErr w:type="spellStart"/>
            <w:r w:rsidRPr="7A154B1A">
              <w:t>Lidor</w:t>
            </w:r>
            <w:proofErr w:type="spellEnd"/>
            <w:r w:rsidRPr="7A154B1A">
              <w:t xml:space="preserve"> et al. 2007)</w:t>
            </w:r>
          </w:p>
        </w:tc>
      </w:tr>
      <w:tr w:rsidR="00DF2B8D" w14:paraId="7FF7A493"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400C70CE" w14:textId="77777777" w:rsidR="00DF2B8D" w:rsidRDefault="00DF2B8D" w:rsidP="00343511">
            <w:pPr>
              <w:pStyle w:val="ListBullet"/>
              <w:spacing w:before="0"/>
            </w:pPr>
            <w:r w:rsidRPr="7A154B1A">
              <w:t>cognitive characteristics/skills</w:t>
            </w:r>
          </w:p>
        </w:tc>
        <w:tc>
          <w:tcPr>
            <w:tcW w:w="5670" w:type="dxa"/>
          </w:tcPr>
          <w:p w14:paraId="385069CD" w14:textId="77777777" w:rsidR="00DF2B8D" w:rsidRDefault="00DF2B8D" w:rsidP="00343511">
            <w:pPr>
              <w:pStyle w:val="ListBullet"/>
              <w:spacing w:before="0"/>
            </w:pPr>
            <w:r w:rsidRPr="7A154B1A">
              <w:t>IQ tests (WISC-V or Stanford Binet 5)</w:t>
            </w:r>
          </w:p>
        </w:tc>
      </w:tr>
      <w:tr w:rsidR="00DF2B8D" w14:paraId="7BA3FD78"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5A71AA11" w14:textId="77777777" w:rsidR="00DF2B8D" w:rsidRDefault="00DF2B8D" w:rsidP="00343511">
            <w:pPr>
              <w:pStyle w:val="ListBullet"/>
              <w:spacing w:before="0"/>
            </w:pPr>
            <w:r w:rsidRPr="7A154B1A">
              <w:t>psychological characteristics/skills</w:t>
            </w:r>
          </w:p>
        </w:tc>
        <w:tc>
          <w:tcPr>
            <w:tcW w:w="5670" w:type="dxa"/>
          </w:tcPr>
          <w:p w14:paraId="55962205" w14:textId="13A31990" w:rsidR="00DF2B8D" w:rsidRDefault="00DF2B8D" w:rsidP="00343511">
            <w:pPr>
              <w:pStyle w:val="ListBullet"/>
              <w:spacing w:before="0"/>
            </w:pPr>
            <w:r w:rsidRPr="7A154B1A">
              <w:t>coach ratings of confidence, competitiveness, X-Factor, and positive attitude (</w:t>
            </w:r>
            <w:proofErr w:type="spellStart"/>
            <w:r w:rsidRPr="7A154B1A">
              <w:t>Towlson</w:t>
            </w:r>
            <w:proofErr w:type="spellEnd"/>
            <w:r w:rsidRPr="7A154B1A">
              <w:t xml:space="preserve"> et al. 2021)</w:t>
            </w:r>
          </w:p>
        </w:tc>
      </w:tr>
      <w:tr w:rsidR="00DF2B8D" w14:paraId="3A442851" w14:textId="77777777" w:rsidTr="007463B3">
        <w:trPr>
          <w:cnfStyle w:val="000000010000" w:firstRow="0" w:lastRow="0" w:firstColumn="0" w:lastColumn="0" w:oddVBand="0" w:evenVBand="0" w:oddHBand="0" w:evenHBand="1" w:firstRowFirstColumn="0" w:firstRowLastColumn="0" w:lastRowFirstColumn="0" w:lastRowLastColumn="0"/>
          <w:trHeight w:val="300"/>
        </w:trPr>
        <w:tc>
          <w:tcPr>
            <w:tcW w:w="4390" w:type="dxa"/>
          </w:tcPr>
          <w:p w14:paraId="5D3FD4C3" w14:textId="77777777" w:rsidR="00DF2B8D" w:rsidRDefault="00DF2B8D" w:rsidP="00343511">
            <w:pPr>
              <w:pStyle w:val="ListBullet"/>
              <w:spacing w:before="0"/>
            </w:pPr>
            <w:r w:rsidRPr="7A154B1A">
              <w:t>tactical characteristics/skills</w:t>
            </w:r>
          </w:p>
        </w:tc>
        <w:tc>
          <w:tcPr>
            <w:tcW w:w="5670" w:type="dxa"/>
          </w:tcPr>
          <w:p w14:paraId="74D21387" w14:textId="145AFB4F" w:rsidR="00DF2B8D" w:rsidRDefault="00DF2B8D" w:rsidP="00343511">
            <w:pPr>
              <w:pStyle w:val="ListBullet"/>
              <w:spacing w:before="0"/>
            </w:pPr>
            <w:r w:rsidRPr="7A154B1A">
              <w:t>coach observations of game intelligence on criteria including decision making, positioning, anticipation, and timing (Falk et al. 2004)</w:t>
            </w:r>
          </w:p>
        </w:tc>
      </w:tr>
      <w:tr w:rsidR="00DF2B8D" w14:paraId="6D557F41" w14:textId="77777777" w:rsidTr="007463B3">
        <w:trPr>
          <w:cnfStyle w:val="000000100000" w:firstRow="0" w:lastRow="0" w:firstColumn="0" w:lastColumn="0" w:oddVBand="0" w:evenVBand="0" w:oddHBand="1" w:evenHBand="0" w:firstRowFirstColumn="0" w:firstRowLastColumn="0" w:lastRowFirstColumn="0" w:lastRowLastColumn="0"/>
          <w:trHeight w:val="300"/>
        </w:trPr>
        <w:tc>
          <w:tcPr>
            <w:tcW w:w="4390" w:type="dxa"/>
          </w:tcPr>
          <w:p w14:paraId="63CB7215" w14:textId="77777777" w:rsidR="00DF2B8D" w:rsidRDefault="00DF2B8D" w:rsidP="00343511">
            <w:pPr>
              <w:pStyle w:val="ListBullet"/>
              <w:spacing w:before="0"/>
            </w:pPr>
            <w:r w:rsidRPr="7A154B1A">
              <w:t>social characteristics/skills</w:t>
            </w:r>
          </w:p>
        </w:tc>
        <w:tc>
          <w:tcPr>
            <w:tcW w:w="5670" w:type="dxa"/>
          </w:tcPr>
          <w:p w14:paraId="0EE4747C" w14:textId="7EE8AFC7" w:rsidR="00DF2B8D" w:rsidRDefault="00DF2B8D" w:rsidP="00343511">
            <w:pPr>
              <w:pStyle w:val="ListBullet"/>
              <w:spacing w:before="0"/>
            </w:pPr>
            <w:r w:rsidRPr="7A154B1A">
              <w:t>performance appraisal interviews (</w:t>
            </w:r>
            <w:proofErr w:type="spellStart"/>
            <w:r w:rsidRPr="7A154B1A">
              <w:t>Kilger</w:t>
            </w:r>
            <w:proofErr w:type="spellEnd"/>
            <w:r w:rsidRPr="7A154B1A">
              <w:t xml:space="preserve"> </w:t>
            </w:r>
            <w:r w:rsidR="00D86B87">
              <w:t>and</w:t>
            </w:r>
            <w:r w:rsidRPr="7A154B1A">
              <w:t xml:space="preserve"> Jonsson 2017)</w:t>
            </w:r>
          </w:p>
        </w:tc>
      </w:tr>
    </w:tbl>
    <w:p w14:paraId="0242F0CD" w14:textId="7413BC6E" w:rsidR="00A242B0" w:rsidRDefault="00A242B0" w:rsidP="00A242B0">
      <w:pPr>
        <w:pStyle w:val="Heading2"/>
      </w:pPr>
      <w:bookmarkStart w:id="57" w:name="_Toc135063632"/>
      <w:bookmarkStart w:id="58" w:name="Appendix_E"/>
      <w:r>
        <w:lastRenderedPageBreak/>
        <w:t xml:space="preserve">Appendix E – </w:t>
      </w:r>
      <w:r w:rsidR="00C34DDE">
        <w:t>c</w:t>
      </w:r>
      <w:r>
        <w:t xml:space="preserve">haracteristics leading to career </w:t>
      </w:r>
      <w:proofErr w:type="gramStart"/>
      <w:r>
        <w:t>opportunities</w:t>
      </w:r>
      <w:bookmarkEnd w:id="57"/>
      <w:proofErr w:type="gramEnd"/>
    </w:p>
    <w:bookmarkEnd w:id="58"/>
    <w:p w14:paraId="4BFDE707" w14:textId="4E6F0642" w:rsidR="007463B3" w:rsidRDefault="007463B3" w:rsidP="007463B3">
      <w:pPr>
        <w:pStyle w:val="Caption"/>
      </w:pPr>
      <w:r>
        <w:t xml:space="preserve">Table </w:t>
      </w:r>
      <w:fldSimple w:instr=" SEQ Table \* ARABIC ">
        <w:r>
          <w:rPr>
            <w:noProof/>
          </w:rPr>
          <w:t>2</w:t>
        </w:r>
      </w:fldSimple>
      <w:r>
        <w:t xml:space="preserve"> – </w:t>
      </w:r>
      <w:r w:rsidRPr="00AE13F8">
        <w:t xml:space="preserve">characteristics of high potential in the physical domain exhibited within school and over </w:t>
      </w:r>
      <w:proofErr w:type="gramStart"/>
      <w:r w:rsidRPr="00AE13F8">
        <w:t>time</w:t>
      </w:r>
      <w:proofErr w:type="gramEnd"/>
    </w:p>
    <w:tbl>
      <w:tblPr>
        <w:tblStyle w:val="Tableheader"/>
        <w:tblW w:w="9630" w:type="dxa"/>
        <w:tblLayout w:type="fixed"/>
        <w:tblCellMar>
          <w:top w:w="170" w:type="dxa"/>
        </w:tblCellMar>
        <w:tblLook w:val="0420" w:firstRow="1" w:lastRow="0" w:firstColumn="0" w:lastColumn="0" w:noHBand="0" w:noVBand="1"/>
        <w:tblDescription w:val="Characteristics of high potential in the physical domain exhibited within school and over time."/>
      </w:tblPr>
      <w:tblGrid>
        <w:gridCol w:w="4815"/>
        <w:gridCol w:w="4815"/>
      </w:tblGrid>
      <w:tr w:rsidR="00A242B0" w14:paraId="18787F94" w14:textId="77777777" w:rsidTr="00AF7C60">
        <w:trPr>
          <w:cnfStyle w:val="100000000000" w:firstRow="1" w:lastRow="0" w:firstColumn="0" w:lastColumn="0" w:oddVBand="0" w:evenVBand="0" w:oddHBand="0" w:evenHBand="0" w:firstRowFirstColumn="0" w:firstRowLastColumn="0" w:lastRowFirstColumn="0" w:lastRowLastColumn="0"/>
          <w:trHeight w:val="300"/>
        </w:trPr>
        <w:tc>
          <w:tcPr>
            <w:tcW w:w="4815" w:type="dxa"/>
            <w:shd w:val="clear" w:color="auto" w:fill="002664"/>
          </w:tcPr>
          <w:p w14:paraId="65CAF1E7" w14:textId="77777777" w:rsidR="00A242B0" w:rsidRDefault="00A242B0" w:rsidP="00C34DDE">
            <w:pPr>
              <w:spacing w:before="0"/>
              <w:rPr>
                <w:rFonts w:eastAsia="Arial"/>
                <w:b w:val="0"/>
              </w:rPr>
            </w:pPr>
            <w:r w:rsidRPr="7A154B1A">
              <w:rPr>
                <w:rFonts w:eastAsia="Arial"/>
                <w:bCs/>
              </w:rPr>
              <w:t>As students:</w:t>
            </w:r>
          </w:p>
        </w:tc>
        <w:tc>
          <w:tcPr>
            <w:tcW w:w="4815" w:type="dxa"/>
            <w:shd w:val="clear" w:color="auto" w:fill="002664"/>
          </w:tcPr>
          <w:p w14:paraId="35AF12FF" w14:textId="77777777" w:rsidR="00A242B0" w:rsidRDefault="00A242B0" w:rsidP="00C34DDE">
            <w:pPr>
              <w:spacing w:before="0"/>
            </w:pPr>
            <w:r w:rsidRPr="7A154B1A">
              <w:rPr>
                <w:rFonts w:eastAsia="Arial"/>
                <w:bCs/>
              </w:rPr>
              <w:t>Within a range of disciplines over time:</w:t>
            </w:r>
          </w:p>
        </w:tc>
      </w:tr>
      <w:tr w:rsidR="00A242B0" w14:paraId="6729C8CF" w14:textId="77777777" w:rsidTr="00C34DDE">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61C31A6B" w14:textId="77777777" w:rsidR="00A242B0" w:rsidRDefault="00A242B0" w:rsidP="00C34DDE">
            <w:pPr>
              <w:pStyle w:val="ListBullet"/>
              <w:spacing w:before="0"/>
              <w:rPr>
                <w:rFonts w:eastAsia="Calibri"/>
              </w:rPr>
            </w:pPr>
            <w:r>
              <w:t>coaching or mentoring</w:t>
            </w:r>
          </w:p>
          <w:p w14:paraId="14D969EB" w14:textId="77777777" w:rsidR="00A242B0" w:rsidRDefault="00A242B0" w:rsidP="00C34DDE">
            <w:pPr>
              <w:pStyle w:val="ListBullet"/>
              <w:spacing w:before="0"/>
              <w:rPr>
                <w:rFonts w:eastAsia="Calibri"/>
              </w:rPr>
            </w:pPr>
            <w:r>
              <w:t>involvement in multiple extra-curricular activities, for example, dance and martial arts</w:t>
            </w:r>
          </w:p>
          <w:p w14:paraId="73C11730" w14:textId="77777777" w:rsidR="00A242B0" w:rsidRDefault="00A242B0" w:rsidP="00C34DDE">
            <w:pPr>
              <w:pStyle w:val="ListBullet"/>
              <w:spacing w:before="0"/>
              <w:rPr>
                <w:rFonts w:eastAsia="Calibri"/>
              </w:rPr>
            </w:pPr>
            <w:r>
              <w:t>fitness advocates leader/captain of physical activity or sport</w:t>
            </w:r>
          </w:p>
          <w:p w14:paraId="51A37CD4" w14:textId="77777777" w:rsidR="00A242B0" w:rsidRDefault="00A242B0" w:rsidP="00C34DDE">
            <w:pPr>
              <w:pStyle w:val="ListBullet"/>
              <w:spacing w:before="0"/>
              <w:rPr>
                <w:rFonts w:eastAsia="Calibri"/>
              </w:rPr>
            </w:pPr>
            <w:r>
              <w:t>strong self-reflection skills</w:t>
            </w:r>
          </w:p>
          <w:p w14:paraId="07F8BC8B" w14:textId="77777777" w:rsidR="00A242B0" w:rsidRDefault="00A242B0" w:rsidP="00C34DDE">
            <w:pPr>
              <w:pStyle w:val="ListBullet"/>
              <w:spacing w:before="0"/>
              <w:rPr>
                <w:rFonts w:eastAsia="Calibri"/>
              </w:rPr>
            </w:pPr>
            <w:r>
              <w:t xml:space="preserve">goal </w:t>
            </w:r>
            <w:proofErr w:type="gramStart"/>
            <w:r>
              <w:t>orientated</w:t>
            </w:r>
            <w:proofErr w:type="gramEnd"/>
          </w:p>
          <w:p w14:paraId="6C65C6B5" w14:textId="77777777" w:rsidR="00A242B0" w:rsidRDefault="00A242B0" w:rsidP="00C34DDE">
            <w:pPr>
              <w:pStyle w:val="ListBullet"/>
              <w:spacing w:before="0"/>
              <w:rPr>
                <w:rFonts w:eastAsia="Calibri"/>
              </w:rPr>
            </w:pPr>
            <w:r>
              <w:t>high motivation</w:t>
            </w:r>
          </w:p>
          <w:p w14:paraId="17850006" w14:textId="77777777" w:rsidR="00A242B0" w:rsidRDefault="00A242B0" w:rsidP="00C34DDE">
            <w:pPr>
              <w:pStyle w:val="ListBullet"/>
              <w:spacing w:before="0"/>
              <w:rPr>
                <w:rFonts w:eastAsia="Calibri"/>
              </w:rPr>
            </w:pPr>
            <w:r>
              <w:t>resilience</w:t>
            </w:r>
          </w:p>
          <w:p w14:paraId="645E99CE" w14:textId="77777777" w:rsidR="00A242B0" w:rsidRDefault="00A242B0" w:rsidP="00C34DDE">
            <w:pPr>
              <w:pStyle w:val="ListBullet"/>
              <w:spacing w:before="0"/>
              <w:rPr>
                <w:rFonts w:eastAsia="Calibri"/>
              </w:rPr>
            </w:pPr>
            <w:r>
              <w:t>team orientation</w:t>
            </w:r>
          </w:p>
          <w:p w14:paraId="1C3F5372" w14:textId="77777777" w:rsidR="00A242B0" w:rsidRDefault="00A242B0" w:rsidP="00C34DDE">
            <w:pPr>
              <w:pStyle w:val="ListBullet"/>
              <w:spacing w:before="0"/>
              <w:rPr>
                <w:rFonts w:eastAsia="Calibri"/>
              </w:rPr>
            </w:pPr>
            <w:r>
              <w:t>creative</w:t>
            </w:r>
          </w:p>
          <w:p w14:paraId="33F3C52F" w14:textId="77777777" w:rsidR="009430F5" w:rsidRPr="009430F5" w:rsidRDefault="00A242B0" w:rsidP="00C34DDE">
            <w:pPr>
              <w:pStyle w:val="ListBullet"/>
              <w:spacing w:before="0"/>
              <w:rPr>
                <w:rFonts w:eastAsia="Calibri"/>
              </w:rPr>
            </w:pPr>
            <w:r>
              <w:t>analytical</w:t>
            </w:r>
          </w:p>
          <w:p w14:paraId="77A40797" w14:textId="5678BF57" w:rsidR="00A242B0" w:rsidRPr="00BE4DB6" w:rsidRDefault="00A242B0" w:rsidP="00C34DDE">
            <w:pPr>
              <w:pStyle w:val="ListBullet"/>
              <w:spacing w:before="0"/>
              <w:rPr>
                <w:rFonts w:eastAsia="Calibri"/>
              </w:rPr>
            </w:pPr>
            <w:r>
              <w:t>passionate advocate in a physical field</w:t>
            </w:r>
          </w:p>
        </w:tc>
        <w:tc>
          <w:tcPr>
            <w:tcW w:w="4815" w:type="dxa"/>
          </w:tcPr>
          <w:p w14:paraId="6AC41B59" w14:textId="77777777" w:rsidR="00A242B0" w:rsidRDefault="00A242B0" w:rsidP="006A730E">
            <w:pPr>
              <w:pStyle w:val="ListBullet"/>
              <w:numPr>
                <w:ilvl w:val="0"/>
                <w:numId w:val="5"/>
              </w:numPr>
              <w:spacing w:before="0"/>
              <w:rPr>
                <w:rFonts w:eastAsia="Calibri"/>
              </w:rPr>
            </w:pPr>
            <w:r w:rsidRPr="00343511">
              <w:t>acrobatics</w:t>
            </w:r>
            <w:r w:rsidRPr="7A154B1A">
              <w:t xml:space="preserve"> </w:t>
            </w:r>
          </w:p>
          <w:p w14:paraId="005A09F7" w14:textId="77777777" w:rsidR="00A242B0" w:rsidRDefault="00A242B0" w:rsidP="006A730E">
            <w:pPr>
              <w:pStyle w:val="ListBullet"/>
              <w:numPr>
                <w:ilvl w:val="0"/>
                <w:numId w:val="5"/>
              </w:numPr>
              <w:spacing w:before="0"/>
              <w:rPr>
                <w:rFonts w:eastAsia="Calibri"/>
              </w:rPr>
            </w:pPr>
            <w:r w:rsidRPr="7A154B1A">
              <w:t xml:space="preserve">actors </w:t>
            </w:r>
          </w:p>
          <w:p w14:paraId="193CFA1C" w14:textId="77777777" w:rsidR="00A242B0" w:rsidRDefault="00A242B0" w:rsidP="006A730E">
            <w:pPr>
              <w:pStyle w:val="ListBullet"/>
              <w:numPr>
                <w:ilvl w:val="0"/>
                <w:numId w:val="5"/>
              </w:numPr>
              <w:spacing w:before="0"/>
              <w:rPr>
                <w:rFonts w:eastAsia="Calibri"/>
              </w:rPr>
            </w:pPr>
            <w:r w:rsidRPr="7A154B1A">
              <w:t xml:space="preserve">aerialists </w:t>
            </w:r>
          </w:p>
          <w:p w14:paraId="5353D28C" w14:textId="77777777" w:rsidR="00A242B0" w:rsidRDefault="00A242B0" w:rsidP="006A730E">
            <w:pPr>
              <w:pStyle w:val="ListBullet"/>
              <w:numPr>
                <w:ilvl w:val="0"/>
                <w:numId w:val="5"/>
              </w:numPr>
              <w:spacing w:before="0"/>
              <w:rPr>
                <w:rFonts w:eastAsia="Calibri"/>
              </w:rPr>
            </w:pPr>
            <w:r w:rsidRPr="7A154B1A">
              <w:t xml:space="preserve">biomechanics </w:t>
            </w:r>
          </w:p>
          <w:p w14:paraId="51C12CEA" w14:textId="77777777" w:rsidR="00A242B0" w:rsidRDefault="00A242B0" w:rsidP="006A730E">
            <w:pPr>
              <w:pStyle w:val="ListBullet"/>
              <w:numPr>
                <w:ilvl w:val="0"/>
                <w:numId w:val="5"/>
              </w:numPr>
              <w:spacing w:before="0"/>
              <w:rPr>
                <w:rFonts w:eastAsia="Calibri"/>
              </w:rPr>
            </w:pPr>
            <w:r w:rsidRPr="7A154B1A">
              <w:t xml:space="preserve">community leaders </w:t>
            </w:r>
          </w:p>
          <w:p w14:paraId="7AE4FA2D" w14:textId="77777777" w:rsidR="00A242B0" w:rsidRDefault="00A242B0" w:rsidP="006A730E">
            <w:pPr>
              <w:pStyle w:val="ListBullet"/>
              <w:numPr>
                <w:ilvl w:val="0"/>
                <w:numId w:val="5"/>
              </w:numPr>
              <w:spacing w:before="0"/>
              <w:rPr>
                <w:rFonts w:eastAsia="Calibri"/>
              </w:rPr>
            </w:pPr>
            <w:r w:rsidRPr="7A154B1A">
              <w:t xml:space="preserve">choreographer </w:t>
            </w:r>
          </w:p>
          <w:p w14:paraId="3D5E8323" w14:textId="77777777" w:rsidR="00A242B0" w:rsidRDefault="00A242B0" w:rsidP="006A730E">
            <w:pPr>
              <w:pStyle w:val="ListBullet"/>
              <w:numPr>
                <w:ilvl w:val="0"/>
                <w:numId w:val="5"/>
              </w:numPr>
              <w:spacing w:before="0"/>
              <w:rPr>
                <w:rFonts w:eastAsia="Calibri"/>
              </w:rPr>
            </w:pPr>
            <w:r w:rsidRPr="7A154B1A">
              <w:t xml:space="preserve">choreography </w:t>
            </w:r>
          </w:p>
          <w:p w14:paraId="6DD9BA0B" w14:textId="77777777" w:rsidR="00A242B0" w:rsidRDefault="00A242B0" w:rsidP="006A730E">
            <w:pPr>
              <w:pStyle w:val="ListBullet"/>
              <w:numPr>
                <w:ilvl w:val="0"/>
                <w:numId w:val="5"/>
              </w:numPr>
              <w:spacing w:before="0"/>
              <w:rPr>
                <w:rFonts w:eastAsia="Calibri"/>
              </w:rPr>
            </w:pPr>
            <w:r w:rsidRPr="7A154B1A">
              <w:t xml:space="preserve">coaching, refereeing, umpiring </w:t>
            </w:r>
          </w:p>
          <w:p w14:paraId="54C31A27" w14:textId="77777777" w:rsidR="00A242B0" w:rsidRDefault="00A242B0" w:rsidP="006A730E">
            <w:pPr>
              <w:pStyle w:val="ListBullet"/>
              <w:numPr>
                <w:ilvl w:val="0"/>
                <w:numId w:val="5"/>
              </w:numPr>
              <w:spacing w:before="0"/>
              <w:rPr>
                <w:rFonts w:eastAsia="Calibri"/>
              </w:rPr>
            </w:pPr>
            <w:r w:rsidRPr="7A154B1A">
              <w:t xml:space="preserve">community leader </w:t>
            </w:r>
          </w:p>
          <w:p w14:paraId="5BCF2235" w14:textId="77777777" w:rsidR="00A242B0" w:rsidRDefault="00A242B0" w:rsidP="006A730E">
            <w:pPr>
              <w:pStyle w:val="ListBullet"/>
              <w:numPr>
                <w:ilvl w:val="0"/>
                <w:numId w:val="5"/>
              </w:numPr>
              <w:spacing w:before="0"/>
              <w:rPr>
                <w:rFonts w:eastAsia="Calibri"/>
              </w:rPr>
            </w:pPr>
            <w:r w:rsidRPr="7A154B1A">
              <w:t xml:space="preserve">dancer professional </w:t>
            </w:r>
          </w:p>
          <w:p w14:paraId="34603581" w14:textId="77777777" w:rsidR="00A242B0" w:rsidRDefault="00A242B0" w:rsidP="006A730E">
            <w:pPr>
              <w:pStyle w:val="ListBullet"/>
              <w:numPr>
                <w:ilvl w:val="0"/>
                <w:numId w:val="5"/>
              </w:numPr>
              <w:spacing w:before="0"/>
              <w:rPr>
                <w:rFonts w:eastAsia="Calibri"/>
              </w:rPr>
            </w:pPr>
            <w:r w:rsidRPr="7A154B1A">
              <w:t xml:space="preserve">dance instructor </w:t>
            </w:r>
          </w:p>
          <w:p w14:paraId="69F15F11" w14:textId="77777777" w:rsidR="00A242B0" w:rsidRDefault="00A242B0" w:rsidP="006A730E">
            <w:pPr>
              <w:pStyle w:val="ListBullet"/>
              <w:numPr>
                <w:ilvl w:val="0"/>
                <w:numId w:val="5"/>
              </w:numPr>
              <w:spacing w:before="0"/>
              <w:rPr>
                <w:rFonts w:eastAsia="Calibri"/>
              </w:rPr>
            </w:pPr>
            <w:r w:rsidRPr="7A154B1A">
              <w:t xml:space="preserve">data analysis (sport) </w:t>
            </w:r>
          </w:p>
          <w:p w14:paraId="6BD8FAC5" w14:textId="77777777" w:rsidR="00A242B0" w:rsidRDefault="00A242B0" w:rsidP="006A730E">
            <w:pPr>
              <w:pStyle w:val="ListBullet"/>
              <w:numPr>
                <w:ilvl w:val="0"/>
                <w:numId w:val="5"/>
              </w:numPr>
              <w:spacing w:before="0"/>
              <w:rPr>
                <w:rFonts w:eastAsia="Calibri"/>
              </w:rPr>
            </w:pPr>
            <w:r w:rsidRPr="7A154B1A">
              <w:t xml:space="preserve">debater </w:t>
            </w:r>
          </w:p>
          <w:p w14:paraId="7E195179" w14:textId="77777777" w:rsidR="00A242B0" w:rsidRDefault="00A242B0" w:rsidP="006A730E">
            <w:pPr>
              <w:pStyle w:val="ListBullet"/>
              <w:numPr>
                <w:ilvl w:val="0"/>
                <w:numId w:val="5"/>
              </w:numPr>
              <w:spacing w:before="0"/>
              <w:rPr>
                <w:rFonts w:eastAsia="Calibri"/>
              </w:rPr>
            </w:pPr>
            <w:r w:rsidRPr="7A154B1A">
              <w:t xml:space="preserve">drama coach </w:t>
            </w:r>
          </w:p>
          <w:p w14:paraId="2C577D2E" w14:textId="77777777" w:rsidR="00A242B0" w:rsidRDefault="00A242B0" w:rsidP="006A730E">
            <w:pPr>
              <w:pStyle w:val="ListBullet"/>
              <w:numPr>
                <w:ilvl w:val="0"/>
                <w:numId w:val="5"/>
              </w:numPr>
              <w:spacing w:before="0"/>
              <w:rPr>
                <w:rFonts w:eastAsia="Calibri"/>
              </w:rPr>
            </w:pPr>
            <w:r w:rsidRPr="7A154B1A">
              <w:t xml:space="preserve">event management </w:t>
            </w:r>
          </w:p>
          <w:p w14:paraId="336A08AE" w14:textId="77777777" w:rsidR="00A242B0" w:rsidRDefault="00A242B0" w:rsidP="006A730E">
            <w:pPr>
              <w:pStyle w:val="ListBullet"/>
              <w:numPr>
                <w:ilvl w:val="0"/>
                <w:numId w:val="5"/>
              </w:numPr>
              <w:spacing w:before="0"/>
              <w:rPr>
                <w:rFonts w:eastAsia="Calibri"/>
              </w:rPr>
            </w:pPr>
            <w:r w:rsidRPr="7A154B1A">
              <w:t xml:space="preserve">exercise physiology </w:t>
            </w:r>
          </w:p>
          <w:p w14:paraId="05DBD32E" w14:textId="77777777" w:rsidR="00A242B0" w:rsidRDefault="00A242B0" w:rsidP="006A730E">
            <w:pPr>
              <w:pStyle w:val="ListBullet"/>
              <w:numPr>
                <w:ilvl w:val="0"/>
                <w:numId w:val="5"/>
              </w:numPr>
              <w:spacing w:before="0"/>
              <w:rPr>
                <w:rFonts w:eastAsia="Calibri"/>
              </w:rPr>
            </w:pPr>
            <w:r w:rsidRPr="7A154B1A">
              <w:t xml:space="preserve">gym instructor </w:t>
            </w:r>
          </w:p>
          <w:p w14:paraId="5D4148A0" w14:textId="77777777" w:rsidR="00A242B0" w:rsidRDefault="00A242B0" w:rsidP="006A730E">
            <w:pPr>
              <w:pStyle w:val="ListBullet"/>
              <w:numPr>
                <w:ilvl w:val="0"/>
                <w:numId w:val="5"/>
              </w:numPr>
              <w:spacing w:before="0"/>
              <w:rPr>
                <w:rFonts w:eastAsia="Calibri"/>
              </w:rPr>
            </w:pPr>
            <w:r w:rsidRPr="7A154B1A">
              <w:t xml:space="preserve">lifeguard </w:t>
            </w:r>
          </w:p>
          <w:p w14:paraId="2C8C15D1" w14:textId="77777777" w:rsidR="00A242B0" w:rsidRDefault="00A242B0" w:rsidP="006A730E">
            <w:pPr>
              <w:pStyle w:val="ListBullet"/>
              <w:numPr>
                <w:ilvl w:val="0"/>
                <w:numId w:val="5"/>
              </w:numPr>
              <w:spacing w:before="0"/>
              <w:rPr>
                <w:rFonts w:eastAsia="Calibri"/>
              </w:rPr>
            </w:pPr>
            <w:r w:rsidRPr="7A154B1A">
              <w:t xml:space="preserve">master builder/craftsman </w:t>
            </w:r>
          </w:p>
          <w:p w14:paraId="152DB7CA" w14:textId="77777777" w:rsidR="00A242B0" w:rsidRDefault="00A242B0" w:rsidP="006A730E">
            <w:pPr>
              <w:pStyle w:val="ListBullet"/>
              <w:numPr>
                <w:ilvl w:val="0"/>
                <w:numId w:val="5"/>
              </w:numPr>
              <w:spacing w:before="0"/>
              <w:rPr>
                <w:rFonts w:eastAsia="Calibri"/>
              </w:rPr>
            </w:pPr>
            <w:r w:rsidRPr="7A154B1A">
              <w:t xml:space="preserve">personal trainer </w:t>
            </w:r>
          </w:p>
          <w:p w14:paraId="15F07117" w14:textId="77777777" w:rsidR="00A242B0" w:rsidRDefault="00A242B0" w:rsidP="006A730E">
            <w:pPr>
              <w:pStyle w:val="ListBullet"/>
              <w:numPr>
                <w:ilvl w:val="0"/>
                <w:numId w:val="5"/>
              </w:numPr>
              <w:spacing w:before="0"/>
              <w:rPr>
                <w:rFonts w:eastAsia="Calibri"/>
              </w:rPr>
            </w:pPr>
            <w:r w:rsidRPr="7A154B1A">
              <w:t xml:space="preserve">physiotherapist </w:t>
            </w:r>
          </w:p>
          <w:p w14:paraId="442F3561" w14:textId="77777777" w:rsidR="00A242B0" w:rsidRDefault="00A242B0" w:rsidP="006A730E">
            <w:pPr>
              <w:pStyle w:val="ListBullet"/>
              <w:numPr>
                <w:ilvl w:val="0"/>
                <w:numId w:val="5"/>
              </w:numPr>
              <w:spacing w:before="0"/>
            </w:pPr>
            <w:r w:rsidRPr="7A154B1A">
              <w:t xml:space="preserve">professional sportsperson (pathways depend on individual sport) </w:t>
            </w:r>
          </w:p>
          <w:p w14:paraId="621FA2A7" w14:textId="77777777" w:rsidR="00A242B0" w:rsidRDefault="00A242B0" w:rsidP="006A730E">
            <w:pPr>
              <w:pStyle w:val="ListBullet"/>
              <w:numPr>
                <w:ilvl w:val="0"/>
                <w:numId w:val="5"/>
              </w:numPr>
              <w:spacing w:before="0"/>
              <w:rPr>
                <w:rFonts w:eastAsia="Calibri"/>
              </w:rPr>
            </w:pPr>
            <w:r w:rsidRPr="7A154B1A">
              <w:t xml:space="preserve">social influencer </w:t>
            </w:r>
          </w:p>
          <w:p w14:paraId="72AFC764" w14:textId="77777777" w:rsidR="00A242B0" w:rsidRDefault="00A242B0" w:rsidP="006A730E">
            <w:pPr>
              <w:pStyle w:val="ListBullet"/>
              <w:numPr>
                <w:ilvl w:val="0"/>
                <w:numId w:val="5"/>
              </w:numPr>
              <w:spacing w:before="0"/>
              <w:rPr>
                <w:rFonts w:eastAsia="Calibri"/>
              </w:rPr>
            </w:pPr>
            <w:r w:rsidRPr="7A154B1A">
              <w:t xml:space="preserve">sports development (development </w:t>
            </w:r>
            <w:r w:rsidRPr="7A154B1A">
              <w:lastRenderedPageBreak/>
              <w:t xml:space="preserve">officer) </w:t>
            </w:r>
          </w:p>
          <w:p w14:paraId="5C8148A7" w14:textId="77777777" w:rsidR="00A242B0" w:rsidRDefault="00A242B0" w:rsidP="006A730E">
            <w:pPr>
              <w:pStyle w:val="ListBullet"/>
              <w:numPr>
                <w:ilvl w:val="0"/>
                <w:numId w:val="5"/>
              </w:numPr>
              <w:spacing w:before="0"/>
              <w:rPr>
                <w:rFonts w:eastAsia="Calibri"/>
              </w:rPr>
            </w:pPr>
            <w:r w:rsidRPr="7A154B1A">
              <w:t xml:space="preserve">sports medicine </w:t>
            </w:r>
          </w:p>
          <w:p w14:paraId="66CD1C49" w14:textId="77777777" w:rsidR="00A242B0" w:rsidRDefault="00A242B0" w:rsidP="006A730E">
            <w:pPr>
              <w:pStyle w:val="ListBullet"/>
              <w:numPr>
                <w:ilvl w:val="0"/>
                <w:numId w:val="5"/>
              </w:numPr>
              <w:spacing w:before="0"/>
              <w:rPr>
                <w:rFonts w:eastAsia="Calibri"/>
              </w:rPr>
            </w:pPr>
            <w:r w:rsidRPr="7A154B1A">
              <w:t xml:space="preserve">sports nutrition </w:t>
            </w:r>
          </w:p>
          <w:p w14:paraId="65C312C1" w14:textId="77777777" w:rsidR="00A242B0" w:rsidRDefault="00A242B0" w:rsidP="006A730E">
            <w:pPr>
              <w:pStyle w:val="ListBullet"/>
              <w:numPr>
                <w:ilvl w:val="0"/>
                <w:numId w:val="5"/>
              </w:numPr>
              <w:spacing w:before="0"/>
              <w:rPr>
                <w:rFonts w:eastAsia="Calibri"/>
              </w:rPr>
            </w:pPr>
            <w:r w:rsidRPr="7A154B1A">
              <w:t xml:space="preserve">sports recruitment (scouting) </w:t>
            </w:r>
          </w:p>
          <w:p w14:paraId="07B36815" w14:textId="58FC39D9" w:rsidR="00A242B0" w:rsidRDefault="00A242B0" w:rsidP="006A730E">
            <w:pPr>
              <w:pStyle w:val="ListBullet"/>
              <w:numPr>
                <w:ilvl w:val="0"/>
                <w:numId w:val="5"/>
              </w:numPr>
              <w:spacing w:before="0"/>
            </w:pPr>
            <w:r w:rsidRPr="7A154B1A">
              <w:t xml:space="preserve">sports science (biomechanics, skill acquisition, performance analysis </w:t>
            </w:r>
            <w:r w:rsidR="003A489C">
              <w:t>and so on</w:t>
            </w:r>
            <w:r w:rsidRPr="7A154B1A">
              <w:t>)</w:t>
            </w:r>
          </w:p>
          <w:p w14:paraId="08ACABAC" w14:textId="77777777" w:rsidR="00A242B0" w:rsidRDefault="00A242B0" w:rsidP="006A730E">
            <w:pPr>
              <w:pStyle w:val="ListBullet"/>
              <w:numPr>
                <w:ilvl w:val="0"/>
                <w:numId w:val="5"/>
              </w:numPr>
              <w:spacing w:before="0"/>
            </w:pPr>
            <w:r w:rsidRPr="7A154B1A">
              <w:t>sports management, administration, management</w:t>
            </w:r>
          </w:p>
          <w:p w14:paraId="6342A83E" w14:textId="77777777" w:rsidR="00A242B0" w:rsidRDefault="00A242B0" w:rsidP="006A730E">
            <w:pPr>
              <w:pStyle w:val="ListBullet"/>
              <w:numPr>
                <w:ilvl w:val="0"/>
                <w:numId w:val="5"/>
              </w:numPr>
              <w:spacing w:before="0"/>
            </w:pPr>
            <w:r w:rsidRPr="7A154B1A">
              <w:t xml:space="preserve">sports media/communication/social media </w:t>
            </w:r>
          </w:p>
          <w:p w14:paraId="0F3D4CA9" w14:textId="5ACF9B7F" w:rsidR="00A242B0" w:rsidRDefault="00A242B0" w:rsidP="006A730E">
            <w:pPr>
              <w:pStyle w:val="ListBullet"/>
              <w:numPr>
                <w:ilvl w:val="0"/>
                <w:numId w:val="5"/>
              </w:numPr>
              <w:spacing w:before="0"/>
              <w:rPr>
                <w:rFonts w:eastAsia="Calibri"/>
              </w:rPr>
            </w:pPr>
            <w:r w:rsidRPr="7A154B1A">
              <w:t>stunt performer</w:t>
            </w:r>
            <w:r w:rsidRPr="7A154B1A" w:rsidDel="006869A2">
              <w:t xml:space="preserve"> </w:t>
            </w:r>
          </w:p>
          <w:p w14:paraId="3DB2A5B8" w14:textId="77777777" w:rsidR="00A242B0" w:rsidRDefault="00A242B0" w:rsidP="006A730E">
            <w:pPr>
              <w:pStyle w:val="ListBullet"/>
              <w:numPr>
                <w:ilvl w:val="0"/>
                <w:numId w:val="5"/>
              </w:numPr>
              <w:spacing w:before="0"/>
              <w:rPr>
                <w:rFonts w:eastAsia="Calibri"/>
              </w:rPr>
            </w:pPr>
            <w:r w:rsidRPr="7A154B1A">
              <w:t xml:space="preserve">teachers </w:t>
            </w:r>
          </w:p>
          <w:p w14:paraId="098C51C6" w14:textId="77777777" w:rsidR="00A242B0" w:rsidRDefault="00A242B0" w:rsidP="006A730E">
            <w:pPr>
              <w:pStyle w:val="ListBullet"/>
              <w:numPr>
                <w:ilvl w:val="0"/>
                <w:numId w:val="5"/>
              </w:numPr>
              <w:spacing w:before="0"/>
              <w:rPr>
                <w:rFonts w:eastAsia="Calibri"/>
              </w:rPr>
            </w:pPr>
            <w:r w:rsidRPr="7A154B1A">
              <w:t>team management</w:t>
            </w:r>
          </w:p>
        </w:tc>
      </w:tr>
    </w:tbl>
    <w:p w14:paraId="2D783247" w14:textId="52CEDDCC" w:rsidR="00D33689" w:rsidRDefault="003B4555" w:rsidP="00527A50">
      <w:pPr>
        <w:pStyle w:val="Imageattributioncaption"/>
      </w:pPr>
      <w:r>
        <w:lastRenderedPageBreak/>
        <w:t>A</w:t>
      </w:r>
      <w:r w:rsidRPr="003B4555">
        <w:t xml:space="preserve">dapted from </w:t>
      </w:r>
      <w:proofErr w:type="spellStart"/>
      <w:r w:rsidRPr="003B4555">
        <w:t>Gagné</w:t>
      </w:r>
      <w:proofErr w:type="spellEnd"/>
      <w:r w:rsidRPr="003B4555">
        <w:t xml:space="preserve"> (2020)</w:t>
      </w:r>
      <w:r>
        <w:t>.</w:t>
      </w:r>
    </w:p>
    <w:p w14:paraId="3765C41C" w14:textId="77777777" w:rsidR="00D33689" w:rsidRDefault="00D33689">
      <w:pPr>
        <w:spacing w:before="0" w:after="160" w:line="259" w:lineRule="auto"/>
        <w:rPr>
          <w:rFonts w:eastAsiaTheme="majorEastAsia"/>
          <w:b/>
          <w:bCs/>
          <w:color w:val="002664"/>
          <w:sz w:val="48"/>
          <w:szCs w:val="48"/>
        </w:rPr>
      </w:pPr>
      <w:r>
        <w:br w:type="page"/>
      </w:r>
    </w:p>
    <w:p w14:paraId="19F8909B" w14:textId="044ABFBE" w:rsidR="00793117" w:rsidRPr="004F0C50" w:rsidRDefault="00970DC9" w:rsidP="004F0C50">
      <w:pPr>
        <w:pStyle w:val="Heading2"/>
      </w:pPr>
      <w:bookmarkStart w:id="59" w:name="_Toc135063633"/>
      <w:bookmarkStart w:id="60" w:name="Appendix_F"/>
      <w:r w:rsidRPr="004F0C50">
        <w:lastRenderedPageBreak/>
        <w:t xml:space="preserve">Appendix </w:t>
      </w:r>
      <w:r w:rsidR="009C0735">
        <w:t>F</w:t>
      </w:r>
      <w:r w:rsidRPr="004F0C50">
        <w:t xml:space="preserve"> </w:t>
      </w:r>
      <w:r w:rsidR="00793117" w:rsidRPr="004F0C50">
        <w:t>–</w:t>
      </w:r>
      <w:r w:rsidRPr="004F0C50">
        <w:t xml:space="preserve"> </w:t>
      </w:r>
      <w:r w:rsidR="00C34DDE">
        <w:t>t</w:t>
      </w:r>
      <w:r w:rsidR="00793117" w:rsidRPr="004F0C50">
        <w:t>alent development trajectories</w:t>
      </w:r>
      <w:bookmarkEnd w:id="54"/>
      <w:bookmarkEnd w:id="59"/>
    </w:p>
    <w:bookmarkEnd w:id="60"/>
    <w:p w14:paraId="154FB6ED" w14:textId="6B1E8938" w:rsidR="00BA1E10" w:rsidRDefault="00511DE0" w:rsidP="00210B1D">
      <w:r>
        <w:t>D</w:t>
      </w:r>
      <w:r w:rsidR="00E62D6C">
        <w:t>omains</w:t>
      </w:r>
      <w:r w:rsidR="00836E65">
        <w:t xml:space="preserve"> of potential can</w:t>
      </w:r>
      <w:r w:rsidR="00E62D6C">
        <w:t xml:space="preserve"> have different entry points, </w:t>
      </w:r>
      <w:proofErr w:type="gramStart"/>
      <w:r w:rsidR="00E62D6C">
        <w:t>peaks</w:t>
      </w:r>
      <w:proofErr w:type="gramEnd"/>
      <w:r w:rsidR="00E62D6C">
        <w:t xml:space="preserve"> and endings</w:t>
      </w:r>
      <w:r>
        <w:t xml:space="preserve"> due to</w:t>
      </w:r>
      <w:r w:rsidR="00D507FA">
        <w:t xml:space="preserve"> the range of</w:t>
      </w:r>
      <w:r>
        <w:t xml:space="preserve"> </w:t>
      </w:r>
      <w:r w:rsidR="00D507FA">
        <w:t xml:space="preserve">physical, </w:t>
      </w:r>
      <w:r w:rsidR="00456BF0">
        <w:t>intellectual</w:t>
      </w:r>
      <w:r w:rsidR="00D507FA">
        <w:t xml:space="preserve"> and cultural demand</w:t>
      </w:r>
      <w:r w:rsidR="00D13520">
        <w:t>s</w:t>
      </w:r>
      <w:r w:rsidR="00EB03B6">
        <w:t xml:space="preserve"> </w:t>
      </w:r>
      <w:r w:rsidR="00F62D12">
        <w:t>(</w:t>
      </w:r>
      <w:proofErr w:type="spellStart"/>
      <w:r w:rsidR="00F62D12">
        <w:t>Subotnik</w:t>
      </w:r>
      <w:proofErr w:type="spellEnd"/>
      <w:r w:rsidR="00F62D12">
        <w:t xml:space="preserve"> et al</w:t>
      </w:r>
      <w:r w:rsidR="004B7DEB">
        <w:t>.</w:t>
      </w:r>
      <w:r w:rsidR="003A489C" w:rsidRPr="003A489C">
        <w:t xml:space="preserve"> </w:t>
      </w:r>
      <w:r w:rsidR="003A489C">
        <w:t>2011:</w:t>
      </w:r>
      <w:r w:rsidR="00F62D12">
        <w:t>39).</w:t>
      </w:r>
      <w:r w:rsidR="00D13520">
        <w:t xml:space="preserve"> Some require early exposure and </w:t>
      </w:r>
      <w:r w:rsidR="00456BF0">
        <w:t>identification</w:t>
      </w:r>
      <w:r w:rsidR="007208F5">
        <w:t xml:space="preserve"> in early childhood</w:t>
      </w:r>
      <w:r w:rsidR="00456BF0">
        <w:t>. Others have short windows for performance and productivity</w:t>
      </w:r>
      <w:r w:rsidR="00C24E07">
        <w:t>, for example high impact sports</w:t>
      </w:r>
      <w:r w:rsidR="00456BF0">
        <w:t xml:space="preserve">. </w:t>
      </w:r>
      <w:r w:rsidR="00836E65">
        <w:t>Some begin later</w:t>
      </w:r>
      <w:r w:rsidR="008D6615">
        <w:t xml:space="preserve"> </w:t>
      </w:r>
      <w:r w:rsidR="007208F5">
        <w:t xml:space="preserve">in adulthood </w:t>
      </w:r>
      <w:r w:rsidR="00836E65">
        <w:t>and have no fixed end point.</w:t>
      </w:r>
      <w:r w:rsidR="00857ADD">
        <w:t xml:space="preserve"> </w:t>
      </w:r>
      <w:r w:rsidR="00210B1D">
        <w:t>Understanding trajectories is critical so that windows of opportunity for talent development are not missed.</w:t>
      </w:r>
    </w:p>
    <w:p w14:paraId="7EF68F95" w14:textId="6A74B5C7" w:rsidR="00E62D6C" w:rsidRDefault="00857ADD" w:rsidP="00210B1D">
      <w:r>
        <w:t xml:space="preserve">Trajectories require </w:t>
      </w:r>
      <w:r w:rsidR="1DCD44DD">
        <w:t>various kinds</w:t>
      </w:r>
      <w:r>
        <w:t xml:space="preserve"> of teachers and coaches</w:t>
      </w:r>
      <w:r w:rsidR="00A85BFD">
        <w:t xml:space="preserve">, </w:t>
      </w:r>
      <w:proofErr w:type="gramStart"/>
      <w:r w:rsidR="004F0C50">
        <w:t>flexibility</w:t>
      </w:r>
      <w:proofErr w:type="gramEnd"/>
      <w:r w:rsidR="00A85BFD">
        <w:t xml:space="preserve"> and expertise.</w:t>
      </w:r>
    </w:p>
    <w:bookmarkEnd w:id="55"/>
    <w:p w14:paraId="71AB0670" w14:textId="11A9F456" w:rsidR="00D33689" w:rsidRDefault="00D33689">
      <w:pPr>
        <w:spacing w:before="0" w:after="160" w:line="259" w:lineRule="auto"/>
      </w:pPr>
      <w:r>
        <w:br w:type="page"/>
      </w:r>
    </w:p>
    <w:p w14:paraId="6383F0D8" w14:textId="2560C96B" w:rsidR="00AC3A8A" w:rsidRDefault="3A1E0536" w:rsidP="00DB594F">
      <w:pPr>
        <w:pStyle w:val="Heading2"/>
      </w:pPr>
      <w:bookmarkStart w:id="61" w:name="_Toc132631213"/>
      <w:bookmarkStart w:id="62" w:name="_Toc132977202"/>
      <w:bookmarkStart w:id="63" w:name="_Toc135063634"/>
      <w:bookmarkStart w:id="64" w:name="Appendix_G"/>
      <w:r>
        <w:lastRenderedPageBreak/>
        <w:t xml:space="preserve">Appendix </w:t>
      </w:r>
      <w:r w:rsidR="00FD549E">
        <w:t>G</w:t>
      </w:r>
      <w:r>
        <w:t xml:space="preserve"> </w:t>
      </w:r>
      <w:r w:rsidR="005475C7">
        <w:t xml:space="preserve">– </w:t>
      </w:r>
      <w:r w:rsidR="004811EA">
        <w:t>HPGE</w:t>
      </w:r>
      <w:r>
        <w:t xml:space="preserve"> Policy Evaluation </w:t>
      </w:r>
      <w:r w:rsidR="00D86B87">
        <w:t>and</w:t>
      </w:r>
      <w:r>
        <w:t xml:space="preserve"> Planning Tool Version 2.0</w:t>
      </w:r>
      <w:bookmarkEnd w:id="61"/>
      <w:bookmarkEnd w:id="62"/>
      <w:bookmarkEnd w:id="63"/>
    </w:p>
    <w:bookmarkEnd w:id="64"/>
    <w:p w14:paraId="72FEFC08" w14:textId="35FE46B4" w:rsidR="00AC3A8A" w:rsidRDefault="6BBAC4B1" w:rsidP="552C1499">
      <w:r>
        <w:t xml:space="preserve">The </w:t>
      </w:r>
      <w:hyperlink r:id="rId53" w:anchor="%3Cspan1" w:history="1">
        <w:r w:rsidR="006542ED" w:rsidRPr="00C945CC">
          <w:rPr>
            <w:rStyle w:val="Hyperlink"/>
          </w:rPr>
          <w:t>HPGE Policy Evaluation and Planning Tool</w:t>
        </w:r>
      </w:hyperlink>
      <w:r>
        <w:t xml:space="preserve"> </w:t>
      </w:r>
      <w:r w:rsidR="7D6921D5">
        <w:t>(</w:t>
      </w:r>
      <w:bookmarkStart w:id="65" w:name="_Int_IPYS6eu0"/>
      <w:r w:rsidR="7D6921D5">
        <w:t>EP</w:t>
      </w:r>
      <w:bookmarkEnd w:id="65"/>
      <w:r w:rsidR="7D6921D5">
        <w:t xml:space="preserve"> Tool) </w:t>
      </w:r>
      <w:r>
        <w:t>is designed to support schools in effective implementation of the High Potential and Gifted Education (HPGE) Policy.</w:t>
      </w:r>
    </w:p>
    <w:p w14:paraId="377E539B" w14:textId="42DB5ED5" w:rsidR="00AC3A8A" w:rsidRDefault="006F0A41" w:rsidP="552C1499">
      <w:r>
        <w:t xml:space="preserve">Using the </w:t>
      </w:r>
      <w:r w:rsidR="6BBAC4B1">
        <w:t>tool</w:t>
      </w:r>
      <w:r>
        <w:t>,</w:t>
      </w:r>
      <w:r w:rsidR="6BBAC4B1">
        <w:t xml:space="preserve"> </w:t>
      </w:r>
      <w:r>
        <w:t>s</w:t>
      </w:r>
      <w:r w:rsidR="6BBAC4B1">
        <w:t xml:space="preserve">chool leaders and teachers: </w:t>
      </w:r>
    </w:p>
    <w:p w14:paraId="171185FA" w14:textId="2EA099C0" w:rsidR="00AC3A8A" w:rsidRPr="00E25B91" w:rsidRDefault="6BBAC4B1" w:rsidP="006A730E">
      <w:pPr>
        <w:pStyle w:val="ListBullet"/>
        <w:numPr>
          <w:ilvl w:val="0"/>
          <w:numId w:val="5"/>
        </w:numPr>
      </w:pPr>
      <w:r>
        <w:t xml:space="preserve">evaluate the HPGE </w:t>
      </w:r>
      <w:r w:rsidRPr="00E25B91">
        <w:t>Policy against the School Excellence Framework v2 (SEF)</w:t>
      </w:r>
    </w:p>
    <w:p w14:paraId="45E95D48" w14:textId="11010864" w:rsidR="00AC3A8A" w:rsidRDefault="6BBAC4B1" w:rsidP="006A730E">
      <w:pPr>
        <w:pStyle w:val="ListBullet"/>
        <w:numPr>
          <w:ilvl w:val="0"/>
          <w:numId w:val="5"/>
        </w:numPr>
      </w:pPr>
      <w:r w:rsidRPr="00E25B91">
        <w:t>integrate the HPGE P</w:t>
      </w:r>
      <w:r>
        <w:t>olicy into Strategic Improvement Plans (SIP)</w:t>
      </w:r>
      <w:r w:rsidR="251FA5AF">
        <w:t>.</w:t>
      </w:r>
    </w:p>
    <w:p w14:paraId="7250BE62" w14:textId="19679161" w:rsidR="00AC3A8A" w:rsidRDefault="251FA5AF" w:rsidP="552C1499">
      <w:r>
        <w:t>Some</w:t>
      </w:r>
      <w:r w:rsidR="6BBAC4B1">
        <w:t xml:space="preserve"> sources of evidence for policy statements pertaining to the physical domain are included </w:t>
      </w:r>
      <w:r w:rsidR="004849AD">
        <w:t xml:space="preserve">in Table </w:t>
      </w:r>
      <w:r w:rsidR="007463B3">
        <w:t>3</w:t>
      </w:r>
      <w:r w:rsidR="00792A96">
        <w:t>,</w:t>
      </w:r>
      <w:r w:rsidR="6BBAC4B1">
        <w:t xml:space="preserve"> however the </w:t>
      </w:r>
      <w:r w:rsidR="009C6D79">
        <w:t xml:space="preserve">EP Tool </w:t>
      </w:r>
      <w:r w:rsidR="6BBAC4B1">
        <w:t>document should be read in its entirety.</w:t>
      </w:r>
    </w:p>
    <w:p w14:paraId="302674AC" w14:textId="4C772FA3" w:rsidR="009F4E69" w:rsidRDefault="009F4E69" w:rsidP="00246C12">
      <w:pPr>
        <w:pStyle w:val="Caption"/>
      </w:pPr>
      <w:r>
        <w:t xml:space="preserve">Table </w:t>
      </w:r>
      <w:r w:rsidR="007463B3">
        <w:t>3</w:t>
      </w:r>
      <w:r>
        <w:t xml:space="preserve"> </w:t>
      </w:r>
      <w:r w:rsidR="0073173E">
        <w:t>–</w:t>
      </w:r>
      <w:r>
        <w:t xml:space="preserve"> </w:t>
      </w:r>
      <w:r w:rsidR="00792A96">
        <w:t>p</w:t>
      </w:r>
      <w:r w:rsidR="0073173E">
        <w:t>hysical domain examples of evidence</w:t>
      </w:r>
    </w:p>
    <w:tbl>
      <w:tblPr>
        <w:tblStyle w:val="Tableheader"/>
        <w:tblW w:w="0" w:type="auto"/>
        <w:tblLook w:val="0420" w:firstRow="1" w:lastRow="0" w:firstColumn="0" w:lastColumn="0" w:noHBand="0" w:noVBand="1"/>
        <w:tblDescription w:val="Physical domain examples of evidence."/>
      </w:tblPr>
      <w:tblGrid>
        <w:gridCol w:w="1515"/>
        <w:gridCol w:w="3779"/>
        <w:gridCol w:w="4334"/>
      </w:tblGrid>
      <w:tr w:rsidR="552C1499" w14:paraId="33F295EB" w14:textId="77777777" w:rsidTr="00AF7C60">
        <w:trPr>
          <w:cnfStyle w:val="100000000000" w:firstRow="1" w:lastRow="0" w:firstColumn="0" w:lastColumn="0" w:oddVBand="0" w:evenVBand="0" w:oddHBand="0" w:evenHBand="0" w:firstRowFirstColumn="0" w:firstRowLastColumn="0" w:lastRowFirstColumn="0" w:lastRowLastColumn="0"/>
          <w:trHeight w:val="300"/>
        </w:trPr>
        <w:tc>
          <w:tcPr>
            <w:tcW w:w="1515" w:type="dxa"/>
            <w:shd w:val="clear" w:color="auto" w:fill="002664"/>
          </w:tcPr>
          <w:p w14:paraId="404DA31A" w14:textId="2D153604" w:rsidR="2A5FA9E3" w:rsidRDefault="2A5FA9E3" w:rsidP="552C1499">
            <w:pPr>
              <w:rPr>
                <w:rFonts w:eastAsia="Arial"/>
                <w:b w:val="0"/>
                <w:bCs/>
                <w:color w:val="FFFFFF" w:themeColor="background1"/>
              </w:rPr>
            </w:pPr>
            <w:r w:rsidRPr="552C1499">
              <w:rPr>
                <w:rFonts w:eastAsia="Arial"/>
                <w:bCs/>
                <w:color w:val="FFFFFF" w:themeColor="background1"/>
              </w:rPr>
              <w:t>Policy point/s</w:t>
            </w:r>
          </w:p>
        </w:tc>
        <w:tc>
          <w:tcPr>
            <w:tcW w:w="3779" w:type="dxa"/>
            <w:shd w:val="clear" w:color="auto" w:fill="002664"/>
          </w:tcPr>
          <w:p w14:paraId="1AF84C37" w14:textId="717AF69A" w:rsidR="2A5FA9E3" w:rsidRDefault="2A5FA9E3" w:rsidP="552C1499">
            <w:r w:rsidRPr="552C1499">
              <w:rPr>
                <w:rFonts w:eastAsia="Arial"/>
                <w:bCs/>
                <w:color w:val="FFFFFF" w:themeColor="background1"/>
              </w:rPr>
              <w:t>Policy content</w:t>
            </w:r>
          </w:p>
        </w:tc>
        <w:tc>
          <w:tcPr>
            <w:tcW w:w="4334" w:type="dxa"/>
            <w:shd w:val="clear" w:color="auto" w:fill="002664"/>
          </w:tcPr>
          <w:p w14:paraId="455E43D5" w14:textId="1883354B" w:rsidR="2A5FA9E3" w:rsidRDefault="2A5FA9E3" w:rsidP="552C1499">
            <w:r w:rsidRPr="552C1499">
              <w:rPr>
                <w:rFonts w:eastAsia="Arial"/>
                <w:bCs/>
                <w:color w:val="FFFFFF" w:themeColor="background1"/>
              </w:rPr>
              <w:t>Examples from the EP Tool</w:t>
            </w:r>
          </w:p>
        </w:tc>
      </w:tr>
      <w:tr w:rsidR="552C1499" w14:paraId="1EA6E8D4" w14:textId="77777777" w:rsidTr="00AF7C60">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2AA0B7C9" w14:textId="37672C55" w:rsidR="1ADC477E" w:rsidRDefault="1ADC477E" w:rsidP="552C1499">
            <w:r>
              <w:t>1.1.1</w:t>
            </w:r>
          </w:p>
        </w:tc>
        <w:tc>
          <w:tcPr>
            <w:tcW w:w="3779" w:type="dxa"/>
          </w:tcPr>
          <w:p w14:paraId="76C0DAA5" w14:textId="58014541" w:rsidR="1ADC477E" w:rsidRDefault="005A1F35">
            <w:bookmarkStart w:id="66" w:name="_Int_QIEL3J6k"/>
            <w:r>
              <w:t>High expectations</w:t>
            </w:r>
            <w:bookmarkEnd w:id="66"/>
            <w:r>
              <w:t xml:space="preserve"> and effective, explicit, evidence-based teaching create optimal learning environments where all students are challenged and engaged to achieve their educational potential.</w:t>
            </w:r>
          </w:p>
        </w:tc>
        <w:tc>
          <w:tcPr>
            <w:tcW w:w="4334" w:type="dxa"/>
          </w:tcPr>
          <w:p w14:paraId="4239F882" w14:textId="7F3B7AE4" w:rsidR="1648FB40" w:rsidRDefault="425E602E" w:rsidP="1C3D9350">
            <w:r>
              <w:t>B</w:t>
            </w:r>
            <w:r w:rsidR="69D13482">
              <w:t>uild a culture of high expectations across the physical domain which focuses on the process of talent development</w:t>
            </w:r>
            <w:r w:rsidR="119CE64C">
              <w:t>.</w:t>
            </w:r>
          </w:p>
          <w:p w14:paraId="7CD48C2A" w14:textId="7F3B7AE4" w:rsidR="1648FB40" w:rsidRDefault="7460E2F6" w:rsidP="1C3D9350">
            <w:r>
              <w:t>D</w:t>
            </w:r>
            <w:r w:rsidR="12DF37D4">
              <w:t>evelop</w:t>
            </w:r>
            <w:r w:rsidR="1ADC477E">
              <w:t xml:space="preserve"> procedures to ensure students are provided opportunities to participate in a diversity of representative sport at all levels</w:t>
            </w:r>
            <w:r w:rsidR="7855B748">
              <w:t>.</w:t>
            </w:r>
          </w:p>
        </w:tc>
      </w:tr>
      <w:tr w:rsidR="552C1499" w14:paraId="1F47EB78" w14:textId="77777777" w:rsidTr="00AF7C60">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3ABC06C9" w14:textId="55110642" w:rsidR="209BFE21" w:rsidRDefault="209BFE21" w:rsidP="552C1499">
            <w:r>
              <w:t>1.2</w:t>
            </w:r>
          </w:p>
        </w:tc>
        <w:tc>
          <w:tcPr>
            <w:tcW w:w="3779" w:type="dxa"/>
          </w:tcPr>
          <w:p w14:paraId="76556A4B" w14:textId="698D39E4" w:rsidR="209BFE21" w:rsidRDefault="209BFE21">
            <w:r>
              <w:t>Assessment and data are used in an ongoing manner to inform learning and teaching across all domains of potential: intellectual, creative, social-</w:t>
            </w:r>
            <w:r w:rsidR="00FF5463">
              <w:t>emotional,</w:t>
            </w:r>
            <w:r>
              <w:t xml:space="preserve"> and physical.</w:t>
            </w:r>
            <w:r w:rsidDel="006869A2">
              <w:t xml:space="preserve"> </w:t>
            </w:r>
          </w:p>
        </w:tc>
        <w:tc>
          <w:tcPr>
            <w:tcW w:w="4334" w:type="dxa"/>
          </w:tcPr>
          <w:p w14:paraId="47FA1094" w14:textId="1B33B0D4" w:rsidR="552C1499" w:rsidRDefault="3F5D6CE9" w:rsidP="1C3D9350">
            <w:r>
              <w:t>P</w:t>
            </w:r>
            <w:r w:rsidR="199FABEA">
              <w:t>hysical</w:t>
            </w:r>
            <w:r w:rsidR="209BFE21">
              <w:t xml:space="preserve"> fitness testing </w:t>
            </w:r>
            <w:r w:rsidR="569FB406">
              <w:t xml:space="preserve">should be </w:t>
            </w:r>
            <w:r w:rsidR="209BFE21">
              <w:t>conducted in accordance with curriculum guidelines</w:t>
            </w:r>
            <w:r w:rsidR="4136020F">
              <w:t>.</w:t>
            </w:r>
          </w:p>
          <w:p w14:paraId="2946C8C9" w14:textId="081475B5" w:rsidR="1A6DF812" w:rsidRDefault="4136020F" w:rsidP="1C3D9350">
            <w:r>
              <w:t>D</w:t>
            </w:r>
            <w:r w:rsidR="199FABEA">
              <w:t>evelop</w:t>
            </w:r>
            <w:r w:rsidR="209BFE21">
              <w:t xml:space="preserve"> and use objective, </w:t>
            </w:r>
            <w:r w:rsidR="00246C12">
              <w:t>valid,</w:t>
            </w:r>
            <w:r w:rsidR="209BFE21">
              <w:t xml:space="preserve"> and reliable criteria in selection trials, goal setting and monitoring of student </w:t>
            </w:r>
            <w:r w:rsidR="209BFE21">
              <w:lastRenderedPageBreak/>
              <w:t>progress in the physical domain</w:t>
            </w:r>
            <w:r w:rsidR="4967A544">
              <w:t>.</w:t>
            </w:r>
          </w:p>
        </w:tc>
      </w:tr>
      <w:tr w:rsidR="552C1499" w14:paraId="3603AB24" w14:textId="77777777" w:rsidTr="00AF7C60">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2BB130B2" w14:textId="1EA8F806" w:rsidR="1F9ACA3B" w:rsidRDefault="1F9ACA3B" w:rsidP="552C1499">
            <w:r>
              <w:lastRenderedPageBreak/>
              <w:t>1.3</w:t>
            </w:r>
          </w:p>
        </w:tc>
        <w:tc>
          <w:tcPr>
            <w:tcW w:w="3779" w:type="dxa"/>
          </w:tcPr>
          <w:p w14:paraId="6B6442C2" w14:textId="36836256" w:rsidR="1F9ACA3B" w:rsidRDefault="1F9ACA3B">
            <w:r>
              <w:t>High potential and gifted students from all backgrounds have access to quality learning opportunities that meet their needs and aspirations.</w:t>
            </w:r>
          </w:p>
        </w:tc>
        <w:tc>
          <w:tcPr>
            <w:tcW w:w="4334" w:type="dxa"/>
          </w:tcPr>
          <w:p w14:paraId="13D10EED" w14:textId="751FA702" w:rsidR="1F9ACA3B" w:rsidRDefault="491A63A7" w:rsidP="1C3D9350">
            <w:r>
              <w:t>A</w:t>
            </w:r>
            <w:r w:rsidR="12D0B867">
              <w:t>ll</w:t>
            </w:r>
            <w:r w:rsidR="1F9ACA3B">
              <w:t xml:space="preserve"> high potential and gifted students, including students who experience disadvantage, are given equitable access to be able to engage and participate at all levels of representative teams</w:t>
            </w:r>
            <w:r w:rsidR="01CF42ED">
              <w:t>.</w:t>
            </w:r>
          </w:p>
          <w:p w14:paraId="0E63B295" w14:textId="00EC59D3" w:rsidR="2EE7F635" w:rsidRDefault="31AD0936" w:rsidP="1C3D9350">
            <w:r>
              <w:t>T</w:t>
            </w:r>
            <w:r w:rsidR="12D0B867">
              <w:t>argeted</w:t>
            </w:r>
            <w:r w:rsidR="1F9ACA3B">
              <w:t xml:space="preserve"> sports role model mentorships </w:t>
            </w:r>
            <w:r w:rsidR="4AC0398E">
              <w:t xml:space="preserve">can be </w:t>
            </w:r>
            <w:r w:rsidR="1F9ACA3B">
              <w:t>connected to the diverse backgrounds of students in the school. For example, Aboriginal professional sports people, disability, geographical location</w:t>
            </w:r>
            <w:r w:rsidR="144BFABF">
              <w:t>.</w:t>
            </w:r>
          </w:p>
        </w:tc>
      </w:tr>
      <w:tr w:rsidR="552C1499" w14:paraId="08597816" w14:textId="77777777" w:rsidTr="00AF7C60">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08845CEA" w14:textId="081569CE" w:rsidR="1F9ACA3B" w:rsidRDefault="1F9ACA3B" w:rsidP="552C1499">
            <w:r>
              <w:t>1.4</w:t>
            </w:r>
          </w:p>
        </w:tc>
        <w:tc>
          <w:tcPr>
            <w:tcW w:w="3779" w:type="dxa"/>
          </w:tcPr>
          <w:p w14:paraId="4D0A2277" w14:textId="6E76CBAB" w:rsidR="3D922205" w:rsidRDefault="3D922205">
            <w:r>
              <w:t xml:space="preserve">High potential and gifted students across all domains require evidence-based talent development to optimise their growth and achievement. </w:t>
            </w:r>
          </w:p>
        </w:tc>
        <w:tc>
          <w:tcPr>
            <w:tcW w:w="4334" w:type="dxa"/>
          </w:tcPr>
          <w:p w14:paraId="248812EE" w14:textId="65490B4F" w:rsidR="552C1499" w:rsidRDefault="3D922205" w:rsidP="00246C12">
            <w:r>
              <w:t xml:space="preserve">Develop mentoring programs with experts through sporting organisations and/or between school settings such as primary to </w:t>
            </w:r>
            <w:proofErr w:type="gramStart"/>
            <w:r>
              <w:t>secondary</w:t>
            </w:r>
            <w:proofErr w:type="gramEnd"/>
          </w:p>
          <w:p w14:paraId="3CB81A48" w14:textId="316ABC09" w:rsidR="3D922205" w:rsidRDefault="3D922205" w:rsidP="1A2C857E">
            <w:r>
              <w:t>Provide and promote opportunities for advanced learning pathways in above-level or above-age training and/or competition.</w:t>
            </w:r>
          </w:p>
        </w:tc>
      </w:tr>
      <w:tr w:rsidR="552C1499" w14:paraId="57ECC8A9" w14:textId="77777777" w:rsidTr="00AF7C60">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3321ADB1" w14:textId="07851F25" w:rsidR="1F9ACA3B" w:rsidRDefault="1F9ACA3B" w:rsidP="552C1499">
            <w:r>
              <w:t>1.5</w:t>
            </w:r>
          </w:p>
        </w:tc>
        <w:tc>
          <w:tcPr>
            <w:tcW w:w="3779" w:type="dxa"/>
          </w:tcPr>
          <w:p w14:paraId="05EAEF55" w14:textId="69F2C91A" w:rsidR="5B8979CF" w:rsidRDefault="5B8979CF">
            <w:r>
              <w:t>Learning environments which support the social-emotional development and wellbeing of high potential and gifted students enable them to connect, succeed and thrive.</w:t>
            </w:r>
            <w:r w:rsidDel="006869A2">
              <w:t xml:space="preserve"> </w:t>
            </w:r>
          </w:p>
        </w:tc>
        <w:tc>
          <w:tcPr>
            <w:tcW w:w="4334" w:type="dxa"/>
          </w:tcPr>
          <w:p w14:paraId="2AC369DE" w14:textId="00C31075" w:rsidR="552C1499" w:rsidRDefault="2DAED1C9" w:rsidP="1A2C857E">
            <w:r>
              <w:t>S</w:t>
            </w:r>
            <w:r w:rsidR="45D76606">
              <w:t>chool</w:t>
            </w:r>
            <w:r w:rsidR="70642998">
              <w:t>s</w:t>
            </w:r>
            <w:r w:rsidR="5B8979CF">
              <w:t xml:space="preserve"> and </w:t>
            </w:r>
            <w:r w:rsidR="45D76606">
              <w:t>communit</w:t>
            </w:r>
            <w:r w:rsidR="7E89CA9E">
              <w:t>ies</w:t>
            </w:r>
            <w:r w:rsidR="45D76606">
              <w:t xml:space="preserve"> </w:t>
            </w:r>
            <w:r w:rsidR="512F1C2F">
              <w:t>can form</w:t>
            </w:r>
            <w:r w:rsidR="5B8979CF">
              <w:t xml:space="preserve"> partnerships with sporting organisations to share expertise and resources</w:t>
            </w:r>
            <w:r w:rsidR="4EE09152">
              <w:t>.</w:t>
            </w:r>
          </w:p>
          <w:p w14:paraId="4FFD088F" w14:textId="5C53EE1E" w:rsidR="5B8979CF" w:rsidRDefault="44057462" w:rsidP="1A2C857E">
            <w:r>
              <w:t>S</w:t>
            </w:r>
            <w:r w:rsidR="45D76606">
              <w:t>chool</w:t>
            </w:r>
            <w:r w:rsidR="510F106F">
              <w:t>s can</w:t>
            </w:r>
            <w:r w:rsidR="45D76606">
              <w:t xml:space="preserve"> ensure</w:t>
            </w:r>
            <w:r w:rsidR="5B8979CF">
              <w:t xml:space="preserve"> high potential and gifted students participate in a broad range of activities to encourage </w:t>
            </w:r>
            <w:r w:rsidR="5B8979CF">
              <w:lastRenderedPageBreak/>
              <w:t>informed decisions about areas of interest and passion</w:t>
            </w:r>
            <w:r w:rsidR="4E80D592">
              <w:t>.</w:t>
            </w:r>
          </w:p>
        </w:tc>
      </w:tr>
      <w:tr w:rsidR="552C1499" w14:paraId="25CF1BB3" w14:textId="77777777" w:rsidTr="00AF7C60">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46350A50" w14:textId="6F598F6D" w:rsidR="1F9ACA3B" w:rsidRDefault="1F9ACA3B" w:rsidP="552C1499">
            <w:r>
              <w:lastRenderedPageBreak/>
              <w:t>1.6</w:t>
            </w:r>
          </w:p>
        </w:tc>
        <w:tc>
          <w:tcPr>
            <w:tcW w:w="3779" w:type="dxa"/>
          </w:tcPr>
          <w:p w14:paraId="658164D6" w14:textId="21B2D33D" w:rsidR="12116162" w:rsidRDefault="12116162">
            <w:r>
              <w:t>Engagement with quality research and ongoing professional learning builds teacher and leadership capacity to improve growth and achievement for all high potential and gifted students.</w:t>
            </w:r>
          </w:p>
        </w:tc>
        <w:tc>
          <w:tcPr>
            <w:tcW w:w="4334" w:type="dxa"/>
          </w:tcPr>
          <w:p w14:paraId="7CAB1DC5" w14:textId="41B5DE15" w:rsidR="552C1499" w:rsidRDefault="04E38D6D" w:rsidP="1A2C857E">
            <w:r>
              <w:t>S</w:t>
            </w:r>
            <w:r w:rsidR="51E73A28">
              <w:t>taff</w:t>
            </w:r>
            <w:r w:rsidR="12116162">
              <w:t xml:space="preserve"> have professional coaching or credentials/experience in the physical domain that support explicit talent development programs</w:t>
            </w:r>
            <w:r w:rsidR="4CC00FB2">
              <w:t>.</w:t>
            </w:r>
          </w:p>
          <w:p w14:paraId="133065EC" w14:textId="0E2BF35A" w:rsidR="12116162" w:rsidRDefault="6DD2C074" w:rsidP="1A2C857E">
            <w:r>
              <w:t>S</w:t>
            </w:r>
            <w:r w:rsidR="51E73A28">
              <w:t>pecialised</w:t>
            </w:r>
            <w:r w:rsidR="12116162">
              <w:t xml:space="preserve"> training/ability </w:t>
            </w:r>
            <w:r w:rsidR="5CBAD0A3">
              <w:t>can</w:t>
            </w:r>
            <w:r w:rsidR="12116162">
              <w:t xml:space="preserve"> meet needs of high potential students within the physical domain</w:t>
            </w:r>
            <w:r w:rsidR="354A1F5F">
              <w:t>.</w:t>
            </w:r>
          </w:p>
        </w:tc>
      </w:tr>
      <w:tr w:rsidR="552C1499" w14:paraId="065B6841" w14:textId="77777777" w:rsidTr="00AF7C60">
        <w:trPr>
          <w:cnfStyle w:val="000000100000" w:firstRow="0" w:lastRow="0" w:firstColumn="0" w:lastColumn="0" w:oddVBand="0" w:evenVBand="0" w:oddHBand="1" w:evenHBand="0" w:firstRowFirstColumn="0" w:firstRowLastColumn="0" w:lastRowFirstColumn="0" w:lastRowLastColumn="0"/>
          <w:trHeight w:val="660"/>
        </w:trPr>
        <w:tc>
          <w:tcPr>
            <w:tcW w:w="1515" w:type="dxa"/>
          </w:tcPr>
          <w:p w14:paraId="4C9621BC" w14:textId="1146662C" w:rsidR="1F9ACA3B" w:rsidRDefault="1F9ACA3B" w:rsidP="552C1499">
            <w:r>
              <w:t>1.7</w:t>
            </w:r>
          </w:p>
        </w:tc>
        <w:tc>
          <w:tcPr>
            <w:tcW w:w="3779" w:type="dxa"/>
          </w:tcPr>
          <w:p w14:paraId="4D0C176E" w14:textId="2A7B1538" w:rsidR="5698AAD5" w:rsidRDefault="5698AAD5">
            <w:r>
              <w:t>The department supports differentiated and evidence-based procedures, programs and practices for growth and achievement of all students, including high potential and gifted students</w:t>
            </w:r>
          </w:p>
        </w:tc>
        <w:tc>
          <w:tcPr>
            <w:tcW w:w="4334" w:type="dxa"/>
          </w:tcPr>
          <w:p w14:paraId="0E4D9ACA" w14:textId="60E9EB4F" w:rsidR="5698AAD5" w:rsidRDefault="1024DD25" w:rsidP="1A2C857E">
            <w:r>
              <w:t>S</w:t>
            </w:r>
            <w:r w:rsidR="1E9D6655">
              <w:t>chool</w:t>
            </w:r>
            <w:r w:rsidR="4911E77C">
              <w:t>s</w:t>
            </w:r>
            <w:r w:rsidR="1E9D6655">
              <w:t xml:space="preserve"> support</w:t>
            </w:r>
            <w:r w:rsidR="5698AAD5">
              <w:t xml:space="preserve"> continuity of learning for students involved in training, competition, or other roles outside of school through flexible attendance</w:t>
            </w:r>
            <w:r w:rsidR="14A63747">
              <w:t>.</w:t>
            </w:r>
          </w:p>
          <w:p w14:paraId="553D8104" w14:textId="799D4B4F" w:rsidR="5698AAD5" w:rsidRDefault="00E774DA" w:rsidP="1A2C857E">
            <w:r>
              <w:t>E</w:t>
            </w:r>
            <w:r w:rsidR="1E9D6655">
              <w:t>valuating</w:t>
            </w:r>
            <w:r w:rsidR="5698AAD5">
              <w:t xml:space="preserve"> community grants in sport </w:t>
            </w:r>
            <w:r w:rsidR="3C71572A">
              <w:t>can</w:t>
            </w:r>
            <w:r w:rsidR="5698AAD5">
              <w:t xml:space="preserve"> enhance talent development programs, particularly for students who experience disadvantage and may have limited opportunities</w:t>
            </w:r>
            <w:r w:rsidR="614B37AF">
              <w:t>.</w:t>
            </w:r>
          </w:p>
        </w:tc>
      </w:tr>
    </w:tbl>
    <w:p w14:paraId="678FC68C" w14:textId="4DB250F7" w:rsidR="00D33689" w:rsidRPr="00E07A3D" w:rsidRDefault="00D33689" w:rsidP="00E07A3D"/>
    <w:p w14:paraId="4CD8EC72" w14:textId="77777777" w:rsidR="00D33689" w:rsidRDefault="00D33689">
      <w:pPr>
        <w:spacing w:before="0" w:after="160" w:line="259" w:lineRule="auto"/>
        <w:rPr>
          <w:rFonts w:eastAsiaTheme="majorEastAsia"/>
          <w:b/>
          <w:bCs/>
          <w:color w:val="002664"/>
          <w:sz w:val="48"/>
          <w:szCs w:val="48"/>
        </w:rPr>
      </w:pPr>
      <w:r>
        <w:br w:type="page"/>
      </w:r>
    </w:p>
    <w:p w14:paraId="071E4E01" w14:textId="1A30F06B" w:rsidR="00AC3A8A" w:rsidRDefault="00AC3A8A" w:rsidP="005E3091">
      <w:pPr>
        <w:pStyle w:val="Heading1"/>
      </w:pPr>
      <w:bookmarkStart w:id="67" w:name="_Toc132631215"/>
      <w:bookmarkStart w:id="68" w:name="_Toc132977204"/>
      <w:bookmarkStart w:id="69" w:name="_Toc135063635"/>
      <w:r>
        <w:lastRenderedPageBreak/>
        <w:t>References</w:t>
      </w:r>
      <w:bookmarkEnd w:id="45"/>
      <w:bookmarkEnd w:id="67"/>
      <w:bookmarkEnd w:id="68"/>
      <w:bookmarkEnd w:id="69"/>
    </w:p>
    <w:p w14:paraId="68C5FE7F" w14:textId="771D7255" w:rsidR="01CF58FA" w:rsidRDefault="01CF58FA" w:rsidP="7A154B1A">
      <w:r>
        <w:t>Abbott A</w:t>
      </w:r>
      <w:r w:rsidR="00D86B87">
        <w:t xml:space="preserve"> and</w:t>
      </w:r>
      <w:r>
        <w:t xml:space="preserve"> Collins D (2002) </w:t>
      </w:r>
      <w:r w:rsidR="00964B3C">
        <w:t>‘</w:t>
      </w:r>
      <w:r>
        <w:t xml:space="preserve">A theoretical and empirical analysis of a ‘state of the art’ talent </w:t>
      </w:r>
      <w:r w:rsidRPr="001C4A68">
        <w:t>identification model</w:t>
      </w:r>
      <w:r w:rsidR="00964B3C" w:rsidRPr="001C4A68">
        <w:t>’,</w:t>
      </w:r>
      <w:r w:rsidRPr="001C4A68">
        <w:t xml:space="preserve"> </w:t>
      </w:r>
      <w:r w:rsidRPr="001C4A68">
        <w:rPr>
          <w:rStyle w:val="SubtleEmphasis"/>
          <w:color w:val="auto"/>
        </w:rPr>
        <w:t>High Ability Studies,</w:t>
      </w:r>
      <w:r w:rsidRPr="001C4A68">
        <w:t xml:space="preserve"> </w:t>
      </w:r>
      <w:r w:rsidRPr="001C4A68">
        <w:rPr>
          <w:rStyle w:val="SubtleEmphasis"/>
          <w:i w:val="0"/>
          <w:iCs w:val="0"/>
          <w:color w:val="auto"/>
        </w:rPr>
        <w:t>13</w:t>
      </w:r>
      <w:r w:rsidRPr="001C4A68">
        <w:t>(2)</w:t>
      </w:r>
      <w:r w:rsidR="00964B3C" w:rsidRPr="001C4A68">
        <w:t>:</w:t>
      </w:r>
      <w:r w:rsidRPr="001C4A68">
        <w:t>157</w:t>
      </w:r>
      <w:r>
        <w:t>–178</w:t>
      </w:r>
      <w:r w:rsidR="001337C6">
        <w:t xml:space="preserve">, </w:t>
      </w:r>
      <w:hyperlink r:id="rId54" w:history="1">
        <w:r w:rsidR="001337C6" w:rsidRPr="001337C6">
          <w:rPr>
            <w:rStyle w:val="Hyperlink"/>
            <w:color w:val="000000" w:themeColor="text1"/>
            <w:u w:val="none"/>
          </w:rPr>
          <w:t>doi:</w:t>
        </w:r>
        <w:r w:rsidR="00CB0A8F" w:rsidRPr="001337C6">
          <w:rPr>
            <w:rStyle w:val="Hyperlink"/>
          </w:rPr>
          <w:t>10.1080/1359813022000048798</w:t>
        </w:r>
      </w:hyperlink>
      <w:r w:rsidR="001337C6">
        <w:t>.</w:t>
      </w:r>
    </w:p>
    <w:p w14:paraId="79815361" w14:textId="197AA57D" w:rsidR="01CF58FA" w:rsidRDefault="01CF58FA" w:rsidP="7A154B1A">
      <w:proofErr w:type="spellStart"/>
      <w:r>
        <w:t>Andronikos</w:t>
      </w:r>
      <w:proofErr w:type="spellEnd"/>
      <w:r>
        <w:t xml:space="preserve"> G, </w:t>
      </w:r>
      <w:proofErr w:type="spellStart"/>
      <w:r>
        <w:t>Elumaro</w:t>
      </w:r>
      <w:proofErr w:type="spellEnd"/>
      <w:r>
        <w:t xml:space="preserve"> AI, Westbury T </w:t>
      </w:r>
      <w:r w:rsidR="00D86B87">
        <w:t>and</w:t>
      </w:r>
      <w:r>
        <w:t xml:space="preserve"> Martindale RJ (2016) </w:t>
      </w:r>
      <w:r w:rsidR="00DF669C">
        <w:t>‘</w:t>
      </w:r>
      <w:r>
        <w:t xml:space="preserve">Relative age effect: Implications for effective </w:t>
      </w:r>
      <w:r w:rsidRPr="001C4A68">
        <w:t>practice</w:t>
      </w:r>
      <w:r w:rsidR="00DF669C" w:rsidRPr="001C4A68">
        <w:t>’,</w:t>
      </w:r>
      <w:r w:rsidRPr="001C4A68">
        <w:t> </w:t>
      </w:r>
      <w:r w:rsidRPr="001C4A68">
        <w:rPr>
          <w:rStyle w:val="SubtleEmphasis"/>
          <w:color w:val="auto"/>
        </w:rPr>
        <w:t>Journal of Sports Sciences</w:t>
      </w:r>
      <w:r w:rsidRPr="001C4A68">
        <w:t>, </w:t>
      </w:r>
      <w:r w:rsidRPr="001C4A68">
        <w:rPr>
          <w:rStyle w:val="SubtleEmphasis"/>
          <w:i w:val="0"/>
          <w:iCs w:val="0"/>
          <w:color w:val="auto"/>
        </w:rPr>
        <w:t>34</w:t>
      </w:r>
      <w:r>
        <w:t>(12)</w:t>
      </w:r>
      <w:r w:rsidR="00DF669C">
        <w:t>:</w:t>
      </w:r>
      <w:r>
        <w:t>1124–1131</w:t>
      </w:r>
      <w:r w:rsidR="00DF669C">
        <w:t>, doi:</w:t>
      </w:r>
      <w:hyperlink r:id="rId55" w:history="1">
        <w:r w:rsidR="00CB0A8F" w:rsidRPr="00D17040">
          <w:rPr>
            <w:rStyle w:val="Hyperlink"/>
          </w:rPr>
          <w:t>10.1080/02640414.2015.1093647</w:t>
        </w:r>
      </w:hyperlink>
      <w:r w:rsidR="001C4A68" w:rsidRPr="00686C0C">
        <w:t>.</w:t>
      </w:r>
      <w:r w:rsidR="006869A2" w:rsidRPr="00686C0C">
        <w:t xml:space="preserve"> </w:t>
      </w:r>
    </w:p>
    <w:p w14:paraId="0400B456" w14:textId="2DB192F2" w:rsidR="01CF58FA" w:rsidRDefault="01CF58FA" w:rsidP="7A154B1A">
      <w:r>
        <w:t>Bailey R</w:t>
      </w:r>
      <w:r w:rsidR="00D86B87">
        <w:t xml:space="preserve"> and</w:t>
      </w:r>
      <w:r>
        <w:t xml:space="preserve"> Morley</w:t>
      </w:r>
      <w:r w:rsidR="00A77D67">
        <w:t xml:space="preserve"> </w:t>
      </w:r>
      <w:r>
        <w:t xml:space="preserve">D (2006) </w:t>
      </w:r>
      <w:r w:rsidR="00A77D67">
        <w:t>‘</w:t>
      </w:r>
      <w:r>
        <w:t>Towards a model of talent development in physical education</w:t>
      </w:r>
      <w:r w:rsidR="00A77D67">
        <w:t>’,</w:t>
      </w:r>
      <w:r>
        <w:t xml:space="preserve"> </w:t>
      </w:r>
      <w:r w:rsidRPr="00686C0C">
        <w:rPr>
          <w:rStyle w:val="SubtleEmphasis"/>
          <w:color w:val="auto"/>
        </w:rPr>
        <w:t>Sport, Education and Society</w:t>
      </w:r>
      <w:r w:rsidRPr="00686C0C">
        <w:t xml:space="preserve">, </w:t>
      </w:r>
      <w:r w:rsidRPr="00686C0C">
        <w:rPr>
          <w:rStyle w:val="SubtleEmphasis"/>
          <w:i w:val="0"/>
          <w:iCs w:val="0"/>
          <w:color w:val="auto"/>
        </w:rPr>
        <w:t>11</w:t>
      </w:r>
      <w:r w:rsidRPr="00686C0C">
        <w:t>(3)</w:t>
      </w:r>
      <w:r w:rsidR="00686C0C">
        <w:t>:</w:t>
      </w:r>
      <w:r>
        <w:t>211–230</w:t>
      </w:r>
      <w:r w:rsidR="00686C0C">
        <w:t>,</w:t>
      </w:r>
      <w:r w:rsidR="00686C0C" w:rsidRPr="00686C0C">
        <w:t xml:space="preserve"> </w:t>
      </w:r>
      <w:r w:rsidR="00686C0C">
        <w:t>doi:</w:t>
      </w:r>
      <w:hyperlink r:id="rId56">
        <w:r w:rsidRPr="552C1499">
          <w:rPr>
            <w:rStyle w:val="Hyperlink"/>
          </w:rPr>
          <w:t>10.1080/13573320600813366</w:t>
        </w:r>
      </w:hyperlink>
      <w:r w:rsidR="00686C0C" w:rsidRPr="00686C0C">
        <w:t>.</w:t>
      </w:r>
    </w:p>
    <w:p w14:paraId="7CB64D11" w14:textId="47829C02" w:rsidR="5D782766" w:rsidRDefault="5D782766" w:rsidP="552C1499">
      <w:proofErr w:type="spellStart"/>
      <w:r>
        <w:t>Baltes</w:t>
      </w:r>
      <w:proofErr w:type="spellEnd"/>
      <w:r>
        <w:t xml:space="preserve"> PB</w:t>
      </w:r>
      <w:r w:rsidR="00686C0C">
        <w:t xml:space="preserve"> and</w:t>
      </w:r>
      <w:r>
        <w:t xml:space="preserve"> </w:t>
      </w:r>
      <w:proofErr w:type="spellStart"/>
      <w:r>
        <w:t>Straudinger</w:t>
      </w:r>
      <w:proofErr w:type="spellEnd"/>
      <w:r>
        <w:t xml:space="preserve"> UM (2000) </w:t>
      </w:r>
      <w:r w:rsidR="00686C0C">
        <w:t>‘</w:t>
      </w:r>
      <w:r>
        <w:t>Wisdom: A metaheuristic (pragmatic) to orchestrate mind and virtue towards excellence</w:t>
      </w:r>
      <w:r w:rsidR="00686C0C">
        <w:t>’,</w:t>
      </w:r>
      <w:r>
        <w:t xml:space="preserve"> </w:t>
      </w:r>
      <w:r w:rsidRPr="00686C0C">
        <w:rPr>
          <w:rStyle w:val="SubtleEmphasis"/>
          <w:color w:val="auto"/>
        </w:rPr>
        <w:t xml:space="preserve">American Psychologist, </w:t>
      </w:r>
      <w:r w:rsidRPr="00686C0C">
        <w:rPr>
          <w:rStyle w:val="SubtleEmphasis"/>
          <w:i w:val="0"/>
          <w:iCs w:val="0"/>
          <w:color w:val="auto"/>
        </w:rPr>
        <w:t>55</w:t>
      </w:r>
      <w:r w:rsidRPr="00686C0C">
        <w:t>(1</w:t>
      </w:r>
      <w:r>
        <w:t>)</w:t>
      </w:r>
      <w:r w:rsidR="00686C0C">
        <w:t>:</w:t>
      </w:r>
      <w:r>
        <w:t>122</w:t>
      </w:r>
      <w:r w:rsidR="00686C0C">
        <w:t>–</w:t>
      </w:r>
      <w:r>
        <w:t>136</w:t>
      </w:r>
      <w:r w:rsidR="00686C0C">
        <w:t>, doi:</w:t>
      </w:r>
      <w:hyperlink r:id="rId57">
        <w:r w:rsidR="00CB0A8F" w:rsidRPr="775E072B">
          <w:rPr>
            <w:rStyle w:val="Hyperlink"/>
          </w:rPr>
          <w:t>10.1037/0003-066x.55.1.122</w:t>
        </w:r>
      </w:hyperlink>
      <w:r w:rsidR="00CB0A8F" w:rsidDel="006869A2">
        <w:t xml:space="preserve"> </w:t>
      </w:r>
    </w:p>
    <w:p w14:paraId="75706028" w14:textId="72FF21CD" w:rsidR="01CF58FA" w:rsidRDefault="01CF58FA" w:rsidP="7A154B1A">
      <w:r>
        <w:t xml:space="preserve">Bonney N, Berry J, Ball K </w:t>
      </w:r>
      <w:r w:rsidR="00D86B87">
        <w:t>and</w:t>
      </w:r>
      <w:r>
        <w:t xml:space="preserve"> Larkin P (2020) </w:t>
      </w:r>
      <w:r w:rsidR="00686C0C">
        <w:t>‘</w:t>
      </w:r>
      <w:r>
        <w:t>Validity and reliability of an Australian football small-sided game to assess kicking proficiency</w:t>
      </w:r>
      <w:r w:rsidR="00686C0C">
        <w:t>’,</w:t>
      </w:r>
      <w:r>
        <w:t> </w:t>
      </w:r>
      <w:r w:rsidRPr="00686C0C">
        <w:rPr>
          <w:rStyle w:val="SubtleEmphasis"/>
          <w:color w:val="auto"/>
        </w:rPr>
        <w:t>Journal of Sports Sciences</w:t>
      </w:r>
      <w:r w:rsidRPr="00686C0C">
        <w:t>,</w:t>
      </w:r>
      <w:r w:rsidR="00BD2E3E">
        <w:t xml:space="preserve"> </w:t>
      </w:r>
      <w:r w:rsidRPr="00686C0C">
        <w:rPr>
          <w:rStyle w:val="SubtleEmphasis"/>
          <w:i w:val="0"/>
          <w:iCs w:val="0"/>
          <w:color w:val="auto"/>
        </w:rPr>
        <w:t>38</w:t>
      </w:r>
      <w:r>
        <w:t>(1)</w:t>
      </w:r>
      <w:r w:rsidR="00BD2E3E">
        <w:t>:</w:t>
      </w:r>
      <w:r>
        <w:t>79–85</w:t>
      </w:r>
      <w:r w:rsidR="00BD2E3E">
        <w:t>, doi:</w:t>
      </w:r>
      <w:hyperlink r:id="rId58" w:history="1">
        <w:r w:rsidR="00CB0A8F" w:rsidRPr="00D17040">
          <w:rPr>
            <w:rStyle w:val="Hyperlink"/>
          </w:rPr>
          <w:t>10.1080/02640414.2019.1681864</w:t>
        </w:r>
      </w:hyperlink>
      <w:r w:rsidR="00BD2E3E">
        <w:t>.</w:t>
      </w:r>
    </w:p>
    <w:p w14:paraId="40DCC155" w14:textId="1DDD4A28" w:rsidR="01CF58FA" w:rsidRDefault="01CF58FA" w:rsidP="7A154B1A">
      <w:r>
        <w:t>Collins D, Martindale R, Button A</w:t>
      </w:r>
      <w:r w:rsidR="000D33E6">
        <w:t xml:space="preserve"> </w:t>
      </w:r>
      <w:r w:rsidR="00D86B87">
        <w:t>and</w:t>
      </w:r>
      <w:r>
        <w:t xml:space="preserve"> Sowerby K</w:t>
      </w:r>
      <w:r w:rsidR="000D33E6">
        <w:t xml:space="preserve"> </w:t>
      </w:r>
      <w:r>
        <w:t>(2010)</w:t>
      </w:r>
      <w:r w:rsidR="000D33E6">
        <w:t xml:space="preserve"> ‘</w:t>
      </w:r>
      <w:r>
        <w:t xml:space="preserve">Building a physically active and talent rich culture: An educationally sound </w:t>
      </w:r>
      <w:r w:rsidRPr="000D33E6">
        <w:t>approach</w:t>
      </w:r>
      <w:r w:rsidR="000D33E6">
        <w:t>’,</w:t>
      </w:r>
      <w:r w:rsidRPr="000D33E6">
        <w:t> </w:t>
      </w:r>
      <w:r w:rsidRPr="000D33E6">
        <w:rPr>
          <w:rStyle w:val="SubtleEmphasis"/>
          <w:color w:val="auto"/>
        </w:rPr>
        <w:t>European Physical Education Review</w:t>
      </w:r>
      <w:r w:rsidRPr="000D33E6">
        <w:t>, </w:t>
      </w:r>
      <w:r w:rsidRPr="000D33E6">
        <w:rPr>
          <w:rStyle w:val="SubtleEmphasis"/>
          <w:i w:val="0"/>
          <w:iCs w:val="0"/>
          <w:color w:val="auto"/>
        </w:rPr>
        <w:t>16</w:t>
      </w:r>
      <w:r w:rsidRPr="000D33E6">
        <w:t>(1</w:t>
      </w:r>
      <w:r>
        <w:t>)</w:t>
      </w:r>
      <w:r w:rsidR="000D33E6">
        <w:t>:</w:t>
      </w:r>
      <w:r>
        <w:t>7–28</w:t>
      </w:r>
      <w:r w:rsidR="000D33E6">
        <w:t>, doi:</w:t>
      </w:r>
      <w:hyperlink r:id="rId59" w:history="1">
        <w:r w:rsidR="00CB0A8F" w:rsidRPr="00D17040">
          <w:rPr>
            <w:rStyle w:val="Hyperlink"/>
          </w:rPr>
          <w:t>10.1177/1356336X10369196</w:t>
        </w:r>
      </w:hyperlink>
      <w:r w:rsidR="000D33E6">
        <w:t>.</w:t>
      </w:r>
    </w:p>
    <w:p w14:paraId="17BB1391" w14:textId="00850A11" w:rsidR="01CF58FA" w:rsidRDefault="01CF58FA" w:rsidP="7A154B1A">
      <w:r>
        <w:t>Coutts AJ, Kempton</w:t>
      </w:r>
      <w:r w:rsidR="00E81EEA">
        <w:t xml:space="preserve"> </w:t>
      </w:r>
      <w:r>
        <w:t>T</w:t>
      </w:r>
      <w:r w:rsidR="00E81EEA">
        <w:t xml:space="preserve"> </w:t>
      </w:r>
      <w:r w:rsidR="00D86B87">
        <w:t>and</w:t>
      </w:r>
      <w:r>
        <w:t xml:space="preserve"> </w:t>
      </w:r>
      <w:proofErr w:type="spellStart"/>
      <w:r>
        <w:t>Vaeyens</w:t>
      </w:r>
      <w:proofErr w:type="spellEnd"/>
      <w:r>
        <w:t xml:space="preserve"> R (2014) </w:t>
      </w:r>
      <w:r w:rsidR="00E81EEA">
        <w:t>‘</w:t>
      </w:r>
      <w:r>
        <w:t>Relative age effects in Australian Football League national draftees</w:t>
      </w:r>
      <w:r w:rsidR="00E81EEA">
        <w:t>’,</w:t>
      </w:r>
      <w:r>
        <w:t> </w:t>
      </w:r>
      <w:r w:rsidRPr="00E81EEA">
        <w:rPr>
          <w:rStyle w:val="SubtleEmphasis"/>
          <w:color w:val="auto"/>
        </w:rPr>
        <w:t>Journal of Sports Sciences</w:t>
      </w:r>
      <w:r w:rsidRPr="00E81EEA">
        <w:t>, </w:t>
      </w:r>
      <w:r w:rsidRPr="00E81EEA">
        <w:rPr>
          <w:rStyle w:val="SubtleEmphasis"/>
          <w:i w:val="0"/>
          <w:iCs w:val="0"/>
          <w:color w:val="auto"/>
        </w:rPr>
        <w:t>32</w:t>
      </w:r>
      <w:r w:rsidRPr="00E81EEA">
        <w:t>(7)</w:t>
      </w:r>
      <w:r w:rsidR="00E81EEA">
        <w:t>:</w:t>
      </w:r>
      <w:r w:rsidRPr="00E81EEA">
        <w:t>623</w:t>
      </w:r>
      <w:r>
        <w:t>–628</w:t>
      </w:r>
      <w:r w:rsidR="00E81EEA">
        <w:t>, doi:</w:t>
      </w:r>
      <w:hyperlink r:id="rId60" w:history="1">
        <w:r w:rsidR="00CB0A8F" w:rsidRPr="00D17040">
          <w:rPr>
            <w:rStyle w:val="Hyperlink"/>
          </w:rPr>
          <w:t>10.1080/02640414.2013.847277</w:t>
        </w:r>
      </w:hyperlink>
      <w:r w:rsidR="00E81EEA">
        <w:t>.</w:t>
      </w:r>
    </w:p>
    <w:p w14:paraId="31502732" w14:textId="25D4DB08" w:rsidR="01CF58FA" w:rsidRDefault="01CF58FA" w:rsidP="7A154B1A">
      <w:r>
        <w:t>Dobbin N, Highton</w:t>
      </w:r>
      <w:r w:rsidR="00E81EEA">
        <w:t xml:space="preserve"> </w:t>
      </w:r>
      <w:r>
        <w:t xml:space="preserve">J, Moss SL </w:t>
      </w:r>
      <w:r w:rsidR="00D86B87">
        <w:t>and</w:t>
      </w:r>
      <w:r>
        <w:t xml:space="preserve"> Twist</w:t>
      </w:r>
      <w:r w:rsidR="00E81EEA">
        <w:t xml:space="preserve"> </w:t>
      </w:r>
      <w:r>
        <w:t xml:space="preserve">C (2019) </w:t>
      </w:r>
      <w:r w:rsidR="005C39CE">
        <w:t>‘</w:t>
      </w:r>
      <w:r>
        <w:t>The discriminant validity of a standardized testing battery and its ability to differentiate anthropometric and physical characteristics between youth, academy, and senior professional rugby league players</w:t>
      </w:r>
      <w:r w:rsidR="005C39CE">
        <w:t>’</w:t>
      </w:r>
      <w:r w:rsidR="005C39CE" w:rsidRPr="005C39CE">
        <w:t>,</w:t>
      </w:r>
      <w:r w:rsidRPr="005C39CE">
        <w:t> </w:t>
      </w:r>
      <w:r w:rsidRPr="005C39CE">
        <w:rPr>
          <w:rStyle w:val="SubtleEmphasis"/>
          <w:color w:val="auto"/>
        </w:rPr>
        <w:t>International Journal of Sports Physiology and Performance</w:t>
      </w:r>
      <w:r w:rsidRPr="005C39CE">
        <w:t>, </w:t>
      </w:r>
      <w:r w:rsidRPr="005C39CE">
        <w:rPr>
          <w:rStyle w:val="SubtleEmphasis"/>
          <w:i w:val="0"/>
          <w:iCs w:val="0"/>
          <w:color w:val="auto"/>
        </w:rPr>
        <w:t>14</w:t>
      </w:r>
      <w:r w:rsidRPr="005C39CE">
        <w:t>(8)</w:t>
      </w:r>
      <w:r w:rsidR="005C39CE">
        <w:t>:</w:t>
      </w:r>
      <w:r>
        <w:t>1110–1116</w:t>
      </w:r>
      <w:r w:rsidR="005C39CE">
        <w:t>, doi:</w:t>
      </w:r>
      <w:hyperlink r:id="rId61" w:history="1">
        <w:r w:rsidR="00CB0A8F" w:rsidRPr="00D17040">
          <w:rPr>
            <w:rStyle w:val="Hyperlink"/>
          </w:rPr>
          <w:t>10.1123/ijspp.2018-0519</w:t>
        </w:r>
      </w:hyperlink>
      <w:r w:rsidR="005C39CE">
        <w:t>.</w:t>
      </w:r>
    </w:p>
    <w:p w14:paraId="2430D7C6" w14:textId="0D533889" w:rsidR="01CF58FA" w:rsidRDefault="01CF58FA" w:rsidP="7A154B1A">
      <w:r>
        <w:lastRenderedPageBreak/>
        <w:t>Dugdale JH, Sanders D, Myers T, Williams</w:t>
      </w:r>
      <w:r w:rsidR="005C39CE">
        <w:t xml:space="preserve"> </w:t>
      </w:r>
      <w:r>
        <w:t xml:space="preserve">AM </w:t>
      </w:r>
      <w:r w:rsidR="00D86B87">
        <w:t>and</w:t>
      </w:r>
      <w:r>
        <w:t xml:space="preserve"> Hunter AM (2020)</w:t>
      </w:r>
      <w:r w:rsidR="005C39CE">
        <w:t xml:space="preserve"> ‘</w:t>
      </w:r>
      <w:r>
        <w:t>A case study comparison of objective and subjective evaluation methods of physical qualities in youth soccer players</w:t>
      </w:r>
      <w:r w:rsidR="005C39CE">
        <w:t>’</w:t>
      </w:r>
      <w:r w:rsidR="005C39CE" w:rsidRPr="005C39CE">
        <w:t>,</w:t>
      </w:r>
      <w:r w:rsidRPr="005C39CE">
        <w:t> </w:t>
      </w:r>
      <w:r w:rsidRPr="005C39CE">
        <w:rPr>
          <w:rStyle w:val="SubtleEmphasis"/>
          <w:color w:val="auto"/>
        </w:rPr>
        <w:t>Journal of Sports Sciences</w:t>
      </w:r>
      <w:r w:rsidRPr="005C39CE">
        <w:t>, </w:t>
      </w:r>
      <w:r w:rsidRPr="005C39CE">
        <w:rPr>
          <w:rStyle w:val="SubtleEmphasis"/>
          <w:i w:val="0"/>
          <w:iCs w:val="0"/>
          <w:color w:val="auto"/>
        </w:rPr>
        <w:t>38</w:t>
      </w:r>
      <w:r w:rsidRPr="005C39CE">
        <w:t>(11</w:t>
      </w:r>
      <w:r w:rsidR="005C39CE">
        <w:t>–</w:t>
      </w:r>
      <w:r w:rsidRPr="005C39CE">
        <w:t>12)</w:t>
      </w:r>
      <w:r w:rsidR="005C39CE">
        <w:t>:</w:t>
      </w:r>
      <w:r w:rsidRPr="005C39CE">
        <w:t>13</w:t>
      </w:r>
      <w:r>
        <w:t>04–1312</w:t>
      </w:r>
      <w:r w:rsidR="005C39CE">
        <w:t>, doi:</w:t>
      </w:r>
      <w:hyperlink r:id="rId62" w:history="1">
        <w:r w:rsidR="00CB0A8F" w:rsidRPr="00D17040">
          <w:rPr>
            <w:rStyle w:val="Hyperlink"/>
          </w:rPr>
          <w:t>10.1080/02640414.2020.1766177</w:t>
        </w:r>
      </w:hyperlink>
      <w:r w:rsidR="005C39CE">
        <w:t>.</w:t>
      </w:r>
    </w:p>
    <w:p w14:paraId="6341D88E" w14:textId="56113CCD" w:rsidR="003F46D8" w:rsidRDefault="01CF58FA" w:rsidP="7A154B1A">
      <w:r>
        <w:t xml:space="preserve">Falk B, </w:t>
      </w:r>
      <w:proofErr w:type="spellStart"/>
      <w:r>
        <w:t>Lidor</w:t>
      </w:r>
      <w:proofErr w:type="spellEnd"/>
      <w:r>
        <w:t xml:space="preserve"> R, Lander Y </w:t>
      </w:r>
      <w:r w:rsidR="00D86B87">
        <w:t>and</w:t>
      </w:r>
      <w:r>
        <w:t xml:space="preserve"> Lang B (2004) </w:t>
      </w:r>
      <w:r w:rsidR="00F10E8C">
        <w:t>‘</w:t>
      </w:r>
      <w:r>
        <w:t>Talent identification and early development of elite water-polo players: A 2-year follow-up study</w:t>
      </w:r>
      <w:r w:rsidR="00F10E8C">
        <w:t>’</w:t>
      </w:r>
      <w:r w:rsidR="00F10E8C" w:rsidRPr="00F10E8C">
        <w:t>,</w:t>
      </w:r>
      <w:r w:rsidRPr="00F10E8C">
        <w:t> </w:t>
      </w:r>
      <w:r w:rsidRPr="00F10E8C">
        <w:rPr>
          <w:rStyle w:val="SubtleEmphasis"/>
          <w:color w:val="auto"/>
        </w:rPr>
        <w:t>Journal of Sports Sciences, </w:t>
      </w:r>
      <w:r w:rsidRPr="005F564E">
        <w:rPr>
          <w:rStyle w:val="SubtleEmphasis"/>
          <w:i w:val="0"/>
          <w:color w:val="auto"/>
        </w:rPr>
        <w:t>22</w:t>
      </w:r>
      <w:r>
        <w:t>(4)</w:t>
      </w:r>
      <w:r w:rsidR="00F10E8C">
        <w:t>:</w:t>
      </w:r>
      <w:r>
        <w:t>347–355</w:t>
      </w:r>
      <w:r w:rsidR="00F10E8C">
        <w:t>, doi:</w:t>
      </w:r>
      <w:hyperlink r:id="rId63" w:history="1">
        <w:r w:rsidR="003F46D8" w:rsidRPr="00FA036D">
          <w:rPr>
            <w:rStyle w:val="Hyperlink"/>
          </w:rPr>
          <w:t>10.1080/02640410310001641566</w:t>
        </w:r>
      </w:hyperlink>
      <w:r w:rsidR="00824DB1" w:rsidRPr="00824DB1">
        <w:t>.</w:t>
      </w:r>
    </w:p>
    <w:p w14:paraId="797849E2" w14:textId="52A18C64" w:rsidR="01CF58FA" w:rsidRDefault="003F46D8" w:rsidP="7A154B1A">
      <w:r w:rsidRPr="003F46D8">
        <w:t>Farley JB, Keogh JWL,</w:t>
      </w:r>
      <w:r w:rsidR="00F161F4">
        <w:t xml:space="preserve"> </w:t>
      </w:r>
      <w:r w:rsidRPr="003F46D8">
        <w:t xml:space="preserve">Woods CT and Milne N (2022) </w:t>
      </w:r>
      <w:r w:rsidR="00CE33B4">
        <w:t>‘</w:t>
      </w:r>
      <w:r w:rsidRPr="003F46D8">
        <w:t>Physical fitness</w:t>
      </w:r>
      <w:r w:rsidRPr="003F46D8">
        <w:br/>
        <w:t xml:space="preserve"> profiles of female Australian football players across five competition levels</w:t>
      </w:r>
      <w:r w:rsidR="00BA226F">
        <w:t>’,</w:t>
      </w:r>
      <w:r w:rsidRPr="003F46D8">
        <w:t xml:space="preserve"> </w:t>
      </w:r>
      <w:r w:rsidR="003E20A6" w:rsidRPr="003E20A6">
        <w:rPr>
          <w:i/>
          <w:iCs/>
        </w:rPr>
        <w:t>Science and Medicine in Football</w:t>
      </w:r>
      <w:r w:rsidR="003E20A6">
        <w:t xml:space="preserve">, </w:t>
      </w:r>
      <w:r w:rsidRPr="003F46D8">
        <w:t>6</w:t>
      </w:r>
      <w:r w:rsidR="003E20A6">
        <w:t>(1):</w:t>
      </w:r>
      <w:r w:rsidRPr="003F46D8">
        <w:t>105–126</w:t>
      </w:r>
      <w:r w:rsidR="003E20A6">
        <w:t xml:space="preserve">, </w:t>
      </w:r>
      <w:r w:rsidR="00731EE3">
        <w:t>doi:</w:t>
      </w:r>
      <w:hyperlink r:id="rId64" w:history="1">
        <w:r w:rsidR="00731EE3" w:rsidRPr="00731EE3">
          <w:rPr>
            <w:rStyle w:val="Hyperlink"/>
          </w:rPr>
          <w:t>10.1080/24733938.2021.1877335</w:t>
        </w:r>
      </w:hyperlink>
      <w:r w:rsidR="00731EE3">
        <w:t>.</w:t>
      </w:r>
    </w:p>
    <w:p w14:paraId="3999388A" w14:textId="575B1231" w:rsidR="01CF58FA" w:rsidRDefault="01CF58FA" w:rsidP="7A154B1A">
      <w:proofErr w:type="spellStart"/>
      <w:r>
        <w:t>Furley</w:t>
      </w:r>
      <w:proofErr w:type="spellEnd"/>
      <w:r>
        <w:t xml:space="preserve"> P</w:t>
      </w:r>
      <w:r w:rsidR="00731EE3">
        <w:t xml:space="preserve"> </w:t>
      </w:r>
      <w:r w:rsidR="00D86B87">
        <w:t>and</w:t>
      </w:r>
      <w:r>
        <w:t xml:space="preserve"> </w:t>
      </w:r>
      <w:proofErr w:type="spellStart"/>
      <w:r>
        <w:t>Memmert</w:t>
      </w:r>
      <w:proofErr w:type="spellEnd"/>
      <w:r>
        <w:t xml:space="preserve"> D (2016) </w:t>
      </w:r>
      <w:r w:rsidR="00731EE3">
        <w:t>‘</w:t>
      </w:r>
      <w:r>
        <w:t>Coaches’ implicit associations between size and giftedness: implications for the relative age effect</w:t>
      </w:r>
      <w:r w:rsidR="00731EE3">
        <w:t>’,</w:t>
      </w:r>
      <w:r>
        <w:t> </w:t>
      </w:r>
      <w:r w:rsidRPr="00731EE3">
        <w:rPr>
          <w:rStyle w:val="SubtleEmphasis"/>
          <w:color w:val="auto"/>
        </w:rPr>
        <w:t>Journal of Sports Sciences, </w:t>
      </w:r>
      <w:r w:rsidRPr="00731EE3">
        <w:rPr>
          <w:rStyle w:val="SubtleEmphasis"/>
          <w:i w:val="0"/>
          <w:iCs w:val="0"/>
          <w:color w:val="auto"/>
        </w:rPr>
        <w:t>34</w:t>
      </w:r>
      <w:r w:rsidRPr="00731EE3">
        <w:t>(</w:t>
      </w:r>
      <w:r>
        <w:t>5)</w:t>
      </w:r>
      <w:r w:rsidR="00731EE3">
        <w:t>:</w:t>
      </w:r>
      <w:r>
        <w:t>459</w:t>
      </w:r>
      <w:r w:rsidR="00731EE3">
        <w:t>–</w:t>
      </w:r>
      <w:r>
        <w:t>466</w:t>
      </w:r>
      <w:r w:rsidR="00731EE3">
        <w:t>, doi:</w:t>
      </w:r>
      <w:hyperlink r:id="rId65" w:history="1">
        <w:r w:rsidR="00476023" w:rsidRPr="00D17040">
          <w:rPr>
            <w:rStyle w:val="Hyperlink"/>
          </w:rPr>
          <w:t>10.1080/02640414.2015.1061198</w:t>
        </w:r>
      </w:hyperlink>
      <w:r w:rsidR="00731EE3">
        <w:t>.</w:t>
      </w:r>
    </w:p>
    <w:p w14:paraId="40EE15B5" w14:textId="738C9062" w:rsidR="01CF58FA" w:rsidRDefault="01CF58FA" w:rsidP="7A154B1A">
      <w:proofErr w:type="spellStart"/>
      <w:r>
        <w:t>Gagné</w:t>
      </w:r>
      <w:proofErr w:type="spellEnd"/>
      <w:r>
        <w:t xml:space="preserve"> F (2003) </w:t>
      </w:r>
      <w:r w:rsidR="00731EE3">
        <w:t>‘</w:t>
      </w:r>
      <w:r>
        <w:t>From gifts to talents: The DMGT as a developmental model</w:t>
      </w:r>
      <w:r w:rsidR="00731EE3">
        <w:t>’,</w:t>
      </w:r>
      <w:r>
        <w:t xml:space="preserve"> </w:t>
      </w:r>
      <w:r w:rsidR="00731EE3">
        <w:t>i</w:t>
      </w:r>
      <w:r>
        <w:t xml:space="preserve">n </w:t>
      </w:r>
      <w:r w:rsidR="00AF1EE7">
        <w:t xml:space="preserve">Sternberg </w:t>
      </w:r>
      <w:r>
        <w:t>RJ</w:t>
      </w:r>
      <w:r w:rsidR="00731EE3">
        <w:t xml:space="preserve"> </w:t>
      </w:r>
      <w:r w:rsidR="00D86B87">
        <w:t>and</w:t>
      </w:r>
      <w:r>
        <w:t xml:space="preserve"> </w:t>
      </w:r>
      <w:r w:rsidR="00AF1EE7">
        <w:t xml:space="preserve">Davidson </w:t>
      </w:r>
      <w:r>
        <w:t>JE (</w:t>
      </w:r>
      <w:r w:rsidR="00731EE3">
        <w:t>e</w:t>
      </w:r>
      <w:r>
        <w:t xml:space="preserve">ds) </w:t>
      </w:r>
      <w:r w:rsidRPr="00AF1EE7">
        <w:rPr>
          <w:rStyle w:val="SubtleEmphasis"/>
          <w:color w:val="auto"/>
        </w:rPr>
        <w:t>Conceptions of giftedness</w:t>
      </w:r>
      <w:r w:rsidR="00AF1EE7">
        <w:rPr>
          <w:rStyle w:val="SubtleEmphasis"/>
          <w:color w:val="auto"/>
        </w:rPr>
        <w:t>,</w:t>
      </w:r>
      <w:r w:rsidRPr="00AF1EE7">
        <w:t xml:space="preserve"> 2nd </w:t>
      </w:r>
      <w:proofErr w:type="spellStart"/>
      <w:r>
        <w:t>ed</w:t>
      </w:r>
      <w:r w:rsidR="00F93D4A">
        <w:t>n</w:t>
      </w:r>
      <w:proofErr w:type="spellEnd"/>
      <w:r w:rsidR="00AF1EE7">
        <w:t xml:space="preserve">, </w:t>
      </w:r>
      <w:r>
        <w:t>98–119</w:t>
      </w:r>
      <w:r w:rsidR="00603490">
        <w:t xml:space="preserve">, </w:t>
      </w:r>
      <w:r>
        <w:t>Cambridge University Press.</w:t>
      </w:r>
    </w:p>
    <w:p w14:paraId="2A7ACDB0" w14:textId="0F4A21B5" w:rsidR="01CF58FA" w:rsidRDefault="01CF58FA" w:rsidP="7A154B1A">
      <w:proofErr w:type="spellStart"/>
      <w:r>
        <w:t>Gagné</w:t>
      </w:r>
      <w:proofErr w:type="spellEnd"/>
      <w:r>
        <w:t xml:space="preserve"> F (2009) </w:t>
      </w:r>
      <w:r w:rsidR="00D95E75">
        <w:t>‘</w:t>
      </w:r>
      <w:r>
        <w:t>Building gifts into talents: Detailed overview of the DMGT 2.0</w:t>
      </w:r>
      <w:r w:rsidR="00D95E75">
        <w:t>’, i</w:t>
      </w:r>
      <w:r>
        <w:t xml:space="preserve">n </w:t>
      </w:r>
      <w:r w:rsidR="00D95E75">
        <w:t xml:space="preserve">MacFarlane </w:t>
      </w:r>
      <w:r>
        <w:t>B</w:t>
      </w:r>
      <w:r w:rsidR="00D95E75">
        <w:t xml:space="preserve"> </w:t>
      </w:r>
      <w:r w:rsidR="00D86B87">
        <w:t>and</w:t>
      </w:r>
      <w:r>
        <w:t xml:space="preserve"> </w:t>
      </w:r>
      <w:r w:rsidR="00D95E75">
        <w:t xml:space="preserve">Stambaugh </w:t>
      </w:r>
      <w:r>
        <w:t>T (</w:t>
      </w:r>
      <w:r w:rsidR="00D95E75">
        <w:t>eds</w:t>
      </w:r>
      <w:r w:rsidRPr="00D95E75">
        <w:t xml:space="preserve">) </w:t>
      </w:r>
      <w:r w:rsidRPr="00D95E75">
        <w:rPr>
          <w:rStyle w:val="SubtleEmphasis"/>
          <w:color w:val="auto"/>
        </w:rPr>
        <w:t>Leading change in gifted education: The festschrift of Dr Joyce Van</w:t>
      </w:r>
      <w:r w:rsidR="68439C1F" w:rsidRPr="00D95E75">
        <w:rPr>
          <w:rStyle w:val="SubtleEmphasis"/>
          <w:color w:val="auto"/>
        </w:rPr>
        <w:t xml:space="preserve"> </w:t>
      </w:r>
      <w:r w:rsidRPr="00D95E75">
        <w:rPr>
          <w:rStyle w:val="SubtleEmphasis"/>
          <w:color w:val="auto"/>
        </w:rPr>
        <w:t>Tassel-</w:t>
      </w:r>
      <w:proofErr w:type="spellStart"/>
      <w:r w:rsidRPr="00D95E75">
        <w:rPr>
          <w:rStyle w:val="SubtleEmphasis"/>
          <w:color w:val="auto"/>
        </w:rPr>
        <w:t>Baska</w:t>
      </w:r>
      <w:proofErr w:type="spellEnd"/>
      <w:r w:rsidR="00D95E75">
        <w:t>,</w:t>
      </w:r>
      <w:r w:rsidRPr="00D95E75">
        <w:t xml:space="preserve"> Pr</w:t>
      </w:r>
      <w:r>
        <w:t>ufrock Press.</w:t>
      </w:r>
    </w:p>
    <w:p w14:paraId="35DBDF80" w14:textId="41EA8F09" w:rsidR="0FD411F2" w:rsidRDefault="0FD411F2" w:rsidP="552C1499">
      <w:proofErr w:type="spellStart"/>
      <w:r>
        <w:t>Gagné</w:t>
      </w:r>
      <w:proofErr w:type="spellEnd"/>
      <w:r>
        <w:t xml:space="preserve"> F (2020) </w:t>
      </w:r>
      <w:r w:rsidRPr="00D95E75">
        <w:rPr>
          <w:i/>
          <w:iCs/>
        </w:rPr>
        <w:t>Differentiating giftedness from talent: The DMGT perspective of talent development</w:t>
      </w:r>
      <w:r>
        <w:t xml:space="preserve"> (1st </w:t>
      </w:r>
      <w:proofErr w:type="spellStart"/>
      <w:r w:rsidR="00D95E75">
        <w:t>edn</w:t>
      </w:r>
      <w:proofErr w:type="spellEnd"/>
      <w:r>
        <w:t>)</w:t>
      </w:r>
      <w:r w:rsidR="00D95E75">
        <w:t>,</w:t>
      </w:r>
      <w:r>
        <w:t xml:space="preserve"> United Kingdom, Routledge.</w:t>
      </w:r>
    </w:p>
    <w:p w14:paraId="118C2A4D" w14:textId="444DD804" w:rsidR="01CF58FA" w:rsidRDefault="01CF58FA" w:rsidP="7A154B1A">
      <w:r>
        <w:t>Gonçalves</w:t>
      </w:r>
      <w:r w:rsidR="002B2F11">
        <w:t xml:space="preserve"> </w:t>
      </w:r>
      <w:r>
        <w:t xml:space="preserve">CE, Carvalho, </w:t>
      </w:r>
      <w:proofErr w:type="gramStart"/>
      <w:r>
        <w:t>HM</w:t>
      </w:r>
      <w:proofErr w:type="gramEnd"/>
      <w:r>
        <w:t xml:space="preserve"> </w:t>
      </w:r>
      <w:r w:rsidR="00D86B87">
        <w:t>and</w:t>
      </w:r>
      <w:r>
        <w:t xml:space="preserve"> </w:t>
      </w:r>
      <w:proofErr w:type="spellStart"/>
      <w:r>
        <w:t>Diogo</w:t>
      </w:r>
      <w:proofErr w:type="spellEnd"/>
      <w:r w:rsidR="00A0406E">
        <w:t xml:space="preserve"> </w:t>
      </w:r>
      <w:r>
        <w:t xml:space="preserve">FL (2014) </w:t>
      </w:r>
      <w:r w:rsidR="00A0406E">
        <w:t>‘</w:t>
      </w:r>
      <w:r>
        <w:t xml:space="preserve">A multilevel approach to the path to expertise in three different </w:t>
      </w:r>
      <w:r w:rsidRPr="00A0406E">
        <w:t>competitive settings</w:t>
      </w:r>
      <w:r w:rsidR="00A0406E" w:rsidRPr="00A0406E">
        <w:t>’,</w:t>
      </w:r>
      <w:r w:rsidRPr="00A0406E">
        <w:t> </w:t>
      </w:r>
      <w:r w:rsidRPr="00A0406E">
        <w:rPr>
          <w:rStyle w:val="SubtleEmphasis"/>
          <w:color w:val="auto"/>
        </w:rPr>
        <w:t xml:space="preserve">Journal of Sports Science </w:t>
      </w:r>
      <w:r w:rsidR="00D86B87" w:rsidRPr="00A0406E">
        <w:rPr>
          <w:rStyle w:val="SubtleEmphasis"/>
          <w:color w:val="auto"/>
        </w:rPr>
        <w:t>and</w:t>
      </w:r>
      <w:r w:rsidRPr="00A0406E">
        <w:rPr>
          <w:rStyle w:val="SubtleEmphasis"/>
          <w:color w:val="auto"/>
        </w:rPr>
        <w:t xml:space="preserve"> Medicine, </w:t>
      </w:r>
      <w:r w:rsidRPr="00A0406E">
        <w:rPr>
          <w:rStyle w:val="SubtleEmphasis"/>
          <w:i w:val="0"/>
          <w:iCs w:val="0"/>
          <w:color w:val="auto"/>
        </w:rPr>
        <w:t>13</w:t>
      </w:r>
      <w:r w:rsidRPr="00A0406E">
        <w:t>(</w:t>
      </w:r>
      <w:r>
        <w:t>1)</w:t>
      </w:r>
      <w:r w:rsidR="00A0406E">
        <w:t>:</w:t>
      </w:r>
      <w:r>
        <w:t>166–171.</w:t>
      </w:r>
    </w:p>
    <w:p w14:paraId="5E61AE91" w14:textId="19603F14" w:rsidR="01CF58FA" w:rsidRDefault="6F26848A" w:rsidP="7A154B1A">
      <w:r>
        <w:t xml:space="preserve">Hébert TP (2011) </w:t>
      </w:r>
      <w:r w:rsidRPr="00BF1380">
        <w:rPr>
          <w:i/>
          <w:iCs/>
        </w:rPr>
        <w:t>Understanding the social and emotional lives of gifted students</w:t>
      </w:r>
      <w:r w:rsidR="00BF1380">
        <w:rPr>
          <w:i/>
          <w:iCs/>
        </w:rPr>
        <w:t>,</w:t>
      </w:r>
      <w:r>
        <w:t xml:space="preserve"> </w:t>
      </w:r>
      <w:r w:rsidR="005E0527">
        <w:t xml:space="preserve">Prufrock Press Inc, </w:t>
      </w:r>
      <w:r>
        <w:t>W</w:t>
      </w:r>
      <w:r w:rsidR="005E0527">
        <w:t>aco</w:t>
      </w:r>
      <w:r>
        <w:t xml:space="preserve"> Texas</w:t>
      </w:r>
      <w:r w:rsidR="005E0527">
        <w:t>.</w:t>
      </w:r>
    </w:p>
    <w:p w14:paraId="2FA37463" w14:textId="53FDD425" w:rsidR="01CF58FA" w:rsidRDefault="01CF58FA" w:rsidP="7A154B1A">
      <w:proofErr w:type="spellStart"/>
      <w:r>
        <w:t>Helsen</w:t>
      </w:r>
      <w:proofErr w:type="spellEnd"/>
      <w:r>
        <w:t xml:space="preserve"> WF, Van </w:t>
      </w:r>
      <w:proofErr w:type="spellStart"/>
      <w:r>
        <w:t>Winckel</w:t>
      </w:r>
      <w:proofErr w:type="spellEnd"/>
      <w:r>
        <w:t xml:space="preserve"> J </w:t>
      </w:r>
      <w:r w:rsidR="00D86B87">
        <w:t>and</w:t>
      </w:r>
      <w:r>
        <w:t xml:space="preserve"> Williams AM (2005) </w:t>
      </w:r>
      <w:r w:rsidR="008F2EBA">
        <w:t>‘</w:t>
      </w:r>
      <w:r>
        <w:t xml:space="preserve">The relative age effect in youth soccer across </w:t>
      </w:r>
      <w:r w:rsidRPr="00346217">
        <w:t>Europe</w:t>
      </w:r>
      <w:r w:rsidR="008F2EBA" w:rsidRPr="00346217">
        <w:t>’,</w:t>
      </w:r>
      <w:r w:rsidRPr="00346217">
        <w:t> </w:t>
      </w:r>
      <w:r w:rsidRPr="00346217">
        <w:rPr>
          <w:rStyle w:val="SubtleEmphasis"/>
          <w:color w:val="auto"/>
        </w:rPr>
        <w:t>Journal of Sports Sciences, </w:t>
      </w:r>
      <w:r w:rsidRPr="00C2536A">
        <w:rPr>
          <w:rStyle w:val="SubtleEmphasis"/>
          <w:i w:val="0"/>
          <w:iCs w:val="0"/>
          <w:color w:val="auto"/>
        </w:rPr>
        <w:t>23</w:t>
      </w:r>
      <w:r w:rsidRPr="00346217">
        <w:t>(6)</w:t>
      </w:r>
      <w:r w:rsidR="00346217">
        <w:t>:</w:t>
      </w:r>
      <w:r>
        <w:t xml:space="preserve">629–636. </w:t>
      </w:r>
      <w:hyperlink r:id="rId66">
        <w:r w:rsidRPr="552C1499">
          <w:rPr>
            <w:rStyle w:val="Hyperlink"/>
          </w:rPr>
          <w:t>https://doi.org/10.1080/02640410400021310</w:t>
        </w:r>
      </w:hyperlink>
    </w:p>
    <w:p w14:paraId="3888EE95" w14:textId="4F580D25" w:rsidR="3DBD94CB" w:rsidRDefault="3DBD94CB" w:rsidP="552C1499">
      <w:r>
        <w:lastRenderedPageBreak/>
        <w:t>Hill A</w:t>
      </w:r>
      <w:r w:rsidR="00C2536A">
        <w:t>,</w:t>
      </w:r>
      <w:r>
        <w:t xml:space="preserve"> </w:t>
      </w:r>
      <w:proofErr w:type="spellStart"/>
      <w:r>
        <w:t>Macnamara</w:t>
      </w:r>
      <w:proofErr w:type="spellEnd"/>
      <w:r>
        <w:t xml:space="preserve"> A, Collins D and Rodgers S (2016) </w:t>
      </w:r>
      <w:r w:rsidR="00C2536A">
        <w:t>‘</w:t>
      </w:r>
      <w:r>
        <w:t xml:space="preserve">Examining the role of mental health and clinical issues within talent </w:t>
      </w:r>
      <w:r w:rsidRPr="00337A60">
        <w:t>development</w:t>
      </w:r>
      <w:r w:rsidR="00C2536A" w:rsidRPr="00337A60">
        <w:t>’</w:t>
      </w:r>
      <w:r w:rsidR="00C2536A" w:rsidRPr="00337A60">
        <w:rPr>
          <w:i/>
          <w:iCs/>
        </w:rPr>
        <w:t>,</w:t>
      </w:r>
      <w:r w:rsidRPr="00337A60">
        <w:rPr>
          <w:i/>
          <w:iCs/>
        </w:rPr>
        <w:t xml:space="preserve"> </w:t>
      </w:r>
      <w:r w:rsidRPr="00337A60">
        <w:rPr>
          <w:rStyle w:val="SubtleEmphasis"/>
          <w:color w:val="auto"/>
        </w:rPr>
        <w:t>Front. Psychol</w:t>
      </w:r>
      <w:r w:rsidR="005E0527">
        <w:rPr>
          <w:rStyle w:val="SubtleEmphasis"/>
          <w:color w:val="auto"/>
        </w:rPr>
        <w:t>,</w:t>
      </w:r>
      <w:r w:rsidRPr="00337A60">
        <w:rPr>
          <w:rStyle w:val="SubtleEmphasis"/>
          <w:color w:val="auto"/>
        </w:rPr>
        <w:t xml:space="preserve"> </w:t>
      </w:r>
      <w:r w:rsidRPr="00337A60">
        <w:rPr>
          <w:rStyle w:val="SubtleEmphasis"/>
          <w:i w:val="0"/>
          <w:iCs w:val="0"/>
          <w:color w:val="auto"/>
        </w:rPr>
        <w:t>6</w:t>
      </w:r>
      <w:r w:rsidR="00337A60" w:rsidRPr="00337A60">
        <w:rPr>
          <w:i/>
          <w:iCs/>
        </w:rPr>
        <w:t>:</w:t>
      </w:r>
      <w:r>
        <w:t>2042</w:t>
      </w:r>
      <w:r w:rsidR="002A6BB9">
        <w:t xml:space="preserve">, </w:t>
      </w:r>
      <w:r>
        <w:t>doi:10.3389/fsyg.2015.02042</w:t>
      </w:r>
      <w:r w:rsidR="002A6BB9">
        <w:t>.</w:t>
      </w:r>
    </w:p>
    <w:p w14:paraId="0DB10501" w14:textId="6CC90B4D" w:rsidR="01CF58FA" w:rsidRDefault="01CF58FA" w:rsidP="7A154B1A">
      <w:r>
        <w:t xml:space="preserve">Holt JE, </w:t>
      </w:r>
      <w:proofErr w:type="spellStart"/>
      <w:r>
        <w:t>Kinchin</w:t>
      </w:r>
      <w:proofErr w:type="spellEnd"/>
      <w:r>
        <w:t xml:space="preserve"> G </w:t>
      </w:r>
      <w:r w:rsidR="00D86B87">
        <w:t>and</w:t>
      </w:r>
      <w:r>
        <w:t xml:space="preserve"> Clarke G (2012) </w:t>
      </w:r>
      <w:r w:rsidR="002A6BB9">
        <w:t>‘</w:t>
      </w:r>
      <w:r>
        <w:t>Effects of peer-assessed feedback, goal setting and a group contingency on performance and learning by 10–12-year-old academy soccer players</w:t>
      </w:r>
      <w:r w:rsidR="002A6BB9">
        <w:t>’,</w:t>
      </w:r>
      <w:r>
        <w:t> </w:t>
      </w:r>
      <w:r w:rsidRPr="002A6BB9">
        <w:rPr>
          <w:rStyle w:val="SubtleEmphasis"/>
          <w:color w:val="auto"/>
        </w:rPr>
        <w:t xml:space="preserve">Physical Education </w:t>
      </w:r>
      <w:r w:rsidR="00D86B87" w:rsidRPr="002A6BB9">
        <w:rPr>
          <w:rStyle w:val="SubtleEmphasis"/>
          <w:color w:val="auto"/>
        </w:rPr>
        <w:t>and</w:t>
      </w:r>
      <w:r w:rsidRPr="002A6BB9">
        <w:rPr>
          <w:rStyle w:val="SubtleEmphasis"/>
          <w:color w:val="auto"/>
        </w:rPr>
        <w:t xml:space="preserve"> Sport Pedagogy, </w:t>
      </w:r>
      <w:r w:rsidRPr="002A6BB9">
        <w:rPr>
          <w:rStyle w:val="SubtleEmphasis"/>
          <w:i w:val="0"/>
          <w:iCs w:val="0"/>
          <w:color w:val="auto"/>
        </w:rPr>
        <w:t>17</w:t>
      </w:r>
      <w:r w:rsidRPr="002A6BB9">
        <w:t>(3)</w:t>
      </w:r>
      <w:r w:rsidR="002A6BB9">
        <w:t>:</w:t>
      </w:r>
      <w:r>
        <w:t>231–250</w:t>
      </w:r>
      <w:r w:rsidR="002A6BB9">
        <w:t>, doi:</w:t>
      </w:r>
      <w:hyperlink r:id="rId67">
        <w:r w:rsidRPr="552C1499">
          <w:rPr>
            <w:rStyle w:val="Hyperlink"/>
          </w:rPr>
          <w:t>10.1080/17408989.2012.690568</w:t>
        </w:r>
      </w:hyperlink>
      <w:r w:rsidR="002A6BB9" w:rsidRPr="002A6BB9">
        <w:t>.</w:t>
      </w:r>
    </w:p>
    <w:p w14:paraId="1118A7E6" w14:textId="0D0ABFB2" w:rsidR="00FD4027" w:rsidRDefault="00FD4027" w:rsidP="7A154B1A">
      <w:r>
        <w:t xml:space="preserve">Jung J (2012) </w:t>
      </w:r>
      <w:r w:rsidR="002A6BB9">
        <w:t>‘</w:t>
      </w:r>
      <w:r>
        <w:t xml:space="preserve">The </w:t>
      </w:r>
      <w:r w:rsidR="00004521">
        <w:t>forced</w:t>
      </w:r>
      <w:r w:rsidR="00CA5008">
        <w:t>-</w:t>
      </w:r>
      <w:r w:rsidR="00004521">
        <w:t xml:space="preserve">choice dilemma: a model incorporating </w:t>
      </w:r>
      <w:proofErr w:type="spellStart"/>
      <w:r w:rsidR="00004521">
        <w:t>idiocentric</w:t>
      </w:r>
      <w:proofErr w:type="spellEnd"/>
      <w:r w:rsidR="00292925">
        <w:t>/allocentric cultural orientation</w:t>
      </w:r>
      <w:r w:rsidR="002A6BB9">
        <w:t>’,</w:t>
      </w:r>
      <w:r w:rsidR="00772231">
        <w:t xml:space="preserve"> </w:t>
      </w:r>
      <w:r w:rsidR="00772231" w:rsidRPr="00772231">
        <w:rPr>
          <w:i/>
          <w:iCs/>
        </w:rPr>
        <w:t>Gifted Child Quarterly</w:t>
      </w:r>
      <w:r w:rsidR="000E0D0E">
        <w:rPr>
          <w:i/>
          <w:iCs/>
        </w:rPr>
        <w:t>,</w:t>
      </w:r>
      <w:r w:rsidR="002A6BB9">
        <w:rPr>
          <w:i/>
          <w:iCs/>
        </w:rPr>
        <w:t xml:space="preserve"> </w:t>
      </w:r>
      <w:r w:rsidR="000E0D0E" w:rsidRPr="002A6BB9">
        <w:t>56(1):</w:t>
      </w:r>
      <w:r w:rsidR="000E0D0E" w:rsidRPr="000E0D0E">
        <w:t>15</w:t>
      </w:r>
      <w:r w:rsidR="002A6BB9">
        <w:t>–</w:t>
      </w:r>
      <w:r w:rsidR="000E0D0E" w:rsidRPr="000E0D0E">
        <w:t>24</w:t>
      </w:r>
      <w:r w:rsidR="004A3414">
        <w:t xml:space="preserve">. </w:t>
      </w:r>
    </w:p>
    <w:p w14:paraId="179792AB" w14:textId="162A0BA5" w:rsidR="01CF58FA" w:rsidRDefault="6128882D" w:rsidP="7A154B1A">
      <w:r>
        <w:t xml:space="preserve">Jung J (2022) </w:t>
      </w:r>
      <w:r w:rsidR="002A6BB9">
        <w:t>‘</w:t>
      </w:r>
      <w:r>
        <w:t xml:space="preserve">Physical giftedness/talent: A systematic review of the literature on identification and </w:t>
      </w:r>
      <w:r w:rsidRPr="002A6BB9">
        <w:t>development</w:t>
      </w:r>
      <w:r w:rsidR="002A6BB9" w:rsidRPr="002A6BB9">
        <w:t>’</w:t>
      </w:r>
      <w:r w:rsidRPr="002A6BB9">
        <w:t xml:space="preserve">, </w:t>
      </w:r>
      <w:r w:rsidRPr="002A6BB9">
        <w:rPr>
          <w:rStyle w:val="SubtleEmphasis"/>
          <w:color w:val="auto"/>
        </w:rPr>
        <w:t>Frontiers in Psychology</w:t>
      </w:r>
      <w:r w:rsidR="00746E52">
        <w:rPr>
          <w:rStyle w:val="SubtleEmphasis"/>
          <w:color w:val="auto"/>
        </w:rPr>
        <w:t>,</w:t>
      </w:r>
      <w:r w:rsidR="00F858CC">
        <w:rPr>
          <w:rStyle w:val="SubtleEmphasis"/>
          <w:i w:val="0"/>
          <w:iCs w:val="0"/>
          <w:color w:val="auto"/>
        </w:rPr>
        <w:t xml:space="preserve"> </w:t>
      </w:r>
      <w:r w:rsidR="00746E52">
        <w:rPr>
          <w:rStyle w:val="SubtleEmphasis"/>
          <w:i w:val="0"/>
          <w:iCs w:val="0"/>
          <w:color w:val="auto"/>
        </w:rPr>
        <w:t xml:space="preserve">13, </w:t>
      </w:r>
      <w:r w:rsidR="00B93A93">
        <w:t>doi:</w:t>
      </w:r>
      <w:hyperlink r:id="rId68" w:history="1">
        <w:r w:rsidR="00476023" w:rsidRPr="00D17040">
          <w:rPr>
            <w:rStyle w:val="Hyperlink"/>
          </w:rPr>
          <w:t>10.3389/fpsyg.2022.961624</w:t>
        </w:r>
      </w:hyperlink>
      <w:r w:rsidR="00B93A93">
        <w:t>.</w:t>
      </w:r>
    </w:p>
    <w:p w14:paraId="251C5BA1" w14:textId="72357F35" w:rsidR="01CF58FA" w:rsidRDefault="01CF58FA" w:rsidP="7A154B1A">
      <w:proofErr w:type="spellStart"/>
      <w:r>
        <w:t>Kegelaers</w:t>
      </w:r>
      <w:proofErr w:type="spellEnd"/>
      <w:r w:rsidR="005E0527">
        <w:t xml:space="preserve"> </w:t>
      </w:r>
      <w:r>
        <w:t xml:space="preserve">J, </w:t>
      </w:r>
      <w:proofErr w:type="spellStart"/>
      <w:r>
        <w:t>Wylleman</w:t>
      </w:r>
      <w:proofErr w:type="spellEnd"/>
      <w:r>
        <w:t xml:space="preserve"> P</w:t>
      </w:r>
      <w:r w:rsidR="005E0527">
        <w:t xml:space="preserve"> </w:t>
      </w:r>
      <w:r w:rsidR="00D86B87">
        <w:t>and</w:t>
      </w:r>
      <w:r>
        <w:t xml:space="preserve"> </w:t>
      </w:r>
      <w:proofErr w:type="spellStart"/>
      <w:r>
        <w:t>Oudejans</w:t>
      </w:r>
      <w:proofErr w:type="spellEnd"/>
      <w:r>
        <w:t xml:space="preserve"> RR (2020) </w:t>
      </w:r>
      <w:r w:rsidR="005E0527">
        <w:t>‘</w:t>
      </w:r>
      <w:r>
        <w:t xml:space="preserve">A coach perspective on the use of planned disruptions in high-performance </w:t>
      </w:r>
      <w:r w:rsidRPr="005E0527">
        <w:t>sports</w:t>
      </w:r>
      <w:r w:rsidR="005E0527" w:rsidRPr="005E0527">
        <w:t>’,</w:t>
      </w:r>
      <w:r w:rsidRPr="005E0527">
        <w:t> </w:t>
      </w:r>
      <w:r w:rsidRPr="005E0527">
        <w:rPr>
          <w:rStyle w:val="SubtleEmphasis"/>
          <w:color w:val="auto"/>
        </w:rPr>
        <w:t>Sport, Exercise, and Performance Psychology</w:t>
      </w:r>
      <w:r w:rsidRPr="005E0527">
        <w:rPr>
          <w:rStyle w:val="SubtleEmphasis"/>
          <w:i w:val="0"/>
          <w:iCs w:val="0"/>
          <w:color w:val="auto"/>
        </w:rPr>
        <w:t>, 9</w:t>
      </w:r>
      <w:r w:rsidRPr="005E0527">
        <w:t>(1</w:t>
      </w:r>
      <w:r>
        <w:t>)</w:t>
      </w:r>
      <w:r w:rsidR="005E0527">
        <w:t>:</w:t>
      </w:r>
      <w:r>
        <w:t>29–44</w:t>
      </w:r>
      <w:r w:rsidR="005E0527">
        <w:t>, doi:</w:t>
      </w:r>
      <w:hyperlink r:id="rId69" w:history="1">
        <w:r w:rsidR="00476023" w:rsidRPr="00D17040">
          <w:rPr>
            <w:rStyle w:val="Hyperlink"/>
          </w:rPr>
          <w:t>10.1037/spy0000167</w:t>
        </w:r>
      </w:hyperlink>
      <w:r w:rsidR="005E0527">
        <w:t>.</w:t>
      </w:r>
    </w:p>
    <w:p w14:paraId="787C8D87" w14:textId="73DBA301" w:rsidR="01CF58FA" w:rsidRDefault="01CF58FA" w:rsidP="7A154B1A">
      <w:proofErr w:type="spellStart"/>
      <w:r>
        <w:t>Kilger</w:t>
      </w:r>
      <w:proofErr w:type="spellEnd"/>
      <w:r>
        <w:t xml:space="preserve"> M </w:t>
      </w:r>
      <w:r w:rsidR="00D86B87">
        <w:t>and</w:t>
      </w:r>
      <w:r>
        <w:t xml:space="preserve"> Jonsson R (2017) </w:t>
      </w:r>
      <w:r w:rsidR="00671E77">
        <w:t>‘</w:t>
      </w:r>
      <w:r>
        <w:t xml:space="preserve">Talent production in interaction: Performance appraisal interviews in talent selection </w:t>
      </w:r>
      <w:r w:rsidRPr="00D31462">
        <w:t>camps</w:t>
      </w:r>
      <w:r w:rsidR="00671E77" w:rsidRPr="00D31462">
        <w:t>’,</w:t>
      </w:r>
      <w:r w:rsidRPr="00D31462">
        <w:t> </w:t>
      </w:r>
      <w:r w:rsidRPr="00D31462">
        <w:rPr>
          <w:rStyle w:val="SubtleEmphasis"/>
          <w:color w:val="auto"/>
        </w:rPr>
        <w:t xml:space="preserve">Communication </w:t>
      </w:r>
      <w:r w:rsidR="00D86B87" w:rsidRPr="00D31462">
        <w:rPr>
          <w:rStyle w:val="SubtleEmphasis"/>
          <w:color w:val="auto"/>
        </w:rPr>
        <w:t>and</w:t>
      </w:r>
      <w:r w:rsidRPr="00D31462">
        <w:rPr>
          <w:rStyle w:val="SubtleEmphasis"/>
          <w:color w:val="auto"/>
        </w:rPr>
        <w:t xml:space="preserve"> Sport, </w:t>
      </w:r>
      <w:r w:rsidRPr="00D31462">
        <w:rPr>
          <w:rStyle w:val="SubtleEmphasis"/>
          <w:i w:val="0"/>
          <w:iCs w:val="0"/>
          <w:color w:val="auto"/>
        </w:rPr>
        <w:t>5</w:t>
      </w:r>
      <w:r w:rsidRPr="00D31462">
        <w:t>(1)</w:t>
      </w:r>
      <w:r w:rsidR="00671E77" w:rsidRPr="00D31462">
        <w:t>:</w:t>
      </w:r>
      <w:r w:rsidRPr="00D31462">
        <w:t>110–129</w:t>
      </w:r>
      <w:r w:rsidR="006D1E30" w:rsidRPr="00D31462">
        <w:t xml:space="preserve">, </w:t>
      </w:r>
      <w:r w:rsidR="006D1E30">
        <w:t>doi:</w:t>
      </w:r>
      <w:hyperlink r:id="rId70" w:history="1">
        <w:r w:rsidR="00476023" w:rsidRPr="00D17040">
          <w:rPr>
            <w:rStyle w:val="Hyperlink"/>
          </w:rPr>
          <w:t>10.1177/2167479515591789</w:t>
        </w:r>
      </w:hyperlink>
      <w:r w:rsidR="006D1E30">
        <w:t>.</w:t>
      </w:r>
    </w:p>
    <w:p w14:paraId="4A37FF8F" w14:textId="36EB2027" w:rsidR="01CF58FA" w:rsidRDefault="01CF58FA" w:rsidP="7A154B1A">
      <w:proofErr w:type="spellStart"/>
      <w:r>
        <w:t>Kiphard</w:t>
      </w:r>
      <w:proofErr w:type="spellEnd"/>
      <w:r>
        <w:t xml:space="preserve"> EJ </w:t>
      </w:r>
      <w:r w:rsidR="00D86B87">
        <w:t>and</w:t>
      </w:r>
      <w:r>
        <w:t xml:space="preserve"> Schilling</w:t>
      </w:r>
      <w:r w:rsidR="00D31462">
        <w:t xml:space="preserve"> </w:t>
      </w:r>
      <w:r w:rsidRPr="00D31462">
        <w:t xml:space="preserve">F (2007) </w:t>
      </w:r>
      <w:proofErr w:type="spellStart"/>
      <w:r w:rsidRPr="00D31462">
        <w:rPr>
          <w:rStyle w:val="SubtleEmphasis"/>
          <w:color w:val="auto"/>
        </w:rPr>
        <w:t>Körperkoordinations</w:t>
      </w:r>
      <w:proofErr w:type="spellEnd"/>
      <w:r w:rsidR="00A27CA6" w:rsidRPr="00D31462">
        <w:rPr>
          <w:rStyle w:val="SubtleEmphasis"/>
          <w:color w:val="auto"/>
        </w:rPr>
        <w:t xml:space="preserve"> </w:t>
      </w:r>
      <w:r w:rsidR="0042600F" w:rsidRPr="00D31462">
        <w:rPr>
          <w:rStyle w:val="SubtleEmphasis"/>
          <w:color w:val="auto"/>
        </w:rPr>
        <w:t>T</w:t>
      </w:r>
      <w:r w:rsidRPr="00D31462">
        <w:rPr>
          <w:rStyle w:val="SubtleEmphasis"/>
          <w:color w:val="auto"/>
        </w:rPr>
        <w:t xml:space="preserve">est für kinder: KTK. </w:t>
      </w:r>
      <w:proofErr w:type="spellStart"/>
      <w:r w:rsidRPr="00D31462">
        <w:rPr>
          <w:rStyle w:val="SubtleEmphasis"/>
          <w:color w:val="auto"/>
        </w:rPr>
        <w:t>Beltz</w:t>
      </w:r>
      <w:proofErr w:type="spellEnd"/>
      <w:r w:rsidRPr="00D31462">
        <w:rPr>
          <w:rStyle w:val="SubtleEmphasis"/>
          <w:color w:val="auto"/>
        </w:rPr>
        <w:t>-Test</w:t>
      </w:r>
      <w:r w:rsidR="00D31462" w:rsidRPr="00D31462">
        <w:t>.</w:t>
      </w:r>
    </w:p>
    <w:p w14:paraId="5A85982D" w14:textId="1969FA99" w:rsidR="01CF58FA" w:rsidRDefault="01CF58FA" w:rsidP="7A154B1A">
      <w:proofErr w:type="spellStart"/>
      <w:r>
        <w:t>Lidor</w:t>
      </w:r>
      <w:proofErr w:type="spellEnd"/>
      <w:r>
        <w:t xml:space="preserve"> R, Hershko Y, </w:t>
      </w:r>
      <w:proofErr w:type="spellStart"/>
      <w:r>
        <w:t>Bilkevitz</w:t>
      </w:r>
      <w:proofErr w:type="spellEnd"/>
      <w:r>
        <w:t xml:space="preserve"> A, </w:t>
      </w:r>
      <w:proofErr w:type="spellStart"/>
      <w:r>
        <w:t>Arnon</w:t>
      </w:r>
      <w:proofErr w:type="spellEnd"/>
      <w:r>
        <w:t xml:space="preserve"> M </w:t>
      </w:r>
      <w:r w:rsidR="00D86B87">
        <w:t>and</w:t>
      </w:r>
      <w:r>
        <w:t xml:space="preserve"> Falk B (2007) </w:t>
      </w:r>
      <w:r w:rsidR="00D31462">
        <w:t>‘</w:t>
      </w:r>
      <w:r>
        <w:t>Measurement of talent in volleyball: 15-month follow-up of elite adolescen</w:t>
      </w:r>
      <w:r w:rsidRPr="00D31462">
        <w:t>t players</w:t>
      </w:r>
      <w:r w:rsidR="00D31462" w:rsidRPr="00D31462">
        <w:t>’,</w:t>
      </w:r>
      <w:r w:rsidRPr="00D31462">
        <w:t> </w:t>
      </w:r>
      <w:r w:rsidRPr="00D31462">
        <w:rPr>
          <w:rStyle w:val="SubtleEmphasis"/>
          <w:color w:val="auto"/>
        </w:rPr>
        <w:t xml:space="preserve">Journal of Sports </w:t>
      </w:r>
      <w:proofErr w:type="gramStart"/>
      <w:r w:rsidRPr="00D31462">
        <w:rPr>
          <w:rStyle w:val="SubtleEmphasis"/>
          <w:color w:val="auto"/>
        </w:rPr>
        <w:t>Medicine</w:t>
      </w:r>
      <w:proofErr w:type="gramEnd"/>
      <w:r w:rsidRPr="00D31462">
        <w:rPr>
          <w:rStyle w:val="SubtleEmphasis"/>
          <w:color w:val="auto"/>
        </w:rPr>
        <w:t xml:space="preserve"> and Physical Fitness, </w:t>
      </w:r>
      <w:r w:rsidRPr="00D31462">
        <w:rPr>
          <w:rStyle w:val="SubtleEmphasis"/>
          <w:i w:val="0"/>
          <w:iCs w:val="0"/>
          <w:color w:val="auto"/>
        </w:rPr>
        <w:t>47</w:t>
      </w:r>
      <w:r w:rsidRPr="00D31462">
        <w:t>(2)</w:t>
      </w:r>
      <w:r w:rsidR="00D31462">
        <w:t>:</w:t>
      </w:r>
      <w:r w:rsidRPr="00D31462">
        <w:t xml:space="preserve">159–168. </w:t>
      </w:r>
    </w:p>
    <w:p w14:paraId="355DE742" w14:textId="0DBA1CB4" w:rsidR="01CF58FA" w:rsidRDefault="01CF58FA" w:rsidP="7A154B1A">
      <w:proofErr w:type="spellStart"/>
      <w:r>
        <w:t>Lidor</w:t>
      </w:r>
      <w:proofErr w:type="spellEnd"/>
      <w:r>
        <w:t xml:space="preserve"> R, </w:t>
      </w:r>
      <w:proofErr w:type="spellStart"/>
      <w:r>
        <w:t>Melnik</w:t>
      </w:r>
      <w:proofErr w:type="spellEnd"/>
      <w:r>
        <w:t xml:space="preserve"> Y, </w:t>
      </w:r>
      <w:proofErr w:type="spellStart"/>
      <w:r>
        <w:t>Bilkevitz</w:t>
      </w:r>
      <w:proofErr w:type="spellEnd"/>
      <w:r>
        <w:t xml:space="preserve"> A, </w:t>
      </w:r>
      <w:proofErr w:type="spellStart"/>
      <w:r>
        <w:t>Arnon</w:t>
      </w:r>
      <w:proofErr w:type="spellEnd"/>
      <w:r>
        <w:t xml:space="preserve"> M </w:t>
      </w:r>
      <w:r w:rsidR="00D86B87">
        <w:t>and</w:t>
      </w:r>
      <w:r>
        <w:t xml:space="preserve"> Falk</w:t>
      </w:r>
      <w:r w:rsidR="00D31462">
        <w:t xml:space="preserve"> </w:t>
      </w:r>
      <w:r>
        <w:t>B. (2005)</w:t>
      </w:r>
      <w:r w:rsidR="00D31462">
        <w:t xml:space="preserve"> ‘</w:t>
      </w:r>
      <w:r>
        <w:t xml:space="preserve">Measurement of talent in judo using a unique, judo-specific ability </w:t>
      </w:r>
      <w:r w:rsidRPr="00D31462">
        <w:t>test</w:t>
      </w:r>
      <w:r w:rsidR="00D31462" w:rsidRPr="00D31462">
        <w:t xml:space="preserve">’, </w:t>
      </w:r>
      <w:r w:rsidRPr="00D31462">
        <w:rPr>
          <w:rStyle w:val="SubtleEmphasis"/>
          <w:color w:val="auto"/>
        </w:rPr>
        <w:t>Journal of Sports Medicine and Physical Fitness, </w:t>
      </w:r>
      <w:r w:rsidRPr="00D31462">
        <w:rPr>
          <w:rStyle w:val="SubtleEmphasis"/>
          <w:i w:val="0"/>
          <w:iCs w:val="0"/>
          <w:color w:val="auto"/>
        </w:rPr>
        <w:t>45</w:t>
      </w:r>
      <w:r w:rsidRPr="00D31462">
        <w:t>(</w:t>
      </w:r>
      <w:r>
        <w:t>1)</w:t>
      </w:r>
      <w:r w:rsidR="00D31462">
        <w:t>:</w:t>
      </w:r>
      <w:r>
        <w:t xml:space="preserve">32–37. </w:t>
      </w:r>
    </w:p>
    <w:p w14:paraId="7AEE40D1" w14:textId="0BE4B8CF" w:rsidR="01CF58FA" w:rsidRDefault="01CF58FA" w:rsidP="7A154B1A">
      <w:r>
        <w:t xml:space="preserve">Lovell R, </w:t>
      </w:r>
      <w:proofErr w:type="spellStart"/>
      <w:r>
        <w:t>Fransen</w:t>
      </w:r>
      <w:proofErr w:type="spellEnd"/>
      <w:r>
        <w:t xml:space="preserve"> J</w:t>
      </w:r>
      <w:r w:rsidR="00910E6B">
        <w:t>,</w:t>
      </w:r>
      <w:r>
        <w:t xml:space="preserve"> Ryan R, </w:t>
      </w:r>
      <w:proofErr w:type="spellStart"/>
      <w:r>
        <w:t>Massard</w:t>
      </w:r>
      <w:proofErr w:type="spellEnd"/>
      <w:r>
        <w:t xml:space="preserve"> T, Cross R, Eggers T</w:t>
      </w:r>
      <w:r w:rsidR="00910E6B">
        <w:t xml:space="preserve"> </w:t>
      </w:r>
      <w:r w:rsidR="00D86B87">
        <w:t>and</w:t>
      </w:r>
      <w:r>
        <w:t xml:space="preserve"> Duffield R (2019) </w:t>
      </w:r>
      <w:r w:rsidR="00910E6B">
        <w:t>‘</w:t>
      </w:r>
      <w:r>
        <w:t xml:space="preserve">Biological maturation and match running performance: A national football (soccer) federation </w:t>
      </w:r>
      <w:r w:rsidRPr="00910E6B">
        <w:t>perspective</w:t>
      </w:r>
      <w:r w:rsidR="00910E6B" w:rsidRPr="00910E6B">
        <w:t>’,</w:t>
      </w:r>
      <w:r w:rsidRPr="00910E6B">
        <w:t> </w:t>
      </w:r>
      <w:r w:rsidRPr="00910E6B">
        <w:rPr>
          <w:rStyle w:val="SubtleEmphasis"/>
          <w:color w:val="auto"/>
        </w:rPr>
        <w:t>Journal of Science and Medicine in Sport, </w:t>
      </w:r>
      <w:r w:rsidRPr="00910E6B">
        <w:rPr>
          <w:rStyle w:val="SubtleEmphasis"/>
          <w:i w:val="0"/>
          <w:iCs w:val="0"/>
          <w:color w:val="auto"/>
        </w:rPr>
        <w:t>22</w:t>
      </w:r>
      <w:r w:rsidRPr="00910E6B">
        <w:t>(10</w:t>
      </w:r>
      <w:r>
        <w:t>)</w:t>
      </w:r>
      <w:r w:rsidR="00910E6B">
        <w:t>:</w:t>
      </w:r>
      <w:r>
        <w:t>1139–1145</w:t>
      </w:r>
      <w:r w:rsidR="00910E6B">
        <w:t>, doi:</w:t>
      </w:r>
      <w:hyperlink r:id="rId71">
        <w:r w:rsidRPr="552C1499">
          <w:rPr>
            <w:rStyle w:val="Hyperlink"/>
          </w:rPr>
          <w:t>10.1016/j.jsams.2019.04.007</w:t>
        </w:r>
      </w:hyperlink>
      <w:r w:rsidR="00910E6B" w:rsidRPr="00910E6B">
        <w:t>.</w:t>
      </w:r>
    </w:p>
    <w:p w14:paraId="5A853F94" w14:textId="62C21519" w:rsidR="114B3EE0" w:rsidRDefault="114B3EE0" w:rsidP="552C1499">
      <w:r>
        <w:lastRenderedPageBreak/>
        <w:t>Martin AJ, Cummings</w:t>
      </w:r>
      <w:r w:rsidR="00910E6B">
        <w:t xml:space="preserve"> </w:t>
      </w:r>
      <w:r>
        <w:t>T</w:t>
      </w:r>
      <w:r w:rsidR="00C96D3F">
        <w:t>M</w:t>
      </w:r>
      <w:r>
        <w:t xml:space="preserve">, O'Neill </w:t>
      </w:r>
      <w:proofErr w:type="gramStart"/>
      <w:r w:rsidR="00C96D3F">
        <w:t>SC</w:t>
      </w:r>
      <w:proofErr w:type="gramEnd"/>
      <w:r w:rsidR="00C96D3F">
        <w:t xml:space="preserve"> </w:t>
      </w:r>
      <w:r>
        <w:t xml:space="preserve">and </w:t>
      </w:r>
      <w:proofErr w:type="spellStart"/>
      <w:r>
        <w:t>Strnadova</w:t>
      </w:r>
      <w:proofErr w:type="spellEnd"/>
      <w:r>
        <w:t xml:space="preserve"> I (2017)</w:t>
      </w:r>
      <w:r w:rsidR="00C96D3F">
        <w:t xml:space="preserve"> ‘</w:t>
      </w:r>
      <w:r>
        <w:t>Social and emotional competence and at-risk children's wellbeing, the roles of personal and interpersonal agency for children with ADHD, emotional and behavioural disorder, learning disability, and developmental disability</w:t>
      </w:r>
      <w:r w:rsidR="00C96D3F">
        <w:t>’, i</w:t>
      </w:r>
      <w:r>
        <w:t xml:space="preserve">n </w:t>
      </w:r>
      <w:r w:rsidR="00C96D3F">
        <w:t xml:space="preserve">Frydenberg </w:t>
      </w:r>
      <w:r>
        <w:t>E</w:t>
      </w:r>
      <w:r w:rsidR="00C96D3F">
        <w:t xml:space="preserve">, Martin </w:t>
      </w:r>
      <w:r>
        <w:t xml:space="preserve">A and </w:t>
      </w:r>
      <w:r w:rsidR="00C96D3F">
        <w:t xml:space="preserve">Collie </w:t>
      </w:r>
      <w:r>
        <w:t>E (</w:t>
      </w:r>
      <w:r w:rsidR="00C96D3F">
        <w:t>eds</w:t>
      </w:r>
      <w:r>
        <w:t xml:space="preserve">) </w:t>
      </w:r>
      <w:r w:rsidRPr="00C96D3F">
        <w:rPr>
          <w:i/>
          <w:iCs/>
        </w:rPr>
        <w:t>Social and Emotional Learning in Australia and the Asia-Pacific: Perspectives, Programs and Approaches</w:t>
      </w:r>
      <w:r w:rsidR="00CC7E55">
        <w:rPr>
          <w:i/>
          <w:iCs/>
        </w:rPr>
        <w:t>,</w:t>
      </w:r>
      <w:r>
        <w:t xml:space="preserve"> (123</w:t>
      </w:r>
      <w:r w:rsidR="001D4CCE">
        <w:t>–</w:t>
      </w:r>
      <w:r>
        <w:t xml:space="preserve">145) </w:t>
      </w:r>
      <w:r w:rsidR="001D4CCE">
        <w:t xml:space="preserve">Springer, </w:t>
      </w:r>
      <w:r>
        <w:t>Singapore</w:t>
      </w:r>
      <w:r w:rsidR="001D4CCE">
        <w:t>.</w:t>
      </w:r>
    </w:p>
    <w:p w14:paraId="1AD27775" w14:textId="5D3F88A3" w:rsidR="2AAA48AE" w:rsidRDefault="2AAA48AE" w:rsidP="6B0F368B">
      <w:r>
        <w:t>McCluskey KW</w:t>
      </w:r>
      <w:r w:rsidR="00CC7E55">
        <w:t xml:space="preserve"> </w:t>
      </w:r>
      <w:r>
        <w:t xml:space="preserve">(2018) </w:t>
      </w:r>
      <w:r w:rsidR="00CC7E55">
        <w:t>‘</w:t>
      </w:r>
      <w:r>
        <w:t>Gifted education: The future awaits</w:t>
      </w:r>
      <w:r w:rsidR="00CC7E55">
        <w:t>’,</w:t>
      </w:r>
      <w:r>
        <w:t xml:space="preserve"> </w:t>
      </w:r>
      <w:r w:rsidR="00CC7E55">
        <w:t>i</w:t>
      </w:r>
      <w:r>
        <w:t xml:space="preserve">n </w:t>
      </w:r>
      <w:r w:rsidR="00CC7E55">
        <w:t xml:space="preserve">Wallace </w:t>
      </w:r>
      <w:r>
        <w:t xml:space="preserve">B, </w:t>
      </w:r>
      <w:proofErr w:type="spellStart"/>
      <w:r w:rsidR="00CC7E55">
        <w:t>Cisk</w:t>
      </w:r>
      <w:proofErr w:type="spellEnd"/>
      <w:r w:rsidR="00CC7E55">
        <w:t xml:space="preserve"> </w:t>
      </w:r>
      <w:r>
        <w:t xml:space="preserve">D and </w:t>
      </w:r>
      <w:r w:rsidR="00CC7E55">
        <w:t xml:space="preserve">Senior </w:t>
      </w:r>
      <w:r>
        <w:t>J</w:t>
      </w:r>
      <w:r w:rsidR="00CC7E55">
        <w:t xml:space="preserve"> (e</w:t>
      </w:r>
      <w:r>
        <w:t xml:space="preserve">ds) </w:t>
      </w:r>
      <w:r w:rsidRPr="00CC7E55">
        <w:rPr>
          <w:i/>
          <w:iCs/>
        </w:rPr>
        <w:t>The SAGE Handbook of Gifted and Talented Education</w:t>
      </w:r>
      <w:r>
        <w:t xml:space="preserve"> (553</w:t>
      </w:r>
      <w:r w:rsidR="00CC7E55">
        <w:t>–</w:t>
      </w:r>
      <w:r>
        <w:t>565)</w:t>
      </w:r>
      <w:r w:rsidR="00CC7E55">
        <w:t>,</w:t>
      </w:r>
      <w:r>
        <w:t xml:space="preserve"> SAGE Publications</w:t>
      </w:r>
      <w:r w:rsidR="00CC7E55">
        <w:t>, doi:</w:t>
      </w:r>
      <w:hyperlink r:id="rId72">
        <w:r w:rsidRPr="6B0F368B">
          <w:rPr>
            <w:rStyle w:val="Hyperlink"/>
          </w:rPr>
          <w:t>10.4135/9781526463074.n44</w:t>
        </w:r>
      </w:hyperlink>
      <w:r w:rsidR="00CC7E55" w:rsidRPr="00CC7E55">
        <w:t>.</w:t>
      </w:r>
    </w:p>
    <w:p w14:paraId="5BD6B02E" w14:textId="6FC08493" w:rsidR="01CF58FA" w:rsidRDefault="01CF58FA">
      <w:proofErr w:type="spellStart"/>
      <w:r>
        <w:t>Myburgh</w:t>
      </w:r>
      <w:proofErr w:type="spellEnd"/>
      <w:r>
        <w:t xml:space="preserve"> GK, Cumming SP, Silva</w:t>
      </w:r>
      <w:r w:rsidR="00BA68D2">
        <w:t xml:space="preserve"> </w:t>
      </w:r>
      <w:r>
        <w:t>MCE, Cooke K</w:t>
      </w:r>
      <w:r w:rsidR="00BA68D2">
        <w:t xml:space="preserve"> </w:t>
      </w:r>
      <w:r w:rsidR="00D86B87">
        <w:t>and</w:t>
      </w:r>
      <w:r>
        <w:t xml:space="preserve"> Malina RM (2016) </w:t>
      </w:r>
      <w:r w:rsidR="00BA68D2">
        <w:t>‘</w:t>
      </w:r>
      <w:r>
        <w:t xml:space="preserve">Maturity-associated variation in functional characteristics of elite youth tennis </w:t>
      </w:r>
      <w:r w:rsidRPr="00BA68D2">
        <w:t>players</w:t>
      </w:r>
      <w:r w:rsidR="00BA68D2" w:rsidRPr="00BA68D2">
        <w:t>’,</w:t>
      </w:r>
      <w:r w:rsidRPr="00BA68D2">
        <w:t> </w:t>
      </w:r>
      <w:r w:rsidR="71D98EA4" w:rsidRPr="00BA68D2">
        <w:rPr>
          <w:rStyle w:val="SubtleEmphasis"/>
          <w:color w:val="auto"/>
        </w:rPr>
        <w:t>Paediatric</w:t>
      </w:r>
      <w:r w:rsidRPr="00BA68D2">
        <w:rPr>
          <w:rStyle w:val="SubtleEmphasis"/>
          <w:color w:val="auto"/>
        </w:rPr>
        <w:t xml:space="preserve"> Exercise Science, </w:t>
      </w:r>
      <w:r w:rsidRPr="00BA68D2">
        <w:rPr>
          <w:rStyle w:val="SubtleEmphasis"/>
          <w:i w:val="0"/>
          <w:iCs w:val="0"/>
          <w:color w:val="auto"/>
        </w:rPr>
        <w:t>28</w:t>
      </w:r>
      <w:r w:rsidRPr="00BA68D2">
        <w:t>(4)</w:t>
      </w:r>
      <w:r w:rsidR="00BA68D2" w:rsidRPr="00BA68D2">
        <w:t>:</w:t>
      </w:r>
      <w:r w:rsidRPr="00BA68D2">
        <w:t>542–552</w:t>
      </w:r>
      <w:r w:rsidR="00BA68D2">
        <w:t>, doi:</w:t>
      </w:r>
      <w:hyperlink r:id="rId73">
        <w:r w:rsidRPr="6B0F368B">
          <w:rPr>
            <w:rStyle w:val="Hyperlink"/>
          </w:rPr>
          <w:t>10.1123/pes.2016-0035</w:t>
        </w:r>
      </w:hyperlink>
      <w:r w:rsidR="00BA68D2">
        <w:rPr>
          <w:rStyle w:val="Hyperlink"/>
        </w:rPr>
        <w:t>.</w:t>
      </w:r>
    </w:p>
    <w:p w14:paraId="7CC3111D" w14:textId="433D8EF2" w:rsidR="01CF58FA" w:rsidRDefault="01CF58FA" w:rsidP="7A154B1A">
      <w:r w:rsidRPr="000A7B8C">
        <w:t>New South Wales Department of Education (2019)</w:t>
      </w:r>
      <w:r w:rsidR="0044707D" w:rsidRPr="000A7B8C">
        <w:t xml:space="preserve"> </w:t>
      </w:r>
      <w:r w:rsidRPr="000A7B8C">
        <w:rPr>
          <w:rStyle w:val="SubtleEmphasis"/>
          <w:color w:val="auto"/>
        </w:rPr>
        <w:t>High potential and gifted education</w:t>
      </w:r>
      <w:r w:rsidR="00FE58FA" w:rsidRPr="000A7B8C">
        <w:t xml:space="preserve">, NSW </w:t>
      </w:r>
      <w:r w:rsidR="000A7B8C" w:rsidRPr="000A7B8C">
        <w:t>Department of Education</w:t>
      </w:r>
      <w:r w:rsidR="00FE58FA" w:rsidRPr="000A7B8C">
        <w:t xml:space="preserve"> website</w:t>
      </w:r>
      <w:r w:rsidR="005969A0" w:rsidRPr="000A7B8C">
        <w:t xml:space="preserve">, accessed </w:t>
      </w:r>
      <w:r w:rsidR="00190355">
        <w:t xml:space="preserve">12 </w:t>
      </w:r>
      <w:r w:rsidR="00F923F7">
        <w:t>May 2023</w:t>
      </w:r>
      <w:r w:rsidR="005969A0" w:rsidRPr="000A7B8C">
        <w:t>.</w:t>
      </w:r>
      <w:r w:rsidRPr="000A7B8C">
        <w:t xml:space="preserve"> </w:t>
      </w:r>
      <w:hyperlink r:id="rId74">
        <w:r w:rsidRPr="552C1499">
          <w:rPr>
            <w:rStyle w:val="Hyperlink"/>
          </w:rPr>
          <w:t>education.nsw.gov.au/teaching-and-learning/high-potential-and-gifted-education</w:t>
        </w:r>
      </w:hyperlink>
    </w:p>
    <w:p w14:paraId="2FA88C05" w14:textId="06CC231A" w:rsidR="01CF58FA" w:rsidRDefault="4990BE0B" w:rsidP="7A154B1A">
      <w:bookmarkStart w:id="70" w:name="_Hlk134343523"/>
      <w:r>
        <w:t xml:space="preserve">New South Wales Department of Education </w:t>
      </w:r>
      <w:bookmarkEnd w:id="70"/>
      <w:r w:rsidR="6D6A7A17">
        <w:t xml:space="preserve">(2022) </w:t>
      </w:r>
      <w:r w:rsidRPr="000A7B8C">
        <w:rPr>
          <w:i/>
          <w:iCs/>
        </w:rPr>
        <w:t>Inclusive Education for students with disability</w:t>
      </w:r>
      <w:r w:rsidR="006134D3">
        <w:rPr>
          <w:i/>
          <w:iCs/>
        </w:rPr>
        <w:t xml:space="preserve">, </w:t>
      </w:r>
      <w:r w:rsidR="006134D3" w:rsidRPr="000A7B8C">
        <w:t xml:space="preserve">NSW Department of Education website, accessed </w:t>
      </w:r>
      <w:r w:rsidR="00190355">
        <w:t xml:space="preserve">12 </w:t>
      </w:r>
      <w:r w:rsidR="00F923F7">
        <w:t xml:space="preserve">May 2023 </w:t>
      </w:r>
      <w:hyperlink r:id="rId75" w:history="1">
        <w:r w:rsidR="00476023" w:rsidRPr="00D17040">
          <w:rPr>
            <w:rStyle w:val="Hyperlink"/>
          </w:rPr>
          <w:t>education.nsw.gov.au/policy-library/policies/pd-2005-0243?refid=285843</w:t>
        </w:r>
      </w:hyperlink>
      <w:r w:rsidR="00F02E56">
        <w:t xml:space="preserve"> </w:t>
      </w:r>
    </w:p>
    <w:p w14:paraId="10DF017D" w14:textId="0350A774" w:rsidR="01CF58FA" w:rsidRDefault="01CF58FA" w:rsidP="7A154B1A">
      <w:r>
        <w:t>New South Wales Department of Education and Communities (2015)</w:t>
      </w:r>
      <w:r w:rsidR="006134D3">
        <w:t xml:space="preserve"> </w:t>
      </w:r>
      <w:r w:rsidRPr="7A154B1A">
        <w:rPr>
          <w:rStyle w:val="SubtleEmphasis"/>
        </w:rPr>
        <w:t>Wellbeing Framework for Schools</w:t>
      </w:r>
      <w:r w:rsidR="006134D3">
        <w:rPr>
          <w:rStyle w:val="SubtleEmphasis"/>
        </w:rPr>
        <w:t>,</w:t>
      </w:r>
      <w:r w:rsidR="006134D3" w:rsidRPr="006134D3">
        <w:t xml:space="preserve"> </w:t>
      </w:r>
      <w:r w:rsidR="006134D3" w:rsidRPr="000A7B8C">
        <w:t xml:space="preserve">NSW Department of Education website, accessed </w:t>
      </w:r>
      <w:r w:rsidR="00190355">
        <w:t xml:space="preserve">12 </w:t>
      </w:r>
      <w:r w:rsidR="00F923F7">
        <w:t>May 2023</w:t>
      </w:r>
      <w:r w:rsidR="006134D3" w:rsidRPr="000A7B8C">
        <w:t>.</w:t>
      </w:r>
      <w:r>
        <w:t xml:space="preserve"> </w:t>
      </w:r>
      <w:hyperlink r:id="rId76" w:history="1">
        <w:r w:rsidR="00476023" w:rsidRPr="00D17040">
          <w:rPr>
            <w:rStyle w:val="Hyperlink"/>
          </w:rPr>
          <w:t>education.nsw.gov.au/student-wellbeing/whole-school-approach/wellbeing-framework-for-schools</w:t>
        </w:r>
      </w:hyperlink>
    </w:p>
    <w:p w14:paraId="010E954E" w14:textId="2EAD8012" w:rsidR="01CF58FA" w:rsidRDefault="01CF58FA" w:rsidP="7A154B1A">
      <w:r>
        <w:t xml:space="preserve">New South Wales </w:t>
      </w:r>
      <w:r w:rsidRPr="00E50776">
        <w:t xml:space="preserve">Government (2017) </w:t>
      </w:r>
      <w:r w:rsidRPr="00E50776">
        <w:rPr>
          <w:rStyle w:val="SubtleEmphasis"/>
          <w:color w:val="auto"/>
        </w:rPr>
        <w:t>School Excellence Framework</w:t>
      </w:r>
      <w:r w:rsidR="00E50776" w:rsidRPr="00E50776">
        <w:rPr>
          <w:rStyle w:val="SubtleEmphasis"/>
          <w:color w:val="auto"/>
        </w:rPr>
        <w:t xml:space="preserve">, </w:t>
      </w:r>
      <w:r w:rsidR="00E50776" w:rsidRPr="00E50776">
        <w:t>NSW Department of Education website, accessed</w:t>
      </w:r>
      <w:r w:rsidR="00E50776" w:rsidRPr="00190355">
        <w:t xml:space="preserve"> </w:t>
      </w:r>
      <w:r w:rsidR="00190355">
        <w:t>12 May 2023</w:t>
      </w:r>
      <w:r w:rsidR="00E50776" w:rsidRPr="000A7B8C">
        <w:t>.</w:t>
      </w:r>
      <w:r>
        <w:t xml:space="preserve"> </w:t>
      </w:r>
      <w:hyperlink r:id="rId77" w:history="1">
        <w:r w:rsidR="00E036AA" w:rsidRPr="00D17040">
          <w:rPr>
            <w:rStyle w:val="Hyperlink"/>
          </w:rPr>
          <w:t>education.nsw.gov.au/teaching-and-learning/school-excellence-and-accountability/sef-evidence-guide/resources/about-sef</w:t>
        </w:r>
      </w:hyperlink>
      <w:r w:rsidR="00F02E56">
        <w:t xml:space="preserve"> </w:t>
      </w:r>
    </w:p>
    <w:p w14:paraId="4971D018" w14:textId="2659E962" w:rsidR="01CF58FA" w:rsidRDefault="00000000" w:rsidP="00C65F0C">
      <w:pPr>
        <w:jc w:val="both"/>
      </w:pPr>
      <w:hyperlink r:id="rId78" w:history="1">
        <w:r w:rsidR="01CF58FA" w:rsidRPr="00C65F0C">
          <w:rPr>
            <w:rStyle w:val="Hyperlink"/>
          </w:rPr>
          <w:t>New South Wales Education Act 1990</w:t>
        </w:r>
      </w:hyperlink>
      <w:r w:rsidR="01CF58FA">
        <w:t xml:space="preserve"> (NSW) (Austr</w:t>
      </w:r>
      <w:r w:rsidR="2AF8BBFD">
        <w:t>alia</w:t>
      </w:r>
      <w:r w:rsidR="01CF58FA">
        <w:t>).</w:t>
      </w:r>
      <w:r w:rsidR="00E036AA">
        <w:t xml:space="preserve"> </w:t>
      </w:r>
    </w:p>
    <w:p w14:paraId="68893F88" w14:textId="639F8D01" w:rsidR="01CF58FA" w:rsidRDefault="7F1FDFF7" w:rsidP="7A154B1A">
      <w:r>
        <w:t>Olszewski-</w:t>
      </w:r>
      <w:proofErr w:type="spellStart"/>
      <w:r>
        <w:t>Kubilius</w:t>
      </w:r>
      <w:proofErr w:type="spellEnd"/>
      <w:r w:rsidR="009C344F">
        <w:t xml:space="preserve"> P</w:t>
      </w:r>
      <w:r>
        <w:t xml:space="preserve">, </w:t>
      </w:r>
      <w:proofErr w:type="spellStart"/>
      <w:r>
        <w:t>Subotnik</w:t>
      </w:r>
      <w:proofErr w:type="spellEnd"/>
      <w:r w:rsidR="009C344F">
        <w:t xml:space="preserve"> RF</w:t>
      </w:r>
      <w:r>
        <w:t>, Worrell</w:t>
      </w:r>
      <w:r w:rsidR="009C344F">
        <w:t xml:space="preserve"> FC</w:t>
      </w:r>
      <w:r>
        <w:t>, Wardman</w:t>
      </w:r>
      <w:r w:rsidR="009C344F">
        <w:t xml:space="preserve"> J</w:t>
      </w:r>
      <w:r>
        <w:t>, Tan</w:t>
      </w:r>
      <w:r w:rsidR="009C344F">
        <w:t xml:space="preserve"> </w:t>
      </w:r>
      <w:proofErr w:type="gramStart"/>
      <w:r w:rsidR="009C344F">
        <w:t>LS</w:t>
      </w:r>
      <w:proofErr w:type="gramEnd"/>
      <w:r w:rsidR="008C1F46">
        <w:t xml:space="preserve"> </w:t>
      </w:r>
      <w:r>
        <w:t>and Lee</w:t>
      </w:r>
      <w:r w:rsidR="009C344F">
        <w:t xml:space="preserve"> SY</w:t>
      </w:r>
      <w:r>
        <w:t xml:space="preserve"> (2020) </w:t>
      </w:r>
      <w:r w:rsidR="008C1F46">
        <w:t>‘</w:t>
      </w:r>
      <w:r>
        <w:t xml:space="preserve">Socio-cultural perspectives on the talent development </w:t>
      </w:r>
      <w:proofErr w:type="spellStart"/>
      <w:r>
        <w:t>megamodel</w:t>
      </w:r>
      <w:proofErr w:type="spellEnd"/>
      <w:r w:rsidR="008C1F46">
        <w:t>’,</w:t>
      </w:r>
      <w:r>
        <w:t xml:space="preserve"> </w:t>
      </w:r>
      <w:r w:rsidR="008C1F46">
        <w:t>i</w:t>
      </w:r>
      <w:r>
        <w:t xml:space="preserve">n </w:t>
      </w:r>
      <w:r w:rsidR="008C1F46">
        <w:t xml:space="preserve">Smith </w:t>
      </w:r>
      <w:r>
        <w:t>SR (</w:t>
      </w:r>
      <w:r w:rsidR="008C1F46">
        <w:t>e</w:t>
      </w:r>
      <w:r>
        <w:t xml:space="preserve">d), </w:t>
      </w:r>
      <w:r w:rsidRPr="008C1F46">
        <w:rPr>
          <w:i/>
          <w:iCs/>
        </w:rPr>
        <w:t>International Handbook of Giftedness and Talent Development in the Asia-Pacific</w:t>
      </w:r>
      <w:r w:rsidR="008C1F46">
        <w:t>,</w:t>
      </w:r>
      <w:r>
        <w:t xml:space="preserve"> </w:t>
      </w:r>
      <w:r w:rsidR="008C1F46">
        <w:t xml:space="preserve">Springer International Handbooks of Education </w:t>
      </w:r>
      <w:r>
        <w:t>Singapore</w:t>
      </w:r>
      <w:r w:rsidR="008C1F46">
        <w:t>.</w:t>
      </w:r>
    </w:p>
    <w:p w14:paraId="7B64DA29" w14:textId="2AC2A2F4" w:rsidR="01CF58FA" w:rsidRDefault="01CF58FA" w:rsidP="7A154B1A">
      <w:r>
        <w:lastRenderedPageBreak/>
        <w:t xml:space="preserve">Peña-González I, Fernández-Fernández J, Moya-Ramón M </w:t>
      </w:r>
      <w:r w:rsidR="00D86B87">
        <w:t>and</w:t>
      </w:r>
      <w:r>
        <w:t xml:space="preserve"> </w:t>
      </w:r>
      <w:proofErr w:type="spellStart"/>
      <w:r>
        <w:t>Cervelló</w:t>
      </w:r>
      <w:proofErr w:type="spellEnd"/>
      <w:r>
        <w:t xml:space="preserve"> E (2018) </w:t>
      </w:r>
      <w:r w:rsidR="009C344F">
        <w:t>‘</w:t>
      </w:r>
      <w:r>
        <w:t>Relative age effect, biological maturation, and coaches’ efficacy exp</w:t>
      </w:r>
      <w:r w:rsidRPr="009C344F">
        <w:t>ectations in young male soccer players</w:t>
      </w:r>
      <w:r w:rsidR="009C344F" w:rsidRPr="009C344F">
        <w:t>’</w:t>
      </w:r>
      <w:r w:rsidRPr="009C344F">
        <w:t> </w:t>
      </w:r>
      <w:r w:rsidRPr="009C344F">
        <w:rPr>
          <w:rStyle w:val="SubtleEmphasis"/>
          <w:color w:val="auto"/>
        </w:rPr>
        <w:t>Research Quarterly for Exercise and Sport, 89</w:t>
      </w:r>
      <w:r w:rsidRPr="009C344F">
        <w:t>(</w:t>
      </w:r>
      <w:r>
        <w:t>3)</w:t>
      </w:r>
      <w:r w:rsidR="009C344F">
        <w:t>:</w:t>
      </w:r>
      <w:r>
        <w:t>373–379</w:t>
      </w:r>
      <w:r w:rsidR="009C344F">
        <w:t>, doi:</w:t>
      </w:r>
      <w:hyperlink r:id="rId79" w:history="1">
        <w:r w:rsidR="00C65F0C" w:rsidRPr="00D17040">
          <w:rPr>
            <w:rStyle w:val="Hyperlink"/>
          </w:rPr>
          <w:t>10.1080/02701367.2018.1486003</w:t>
        </w:r>
      </w:hyperlink>
      <w:r w:rsidR="009C344F">
        <w:t>.</w:t>
      </w:r>
    </w:p>
    <w:p w14:paraId="381FD4D2" w14:textId="4F1A899A" w:rsidR="01CF58FA" w:rsidRDefault="01CF58FA" w:rsidP="7A154B1A">
      <w:r>
        <w:t xml:space="preserve">Peña-González I, García-Calvo T, </w:t>
      </w:r>
      <w:proofErr w:type="spellStart"/>
      <w:r>
        <w:t>Cervelló</w:t>
      </w:r>
      <w:proofErr w:type="spellEnd"/>
      <w:r>
        <w:t xml:space="preserve"> EM </w:t>
      </w:r>
      <w:r w:rsidR="00D86B87">
        <w:t>and</w:t>
      </w:r>
      <w:r>
        <w:t xml:space="preserve"> Moya-Ramón M (2021) </w:t>
      </w:r>
      <w:r w:rsidR="009C344F">
        <w:t>‘</w:t>
      </w:r>
      <w:r>
        <w:t xml:space="preserve">The coaches’ efficacy expectations of youth soccer players </w:t>
      </w:r>
      <w:r w:rsidRPr="009C344F">
        <w:t>with different maturity status and physical performance</w:t>
      </w:r>
      <w:r w:rsidR="009C344F" w:rsidRPr="009C344F">
        <w:t>’,</w:t>
      </w:r>
      <w:r w:rsidRPr="009C344F">
        <w:t> </w:t>
      </w:r>
      <w:r w:rsidRPr="009C344F">
        <w:rPr>
          <w:rStyle w:val="SubtleEmphasis"/>
          <w:color w:val="auto"/>
        </w:rPr>
        <w:t>Journal of Human Kinetics, </w:t>
      </w:r>
      <w:r w:rsidRPr="009C344F">
        <w:rPr>
          <w:rStyle w:val="SubtleEmphasis"/>
          <w:i w:val="0"/>
          <w:iCs w:val="0"/>
          <w:color w:val="auto"/>
        </w:rPr>
        <w:t>79</w:t>
      </w:r>
      <w:r w:rsidRPr="009C344F">
        <w:t>(1)</w:t>
      </w:r>
      <w:r w:rsidR="009C344F" w:rsidRPr="009C344F">
        <w:t>:</w:t>
      </w:r>
      <w:r w:rsidRPr="009C344F">
        <w:t>289–</w:t>
      </w:r>
      <w:r>
        <w:t>299</w:t>
      </w:r>
      <w:r w:rsidR="009C344F">
        <w:t>, doi:</w:t>
      </w:r>
      <w:hyperlink r:id="rId80" w:history="1">
        <w:r w:rsidR="00C65F0C" w:rsidRPr="00D17040">
          <w:rPr>
            <w:rStyle w:val="Hyperlink"/>
          </w:rPr>
          <w:t>10.2478/hukin-2021-0083</w:t>
        </w:r>
      </w:hyperlink>
      <w:r w:rsidR="009C344F">
        <w:t>.</w:t>
      </w:r>
    </w:p>
    <w:p w14:paraId="0B798B25" w14:textId="5F79677F" w:rsidR="01CF58FA" w:rsidRDefault="01CF58FA" w:rsidP="7A154B1A">
      <w:r>
        <w:t xml:space="preserve">Phillips E, </w:t>
      </w:r>
      <w:proofErr w:type="spellStart"/>
      <w:r>
        <w:t>Davids</w:t>
      </w:r>
      <w:proofErr w:type="spellEnd"/>
      <w:r>
        <w:t xml:space="preserve"> K, Renshaw I </w:t>
      </w:r>
      <w:r w:rsidR="00D86B87">
        <w:t>and</w:t>
      </w:r>
      <w:r>
        <w:t xml:space="preserve"> Portus M (2010) </w:t>
      </w:r>
      <w:r w:rsidR="009973FC">
        <w:t>‘</w:t>
      </w:r>
      <w:r>
        <w:t>Expert performance in sport and the dynamics of talent development</w:t>
      </w:r>
      <w:r w:rsidR="009973FC">
        <w:t>’,</w:t>
      </w:r>
      <w:r>
        <w:t> </w:t>
      </w:r>
      <w:r w:rsidRPr="009973FC">
        <w:rPr>
          <w:rStyle w:val="SubtleEmphasis"/>
          <w:color w:val="auto"/>
        </w:rPr>
        <w:t>Sports Medicine, </w:t>
      </w:r>
      <w:r w:rsidRPr="009973FC">
        <w:rPr>
          <w:rStyle w:val="SubtleEmphasis"/>
          <w:i w:val="0"/>
          <w:iCs w:val="0"/>
          <w:color w:val="auto"/>
        </w:rPr>
        <w:t>40</w:t>
      </w:r>
      <w:r w:rsidRPr="009973FC">
        <w:t>(4)</w:t>
      </w:r>
      <w:r w:rsidR="009973FC">
        <w:t>:</w:t>
      </w:r>
      <w:r>
        <w:t>271</w:t>
      </w:r>
      <w:r w:rsidR="009973FC">
        <w:t>–</w:t>
      </w:r>
      <w:r>
        <w:t>283</w:t>
      </w:r>
      <w:r w:rsidR="009973FC">
        <w:t>, doi:</w:t>
      </w:r>
      <w:hyperlink r:id="rId81" w:history="1">
        <w:r w:rsidR="00C65F0C" w:rsidRPr="00D17040">
          <w:rPr>
            <w:rStyle w:val="Hyperlink"/>
          </w:rPr>
          <w:t>10.2165/11319430-000000000-00000</w:t>
        </w:r>
      </w:hyperlink>
      <w:r w:rsidR="009973FC">
        <w:t>.</w:t>
      </w:r>
    </w:p>
    <w:p w14:paraId="2D55A159" w14:textId="6D4CD528" w:rsidR="01CF58FA" w:rsidRDefault="01CF58FA" w:rsidP="7A154B1A">
      <w:r>
        <w:t xml:space="preserve">Pion JA, </w:t>
      </w:r>
      <w:proofErr w:type="spellStart"/>
      <w:r>
        <w:t>Segers</w:t>
      </w:r>
      <w:proofErr w:type="spellEnd"/>
      <w:r w:rsidR="00A93732">
        <w:t xml:space="preserve"> </w:t>
      </w:r>
      <w:r>
        <w:t xml:space="preserve">V, </w:t>
      </w:r>
      <w:proofErr w:type="spellStart"/>
      <w:r>
        <w:t>Fransen</w:t>
      </w:r>
      <w:proofErr w:type="spellEnd"/>
      <w:r>
        <w:t xml:space="preserve"> J, </w:t>
      </w:r>
      <w:proofErr w:type="spellStart"/>
      <w:r>
        <w:t>Debuyck</w:t>
      </w:r>
      <w:proofErr w:type="spellEnd"/>
      <w:r>
        <w:t xml:space="preserve"> G, </w:t>
      </w:r>
      <w:proofErr w:type="spellStart"/>
      <w:r>
        <w:t>Deprez</w:t>
      </w:r>
      <w:proofErr w:type="spellEnd"/>
      <w:r>
        <w:t xml:space="preserve"> D, </w:t>
      </w:r>
      <w:proofErr w:type="spellStart"/>
      <w:r>
        <w:t>Haerens</w:t>
      </w:r>
      <w:proofErr w:type="spellEnd"/>
      <w:r>
        <w:t xml:space="preserve"> L, </w:t>
      </w:r>
      <w:proofErr w:type="spellStart"/>
      <w:r>
        <w:t>Vaeyens</w:t>
      </w:r>
      <w:proofErr w:type="spellEnd"/>
      <w:r>
        <w:t xml:space="preserve"> R, </w:t>
      </w:r>
      <w:proofErr w:type="spellStart"/>
      <w:r>
        <w:t>Philippaerts</w:t>
      </w:r>
      <w:proofErr w:type="spellEnd"/>
      <w:r>
        <w:t xml:space="preserve"> R </w:t>
      </w:r>
      <w:r w:rsidR="00D86B87">
        <w:t>and</w:t>
      </w:r>
      <w:r>
        <w:t xml:space="preserve"> Lenoir M (2015) </w:t>
      </w:r>
      <w:r w:rsidR="00A93732">
        <w:t>‘</w:t>
      </w:r>
      <w:r>
        <w:t xml:space="preserve">Generic anthropometric and performance characteristics among elite adolescent </w:t>
      </w:r>
      <w:r w:rsidRPr="00A93732">
        <w:t>boys in nine different sports</w:t>
      </w:r>
      <w:r w:rsidR="00A93732" w:rsidRPr="00A93732">
        <w:t>’,</w:t>
      </w:r>
      <w:r w:rsidRPr="00A93732">
        <w:t> </w:t>
      </w:r>
      <w:r w:rsidRPr="00A93732">
        <w:rPr>
          <w:rStyle w:val="SubtleEmphasis"/>
          <w:color w:val="auto"/>
        </w:rPr>
        <w:t>European Journal of Sport Science, </w:t>
      </w:r>
      <w:r w:rsidRPr="00A93732">
        <w:rPr>
          <w:rStyle w:val="SubtleEmphasis"/>
          <w:i w:val="0"/>
          <w:iCs w:val="0"/>
          <w:color w:val="auto"/>
        </w:rPr>
        <w:t>15</w:t>
      </w:r>
      <w:r w:rsidRPr="00A93732">
        <w:t>(5</w:t>
      </w:r>
      <w:r>
        <w:t>)</w:t>
      </w:r>
      <w:r w:rsidR="00A93732">
        <w:t>:</w:t>
      </w:r>
      <w:r>
        <w:t>357–366</w:t>
      </w:r>
      <w:r w:rsidR="00A93732">
        <w:t>, doi:</w:t>
      </w:r>
      <w:hyperlink r:id="rId82" w:history="1">
        <w:r w:rsidR="00C65F0C" w:rsidRPr="00D17040">
          <w:rPr>
            <w:rStyle w:val="Hyperlink"/>
          </w:rPr>
          <w:t>10.1080/17461391.2014.944875</w:t>
        </w:r>
      </w:hyperlink>
      <w:r w:rsidR="00A93732">
        <w:t>.</w:t>
      </w:r>
    </w:p>
    <w:p w14:paraId="03E9CBBE" w14:textId="1152C3BC" w:rsidR="01CF58FA" w:rsidRDefault="01CF58FA" w:rsidP="7A154B1A">
      <w:proofErr w:type="spellStart"/>
      <w:r>
        <w:t>Portenga</w:t>
      </w:r>
      <w:proofErr w:type="spellEnd"/>
      <w:r>
        <w:t xml:space="preserve"> S (2017) </w:t>
      </w:r>
      <w:r w:rsidR="00A93732">
        <w:t>‘</w:t>
      </w:r>
      <w:r>
        <w:t>Athletic talent development from theory to practice: The self-regulated talent development process</w:t>
      </w:r>
      <w:r w:rsidR="00A93732">
        <w:t>’,</w:t>
      </w:r>
      <w:r>
        <w:t xml:space="preserve"> </w:t>
      </w:r>
      <w:r w:rsidR="00A93732">
        <w:t>i</w:t>
      </w:r>
      <w:r>
        <w:t xml:space="preserve">n </w:t>
      </w:r>
      <w:proofErr w:type="spellStart"/>
      <w:r w:rsidR="00A93732">
        <w:t>Plucker</w:t>
      </w:r>
      <w:proofErr w:type="spellEnd"/>
      <w:r w:rsidR="00A93732">
        <w:t xml:space="preserve"> </w:t>
      </w:r>
      <w:r>
        <w:t xml:space="preserve">JA, </w:t>
      </w:r>
      <w:proofErr w:type="spellStart"/>
      <w:r w:rsidR="00A93732">
        <w:t>Rinn</w:t>
      </w:r>
      <w:proofErr w:type="spellEnd"/>
      <w:r w:rsidR="00A93732">
        <w:t xml:space="preserve"> </w:t>
      </w:r>
      <w:r>
        <w:t>AN</w:t>
      </w:r>
      <w:r w:rsidR="00D86B87">
        <w:t xml:space="preserve"> and</w:t>
      </w:r>
      <w:r>
        <w:t xml:space="preserve"> </w:t>
      </w:r>
      <w:proofErr w:type="spellStart"/>
      <w:r w:rsidR="00A93732">
        <w:t>Makel</w:t>
      </w:r>
      <w:proofErr w:type="spellEnd"/>
      <w:r w:rsidR="00A93732">
        <w:t xml:space="preserve"> </w:t>
      </w:r>
      <w:r>
        <w:t>MC</w:t>
      </w:r>
      <w:r w:rsidR="00A93732">
        <w:t xml:space="preserve"> </w:t>
      </w:r>
      <w:r>
        <w:t>(</w:t>
      </w:r>
      <w:r w:rsidR="00A93732" w:rsidRPr="00A93732">
        <w:t>e</w:t>
      </w:r>
      <w:r w:rsidRPr="00A93732">
        <w:t>ds), </w:t>
      </w:r>
      <w:r w:rsidRPr="00A93732">
        <w:rPr>
          <w:rStyle w:val="SubtleEmphasis"/>
          <w:color w:val="auto"/>
        </w:rPr>
        <w:t>From giftedness to gifted education: Reflecting theory in practice</w:t>
      </w:r>
      <w:r w:rsidRPr="00A93732">
        <w:t> (</w:t>
      </w:r>
      <w:r>
        <w:t>115–148)</w:t>
      </w:r>
      <w:r w:rsidR="00A93732">
        <w:t>,</w:t>
      </w:r>
      <w:r>
        <w:t xml:space="preserve"> Prufrock.</w:t>
      </w:r>
    </w:p>
    <w:p w14:paraId="1E6B5945" w14:textId="4EAAAEFA" w:rsidR="01CF58FA" w:rsidRDefault="01CF58FA" w:rsidP="7A154B1A">
      <w:r>
        <w:t>Prieto-</w:t>
      </w:r>
      <w:proofErr w:type="spellStart"/>
      <w:r>
        <w:t>Ayuso</w:t>
      </w:r>
      <w:proofErr w:type="spellEnd"/>
      <w:r>
        <w:t xml:space="preserve"> A, León MP, Contreras-Jordán OR </w:t>
      </w:r>
      <w:r w:rsidR="00D86B87">
        <w:t>and</w:t>
      </w:r>
      <w:r>
        <w:t xml:space="preserve"> Morley D (2021)</w:t>
      </w:r>
      <w:r w:rsidR="00A93732">
        <w:t xml:space="preserve"> ‘</w:t>
      </w:r>
      <w:r>
        <w:t>Spanish physical education teachers’ perceptions of talent development</w:t>
      </w:r>
      <w:r w:rsidR="00A93732">
        <w:t>’,</w:t>
      </w:r>
      <w:r>
        <w:t> </w:t>
      </w:r>
      <w:r w:rsidRPr="00A93732">
        <w:rPr>
          <w:rStyle w:val="SubtleEmphasis"/>
          <w:color w:val="auto"/>
        </w:rPr>
        <w:t>European Physical Education Review</w:t>
      </w:r>
      <w:r w:rsidR="00A93732">
        <w:t xml:space="preserve">, </w:t>
      </w:r>
      <w:r w:rsidRPr="00A93732">
        <w:t>Advance online publication</w:t>
      </w:r>
      <w:r w:rsidR="00A93732">
        <w:t>, doi:</w:t>
      </w:r>
      <w:hyperlink r:id="rId83" w:history="1">
        <w:r w:rsidR="00C65F0C" w:rsidRPr="00D17040">
          <w:rPr>
            <w:rStyle w:val="Hyperlink"/>
          </w:rPr>
          <w:t>10.1177/1356336X211010838</w:t>
        </w:r>
      </w:hyperlink>
      <w:r w:rsidR="00A93732">
        <w:t>.</w:t>
      </w:r>
    </w:p>
    <w:p w14:paraId="56BBF27C" w14:textId="7B9AECF1" w:rsidR="01CF58FA" w:rsidRDefault="01CF58FA" w:rsidP="7A154B1A">
      <w:r>
        <w:t xml:space="preserve">Renshaw I </w:t>
      </w:r>
      <w:r w:rsidR="00D86B87">
        <w:t>and</w:t>
      </w:r>
      <w:r>
        <w:t xml:space="preserve"> Chow</w:t>
      </w:r>
      <w:r w:rsidR="00A93732">
        <w:t xml:space="preserve"> </w:t>
      </w:r>
      <w:r>
        <w:t xml:space="preserve">JY (2019) </w:t>
      </w:r>
      <w:r w:rsidR="00A93732">
        <w:t>‘</w:t>
      </w:r>
      <w:r>
        <w:t>A constraint-led approach to sport and physical education pedagogy</w:t>
      </w:r>
      <w:r w:rsidR="00A93732">
        <w:t>’,</w:t>
      </w:r>
      <w:r>
        <w:t> </w:t>
      </w:r>
      <w:r w:rsidRPr="00A93732">
        <w:rPr>
          <w:rStyle w:val="SubtleEmphasis"/>
          <w:color w:val="auto"/>
        </w:rPr>
        <w:t>Physical Education and Sport Pedagogy, </w:t>
      </w:r>
      <w:r w:rsidRPr="00A93732">
        <w:rPr>
          <w:rStyle w:val="SubtleEmphasis"/>
          <w:i w:val="0"/>
          <w:iCs w:val="0"/>
          <w:color w:val="auto"/>
        </w:rPr>
        <w:t>24</w:t>
      </w:r>
      <w:r w:rsidRPr="00A93732">
        <w:t>(</w:t>
      </w:r>
      <w:r>
        <w:t>2)</w:t>
      </w:r>
      <w:r w:rsidR="00A93732">
        <w:t>:</w:t>
      </w:r>
      <w:r>
        <w:t>103–116</w:t>
      </w:r>
      <w:r w:rsidR="00A93732">
        <w:t>, doi:</w:t>
      </w:r>
      <w:hyperlink r:id="rId84" w:history="1">
        <w:r w:rsidR="00C65F0C" w:rsidRPr="00D17040">
          <w:rPr>
            <w:rStyle w:val="Hyperlink"/>
          </w:rPr>
          <w:t>10.1080/17408989.2018.1552676</w:t>
        </w:r>
      </w:hyperlink>
      <w:r w:rsidR="00A93732">
        <w:rPr>
          <w:rStyle w:val="Hyperlink"/>
        </w:rPr>
        <w:t>.</w:t>
      </w:r>
      <w:r w:rsidR="006869A2">
        <w:t xml:space="preserve"> </w:t>
      </w:r>
    </w:p>
    <w:p w14:paraId="46213AA4" w14:textId="72021837" w:rsidR="317BCA83" w:rsidRDefault="317BCA83" w:rsidP="552C1499">
      <w:r>
        <w:t xml:space="preserve">Smith SR (2017b) </w:t>
      </w:r>
      <w:r w:rsidR="00A93732">
        <w:t>‘</w:t>
      </w:r>
      <w:r>
        <w:t>Model of dynamic differentiation (</w:t>
      </w:r>
      <w:proofErr w:type="spellStart"/>
      <w:r>
        <w:t>MoDD</w:t>
      </w:r>
      <w:proofErr w:type="spellEnd"/>
      <w:r>
        <w:t>): Innovation Education for talent development</w:t>
      </w:r>
      <w:r w:rsidR="00A93732">
        <w:t>’, in</w:t>
      </w:r>
      <w:r>
        <w:t xml:space="preserve"> </w:t>
      </w:r>
      <w:proofErr w:type="spellStart"/>
      <w:r w:rsidR="00A93732">
        <w:t>Yamin</w:t>
      </w:r>
      <w:proofErr w:type="spellEnd"/>
      <w:r w:rsidR="00A93732">
        <w:t xml:space="preserve"> </w:t>
      </w:r>
      <w:r>
        <w:t>TS</w:t>
      </w:r>
      <w:r w:rsidR="00A93732">
        <w:t xml:space="preserve">, McCluskey </w:t>
      </w:r>
      <w:r>
        <w:t>KW</w:t>
      </w:r>
      <w:r w:rsidR="00A93732">
        <w:t xml:space="preserve">, </w:t>
      </w:r>
      <w:proofErr w:type="spellStart"/>
      <w:r w:rsidR="00A93732">
        <w:t>Lubart</w:t>
      </w:r>
      <w:proofErr w:type="spellEnd"/>
      <w:r w:rsidR="00A93732">
        <w:t xml:space="preserve"> </w:t>
      </w:r>
      <w:r>
        <w:t xml:space="preserve">T, </w:t>
      </w:r>
      <w:r w:rsidR="00A93732">
        <w:t xml:space="preserve">Ambrose </w:t>
      </w:r>
      <w:r>
        <w:t xml:space="preserve">D, </w:t>
      </w:r>
      <w:r w:rsidR="00A93732">
        <w:t xml:space="preserve">McCluskey </w:t>
      </w:r>
      <w:r>
        <w:t xml:space="preserve">KC and </w:t>
      </w:r>
      <w:r w:rsidR="00A93732">
        <w:t xml:space="preserve">Link </w:t>
      </w:r>
      <w:r>
        <w:t>S (</w:t>
      </w:r>
      <w:r w:rsidR="00A93732">
        <w:t>e</w:t>
      </w:r>
      <w:r>
        <w:t xml:space="preserve">ds) </w:t>
      </w:r>
      <w:r w:rsidRPr="00A93732">
        <w:rPr>
          <w:i/>
          <w:iCs/>
        </w:rPr>
        <w:t>Innovation Education</w:t>
      </w:r>
      <w:r>
        <w:t xml:space="preserve"> (41</w:t>
      </w:r>
      <w:r w:rsidR="00A93732">
        <w:t>–</w:t>
      </w:r>
      <w:r>
        <w:t>66)</w:t>
      </w:r>
      <w:r w:rsidR="00A93732">
        <w:t>,</w:t>
      </w:r>
      <w:r>
        <w:t xml:space="preserve"> </w:t>
      </w:r>
      <w:r w:rsidR="00A93732">
        <w:t xml:space="preserve">International Centre for Innovation in Education (ICIE), </w:t>
      </w:r>
      <w:r>
        <w:t>Ulm, Germany</w:t>
      </w:r>
      <w:r w:rsidR="00A93732">
        <w:t>.</w:t>
      </w:r>
    </w:p>
    <w:p w14:paraId="60064684" w14:textId="4CB857E4" w:rsidR="01CF58FA" w:rsidRDefault="01CF58FA" w:rsidP="7A154B1A">
      <w:proofErr w:type="spellStart"/>
      <w:r>
        <w:t>Subotnik</w:t>
      </w:r>
      <w:proofErr w:type="spellEnd"/>
      <w:r w:rsidR="008163DF">
        <w:t xml:space="preserve"> RF</w:t>
      </w:r>
      <w:r>
        <w:t xml:space="preserve">, </w:t>
      </w:r>
      <w:r w:rsidR="03EBC890">
        <w:t>Olszewski</w:t>
      </w:r>
      <w:r>
        <w:t>-</w:t>
      </w:r>
      <w:proofErr w:type="spellStart"/>
      <w:r>
        <w:t>Kubilius</w:t>
      </w:r>
      <w:proofErr w:type="spellEnd"/>
      <w:r w:rsidR="008163DF">
        <w:t xml:space="preserve"> P</w:t>
      </w:r>
      <w:r>
        <w:t>, and Worrell</w:t>
      </w:r>
      <w:r w:rsidR="008163DF">
        <w:t xml:space="preserve"> FC</w:t>
      </w:r>
      <w:r>
        <w:t xml:space="preserve"> (2011) </w:t>
      </w:r>
      <w:r w:rsidR="008163DF">
        <w:t>‘</w:t>
      </w:r>
      <w:r>
        <w:t>Rethinking giftedness and gifted education: a proposed direction forward based on psychological science</w:t>
      </w:r>
      <w:r w:rsidR="008163DF">
        <w:t>’,</w:t>
      </w:r>
      <w:r w:rsidDel="006869A2">
        <w:t xml:space="preserve"> </w:t>
      </w:r>
      <w:r w:rsidRPr="008163DF">
        <w:rPr>
          <w:rStyle w:val="SubtleEmphasis"/>
          <w:color w:val="auto"/>
        </w:rPr>
        <w:t xml:space="preserve">Psychological science in public interest, </w:t>
      </w:r>
      <w:r w:rsidRPr="008163DF">
        <w:rPr>
          <w:rStyle w:val="SubtleEmphasis"/>
          <w:i w:val="0"/>
          <w:iCs w:val="0"/>
          <w:color w:val="auto"/>
        </w:rPr>
        <w:t>12</w:t>
      </w:r>
      <w:r w:rsidRPr="008163DF">
        <w:t>(1)</w:t>
      </w:r>
      <w:r w:rsidR="008163DF">
        <w:t>:</w:t>
      </w:r>
      <w:r>
        <w:t>3</w:t>
      </w:r>
      <w:r w:rsidR="008163DF">
        <w:t>–</w:t>
      </w:r>
      <w:r>
        <w:t>54</w:t>
      </w:r>
      <w:r w:rsidR="1DBA48BD">
        <w:t>.</w:t>
      </w:r>
    </w:p>
    <w:p w14:paraId="1DCC6ECF" w14:textId="0AAD8BD9" w:rsidR="01CF58FA" w:rsidRDefault="01CF58FA" w:rsidP="7A154B1A">
      <w:proofErr w:type="spellStart"/>
      <w:r>
        <w:lastRenderedPageBreak/>
        <w:t>Suraci</w:t>
      </w:r>
      <w:proofErr w:type="spellEnd"/>
      <w:r>
        <w:t xml:space="preserve"> BR, Quigley</w:t>
      </w:r>
      <w:r w:rsidR="008163DF">
        <w:t xml:space="preserve"> </w:t>
      </w:r>
      <w:r>
        <w:t>C, Thelwell</w:t>
      </w:r>
      <w:r w:rsidR="008163DF">
        <w:t xml:space="preserve"> </w:t>
      </w:r>
      <w:r>
        <w:t xml:space="preserve">RC </w:t>
      </w:r>
      <w:r w:rsidR="00D86B87">
        <w:t>and</w:t>
      </w:r>
      <w:r>
        <w:t xml:space="preserve"> Milligan GS (2021) </w:t>
      </w:r>
      <w:r w:rsidR="008163DF">
        <w:t>‘</w:t>
      </w:r>
      <w:r>
        <w:t xml:space="preserve">A comparison of training modality and total genotype scores to enhance sport-specific </w:t>
      </w:r>
      <w:r w:rsidR="2DA7E8DE">
        <w:t>bio motor</w:t>
      </w:r>
      <w:r>
        <w:t xml:space="preserve"> abilities in under 19 male soccer players</w:t>
      </w:r>
      <w:r w:rsidR="008163DF">
        <w:t>’,</w:t>
      </w:r>
      <w:r>
        <w:t> </w:t>
      </w:r>
      <w:r w:rsidRPr="008163DF">
        <w:rPr>
          <w:rStyle w:val="SubtleEmphasis"/>
          <w:color w:val="auto"/>
        </w:rPr>
        <w:t xml:space="preserve">The Journal of Strength </w:t>
      </w:r>
      <w:r w:rsidR="00D86B87" w:rsidRPr="008163DF">
        <w:rPr>
          <w:rStyle w:val="SubtleEmphasis"/>
          <w:color w:val="auto"/>
        </w:rPr>
        <w:t>and</w:t>
      </w:r>
      <w:r w:rsidRPr="008163DF">
        <w:rPr>
          <w:rStyle w:val="SubtleEmphasis"/>
          <w:color w:val="auto"/>
        </w:rPr>
        <w:t xml:space="preserve"> Conditioning Research, </w:t>
      </w:r>
      <w:r w:rsidRPr="008163DF">
        <w:rPr>
          <w:rStyle w:val="SubtleEmphasis"/>
          <w:i w:val="0"/>
          <w:iCs w:val="0"/>
          <w:color w:val="auto"/>
        </w:rPr>
        <w:t>35</w:t>
      </w:r>
      <w:r w:rsidRPr="008163DF">
        <w:t>(1)</w:t>
      </w:r>
      <w:r w:rsidR="008163DF">
        <w:t>:</w:t>
      </w:r>
      <w:r w:rsidRPr="008163DF">
        <w:t>154</w:t>
      </w:r>
      <w:r>
        <w:t>–161</w:t>
      </w:r>
      <w:r w:rsidR="008163DF">
        <w:t>, doi:</w:t>
      </w:r>
      <w:hyperlink r:id="rId85" w:history="1">
        <w:r w:rsidR="00C65F0C" w:rsidRPr="00D17040">
          <w:rPr>
            <w:rStyle w:val="Hyperlink"/>
          </w:rPr>
          <w:t>10.1519/JSC.0000000000003299</w:t>
        </w:r>
      </w:hyperlink>
      <w:r w:rsidR="008163DF">
        <w:rPr>
          <w:rStyle w:val="Hyperlink"/>
        </w:rPr>
        <w:t>.</w:t>
      </w:r>
      <w:r w:rsidR="00F02E56">
        <w:t xml:space="preserve"> </w:t>
      </w:r>
    </w:p>
    <w:p w14:paraId="01ABBB10" w14:textId="753BE365" w:rsidR="01CF58FA" w:rsidRDefault="01CF58FA" w:rsidP="7A154B1A">
      <w:r>
        <w:t>Taylor J</w:t>
      </w:r>
      <w:r w:rsidR="008163DF">
        <w:t xml:space="preserve"> </w:t>
      </w:r>
      <w:r w:rsidR="00D86B87">
        <w:t>and</w:t>
      </w:r>
      <w:r>
        <w:t xml:space="preserve"> Collins D (2019) </w:t>
      </w:r>
      <w:r w:rsidR="008163DF">
        <w:t>‘</w:t>
      </w:r>
      <w:proofErr w:type="spellStart"/>
      <w:r>
        <w:t>Shoulda</w:t>
      </w:r>
      <w:proofErr w:type="spellEnd"/>
      <w:r>
        <w:t xml:space="preserve">, </w:t>
      </w:r>
      <w:proofErr w:type="spellStart"/>
      <w:r w:rsidR="008155F6">
        <w:t>C</w:t>
      </w:r>
      <w:r>
        <w:t>oulda</w:t>
      </w:r>
      <w:proofErr w:type="spellEnd"/>
      <w:r>
        <w:t xml:space="preserve">, </w:t>
      </w:r>
      <w:proofErr w:type="spellStart"/>
      <w:r w:rsidR="008155F6">
        <w:t>D</w:t>
      </w:r>
      <w:r>
        <w:t>idnae</w:t>
      </w:r>
      <w:proofErr w:type="spellEnd"/>
      <w:r>
        <w:t xml:space="preserve">—Why </w:t>
      </w:r>
      <w:r w:rsidR="008155F6">
        <w:t>D</w:t>
      </w:r>
      <w:r>
        <w:t xml:space="preserve">on’t </w:t>
      </w:r>
      <w:r w:rsidR="008155F6">
        <w:t>H</w:t>
      </w:r>
      <w:r>
        <w:t>igh-</w:t>
      </w:r>
      <w:r w:rsidR="008155F6">
        <w:t>P</w:t>
      </w:r>
      <w:r>
        <w:t xml:space="preserve">otential </w:t>
      </w:r>
      <w:r w:rsidR="008155F6">
        <w:t>P</w:t>
      </w:r>
      <w:r>
        <w:t xml:space="preserve">layers </w:t>
      </w:r>
      <w:r w:rsidR="008155F6">
        <w:t>M</w:t>
      </w:r>
      <w:r>
        <w:t>ake it?</w:t>
      </w:r>
      <w:r w:rsidR="008163DF">
        <w:t>’</w:t>
      </w:r>
      <w:r>
        <w:t> </w:t>
      </w:r>
      <w:r w:rsidRPr="008163DF">
        <w:rPr>
          <w:rStyle w:val="SubtleEmphasis"/>
          <w:color w:val="auto"/>
        </w:rPr>
        <w:t>The Sport Psychologist, </w:t>
      </w:r>
      <w:r w:rsidRPr="008163DF">
        <w:rPr>
          <w:rStyle w:val="SubtleEmphasis"/>
          <w:i w:val="0"/>
          <w:iCs w:val="0"/>
          <w:color w:val="auto"/>
        </w:rPr>
        <w:t>33</w:t>
      </w:r>
      <w:r w:rsidRPr="008163DF">
        <w:t>(2</w:t>
      </w:r>
      <w:r>
        <w:t>)</w:t>
      </w:r>
      <w:r w:rsidR="008163DF">
        <w:t>:</w:t>
      </w:r>
      <w:r>
        <w:t>85–96</w:t>
      </w:r>
      <w:r w:rsidR="008163DF">
        <w:t>, doi:</w:t>
      </w:r>
      <w:hyperlink r:id="rId86" w:history="1">
        <w:r w:rsidR="00C65F0C" w:rsidRPr="00D17040">
          <w:rPr>
            <w:rStyle w:val="Hyperlink"/>
          </w:rPr>
          <w:t>10.1123/tsp.2017-0153</w:t>
        </w:r>
      </w:hyperlink>
      <w:r w:rsidR="008163DF" w:rsidRPr="008163DF">
        <w:t>.</w:t>
      </w:r>
      <w:r w:rsidR="00F02E56">
        <w:t xml:space="preserve"> </w:t>
      </w:r>
    </w:p>
    <w:p w14:paraId="1A0E112A" w14:textId="7D169AB4" w:rsidR="01CF58FA" w:rsidRDefault="01CF58FA" w:rsidP="7A154B1A">
      <w:r>
        <w:t xml:space="preserve">Till K, Morley D, O’Hara J, Jones BL, Chapman C, </w:t>
      </w:r>
      <w:proofErr w:type="spellStart"/>
      <w:r>
        <w:t>Beggs</w:t>
      </w:r>
      <w:proofErr w:type="spellEnd"/>
      <w:r>
        <w:t xml:space="preserve"> CB, Cooke C</w:t>
      </w:r>
      <w:r w:rsidR="008163DF">
        <w:t xml:space="preserve"> </w:t>
      </w:r>
      <w:r w:rsidR="00D86B87">
        <w:t>and</w:t>
      </w:r>
      <w:r>
        <w:t xml:space="preserve"> </w:t>
      </w:r>
      <w:proofErr w:type="spellStart"/>
      <w:r>
        <w:t>Cobley</w:t>
      </w:r>
      <w:proofErr w:type="spellEnd"/>
      <w:r>
        <w:t xml:space="preserve"> S (2017) </w:t>
      </w:r>
      <w:r w:rsidR="008163DF">
        <w:t>‘</w:t>
      </w:r>
      <w:r>
        <w:t>A retrospective longitudinal analysis of anthropometric and physical qualities that associate with adult career attainment in juni</w:t>
      </w:r>
      <w:r w:rsidRPr="008163DF">
        <w:t>or rugby league players</w:t>
      </w:r>
      <w:r w:rsidR="008163DF" w:rsidRPr="008163DF">
        <w:t>’,</w:t>
      </w:r>
      <w:r w:rsidRPr="008163DF">
        <w:t xml:space="preserve"> </w:t>
      </w:r>
      <w:r w:rsidRPr="008163DF">
        <w:rPr>
          <w:rStyle w:val="SubtleEmphasis"/>
          <w:color w:val="auto"/>
        </w:rPr>
        <w:t xml:space="preserve">Journal of Science and Medicine in Sport, </w:t>
      </w:r>
      <w:r w:rsidRPr="008163DF">
        <w:rPr>
          <w:rStyle w:val="SubtleEmphasis"/>
          <w:i w:val="0"/>
          <w:iCs w:val="0"/>
          <w:color w:val="auto"/>
        </w:rPr>
        <w:t>20</w:t>
      </w:r>
      <w:r w:rsidRPr="008163DF">
        <w:t>(11)</w:t>
      </w:r>
      <w:r w:rsidR="008163DF">
        <w:t>:</w:t>
      </w:r>
      <w:r w:rsidRPr="008163DF">
        <w:t>1029</w:t>
      </w:r>
      <w:r>
        <w:t>–1033</w:t>
      </w:r>
      <w:r w:rsidR="008163DF">
        <w:t>, doi:</w:t>
      </w:r>
      <w:hyperlink r:id="rId87">
        <w:r w:rsidRPr="552C1499">
          <w:rPr>
            <w:rStyle w:val="Hyperlink"/>
          </w:rPr>
          <w:t>10.1016/j.jsams.2017.03.018</w:t>
        </w:r>
      </w:hyperlink>
      <w:r w:rsidR="008163DF" w:rsidRPr="008163DF">
        <w:t>.</w:t>
      </w:r>
    </w:p>
    <w:p w14:paraId="74944AC5" w14:textId="1A18A776" w:rsidR="01CF58FA" w:rsidRDefault="1D1737C2" w:rsidP="7A154B1A">
      <w:r>
        <w:t>Tomlinson CA (2014)</w:t>
      </w:r>
      <w:r w:rsidR="008163DF">
        <w:t xml:space="preserve"> </w:t>
      </w:r>
      <w:r w:rsidRPr="008163DF">
        <w:rPr>
          <w:i/>
          <w:iCs/>
        </w:rPr>
        <w:t>The Differentiated Classroom</w:t>
      </w:r>
      <w:r>
        <w:t xml:space="preserve"> (2nd </w:t>
      </w:r>
      <w:proofErr w:type="spellStart"/>
      <w:r w:rsidR="008163DF">
        <w:t>edn</w:t>
      </w:r>
      <w:proofErr w:type="spellEnd"/>
      <w:r>
        <w:t>)</w:t>
      </w:r>
      <w:r w:rsidR="008163DF">
        <w:t xml:space="preserve">, Association for supervision and curriculum development, </w:t>
      </w:r>
      <w:r>
        <w:t>Reston, VA</w:t>
      </w:r>
      <w:r w:rsidR="008163DF">
        <w:t>.</w:t>
      </w:r>
      <w:r>
        <w:t xml:space="preserve"> </w:t>
      </w:r>
    </w:p>
    <w:p w14:paraId="6FC037F0" w14:textId="55488AD1" w:rsidR="01CF58FA" w:rsidRDefault="01CF58FA" w:rsidP="7A154B1A">
      <w:proofErr w:type="spellStart"/>
      <w:r>
        <w:t>Toum</w:t>
      </w:r>
      <w:proofErr w:type="spellEnd"/>
      <w:r>
        <w:t xml:space="preserve"> M, </w:t>
      </w:r>
      <w:proofErr w:type="spellStart"/>
      <w:r>
        <w:t>Tribolet</w:t>
      </w:r>
      <w:proofErr w:type="spellEnd"/>
      <w:r>
        <w:t xml:space="preserve"> R, </w:t>
      </w:r>
      <w:proofErr w:type="spellStart"/>
      <w:r>
        <w:t>Watsford</w:t>
      </w:r>
      <w:proofErr w:type="spellEnd"/>
      <w:r>
        <w:t xml:space="preserve"> ML </w:t>
      </w:r>
      <w:r w:rsidR="00D86B87">
        <w:t>and</w:t>
      </w:r>
      <w:r>
        <w:t xml:space="preserve"> </w:t>
      </w:r>
      <w:proofErr w:type="spellStart"/>
      <w:r>
        <w:t>Fransen</w:t>
      </w:r>
      <w:proofErr w:type="spellEnd"/>
      <w:r>
        <w:t xml:space="preserve"> J</w:t>
      </w:r>
      <w:r w:rsidR="006C4FEF">
        <w:t xml:space="preserve"> </w:t>
      </w:r>
      <w:r>
        <w:t xml:space="preserve">(2020) </w:t>
      </w:r>
      <w:r w:rsidR="006C4FEF">
        <w:t>‘</w:t>
      </w:r>
      <w:r>
        <w:t xml:space="preserve">The confounding effect of biological maturity on talent identification and selection within youth Australian </w:t>
      </w:r>
      <w:r w:rsidRPr="006C4FEF">
        <w:t>football</w:t>
      </w:r>
      <w:r w:rsidR="006C4FEF" w:rsidRPr="006C4FEF">
        <w:t>’,</w:t>
      </w:r>
      <w:r w:rsidRPr="006C4FEF">
        <w:t> </w:t>
      </w:r>
      <w:r w:rsidRPr="006C4FEF">
        <w:rPr>
          <w:rStyle w:val="SubtleEmphasis"/>
          <w:color w:val="auto"/>
        </w:rPr>
        <w:t xml:space="preserve">Science and Medicine in Football, </w:t>
      </w:r>
      <w:r w:rsidR="1F2CEABD" w:rsidRPr="006C4FEF">
        <w:rPr>
          <w:rStyle w:val="SubtleEmphasis"/>
          <w:color w:val="auto"/>
        </w:rPr>
        <w:t>5</w:t>
      </w:r>
      <w:r w:rsidR="1F2CEABD" w:rsidRPr="006C4FEF">
        <w:t>(</w:t>
      </w:r>
      <w:r w:rsidR="0C0A87DD" w:rsidRPr="006C4FEF">
        <w:t>3)</w:t>
      </w:r>
      <w:r w:rsidR="006C4FEF" w:rsidRPr="006C4FEF">
        <w:t>:</w:t>
      </w:r>
      <w:r w:rsidR="0C0A87DD" w:rsidRPr="006C4FEF">
        <w:t>1</w:t>
      </w:r>
      <w:r w:rsidR="006C4FEF" w:rsidRPr="006C4FEF">
        <w:t>–</w:t>
      </w:r>
      <w:r w:rsidR="0C0A87DD" w:rsidRPr="006C4FEF">
        <w:t>9</w:t>
      </w:r>
      <w:r w:rsidR="006C4FEF">
        <w:t>, doi:</w:t>
      </w:r>
      <w:hyperlink r:id="rId88" w:history="1">
        <w:r w:rsidR="00C65F0C" w:rsidRPr="00D17040">
          <w:rPr>
            <w:rStyle w:val="Hyperlink"/>
          </w:rPr>
          <w:t>10.1080/24733938.2020.1822540</w:t>
        </w:r>
      </w:hyperlink>
      <w:r w:rsidR="006C4FEF" w:rsidRPr="006C4FEF">
        <w:t>.</w:t>
      </w:r>
    </w:p>
    <w:p w14:paraId="3B24B384" w14:textId="773E43FB" w:rsidR="01CF58FA" w:rsidRDefault="01CF58FA" w:rsidP="7A154B1A">
      <w:proofErr w:type="spellStart"/>
      <w:r>
        <w:t>Towlson</w:t>
      </w:r>
      <w:proofErr w:type="spellEnd"/>
      <w:r>
        <w:t xml:space="preserve"> C, </w:t>
      </w:r>
      <w:proofErr w:type="spellStart"/>
      <w:r>
        <w:t>Cobley</w:t>
      </w:r>
      <w:proofErr w:type="spellEnd"/>
      <w:r>
        <w:t xml:space="preserve"> S, Midgley AW, Garrett A, Parkin G</w:t>
      </w:r>
      <w:r w:rsidR="006C4FEF">
        <w:t xml:space="preserve"> </w:t>
      </w:r>
      <w:r w:rsidR="00D86B87">
        <w:t>and</w:t>
      </w:r>
      <w:r>
        <w:t xml:space="preserve"> Lovell R (2017) </w:t>
      </w:r>
      <w:r w:rsidR="006C4FEF">
        <w:t>‘</w:t>
      </w:r>
      <w:r>
        <w:t>Relative age, maturation and physical biases on p</w:t>
      </w:r>
      <w:r w:rsidRPr="006C4FEF">
        <w:t>osition allocation in elite-youth soccer</w:t>
      </w:r>
      <w:r w:rsidR="006C4FEF" w:rsidRPr="006C4FEF">
        <w:t>’,</w:t>
      </w:r>
      <w:r w:rsidRPr="006C4FEF">
        <w:rPr>
          <w:rStyle w:val="SubtleEmphasis"/>
          <w:color w:val="auto"/>
        </w:rPr>
        <w:t> International Journal of Sports Medicine, </w:t>
      </w:r>
      <w:r w:rsidRPr="006C4FEF">
        <w:rPr>
          <w:rStyle w:val="SubtleEmphasis"/>
          <w:i w:val="0"/>
          <w:iCs w:val="0"/>
          <w:color w:val="auto"/>
        </w:rPr>
        <w:t>38</w:t>
      </w:r>
      <w:r w:rsidRPr="006C4FEF">
        <w:t>(3)</w:t>
      </w:r>
      <w:r w:rsidR="006C4FEF" w:rsidRPr="006C4FEF">
        <w:t>:</w:t>
      </w:r>
      <w:r w:rsidRPr="006C4FEF">
        <w:t>201</w:t>
      </w:r>
      <w:r>
        <w:t>–209</w:t>
      </w:r>
      <w:r w:rsidR="006C4FEF">
        <w:t>, doi:</w:t>
      </w:r>
      <w:hyperlink r:id="rId89" w:history="1">
        <w:r w:rsidR="00C65F0C" w:rsidRPr="00D17040">
          <w:rPr>
            <w:rStyle w:val="Hyperlink"/>
          </w:rPr>
          <w:t>10.1055/s-0042-119029</w:t>
        </w:r>
      </w:hyperlink>
      <w:r w:rsidR="006C4FEF" w:rsidRPr="006C4FEF">
        <w:t>.</w:t>
      </w:r>
      <w:r w:rsidR="00C65F0C">
        <w:t xml:space="preserve"> </w:t>
      </w:r>
    </w:p>
    <w:p w14:paraId="44131407" w14:textId="27D5310C" w:rsidR="01CF58FA" w:rsidRDefault="01CF58FA" w:rsidP="7A154B1A">
      <w:proofErr w:type="spellStart"/>
      <w:r>
        <w:t>Towlson</w:t>
      </w:r>
      <w:proofErr w:type="spellEnd"/>
      <w:r>
        <w:t xml:space="preserve"> C, MacMaster</w:t>
      </w:r>
      <w:r w:rsidR="006C4FEF">
        <w:t xml:space="preserve"> </w:t>
      </w:r>
      <w:r>
        <w:t xml:space="preserve">C, Gonçalves B, Sampaio J, Toner J, MacFarlane N, Barrett S, Hamilton A, Jack R, Hunter F, Myers T, </w:t>
      </w:r>
      <w:proofErr w:type="spellStart"/>
      <w:r>
        <w:t>Abt</w:t>
      </w:r>
      <w:proofErr w:type="spellEnd"/>
      <w:r>
        <w:t xml:space="preserve"> G (2021) </w:t>
      </w:r>
      <w:r w:rsidR="006C4FEF">
        <w:t>‘</w:t>
      </w:r>
      <w:r>
        <w:t>The effect of bio-banding on physical and psychological indicators of talent identification in academy soccer players</w:t>
      </w:r>
      <w:r w:rsidR="006C4FEF">
        <w:t>’,</w:t>
      </w:r>
      <w:r>
        <w:t xml:space="preserve"> </w:t>
      </w:r>
      <w:r w:rsidRPr="006C4FEF">
        <w:rPr>
          <w:rStyle w:val="SubtleEmphasis"/>
          <w:color w:val="auto"/>
        </w:rPr>
        <w:t>Journal of Science and Medicine in Football</w:t>
      </w:r>
      <w:r w:rsidR="006C4FEF">
        <w:t xml:space="preserve">, </w:t>
      </w:r>
      <w:r w:rsidR="008312B7">
        <w:t>doi:</w:t>
      </w:r>
      <w:hyperlink r:id="rId90" w:history="1">
        <w:r w:rsidR="00C65F0C" w:rsidRPr="00D17040">
          <w:rPr>
            <w:rStyle w:val="Hyperlink"/>
          </w:rPr>
          <w:t>10.1080/24733938.2020.1862419</w:t>
        </w:r>
      </w:hyperlink>
      <w:r w:rsidR="008312B7">
        <w:t>.</w:t>
      </w:r>
    </w:p>
    <w:p w14:paraId="2FD9E531" w14:textId="22F123E7" w:rsidR="01CF58FA" w:rsidRDefault="01CF58FA" w:rsidP="7A154B1A">
      <w:pPr>
        <w:rPr>
          <w:rStyle w:val="Hyperlink"/>
        </w:rPr>
      </w:pPr>
      <w:proofErr w:type="spellStart"/>
      <w:r>
        <w:t>Tranckle</w:t>
      </w:r>
      <w:proofErr w:type="spellEnd"/>
      <w:r w:rsidR="005B10D6">
        <w:t xml:space="preserve"> </w:t>
      </w:r>
      <w:r>
        <w:t>P</w:t>
      </w:r>
      <w:r w:rsidR="00D86B87">
        <w:t xml:space="preserve"> and</w:t>
      </w:r>
      <w:r>
        <w:t xml:space="preserve"> Cushion CJ (2006) </w:t>
      </w:r>
      <w:r w:rsidR="005B10D6">
        <w:t>‘</w:t>
      </w:r>
      <w:r>
        <w:t>Rethinking giftedness and talent in sport</w:t>
      </w:r>
      <w:r w:rsidR="005B10D6">
        <w:t>’,</w:t>
      </w:r>
      <w:r>
        <w:t xml:space="preserve"> </w:t>
      </w:r>
      <w:r w:rsidRPr="005B10D6">
        <w:rPr>
          <w:rStyle w:val="SubtleEmphasis"/>
          <w:color w:val="auto"/>
        </w:rPr>
        <w:t xml:space="preserve">Quest, </w:t>
      </w:r>
      <w:r w:rsidRPr="005B10D6">
        <w:rPr>
          <w:rStyle w:val="SubtleEmphasis"/>
          <w:i w:val="0"/>
          <w:iCs w:val="0"/>
          <w:color w:val="auto"/>
        </w:rPr>
        <w:t>58</w:t>
      </w:r>
      <w:r w:rsidRPr="005B10D6">
        <w:t>(2)</w:t>
      </w:r>
      <w:r w:rsidR="005B10D6">
        <w:t>:</w:t>
      </w:r>
      <w:r w:rsidRPr="005B10D6">
        <w:t>265–282</w:t>
      </w:r>
      <w:r w:rsidR="005B10D6">
        <w:t>, doi:</w:t>
      </w:r>
      <w:hyperlink r:id="rId91">
        <w:r w:rsidRPr="552C1499">
          <w:rPr>
            <w:rStyle w:val="Hyperlink"/>
          </w:rPr>
          <w:t>10.1080/00336297.2006.10491883</w:t>
        </w:r>
      </w:hyperlink>
      <w:r w:rsidR="005B10D6" w:rsidRPr="005B10D6">
        <w:t>.</w:t>
      </w:r>
    </w:p>
    <w:p w14:paraId="402B94D4" w14:textId="625859E7" w:rsidR="00633C86" w:rsidRPr="00633C86" w:rsidRDefault="00A33615" w:rsidP="00633C86">
      <w:r>
        <w:t>The Understood Team (n.d.)</w:t>
      </w:r>
      <w:r w:rsidR="00633C86" w:rsidRPr="00633C86">
        <w:t xml:space="preserve"> </w:t>
      </w:r>
      <w:r w:rsidR="00686BB6">
        <w:t>‘</w:t>
      </w:r>
      <w:hyperlink r:id="rId92" w:history="1">
        <w:r w:rsidR="00633C86" w:rsidRPr="00E35A32">
          <w:rPr>
            <w:rStyle w:val="Hyperlink"/>
          </w:rPr>
          <w:t>How Michael Phelps’ ADHD helped him make Olympic history</w:t>
        </w:r>
      </w:hyperlink>
      <w:r w:rsidR="00686BB6" w:rsidRPr="00FE2E58">
        <w:t>’</w:t>
      </w:r>
      <w:r w:rsidR="00FE2E58">
        <w:t>,</w:t>
      </w:r>
      <w:r w:rsidR="00E35A32">
        <w:t xml:space="preserve"> </w:t>
      </w:r>
      <w:r w:rsidR="00686BB6">
        <w:rPr>
          <w:i/>
          <w:iCs/>
        </w:rPr>
        <w:t xml:space="preserve">Understood, </w:t>
      </w:r>
      <w:r w:rsidR="00686BB6">
        <w:t>a</w:t>
      </w:r>
      <w:r w:rsidR="00962B5B">
        <w:t xml:space="preserve">ccessed </w:t>
      </w:r>
      <w:r w:rsidR="00FE2E58">
        <w:t xml:space="preserve">6 April </w:t>
      </w:r>
      <w:r w:rsidR="00962B5B">
        <w:t>2023</w:t>
      </w:r>
      <w:r w:rsidR="00FE2E58">
        <w:t>.</w:t>
      </w:r>
    </w:p>
    <w:p w14:paraId="1C0DDC25" w14:textId="331137C6" w:rsidR="01CF58FA" w:rsidRDefault="2E4162C4" w:rsidP="7A154B1A">
      <w:r>
        <w:lastRenderedPageBreak/>
        <w:t>Van Tassel-</w:t>
      </w:r>
      <w:proofErr w:type="spellStart"/>
      <w:r>
        <w:t>baska</w:t>
      </w:r>
      <w:proofErr w:type="spellEnd"/>
      <w:r>
        <w:t xml:space="preserve"> J (2013) </w:t>
      </w:r>
      <w:r w:rsidR="005B10D6">
        <w:t>‘</w:t>
      </w:r>
      <w:r>
        <w:t xml:space="preserve">The integrated curriculum </w:t>
      </w:r>
      <w:bookmarkStart w:id="71" w:name="_Int_aZ1NnvfQ"/>
      <w:r>
        <w:t>model</w:t>
      </w:r>
      <w:bookmarkEnd w:id="71"/>
      <w:r w:rsidR="005B10D6">
        <w:t>’,</w:t>
      </w:r>
      <w:r>
        <w:t xml:space="preserve"> </w:t>
      </w:r>
      <w:r w:rsidR="005B10D6">
        <w:t>i</w:t>
      </w:r>
      <w:r>
        <w:t xml:space="preserve">n Callahan </w:t>
      </w:r>
      <w:r w:rsidR="00D11BC5">
        <w:t>C</w:t>
      </w:r>
      <w:r w:rsidR="005B10D6">
        <w:t xml:space="preserve"> and</w:t>
      </w:r>
      <w:r>
        <w:t xml:space="preserve"> </w:t>
      </w:r>
      <w:proofErr w:type="spellStart"/>
      <w:r>
        <w:t>Hertberg</w:t>
      </w:r>
      <w:proofErr w:type="spellEnd"/>
      <w:r>
        <w:t>-Davis</w:t>
      </w:r>
      <w:r w:rsidR="00D11BC5">
        <w:t xml:space="preserve"> H</w:t>
      </w:r>
      <w:r>
        <w:t xml:space="preserve"> (</w:t>
      </w:r>
      <w:r w:rsidR="005B10D6">
        <w:t>e</w:t>
      </w:r>
      <w:r>
        <w:t xml:space="preserve">ds) </w:t>
      </w:r>
      <w:r w:rsidRPr="005B10D6">
        <w:rPr>
          <w:i/>
          <w:iCs/>
        </w:rPr>
        <w:t>Fundamentals of Gifted Education considering multiple perspectives</w:t>
      </w:r>
      <w:r>
        <w:t xml:space="preserve"> (315</w:t>
      </w:r>
      <w:r w:rsidR="005B10D6">
        <w:t>–</w:t>
      </w:r>
      <w:r>
        <w:t>326)</w:t>
      </w:r>
      <w:r w:rsidR="005B10D6">
        <w:t>, Routledge, N</w:t>
      </w:r>
      <w:r>
        <w:t>ew York, NY</w:t>
      </w:r>
      <w:r w:rsidR="005B10D6">
        <w:t>.</w:t>
      </w:r>
    </w:p>
    <w:p w14:paraId="44955DBC" w14:textId="159A33A4" w:rsidR="01CF58FA" w:rsidRDefault="01CF58FA" w:rsidP="7A154B1A">
      <w:proofErr w:type="spellStart"/>
      <w:r>
        <w:t>Votteler</w:t>
      </w:r>
      <w:proofErr w:type="spellEnd"/>
      <w:r>
        <w:t xml:space="preserve"> A </w:t>
      </w:r>
      <w:r w:rsidR="00D86B87">
        <w:t>and</w:t>
      </w:r>
      <w:r>
        <w:t xml:space="preserve"> </w:t>
      </w:r>
      <w:proofErr w:type="spellStart"/>
      <w:r>
        <w:t>Höner</w:t>
      </w:r>
      <w:proofErr w:type="spellEnd"/>
      <w:r>
        <w:t xml:space="preserve"> O (2014) </w:t>
      </w:r>
      <w:r w:rsidR="00D11BC5">
        <w:t>‘</w:t>
      </w:r>
      <w:r>
        <w:t xml:space="preserve">The relative age effect in the German Football TID Programme: Biases in motor performance diagnostics and effects on single motor abilities and skills in groups of selected </w:t>
      </w:r>
      <w:r w:rsidRPr="00D11BC5">
        <w:t>players</w:t>
      </w:r>
      <w:r w:rsidR="00D11BC5" w:rsidRPr="00D11BC5">
        <w:t>’,</w:t>
      </w:r>
      <w:r w:rsidRPr="00D11BC5">
        <w:t> </w:t>
      </w:r>
      <w:r w:rsidRPr="00D11BC5">
        <w:rPr>
          <w:rStyle w:val="SubtleEmphasis"/>
          <w:color w:val="auto"/>
        </w:rPr>
        <w:t>European Journal of Sport Science, </w:t>
      </w:r>
      <w:r w:rsidRPr="00D11BC5">
        <w:rPr>
          <w:rStyle w:val="SubtleEmphasis"/>
          <w:i w:val="0"/>
          <w:iCs w:val="0"/>
          <w:color w:val="auto"/>
        </w:rPr>
        <w:t>14</w:t>
      </w:r>
      <w:r w:rsidRPr="00D11BC5">
        <w:t>(</w:t>
      </w:r>
      <w:r>
        <w:t>5)</w:t>
      </w:r>
      <w:r w:rsidR="00D11BC5">
        <w:t>:</w:t>
      </w:r>
      <w:r>
        <w:t>433–442</w:t>
      </w:r>
      <w:r w:rsidR="00D11BC5">
        <w:t>, doi:</w:t>
      </w:r>
      <w:hyperlink r:id="rId93" w:history="1">
        <w:r w:rsidR="00C65F0C" w:rsidRPr="00D17040">
          <w:rPr>
            <w:rStyle w:val="Hyperlink"/>
          </w:rPr>
          <w:t>10.1080/17461391.2013.837510</w:t>
        </w:r>
      </w:hyperlink>
      <w:r w:rsidR="00D11BC5">
        <w:t>.</w:t>
      </w:r>
    </w:p>
    <w:p w14:paraId="6897F77D" w14:textId="49B9E02A" w:rsidR="01CF58FA" w:rsidRDefault="01CF58FA" w:rsidP="7A154B1A">
      <w:r>
        <w:t xml:space="preserve"> </w:t>
      </w:r>
    </w:p>
    <w:p w14:paraId="3D7AD33F" w14:textId="223AD12A" w:rsidR="01CF58FA" w:rsidRDefault="01CF58FA" w:rsidP="7A154B1A">
      <w:r>
        <w:t xml:space="preserve"> </w:t>
      </w:r>
    </w:p>
    <w:p w14:paraId="2D74B699" w14:textId="122058D4" w:rsidR="01CF58FA" w:rsidRDefault="01CF58FA" w:rsidP="7A154B1A">
      <w:r>
        <w:t xml:space="preserve"> </w:t>
      </w:r>
    </w:p>
    <w:p w14:paraId="5DDAEC39" w14:textId="13C56381" w:rsidR="7A154B1A" w:rsidRDefault="7A154B1A" w:rsidP="7A154B1A">
      <w:pPr>
        <w:sectPr w:rsidR="7A154B1A" w:rsidSect="009908A2">
          <w:headerReference w:type="default" r:id="rId94"/>
          <w:footerReference w:type="even" r:id="rId95"/>
          <w:footerReference w:type="default" r:id="rId96"/>
          <w:headerReference w:type="first" r:id="rId97"/>
          <w:footerReference w:type="first" r:id="rId98"/>
          <w:pgSz w:w="11906" w:h="16838"/>
          <w:pgMar w:top="1134" w:right="1134" w:bottom="1134" w:left="1134" w:header="709" w:footer="709" w:gutter="0"/>
          <w:cols w:space="708"/>
          <w:titlePg/>
          <w:docGrid w:linePitch="360"/>
        </w:sectPr>
      </w:pPr>
    </w:p>
    <w:p w14:paraId="53FBB0E5" w14:textId="77777777" w:rsidR="00AC3A8A" w:rsidRPr="00EF7698" w:rsidRDefault="00AC3A8A" w:rsidP="00997D87">
      <w:pPr>
        <w:spacing w:before="0"/>
        <w:rPr>
          <w:rStyle w:val="Strong"/>
        </w:rPr>
      </w:pPr>
      <w:r w:rsidRPr="00EF7698">
        <w:rPr>
          <w:rStyle w:val="Strong"/>
          <w:sz w:val="28"/>
          <w:szCs w:val="28"/>
        </w:rPr>
        <w:lastRenderedPageBreak/>
        <w:t>© State of New South Wales (Department of Education), 2023</w:t>
      </w:r>
    </w:p>
    <w:p w14:paraId="4E03BEBD" w14:textId="77777777" w:rsidR="00AC3A8A" w:rsidRPr="00C504EA" w:rsidRDefault="00AC3A8A" w:rsidP="00AC3A8A">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6A05A809" w14:textId="75494687" w:rsidR="00AC3A8A" w:rsidRPr="000F46D1" w:rsidRDefault="00AC3A8A" w:rsidP="00CC1A71">
      <w:pPr>
        <w:rPr>
          <w:lang w:eastAsia="en-AU"/>
        </w:rPr>
      </w:pPr>
      <w:r w:rsidRPr="00C504EA">
        <w:t xml:space="preserve">Copyright material available in this resource and owned by the NSW Department of Education is licensed under a </w:t>
      </w:r>
      <w:hyperlink r:id="rId99">
        <w:r w:rsidR="0AA41855" w:rsidRPr="7A154B1A">
          <w:rPr>
            <w:rStyle w:val="Hyperlink"/>
          </w:rPr>
          <w:t>Creative Commons Attribution 4.0 International (CC BY 4.0) licence</w:t>
        </w:r>
      </w:hyperlink>
      <w:r w:rsidRPr="005F2331">
        <w:t>.</w:t>
      </w:r>
    </w:p>
    <w:p w14:paraId="18F42C35" w14:textId="77777777" w:rsidR="00AC3A8A" w:rsidRPr="00C504EA" w:rsidRDefault="00AC3A8A" w:rsidP="00CC1A71">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20C624A" w14:textId="77777777" w:rsidR="00AC3A8A" w:rsidRPr="00C504EA" w:rsidRDefault="00AC3A8A" w:rsidP="00CC1A71">
      <w:r w:rsidRPr="00C504EA">
        <w:t>Attribution should be given to © State of New South Wales (Department of Education), 2023.</w:t>
      </w:r>
    </w:p>
    <w:p w14:paraId="6C67B970" w14:textId="77777777" w:rsidR="00AC3A8A" w:rsidRPr="00C504EA" w:rsidRDefault="00AC3A8A" w:rsidP="00CC1A71">
      <w:r w:rsidRPr="00C504EA">
        <w:t>Material in this resource not available under a Creative Commons licence:</w:t>
      </w:r>
    </w:p>
    <w:p w14:paraId="5D044928" w14:textId="283F555A" w:rsidR="00AC3A8A" w:rsidRPr="000F46D1" w:rsidRDefault="00AC3A8A" w:rsidP="00CC1A71">
      <w:pPr>
        <w:pStyle w:val="ListBullet"/>
        <w:numPr>
          <w:ilvl w:val="0"/>
          <w:numId w:val="1"/>
        </w:numPr>
        <w:rPr>
          <w:lang w:eastAsia="en-AU"/>
        </w:rPr>
      </w:pPr>
      <w:r w:rsidRPr="000F46D1">
        <w:rPr>
          <w:lang w:eastAsia="en-AU"/>
        </w:rPr>
        <w:t xml:space="preserve">the NSW Department of Education logo, other </w:t>
      </w:r>
      <w:r w:rsidR="00477962" w:rsidRPr="000F46D1">
        <w:rPr>
          <w:lang w:eastAsia="en-AU"/>
        </w:rPr>
        <w:t>logos,</w:t>
      </w:r>
      <w:r w:rsidRPr="000F46D1">
        <w:rPr>
          <w:lang w:eastAsia="en-AU"/>
        </w:rPr>
        <w:t xml:space="preserve"> and trademark-protected material</w:t>
      </w:r>
    </w:p>
    <w:p w14:paraId="41604C11" w14:textId="77777777" w:rsidR="00AC3A8A" w:rsidRDefault="00AC3A8A" w:rsidP="00CC1A71">
      <w:pPr>
        <w:pStyle w:val="ListBullet"/>
        <w:numPr>
          <w:ilvl w:val="0"/>
          <w:numId w:val="1"/>
        </w:numPr>
        <w:rPr>
          <w:lang w:eastAsia="en-AU"/>
        </w:rPr>
      </w:pPr>
      <w:r w:rsidRPr="000F46D1">
        <w:rPr>
          <w:lang w:eastAsia="en-AU"/>
        </w:rPr>
        <w:t>material owned by a third party that has been reproduced with permission. You will need to obtain permission from the third party to reuse its material.</w:t>
      </w:r>
    </w:p>
    <w:p w14:paraId="0AE8C593" w14:textId="77777777" w:rsidR="00AC3A8A" w:rsidRPr="00571DF7" w:rsidRDefault="00AC3A8A" w:rsidP="00CC1A71">
      <w:pPr>
        <w:pStyle w:val="FeatureBox2"/>
        <w:rPr>
          <w:rStyle w:val="Strong"/>
        </w:rPr>
      </w:pPr>
      <w:r w:rsidRPr="00571DF7">
        <w:rPr>
          <w:rStyle w:val="Strong"/>
        </w:rPr>
        <w:t>Links to third-party material and websites</w:t>
      </w:r>
    </w:p>
    <w:p w14:paraId="0F6836FC" w14:textId="77777777" w:rsidR="00AC3A8A" w:rsidRDefault="00AC3A8A" w:rsidP="00CC1A7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B23932" w14:textId="77777777" w:rsidR="0051099C" w:rsidRPr="004137BD" w:rsidRDefault="00AC3A8A" w:rsidP="00CC1A7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1099C" w:rsidRPr="004137BD" w:rsidSect="009908A2">
      <w:footerReference w:type="even" r:id="rId100"/>
      <w:footerReference w:type="default" r:id="rId101"/>
      <w:headerReference w:type="first" r:id="rId102"/>
      <w:footerReference w:type="first" r:id="rId10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D83C5" w14:textId="77777777" w:rsidR="00201F2F" w:rsidRDefault="00201F2F" w:rsidP="0075711C">
      <w:r>
        <w:separator/>
      </w:r>
    </w:p>
  </w:endnote>
  <w:endnote w:type="continuationSeparator" w:id="0">
    <w:p w14:paraId="5238EFD1" w14:textId="77777777" w:rsidR="00201F2F" w:rsidRDefault="00201F2F" w:rsidP="0075711C">
      <w:r>
        <w:continuationSeparator/>
      </w:r>
    </w:p>
  </w:endnote>
  <w:endnote w:type="continuationNotice" w:id="1">
    <w:p w14:paraId="6F57270A" w14:textId="77777777" w:rsidR="00201F2F" w:rsidRDefault="00201F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D1A1" w14:textId="2CC83CB0" w:rsidR="00F66145" w:rsidRPr="00E56264" w:rsidRDefault="00677835" w:rsidP="0075711C">
    <w:pPr>
      <w:pStyle w:val="Footer"/>
    </w:pPr>
    <w:r w:rsidRPr="00E56264">
      <w:t xml:space="preserve">© NSW Department of Education, </w:t>
    </w:r>
    <w:r w:rsidR="00DE2C3D" w:rsidRPr="00E56264">
      <w:fldChar w:fldCharType="begin"/>
    </w:r>
    <w:r w:rsidRPr="00E56264">
      <w:instrText xml:space="preserve"> DATE  \@ "MMM-yy"  \* MERGEFORMAT </w:instrText>
    </w:r>
    <w:r w:rsidR="00DE2C3D" w:rsidRPr="00E56264">
      <w:fldChar w:fldCharType="separate"/>
    </w:r>
    <w:r w:rsidR="000F6C0A">
      <w:rPr>
        <w:noProof/>
      </w:rPr>
      <w:t>May-23</w:t>
    </w:r>
    <w:r w:rsidR="00DE2C3D" w:rsidRPr="00E56264">
      <w:fldChar w:fldCharType="end"/>
    </w:r>
    <w:r w:rsidRPr="00E56264">
      <w:ptab w:relativeTo="margin" w:alignment="right" w:leader="none"/>
    </w:r>
    <w:r w:rsidR="00DE2C3D" w:rsidRPr="00E56264">
      <w:fldChar w:fldCharType="begin"/>
    </w:r>
    <w:r w:rsidRPr="00E56264">
      <w:instrText xml:space="preserve"> PAGE  \* Arabic  \* MERGEFORMAT </w:instrText>
    </w:r>
    <w:r w:rsidR="00DE2C3D" w:rsidRPr="00E56264">
      <w:fldChar w:fldCharType="separate"/>
    </w:r>
    <w:r w:rsidRPr="00E56264">
      <w:t>2</w:t>
    </w:r>
    <w:r w:rsidR="00DE2C3D" w:rsidRPr="00E56264">
      <w:fldChar w:fldCharType="end"/>
    </w:r>
    <w:r w:rsidRPr="00E56264">
      <w:ptab w:relativeTo="margin" w:alignment="right" w:leader="none"/>
    </w:r>
  </w:p>
  <w:p w14:paraId="5A39BBE3"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1E4D" w14:textId="13BC7867" w:rsidR="003D1CD1" w:rsidRPr="00737EA8" w:rsidRDefault="00737EA8" w:rsidP="00737EA8">
    <w:pPr>
      <w:pStyle w:val="Footer"/>
      <w:spacing w:before="0"/>
    </w:pPr>
    <w:r>
      <w:t xml:space="preserve">© NSW Department of Education, </w:t>
    </w:r>
    <w:r>
      <w:fldChar w:fldCharType="begin"/>
    </w:r>
    <w:r>
      <w:instrText xml:space="preserve"> DATE  \@ "MMM-yy"  \* MERGEFORMAT </w:instrText>
    </w:r>
    <w:r>
      <w:fldChar w:fldCharType="separate"/>
    </w:r>
    <w:r w:rsidR="000F6C0A">
      <w:rPr>
        <w:noProof/>
      </w:rPr>
      <w:t>May-23</w:t>
    </w:r>
    <w:r>
      <w:fldChar w:fldCharType="end"/>
    </w:r>
    <w:r>
      <w:ptab w:relativeTo="margin" w:alignment="right" w:leader="none"/>
    </w:r>
    <w:r>
      <w:t xml:space="preserve"> </w:t>
    </w:r>
    <w:r>
      <w:rPr>
        <w:b/>
        <w:noProof/>
        <w:sz w:val="28"/>
        <w:szCs w:val="28"/>
      </w:rPr>
      <w:drawing>
        <wp:inline distT="0" distB="0" distL="0" distR="0" wp14:anchorId="5B368FC8" wp14:editId="5736CC3D">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7777777" w:rsidR="003D1CD1" w:rsidRDefault="002A28C3" w:rsidP="002A28C3">
    <w:pPr>
      <w:pStyle w:val="Logo"/>
    </w:pPr>
    <w:r w:rsidRPr="009B05C3">
      <w:t>education.nsw.gov.au</w:t>
    </w:r>
    <w:r>
      <w:rPr>
        <w:noProof/>
        <w:lang w:eastAsia="en-AU"/>
      </w:rPr>
      <w:ptab w:relativeTo="margin" w:alignment="right" w:leader="none"/>
    </w:r>
    <w:r w:rsidRPr="009C69B7">
      <w:rPr>
        <w:noProof/>
        <w:lang w:val="en-US"/>
      </w:rPr>
      <w:drawing>
        <wp:inline distT="0" distB="0" distL="0" distR="0" wp14:anchorId="1BC6047E" wp14:editId="07777777">
          <wp:extent cx="507600" cy="540000"/>
          <wp:effectExtent l="0" t="0" r="635"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390F" w14:textId="220832DF" w:rsidR="00F66145" w:rsidRPr="00E56264" w:rsidRDefault="00677835" w:rsidP="0075711C">
    <w:pPr>
      <w:pStyle w:val="Footer"/>
    </w:pPr>
    <w:r w:rsidRPr="00E56264">
      <w:t xml:space="preserve">© NSW Department of Education, </w:t>
    </w:r>
    <w:r w:rsidR="00DE2C3D" w:rsidRPr="00E56264">
      <w:fldChar w:fldCharType="begin"/>
    </w:r>
    <w:r w:rsidRPr="00E56264">
      <w:instrText xml:space="preserve"> DATE  \@ "MMM-yy"  \* MERGEFORMAT </w:instrText>
    </w:r>
    <w:r w:rsidR="00DE2C3D" w:rsidRPr="00E56264">
      <w:fldChar w:fldCharType="separate"/>
    </w:r>
    <w:r w:rsidR="000F6C0A">
      <w:rPr>
        <w:noProof/>
      </w:rPr>
      <w:t>May-23</w:t>
    </w:r>
    <w:r w:rsidR="00DE2C3D" w:rsidRPr="00E56264">
      <w:fldChar w:fldCharType="end"/>
    </w:r>
    <w:r w:rsidRPr="00E56264">
      <w:ptab w:relativeTo="margin" w:alignment="right" w:leader="none"/>
    </w:r>
    <w:r w:rsidR="00DE2C3D" w:rsidRPr="00E56264">
      <w:fldChar w:fldCharType="begin"/>
    </w:r>
    <w:r w:rsidRPr="00E56264">
      <w:instrText xml:space="preserve"> PAGE  \* Arabic  \* MERGEFORMAT </w:instrText>
    </w:r>
    <w:r w:rsidR="00DE2C3D" w:rsidRPr="00E56264">
      <w:fldChar w:fldCharType="separate"/>
    </w:r>
    <w:r w:rsidRPr="00E56264">
      <w:t>2</w:t>
    </w:r>
    <w:r w:rsidR="00DE2C3D" w:rsidRPr="00E56264">
      <w:fldChar w:fldCharType="end"/>
    </w:r>
    <w:r w:rsidRPr="00E56264">
      <w:ptab w:relativeTo="margin" w:alignment="right" w:leader="none"/>
    </w:r>
  </w:p>
  <w:p w14:paraId="44EAFD9C"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FDFE" w14:textId="77777777" w:rsidR="00F66145" w:rsidRDefault="00DE2C3D" w:rsidP="0075711C">
    <w:pPr>
      <w:pStyle w:val="Footer"/>
    </w:pPr>
    <w:r w:rsidRPr="009D6697">
      <w:fldChar w:fldCharType="begin"/>
    </w:r>
    <w:r w:rsidR="00677835" w:rsidRPr="009D6697">
      <w:instrText xml:space="preserve"> PAGE   \* MERGEFORMAT </w:instrText>
    </w:r>
    <w:r w:rsidRPr="009D6697">
      <w:fldChar w:fldCharType="separate"/>
    </w:r>
    <w:r w:rsidR="00677835" w:rsidRPr="009D6697">
      <w:t>3</w:t>
    </w:r>
    <w:r w:rsidRPr="009D6697">
      <w:fldChar w:fldCharType="end"/>
    </w:r>
    <w:r w:rsidR="00677835" w:rsidRPr="009D6697">
      <w:ptab w:relativeTo="margin" w:alignment="right" w:leader="none"/>
    </w:r>
    <w:r w:rsidR="00677835" w:rsidRPr="009D6697">
      <w:t>Replace with name of document</w:t>
    </w:r>
    <w:r w:rsidR="00677835" w:rsidRPr="009D6697">
      <w:ptab w:relativeTo="margin" w:alignment="right" w:leader="none"/>
    </w:r>
    <w:r w:rsidR="00677835" w:rsidRPr="009D6697">
      <w:ptab w:relativeTo="indent" w:alignment="right" w:leader="none"/>
    </w:r>
  </w:p>
  <w:p w14:paraId="72A3D3EC"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3D1CD1" w:rsidRDefault="003D1CD1"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258E" w14:textId="77777777" w:rsidR="00201F2F" w:rsidRDefault="00201F2F" w:rsidP="0075711C">
      <w:r>
        <w:separator/>
      </w:r>
    </w:p>
  </w:footnote>
  <w:footnote w:type="continuationSeparator" w:id="0">
    <w:p w14:paraId="3B6E539A" w14:textId="77777777" w:rsidR="00201F2F" w:rsidRDefault="00201F2F" w:rsidP="0075711C">
      <w:r>
        <w:continuationSeparator/>
      </w:r>
    </w:p>
  </w:footnote>
  <w:footnote w:type="continuationNotice" w:id="1">
    <w:p w14:paraId="5335B841" w14:textId="77777777" w:rsidR="00201F2F" w:rsidRDefault="00201F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EE47" w14:textId="430F46E6" w:rsidR="002A28C3" w:rsidRDefault="00D97776" w:rsidP="002A28C3">
    <w:pPr>
      <w:pStyle w:val="Documentname"/>
      <w:jc w:val="right"/>
    </w:pPr>
    <w:r>
      <w:t xml:space="preserve">Introducing the physical domain </w:t>
    </w:r>
    <w:r w:rsidR="002A28C3">
      <w:t xml:space="preserve">| </w:t>
    </w:r>
    <w:r w:rsidR="00DE2C3D" w:rsidRPr="009D6697">
      <w:fldChar w:fldCharType="begin"/>
    </w:r>
    <w:r w:rsidR="002A28C3" w:rsidRPr="009D6697">
      <w:instrText xml:space="preserve"> PAGE   \* MERGEFORMAT </w:instrText>
    </w:r>
    <w:r w:rsidR="00DE2C3D" w:rsidRPr="009D6697">
      <w:fldChar w:fldCharType="separate"/>
    </w:r>
    <w:r w:rsidR="004D275F">
      <w:rPr>
        <w:noProof/>
      </w:rPr>
      <w:t>4</w:t>
    </w:r>
    <w:r w:rsidR="00DE2C3D"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FC4" w14:textId="77777777" w:rsidR="003322A2" w:rsidRPr="00F14D7F" w:rsidRDefault="002A28C3" w:rsidP="002A28C3">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3322A2" w:rsidRPr="00F14D7F" w:rsidRDefault="003322A2" w:rsidP="00997D87">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4056FC9"/>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76046470">
    <w:abstractNumId w:val="3"/>
  </w:num>
  <w:num w:numId="2" w16cid:durableId="1512719354">
    <w:abstractNumId w:val="5"/>
  </w:num>
  <w:num w:numId="3" w16cid:durableId="126359393">
    <w:abstractNumId w:val="1"/>
  </w:num>
  <w:num w:numId="4" w16cid:durableId="2088336797">
    <w:abstractNumId w:val="0"/>
  </w:num>
  <w:num w:numId="5" w16cid:durableId="1007975179">
    <w:abstractNumId w:val="4"/>
  </w:num>
  <w:num w:numId="6" w16cid:durableId="1683819280">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2B7A"/>
    <w:rsid w:val="000033AF"/>
    <w:rsid w:val="00004521"/>
    <w:rsid w:val="00004A0C"/>
    <w:rsid w:val="00005FB3"/>
    <w:rsid w:val="000061B5"/>
    <w:rsid w:val="000066B7"/>
    <w:rsid w:val="00010B32"/>
    <w:rsid w:val="00011830"/>
    <w:rsid w:val="00011CC5"/>
    <w:rsid w:val="00011FB9"/>
    <w:rsid w:val="00012158"/>
    <w:rsid w:val="00012337"/>
    <w:rsid w:val="00013122"/>
    <w:rsid w:val="000137C3"/>
    <w:rsid w:val="00013FF2"/>
    <w:rsid w:val="00016281"/>
    <w:rsid w:val="000173BE"/>
    <w:rsid w:val="00020E52"/>
    <w:rsid w:val="00020FF3"/>
    <w:rsid w:val="00021374"/>
    <w:rsid w:val="00021BBF"/>
    <w:rsid w:val="00021E05"/>
    <w:rsid w:val="000252CB"/>
    <w:rsid w:val="00026A9B"/>
    <w:rsid w:val="000272A1"/>
    <w:rsid w:val="000275D0"/>
    <w:rsid w:val="00031507"/>
    <w:rsid w:val="000317A4"/>
    <w:rsid w:val="00032098"/>
    <w:rsid w:val="00033BF6"/>
    <w:rsid w:val="000343DD"/>
    <w:rsid w:val="00034935"/>
    <w:rsid w:val="00034ED0"/>
    <w:rsid w:val="00035E48"/>
    <w:rsid w:val="000370D6"/>
    <w:rsid w:val="00037402"/>
    <w:rsid w:val="000375F0"/>
    <w:rsid w:val="0004201D"/>
    <w:rsid w:val="00042339"/>
    <w:rsid w:val="000436D3"/>
    <w:rsid w:val="00043CC8"/>
    <w:rsid w:val="00043E29"/>
    <w:rsid w:val="000441B4"/>
    <w:rsid w:val="000446BD"/>
    <w:rsid w:val="00045F0D"/>
    <w:rsid w:val="0004750C"/>
    <w:rsid w:val="00047862"/>
    <w:rsid w:val="00051A93"/>
    <w:rsid w:val="00053838"/>
    <w:rsid w:val="000541B0"/>
    <w:rsid w:val="00054393"/>
    <w:rsid w:val="0005569B"/>
    <w:rsid w:val="00055722"/>
    <w:rsid w:val="00056154"/>
    <w:rsid w:val="00056625"/>
    <w:rsid w:val="00056DF1"/>
    <w:rsid w:val="00057685"/>
    <w:rsid w:val="00060644"/>
    <w:rsid w:val="0006167F"/>
    <w:rsid w:val="00061D5B"/>
    <w:rsid w:val="0006244D"/>
    <w:rsid w:val="00063C85"/>
    <w:rsid w:val="00067200"/>
    <w:rsid w:val="000709FF"/>
    <w:rsid w:val="00071B74"/>
    <w:rsid w:val="00072681"/>
    <w:rsid w:val="00074BA8"/>
    <w:rsid w:val="00074F0F"/>
    <w:rsid w:val="00075FBC"/>
    <w:rsid w:val="000770AE"/>
    <w:rsid w:val="0008041B"/>
    <w:rsid w:val="00080A0F"/>
    <w:rsid w:val="00084940"/>
    <w:rsid w:val="00085EC8"/>
    <w:rsid w:val="000946DB"/>
    <w:rsid w:val="00095C5C"/>
    <w:rsid w:val="00097098"/>
    <w:rsid w:val="000978B2"/>
    <w:rsid w:val="000A10D4"/>
    <w:rsid w:val="000A14DB"/>
    <w:rsid w:val="000A1D1C"/>
    <w:rsid w:val="000A21DB"/>
    <w:rsid w:val="000A2249"/>
    <w:rsid w:val="000A24A7"/>
    <w:rsid w:val="000A33F3"/>
    <w:rsid w:val="000A35B1"/>
    <w:rsid w:val="000A36CE"/>
    <w:rsid w:val="000A4DAF"/>
    <w:rsid w:val="000A54D2"/>
    <w:rsid w:val="000A5B9E"/>
    <w:rsid w:val="000A6EC2"/>
    <w:rsid w:val="000A6F16"/>
    <w:rsid w:val="000A70FE"/>
    <w:rsid w:val="000A7B8C"/>
    <w:rsid w:val="000A7C81"/>
    <w:rsid w:val="000B2175"/>
    <w:rsid w:val="000B6D10"/>
    <w:rsid w:val="000C1B93"/>
    <w:rsid w:val="000C1BC7"/>
    <w:rsid w:val="000C20AA"/>
    <w:rsid w:val="000C24ED"/>
    <w:rsid w:val="000C36AE"/>
    <w:rsid w:val="000C56EB"/>
    <w:rsid w:val="000C6160"/>
    <w:rsid w:val="000C74D9"/>
    <w:rsid w:val="000C7B17"/>
    <w:rsid w:val="000C7C31"/>
    <w:rsid w:val="000D12BC"/>
    <w:rsid w:val="000D182C"/>
    <w:rsid w:val="000D1DA8"/>
    <w:rsid w:val="000D33E6"/>
    <w:rsid w:val="000D3BBE"/>
    <w:rsid w:val="000D4812"/>
    <w:rsid w:val="000D5BB9"/>
    <w:rsid w:val="000D71CB"/>
    <w:rsid w:val="000D7466"/>
    <w:rsid w:val="000D7871"/>
    <w:rsid w:val="000E0D0E"/>
    <w:rsid w:val="000E11BB"/>
    <w:rsid w:val="000E197D"/>
    <w:rsid w:val="000E1C4E"/>
    <w:rsid w:val="000E1EFA"/>
    <w:rsid w:val="000E2B2C"/>
    <w:rsid w:val="000E3576"/>
    <w:rsid w:val="000E6C42"/>
    <w:rsid w:val="000F198D"/>
    <w:rsid w:val="000F39A8"/>
    <w:rsid w:val="000F3C28"/>
    <w:rsid w:val="000F4C34"/>
    <w:rsid w:val="000F5822"/>
    <w:rsid w:val="000F5AAA"/>
    <w:rsid w:val="000F5E32"/>
    <w:rsid w:val="000F6605"/>
    <w:rsid w:val="000F693E"/>
    <w:rsid w:val="000F6C0A"/>
    <w:rsid w:val="000F7D95"/>
    <w:rsid w:val="0010154A"/>
    <w:rsid w:val="00102FA5"/>
    <w:rsid w:val="00103D46"/>
    <w:rsid w:val="00103E95"/>
    <w:rsid w:val="00105675"/>
    <w:rsid w:val="0010776A"/>
    <w:rsid w:val="0011144A"/>
    <w:rsid w:val="00112528"/>
    <w:rsid w:val="001137B1"/>
    <w:rsid w:val="00113E36"/>
    <w:rsid w:val="001142D7"/>
    <w:rsid w:val="001147F7"/>
    <w:rsid w:val="001200A3"/>
    <w:rsid w:val="001202D8"/>
    <w:rsid w:val="001216F9"/>
    <w:rsid w:val="00121E6B"/>
    <w:rsid w:val="00123AD8"/>
    <w:rsid w:val="001242CE"/>
    <w:rsid w:val="00127512"/>
    <w:rsid w:val="00130C03"/>
    <w:rsid w:val="001337C6"/>
    <w:rsid w:val="001338C2"/>
    <w:rsid w:val="00133F6E"/>
    <w:rsid w:val="00134694"/>
    <w:rsid w:val="00134C91"/>
    <w:rsid w:val="001350CB"/>
    <w:rsid w:val="00135EEE"/>
    <w:rsid w:val="00136EBA"/>
    <w:rsid w:val="00141AD0"/>
    <w:rsid w:val="001421E9"/>
    <w:rsid w:val="001428EB"/>
    <w:rsid w:val="0014374D"/>
    <w:rsid w:val="001449FB"/>
    <w:rsid w:val="0014594A"/>
    <w:rsid w:val="00145FC6"/>
    <w:rsid w:val="00147168"/>
    <w:rsid w:val="00150503"/>
    <w:rsid w:val="00150848"/>
    <w:rsid w:val="00151967"/>
    <w:rsid w:val="00152F1A"/>
    <w:rsid w:val="00153606"/>
    <w:rsid w:val="00153655"/>
    <w:rsid w:val="0015593F"/>
    <w:rsid w:val="001564C1"/>
    <w:rsid w:val="00160574"/>
    <w:rsid w:val="00161316"/>
    <w:rsid w:val="001629A6"/>
    <w:rsid w:val="00164B9E"/>
    <w:rsid w:val="001668EE"/>
    <w:rsid w:val="00170E34"/>
    <w:rsid w:val="0017228D"/>
    <w:rsid w:val="00174024"/>
    <w:rsid w:val="00174213"/>
    <w:rsid w:val="00174690"/>
    <w:rsid w:val="00175881"/>
    <w:rsid w:val="00175F3F"/>
    <w:rsid w:val="001760A2"/>
    <w:rsid w:val="0017655B"/>
    <w:rsid w:val="001803E9"/>
    <w:rsid w:val="00180C60"/>
    <w:rsid w:val="00181D5F"/>
    <w:rsid w:val="00185F8E"/>
    <w:rsid w:val="0018640D"/>
    <w:rsid w:val="00190355"/>
    <w:rsid w:val="001909DC"/>
    <w:rsid w:val="00190C6F"/>
    <w:rsid w:val="001919DF"/>
    <w:rsid w:val="001921F2"/>
    <w:rsid w:val="001930BD"/>
    <w:rsid w:val="0019330F"/>
    <w:rsid w:val="00194461"/>
    <w:rsid w:val="00194C5B"/>
    <w:rsid w:val="001957C8"/>
    <w:rsid w:val="001958E6"/>
    <w:rsid w:val="00196C99"/>
    <w:rsid w:val="00196E4A"/>
    <w:rsid w:val="00197D06"/>
    <w:rsid w:val="001A07AF"/>
    <w:rsid w:val="001A0854"/>
    <w:rsid w:val="001A08D1"/>
    <w:rsid w:val="001A10FC"/>
    <w:rsid w:val="001A1625"/>
    <w:rsid w:val="001A1C45"/>
    <w:rsid w:val="001A282F"/>
    <w:rsid w:val="001A2D64"/>
    <w:rsid w:val="001A3009"/>
    <w:rsid w:val="001A43A4"/>
    <w:rsid w:val="001A5192"/>
    <w:rsid w:val="001A5AEF"/>
    <w:rsid w:val="001B1DAE"/>
    <w:rsid w:val="001B21A1"/>
    <w:rsid w:val="001B3669"/>
    <w:rsid w:val="001B56AC"/>
    <w:rsid w:val="001B5906"/>
    <w:rsid w:val="001B72FE"/>
    <w:rsid w:val="001B7A90"/>
    <w:rsid w:val="001B7D17"/>
    <w:rsid w:val="001B7F4D"/>
    <w:rsid w:val="001C224E"/>
    <w:rsid w:val="001C3356"/>
    <w:rsid w:val="001C3BD6"/>
    <w:rsid w:val="001C4A68"/>
    <w:rsid w:val="001C5D74"/>
    <w:rsid w:val="001C7662"/>
    <w:rsid w:val="001C7E97"/>
    <w:rsid w:val="001D07AF"/>
    <w:rsid w:val="001D08DC"/>
    <w:rsid w:val="001D177F"/>
    <w:rsid w:val="001D3532"/>
    <w:rsid w:val="001D475E"/>
    <w:rsid w:val="001D4CCE"/>
    <w:rsid w:val="001D5230"/>
    <w:rsid w:val="001D55D6"/>
    <w:rsid w:val="001D5D88"/>
    <w:rsid w:val="001D654E"/>
    <w:rsid w:val="001D66B3"/>
    <w:rsid w:val="001D6E7F"/>
    <w:rsid w:val="001E0C3F"/>
    <w:rsid w:val="001E1D57"/>
    <w:rsid w:val="001E2727"/>
    <w:rsid w:val="001E317D"/>
    <w:rsid w:val="001E4E62"/>
    <w:rsid w:val="001E51CD"/>
    <w:rsid w:val="001E66E9"/>
    <w:rsid w:val="001F08BD"/>
    <w:rsid w:val="001F29FA"/>
    <w:rsid w:val="001F66A3"/>
    <w:rsid w:val="001F6D94"/>
    <w:rsid w:val="002000AE"/>
    <w:rsid w:val="00201F2F"/>
    <w:rsid w:val="00202203"/>
    <w:rsid w:val="002033F1"/>
    <w:rsid w:val="00203940"/>
    <w:rsid w:val="002041A7"/>
    <w:rsid w:val="00204C6A"/>
    <w:rsid w:val="002056CA"/>
    <w:rsid w:val="00205D0A"/>
    <w:rsid w:val="002105A6"/>
    <w:rsid w:val="002105AD"/>
    <w:rsid w:val="00210B1D"/>
    <w:rsid w:val="00213079"/>
    <w:rsid w:val="0021325C"/>
    <w:rsid w:val="00213DCF"/>
    <w:rsid w:val="00214844"/>
    <w:rsid w:val="002165A8"/>
    <w:rsid w:val="0021723D"/>
    <w:rsid w:val="0022040A"/>
    <w:rsid w:val="00223004"/>
    <w:rsid w:val="00223D32"/>
    <w:rsid w:val="00224F71"/>
    <w:rsid w:val="002257B4"/>
    <w:rsid w:val="0022662C"/>
    <w:rsid w:val="00226FC5"/>
    <w:rsid w:val="00232F7A"/>
    <w:rsid w:val="00233883"/>
    <w:rsid w:val="00234FDB"/>
    <w:rsid w:val="002365D9"/>
    <w:rsid w:val="002408AB"/>
    <w:rsid w:val="00242FA0"/>
    <w:rsid w:val="00244A1A"/>
    <w:rsid w:val="00246C12"/>
    <w:rsid w:val="00247B64"/>
    <w:rsid w:val="00247C7E"/>
    <w:rsid w:val="00250391"/>
    <w:rsid w:val="00253350"/>
    <w:rsid w:val="00254659"/>
    <w:rsid w:val="00254F8E"/>
    <w:rsid w:val="0025592F"/>
    <w:rsid w:val="002567C1"/>
    <w:rsid w:val="00256F24"/>
    <w:rsid w:val="00257C06"/>
    <w:rsid w:val="0026123C"/>
    <w:rsid w:val="0026316A"/>
    <w:rsid w:val="00263DF7"/>
    <w:rsid w:val="0026548C"/>
    <w:rsid w:val="00266207"/>
    <w:rsid w:val="00266B44"/>
    <w:rsid w:val="00266BD2"/>
    <w:rsid w:val="00267D0D"/>
    <w:rsid w:val="00270255"/>
    <w:rsid w:val="00270B55"/>
    <w:rsid w:val="00272E69"/>
    <w:rsid w:val="0027370C"/>
    <w:rsid w:val="00273C99"/>
    <w:rsid w:val="002757E9"/>
    <w:rsid w:val="0027710B"/>
    <w:rsid w:val="00277D68"/>
    <w:rsid w:val="00281586"/>
    <w:rsid w:val="0028190C"/>
    <w:rsid w:val="002832E6"/>
    <w:rsid w:val="002833F3"/>
    <w:rsid w:val="002836EB"/>
    <w:rsid w:val="002838C0"/>
    <w:rsid w:val="002842FE"/>
    <w:rsid w:val="002847FE"/>
    <w:rsid w:val="002851F9"/>
    <w:rsid w:val="00286342"/>
    <w:rsid w:val="00286718"/>
    <w:rsid w:val="00286864"/>
    <w:rsid w:val="00287429"/>
    <w:rsid w:val="002878E4"/>
    <w:rsid w:val="00287B85"/>
    <w:rsid w:val="002902A1"/>
    <w:rsid w:val="00290D1E"/>
    <w:rsid w:val="002918D3"/>
    <w:rsid w:val="00291929"/>
    <w:rsid w:val="00292925"/>
    <w:rsid w:val="00293278"/>
    <w:rsid w:val="00293B03"/>
    <w:rsid w:val="0029592D"/>
    <w:rsid w:val="00297A0A"/>
    <w:rsid w:val="00297F67"/>
    <w:rsid w:val="002A015D"/>
    <w:rsid w:val="002A0EA4"/>
    <w:rsid w:val="002A1A7B"/>
    <w:rsid w:val="002A1C1C"/>
    <w:rsid w:val="002A28B4"/>
    <w:rsid w:val="002A28C3"/>
    <w:rsid w:val="002A29F4"/>
    <w:rsid w:val="002A2B8C"/>
    <w:rsid w:val="002A35CF"/>
    <w:rsid w:val="002A3C96"/>
    <w:rsid w:val="002A41A5"/>
    <w:rsid w:val="002A443E"/>
    <w:rsid w:val="002A4600"/>
    <w:rsid w:val="002A475D"/>
    <w:rsid w:val="002A4CC7"/>
    <w:rsid w:val="002A5264"/>
    <w:rsid w:val="002A5F2E"/>
    <w:rsid w:val="002A6BB9"/>
    <w:rsid w:val="002A7419"/>
    <w:rsid w:val="002B1DA2"/>
    <w:rsid w:val="002B25D7"/>
    <w:rsid w:val="002B2F11"/>
    <w:rsid w:val="002B33F6"/>
    <w:rsid w:val="002B6D43"/>
    <w:rsid w:val="002B6DD6"/>
    <w:rsid w:val="002B7012"/>
    <w:rsid w:val="002B7782"/>
    <w:rsid w:val="002B7F75"/>
    <w:rsid w:val="002C1723"/>
    <w:rsid w:val="002C2730"/>
    <w:rsid w:val="002C2785"/>
    <w:rsid w:val="002C40C9"/>
    <w:rsid w:val="002C41DA"/>
    <w:rsid w:val="002C4575"/>
    <w:rsid w:val="002C45E2"/>
    <w:rsid w:val="002C5091"/>
    <w:rsid w:val="002C603E"/>
    <w:rsid w:val="002D127E"/>
    <w:rsid w:val="002D1C0C"/>
    <w:rsid w:val="002D277B"/>
    <w:rsid w:val="002D43A9"/>
    <w:rsid w:val="002D633C"/>
    <w:rsid w:val="002D7172"/>
    <w:rsid w:val="002E1B53"/>
    <w:rsid w:val="002E21A7"/>
    <w:rsid w:val="002E226A"/>
    <w:rsid w:val="002E3929"/>
    <w:rsid w:val="002E39BB"/>
    <w:rsid w:val="002E4678"/>
    <w:rsid w:val="002E4862"/>
    <w:rsid w:val="002E57D2"/>
    <w:rsid w:val="002E5E79"/>
    <w:rsid w:val="002E6326"/>
    <w:rsid w:val="002F12BC"/>
    <w:rsid w:val="002F1E8C"/>
    <w:rsid w:val="002F31A6"/>
    <w:rsid w:val="002F3442"/>
    <w:rsid w:val="002F3B68"/>
    <w:rsid w:val="002F43F9"/>
    <w:rsid w:val="002F7CFE"/>
    <w:rsid w:val="002F7D24"/>
    <w:rsid w:val="00300589"/>
    <w:rsid w:val="00303085"/>
    <w:rsid w:val="00303158"/>
    <w:rsid w:val="00304766"/>
    <w:rsid w:val="00304944"/>
    <w:rsid w:val="00305964"/>
    <w:rsid w:val="00305ADE"/>
    <w:rsid w:val="0030609E"/>
    <w:rsid w:val="00306C23"/>
    <w:rsid w:val="00310977"/>
    <w:rsid w:val="00311580"/>
    <w:rsid w:val="003125D8"/>
    <w:rsid w:val="003173F4"/>
    <w:rsid w:val="003177F4"/>
    <w:rsid w:val="003178B6"/>
    <w:rsid w:val="00320F31"/>
    <w:rsid w:val="00322030"/>
    <w:rsid w:val="003245F8"/>
    <w:rsid w:val="00324973"/>
    <w:rsid w:val="00324DB7"/>
    <w:rsid w:val="00326A15"/>
    <w:rsid w:val="00326E1E"/>
    <w:rsid w:val="00327672"/>
    <w:rsid w:val="00331EB3"/>
    <w:rsid w:val="00331EED"/>
    <w:rsid w:val="003322A2"/>
    <w:rsid w:val="003349A9"/>
    <w:rsid w:val="00334C95"/>
    <w:rsid w:val="003375DD"/>
    <w:rsid w:val="00337681"/>
    <w:rsid w:val="00337A60"/>
    <w:rsid w:val="00337C09"/>
    <w:rsid w:val="00340AA3"/>
    <w:rsid w:val="00340B1C"/>
    <w:rsid w:val="00340DD9"/>
    <w:rsid w:val="0034134D"/>
    <w:rsid w:val="00342006"/>
    <w:rsid w:val="00343511"/>
    <w:rsid w:val="003440F9"/>
    <w:rsid w:val="003441C0"/>
    <w:rsid w:val="00344292"/>
    <w:rsid w:val="00344FE1"/>
    <w:rsid w:val="00345B42"/>
    <w:rsid w:val="00346217"/>
    <w:rsid w:val="003524BE"/>
    <w:rsid w:val="003556F2"/>
    <w:rsid w:val="00356D90"/>
    <w:rsid w:val="00360E17"/>
    <w:rsid w:val="003616AF"/>
    <w:rsid w:val="0036209C"/>
    <w:rsid w:val="00364716"/>
    <w:rsid w:val="00364F2E"/>
    <w:rsid w:val="00370EFF"/>
    <w:rsid w:val="00370F03"/>
    <w:rsid w:val="00371562"/>
    <w:rsid w:val="00371B85"/>
    <w:rsid w:val="0037244D"/>
    <w:rsid w:val="00377477"/>
    <w:rsid w:val="00380471"/>
    <w:rsid w:val="003811B0"/>
    <w:rsid w:val="0038150B"/>
    <w:rsid w:val="00381E90"/>
    <w:rsid w:val="003854A1"/>
    <w:rsid w:val="00385BF7"/>
    <w:rsid w:val="00385DFB"/>
    <w:rsid w:val="00386015"/>
    <w:rsid w:val="00386169"/>
    <w:rsid w:val="00386A16"/>
    <w:rsid w:val="00386EC6"/>
    <w:rsid w:val="0038796D"/>
    <w:rsid w:val="00387C94"/>
    <w:rsid w:val="00390E6B"/>
    <w:rsid w:val="00390F4C"/>
    <w:rsid w:val="00391B53"/>
    <w:rsid w:val="00392214"/>
    <w:rsid w:val="00392D92"/>
    <w:rsid w:val="00394511"/>
    <w:rsid w:val="0039708E"/>
    <w:rsid w:val="00397FA2"/>
    <w:rsid w:val="003A01EE"/>
    <w:rsid w:val="003A0540"/>
    <w:rsid w:val="003A074F"/>
    <w:rsid w:val="003A0CA4"/>
    <w:rsid w:val="003A10C5"/>
    <w:rsid w:val="003A216A"/>
    <w:rsid w:val="003A417F"/>
    <w:rsid w:val="003A489C"/>
    <w:rsid w:val="003A5190"/>
    <w:rsid w:val="003A5A6C"/>
    <w:rsid w:val="003B05C4"/>
    <w:rsid w:val="003B1CA0"/>
    <w:rsid w:val="003B240E"/>
    <w:rsid w:val="003B40A7"/>
    <w:rsid w:val="003B4555"/>
    <w:rsid w:val="003B48E4"/>
    <w:rsid w:val="003B4C20"/>
    <w:rsid w:val="003B5F22"/>
    <w:rsid w:val="003B7253"/>
    <w:rsid w:val="003C164E"/>
    <w:rsid w:val="003C35B5"/>
    <w:rsid w:val="003C5D17"/>
    <w:rsid w:val="003C7EA1"/>
    <w:rsid w:val="003D07E0"/>
    <w:rsid w:val="003D13EF"/>
    <w:rsid w:val="003D1CD1"/>
    <w:rsid w:val="003D28D7"/>
    <w:rsid w:val="003D32F2"/>
    <w:rsid w:val="003D34B5"/>
    <w:rsid w:val="003D44F7"/>
    <w:rsid w:val="003D6A47"/>
    <w:rsid w:val="003D6BE1"/>
    <w:rsid w:val="003D70C9"/>
    <w:rsid w:val="003E0B84"/>
    <w:rsid w:val="003E20A6"/>
    <w:rsid w:val="003E2E02"/>
    <w:rsid w:val="003F34A9"/>
    <w:rsid w:val="003F46D8"/>
    <w:rsid w:val="003F7AEF"/>
    <w:rsid w:val="00401084"/>
    <w:rsid w:val="004017F0"/>
    <w:rsid w:val="004041A9"/>
    <w:rsid w:val="004049CB"/>
    <w:rsid w:val="00404F85"/>
    <w:rsid w:val="00405671"/>
    <w:rsid w:val="00407245"/>
    <w:rsid w:val="00407EF0"/>
    <w:rsid w:val="00412CE2"/>
    <w:rsid w:val="00412F2B"/>
    <w:rsid w:val="0041357D"/>
    <w:rsid w:val="004135A3"/>
    <w:rsid w:val="004137BD"/>
    <w:rsid w:val="004144DC"/>
    <w:rsid w:val="0041462F"/>
    <w:rsid w:val="00415E74"/>
    <w:rsid w:val="00416C47"/>
    <w:rsid w:val="004173A2"/>
    <w:rsid w:val="004178B3"/>
    <w:rsid w:val="00417FB7"/>
    <w:rsid w:val="00420094"/>
    <w:rsid w:val="0042113E"/>
    <w:rsid w:val="004217DC"/>
    <w:rsid w:val="00422D5E"/>
    <w:rsid w:val="00423494"/>
    <w:rsid w:val="00425FBC"/>
    <w:rsid w:val="0042600F"/>
    <w:rsid w:val="00430BC3"/>
    <w:rsid w:val="00430F12"/>
    <w:rsid w:val="00431D81"/>
    <w:rsid w:val="0043434F"/>
    <w:rsid w:val="00435040"/>
    <w:rsid w:val="004351B4"/>
    <w:rsid w:val="00437174"/>
    <w:rsid w:val="00443B69"/>
    <w:rsid w:val="00444124"/>
    <w:rsid w:val="00444284"/>
    <w:rsid w:val="00444F90"/>
    <w:rsid w:val="0044707D"/>
    <w:rsid w:val="00447823"/>
    <w:rsid w:val="00452AB4"/>
    <w:rsid w:val="004539B8"/>
    <w:rsid w:val="00453FD5"/>
    <w:rsid w:val="004545B5"/>
    <w:rsid w:val="00454DB2"/>
    <w:rsid w:val="00455B74"/>
    <w:rsid w:val="00456035"/>
    <w:rsid w:val="00456BF0"/>
    <w:rsid w:val="004573F3"/>
    <w:rsid w:val="00460A69"/>
    <w:rsid w:val="00460ECE"/>
    <w:rsid w:val="004630BF"/>
    <w:rsid w:val="004631C8"/>
    <w:rsid w:val="00464314"/>
    <w:rsid w:val="00464D1A"/>
    <w:rsid w:val="004662AB"/>
    <w:rsid w:val="00466A08"/>
    <w:rsid w:val="00466FC4"/>
    <w:rsid w:val="00467CA7"/>
    <w:rsid w:val="00471E5B"/>
    <w:rsid w:val="00472D7E"/>
    <w:rsid w:val="00474DF8"/>
    <w:rsid w:val="00476023"/>
    <w:rsid w:val="00477153"/>
    <w:rsid w:val="00477962"/>
    <w:rsid w:val="00480185"/>
    <w:rsid w:val="004811EA"/>
    <w:rsid w:val="00481BBF"/>
    <w:rsid w:val="00482C76"/>
    <w:rsid w:val="004849AD"/>
    <w:rsid w:val="00485207"/>
    <w:rsid w:val="0048537C"/>
    <w:rsid w:val="004853ED"/>
    <w:rsid w:val="00485708"/>
    <w:rsid w:val="0048642E"/>
    <w:rsid w:val="00486767"/>
    <w:rsid w:val="004903C9"/>
    <w:rsid w:val="00490596"/>
    <w:rsid w:val="00490A1A"/>
    <w:rsid w:val="00493119"/>
    <w:rsid w:val="004935A6"/>
    <w:rsid w:val="00493A93"/>
    <w:rsid w:val="00493EA7"/>
    <w:rsid w:val="00494485"/>
    <w:rsid w:val="0049471F"/>
    <w:rsid w:val="00495E49"/>
    <w:rsid w:val="00496162"/>
    <w:rsid w:val="004A0BFD"/>
    <w:rsid w:val="004A12D7"/>
    <w:rsid w:val="004A174C"/>
    <w:rsid w:val="004A3414"/>
    <w:rsid w:val="004A343E"/>
    <w:rsid w:val="004A440A"/>
    <w:rsid w:val="004A53A7"/>
    <w:rsid w:val="004A5FAC"/>
    <w:rsid w:val="004A6555"/>
    <w:rsid w:val="004B3C85"/>
    <w:rsid w:val="004B484F"/>
    <w:rsid w:val="004B4D00"/>
    <w:rsid w:val="004B50B1"/>
    <w:rsid w:val="004B7DEB"/>
    <w:rsid w:val="004C05D0"/>
    <w:rsid w:val="004C111A"/>
    <w:rsid w:val="004C11A9"/>
    <w:rsid w:val="004C1AEB"/>
    <w:rsid w:val="004C22A2"/>
    <w:rsid w:val="004C41B9"/>
    <w:rsid w:val="004C46D1"/>
    <w:rsid w:val="004C4C81"/>
    <w:rsid w:val="004C62EB"/>
    <w:rsid w:val="004D217E"/>
    <w:rsid w:val="004D275F"/>
    <w:rsid w:val="004D289F"/>
    <w:rsid w:val="004D3324"/>
    <w:rsid w:val="004D3B0F"/>
    <w:rsid w:val="004D4388"/>
    <w:rsid w:val="004E1776"/>
    <w:rsid w:val="004E202A"/>
    <w:rsid w:val="004E2902"/>
    <w:rsid w:val="004E6A4B"/>
    <w:rsid w:val="004E6A94"/>
    <w:rsid w:val="004F0C50"/>
    <w:rsid w:val="004F2538"/>
    <w:rsid w:val="004F2F09"/>
    <w:rsid w:val="004F3F99"/>
    <w:rsid w:val="004F48DD"/>
    <w:rsid w:val="004F565F"/>
    <w:rsid w:val="004F5B0B"/>
    <w:rsid w:val="004F69F8"/>
    <w:rsid w:val="004F6AF2"/>
    <w:rsid w:val="004F77B6"/>
    <w:rsid w:val="004F78A4"/>
    <w:rsid w:val="005001FE"/>
    <w:rsid w:val="00500ACA"/>
    <w:rsid w:val="00500C9B"/>
    <w:rsid w:val="00500EC5"/>
    <w:rsid w:val="00500EFF"/>
    <w:rsid w:val="0050111D"/>
    <w:rsid w:val="00501D63"/>
    <w:rsid w:val="00503181"/>
    <w:rsid w:val="005034DE"/>
    <w:rsid w:val="00503DBC"/>
    <w:rsid w:val="0050524C"/>
    <w:rsid w:val="00505DE5"/>
    <w:rsid w:val="0050618C"/>
    <w:rsid w:val="0051099C"/>
    <w:rsid w:val="00510E7B"/>
    <w:rsid w:val="00511863"/>
    <w:rsid w:val="00511A10"/>
    <w:rsid w:val="00511CCC"/>
    <w:rsid w:val="00511DE0"/>
    <w:rsid w:val="00514F8E"/>
    <w:rsid w:val="00515A2F"/>
    <w:rsid w:val="00516620"/>
    <w:rsid w:val="0051664C"/>
    <w:rsid w:val="005178DD"/>
    <w:rsid w:val="00517B47"/>
    <w:rsid w:val="0052081D"/>
    <w:rsid w:val="00520E1B"/>
    <w:rsid w:val="00524C46"/>
    <w:rsid w:val="00526248"/>
    <w:rsid w:val="00526554"/>
    <w:rsid w:val="00526795"/>
    <w:rsid w:val="00527A50"/>
    <w:rsid w:val="00527F3A"/>
    <w:rsid w:val="005318F5"/>
    <w:rsid w:val="00531BBD"/>
    <w:rsid w:val="00531EF8"/>
    <w:rsid w:val="00536D9B"/>
    <w:rsid w:val="00537A75"/>
    <w:rsid w:val="00537D83"/>
    <w:rsid w:val="005400A9"/>
    <w:rsid w:val="005405E4"/>
    <w:rsid w:val="0054196D"/>
    <w:rsid w:val="00541FBB"/>
    <w:rsid w:val="00544171"/>
    <w:rsid w:val="0054597F"/>
    <w:rsid w:val="00545CD1"/>
    <w:rsid w:val="005461B8"/>
    <w:rsid w:val="00547372"/>
    <w:rsid w:val="005475C7"/>
    <w:rsid w:val="00547E1B"/>
    <w:rsid w:val="005517F4"/>
    <w:rsid w:val="00552537"/>
    <w:rsid w:val="00553A3D"/>
    <w:rsid w:val="00556A2A"/>
    <w:rsid w:val="00556A3F"/>
    <w:rsid w:val="00556BCA"/>
    <w:rsid w:val="005604D3"/>
    <w:rsid w:val="005611A3"/>
    <w:rsid w:val="005616C4"/>
    <w:rsid w:val="00562109"/>
    <w:rsid w:val="005621FC"/>
    <w:rsid w:val="005649D2"/>
    <w:rsid w:val="00566AA5"/>
    <w:rsid w:val="00570758"/>
    <w:rsid w:val="005715D6"/>
    <w:rsid w:val="00573B50"/>
    <w:rsid w:val="005742B4"/>
    <w:rsid w:val="00576AD7"/>
    <w:rsid w:val="005772E9"/>
    <w:rsid w:val="00577738"/>
    <w:rsid w:val="00580789"/>
    <w:rsid w:val="00580BD8"/>
    <w:rsid w:val="0058102D"/>
    <w:rsid w:val="00582B88"/>
    <w:rsid w:val="00583731"/>
    <w:rsid w:val="005838AC"/>
    <w:rsid w:val="0058560A"/>
    <w:rsid w:val="00586A47"/>
    <w:rsid w:val="00586E21"/>
    <w:rsid w:val="0058729A"/>
    <w:rsid w:val="00587BE5"/>
    <w:rsid w:val="00587F69"/>
    <w:rsid w:val="00590032"/>
    <w:rsid w:val="005908B7"/>
    <w:rsid w:val="00591417"/>
    <w:rsid w:val="00592914"/>
    <w:rsid w:val="005931A2"/>
    <w:rsid w:val="00593478"/>
    <w:rsid w:val="005934B4"/>
    <w:rsid w:val="00594131"/>
    <w:rsid w:val="005947D7"/>
    <w:rsid w:val="00595F03"/>
    <w:rsid w:val="005969A0"/>
    <w:rsid w:val="005A0337"/>
    <w:rsid w:val="005A08A9"/>
    <w:rsid w:val="005A0973"/>
    <w:rsid w:val="005A0B09"/>
    <w:rsid w:val="005A15F9"/>
    <w:rsid w:val="005A1625"/>
    <w:rsid w:val="005A1828"/>
    <w:rsid w:val="005A1F35"/>
    <w:rsid w:val="005A1FE4"/>
    <w:rsid w:val="005A2184"/>
    <w:rsid w:val="005A31A9"/>
    <w:rsid w:val="005A34D4"/>
    <w:rsid w:val="005A35AF"/>
    <w:rsid w:val="005A48A0"/>
    <w:rsid w:val="005A5436"/>
    <w:rsid w:val="005A5632"/>
    <w:rsid w:val="005A67CA"/>
    <w:rsid w:val="005B0DB9"/>
    <w:rsid w:val="005B10D6"/>
    <w:rsid w:val="005B1590"/>
    <w:rsid w:val="005B184F"/>
    <w:rsid w:val="005B22C0"/>
    <w:rsid w:val="005B27F6"/>
    <w:rsid w:val="005B7185"/>
    <w:rsid w:val="005B77E0"/>
    <w:rsid w:val="005B7B91"/>
    <w:rsid w:val="005C0C84"/>
    <w:rsid w:val="005C14A7"/>
    <w:rsid w:val="005C39CE"/>
    <w:rsid w:val="005C4527"/>
    <w:rsid w:val="005C4F19"/>
    <w:rsid w:val="005C5032"/>
    <w:rsid w:val="005C5232"/>
    <w:rsid w:val="005C5C2A"/>
    <w:rsid w:val="005C62C8"/>
    <w:rsid w:val="005C6352"/>
    <w:rsid w:val="005C7353"/>
    <w:rsid w:val="005D0140"/>
    <w:rsid w:val="005D1F9F"/>
    <w:rsid w:val="005D49FE"/>
    <w:rsid w:val="005D5A04"/>
    <w:rsid w:val="005D5C3F"/>
    <w:rsid w:val="005D5D9C"/>
    <w:rsid w:val="005D72E5"/>
    <w:rsid w:val="005D7734"/>
    <w:rsid w:val="005E0527"/>
    <w:rsid w:val="005E1F63"/>
    <w:rsid w:val="005E2075"/>
    <w:rsid w:val="005E2D82"/>
    <w:rsid w:val="005E3091"/>
    <w:rsid w:val="005E5270"/>
    <w:rsid w:val="005E7F82"/>
    <w:rsid w:val="005F19DF"/>
    <w:rsid w:val="005F1E32"/>
    <w:rsid w:val="005F22B7"/>
    <w:rsid w:val="005F2331"/>
    <w:rsid w:val="005F26B4"/>
    <w:rsid w:val="005F2AC7"/>
    <w:rsid w:val="005F2DA9"/>
    <w:rsid w:val="005F4DFA"/>
    <w:rsid w:val="005F4E5F"/>
    <w:rsid w:val="005F564E"/>
    <w:rsid w:val="005F6D00"/>
    <w:rsid w:val="005F7E2A"/>
    <w:rsid w:val="005F7F1D"/>
    <w:rsid w:val="006005A0"/>
    <w:rsid w:val="00602DD2"/>
    <w:rsid w:val="00603490"/>
    <w:rsid w:val="006035EC"/>
    <w:rsid w:val="00607412"/>
    <w:rsid w:val="00607519"/>
    <w:rsid w:val="00607EBC"/>
    <w:rsid w:val="00607EC4"/>
    <w:rsid w:val="00610218"/>
    <w:rsid w:val="00611069"/>
    <w:rsid w:val="006127C8"/>
    <w:rsid w:val="006134D3"/>
    <w:rsid w:val="00614151"/>
    <w:rsid w:val="00614D07"/>
    <w:rsid w:val="00615B90"/>
    <w:rsid w:val="00615F65"/>
    <w:rsid w:val="0061630F"/>
    <w:rsid w:val="0061635B"/>
    <w:rsid w:val="006177A5"/>
    <w:rsid w:val="00623D38"/>
    <w:rsid w:val="0062409A"/>
    <w:rsid w:val="00625EEF"/>
    <w:rsid w:val="006267A1"/>
    <w:rsid w:val="00626BBF"/>
    <w:rsid w:val="0062793E"/>
    <w:rsid w:val="00633086"/>
    <w:rsid w:val="00633C86"/>
    <w:rsid w:val="0063404A"/>
    <w:rsid w:val="0063554B"/>
    <w:rsid w:val="00636383"/>
    <w:rsid w:val="00636D89"/>
    <w:rsid w:val="00637501"/>
    <w:rsid w:val="00637B78"/>
    <w:rsid w:val="00637EBE"/>
    <w:rsid w:val="006421E5"/>
    <w:rsid w:val="0064273E"/>
    <w:rsid w:val="00642FB6"/>
    <w:rsid w:val="0064318E"/>
    <w:rsid w:val="00643CC4"/>
    <w:rsid w:val="00644F5E"/>
    <w:rsid w:val="00646EDD"/>
    <w:rsid w:val="00647ED4"/>
    <w:rsid w:val="006509F1"/>
    <w:rsid w:val="006519B7"/>
    <w:rsid w:val="0065234E"/>
    <w:rsid w:val="0065292E"/>
    <w:rsid w:val="00652FDA"/>
    <w:rsid w:val="006542B8"/>
    <w:rsid w:val="006542ED"/>
    <w:rsid w:val="00654908"/>
    <w:rsid w:val="00654998"/>
    <w:rsid w:val="0065505C"/>
    <w:rsid w:val="006554C7"/>
    <w:rsid w:val="00660957"/>
    <w:rsid w:val="00663B74"/>
    <w:rsid w:val="00663C41"/>
    <w:rsid w:val="00664A48"/>
    <w:rsid w:val="006655CB"/>
    <w:rsid w:val="00665B6C"/>
    <w:rsid w:val="00670CFE"/>
    <w:rsid w:val="00671E77"/>
    <w:rsid w:val="0067597A"/>
    <w:rsid w:val="006764F0"/>
    <w:rsid w:val="0067697F"/>
    <w:rsid w:val="00677835"/>
    <w:rsid w:val="0067789D"/>
    <w:rsid w:val="00677E0A"/>
    <w:rsid w:val="0068005C"/>
    <w:rsid w:val="00680388"/>
    <w:rsid w:val="00682964"/>
    <w:rsid w:val="00683865"/>
    <w:rsid w:val="00683B7E"/>
    <w:rsid w:val="006852C3"/>
    <w:rsid w:val="00685525"/>
    <w:rsid w:val="006869A2"/>
    <w:rsid w:val="00686BB6"/>
    <w:rsid w:val="00686C0C"/>
    <w:rsid w:val="00686E9F"/>
    <w:rsid w:val="00687A32"/>
    <w:rsid w:val="00690AED"/>
    <w:rsid w:val="0069116E"/>
    <w:rsid w:val="0069318D"/>
    <w:rsid w:val="00696410"/>
    <w:rsid w:val="00696D8E"/>
    <w:rsid w:val="0069750B"/>
    <w:rsid w:val="006A2BDF"/>
    <w:rsid w:val="006A317D"/>
    <w:rsid w:val="006A3884"/>
    <w:rsid w:val="006A4227"/>
    <w:rsid w:val="006A50BE"/>
    <w:rsid w:val="006A5AC0"/>
    <w:rsid w:val="006A730E"/>
    <w:rsid w:val="006B1054"/>
    <w:rsid w:val="006B246F"/>
    <w:rsid w:val="006B24E5"/>
    <w:rsid w:val="006B3488"/>
    <w:rsid w:val="006B71F3"/>
    <w:rsid w:val="006C0B25"/>
    <w:rsid w:val="006C1AA5"/>
    <w:rsid w:val="006C2908"/>
    <w:rsid w:val="006C3518"/>
    <w:rsid w:val="006C3F57"/>
    <w:rsid w:val="006C412D"/>
    <w:rsid w:val="006C4FEF"/>
    <w:rsid w:val="006C5590"/>
    <w:rsid w:val="006C68E3"/>
    <w:rsid w:val="006C7D2B"/>
    <w:rsid w:val="006D00B0"/>
    <w:rsid w:val="006D0298"/>
    <w:rsid w:val="006D069C"/>
    <w:rsid w:val="006D0E17"/>
    <w:rsid w:val="006D1CF3"/>
    <w:rsid w:val="006D1E30"/>
    <w:rsid w:val="006D2C00"/>
    <w:rsid w:val="006D34E8"/>
    <w:rsid w:val="006D472C"/>
    <w:rsid w:val="006D5F61"/>
    <w:rsid w:val="006D6564"/>
    <w:rsid w:val="006D76A9"/>
    <w:rsid w:val="006D7A93"/>
    <w:rsid w:val="006D7EC7"/>
    <w:rsid w:val="006E14AE"/>
    <w:rsid w:val="006E17CE"/>
    <w:rsid w:val="006E1FCE"/>
    <w:rsid w:val="006E2A93"/>
    <w:rsid w:val="006E355A"/>
    <w:rsid w:val="006E54D3"/>
    <w:rsid w:val="006E5666"/>
    <w:rsid w:val="006F09A1"/>
    <w:rsid w:val="006F0A41"/>
    <w:rsid w:val="006F0D69"/>
    <w:rsid w:val="006F2A73"/>
    <w:rsid w:val="006F3378"/>
    <w:rsid w:val="006F6973"/>
    <w:rsid w:val="00700357"/>
    <w:rsid w:val="00702494"/>
    <w:rsid w:val="00703974"/>
    <w:rsid w:val="00705349"/>
    <w:rsid w:val="00705B53"/>
    <w:rsid w:val="00706D53"/>
    <w:rsid w:val="007100CC"/>
    <w:rsid w:val="007133D1"/>
    <w:rsid w:val="00714F21"/>
    <w:rsid w:val="00717237"/>
    <w:rsid w:val="00717A76"/>
    <w:rsid w:val="00720494"/>
    <w:rsid w:val="007208F5"/>
    <w:rsid w:val="00722442"/>
    <w:rsid w:val="007224E5"/>
    <w:rsid w:val="007226A3"/>
    <w:rsid w:val="007230D5"/>
    <w:rsid w:val="007256DF"/>
    <w:rsid w:val="0072725C"/>
    <w:rsid w:val="00727C10"/>
    <w:rsid w:val="00730B36"/>
    <w:rsid w:val="00731245"/>
    <w:rsid w:val="0073173E"/>
    <w:rsid w:val="00731EE3"/>
    <w:rsid w:val="00733F79"/>
    <w:rsid w:val="007341A7"/>
    <w:rsid w:val="007360F9"/>
    <w:rsid w:val="0073762F"/>
    <w:rsid w:val="00737EA8"/>
    <w:rsid w:val="0074099B"/>
    <w:rsid w:val="00743306"/>
    <w:rsid w:val="0074381F"/>
    <w:rsid w:val="007441E8"/>
    <w:rsid w:val="00745A39"/>
    <w:rsid w:val="00745C10"/>
    <w:rsid w:val="007463B3"/>
    <w:rsid w:val="00746E52"/>
    <w:rsid w:val="00747292"/>
    <w:rsid w:val="00751AF9"/>
    <w:rsid w:val="00751C36"/>
    <w:rsid w:val="00752AD6"/>
    <w:rsid w:val="00754ACE"/>
    <w:rsid w:val="007561AB"/>
    <w:rsid w:val="00756FCD"/>
    <w:rsid w:val="0075711C"/>
    <w:rsid w:val="00757564"/>
    <w:rsid w:val="007577EB"/>
    <w:rsid w:val="00760921"/>
    <w:rsid w:val="00762846"/>
    <w:rsid w:val="00762B37"/>
    <w:rsid w:val="007632B8"/>
    <w:rsid w:val="007649E5"/>
    <w:rsid w:val="00765935"/>
    <w:rsid w:val="00765BAF"/>
    <w:rsid w:val="00766D19"/>
    <w:rsid w:val="0076744D"/>
    <w:rsid w:val="00767496"/>
    <w:rsid w:val="007702F5"/>
    <w:rsid w:val="007709CA"/>
    <w:rsid w:val="00770BAB"/>
    <w:rsid w:val="00771E3E"/>
    <w:rsid w:val="00772231"/>
    <w:rsid w:val="00773E58"/>
    <w:rsid w:val="00773E71"/>
    <w:rsid w:val="00775F33"/>
    <w:rsid w:val="007762D8"/>
    <w:rsid w:val="007768B1"/>
    <w:rsid w:val="0077697B"/>
    <w:rsid w:val="00780060"/>
    <w:rsid w:val="0078173F"/>
    <w:rsid w:val="00782ECC"/>
    <w:rsid w:val="00784707"/>
    <w:rsid w:val="00785003"/>
    <w:rsid w:val="00785EBB"/>
    <w:rsid w:val="00790BF0"/>
    <w:rsid w:val="007910D0"/>
    <w:rsid w:val="007920C5"/>
    <w:rsid w:val="00792A96"/>
    <w:rsid w:val="00792B06"/>
    <w:rsid w:val="00793117"/>
    <w:rsid w:val="007957E4"/>
    <w:rsid w:val="007972FF"/>
    <w:rsid w:val="007A0752"/>
    <w:rsid w:val="007A1D2C"/>
    <w:rsid w:val="007A2245"/>
    <w:rsid w:val="007A3370"/>
    <w:rsid w:val="007A392D"/>
    <w:rsid w:val="007A3E7C"/>
    <w:rsid w:val="007A5F99"/>
    <w:rsid w:val="007A72AC"/>
    <w:rsid w:val="007B020C"/>
    <w:rsid w:val="007B121F"/>
    <w:rsid w:val="007B15E7"/>
    <w:rsid w:val="007B1B88"/>
    <w:rsid w:val="007B1F01"/>
    <w:rsid w:val="007B523A"/>
    <w:rsid w:val="007B5EC6"/>
    <w:rsid w:val="007B641E"/>
    <w:rsid w:val="007B66CE"/>
    <w:rsid w:val="007B6920"/>
    <w:rsid w:val="007B7908"/>
    <w:rsid w:val="007C08DE"/>
    <w:rsid w:val="007C0F2F"/>
    <w:rsid w:val="007C1FAD"/>
    <w:rsid w:val="007C2B3C"/>
    <w:rsid w:val="007C3112"/>
    <w:rsid w:val="007C34E4"/>
    <w:rsid w:val="007C37C9"/>
    <w:rsid w:val="007C3FD8"/>
    <w:rsid w:val="007C4535"/>
    <w:rsid w:val="007C4711"/>
    <w:rsid w:val="007C5308"/>
    <w:rsid w:val="007C6019"/>
    <w:rsid w:val="007C61E6"/>
    <w:rsid w:val="007C6ACE"/>
    <w:rsid w:val="007C781F"/>
    <w:rsid w:val="007D080D"/>
    <w:rsid w:val="007D13E6"/>
    <w:rsid w:val="007D3032"/>
    <w:rsid w:val="007D3D37"/>
    <w:rsid w:val="007D4252"/>
    <w:rsid w:val="007D541F"/>
    <w:rsid w:val="007E2617"/>
    <w:rsid w:val="007E35D0"/>
    <w:rsid w:val="007E534F"/>
    <w:rsid w:val="007F066A"/>
    <w:rsid w:val="007F0EE1"/>
    <w:rsid w:val="007F17FB"/>
    <w:rsid w:val="007F1DD8"/>
    <w:rsid w:val="007F21B1"/>
    <w:rsid w:val="007F5BF7"/>
    <w:rsid w:val="007F6BE6"/>
    <w:rsid w:val="007F6FCD"/>
    <w:rsid w:val="00800759"/>
    <w:rsid w:val="0080248A"/>
    <w:rsid w:val="008031CF"/>
    <w:rsid w:val="0080399D"/>
    <w:rsid w:val="00804F58"/>
    <w:rsid w:val="00805920"/>
    <w:rsid w:val="008073B1"/>
    <w:rsid w:val="00807C22"/>
    <w:rsid w:val="008136DD"/>
    <w:rsid w:val="00813F56"/>
    <w:rsid w:val="008155F6"/>
    <w:rsid w:val="008163DF"/>
    <w:rsid w:val="0081698B"/>
    <w:rsid w:val="00816AE1"/>
    <w:rsid w:val="008171A9"/>
    <w:rsid w:val="0081724A"/>
    <w:rsid w:val="00820AB5"/>
    <w:rsid w:val="008218DB"/>
    <w:rsid w:val="00822CFB"/>
    <w:rsid w:val="00824DB1"/>
    <w:rsid w:val="00825420"/>
    <w:rsid w:val="00826642"/>
    <w:rsid w:val="008271E7"/>
    <w:rsid w:val="00831158"/>
    <w:rsid w:val="008312B7"/>
    <w:rsid w:val="00831E7F"/>
    <w:rsid w:val="008342E8"/>
    <w:rsid w:val="00835061"/>
    <w:rsid w:val="0083539F"/>
    <w:rsid w:val="00835854"/>
    <w:rsid w:val="00836E65"/>
    <w:rsid w:val="008372BE"/>
    <w:rsid w:val="00837929"/>
    <w:rsid w:val="00837BF0"/>
    <w:rsid w:val="00842720"/>
    <w:rsid w:val="00842739"/>
    <w:rsid w:val="00843AC1"/>
    <w:rsid w:val="00844406"/>
    <w:rsid w:val="00844998"/>
    <w:rsid w:val="00844A5E"/>
    <w:rsid w:val="00845155"/>
    <w:rsid w:val="00845672"/>
    <w:rsid w:val="008467B7"/>
    <w:rsid w:val="00846E9F"/>
    <w:rsid w:val="00846F52"/>
    <w:rsid w:val="00850F20"/>
    <w:rsid w:val="00852D93"/>
    <w:rsid w:val="008544F9"/>
    <w:rsid w:val="008554A6"/>
    <w:rsid w:val="008559F3"/>
    <w:rsid w:val="00856CA3"/>
    <w:rsid w:val="00857ADD"/>
    <w:rsid w:val="008605C8"/>
    <w:rsid w:val="008618DA"/>
    <w:rsid w:val="0086327B"/>
    <w:rsid w:val="00864316"/>
    <w:rsid w:val="00865BC1"/>
    <w:rsid w:val="00867CF0"/>
    <w:rsid w:val="008718FD"/>
    <w:rsid w:val="008729CF"/>
    <w:rsid w:val="00874651"/>
    <w:rsid w:val="0087496A"/>
    <w:rsid w:val="008752A5"/>
    <w:rsid w:val="00875384"/>
    <w:rsid w:val="008814EB"/>
    <w:rsid w:val="0088358F"/>
    <w:rsid w:val="0088393A"/>
    <w:rsid w:val="0088456C"/>
    <w:rsid w:val="00884B4B"/>
    <w:rsid w:val="00884EA0"/>
    <w:rsid w:val="0088528F"/>
    <w:rsid w:val="0088691C"/>
    <w:rsid w:val="00890EEE"/>
    <w:rsid w:val="00891274"/>
    <w:rsid w:val="00891772"/>
    <w:rsid w:val="00892A56"/>
    <w:rsid w:val="0089316E"/>
    <w:rsid w:val="0089470D"/>
    <w:rsid w:val="008960E4"/>
    <w:rsid w:val="0089626E"/>
    <w:rsid w:val="008A0443"/>
    <w:rsid w:val="008A098F"/>
    <w:rsid w:val="008A142A"/>
    <w:rsid w:val="008A22A4"/>
    <w:rsid w:val="008A45DE"/>
    <w:rsid w:val="008A4A9C"/>
    <w:rsid w:val="008A4CF6"/>
    <w:rsid w:val="008A4D07"/>
    <w:rsid w:val="008A628A"/>
    <w:rsid w:val="008B26CD"/>
    <w:rsid w:val="008B3456"/>
    <w:rsid w:val="008B3E32"/>
    <w:rsid w:val="008B5B6D"/>
    <w:rsid w:val="008B5C19"/>
    <w:rsid w:val="008B66C2"/>
    <w:rsid w:val="008B7199"/>
    <w:rsid w:val="008B7FB0"/>
    <w:rsid w:val="008C0746"/>
    <w:rsid w:val="008C07F3"/>
    <w:rsid w:val="008C12C5"/>
    <w:rsid w:val="008C1F46"/>
    <w:rsid w:val="008C32AC"/>
    <w:rsid w:val="008C4474"/>
    <w:rsid w:val="008C5229"/>
    <w:rsid w:val="008C78F0"/>
    <w:rsid w:val="008C7DA0"/>
    <w:rsid w:val="008D01B6"/>
    <w:rsid w:val="008D0334"/>
    <w:rsid w:val="008D03A9"/>
    <w:rsid w:val="008D13F2"/>
    <w:rsid w:val="008D187B"/>
    <w:rsid w:val="008D287D"/>
    <w:rsid w:val="008D2AB9"/>
    <w:rsid w:val="008D3D81"/>
    <w:rsid w:val="008D5659"/>
    <w:rsid w:val="008D593F"/>
    <w:rsid w:val="008D5BA7"/>
    <w:rsid w:val="008D5DD8"/>
    <w:rsid w:val="008D616C"/>
    <w:rsid w:val="008D6615"/>
    <w:rsid w:val="008D764E"/>
    <w:rsid w:val="008E0C27"/>
    <w:rsid w:val="008E1A03"/>
    <w:rsid w:val="008E1C97"/>
    <w:rsid w:val="008E2170"/>
    <w:rsid w:val="008E22CE"/>
    <w:rsid w:val="008E245D"/>
    <w:rsid w:val="008E3405"/>
    <w:rsid w:val="008E3DE9"/>
    <w:rsid w:val="008E47F0"/>
    <w:rsid w:val="008E4F48"/>
    <w:rsid w:val="008E4F7D"/>
    <w:rsid w:val="008E5084"/>
    <w:rsid w:val="008E720D"/>
    <w:rsid w:val="008E7D49"/>
    <w:rsid w:val="008F04ED"/>
    <w:rsid w:val="008F0B86"/>
    <w:rsid w:val="008F11FD"/>
    <w:rsid w:val="008F2EBA"/>
    <w:rsid w:val="008F4378"/>
    <w:rsid w:val="008F4B76"/>
    <w:rsid w:val="008F5F2C"/>
    <w:rsid w:val="008F75ED"/>
    <w:rsid w:val="009004AE"/>
    <w:rsid w:val="00901D97"/>
    <w:rsid w:val="00902C3D"/>
    <w:rsid w:val="0090303F"/>
    <w:rsid w:val="00903932"/>
    <w:rsid w:val="00904971"/>
    <w:rsid w:val="009059D9"/>
    <w:rsid w:val="00905B23"/>
    <w:rsid w:val="009076AC"/>
    <w:rsid w:val="00907BA4"/>
    <w:rsid w:val="009102B9"/>
    <w:rsid w:val="0091071A"/>
    <w:rsid w:val="009107ED"/>
    <w:rsid w:val="00910E6B"/>
    <w:rsid w:val="00911219"/>
    <w:rsid w:val="00911CBB"/>
    <w:rsid w:val="009138BF"/>
    <w:rsid w:val="00914762"/>
    <w:rsid w:val="009148D0"/>
    <w:rsid w:val="00914CA3"/>
    <w:rsid w:val="009159E1"/>
    <w:rsid w:val="00916BA9"/>
    <w:rsid w:val="00923631"/>
    <w:rsid w:val="009265E7"/>
    <w:rsid w:val="00927107"/>
    <w:rsid w:val="00931CA3"/>
    <w:rsid w:val="009332F1"/>
    <w:rsid w:val="009333AC"/>
    <w:rsid w:val="00933EC0"/>
    <w:rsid w:val="009342E4"/>
    <w:rsid w:val="0093679E"/>
    <w:rsid w:val="00936ED3"/>
    <w:rsid w:val="00940CAF"/>
    <w:rsid w:val="009416EA"/>
    <w:rsid w:val="00941E0F"/>
    <w:rsid w:val="009430F5"/>
    <w:rsid w:val="00943AB4"/>
    <w:rsid w:val="009474D9"/>
    <w:rsid w:val="00947F3C"/>
    <w:rsid w:val="00950A52"/>
    <w:rsid w:val="009526C6"/>
    <w:rsid w:val="00953127"/>
    <w:rsid w:val="0095360A"/>
    <w:rsid w:val="00955070"/>
    <w:rsid w:val="00956AA5"/>
    <w:rsid w:val="00960D68"/>
    <w:rsid w:val="00961191"/>
    <w:rsid w:val="00961446"/>
    <w:rsid w:val="00962B5B"/>
    <w:rsid w:val="00962D95"/>
    <w:rsid w:val="009631A7"/>
    <w:rsid w:val="00963387"/>
    <w:rsid w:val="00964280"/>
    <w:rsid w:val="009644F3"/>
    <w:rsid w:val="0096468B"/>
    <w:rsid w:val="00964B3C"/>
    <w:rsid w:val="00966A21"/>
    <w:rsid w:val="00966A32"/>
    <w:rsid w:val="00970313"/>
    <w:rsid w:val="0097080F"/>
    <w:rsid w:val="00970DC9"/>
    <w:rsid w:val="00971CA5"/>
    <w:rsid w:val="00973700"/>
    <w:rsid w:val="009739C8"/>
    <w:rsid w:val="00975170"/>
    <w:rsid w:val="0097577A"/>
    <w:rsid w:val="0097614C"/>
    <w:rsid w:val="0097659A"/>
    <w:rsid w:val="0098087C"/>
    <w:rsid w:val="00980995"/>
    <w:rsid w:val="00981A7D"/>
    <w:rsid w:val="00982157"/>
    <w:rsid w:val="00984686"/>
    <w:rsid w:val="009867F3"/>
    <w:rsid w:val="00987FF2"/>
    <w:rsid w:val="009908A2"/>
    <w:rsid w:val="00990C69"/>
    <w:rsid w:val="00996D9E"/>
    <w:rsid w:val="009973FC"/>
    <w:rsid w:val="00997D87"/>
    <w:rsid w:val="009A1418"/>
    <w:rsid w:val="009A14CC"/>
    <w:rsid w:val="009A1B06"/>
    <w:rsid w:val="009A2309"/>
    <w:rsid w:val="009A2C3E"/>
    <w:rsid w:val="009A2E3D"/>
    <w:rsid w:val="009A2FBB"/>
    <w:rsid w:val="009A3770"/>
    <w:rsid w:val="009A3A4D"/>
    <w:rsid w:val="009A4711"/>
    <w:rsid w:val="009A7168"/>
    <w:rsid w:val="009B1280"/>
    <w:rsid w:val="009B159C"/>
    <w:rsid w:val="009B18DA"/>
    <w:rsid w:val="009B2CA5"/>
    <w:rsid w:val="009B33CA"/>
    <w:rsid w:val="009B38BE"/>
    <w:rsid w:val="009B431E"/>
    <w:rsid w:val="009B573A"/>
    <w:rsid w:val="009B6674"/>
    <w:rsid w:val="009B6B0B"/>
    <w:rsid w:val="009B73F1"/>
    <w:rsid w:val="009C0735"/>
    <w:rsid w:val="009C2DB5"/>
    <w:rsid w:val="009C344F"/>
    <w:rsid w:val="009C37EE"/>
    <w:rsid w:val="009C44F9"/>
    <w:rsid w:val="009C585B"/>
    <w:rsid w:val="009C5B0E"/>
    <w:rsid w:val="009C69F0"/>
    <w:rsid w:val="009C6D79"/>
    <w:rsid w:val="009C72FC"/>
    <w:rsid w:val="009D0202"/>
    <w:rsid w:val="009D0CE9"/>
    <w:rsid w:val="009D0DF9"/>
    <w:rsid w:val="009D17DB"/>
    <w:rsid w:val="009D2BB8"/>
    <w:rsid w:val="009D34D8"/>
    <w:rsid w:val="009D508B"/>
    <w:rsid w:val="009D5AEF"/>
    <w:rsid w:val="009E1B3A"/>
    <w:rsid w:val="009E3515"/>
    <w:rsid w:val="009E38CB"/>
    <w:rsid w:val="009E5CAF"/>
    <w:rsid w:val="009E5DC4"/>
    <w:rsid w:val="009E618D"/>
    <w:rsid w:val="009E6FBE"/>
    <w:rsid w:val="009E731C"/>
    <w:rsid w:val="009F0785"/>
    <w:rsid w:val="009F0A49"/>
    <w:rsid w:val="009F12C0"/>
    <w:rsid w:val="009F21E0"/>
    <w:rsid w:val="009F2E83"/>
    <w:rsid w:val="009F3D7B"/>
    <w:rsid w:val="009F3E24"/>
    <w:rsid w:val="009F4E69"/>
    <w:rsid w:val="009F5235"/>
    <w:rsid w:val="009F5F32"/>
    <w:rsid w:val="009F6031"/>
    <w:rsid w:val="00A02290"/>
    <w:rsid w:val="00A03B8A"/>
    <w:rsid w:val="00A0406E"/>
    <w:rsid w:val="00A04130"/>
    <w:rsid w:val="00A050CA"/>
    <w:rsid w:val="00A07107"/>
    <w:rsid w:val="00A1047D"/>
    <w:rsid w:val="00A119B4"/>
    <w:rsid w:val="00A14083"/>
    <w:rsid w:val="00A1482D"/>
    <w:rsid w:val="00A1498F"/>
    <w:rsid w:val="00A1514F"/>
    <w:rsid w:val="00A16A3F"/>
    <w:rsid w:val="00A170A2"/>
    <w:rsid w:val="00A17C1B"/>
    <w:rsid w:val="00A21E01"/>
    <w:rsid w:val="00A2273A"/>
    <w:rsid w:val="00A24194"/>
    <w:rsid w:val="00A242B0"/>
    <w:rsid w:val="00A246B9"/>
    <w:rsid w:val="00A249F7"/>
    <w:rsid w:val="00A26252"/>
    <w:rsid w:val="00A26A0B"/>
    <w:rsid w:val="00A27CA6"/>
    <w:rsid w:val="00A319DE"/>
    <w:rsid w:val="00A3244B"/>
    <w:rsid w:val="00A3262B"/>
    <w:rsid w:val="00A329EA"/>
    <w:rsid w:val="00A331AD"/>
    <w:rsid w:val="00A33615"/>
    <w:rsid w:val="00A34226"/>
    <w:rsid w:val="00A34D62"/>
    <w:rsid w:val="00A3793F"/>
    <w:rsid w:val="00A405CC"/>
    <w:rsid w:val="00A4708C"/>
    <w:rsid w:val="00A5045E"/>
    <w:rsid w:val="00A50B4E"/>
    <w:rsid w:val="00A50E19"/>
    <w:rsid w:val="00A534B8"/>
    <w:rsid w:val="00A53D36"/>
    <w:rsid w:val="00A54063"/>
    <w:rsid w:val="00A5409F"/>
    <w:rsid w:val="00A545F6"/>
    <w:rsid w:val="00A57460"/>
    <w:rsid w:val="00A61A17"/>
    <w:rsid w:val="00A627EC"/>
    <w:rsid w:val="00A62DC1"/>
    <w:rsid w:val="00A63054"/>
    <w:rsid w:val="00A63C72"/>
    <w:rsid w:val="00A646FD"/>
    <w:rsid w:val="00A64FBB"/>
    <w:rsid w:val="00A659DA"/>
    <w:rsid w:val="00A65C87"/>
    <w:rsid w:val="00A66952"/>
    <w:rsid w:val="00A705CC"/>
    <w:rsid w:val="00A728FD"/>
    <w:rsid w:val="00A729DA"/>
    <w:rsid w:val="00A72AA4"/>
    <w:rsid w:val="00A73085"/>
    <w:rsid w:val="00A74FF0"/>
    <w:rsid w:val="00A7514F"/>
    <w:rsid w:val="00A77D67"/>
    <w:rsid w:val="00A812F9"/>
    <w:rsid w:val="00A82FEF"/>
    <w:rsid w:val="00A85A8F"/>
    <w:rsid w:val="00A85BFD"/>
    <w:rsid w:val="00A877ED"/>
    <w:rsid w:val="00A90855"/>
    <w:rsid w:val="00A92740"/>
    <w:rsid w:val="00A93732"/>
    <w:rsid w:val="00A9429F"/>
    <w:rsid w:val="00A943CF"/>
    <w:rsid w:val="00A955FC"/>
    <w:rsid w:val="00A95704"/>
    <w:rsid w:val="00A95C38"/>
    <w:rsid w:val="00AA04FA"/>
    <w:rsid w:val="00AA0B1B"/>
    <w:rsid w:val="00AA0DE5"/>
    <w:rsid w:val="00AA127E"/>
    <w:rsid w:val="00AA1BBD"/>
    <w:rsid w:val="00AA44F9"/>
    <w:rsid w:val="00AA6347"/>
    <w:rsid w:val="00AB0032"/>
    <w:rsid w:val="00AB0275"/>
    <w:rsid w:val="00AB099B"/>
    <w:rsid w:val="00AB10F5"/>
    <w:rsid w:val="00AB1BCA"/>
    <w:rsid w:val="00AB49BF"/>
    <w:rsid w:val="00AB5516"/>
    <w:rsid w:val="00AB78C7"/>
    <w:rsid w:val="00AC2442"/>
    <w:rsid w:val="00AC2781"/>
    <w:rsid w:val="00AC299C"/>
    <w:rsid w:val="00AC3A8A"/>
    <w:rsid w:val="00AC3FE9"/>
    <w:rsid w:val="00AC5705"/>
    <w:rsid w:val="00AD1E17"/>
    <w:rsid w:val="00AD298C"/>
    <w:rsid w:val="00AD2FDA"/>
    <w:rsid w:val="00AD4D51"/>
    <w:rsid w:val="00AD6E83"/>
    <w:rsid w:val="00AD7B28"/>
    <w:rsid w:val="00AE0CAC"/>
    <w:rsid w:val="00AE198F"/>
    <w:rsid w:val="00AE1ADC"/>
    <w:rsid w:val="00AE2218"/>
    <w:rsid w:val="00AE3932"/>
    <w:rsid w:val="00AE50E9"/>
    <w:rsid w:val="00AE5576"/>
    <w:rsid w:val="00AE5C6F"/>
    <w:rsid w:val="00AE7756"/>
    <w:rsid w:val="00AE779D"/>
    <w:rsid w:val="00AF0CE3"/>
    <w:rsid w:val="00AF1EE7"/>
    <w:rsid w:val="00AF351E"/>
    <w:rsid w:val="00AF3A0E"/>
    <w:rsid w:val="00AF4584"/>
    <w:rsid w:val="00AF55B4"/>
    <w:rsid w:val="00AF5694"/>
    <w:rsid w:val="00AF614C"/>
    <w:rsid w:val="00AF67CF"/>
    <w:rsid w:val="00AF7614"/>
    <w:rsid w:val="00AF7C60"/>
    <w:rsid w:val="00B0044A"/>
    <w:rsid w:val="00B00920"/>
    <w:rsid w:val="00B029FD"/>
    <w:rsid w:val="00B04365"/>
    <w:rsid w:val="00B04651"/>
    <w:rsid w:val="00B0505C"/>
    <w:rsid w:val="00B05799"/>
    <w:rsid w:val="00B06076"/>
    <w:rsid w:val="00B07D92"/>
    <w:rsid w:val="00B07F79"/>
    <w:rsid w:val="00B10A8F"/>
    <w:rsid w:val="00B11D51"/>
    <w:rsid w:val="00B12921"/>
    <w:rsid w:val="00B1312F"/>
    <w:rsid w:val="00B142B7"/>
    <w:rsid w:val="00B14E34"/>
    <w:rsid w:val="00B17106"/>
    <w:rsid w:val="00B17ADB"/>
    <w:rsid w:val="00B2036D"/>
    <w:rsid w:val="00B2104C"/>
    <w:rsid w:val="00B2190E"/>
    <w:rsid w:val="00B228DE"/>
    <w:rsid w:val="00B251C8"/>
    <w:rsid w:val="00B25A5B"/>
    <w:rsid w:val="00B26075"/>
    <w:rsid w:val="00B26C50"/>
    <w:rsid w:val="00B27AC1"/>
    <w:rsid w:val="00B27E79"/>
    <w:rsid w:val="00B3256B"/>
    <w:rsid w:val="00B3301B"/>
    <w:rsid w:val="00B34DDC"/>
    <w:rsid w:val="00B357F0"/>
    <w:rsid w:val="00B359BB"/>
    <w:rsid w:val="00B35AB3"/>
    <w:rsid w:val="00B362A3"/>
    <w:rsid w:val="00B37D5C"/>
    <w:rsid w:val="00B4014D"/>
    <w:rsid w:val="00B43797"/>
    <w:rsid w:val="00B442B6"/>
    <w:rsid w:val="00B44DA9"/>
    <w:rsid w:val="00B454CD"/>
    <w:rsid w:val="00B45ABD"/>
    <w:rsid w:val="00B46033"/>
    <w:rsid w:val="00B46117"/>
    <w:rsid w:val="00B46B9E"/>
    <w:rsid w:val="00B502CD"/>
    <w:rsid w:val="00B51481"/>
    <w:rsid w:val="00B53FCE"/>
    <w:rsid w:val="00B55075"/>
    <w:rsid w:val="00B5533B"/>
    <w:rsid w:val="00B56D84"/>
    <w:rsid w:val="00B571AA"/>
    <w:rsid w:val="00B573AE"/>
    <w:rsid w:val="00B576AB"/>
    <w:rsid w:val="00B614A7"/>
    <w:rsid w:val="00B62C82"/>
    <w:rsid w:val="00B634A3"/>
    <w:rsid w:val="00B642F7"/>
    <w:rsid w:val="00B643E6"/>
    <w:rsid w:val="00B64584"/>
    <w:rsid w:val="00B65452"/>
    <w:rsid w:val="00B65BB9"/>
    <w:rsid w:val="00B66082"/>
    <w:rsid w:val="00B66826"/>
    <w:rsid w:val="00B66F23"/>
    <w:rsid w:val="00B67215"/>
    <w:rsid w:val="00B72931"/>
    <w:rsid w:val="00B72F70"/>
    <w:rsid w:val="00B76C3A"/>
    <w:rsid w:val="00B80AAD"/>
    <w:rsid w:val="00B80CAC"/>
    <w:rsid w:val="00B82468"/>
    <w:rsid w:val="00B8246E"/>
    <w:rsid w:val="00B83D47"/>
    <w:rsid w:val="00B848FD"/>
    <w:rsid w:val="00B85AF3"/>
    <w:rsid w:val="00B9002F"/>
    <w:rsid w:val="00B91A6D"/>
    <w:rsid w:val="00B91B84"/>
    <w:rsid w:val="00B9286D"/>
    <w:rsid w:val="00B93741"/>
    <w:rsid w:val="00B93A93"/>
    <w:rsid w:val="00B94761"/>
    <w:rsid w:val="00B94835"/>
    <w:rsid w:val="00B952DE"/>
    <w:rsid w:val="00B95DA4"/>
    <w:rsid w:val="00B96369"/>
    <w:rsid w:val="00B976EC"/>
    <w:rsid w:val="00B97E19"/>
    <w:rsid w:val="00BA0915"/>
    <w:rsid w:val="00BA0C2D"/>
    <w:rsid w:val="00BA1AA6"/>
    <w:rsid w:val="00BA1E10"/>
    <w:rsid w:val="00BA2189"/>
    <w:rsid w:val="00BA226F"/>
    <w:rsid w:val="00BA62DA"/>
    <w:rsid w:val="00BA68D2"/>
    <w:rsid w:val="00BA6B97"/>
    <w:rsid w:val="00BA7230"/>
    <w:rsid w:val="00BA79AF"/>
    <w:rsid w:val="00BA7AAB"/>
    <w:rsid w:val="00BA7CB6"/>
    <w:rsid w:val="00BB051D"/>
    <w:rsid w:val="00BB176E"/>
    <w:rsid w:val="00BB2BD9"/>
    <w:rsid w:val="00BB2C20"/>
    <w:rsid w:val="00BB436A"/>
    <w:rsid w:val="00BB571F"/>
    <w:rsid w:val="00BB6D50"/>
    <w:rsid w:val="00BC2759"/>
    <w:rsid w:val="00BC4694"/>
    <w:rsid w:val="00BC46E3"/>
    <w:rsid w:val="00BC4AC3"/>
    <w:rsid w:val="00BC4B93"/>
    <w:rsid w:val="00BC6025"/>
    <w:rsid w:val="00BC6923"/>
    <w:rsid w:val="00BC71EC"/>
    <w:rsid w:val="00BC7217"/>
    <w:rsid w:val="00BC7747"/>
    <w:rsid w:val="00BD03A3"/>
    <w:rsid w:val="00BD0D99"/>
    <w:rsid w:val="00BD2E3E"/>
    <w:rsid w:val="00BD3DD7"/>
    <w:rsid w:val="00BD48AD"/>
    <w:rsid w:val="00BD5269"/>
    <w:rsid w:val="00BD5460"/>
    <w:rsid w:val="00BD6FEC"/>
    <w:rsid w:val="00BE0313"/>
    <w:rsid w:val="00BE08B6"/>
    <w:rsid w:val="00BE0C00"/>
    <w:rsid w:val="00BE1A2D"/>
    <w:rsid w:val="00BE3FA1"/>
    <w:rsid w:val="00BE4DB6"/>
    <w:rsid w:val="00BE56C3"/>
    <w:rsid w:val="00BE57CB"/>
    <w:rsid w:val="00BE75E3"/>
    <w:rsid w:val="00BF1380"/>
    <w:rsid w:val="00BF2E67"/>
    <w:rsid w:val="00BF35D4"/>
    <w:rsid w:val="00BF4AD4"/>
    <w:rsid w:val="00BF5596"/>
    <w:rsid w:val="00BF58C5"/>
    <w:rsid w:val="00BF593B"/>
    <w:rsid w:val="00BF65CB"/>
    <w:rsid w:val="00BF6BE2"/>
    <w:rsid w:val="00BF732E"/>
    <w:rsid w:val="00C01B9A"/>
    <w:rsid w:val="00C03395"/>
    <w:rsid w:val="00C04431"/>
    <w:rsid w:val="00C045E2"/>
    <w:rsid w:val="00C05B47"/>
    <w:rsid w:val="00C06D07"/>
    <w:rsid w:val="00C0763F"/>
    <w:rsid w:val="00C10B57"/>
    <w:rsid w:val="00C117E1"/>
    <w:rsid w:val="00C11B3D"/>
    <w:rsid w:val="00C13C7E"/>
    <w:rsid w:val="00C14439"/>
    <w:rsid w:val="00C20258"/>
    <w:rsid w:val="00C207F0"/>
    <w:rsid w:val="00C218EB"/>
    <w:rsid w:val="00C23A89"/>
    <w:rsid w:val="00C23FF7"/>
    <w:rsid w:val="00C2436D"/>
    <w:rsid w:val="00C24E07"/>
    <w:rsid w:val="00C2536A"/>
    <w:rsid w:val="00C26774"/>
    <w:rsid w:val="00C2690C"/>
    <w:rsid w:val="00C27604"/>
    <w:rsid w:val="00C278C7"/>
    <w:rsid w:val="00C30EE4"/>
    <w:rsid w:val="00C314B5"/>
    <w:rsid w:val="00C344AD"/>
    <w:rsid w:val="00C34DDE"/>
    <w:rsid w:val="00C35884"/>
    <w:rsid w:val="00C36317"/>
    <w:rsid w:val="00C37175"/>
    <w:rsid w:val="00C373F8"/>
    <w:rsid w:val="00C41C51"/>
    <w:rsid w:val="00C425FE"/>
    <w:rsid w:val="00C436AB"/>
    <w:rsid w:val="00C44CB4"/>
    <w:rsid w:val="00C45490"/>
    <w:rsid w:val="00C45D6F"/>
    <w:rsid w:val="00C45F12"/>
    <w:rsid w:val="00C4684B"/>
    <w:rsid w:val="00C504EA"/>
    <w:rsid w:val="00C50640"/>
    <w:rsid w:val="00C50D64"/>
    <w:rsid w:val="00C50EB5"/>
    <w:rsid w:val="00C52733"/>
    <w:rsid w:val="00C52B11"/>
    <w:rsid w:val="00C52E81"/>
    <w:rsid w:val="00C52FCC"/>
    <w:rsid w:val="00C5461A"/>
    <w:rsid w:val="00C553EF"/>
    <w:rsid w:val="00C56EE8"/>
    <w:rsid w:val="00C57A18"/>
    <w:rsid w:val="00C60208"/>
    <w:rsid w:val="00C62B29"/>
    <w:rsid w:val="00C6373A"/>
    <w:rsid w:val="00C642A4"/>
    <w:rsid w:val="00C6442B"/>
    <w:rsid w:val="00C65F0C"/>
    <w:rsid w:val="00C664FC"/>
    <w:rsid w:val="00C66C73"/>
    <w:rsid w:val="00C66CF9"/>
    <w:rsid w:val="00C70025"/>
    <w:rsid w:val="00C70C44"/>
    <w:rsid w:val="00C70ED8"/>
    <w:rsid w:val="00C717A0"/>
    <w:rsid w:val="00C7214A"/>
    <w:rsid w:val="00C7215F"/>
    <w:rsid w:val="00C721E8"/>
    <w:rsid w:val="00C73C33"/>
    <w:rsid w:val="00C75CED"/>
    <w:rsid w:val="00C77019"/>
    <w:rsid w:val="00C77153"/>
    <w:rsid w:val="00C771AE"/>
    <w:rsid w:val="00C812D6"/>
    <w:rsid w:val="00C82F6E"/>
    <w:rsid w:val="00C8355E"/>
    <w:rsid w:val="00C839A4"/>
    <w:rsid w:val="00C85914"/>
    <w:rsid w:val="00C85A3B"/>
    <w:rsid w:val="00C863A4"/>
    <w:rsid w:val="00C87152"/>
    <w:rsid w:val="00C87823"/>
    <w:rsid w:val="00C91433"/>
    <w:rsid w:val="00C91685"/>
    <w:rsid w:val="00C93EC9"/>
    <w:rsid w:val="00C945CC"/>
    <w:rsid w:val="00C9651A"/>
    <w:rsid w:val="00C96D3F"/>
    <w:rsid w:val="00C973F2"/>
    <w:rsid w:val="00CA0226"/>
    <w:rsid w:val="00CA05ED"/>
    <w:rsid w:val="00CA45FA"/>
    <w:rsid w:val="00CA5008"/>
    <w:rsid w:val="00CA5AE8"/>
    <w:rsid w:val="00CA6C91"/>
    <w:rsid w:val="00CA708C"/>
    <w:rsid w:val="00CB0666"/>
    <w:rsid w:val="00CB0A8F"/>
    <w:rsid w:val="00CB0EAA"/>
    <w:rsid w:val="00CB2145"/>
    <w:rsid w:val="00CB3A46"/>
    <w:rsid w:val="00CB3C5F"/>
    <w:rsid w:val="00CB49C4"/>
    <w:rsid w:val="00CB66B0"/>
    <w:rsid w:val="00CB6EF3"/>
    <w:rsid w:val="00CC01CF"/>
    <w:rsid w:val="00CC0AF4"/>
    <w:rsid w:val="00CC0C3A"/>
    <w:rsid w:val="00CC1A71"/>
    <w:rsid w:val="00CC1DD1"/>
    <w:rsid w:val="00CC1F0A"/>
    <w:rsid w:val="00CC44B1"/>
    <w:rsid w:val="00CC44CF"/>
    <w:rsid w:val="00CC46B8"/>
    <w:rsid w:val="00CC57C4"/>
    <w:rsid w:val="00CC5817"/>
    <w:rsid w:val="00CC5AA9"/>
    <w:rsid w:val="00CC5C96"/>
    <w:rsid w:val="00CC6C2E"/>
    <w:rsid w:val="00CC7E55"/>
    <w:rsid w:val="00CC7FBE"/>
    <w:rsid w:val="00CC7FD3"/>
    <w:rsid w:val="00CD2C49"/>
    <w:rsid w:val="00CD37E4"/>
    <w:rsid w:val="00CD6723"/>
    <w:rsid w:val="00CD7B51"/>
    <w:rsid w:val="00CD7E8C"/>
    <w:rsid w:val="00CE172E"/>
    <w:rsid w:val="00CE33B4"/>
    <w:rsid w:val="00CE3481"/>
    <w:rsid w:val="00CE4031"/>
    <w:rsid w:val="00CE4EB3"/>
    <w:rsid w:val="00CE5951"/>
    <w:rsid w:val="00CE5C1F"/>
    <w:rsid w:val="00CE7182"/>
    <w:rsid w:val="00CF0866"/>
    <w:rsid w:val="00CF356C"/>
    <w:rsid w:val="00CF39B6"/>
    <w:rsid w:val="00CF3AC3"/>
    <w:rsid w:val="00CF49CB"/>
    <w:rsid w:val="00CF4CEF"/>
    <w:rsid w:val="00CF6B90"/>
    <w:rsid w:val="00CF72F4"/>
    <w:rsid w:val="00CF73E9"/>
    <w:rsid w:val="00D013A6"/>
    <w:rsid w:val="00D0173C"/>
    <w:rsid w:val="00D0224A"/>
    <w:rsid w:val="00D02494"/>
    <w:rsid w:val="00D02D16"/>
    <w:rsid w:val="00D02E70"/>
    <w:rsid w:val="00D03708"/>
    <w:rsid w:val="00D037F0"/>
    <w:rsid w:val="00D05A18"/>
    <w:rsid w:val="00D05D72"/>
    <w:rsid w:val="00D05EF2"/>
    <w:rsid w:val="00D06111"/>
    <w:rsid w:val="00D06C66"/>
    <w:rsid w:val="00D10E20"/>
    <w:rsid w:val="00D1113A"/>
    <w:rsid w:val="00D113F5"/>
    <w:rsid w:val="00D11BC5"/>
    <w:rsid w:val="00D12380"/>
    <w:rsid w:val="00D13520"/>
    <w:rsid w:val="00D136E3"/>
    <w:rsid w:val="00D141AA"/>
    <w:rsid w:val="00D15583"/>
    <w:rsid w:val="00D15A52"/>
    <w:rsid w:val="00D15F91"/>
    <w:rsid w:val="00D16360"/>
    <w:rsid w:val="00D17DAE"/>
    <w:rsid w:val="00D21FC9"/>
    <w:rsid w:val="00D2251A"/>
    <w:rsid w:val="00D25532"/>
    <w:rsid w:val="00D2637B"/>
    <w:rsid w:val="00D26AD2"/>
    <w:rsid w:val="00D27CFE"/>
    <w:rsid w:val="00D31340"/>
    <w:rsid w:val="00D31462"/>
    <w:rsid w:val="00D31E35"/>
    <w:rsid w:val="00D33689"/>
    <w:rsid w:val="00D337BA"/>
    <w:rsid w:val="00D3551B"/>
    <w:rsid w:val="00D36AFD"/>
    <w:rsid w:val="00D373BF"/>
    <w:rsid w:val="00D409AE"/>
    <w:rsid w:val="00D430E0"/>
    <w:rsid w:val="00D443ED"/>
    <w:rsid w:val="00D447FF"/>
    <w:rsid w:val="00D4714D"/>
    <w:rsid w:val="00D507E2"/>
    <w:rsid w:val="00D507FA"/>
    <w:rsid w:val="00D51047"/>
    <w:rsid w:val="00D5256B"/>
    <w:rsid w:val="00D52D6B"/>
    <w:rsid w:val="00D53023"/>
    <w:rsid w:val="00D534B3"/>
    <w:rsid w:val="00D545D7"/>
    <w:rsid w:val="00D5493B"/>
    <w:rsid w:val="00D55405"/>
    <w:rsid w:val="00D55B62"/>
    <w:rsid w:val="00D60A5A"/>
    <w:rsid w:val="00D61CE0"/>
    <w:rsid w:val="00D6597E"/>
    <w:rsid w:val="00D65F09"/>
    <w:rsid w:val="00D66242"/>
    <w:rsid w:val="00D6777D"/>
    <w:rsid w:val="00D678DB"/>
    <w:rsid w:val="00D67DE2"/>
    <w:rsid w:val="00D71EDC"/>
    <w:rsid w:val="00D72B45"/>
    <w:rsid w:val="00D74550"/>
    <w:rsid w:val="00D7763F"/>
    <w:rsid w:val="00D82274"/>
    <w:rsid w:val="00D85B58"/>
    <w:rsid w:val="00D86B87"/>
    <w:rsid w:val="00D87841"/>
    <w:rsid w:val="00D90358"/>
    <w:rsid w:val="00D91A10"/>
    <w:rsid w:val="00D93475"/>
    <w:rsid w:val="00D94ED5"/>
    <w:rsid w:val="00D94EED"/>
    <w:rsid w:val="00D95174"/>
    <w:rsid w:val="00D95E75"/>
    <w:rsid w:val="00D97776"/>
    <w:rsid w:val="00D9789A"/>
    <w:rsid w:val="00DA07C4"/>
    <w:rsid w:val="00DA4F34"/>
    <w:rsid w:val="00DA5BA6"/>
    <w:rsid w:val="00DA69EA"/>
    <w:rsid w:val="00DA6A0C"/>
    <w:rsid w:val="00DA734F"/>
    <w:rsid w:val="00DA7843"/>
    <w:rsid w:val="00DB06E9"/>
    <w:rsid w:val="00DB107E"/>
    <w:rsid w:val="00DB2B31"/>
    <w:rsid w:val="00DB529E"/>
    <w:rsid w:val="00DB594F"/>
    <w:rsid w:val="00DB6B78"/>
    <w:rsid w:val="00DB6F67"/>
    <w:rsid w:val="00DB75A3"/>
    <w:rsid w:val="00DC2B80"/>
    <w:rsid w:val="00DC2FEC"/>
    <w:rsid w:val="00DC391D"/>
    <w:rsid w:val="00DC507E"/>
    <w:rsid w:val="00DC74E1"/>
    <w:rsid w:val="00DD1B52"/>
    <w:rsid w:val="00DD2376"/>
    <w:rsid w:val="00DD2F4E"/>
    <w:rsid w:val="00DD39D7"/>
    <w:rsid w:val="00DD45EF"/>
    <w:rsid w:val="00DD4833"/>
    <w:rsid w:val="00DD6592"/>
    <w:rsid w:val="00DD6D86"/>
    <w:rsid w:val="00DE07A5"/>
    <w:rsid w:val="00DE09EB"/>
    <w:rsid w:val="00DE25B5"/>
    <w:rsid w:val="00DE2C3D"/>
    <w:rsid w:val="00DE2C8F"/>
    <w:rsid w:val="00DE2CE3"/>
    <w:rsid w:val="00DE320F"/>
    <w:rsid w:val="00DE3C78"/>
    <w:rsid w:val="00DE63E9"/>
    <w:rsid w:val="00DE6B08"/>
    <w:rsid w:val="00DE7BF1"/>
    <w:rsid w:val="00DF017C"/>
    <w:rsid w:val="00DF08CE"/>
    <w:rsid w:val="00DF11AA"/>
    <w:rsid w:val="00DF1857"/>
    <w:rsid w:val="00DF2841"/>
    <w:rsid w:val="00DF2B8D"/>
    <w:rsid w:val="00DF30FA"/>
    <w:rsid w:val="00DF4D15"/>
    <w:rsid w:val="00DF50AE"/>
    <w:rsid w:val="00DF538A"/>
    <w:rsid w:val="00DF669C"/>
    <w:rsid w:val="00DF6C7C"/>
    <w:rsid w:val="00DF6EBE"/>
    <w:rsid w:val="00E00CDD"/>
    <w:rsid w:val="00E0167A"/>
    <w:rsid w:val="00E02B90"/>
    <w:rsid w:val="00E036AA"/>
    <w:rsid w:val="00E04DAF"/>
    <w:rsid w:val="00E06A25"/>
    <w:rsid w:val="00E06B79"/>
    <w:rsid w:val="00E07A3D"/>
    <w:rsid w:val="00E07CA1"/>
    <w:rsid w:val="00E07E6F"/>
    <w:rsid w:val="00E10786"/>
    <w:rsid w:val="00E10DC6"/>
    <w:rsid w:val="00E10EF5"/>
    <w:rsid w:val="00E112C7"/>
    <w:rsid w:val="00E13269"/>
    <w:rsid w:val="00E13945"/>
    <w:rsid w:val="00E13E51"/>
    <w:rsid w:val="00E14A3E"/>
    <w:rsid w:val="00E156BF"/>
    <w:rsid w:val="00E20956"/>
    <w:rsid w:val="00E21F05"/>
    <w:rsid w:val="00E221EE"/>
    <w:rsid w:val="00E22CEC"/>
    <w:rsid w:val="00E23B53"/>
    <w:rsid w:val="00E25151"/>
    <w:rsid w:val="00E252AF"/>
    <w:rsid w:val="00E25B91"/>
    <w:rsid w:val="00E25DC7"/>
    <w:rsid w:val="00E25EBD"/>
    <w:rsid w:val="00E25F38"/>
    <w:rsid w:val="00E264E6"/>
    <w:rsid w:val="00E278F4"/>
    <w:rsid w:val="00E30C70"/>
    <w:rsid w:val="00E317F0"/>
    <w:rsid w:val="00E32DFC"/>
    <w:rsid w:val="00E35201"/>
    <w:rsid w:val="00E3591D"/>
    <w:rsid w:val="00E35A32"/>
    <w:rsid w:val="00E36059"/>
    <w:rsid w:val="00E37DBB"/>
    <w:rsid w:val="00E416FB"/>
    <w:rsid w:val="00E4272D"/>
    <w:rsid w:val="00E42782"/>
    <w:rsid w:val="00E42A50"/>
    <w:rsid w:val="00E4405D"/>
    <w:rsid w:val="00E4438D"/>
    <w:rsid w:val="00E44C5F"/>
    <w:rsid w:val="00E460D2"/>
    <w:rsid w:val="00E4749F"/>
    <w:rsid w:val="00E5058E"/>
    <w:rsid w:val="00E50776"/>
    <w:rsid w:val="00E51733"/>
    <w:rsid w:val="00E52643"/>
    <w:rsid w:val="00E53AB9"/>
    <w:rsid w:val="00E557C5"/>
    <w:rsid w:val="00E56264"/>
    <w:rsid w:val="00E563E0"/>
    <w:rsid w:val="00E600CA"/>
    <w:rsid w:val="00E604B6"/>
    <w:rsid w:val="00E62D6C"/>
    <w:rsid w:val="00E64D03"/>
    <w:rsid w:val="00E64FC1"/>
    <w:rsid w:val="00E66CA0"/>
    <w:rsid w:val="00E66EEF"/>
    <w:rsid w:val="00E67543"/>
    <w:rsid w:val="00E72493"/>
    <w:rsid w:val="00E72C32"/>
    <w:rsid w:val="00E73408"/>
    <w:rsid w:val="00E73D5D"/>
    <w:rsid w:val="00E74BC0"/>
    <w:rsid w:val="00E750D3"/>
    <w:rsid w:val="00E76FC4"/>
    <w:rsid w:val="00E774DA"/>
    <w:rsid w:val="00E80DE8"/>
    <w:rsid w:val="00E80FA4"/>
    <w:rsid w:val="00E819F2"/>
    <w:rsid w:val="00E81EB5"/>
    <w:rsid w:val="00E81EEA"/>
    <w:rsid w:val="00E82754"/>
    <w:rsid w:val="00E836BD"/>
    <w:rsid w:val="00E836F5"/>
    <w:rsid w:val="00E840CE"/>
    <w:rsid w:val="00E84111"/>
    <w:rsid w:val="00E86670"/>
    <w:rsid w:val="00E90701"/>
    <w:rsid w:val="00E90D0D"/>
    <w:rsid w:val="00E90F28"/>
    <w:rsid w:val="00E95244"/>
    <w:rsid w:val="00E958D2"/>
    <w:rsid w:val="00E9633C"/>
    <w:rsid w:val="00E97493"/>
    <w:rsid w:val="00EA00FF"/>
    <w:rsid w:val="00EA065F"/>
    <w:rsid w:val="00EA08A5"/>
    <w:rsid w:val="00EA097F"/>
    <w:rsid w:val="00EA10EE"/>
    <w:rsid w:val="00EA158A"/>
    <w:rsid w:val="00EA17C6"/>
    <w:rsid w:val="00EA3633"/>
    <w:rsid w:val="00EA3F1C"/>
    <w:rsid w:val="00EA46F9"/>
    <w:rsid w:val="00EA6380"/>
    <w:rsid w:val="00EB03B6"/>
    <w:rsid w:val="00EB0A5D"/>
    <w:rsid w:val="00EB1D11"/>
    <w:rsid w:val="00EB3F8D"/>
    <w:rsid w:val="00EB44CD"/>
    <w:rsid w:val="00EB6289"/>
    <w:rsid w:val="00EB6DD0"/>
    <w:rsid w:val="00EB7AC6"/>
    <w:rsid w:val="00EC2131"/>
    <w:rsid w:val="00EC5018"/>
    <w:rsid w:val="00EC60A8"/>
    <w:rsid w:val="00ED0D67"/>
    <w:rsid w:val="00ED6121"/>
    <w:rsid w:val="00ED72A9"/>
    <w:rsid w:val="00ED7F05"/>
    <w:rsid w:val="00EE231B"/>
    <w:rsid w:val="00EE262B"/>
    <w:rsid w:val="00EE275A"/>
    <w:rsid w:val="00EE3877"/>
    <w:rsid w:val="00EE3D2B"/>
    <w:rsid w:val="00EE40E6"/>
    <w:rsid w:val="00EE47BC"/>
    <w:rsid w:val="00EE4903"/>
    <w:rsid w:val="00EE7FF0"/>
    <w:rsid w:val="00EF0B78"/>
    <w:rsid w:val="00EF1CA2"/>
    <w:rsid w:val="00EF41B3"/>
    <w:rsid w:val="00EF4C03"/>
    <w:rsid w:val="00EF6324"/>
    <w:rsid w:val="00EF6470"/>
    <w:rsid w:val="00EF7698"/>
    <w:rsid w:val="00EF7C0B"/>
    <w:rsid w:val="00F01EA2"/>
    <w:rsid w:val="00F02E56"/>
    <w:rsid w:val="00F038E2"/>
    <w:rsid w:val="00F03B95"/>
    <w:rsid w:val="00F072F0"/>
    <w:rsid w:val="00F0745F"/>
    <w:rsid w:val="00F109C2"/>
    <w:rsid w:val="00F10E8C"/>
    <w:rsid w:val="00F12361"/>
    <w:rsid w:val="00F12E20"/>
    <w:rsid w:val="00F14822"/>
    <w:rsid w:val="00F14D7F"/>
    <w:rsid w:val="00F161F4"/>
    <w:rsid w:val="00F1623D"/>
    <w:rsid w:val="00F20AC8"/>
    <w:rsid w:val="00F21501"/>
    <w:rsid w:val="00F21990"/>
    <w:rsid w:val="00F24858"/>
    <w:rsid w:val="00F25D07"/>
    <w:rsid w:val="00F26291"/>
    <w:rsid w:val="00F27293"/>
    <w:rsid w:val="00F30453"/>
    <w:rsid w:val="00F30788"/>
    <w:rsid w:val="00F31701"/>
    <w:rsid w:val="00F31EB5"/>
    <w:rsid w:val="00F3354F"/>
    <w:rsid w:val="00F3454B"/>
    <w:rsid w:val="00F35E3E"/>
    <w:rsid w:val="00F41A15"/>
    <w:rsid w:val="00F42168"/>
    <w:rsid w:val="00F43411"/>
    <w:rsid w:val="00F4370B"/>
    <w:rsid w:val="00F4421E"/>
    <w:rsid w:val="00F44624"/>
    <w:rsid w:val="00F448E7"/>
    <w:rsid w:val="00F45053"/>
    <w:rsid w:val="00F522E3"/>
    <w:rsid w:val="00F5353C"/>
    <w:rsid w:val="00F53896"/>
    <w:rsid w:val="00F567CC"/>
    <w:rsid w:val="00F614D8"/>
    <w:rsid w:val="00F62D12"/>
    <w:rsid w:val="00F6375A"/>
    <w:rsid w:val="00F63AAE"/>
    <w:rsid w:val="00F65495"/>
    <w:rsid w:val="00F65E3C"/>
    <w:rsid w:val="00F66145"/>
    <w:rsid w:val="00F67719"/>
    <w:rsid w:val="00F7080B"/>
    <w:rsid w:val="00F723B5"/>
    <w:rsid w:val="00F728FB"/>
    <w:rsid w:val="00F72A88"/>
    <w:rsid w:val="00F73B57"/>
    <w:rsid w:val="00F752A5"/>
    <w:rsid w:val="00F766CB"/>
    <w:rsid w:val="00F7756F"/>
    <w:rsid w:val="00F776E4"/>
    <w:rsid w:val="00F77AF6"/>
    <w:rsid w:val="00F77B99"/>
    <w:rsid w:val="00F77BD8"/>
    <w:rsid w:val="00F8013E"/>
    <w:rsid w:val="00F80A2D"/>
    <w:rsid w:val="00F8143A"/>
    <w:rsid w:val="00F81980"/>
    <w:rsid w:val="00F81B44"/>
    <w:rsid w:val="00F828F7"/>
    <w:rsid w:val="00F82DB4"/>
    <w:rsid w:val="00F841DF"/>
    <w:rsid w:val="00F84B92"/>
    <w:rsid w:val="00F85226"/>
    <w:rsid w:val="00F85629"/>
    <w:rsid w:val="00F858CC"/>
    <w:rsid w:val="00F85F3E"/>
    <w:rsid w:val="00F8697C"/>
    <w:rsid w:val="00F87F5C"/>
    <w:rsid w:val="00F91FEF"/>
    <w:rsid w:val="00F9236D"/>
    <w:rsid w:val="00F923F7"/>
    <w:rsid w:val="00F93197"/>
    <w:rsid w:val="00F9395C"/>
    <w:rsid w:val="00F93D4A"/>
    <w:rsid w:val="00F96941"/>
    <w:rsid w:val="00F96F95"/>
    <w:rsid w:val="00F979C6"/>
    <w:rsid w:val="00FA05A7"/>
    <w:rsid w:val="00FA0C07"/>
    <w:rsid w:val="00FA1469"/>
    <w:rsid w:val="00FA1C9D"/>
    <w:rsid w:val="00FA3555"/>
    <w:rsid w:val="00FA3660"/>
    <w:rsid w:val="00FA7D66"/>
    <w:rsid w:val="00FB047B"/>
    <w:rsid w:val="00FB108B"/>
    <w:rsid w:val="00FB1B46"/>
    <w:rsid w:val="00FB1E57"/>
    <w:rsid w:val="00FB3CED"/>
    <w:rsid w:val="00FB3D49"/>
    <w:rsid w:val="00FB5640"/>
    <w:rsid w:val="00FB5C49"/>
    <w:rsid w:val="00FB73C6"/>
    <w:rsid w:val="00FC1940"/>
    <w:rsid w:val="00FC1BE1"/>
    <w:rsid w:val="00FC1C3A"/>
    <w:rsid w:val="00FC274C"/>
    <w:rsid w:val="00FC2DEE"/>
    <w:rsid w:val="00FC3BC5"/>
    <w:rsid w:val="00FC54E3"/>
    <w:rsid w:val="00FC6FA4"/>
    <w:rsid w:val="00FC7F89"/>
    <w:rsid w:val="00FC7FAD"/>
    <w:rsid w:val="00FD02A1"/>
    <w:rsid w:val="00FD0A93"/>
    <w:rsid w:val="00FD0AE2"/>
    <w:rsid w:val="00FD0BCF"/>
    <w:rsid w:val="00FD26D3"/>
    <w:rsid w:val="00FD3C48"/>
    <w:rsid w:val="00FD4027"/>
    <w:rsid w:val="00FD4AB8"/>
    <w:rsid w:val="00FD50CA"/>
    <w:rsid w:val="00FD549E"/>
    <w:rsid w:val="00FD5678"/>
    <w:rsid w:val="00FD6602"/>
    <w:rsid w:val="00FE11C9"/>
    <w:rsid w:val="00FE154E"/>
    <w:rsid w:val="00FE2E58"/>
    <w:rsid w:val="00FE448B"/>
    <w:rsid w:val="00FE57B6"/>
    <w:rsid w:val="00FE58FA"/>
    <w:rsid w:val="00FE5E0D"/>
    <w:rsid w:val="00FE6B18"/>
    <w:rsid w:val="00FE71AD"/>
    <w:rsid w:val="00FE78D6"/>
    <w:rsid w:val="00FF1DB6"/>
    <w:rsid w:val="00FF2516"/>
    <w:rsid w:val="00FF35B4"/>
    <w:rsid w:val="00FF5463"/>
    <w:rsid w:val="00FF6B20"/>
    <w:rsid w:val="00FF77B2"/>
    <w:rsid w:val="0106A4E5"/>
    <w:rsid w:val="012AED56"/>
    <w:rsid w:val="01511F32"/>
    <w:rsid w:val="01706CEF"/>
    <w:rsid w:val="01C641C2"/>
    <w:rsid w:val="01CF42ED"/>
    <w:rsid w:val="01CF58FA"/>
    <w:rsid w:val="0202F8B6"/>
    <w:rsid w:val="02412DC4"/>
    <w:rsid w:val="02583187"/>
    <w:rsid w:val="02834F81"/>
    <w:rsid w:val="02A45DD5"/>
    <w:rsid w:val="02AFF07D"/>
    <w:rsid w:val="02F8CDC4"/>
    <w:rsid w:val="03111D4E"/>
    <w:rsid w:val="0336C4C2"/>
    <w:rsid w:val="03EBC890"/>
    <w:rsid w:val="03EDBD18"/>
    <w:rsid w:val="040E7728"/>
    <w:rsid w:val="0458E01F"/>
    <w:rsid w:val="04596264"/>
    <w:rsid w:val="0483F635"/>
    <w:rsid w:val="04AAF1D5"/>
    <w:rsid w:val="04CD4045"/>
    <w:rsid w:val="04DAC2C7"/>
    <w:rsid w:val="04E2B04D"/>
    <w:rsid w:val="04E38D6D"/>
    <w:rsid w:val="05063097"/>
    <w:rsid w:val="0517CCBE"/>
    <w:rsid w:val="053FADCD"/>
    <w:rsid w:val="054BC772"/>
    <w:rsid w:val="055E90CB"/>
    <w:rsid w:val="05E2FBEA"/>
    <w:rsid w:val="06512814"/>
    <w:rsid w:val="066F409C"/>
    <w:rsid w:val="0683E600"/>
    <w:rsid w:val="06BAAC96"/>
    <w:rsid w:val="06C3E778"/>
    <w:rsid w:val="07669421"/>
    <w:rsid w:val="07884C52"/>
    <w:rsid w:val="078DF03D"/>
    <w:rsid w:val="07B384AD"/>
    <w:rsid w:val="07B8ED9A"/>
    <w:rsid w:val="07BFC941"/>
    <w:rsid w:val="07DED4EC"/>
    <w:rsid w:val="0899F6C7"/>
    <w:rsid w:val="08B181FC"/>
    <w:rsid w:val="08C0FD27"/>
    <w:rsid w:val="08E1E84B"/>
    <w:rsid w:val="09637BEC"/>
    <w:rsid w:val="096D339D"/>
    <w:rsid w:val="0994D9B7"/>
    <w:rsid w:val="09AE33EA"/>
    <w:rsid w:val="09BE76DC"/>
    <w:rsid w:val="0A97FD65"/>
    <w:rsid w:val="0A9E34E3"/>
    <w:rsid w:val="0AA41855"/>
    <w:rsid w:val="0AD2BEE7"/>
    <w:rsid w:val="0B0B50DA"/>
    <w:rsid w:val="0B33664E"/>
    <w:rsid w:val="0BCF2CCC"/>
    <w:rsid w:val="0C0A87DD"/>
    <w:rsid w:val="0C11096A"/>
    <w:rsid w:val="0C207A74"/>
    <w:rsid w:val="0C6D14C5"/>
    <w:rsid w:val="0C9ED737"/>
    <w:rsid w:val="0CA7889F"/>
    <w:rsid w:val="0CCF36AF"/>
    <w:rsid w:val="0CE588BB"/>
    <w:rsid w:val="0DC2EF0A"/>
    <w:rsid w:val="0E19D60E"/>
    <w:rsid w:val="0E35C79A"/>
    <w:rsid w:val="0E627483"/>
    <w:rsid w:val="0E77687A"/>
    <w:rsid w:val="0EB9C640"/>
    <w:rsid w:val="0EFCA819"/>
    <w:rsid w:val="0F31A001"/>
    <w:rsid w:val="0F42FCC3"/>
    <w:rsid w:val="0F9D48FD"/>
    <w:rsid w:val="0FC4D5DA"/>
    <w:rsid w:val="0FD411F2"/>
    <w:rsid w:val="0FEA1F65"/>
    <w:rsid w:val="1024DD25"/>
    <w:rsid w:val="103BAC21"/>
    <w:rsid w:val="10A508AC"/>
    <w:rsid w:val="10D93235"/>
    <w:rsid w:val="114B3EE0"/>
    <w:rsid w:val="11947581"/>
    <w:rsid w:val="119CE64C"/>
    <w:rsid w:val="11A0E7A6"/>
    <w:rsid w:val="12116162"/>
    <w:rsid w:val="1276939B"/>
    <w:rsid w:val="12D0B867"/>
    <w:rsid w:val="12DF37D4"/>
    <w:rsid w:val="134AD99D"/>
    <w:rsid w:val="136A568E"/>
    <w:rsid w:val="13AE4492"/>
    <w:rsid w:val="141D10F6"/>
    <w:rsid w:val="1420716D"/>
    <w:rsid w:val="144BFABF"/>
    <w:rsid w:val="145C3CEF"/>
    <w:rsid w:val="149C28BF"/>
    <w:rsid w:val="14A63747"/>
    <w:rsid w:val="14AD5132"/>
    <w:rsid w:val="14ADCCE8"/>
    <w:rsid w:val="14E555BE"/>
    <w:rsid w:val="14E6A9FE"/>
    <w:rsid w:val="14FA592F"/>
    <w:rsid w:val="1511BAB8"/>
    <w:rsid w:val="1525900C"/>
    <w:rsid w:val="15609C3F"/>
    <w:rsid w:val="157C1137"/>
    <w:rsid w:val="157D7C95"/>
    <w:rsid w:val="159A25B4"/>
    <w:rsid w:val="15A0E185"/>
    <w:rsid w:val="15CF26AD"/>
    <w:rsid w:val="15E7DF38"/>
    <w:rsid w:val="15F3E294"/>
    <w:rsid w:val="163FFFF8"/>
    <w:rsid w:val="1648FB40"/>
    <w:rsid w:val="164D7561"/>
    <w:rsid w:val="167B7C1B"/>
    <w:rsid w:val="168058CE"/>
    <w:rsid w:val="16A9A0E4"/>
    <w:rsid w:val="16D4109D"/>
    <w:rsid w:val="16D4AA7D"/>
    <w:rsid w:val="1756804D"/>
    <w:rsid w:val="1764293A"/>
    <w:rsid w:val="176DE1F2"/>
    <w:rsid w:val="17A649BC"/>
    <w:rsid w:val="17B525D9"/>
    <w:rsid w:val="17D80355"/>
    <w:rsid w:val="17EA8EA8"/>
    <w:rsid w:val="1892C0B8"/>
    <w:rsid w:val="189711D7"/>
    <w:rsid w:val="19252268"/>
    <w:rsid w:val="1977A0BA"/>
    <w:rsid w:val="199FABEA"/>
    <w:rsid w:val="19A3DD84"/>
    <w:rsid w:val="19AE314F"/>
    <w:rsid w:val="19B7A47A"/>
    <w:rsid w:val="19F677B8"/>
    <w:rsid w:val="1A045DB9"/>
    <w:rsid w:val="1A1A57A4"/>
    <w:rsid w:val="1A2C857E"/>
    <w:rsid w:val="1A5314D7"/>
    <w:rsid w:val="1A690F25"/>
    <w:rsid w:val="1A6DF812"/>
    <w:rsid w:val="1A796736"/>
    <w:rsid w:val="1ADC477E"/>
    <w:rsid w:val="1AF5922F"/>
    <w:rsid w:val="1B1F0A70"/>
    <w:rsid w:val="1BDD96A6"/>
    <w:rsid w:val="1C20F8F5"/>
    <w:rsid w:val="1C3D9350"/>
    <w:rsid w:val="1C3FB8EE"/>
    <w:rsid w:val="1C42AF9D"/>
    <w:rsid w:val="1C69118E"/>
    <w:rsid w:val="1C71FDB8"/>
    <w:rsid w:val="1C7B20AD"/>
    <w:rsid w:val="1C7E58D4"/>
    <w:rsid w:val="1CE518CA"/>
    <w:rsid w:val="1D1737C2"/>
    <w:rsid w:val="1D1A0E23"/>
    <w:rsid w:val="1D1B1173"/>
    <w:rsid w:val="1D77B430"/>
    <w:rsid w:val="1D86A62F"/>
    <w:rsid w:val="1D911D27"/>
    <w:rsid w:val="1D962AE9"/>
    <w:rsid w:val="1DBA48BD"/>
    <w:rsid w:val="1DCD44DD"/>
    <w:rsid w:val="1DCE6568"/>
    <w:rsid w:val="1DED3162"/>
    <w:rsid w:val="1E52E929"/>
    <w:rsid w:val="1E8EF203"/>
    <w:rsid w:val="1E9D6655"/>
    <w:rsid w:val="1EB99DC4"/>
    <w:rsid w:val="1EF63BF2"/>
    <w:rsid w:val="1F2CEABD"/>
    <w:rsid w:val="1F4190AA"/>
    <w:rsid w:val="1F7A50F3"/>
    <w:rsid w:val="1F8F929F"/>
    <w:rsid w:val="1F9ACA3B"/>
    <w:rsid w:val="1FC25B86"/>
    <w:rsid w:val="1FC8C804"/>
    <w:rsid w:val="1FFB7EA3"/>
    <w:rsid w:val="20225E61"/>
    <w:rsid w:val="209BFE21"/>
    <w:rsid w:val="20A3B753"/>
    <w:rsid w:val="20CA79A7"/>
    <w:rsid w:val="20CFD2FF"/>
    <w:rsid w:val="20E5EE5C"/>
    <w:rsid w:val="2103F73B"/>
    <w:rsid w:val="2148B225"/>
    <w:rsid w:val="215B7F2F"/>
    <w:rsid w:val="219C7678"/>
    <w:rsid w:val="21BB5680"/>
    <w:rsid w:val="22216472"/>
    <w:rsid w:val="222DB685"/>
    <w:rsid w:val="2239BD06"/>
    <w:rsid w:val="22645CA8"/>
    <w:rsid w:val="22A6DBE1"/>
    <w:rsid w:val="22B09E55"/>
    <w:rsid w:val="22D86CEA"/>
    <w:rsid w:val="23033291"/>
    <w:rsid w:val="231D7784"/>
    <w:rsid w:val="2359FF23"/>
    <w:rsid w:val="23871E8D"/>
    <w:rsid w:val="23E54F2F"/>
    <w:rsid w:val="23E68C42"/>
    <w:rsid w:val="23FCC14D"/>
    <w:rsid w:val="2428E056"/>
    <w:rsid w:val="243499B9"/>
    <w:rsid w:val="243D106F"/>
    <w:rsid w:val="244ABF95"/>
    <w:rsid w:val="248F131E"/>
    <w:rsid w:val="24E279DA"/>
    <w:rsid w:val="2500E08B"/>
    <w:rsid w:val="251FA5AF"/>
    <w:rsid w:val="25389BE3"/>
    <w:rsid w:val="2573161C"/>
    <w:rsid w:val="25B29B7D"/>
    <w:rsid w:val="25C656FB"/>
    <w:rsid w:val="26024054"/>
    <w:rsid w:val="264DE5BE"/>
    <w:rsid w:val="26825D4C"/>
    <w:rsid w:val="2707819F"/>
    <w:rsid w:val="271A45B3"/>
    <w:rsid w:val="276C3A7B"/>
    <w:rsid w:val="27820F66"/>
    <w:rsid w:val="278562D8"/>
    <w:rsid w:val="27A78DEC"/>
    <w:rsid w:val="27ABD0E8"/>
    <w:rsid w:val="27E48F3C"/>
    <w:rsid w:val="28033584"/>
    <w:rsid w:val="28355DCC"/>
    <w:rsid w:val="284A22AD"/>
    <w:rsid w:val="287408EA"/>
    <w:rsid w:val="2886070B"/>
    <w:rsid w:val="28A8FE8A"/>
    <w:rsid w:val="28CFAB52"/>
    <w:rsid w:val="28DB1AD9"/>
    <w:rsid w:val="290F0920"/>
    <w:rsid w:val="29148A3E"/>
    <w:rsid w:val="29265086"/>
    <w:rsid w:val="2939D19D"/>
    <w:rsid w:val="29440838"/>
    <w:rsid w:val="29968EE2"/>
    <w:rsid w:val="29B85C2F"/>
    <w:rsid w:val="29C60B31"/>
    <w:rsid w:val="2A5E4982"/>
    <w:rsid w:val="2A5FA9E3"/>
    <w:rsid w:val="2A969422"/>
    <w:rsid w:val="2AAA48AE"/>
    <w:rsid w:val="2ACA5672"/>
    <w:rsid w:val="2AE4EB8F"/>
    <w:rsid w:val="2AEC5121"/>
    <w:rsid w:val="2AF110A5"/>
    <w:rsid w:val="2AF8BBFD"/>
    <w:rsid w:val="2B1169A2"/>
    <w:rsid w:val="2B121D84"/>
    <w:rsid w:val="2B73E11F"/>
    <w:rsid w:val="2B7E3965"/>
    <w:rsid w:val="2B8720BD"/>
    <w:rsid w:val="2B8BE751"/>
    <w:rsid w:val="2BFA5EF0"/>
    <w:rsid w:val="2C06F2F8"/>
    <w:rsid w:val="2CA5307C"/>
    <w:rsid w:val="2CD879B3"/>
    <w:rsid w:val="2CFC4F87"/>
    <w:rsid w:val="2D064672"/>
    <w:rsid w:val="2D09BD33"/>
    <w:rsid w:val="2D8E5309"/>
    <w:rsid w:val="2D9FFFDC"/>
    <w:rsid w:val="2DA7E8DE"/>
    <w:rsid w:val="2DAED1C9"/>
    <w:rsid w:val="2DAEF534"/>
    <w:rsid w:val="2DC3BA2D"/>
    <w:rsid w:val="2DCACA58"/>
    <w:rsid w:val="2E4162C4"/>
    <w:rsid w:val="2EA7827F"/>
    <w:rsid w:val="2EA797B0"/>
    <w:rsid w:val="2ED9F7EC"/>
    <w:rsid w:val="2EE7F635"/>
    <w:rsid w:val="2FC00C31"/>
    <w:rsid w:val="2FCB7234"/>
    <w:rsid w:val="2FE538C8"/>
    <w:rsid w:val="302CF158"/>
    <w:rsid w:val="3062F2B8"/>
    <w:rsid w:val="30633B60"/>
    <w:rsid w:val="31131CC1"/>
    <w:rsid w:val="313997F6"/>
    <w:rsid w:val="3169B94C"/>
    <w:rsid w:val="317BCA83"/>
    <w:rsid w:val="31AD0936"/>
    <w:rsid w:val="31ADDDA5"/>
    <w:rsid w:val="31CD628D"/>
    <w:rsid w:val="31D11D16"/>
    <w:rsid w:val="3218CC14"/>
    <w:rsid w:val="32362D3B"/>
    <w:rsid w:val="33111F6B"/>
    <w:rsid w:val="3387B221"/>
    <w:rsid w:val="33A2B015"/>
    <w:rsid w:val="33D1FD9C"/>
    <w:rsid w:val="341CE86B"/>
    <w:rsid w:val="346740EA"/>
    <w:rsid w:val="3484784A"/>
    <w:rsid w:val="34F98826"/>
    <w:rsid w:val="34FA7152"/>
    <w:rsid w:val="353A8370"/>
    <w:rsid w:val="354A1F5F"/>
    <w:rsid w:val="358FC152"/>
    <w:rsid w:val="3590AD11"/>
    <w:rsid w:val="35B4FE43"/>
    <w:rsid w:val="35B86F4A"/>
    <w:rsid w:val="35C4CA0C"/>
    <w:rsid w:val="35D6D2F0"/>
    <w:rsid w:val="35F0A4BD"/>
    <w:rsid w:val="3648F3CB"/>
    <w:rsid w:val="364EBF71"/>
    <w:rsid w:val="36821970"/>
    <w:rsid w:val="36B4CAAA"/>
    <w:rsid w:val="3741DE45"/>
    <w:rsid w:val="37620BFE"/>
    <w:rsid w:val="376EDFEC"/>
    <w:rsid w:val="377E1FED"/>
    <w:rsid w:val="38355B6F"/>
    <w:rsid w:val="38AD3FCC"/>
    <w:rsid w:val="38EB7990"/>
    <w:rsid w:val="390EEF4D"/>
    <w:rsid w:val="392EA114"/>
    <w:rsid w:val="394032CD"/>
    <w:rsid w:val="39592C1D"/>
    <w:rsid w:val="398B7362"/>
    <w:rsid w:val="39DB7C72"/>
    <w:rsid w:val="39E81500"/>
    <w:rsid w:val="39EC6685"/>
    <w:rsid w:val="39F4A4CF"/>
    <w:rsid w:val="3A1E0536"/>
    <w:rsid w:val="3AA35672"/>
    <w:rsid w:val="3B132D69"/>
    <w:rsid w:val="3B4721EB"/>
    <w:rsid w:val="3B535166"/>
    <w:rsid w:val="3B6107B6"/>
    <w:rsid w:val="3BB72DD0"/>
    <w:rsid w:val="3C16B912"/>
    <w:rsid w:val="3C42510F"/>
    <w:rsid w:val="3C71572A"/>
    <w:rsid w:val="3C8451A1"/>
    <w:rsid w:val="3CC197CA"/>
    <w:rsid w:val="3CE2F24C"/>
    <w:rsid w:val="3CF68B03"/>
    <w:rsid w:val="3D085662"/>
    <w:rsid w:val="3D44889D"/>
    <w:rsid w:val="3D6DCCEB"/>
    <w:rsid w:val="3D922205"/>
    <w:rsid w:val="3D9A9045"/>
    <w:rsid w:val="3DADE5A2"/>
    <w:rsid w:val="3DBD94CB"/>
    <w:rsid w:val="3DC5209F"/>
    <w:rsid w:val="3E0C694E"/>
    <w:rsid w:val="3E17BFB1"/>
    <w:rsid w:val="3E31A5CE"/>
    <w:rsid w:val="3E5F0786"/>
    <w:rsid w:val="3EC6FCA7"/>
    <w:rsid w:val="3ED2EBDC"/>
    <w:rsid w:val="3EF23EF8"/>
    <w:rsid w:val="3F0837BB"/>
    <w:rsid w:val="3F14B043"/>
    <w:rsid w:val="3F5D6CE9"/>
    <w:rsid w:val="3F5F9B12"/>
    <w:rsid w:val="3F78CF6A"/>
    <w:rsid w:val="3F8D702A"/>
    <w:rsid w:val="3F9284B8"/>
    <w:rsid w:val="3F9C5BF4"/>
    <w:rsid w:val="3FCD762F"/>
    <w:rsid w:val="3FDF381E"/>
    <w:rsid w:val="3FEFD611"/>
    <w:rsid w:val="40824A30"/>
    <w:rsid w:val="40A90C0A"/>
    <w:rsid w:val="40B1C5C2"/>
    <w:rsid w:val="40BED4D6"/>
    <w:rsid w:val="40DF18E6"/>
    <w:rsid w:val="40FB6B73"/>
    <w:rsid w:val="4136020F"/>
    <w:rsid w:val="414268E8"/>
    <w:rsid w:val="4190AE90"/>
    <w:rsid w:val="41D26C03"/>
    <w:rsid w:val="41F3297A"/>
    <w:rsid w:val="425E602E"/>
    <w:rsid w:val="42BAD459"/>
    <w:rsid w:val="43181670"/>
    <w:rsid w:val="4365CC87"/>
    <w:rsid w:val="439348CB"/>
    <w:rsid w:val="439495AE"/>
    <w:rsid w:val="43E0B4DC"/>
    <w:rsid w:val="43EA9B9E"/>
    <w:rsid w:val="44057462"/>
    <w:rsid w:val="442853EE"/>
    <w:rsid w:val="4453E892"/>
    <w:rsid w:val="44C34734"/>
    <w:rsid w:val="44E502E9"/>
    <w:rsid w:val="452ACA3C"/>
    <w:rsid w:val="4530660F"/>
    <w:rsid w:val="453BDE62"/>
    <w:rsid w:val="4573FF1F"/>
    <w:rsid w:val="457C853D"/>
    <w:rsid w:val="459DFF25"/>
    <w:rsid w:val="45C92311"/>
    <w:rsid w:val="45D76606"/>
    <w:rsid w:val="45FCB1AE"/>
    <w:rsid w:val="460B9D78"/>
    <w:rsid w:val="46527E2F"/>
    <w:rsid w:val="467D5ED5"/>
    <w:rsid w:val="4681A8C6"/>
    <w:rsid w:val="4681DA2F"/>
    <w:rsid w:val="46978996"/>
    <w:rsid w:val="481356C3"/>
    <w:rsid w:val="482F9CCD"/>
    <w:rsid w:val="48915990"/>
    <w:rsid w:val="48D0B956"/>
    <w:rsid w:val="4911E77C"/>
    <w:rsid w:val="491A63A7"/>
    <w:rsid w:val="494F26A7"/>
    <w:rsid w:val="4967A544"/>
    <w:rsid w:val="49719892"/>
    <w:rsid w:val="4971D3C3"/>
    <w:rsid w:val="49745875"/>
    <w:rsid w:val="4990BE0B"/>
    <w:rsid w:val="4A5EC486"/>
    <w:rsid w:val="4A836BD7"/>
    <w:rsid w:val="4AC0398E"/>
    <w:rsid w:val="4AD022D1"/>
    <w:rsid w:val="4AD81057"/>
    <w:rsid w:val="4B295133"/>
    <w:rsid w:val="4B853253"/>
    <w:rsid w:val="4BBDEE1A"/>
    <w:rsid w:val="4BD12435"/>
    <w:rsid w:val="4C28B1C5"/>
    <w:rsid w:val="4C2DD9B5"/>
    <w:rsid w:val="4C3457F3"/>
    <w:rsid w:val="4C40370D"/>
    <w:rsid w:val="4C73E0B8"/>
    <w:rsid w:val="4C7730A0"/>
    <w:rsid w:val="4CA7A5BD"/>
    <w:rsid w:val="4CB71384"/>
    <w:rsid w:val="4CC00FB2"/>
    <w:rsid w:val="4D32C5D0"/>
    <w:rsid w:val="4D557992"/>
    <w:rsid w:val="4D8C34E5"/>
    <w:rsid w:val="4D9F364E"/>
    <w:rsid w:val="4DC2284C"/>
    <w:rsid w:val="4DD46D8A"/>
    <w:rsid w:val="4E07C393"/>
    <w:rsid w:val="4E721700"/>
    <w:rsid w:val="4E80D592"/>
    <w:rsid w:val="4ED9A867"/>
    <w:rsid w:val="4EDF35DB"/>
    <w:rsid w:val="4EE09152"/>
    <w:rsid w:val="4F2916A0"/>
    <w:rsid w:val="4F2F0F48"/>
    <w:rsid w:val="4F3B8C8B"/>
    <w:rsid w:val="4F7EC3A6"/>
    <w:rsid w:val="4FAB817A"/>
    <w:rsid w:val="4FB8D452"/>
    <w:rsid w:val="5040F631"/>
    <w:rsid w:val="504B7974"/>
    <w:rsid w:val="509F446D"/>
    <w:rsid w:val="50C2AD1E"/>
    <w:rsid w:val="50CE91F4"/>
    <w:rsid w:val="510F106F"/>
    <w:rsid w:val="5111FEE2"/>
    <w:rsid w:val="511A9407"/>
    <w:rsid w:val="512F1C2F"/>
    <w:rsid w:val="515F8696"/>
    <w:rsid w:val="51C37FD1"/>
    <w:rsid w:val="51D05292"/>
    <w:rsid w:val="51E73A28"/>
    <w:rsid w:val="51EEBC79"/>
    <w:rsid w:val="5219CD15"/>
    <w:rsid w:val="52421312"/>
    <w:rsid w:val="52EF0D90"/>
    <w:rsid w:val="52FEDFC6"/>
    <w:rsid w:val="53161929"/>
    <w:rsid w:val="5371019C"/>
    <w:rsid w:val="53C4BB16"/>
    <w:rsid w:val="53FD923A"/>
    <w:rsid w:val="5446173B"/>
    <w:rsid w:val="544F7E1B"/>
    <w:rsid w:val="545BB5E4"/>
    <w:rsid w:val="54CECE3D"/>
    <w:rsid w:val="54F969BF"/>
    <w:rsid w:val="54FCC995"/>
    <w:rsid w:val="5505C23A"/>
    <w:rsid w:val="552C1499"/>
    <w:rsid w:val="553AF718"/>
    <w:rsid w:val="555817BE"/>
    <w:rsid w:val="55782B1B"/>
    <w:rsid w:val="55A20317"/>
    <w:rsid w:val="5600C13A"/>
    <w:rsid w:val="5606223E"/>
    <w:rsid w:val="5606AF2F"/>
    <w:rsid w:val="563F008B"/>
    <w:rsid w:val="56572E38"/>
    <w:rsid w:val="5674B027"/>
    <w:rsid w:val="568BA6E9"/>
    <w:rsid w:val="568FC5CC"/>
    <w:rsid w:val="56953A20"/>
    <w:rsid w:val="5698AAD5"/>
    <w:rsid w:val="569FB406"/>
    <w:rsid w:val="56AC633B"/>
    <w:rsid w:val="56AFCBD9"/>
    <w:rsid w:val="56BABAF8"/>
    <w:rsid w:val="56BF9AF6"/>
    <w:rsid w:val="571BD8C9"/>
    <w:rsid w:val="57225C43"/>
    <w:rsid w:val="577DD5FD"/>
    <w:rsid w:val="57DE0AB3"/>
    <w:rsid w:val="57E4F30F"/>
    <w:rsid w:val="582A6193"/>
    <w:rsid w:val="58395392"/>
    <w:rsid w:val="586F12C3"/>
    <w:rsid w:val="58C1C947"/>
    <w:rsid w:val="5943291E"/>
    <w:rsid w:val="595BD0DB"/>
    <w:rsid w:val="598341E7"/>
    <w:rsid w:val="599FD861"/>
    <w:rsid w:val="59CA58C6"/>
    <w:rsid w:val="59D9335D"/>
    <w:rsid w:val="5A2FA841"/>
    <w:rsid w:val="5A7E3F32"/>
    <w:rsid w:val="5AA8D7D6"/>
    <w:rsid w:val="5AFFE177"/>
    <w:rsid w:val="5B08984B"/>
    <w:rsid w:val="5B2B7A43"/>
    <w:rsid w:val="5B2E1C78"/>
    <w:rsid w:val="5B3767C5"/>
    <w:rsid w:val="5B40B4C0"/>
    <w:rsid w:val="5B443528"/>
    <w:rsid w:val="5B8979CF"/>
    <w:rsid w:val="5B99F719"/>
    <w:rsid w:val="5BA7D94B"/>
    <w:rsid w:val="5C11FD49"/>
    <w:rsid w:val="5C75F0B3"/>
    <w:rsid w:val="5CA125CB"/>
    <w:rsid w:val="5CBAD0A3"/>
    <w:rsid w:val="5D21BF1B"/>
    <w:rsid w:val="5D545716"/>
    <w:rsid w:val="5D782766"/>
    <w:rsid w:val="5DA66D11"/>
    <w:rsid w:val="5DBE05E4"/>
    <w:rsid w:val="5DE122F5"/>
    <w:rsid w:val="5E25D4E3"/>
    <w:rsid w:val="5E5DED62"/>
    <w:rsid w:val="5EA9A2E7"/>
    <w:rsid w:val="5EC2C896"/>
    <w:rsid w:val="5EEFC817"/>
    <w:rsid w:val="5F71DB5F"/>
    <w:rsid w:val="5FB2D13A"/>
    <w:rsid w:val="5FCA810E"/>
    <w:rsid w:val="60240B2B"/>
    <w:rsid w:val="602B5100"/>
    <w:rsid w:val="60854ADF"/>
    <w:rsid w:val="6128882D"/>
    <w:rsid w:val="612A1F9C"/>
    <w:rsid w:val="613368D0"/>
    <w:rsid w:val="614961D6"/>
    <w:rsid w:val="614B37AF"/>
    <w:rsid w:val="6151A020"/>
    <w:rsid w:val="6153111F"/>
    <w:rsid w:val="618BE580"/>
    <w:rsid w:val="61B08C25"/>
    <w:rsid w:val="61C72161"/>
    <w:rsid w:val="62150BD8"/>
    <w:rsid w:val="62E53237"/>
    <w:rsid w:val="63022D5E"/>
    <w:rsid w:val="6329C641"/>
    <w:rsid w:val="63ACC3B3"/>
    <w:rsid w:val="640E89CC"/>
    <w:rsid w:val="6435CC8A"/>
    <w:rsid w:val="64AA4DBA"/>
    <w:rsid w:val="64D9497A"/>
    <w:rsid w:val="64F77C4E"/>
    <w:rsid w:val="64FEC223"/>
    <w:rsid w:val="65363D51"/>
    <w:rsid w:val="65375035"/>
    <w:rsid w:val="6575F5C4"/>
    <w:rsid w:val="658F3ACB"/>
    <w:rsid w:val="6590AA3E"/>
    <w:rsid w:val="65B96286"/>
    <w:rsid w:val="65C69029"/>
    <w:rsid w:val="65E351BB"/>
    <w:rsid w:val="65F109EF"/>
    <w:rsid w:val="661CD2F9"/>
    <w:rsid w:val="66251143"/>
    <w:rsid w:val="6626F497"/>
    <w:rsid w:val="66698C6F"/>
    <w:rsid w:val="6676B4DD"/>
    <w:rsid w:val="6684D071"/>
    <w:rsid w:val="66DE469D"/>
    <w:rsid w:val="67365711"/>
    <w:rsid w:val="6738580D"/>
    <w:rsid w:val="673E0A28"/>
    <w:rsid w:val="673F0DE5"/>
    <w:rsid w:val="6755352D"/>
    <w:rsid w:val="6761FB2F"/>
    <w:rsid w:val="6781593A"/>
    <w:rsid w:val="67C0B3D5"/>
    <w:rsid w:val="67C0E1A4"/>
    <w:rsid w:val="67E1EE7C"/>
    <w:rsid w:val="67E62D51"/>
    <w:rsid w:val="6815697B"/>
    <w:rsid w:val="68439C1F"/>
    <w:rsid w:val="68452BAC"/>
    <w:rsid w:val="6893D366"/>
    <w:rsid w:val="695473BB"/>
    <w:rsid w:val="69583AF7"/>
    <w:rsid w:val="696DD9C9"/>
    <w:rsid w:val="69729608"/>
    <w:rsid w:val="697E866C"/>
    <w:rsid w:val="69C5065A"/>
    <w:rsid w:val="69D13482"/>
    <w:rsid w:val="69FF67F9"/>
    <w:rsid w:val="6A4D7673"/>
    <w:rsid w:val="6A892E3E"/>
    <w:rsid w:val="6ABF3993"/>
    <w:rsid w:val="6B0F368B"/>
    <w:rsid w:val="6B6EFD92"/>
    <w:rsid w:val="6B9A045A"/>
    <w:rsid w:val="6BBAC4B1"/>
    <w:rsid w:val="6BD4B5EE"/>
    <w:rsid w:val="6C1C5F29"/>
    <w:rsid w:val="6C59F58D"/>
    <w:rsid w:val="6C8D8AFB"/>
    <w:rsid w:val="6C8DBD33"/>
    <w:rsid w:val="6C940203"/>
    <w:rsid w:val="6CAA7562"/>
    <w:rsid w:val="6D1CC2B3"/>
    <w:rsid w:val="6D216C07"/>
    <w:rsid w:val="6D23F650"/>
    <w:rsid w:val="6D261E62"/>
    <w:rsid w:val="6D4AEF25"/>
    <w:rsid w:val="6D6A7A17"/>
    <w:rsid w:val="6D91AA41"/>
    <w:rsid w:val="6DA23A36"/>
    <w:rsid w:val="6DCFC1F1"/>
    <w:rsid w:val="6DD2C074"/>
    <w:rsid w:val="6DD97A13"/>
    <w:rsid w:val="6E1008E0"/>
    <w:rsid w:val="6E2FD264"/>
    <w:rsid w:val="6EB31DA9"/>
    <w:rsid w:val="6F26848A"/>
    <w:rsid w:val="6F6D3222"/>
    <w:rsid w:val="6F78F92A"/>
    <w:rsid w:val="6FF44D5D"/>
    <w:rsid w:val="700FFE86"/>
    <w:rsid w:val="701EEFDA"/>
    <w:rsid w:val="70642998"/>
    <w:rsid w:val="708F0B78"/>
    <w:rsid w:val="70BFB67C"/>
    <w:rsid w:val="71695346"/>
    <w:rsid w:val="717C4C93"/>
    <w:rsid w:val="71D07FB4"/>
    <w:rsid w:val="71D98EA4"/>
    <w:rsid w:val="71ECDD9D"/>
    <w:rsid w:val="722963B7"/>
    <w:rsid w:val="7243F772"/>
    <w:rsid w:val="726CF578"/>
    <w:rsid w:val="72B36473"/>
    <w:rsid w:val="72C74DF8"/>
    <w:rsid w:val="73C0B646"/>
    <w:rsid w:val="73ECEFA7"/>
    <w:rsid w:val="73F3C04B"/>
    <w:rsid w:val="7460E2F6"/>
    <w:rsid w:val="7473314A"/>
    <w:rsid w:val="74AC089A"/>
    <w:rsid w:val="74E278F1"/>
    <w:rsid w:val="75050717"/>
    <w:rsid w:val="753C0685"/>
    <w:rsid w:val="754C8C0B"/>
    <w:rsid w:val="756287DD"/>
    <w:rsid w:val="75764356"/>
    <w:rsid w:val="75AD1ABB"/>
    <w:rsid w:val="76DD78EF"/>
    <w:rsid w:val="76FCD4DA"/>
    <w:rsid w:val="7704BB9F"/>
    <w:rsid w:val="772C1EB4"/>
    <w:rsid w:val="775E072B"/>
    <w:rsid w:val="77CFE9AA"/>
    <w:rsid w:val="77E4C75F"/>
    <w:rsid w:val="780B6EA3"/>
    <w:rsid w:val="7829AC1A"/>
    <w:rsid w:val="7849D30B"/>
    <w:rsid w:val="7850FD0A"/>
    <w:rsid w:val="7855B748"/>
    <w:rsid w:val="7877CE02"/>
    <w:rsid w:val="79086AAD"/>
    <w:rsid w:val="795D9427"/>
    <w:rsid w:val="79655B09"/>
    <w:rsid w:val="796A3B07"/>
    <w:rsid w:val="79BD562C"/>
    <w:rsid w:val="79F953AA"/>
    <w:rsid w:val="7A154B1A"/>
    <w:rsid w:val="7A25B040"/>
    <w:rsid w:val="7A3CE817"/>
    <w:rsid w:val="7A4A71E0"/>
    <w:rsid w:val="7A9EE128"/>
    <w:rsid w:val="7ADD35A8"/>
    <w:rsid w:val="7ADFC615"/>
    <w:rsid w:val="7B33E080"/>
    <w:rsid w:val="7B37A08E"/>
    <w:rsid w:val="7B402544"/>
    <w:rsid w:val="7B632E07"/>
    <w:rsid w:val="7B9833C7"/>
    <w:rsid w:val="7B9890D6"/>
    <w:rsid w:val="7BE96495"/>
    <w:rsid w:val="7C4BDDBF"/>
    <w:rsid w:val="7C4E44AD"/>
    <w:rsid w:val="7CB0B354"/>
    <w:rsid w:val="7CE71FE1"/>
    <w:rsid w:val="7D5109D3"/>
    <w:rsid w:val="7D5EB50F"/>
    <w:rsid w:val="7D6921D5"/>
    <w:rsid w:val="7D6AC14E"/>
    <w:rsid w:val="7D9F35A3"/>
    <w:rsid w:val="7DDC4934"/>
    <w:rsid w:val="7E021EF2"/>
    <w:rsid w:val="7E0ABC56"/>
    <w:rsid w:val="7E2F6C04"/>
    <w:rsid w:val="7E3DAC2A"/>
    <w:rsid w:val="7E54D8AD"/>
    <w:rsid w:val="7E8575FD"/>
    <w:rsid w:val="7E89CA9E"/>
    <w:rsid w:val="7F1FDFF7"/>
    <w:rsid w:val="7F375846"/>
    <w:rsid w:val="7F3B0604"/>
    <w:rsid w:val="7F8E91BC"/>
    <w:rsid w:val="7FDEE9ED"/>
    <w:rsid w:val="7FFB20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245F8"/>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245F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245F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245F8"/>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3245F8"/>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3245F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245F8"/>
    <w:pPr>
      <w:keepNext/>
      <w:spacing w:after="200" w:line="240" w:lineRule="auto"/>
    </w:pPr>
    <w:rPr>
      <w:b/>
      <w:iCs/>
      <w:szCs w:val="18"/>
    </w:rPr>
  </w:style>
  <w:style w:type="table" w:customStyle="1" w:styleId="Tableheader">
    <w:name w:val="ŠTable header"/>
    <w:basedOn w:val="TableNormal"/>
    <w:uiPriority w:val="99"/>
    <w:rsid w:val="003245F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24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245F8"/>
    <w:pPr>
      <w:numPr>
        <w:numId w:val="3"/>
      </w:numPr>
      <w:contextualSpacing/>
    </w:pPr>
  </w:style>
  <w:style w:type="paragraph" w:styleId="ListNumber2">
    <w:name w:val="List Number 2"/>
    <w:aliases w:val="ŠList Number 2"/>
    <w:basedOn w:val="Normal"/>
    <w:uiPriority w:val="9"/>
    <w:qFormat/>
    <w:rsid w:val="003245F8"/>
    <w:pPr>
      <w:numPr>
        <w:numId w:val="2"/>
      </w:numPr>
      <w:contextualSpacing/>
    </w:pPr>
  </w:style>
  <w:style w:type="paragraph" w:styleId="ListBullet">
    <w:name w:val="List Bullet"/>
    <w:aliases w:val="ŠList Bullet"/>
    <w:basedOn w:val="Normal"/>
    <w:uiPriority w:val="10"/>
    <w:qFormat/>
    <w:rsid w:val="003245F8"/>
    <w:pPr>
      <w:numPr>
        <w:numId w:val="4"/>
      </w:numPr>
      <w:contextualSpacing/>
    </w:pPr>
  </w:style>
  <w:style w:type="paragraph" w:styleId="ListBullet2">
    <w:name w:val="List Bullet 2"/>
    <w:aliases w:val="ŠList Bullet 2"/>
    <w:basedOn w:val="Normal"/>
    <w:uiPriority w:val="11"/>
    <w:qFormat/>
    <w:rsid w:val="003245F8"/>
    <w:pPr>
      <w:numPr>
        <w:numId w:val="6"/>
      </w:numPr>
      <w:contextualSpacing/>
    </w:pPr>
  </w:style>
  <w:style w:type="character" w:styleId="SubtleReference">
    <w:name w:val="Subtle Reference"/>
    <w:aliases w:val="ŠSubtle Reference"/>
    <w:uiPriority w:val="31"/>
    <w:qFormat/>
    <w:rsid w:val="003245F8"/>
    <w:rPr>
      <w:rFonts w:ascii="Arial" w:hAnsi="Arial"/>
      <w:sz w:val="22"/>
    </w:rPr>
  </w:style>
  <w:style w:type="paragraph" w:styleId="Quote">
    <w:name w:val="Quote"/>
    <w:aliases w:val="ŠQuote"/>
    <w:basedOn w:val="Normal"/>
    <w:next w:val="Normal"/>
    <w:link w:val="QuoteChar"/>
    <w:uiPriority w:val="29"/>
    <w:qFormat/>
    <w:rsid w:val="003245F8"/>
    <w:pPr>
      <w:keepNext/>
      <w:spacing w:before="200" w:after="200" w:line="240" w:lineRule="atLeast"/>
      <w:ind w:left="567" w:right="567"/>
    </w:pPr>
  </w:style>
  <w:style w:type="paragraph" w:styleId="Date">
    <w:name w:val="Date"/>
    <w:aliases w:val="ŠDate"/>
    <w:basedOn w:val="Normal"/>
    <w:next w:val="Normal"/>
    <w:link w:val="DateChar"/>
    <w:uiPriority w:val="99"/>
    <w:rsid w:val="003245F8"/>
    <w:pPr>
      <w:spacing w:before="0" w:line="720" w:lineRule="atLeast"/>
    </w:pPr>
  </w:style>
  <w:style w:type="character" w:customStyle="1" w:styleId="DateChar">
    <w:name w:val="Date Char"/>
    <w:aliases w:val="ŠDate Char"/>
    <w:basedOn w:val="DefaultParagraphFont"/>
    <w:link w:val="Date"/>
    <w:uiPriority w:val="99"/>
    <w:rsid w:val="003245F8"/>
    <w:rPr>
      <w:rFonts w:ascii="Arial" w:hAnsi="Arial" w:cs="Arial"/>
      <w:sz w:val="24"/>
      <w:szCs w:val="24"/>
    </w:rPr>
  </w:style>
  <w:style w:type="paragraph" w:styleId="Signature">
    <w:name w:val="Signature"/>
    <w:aliases w:val="ŠSignature"/>
    <w:basedOn w:val="Normal"/>
    <w:link w:val="SignatureChar"/>
    <w:uiPriority w:val="99"/>
    <w:rsid w:val="003245F8"/>
    <w:pPr>
      <w:spacing w:before="0" w:line="720" w:lineRule="atLeast"/>
    </w:pPr>
  </w:style>
  <w:style w:type="character" w:customStyle="1" w:styleId="SignatureChar">
    <w:name w:val="Signature Char"/>
    <w:aliases w:val="ŠSignature Char"/>
    <w:basedOn w:val="DefaultParagraphFont"/>
    <w:link w:val="Signature"/>
    <w:uiPriority w:val="99"/>
    <w:rsid w:val="003245F8"/>
    <w:rPr>
      <w:rFonts w:ascii="Arial" w:hAnsi="Arial" w:cs="Arial"/>
      <w:sz w:val="24"/>
      <w:szCs w:val="24"/>
    </w:rPr>
  </w:style>
  <w:style w:type="character" w:styleId="Strong">
    <w:name w:val="Strong"/>
    <w:aliases w:val="ŠStrong"/>
    <w:uiPriority w:val="1"/>
    <w:qFormat/>
    <w:rsid w:val="003245F8"/>
    <w:rPr>
      <w:b/>
    </w:rPr>
  </w:style>
  <w:style w:type="character" w:customStyle="1" w:styleId="QuoteChar">
    <w:name w:val="Quote Char"/>
    <w:aliases w:val="ŠQuote Char"/>
    <w:basedOn w:val="DefaultParagraphFont"/>
    <w:link w:val="Quote"/>
    <w:uiPriority w:val="29"/>
    <w:rsid w:val="003245F8"/>
    <w:rPr>
      <w:rFonts w:ascii="Arial" w:hAnsi="Arial" w:cs="Arial"/>
      <w:sz w:val="24"/>
      <w:szCs w:val="24"/>
    </w:rPr>
  </w:style>
  <w:style w:type="paragraph" w:customStyle="1" w:styleId="FeatureBox2">
    <w:name w:val="ŠFeature Box 2"/>
    <w:basedOn w:val="Normal"/>
    <w:next w:val="Normal"/>
    <w:uiPriority w:val="12"/>
    <w:qFormat/>
    <w:rsid w:val="003245F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3245F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245F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245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45F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245F8"/>
    <w:rPr>
      <w:color w:val="2F5496" w:themeColor="accent1" w:themeShade="BF"/>
      <w:u w:val="single"/>
    </w:rPr>
  </w:style>
  <w:style w:type="paragraph" w:customStyle="1" w:styleId="Logo">
    <w:name w:val="ŠLogo"/>
    <w:basedOn w:val="Normal"/>
    <w:uiPriority w:val="22"/>
    <w:qFormat/>
    <w:rsid w:val="003245F8"/>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3245F8"/>
    <w:pPr>
      <w:tabs>
        <w:tab w:val="right" w:leader="dot" w:pos="14570"/>
      </w:tabs>
      <w:spacing w:before="0"/>
    </w:pPr>
    <w:rPr>
      <w:b/>
      <w:noProof/>
    </w:rPr>
  </w:style>
  <w:style w:type="paragraph" w:styleId="TOC2">
    <w:name w:val="toc 2"/>
    <w:aliases w:val="ŠTOC 2"/>
    <w:basedOn w:val="TOC1"/>
    <w:next w:val="Normal"/>
    <w:uiPriority w:val="39"/>
    <w:unhideWhenUsed/>
    <w:rsid w:val="003245F8"/>
    <w:rPr>
      <w:b w:val="0"/>
      <w:bCs/>
    </w:rPr>
  </w:style>
  <w:style w:type="paragraph" w:styleId="TOC3">
    <w:name w:val="toc 3"/>
    <w:aliases w:val="ŠTOC 3"/>
    <w:basedOn w:val="Normal"/>
    <w:next w:val="Normal"/>
    <w:uiPriority w:val="39"/>
    <w:unhideWhenUsed/>
    <w:rsid w:val="003245F8"/>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3245F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245F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245F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245F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3245F8"/>
    <w:pPr>
      <w:outlineLvl w:val="9"/>
    </w:pPr>
    <w:rPr>
      <w:sz w:val="40"/>
      <w:szCs w:val="40"/>
    </w:rPr>
  </w:style>
  <w:style w:type="paragraph" w:styleId="Footer">
    <w:name w:val="footer"/>
    <w:aliases w:val="ŠFooter"/>
    <w:basedOn w:val="Normal"/>
    <w:link w:val="FooterChar"/>
    <w:uiPriority w:val="99"/>
    <w:rsid w:val="003245F8"/>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3245F8"/>
    <w:rPr>
      <w:rFonts w:ascii="Arial" w:hAnsi="Arial" w:cs="Arial"/>
      <w:sz w:val="18"/>
      <w:szCs w:val="18"/>
    </w:rPr>
  </w:style>
  <w:style w:type="paragraph" w:styleId="Header">
    <w:name w:val="header"/>
    <w:aliases w:val="ŠHeader - Cover Page"/>
    <w:basedOn w:val="Normal"/>
    <w:link w:val="HeaderChar"/>
    <w:uiPriority w:val="24"/>
    <w:unhideWhenUsed/>
    <w:rsid w:val="003245F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3245F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245F8"/>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3245F8"/>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3245F8"/>
    <w:rPr>
      <w:rFonts w:ascii="Arial" w:hAnsi="Arial" w:cs="Arial"/>
      <w:color w:val="002664"/>
      <w:sz w:val="32"/>
      <w:szCs w:val="32"/>
    </w:rPr>
  </w:style>
  <w:style w:type="character" w:customStyle="1" w:styleId="UnresolvedMention1">
    <w:name w:val="Unresolved Mention1"/>
    <w:basedOn w:val="DefaultParagraphFont"/>
    <w:uiPriority w:val="99"/>
    <w:semiHidden/>
    <w:unhideWhenUsed/>
    <w:rsid w:val="00AE50E9"/>
    <w:rPr>
      <w:color w:val="605E5C"/>
      <w:shd w:val="clear" w:color="auto" w:fill="E1DFDD"/>
    </w:rPr>
  </w:style>
  <w:style w:type="character" w:styleId="Emphasis">
    <w:name w:val="Emphasis"/>
    <w:aliases w:val="ŠLanguage or scientific"/>
    <w:uiPriority w:val="20"/>
    <w:qFormat/>
    <w:rsid w:val="003245F8"/>
    <w:rPr>
      <w:i/>
      <w:iCs/>
    </w:rPr>
  </w:style>
  <w:style w:type="character" w:styleId="SubtleEmphasis">
    <w:name w:val="Subtle Emphasis"/>
    <w:basedOn w:val="DefaultParagraphFont"/>
    <w:uiPriority w:val="19"/>
    <w:semiHidden/>
    <w:qFormat/>
    <w:rsid w:val="003245F8"/>
    <w:rPr>
      <w:i/>
      <w:iCs/>
      <w:color w:val="404040" w:themeColor="text1" w:themeTint="BF"/>
    </w:rPr>
  </w:style>
  <w:style w:type="character" w:styleId="CommentReference">
    <w:name w:val="annotation reference"/>
    <w:basedOn w:val="DefaultParagraphFont"/>
    <w:uiPriority w:val="99"/>
    <w:semiHidden/>
    <w:unhideWhenUsed/>
    <w:rsid w:val="003245F8"/>
    <w:rPr>
      <w:sz w:val="16"/>
      <w:szCs w:val="16"/>
    </w:rPr>
  </w:style>
  <w:style w:type="paragraph" w:styleId="CommentText">
    <w:name w:val="annotation text"/>
    <w:basedOn w:val="Normal"/>
    <w:link w:val="CommentTextChar"/>
    <w:uiPriority w:val="99"/>
    <w:unhideWhenUsed/>
    <w:rsid w:val="003245F8"/>
    <w:pPr>
      <w:spacing w:line="240" w:lineRule="auto"/>
    </w:pPr>
    <w:rPr>
      <w:sz w:val="20"/>
      <w:szCs w:val="20"/>
    </w:rPr>
  </w:style>
  <w:style w:type="character" w:customStyle="1" w:styleId="CommentTextChar">
    <w:name w:val="Comment Text Char"/>
    <w:basedOn w:val="DefaultParagraphFont"/>
    <w:link w:val="CommentText"/>
    <w:uiPriority w:val="99"/>
    <w:rsid w:val="003245F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45F8"/>
    <w:rPr>
      <w:b/>
      <w:bCs/>
    </w:rPr>
  </w:style>
  <w:style w:type="character" w:customStyle="1" w:styleId="CommentSubjectChar">
    <w:name w:val="Comment Subject Char"/>
    <w:basedOn w:val="CommentTextChar"/>
    <w:link w:val="CommentSubject"/>
    <w:uiPriority w:val="99"/>
    <w:semiHidden/>
    <w:rsid w:val="003245F8"/>
    <w:rPr>
      <w:rFonts w:ascii="Arial" w:hAnsi="Arial" w:cs="Arial"/>
      <w:b/>
      <w:bCs/>
      <w:sz w:val="20"/>
      <w:szCs w:val="20"/>
    </w:rPr>
  </w:style>
  <w:style w:type="paragraph" w:styleId="ListParagraph">
    <w:name w:val="List Paragraph"/>
    <w:basedOn w:val="Normal"/>
    <w:uiPriority w:val="34"/>
    <w:unhideWhenUsed/>
    <w:qFormat/>
    <w:rsid w:val="003245F8"/>
    <w:pPr>
      <w:ind w:left="720"/>
      <w:contextualSpacing/>
    </w:pPr>
  </w:style>
  <w:style w:type="character" w:styleId="FollowedHyperlink">
    <w:name w:val="FollowedHyperlink"/>
    <w:basedOn w:val="DefaultParagraphFont"/>
    <w:uiPriority w:val="99"/>
    <w:semiHidden/>
    <w:unhideWhenUsed/>
    <w:rsid w:val="003245F8"/>
    <w:rPr>
      <w:color w:val="954F72" w:themeColor="followedHyperlink"/>
      <w:u w:val="single"/>
    </w:rPr>
  </w:style>
  <w:style w:type="paragraph" w:styleId="TableofFigures">
    <w:name w:val="table of figures"/>
    <w:basedOn w:val="Normal"/>
    <w:next w:val="Normal"/>
    <w:uiPriority w:val="99"/>
    <w:unhideWhenUsed/>
    <w:rsid w:val="003245F8"/>
  </w:style>
  <w:style w:type="paragraph" w:customStyle="1" w:styleId="Featurebox2Bullets">
    <w:name w:val="ŠFeature box 2: Bullets"/>
    <w:basedOn w:val="ListBullet"/>
    <w:link w:val="Featurebox2BulletsChar"/>
    <w:uiPriority w:val="14"/>
    <w:qFormat/>
    <w:rsid w:val="003245F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245F8"/>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3245F8"/>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3245F8"/>
    <w:rPr>
      <w:rFonts w:ascii="Arial" w:eastAsia="Calibri" w:hAnsi="Arial" w:cs="Arial"/>
      <w:kern w:val="24"/>
      <w:sz w:val="18"/>
      <w:szCs w:val="18"/>
      <w:lang w:val="en-US"/>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Header"/>
    <w:qFormat/>
    <w:rsid w:val="003245F8"/>
    <w:pPr>
      <w:spacing w:before="0"/>
    </w:pPr>
    <w:rPr>
      <w:b w:val="0"/>
      <w:color w:val="auto"/>
      <w:sz w:val="18"/>
    </w:rPr>
  </w:style>
  <w:style w:type="paragraph" w:styleId="FootnoteText">
    <w:name w:val="footnote text"/>
    <w:basedOn w:val="Normal"/>
    <w:link w:val="FootnoteTextChar"/>
    <w:uiPriority w:val="99"/>
    <w:semiHidden/>
    <w:unhideWhenUsed/>
    <w:rsid w:val="003245F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245F8"/>
    <w:rPr>
      <w:rFonts w:ascii="Arial" w:hAnsi="Arial" w:cs="Arial"/>
      <w:sz w:val="20"/>
      <w:szCs w:val="20"/>
    </w:rPr>
  </w:style>
  <w:style w:type="character" w:styleId="FootnoteReference">
    <w:name w:val="footnote reference"/>
    <w:basedOn w:val="DefaultParagraphFont"/>
    <w:uiPriority w:val="99"/>
    <w:semiHidden/>
    <w:unhideWhenUsed/>
    <w:rsid w:val="003245F8"/>
    <w:rPr>
      <w:vertAlign w:val="superscript"/>
    </w:rPr>
  </w:style>
  <w:style w:type="paragraph" w:styleId="BalloonText">
    <w:name w:val="Balloon Text"/>
    <w:basedOn w:val="Normal"/>
    <w:link w:val="BalloonTextChar"/>
    <w:uiPriority w:val="99"/>
    <w:semiHidden/>
    <w:unhideWhenUsed/>
    <w:rsid w:val="004D275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75F"/>
    <w:rPr>
      <w:rFonts w:ascii="Tahoma" w:hAnsi="Tahoma" w:cs="Tahoma"/>
      <w:sz w:val="16"/>
      <w:szCs w:val="16"/>
    </w:rPr>
  </w:style>
  <w:style w:type="paragraph" w:customStyle="1" w:styleId="Default">
    <w:name w:val="Default"/>
    <w:basedOn w:val="Normal"/>
    <w:uiPriority w:val="1"/>
    <w:rsid w:val="215B7F2F"/>
    <w:rPr>
      <w:rFonts w:eastAsiaTheme="minorEastAsia"/>
      <w:color w:val="000000" w:themeColor="text1"/>
      <w:lang w:bidi="th-TH"/>
    </w:rPr>
  </w:style>
  <w:style w:type="character" w:styleId="UnresolvedMention">
    <w:name w:val="Unresolved Mention"/>
    <w:basedOn w:val="DefaultParagraphFont"/>
    <w:uiPriority w:val="99"/>
    <w:unhideWhenUsed/>
    <w:rsid w:val="003245F8"/>
    <w:rPr>
      <w:color w:val="605E5C"/>
      <w:shd w:val="clear" w:color="auto" w:fill="E1DFDD"/>
    </w:rPr>
  </w:style>
  <w:style w:type="character" w:styleId="Mention">
    <w:name w:val="Mention"/>
    <w:basedOn w:val="DefaultParagraphFont"/>
    <w:uiPriority w:val="99"/>
    <w:unhideWhenUsed/>
    <w:rsid w:val="000E1EF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9273144">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32111057">
      <w:bodyDiv w:val="1"/>
      <w:marLeft w:val="0"/>
      <w:marRight w:val="0"/>
      <w:marTop w:val="0"/>
      <w:marBottom w:val="0"/>
      <w:divBdr>
        <w:top w:val="none" w:sz="0" w:space="0" w:color="auto"/>
        <w:left w:val="none" w:sz="0" w:space="0" w:color="auto"/>
        <w:bottom w:val="none" w:sz="0" w:space="0" w:color="auto"/>
        <w:right w:val="none" w:sz="0" w:space="0" w:color="auto"/>
      </w:divBdr>
    </w:div>
    <w:div w:id="113174981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tps://education.nsw.gov.au/teaching-and-learning/curriculum/pdhpe/pdhpe-syllabus-implementation" TargetMode="External"/><Relationship Id="rId21" Type="http://schemas.openxmlformats.org/officeDocument/2006/relationships/hyperlink" Target="https://education.nsw.gov.au/policy-library/policies/pd-2005-0243?refid=285843" TargetMode="External"/><Relationship Id="rId42" Type="http://schemas.openxmlformats.org/officeDocument/2006/relationships/image" Target="media/image5.png"/><Relationship Id="rId47" Type="http://schemas.openxmlformats.org/officeDocument/2006/relationships/hyperlink" Target="https://www.educationstandards.nsw.edu.au/wps/portal/nesa/home" TargetMode="External"/><Relationship Id="rId63" Type="http://schemas.openxmlformats.org/officeDocument/2006/relationships/hyperlink" Target="https://doi.org/10.1080/02640410310001641566" TargetMode="External"/><Relationship Id="rId68" Type="http://schemas.openxmlformats.org/officeDocument/2006/relationships/hyperlink" Target="https://doi.org/10.3389/fpsyg.2022.961624" TargetMode="External"/><Relationship Id="rId84" Type="http://schemas.openxmlformats.org/officeDocument/2006/relationships/hyperlink" Target="https://doi.org/10.1080/17408989.2018.1552676" TargetMode="External"/><Relationship Id="rId89" Type="http://schemas.openxmlformats.org/officeDocument/2006/relationships/hyperlink" Target="https://doi.org/10.1055/s-0042-119029" TargetMode="External"/><Relationship Id="rId16"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image" Target="media/image1.png"/><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hyperlink" Target="https://www.playrugbyleague.com/schools/" TargetMode="External"/><Relationship Id="rId53" Type="http://schemas.openxmlformats.org/officeDocument/2006/relationships/hyperlink" Target="https://education.nsw.gov.au/teaching-and-learning/high-potential-and-gifted-education/supporting-educators/evaluate" TargetMode="External"/><Relationship Id="rId58" Type="http://schemas.openxmlformats.org/officeDocument/2006/relationships/hyperlink" Target="https://doi.org/10.1080/02640414.2019.1681864" TargetMode="External"/><Relationship Id="rId74" Type="http://schemas.openxmlformats.org/officeDocument/2006/relationships/hyperlink" Target="https://education.nsw.gov.au/teaching-and-learning/high-potential-and-gifted-education" TargetMode="External"/><Relationship Id="rId79" Type="http://schemas.openxmlformats.org/officeDocument/2006/relationships/hyperlink" Target="https://doi.org/10.1080/02701367.2018.1486003"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doi.org/10.1080/24733938.2020.1862419" TargetMode="External"/><Relationship Id="rId95" Type="http://schemas.openxmlformats.org/officeDocument/2006/relationships/footer" Target="footer1.xml"/><Relationship Id="rId22" Type="http://schemas.openxmlformats.org/officeDocument/2006/relationships/hyperlink" Target="https://education.nsw.gov.au/teaching-and-learning/high-potential-and-gifted-education/supporting-educators/illustrations-of-practice" TargetMode="External"/><Relationship Id="rId27" Type="http://schemas.openxmlformats.org/officeDocument/2006/relationships/hyperlink" Target="https://education.nsw.gov.au/teaching-and-learning/curriculum/school-sport" TargetMode="External"/><Relationship Id="rId43" Type="http://schemas.openxmlformats.org/officeDocument/2006/relationships/hyperlink" Target="http://www8.austlii.edu.au/cgi-bin/viewdb/au/legis/nsw/consol_act/ea1990104/" TargetMode="External"/><Relationship Id="rId48" Type="http://schemas.openxmlformats.org/officeDocument/2006/relationships/hyperlink" Target="https://education.nsw.gov.au/teaching-and-learning/curriculum/pdhpe/physical-literacy" TargetMode="External"/><Relationship Id="rId64" Type="http://schemas.openxmlformats.org/officeDocument/2006/relationships/hyperlink" Target="https://doi.org/10.1080/24733938.2021.1877335" TargetMode="External"/><Relationship Id="rId69" Type="http://schemas.openxmlformats.org/officeDocument/2006/relationships/hyperlink" Target="https://doi.org/10.1037/spy0000167" TargetMode="External"/><Relationship Id="rId80" Type="http://schemas.openxmlformats.org/officeDocument/2006/relationships/hyperlink" Target="https://doi.org/10.2478/hukin-2021-0083" TargetMode="External"/><Relationship Id="rId85" Type="http://schemas.openxmlformats.org/officeDocument/2006/relationships/hyperlink" Target="https://doi.org/10.1519/JSC.0000000000003299" TargetMode="External"/><Relationship Id="rId12" Type="http://schemas.openxmlformats.org/officeDocument/2006/relationships/hyperlink" Target="https://www.frontiersin.org/articles/10.3389/fpsyg.2022.961624/full" TargetMode="External"/><Relationship Id="rId17" Type="http://schemas.openxmlformats.org/officeDocument/2006/relationships/image" Target="media/image2.png"/><Relationship Id="rId33" Type="http://schemas.openxmlformats.org/officeDocument/2006/relationships/hyperlink" Target="https://www.nswis.com.au/" TargetMode="External"/><Relationship Id="rId38" Type="http://schemas.openxmlformats.org/officeDocument/2006/relationships/hyperlink" Target="https://artsunit.nsw.edu.au/" TargetMode="External"/><Relationship Id="rId59" Type="http://schemas.openxmlformats.org/officeDocument/2006/relationships/hyperlink" Target="https://doi.org/10.1177/1356336X10369196" TargetMode="External"/><Relationship Id="rId103" Type="http://schemas.openxmlformats.org/officeDocument/2006/relationships/footer" Target="footer6.xml"/><Relationship Id="rId20" Type="http://schemas.openxmlformats.org/officeDocument/2006/relationships/hyperlink" Target="https://education.nsw.gov.au/teaching-and-learning/high-potential-and-gifted-education/supporting-educators/implement" TargetMode="External"/><Relationship Id="rId41" Type="http://schemas.openxmlformats.org/officeDocument/2006/relationships/hyperlink" Target="https://www.ais.gov.au/ftem" TargetMode="External"/><Relationship Id="rId54" Type="http://schemas.openxmlformats.org/officeDocument/2006/relationships/hyperlink" Target="https://doi.org/10.1080/1359813022000048798" TargetMode="External"/><Relationship Id="rId62" Type="http://schemas.openxmlformats.org/officeDocument/2006/relationships/hyperlink" Target="https://doi.org/10.1080/02640414.2020.1766177" TargetMode="External"/><Relationship Id="rId70" Type="http://schemas.openxmlformats.org/officeDocument/2006/relationships/hyperlink" Target="https://doi.org/10.1177/2167479515591789" TargetMode="External"/><Relationship Id="rId75" Type="http://schemas.openxmlformats.org/officeDocument/2006/relationships/hyperlink" Target="https://education.nsw.gov.au/policy-library/policies/pd-2005-0243?refid=285843" TargetMode="External"/><Relationship Id="rId83" Type="http://schemas.openxmlformats.org/officeDocument/2006/relationships/hyperlink" Target="https://doi.org/10.1177/1356336X211010838" TargetMode="External"/><Relationship Id="rId88" Type="http://schemas.openxmlformats.org/officeDocument/2006/relationships/hyperlink" Target="https://doi.org/10.1080/24733938.2020.1822540" TargetMode="External"/><Relationship Id="rId91" Type="http://schemas.openxmlformats.org/officeDocument/2006/relationships/hyperlink" Target="https://doi.org/10.1080/00336297.2006.10491883"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searchgate.net/publication/287583969_Building_gifts_into_talents_Detailed_overview_of_the_DMGT_20" TargetMode="External"/><Relationship Id="rId23" Type="http://schemas.openxmlformats.org/officeDocument/2006/relationships/hyperlink" Target="https://education.nsw.gov.au/teaching-and-learning/high-potential-and-gifted-education/supporting-educators/implement" TargetMode="External"/><Relationship Id="rId28" Type="http://schemas.openxmlformats.org/officeDocument/2006/relationships/hyperlink" Target="https://www.clearinghouseforsport.gov.au/search?collection=clearinghouse&amp;query=change+it" TargetMode="External"/><Relationship Id="rId36" Type="http://schemas.openxmlformats.org/officeDocument/2006/relationships/hyperlink" Target="https://www.playrugbyleague.com/schools/" TargetMode="External"/><Relationship Id="rId49" Type="http://schemas.openxmlformats.org/officeDocument/2006/relationships/hyperlink" Target="https://education.nsw.gov.au/policy-library/policies/pd-2004-0051" TargetMode="External"/><Relationship Id="rId57" Type="http://schemas.openxmlformats.org/officeDocument/2006/relationships/hyperlink" Target="https://doi.org/10.1037/0003-066x.55.1.122"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education.nsw.gov.au/content/dam/main-education/teaching-and-learning/school-excellence-and-accountability/media/documents/SEF_Document_Version_2_2017_AA.pdf" TargetMode="External"/><Relationship Id="rId52" Type="http://schemas.openxmlformats.org/officeDocument/2006/relationships/hyperlink" Target="mailto:https://sportscotland.org.uk/documents/resources/developingthepotentialofyoungpeopleinsport.pdf" TargetMode="External"/><Relationship Id="rId60" Type="http://schemas.openxmlformats.org/officeDocument/2006/relationships/hyperlink" Target="https://doi.org/10.1080/02640414.2013.847277" TargetMode="External"/><Relationship Id="rId65" Type="http://schemas.openxmlformats.org/officeDocument/2006/relationships/hyperlink" Target="https://doi.org/10.1080/02640414.2015.1061198" TargetMode="External"/><Relationship Id="rId73" Type="http://schemas.openxmlformats.org/officeDocument/2006/relationships/hyperlink" Target="https://doi.org/10.1123/pes.2016-0035" TargetMode="External"/><Relationship Id="rId78" Type="http://schemas.openxmlformats.org/officeDocument/2006/relationships/hyperlink" Target="http://www8.austlii.edu.au/cgi-bin/viewdb/au/legis/nsw/consol_act/ea1990104/" TargetMode="External"/><Relationship Id="rId81" Type="http://schemas.openxmlformats.org/officeDocument/2006/relationships/hyperlink" Target="https://doi.org/10.2165/11319430-000000000-00000" TargetMode="External"/><Relationship Id="rId86" Type="http://schemas.openxmlformats.org/officeDocument/2006/relationships/hyperlink" Target="https://doi.org/10.1123/tsp.2017-0153" TargetMode="External"/><Relationship Id="rId94" Type="http://schemas.openxmlformats.org/officeDocument/2006/relationships/header" Target="header1.xml"/><Relationship Id="rId99" Type="http://schemas.openxmlformats.org/officeDocument/2006/relationships/hyperlink" Target="https://creativecommons.org/licenses/by/4.0/" TargetMode="Externa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high-potential-and-gifted-education/HPGE-research" TargetMode="External"/><Relationship Id="rId18" Type="http://schemas.openxmlformats.org/officeDocument/2006/relationships/hyperlink" Target="https://education.nsw.gov.au/policy-library/policies/pd-2004-0051" TargetMode="External"/><Relationship Id="rId39" Type="http://schemas.openxmlformats.org/officeDocument/2006/relationships/hyperlink" Target="mailto:https://www.schoolsspectacular.com.au/" TargetMode="External"/><Relationship Id="rId34" Type="http://schemas.openxmlformats.org/officeDocument/2006/relationships/hyperlink" Target="https://app.education.nsw.gov.au/sport/" TargetMode="External"/><Relationship Id="rId50" Type="http://schemas.openxmlformats.org/officeDocument/2006/relationships/hyperlink" Target="mailto:https://education.nsw.gov.au/policy-library/policies/pd-2005-0243" TargetMode="External"/><Relationship Id="rId55" Type="http://schemas.openxmlformats.org/officeDocument/2006/relationships/hyperlink" Target="https://doi.org/10.1080/02640414.2015.1093647" TargetMode="External"/><Relationship Id="rId76" Type="http://schemas.openxmlformats.org/officeDocument/2006/relationships/hyperlink" Target="https://education.nsw.gov.au/student-wellbeing/whole-school-approach/wellbeing-framework-for-schools" TargetMode="External"/><Relationship Id="rId97" Type="http://schemas.openxmlformats.org/officeDocument/2006/relationships/header" Target="header2.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1016/j.jsams.2019.04.007" TargetMode="External"/><Relationship Id="rId92" Type="http://schemas.openxmlformats.org/officeDocument/2006/relationships/hyperlink" Target="https://www.understood.org/en/articles/celebrity-spotlight-how-michael-phelps-adhd-helped-him-make-olympic-history" TargetMode="External"/><Relationship Id="rId2" Type="http://schemas.openxmlformats.org/officeDocument/2006/relationships/customXml" Target="../customXml/item2.xml"/><Relationship Id="rId29" Type="http://schemas.openxmlformats.org/officeDocument/2006/relationships/hyperlink" Target="https://www.sportaus.gov.au/sports_ability/using_tree" TargetMode="External"/><Relationship Id="rId24" Type="http://schemas.openxmlformats.org/officeDocument/2006/relationships/hyperlink" Target="mailto:https://srspgreensquare.schools.nsw.gov.au/content/dam/doe/sws/schools/s/srspgreensquare/localcontent/learning-and-support.pdf" TargetMode="External"/><Relationship Id="rId40" Type="http://schemas.openxmlformats.org/officeDocument/2006/relationships/hyperlink" Target="mailto:https://www.bangarra.com.au/community/youth-program-partnerships/" TargetMode="External"/><Relationship Id="rId45" Type="http://schemas.openxmlformats.org/officeDocument/2006/relationships/hyperlink" Target="https://education.nsw.gov.au/student-wellbeing/whole-school-approach/wellbeing-framework-for-schools" TargetMode="External"/><Relationship Id="rId66" Type="http://schemas.openxmlformats.org/officeDocument/2006/relationships/hyperlink" Target="https://doi.org/10.1080/02640410400021310" TargetMode="External"/><Relationship Id="rId87" Type="http://schemas.openxmlformats.org/officeDocument/2006/relationships/hyperlink" Target="https://doi.org/10.1016/j.jsams.2017.03.018" TargetMode="External"/><Relationship Id="rId61" Type="http://schemas.openxmlformats.org/officeDocument/2006/relationships/hyperlink" Target="https://doi.org/10.1123/ijspp.2018-0519" TargetMode="External"/><Relationship Id="rId82" Type="http://schemas.openxmlformats.org/officeDocument/2006/relationships/hyperlink" Target="https://doi.org/10.1080/17461391.2014.944875" TargetMode="External"/><Relationship Id="rId19" Type="http://schemas.openxmlformats.org/officeDocument/2006/relationships/hyperlink" Target="https://education.nsw.gov.au/teaching-and-learning/high-potential-and-gifted-education/supporting-educators/evaluate" TargetMode="External"/><Relationship Id="rId14" Type="http://schemas.openxmlformats.org/officeDocument/2006/relationships/hyperlink" Target="https://education.nsw.gov.au/about-us/educational-data/cese/publications/literature-reviews/revisiting-gifted-education" TargetMode="External"/><Relationship Id="rId30" Type="http://schemas.openxmlformats.org/officeDocument/2006/relationships/hyperlink" Target="https://www.ais.gov.au/people-development/leadership-and-culture/professionals-skills-programs" TargetMode="External"/><Relationship Id="rId35" Type="http://schemas.openxmlformats.org/officeDocument/2006/relationships/hyperlink" Target="https://www.olympics.com.au/" TargetMode="External"/><Relationship Id="rId56" Type="http://schemas.openxmlformats.org/officeDocument/2006/relationships/hyperlink" Target="https://doi.org/10.1080/13573320600813366" TargetMode="External"/><Relationship Id="rId77" Type="http://schemas.openxmlformats.org/officeDocument/2006/relationships/hyperlink" Target="https://education.nsw.gov.au/teaching-and-learning/school-excellence-and-accountability/sef-evidence-guide/resources/about-sef" TargetMode="External"/><Relationship Id="rId100" Type="http://schemas.openxmlformats.org/officeDocument/2006/relationships/footer" Target="footer4.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ttps://srspgreensquare.schools.nsw.gov.au/content/dam/doe/sws/schools/s/srspgreensquare/localcontent/learning-and-support.pdf" TargetMode="External"/><Relationship Id="rId72" Type="http://schemas.openxmlformats.org/officeDocument/2006/relationships/hyperlink" Target="http://dx.doi.org/10.4135/9781526463074.n44" TargetMode="External"/><Relationship Id="rId93" Type="http://schemas.openxmlformats.org/officeDocument/2006/relationships/hyperlink" Target="https://doi.org/10.1080/17461391.2013.837510" TargetMode="External"/><Relationship Id="rId98"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hyperlink" Target="https://education.nsw.gov.au/teaching-and-learning/curriculum/pdhpe" TargetMode="External"/><Relationship Id="rId67" Type="http://schemas.openxmlformats.org/officeDocument/2006/relationships/hyperlink" Target="https://doi.org/10.1080/17408989.2012.690568"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Maureen O'Keefe</DisplayName>
        <AccountId>155</AccountId>
        <AccountType/>
      </UserInfo>
    </SharedWithUsers>
  </documentManagement>
</p:properties>
</file>

<file path=customXml/itemProps1.xml><?xml version="1.0" encoding="utf-8"?>
<ds:datastoreItem xmlns:ds="http://schemas.openxmlformats.org/officeDocument/2006/customXml" ds:itemID="{7191EBAB-38A6-4CE3-8A4C-7E4298978452}">
  <ds:schemaRefs>
    <ds:schemaRef ds:uri="http://schemas.openxmlformats.org/officeDocument/2006/bibliography"/>
  </ds:schemaRefs>
</ds:datastoreItem>
</file>

<file path=customXml/itemProps2.xml><?xml version="1.0" encoding="utf-8"?>
<ds:datastoreItem xmlns:ds="http://schemas.openxmlformats.org/officeDocument/2006/customXml" ds:itemID="{5EA18D30-B34B-4559-8EFF-3B4D4C61B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CCA35-3AA0-40DB-AD1D-44E41DE0822F}">
  <ds:schemaRefs>
    <ds:schemaRef ds:uri="http://schemas.microsoft.com/sharepoint/v3/contenttype/forms"/>
  </ds:schemaRefs>
</ds:datastoreItem>
</file>

<file path=customXml/itemProps4.xml><?xml version="1.0" encoding="utf-8"?>
<ds:datastoreItem xmlns:ds="http://schemas.openxmlformats.org/officeDocument/2006/customXml" ds:itemID="{DD146F18-FE9A-45F7-B415-2DE037CB8CEB}">
  <ds:schemaRefs>
    <ds:schemaRef ds:uri="http://schemas.microsoft.com/office/2006/metadata/properties"/>
    <ds:schemaRef ds:uri="http://schemas.microsoft.com/office/infopath/2007/PartnerControls"/>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10121</Words>
  <Characters>57691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hpge-physical-domain-discussion-paper</vt:lpstr>
    </vt:vector>
  </TitlesOfParts>
  <Company/>
  <LinksUpToDate>false</LinksUpToDate>
  <CharactersWithSpaces>67677</CharactersWithSpaces>
  <SharedDoc>false</SharedDoc>
  <HLinks>
    <vt:vector size="648" baseType="variant">
      <vt:variant>
        <vt:i4>5308424</vt:i4>
      </vt:variant>
      <vt:variant>
        <vt:i4>393</vt:i4>
      </vt:variant>
      <vt:variant>
        <vt:i4>0</vt:i4>
      </vt:variant>
      <vt:variant>
        <vt:i4>5</vt:i4>
      </vt:variant>
      <vt:variant>
        <vt:lpwstr>https://creativecommons.org/licenses/by/4.0/</vt:lpwstr>
      </vt:variant>
      <vt:variant>
        <vt:lpwstr/>
      </vt:variant>
      <vt:variant>
        <vt:i4>196676</vt:i4>
      </vt:variant>
      <vt:variant>
        <vt:i4>390</vt:i4>
      </vt:variant>
      <vt:variant>
        <vt:i4>0</vt:i4>
      </vt:variant>
      <vt:variant>
        <vt:i4>5</vt:i4>
      </vt:variant>
      <vt:variant>
        <vt:lpwstr>https://doi.org/10.1080/17461391.2013.837510</vt:lpwstr>
      </vt:variant>
      <vt:variant>
        <vt:lpwstr/>
      </vt:variant>
      <vt:variant>
        <vt:i4>3342391</vt:i4>
      </vt:variant>
      <vt:variant>
        <vt:i4>387</vt:i4>
      </vt:variant>
      <vt:variant>
        <vt:i4>0</vt:i4>
      </vt:variant>
      <vt:variant>
        <vt:i4>5</vt:i4>
      </vt:variant>
      <vt:variant>
        <vt:lpwstr>https://www.understood.org/en/articles/celebrity-spotlight-how-michael-phelps-adhd-helped-him-make-olympic-history</vt:lpwstr>
      </vt:variant>
      <vt:variant>
        <vt:lpwstr/>
      </vt:variant>
      <vt:variant>
        <vt:i4>3342450</vt:i4>
      </vt:variant>
      <vt:variant>
        <vt:i4>384</vt:i4>
      </vt:variant>
      <vt:variant>
        <vt:i4>0</vt:i4>
      </vt:variant>
      <vt:variant>
        <vt:i4>5</vt:i4>
      </vt:variant>
      <vt:variant>
        <vt:lpwstr>https://doi.org/10.1080/00336297.2006.10491883</vt:lpwstr>
      </vt:variant>
      <vt:variant>
        <vt:lpwstr/>
      </vt:variant>
      <vt:variant>
        <vt:i4>524354</vt:i4>
      </vt:variant>
      <vt:variant>
        <vt:i4>381</vt:i4>
      </vt:variant>
      <vt:variant>
        <vt:i4>0</vt:i4>
      </vt:variant>
      <vt:variant>
        <vt:i4>5</vt:i4>
      </vt:variant>
      <vt:variant>
        <vt:lpwstr>https://doi.org/10.1080/24733938.2020.1862419</vt:lpwstr>
      </vt:variant>
      <vt:variant>
        <vt:lpwstr/>
      </vt:variant>
      <vt:variant>
        <vt:i4>196612</vt:i4>
      </vt:variant>
      <vt:variant>
        <vt:i4>378</vt:i4>
      </vt:variant>
      <vt:variant>
        <vt:i4>0</vt:i4>
      </vt:variant>
      <vt:variant>
        <vt:i4>5</vt:i4>
      </vt:variant>
      <vt:variant>
        <vt:lpwstr>https://doi.org/10.1055/s-0042-119029</vt:lpwstr>
      </vt:variant>
      <vt:variant>
        <vt:lpwstr/>
      </vt:variant>
      <vt:variant>
        <vt:i4>852039</vt:i4>
      </vt:variant>
      <vt:variant>
        <vt:i4>375</vt:i4>
      </vt:variant>
      <vt:variant>
        <vt:i4>0</vt:i4>
      </vt:variant>
      <vt:variant>
        <vt:i4>5</vt:i4>
      </vt:variant>
      <vt:variant>
        <vt:lpwstr>https://doi.org/10.1080/24733938.2020.1822540</vt:lpwstr>
      </vt:variant>
      <vt:variant>
        <vt:lpwstr/>
      </vt:variant>
      <vt:variant>
        <vt:i4>2359392</vt:i4>
      </vt:variant>
      <vt:variant>
        <vt:i4>372</vt:i4>
      </vt:variant>
      <vt:variant>
        <vt:i4>0</vt:i4>
      </vt:variant>
      <vt:variant>
        <vt:i4>5</vt:i4>
      </vt:variant>
      <vt:variant>
        <vt:lpwstr>https://doi.org/10.1016/j.jsams.2017.03.018</vt:lpwstr>
      </vt:variant>
      <vt:variant>
        <vt:lpwstr/>
      </vt:variant>
      <vt:variant>
        <vt:i4>5111875</vt:i4>
      </vt:variant>
      <vt:variant>
        <vt:i4>369</vt:i4>
      </vt:variant>
      <vt:variant>
        <vt:i4>0</vt:i4>
      </vt:variant>
      <vt:variant>
        <vt:i4>5</vt:i4>
      </vt:variant>
      <vt:variant>
        <vt:lpwstr>https://doi.org/10.1123/tsp.2017-0153</vt:lpwstr>
      </vt:variant>
      <vt:variant>
        <vt:lpwstr/>
      </vt:variant>
      <vt:variant>
        <vt:i4>4456533</vt:i4>
      </vt:variant>
      <vt:variant>
        <vt:i4>366</vt:i4>
      </vt:variant>
      <vt:variant>
        <vt:i4>0</vt:i4>
      </vt:variant>
      <vt:variant>
        <vt:i4>5</vt:i4>
      </vt:variant>
      <vt:variant>
        <vt:lpwstr>https://doi.org/10.1519/JSC.0000000000003299</vt:lpwstr>
      </vt:variant>
      <vt:variant>
        <vt:lpwstr/>
      </vt:variant>
      <vt:variant>
        <vt:i4>65611</vt:i4>
      </vt:variant>
      <vt:variant>
        <vt:i4>363</vt:i4>
      </vt:variant>
      <vt:variant>
        <vt:i4>0</vt:i4>
      </vt:variant>
      <vt:variant>
        <vt:i4>5</vt:i4>
      </vt:variant>
      <vt:variant>
        <vt:lpwstr>https://doi.org/10.1080/17408989.2018.1552676</vt:lpwstr>
      </vt:variant>
      <vt:variant>
        <vt:lpwstr/>
      </vt:variant>
      <vt:variant>
        <vt:i4>5767255</vt:i4>
      </vt:variant>
      <vt:variant>
        <vt:i4>360</vt:i4>
      </vt:variant>
      <vt:variant>
        <vt:i4>0</vt:i4>
      </vt:variant>
      <vt:variant>
        <vt:i4>5</vt:i4>
      </vt:variant>
      <vt:variant>
        <vt:lpwstr>https://doi.org/10.1177/1356336X211010838</vt:lpwstr>
      </vt:variant>
      <vt:variant>
        <vt:lpwstr/>
      </vt:variant>
      <vt:variant>
        <vt:i4>786503</vt:i4>
      </vt:variant>
      <vt:variant>
        <vt:i4>357</vt:i4>
      </vt:variant>
      <vt:variant>
        <vt:i4>0</vt:i4>
      </vt:variant>
      <vt:variant>
        <vt:i4>5</vt:i4>
      </vt:variant>
      <vt:variant>
        <vt:lpwstr>https://doi.org/10.1080/17461391.2014.944875</vt:lpwstr>
      </vt:variant>
      <vt:variant>
        <vt:lpwstr/>
      </vt:variant>
      <vt:variant>
        <vt:i4>1179734</vt:i4>
      </vt:variant>
      <vt:variant>
        <vt:i4>354</vt:i4>
      </vt:variant>
      <vt:variant>
        <vt:i4>0</vt:i4>
      </vt:variant>
      <vt:variant>
        <vt:i4>5</vt:i4>
      </vt:variant>
      <vt:variant>
        <vt:lpwstr>https://doi.org/10.2165/11319430-000000000-00000</vt:lpwstr>
      </vt:variant>
      <vt:variant>
        <vt:lpwstr/>
      </vt:variant>
      <vt:variant>
        <vt:i4>3080230</vt:i4>
      </vt:variant>
      <vt:variant>
        <vt:i4>351</vt:i4>
      </vt:variant>
      <vt:variant>
        <vt:i4>0</vt:i4>
      </vt:variant>
      <vt:variant>
        <vt:i4>5</vt:i4>
      </vt:variant>
      <vt:variant>
        <vt:lpwstr>https://doi.org/10.2478/hukin-2021-0083</vt:lpwstr>
      </vt:variant>
      <vt:variant>
        <vt:lpwstr/>
      </vt:variant>
      <vt:variant>
        <vt:i4>131141</vt:i4>
      </vt:variant>
      <vt:variant>
        <vt:i4>348</vt:i4>
      </vt:variant>
      <vt:variant>
        <vt:i4>0</vt:i4>
      </vt:variant>
      <vt:variant>
        <vt:i4>5</vt:i4>
      </vt:variant>
      <vt:variant>
        <vt:lpwstr>https://doi.org/10.1080/02701367.2018.1486003</vt:lpwstr>
      </vt:variant>
      <vt:variant>
        <vt:lpwstr/>
      </vt:variant>
      <vt:variant>
        <vt:i4>3145795</vt:i4>
      </vt:variant>
      <vt:variant>
        <vt:i4>345</vt:i4>
      </vt:variant>
      <vt:variant>
        <vt:i4>0</vt:i4>
      </vt:variant>
      <vt:variant>
        <vt:i4>5</vt:i4>
      </vt:variant>
      <vt:variant>
        <vt:lpwstr>http://www8.austlii.edu.au/cgi-bin/viewdb/au/legis/nsw/consol_act/ea1990104/</vt:lpwstr>
      </vt:variant>
      <vt:variant>
        <vt:lpwstr/>
      </vt:variant>
      <vt:variant>
        <vt:i4>7274534</vt:i4>
      </vt:variant>
      <vt:variant>
        <vt:i4>342</vt:i4>
      </vt:variant>
      <vt:variant>
        <vt:i4>0</vt:i4>
      </vt:variant>
      <vt:variant>
        <vt:i4>5</vt:i4>
      </vt:variant>
      <vt:variant>
        <vt:lpwstr>https://education.nsw.gov.au/teaching-and-learning/school-excellence-and-accountability/sef-evidence-guide/resources/about-sef</vt:lpwstr>
      </vt:variant>
      <vt:variant>
        <vt:lpwstr/>
      </vt:variant>
      <vt:variant>
        <vt:i4>458831</vt:i4>
      </vt:variant>
      <vt:variant>
        <vt:i4>339</vt:i4>
      </vt:variant>
      <vt:variant>
        <vt:i4>0</vt:i4>
      </vt:variant>
      <vt:variant>
        <vt:i4>5</vt:i4>
      </vt:variant>
      <vt:variant>
        <vt:lpwstr>https://education.nsw.gov.au/student-wellbeing/whole-school-approach/wellbeing-framework-for-schools</vt:lpwstr>
      </vt:variant>
      <vt:variant>
        <vt:lpwstr/>
      </vt:variant>
      <vt:variant>
        <vt:i4>2293797</vt:i4>
      </vt:variant>
      <vt:variant>
        <vt:i4>336</vt:i4>
      </vt:variant>
      <vt:variant>
        <vt:i4>0</vt:i4>
      </vt:variant>
      <vt:variant>
        <vt:i4>5</vt:i4>
      </vt:variant>
      <vt:variant>
        <vt:lpwstr>https://education.nsw.gov.au/policy-library/policies/pd-2005-0243?refid=285843</vt:lpwstr>
      </vt:variant>
      <vt:variant>
        <vt:lpwstr/>
      </vt:variant>
      <vt:variant>
        <vt:i4>7471201</vt:i4>
      </vt:variant>
      <vt:variant>
        <vt:i4>333</vt:i4>
      </vt:variant>
      <vt:variant>
        <vt:i4>0</vt:i4>
      </vt:variant>
      <vt:variant>
        <vt:i4>5</vt:i4>
      </vt:variant>
      <vt:variant>
        <vt:lpwstr>https://education.nsw.gov.au/teaching-and-learning/high-potential-and-gifted-education</vt:lpwstr>
      </vt:variant>
      <vt:variant>
        <vt:lpwstr/>
      </vt:variant>
      <vt:variant>
        <vt:i4>6225989</vt:i4>
      </vt:variant>
      <vt:variant>
        <vt:i4>330</vt:i4>
      </vt:variant>
      <vt:variant>
        <vt:i4>0</vt:i4>
      </vt:variant>
      <vt:variant>
        <vt:i4>5</vt:i4>
      </vt:variant>
      <vt:variant>
        <vt:lpwstr>https://doi.org/10.1123/pes.2016-0035</vt:lpwstr>
      </vt:variant>
      <vt:variant>
        <vt:lpwstr/>
      </vt:variant>
      <vt:variant>
        <vt:i4>8060977</vt:i4>
      </vt:variant>
      <vt:variant>
        <vt:i4>327</vt:i4>
      </vt:variant>
      <vt:variant>
        <vt:i4>0</vt:i4>
      </vt:variant>
      <vt:variant>
        <vt:i4>5</vt:i4>
      </vt:variant>
      <vt:variant>
        <vt:lpwstr>http://dx.doi.org/10.4135/9781526463074.n44</vt:lpwstr>
      </vt:variant>
      <vt:variant>
        <vt:lpwstr/>
      </vt:variant>
      <vt:variant>
        <vt:i4>2818151</vt:i4>
      </vt:variant>
      <vt:variant>
        <vt:i4>324</vt:i4>
      </vt:variant>
      <vt:variant>
        <vt:i4>0</vt:i4>
      </vt:variant>
      <vt:variant>
        <vt:i4>5</vt:i4>
      </vt:variant>
      <vt:variant>
        <vt:lpwstr>https://doi.org/10.1016/j.jsams.2019.04.007</vt:lpwstr>
      </vt:variant>
      <vt:variant>
        <vt:lpwstr/>
      </vt:variant>
      <vt:variant>
        <vt:i4>1179736</vt:i4>
      </vt:variant>
      <vt:variant>
        <vt:i4>321</vt:i4>
      </vt:variant>
      <vt:variant>
        <vt:i4>0</vt:i4>
      </vt:variant>
      <vt:variant>
        <vt:i4>5</vt:i4>
      </vt:variant>
      <vt:variant>
        <vt:lpwstr>https://doi.org/10.1177/2167479515591789</vt:lpwstr>
      </vt:variant>
      <vt:variant>
        <vt:lpwstr/>
      </vt:variant>
      <vt:variant>
        <vt:i4>6684769</vt:i4>
      </vt:variant>
      <vt:variant>
        <vt:i4>318</vt:i4>
      </vt:variant>
      <vt:variant>
        <vt:i4>0</vt:i4>
      </vt:variant>
      <vt:variant>
        <vt:i4>5</vt:i4>
      </vt:variant>
      <vt:variant>
        <vt:lpwstr>https://doi.org/10.1037/spy0000167</vt:lpwstr>
      </vt:variant>
      <vt:variant>
        <vt:lpwstr/>
      </vt:variant>
      <vt:variant>
        <vt:i4>393228</vt:i4>
      </vt:variant>
      <vt:variant>
        <vt:i4>315</vt:i4>
      </vt:variant>
      <vt:variant>
        <vt:i4>0</vt:i4>
      </vt:variant>
      <vt:variant>
        <vt:i4>5</vt:i4>
      </vt:variant>
      <vt:variant>
        <vt:lpwstr>https://doi.org/10.3389/fpsyg.2022.961624</vt:lpwstr>
      </vt:variant>
      <vt:variant>
        <vt:lpwstr/>
      </vt:variant>
      <vt:variant>
        <vt:i4>327747</vt:i4>
      </vt:variant>
      <vt:variant>
        <vt:i4>312</vt:i4>
      </vt:variant>
      <vt:variant>
        <vt:i4>0</vt:i4>
      </vt:variant>
      <vt:variant>
        <vt:i4>5</vt:i4>
      </vt:variant>
      <vt:variant>
        <vt:lpwstr>https://doi.org/10.1080/17408989.2012.690568</vt:lpwstr>
      </vt:variant>
      <vt:variant>
        <vt:lpwstr/>
      </vt:variant>
      <vt:variant>
        <vt:i4>1638488</vt:i4>
      </vt:variant>
      <vt:variant>
        <vt:i4>309</vt:i4>
      </vt:variant>
      <vt:variant>
        <vt:i4>0</vt:i4>
      </vt:variant>
      <vt:variant>
        <vt:i4>5</vt:i4>
      </vt:variant>
      <vt:variant>
        <vt:lpwstr>https://doi.org/10.1080/02640410400021310</vt:lpwstr>
      </vt:variant>
      <vt:variant>
        <vt:lpwstr/>
      </vt:variant>
      <vt:variant>
        <vt:i4>524352</vt:i4>
      </vt:variant>
      <vt:variant>
        <vt:i4>306</vt:i4>
      </vt:variant>
      <vt:variant>
        <vt:i4>0</vt:i4>
      </vt:variant>
      <vt:variant>
        <vt:i4>5</vt:i4>
      </vt:variant>
      <vt:variant>
        <vt:lpwstr>https://doi.org/10.1080/02640414.2015.1061198</vt:lpwstr>
      </vt:variant>
      <vt:variant>
        <vt:lpwstr/>
      </vt:variant>
      <vt:variant>
        <vt:i4>983109</vt:i4>
      </vt:variant>
      <vt:variant>
        <vt:i4>303</vt:i4>
      </vt:variant>
      <vt:variant>
        <vt:i4>0</vt:i4>
      </vt:variant>
      <vt:variant>
        <vt:i4>5</vt:i4>
      </vt:variant>
      <vt:variant>
        <vt:lpwstr>https://doi.org/10.1080/24733938.2021.1877335</vt:lpwstr>
      </vt:variant>
      <vt:variant>
        <vt:lpwstr/>
      </vt:variant>
      <vt:variant>
        <vt:i4>1966175</vt:i4>
      </vt:variant>
      <vt:variant>
        <vt:i4>300</vt:i4>
      </vt:variant>
      <vt:variant>
        <vt:i4>0</vt:i4>
      </vt:variant>
      <vt:variant>
        <vt:i4>5</vt:i4>
      </vt:variant>
      <vt:variant>
        <vt:lpwstr>https://doi.org/10.1080/02640410310001641566</vt:lpwstr>
      </vt:variant>
      <vt:variant>
        <vt:lpwstr/>
      </vt:variant>
      <vt:variant>
        <vt:i4>327749</vt:i4>
      </vt:variant>
      <vt:variant>
        <vt:i4>297</vt:i4>
      </vt:variant>
      <vt:variant>
        <vt:i4>0</vt:i4>
      </vt:variant>
      <vt:variant>
        <vt:i4>5</vt:i4>
      </vt:variant>
      <vt:variant>
        <vt:lpwstr>https://doi.org/10.1080/02640414.2020.1766177</vt:lpwstr>
      </vt:variant>
      <vt:variant>
        <vt:lpwstr/>
      </vt:variant>
      <vt:variant>
        <vt:i4>2883625</vt:i4>
      </vt:variant>
      <vt:variant>
        <vt:i4>294</vt:i4>
      </vt:variant>
      <vt:variant>
        <vt:i4>0</vt:i4>
      </vt:variant>
      <vt:variant>
        <vt:i4>5</vt:i4>
      </vt:variant>
      <vt:variant>
        <vt:lpwstr>https://doi.org/10.1123/ijspp.2018-0519</vt:lpwstr>
      </vt:variant>
      <vt:variant>
        <vt:lpwstr/>
      </vt:variant>
      <vt:variant>
        <vt:i4>65608</vt:i4>
      </vt:variant>
      <vt:variant>
        <vt:i4>291</vt:i4>
      </vt:variant>
      <vt:variant>
        <vt:i4>0</vt:i4>
      </vt:variant>
      <vt:variant>
        <vt:i4>5</vt:i4>
      </vt:variant>
      <vt:variant>
        <vt:lpwstr>https://doi.org/10.1080/02640414.2013.847277</vt:lpwstr>
      </vt:variant>
      <vt:variant>
        <vt:lpwstr/>
      </vt:variant>
      <vt:variant>
        <vt:i4>5963871</vt:i4>
      </vt:variant>
      <vt:variant>
        <vt:i4>288</vt:i4>
      </vt:variant>
      <vt:variant>
        <vt:i4>0</vt:i4>
      </vt:variant>
      <vt:variant>
        <vt:i4>5</vt:i4>
      </vt:variant>
      <vt:variant>
        <vt:lpwstr>https://doi.org/10.1177/1356336X10369196</vt:lpwstr>
      </vt:variant>
      <vt:variant>
        <vt:lpwstr/>
      </vt:variant>
      <vt:variant>
        <vt:i4>65611</vt:i4>
      </vt:variant>
      <vt:variant>
        <vt:i4>285</vt:i4>
      </vt:variant>
      <vt:variant>
        <vt:i4>0</vt:i4>
      </vt:variant>
      <vt:variant>
        <vt:i4>5</vt:i4>
      </vt:variant>
      <vt:variant>
        <vt:lpwstr>https://doi.org/10.1080/02640414.2019.1681864</vt:lpwstr>
      </vt:variant>
      <vt:variant>
        <vt:lpwstr/>
      </vt:variant>
      <vt:variant>
        <vt:i4>3932217</vt:i4>
      </vt:variant>
      <vt:variant>
        <vt:i4>282</vt:i4>
      </vt:variant>
      <vt:variant>
        <vt:i4>0</vt:i4>
      </vt:variant>
      <vt:variant>
        <vt:i4>5</vt:i4>
      </vt:variant>
      <vt:variant>
        <vt:lpwstr>https://doi.org/10.1037/0003-066x.55.1.122</vt:lpwstr>
      </vt:variant>
      <vt:variant>
        <vt:lpwstr/>
      </vt:variant>
      <vt:variant>
        <vt:i4>1114203</vt:i4>
      </vt:variant>
      <vt:variant>
        <vt:i4>279</vt:i4>
      </vt:variant>
      <vt:variant>
        <vt:i4>0</vt:i4>
      </vt:variant>
      <vt:variant>
        <vt:i4>5</vt:i4>
      </vt:variant>
      <vt:variant>
        <vt:lpwstr>https://doi.org/10.1080/13573320600813366</vt:lpwstr>
      </vt:variant>
      <vt:variant>
        <vt:lpwstr/>
      </vt:variant>
      <vt:variant>
        <vt:i4>458824</vt:i4>
      </vt:variant>
      <vt:variant>
        <vt:i4>276</vt:i4>
      </vt:variant>
      <vt:variant>
        <vt:i4>0</vt:i4>
      </vt:variant>
      <vt:variant>
        <vt:i4>5</vt:i4>
      </vt:variant>
      <vt:variant>
        <vt:lpwstr>https://doi.org/10.1080/02640414.2015.1093647</vt:lpwstr>
      </vt:variant>
      <vt:variant>
        <vt:lpwstr/>
      </vt:variant>
      <vt:variant>
        <vt:i4>2293860</vt:i4>
      </vt:variant>
      <vt:variant>
        <vt:i4>273</vt:i4>
      </vt:variant>
      <vt:variant>
        <vt:i4>0</vt:i4>
      </vt:variant>
      <vt:variant>
        <vt:i4>5</vt:i4>
      </vt:variant>
      <vt:variant>
        <vt:lpwstr>https://doi.org/10.1080/1359813022000048798</vt:lpwstr>
      </vt:variant>
      <vt:variant>
        <vt:lpwstr/>
      </vt:variant>
      <vt:variant>
        <vt:i4>589831</vt:i4>
      </vt:variant>
      <vt:variant>
        <vt:i4>270</vt:i4>
      </vt:variant>
      <vt:variant>
        <vt:i4>0</vt:i4>
      </vt:variant>
      <vt:variant>
        <vt:i4>5</vt:i4>
      </vt:variant>
      <vt:variant>
        <vt:lpwstr>https://education.nsw.gov.au/teaching-and-learning/high-potential-and-gifted-education/supporting-educators/evaluate</vt:lpwstr>
      </vt:variant>
      <vt:variant>
        <vt:lpwstr>%3Cspan1</vt:lpwstr>
      </vt:variant>
      <vt:variant>
        <vt:i4>7929969</vt:i4>
      </vt:variant>
      <vt:variant>
        <vt:i4>261</vt:i4>
      </vt:variant>
      <vt:variant>
        <vt:i4>0</vt:i4>
      </vt:variant>
      <vt:variant>
        <vt:i4>5</vt:i4>
      </vt:variant>
      <vt:variant>
        <vt:lpwstr>mailto:https://sportscotland.org.uk/documents/resources/developingthepotentialofyoungpeopleinsport.pdf</vt:lpwstr>
      </vt:variant>
      <vt:variant>
        <vt:lpwstr/>
      </vt:variant>
      <vt:variant>
        <vt:i4>1310727</vt:i4>
      </vt:variant>
      <vt:variant>
        <vt:i4>258</vt:i4>
      </vt:variant>
      <vt:variant>
        <vt:i4>0</vt:i4>
      </vt:variant>
      <vt:variant>
        <vt:i4>5</vt:i4>
      </vt:variant>
      <vt:variant>
        <vt:lpwstr>mailto:https://srspgreensquare.schools.nsw.gov.au/content/dam/doe/sws/schools/s/srspgreensquare/localcontent/learning-and-support.pdf</vt:lpwstr>
      </vt:variant>
      <vt:variant>
        <vt:lpwstr/>
      </vt:variant>
      <vt:variant>
        <vt:i4>262228</vt:i4>
      </vt:variant>
      <vt:variant>
        <vt:i4>255</vt:i4>
      </vt:variant>
      <vt:variant>
        <vt:i4>0</vt:i4>
      </vt:variant>
      <vt:variant>
        <vt:i4>5</vt:i4>
      </vt:variant>
      <vt:variant>
        <vt:lpwstr>mailto:https://education.nsw.gov.au/policy-library/policies/pd-2005-0243</vt:lpwstr>
      </vt:variant>
      <vt:variant>
        <vt:lpwstr/>
      </vt:variant>
      <vt:variant>
        <vt:i4>1966167</vt:i4>
      </vt:variant>
      <vt:variant>
        <vt:i4>252</vt:i4>
      </vt:variant>
      <vt:variant>
        <vt:i4>0</vt:i4>
      </vt:variant>
      <vt:variant>
        <vt:i4>5</vt:i4>
      </vt:variant>
      <vt:variant>
        <vt:lpwstr>https://education.nsw.gov.au/policy-library/policies/pd-2004-0051</vt:lpwstr>
      </vt:variant>
      <vt:variant>
        <vt:lpwstr/>
      </vt:variant>
      <vt:variant>
        <vt:i4>6225926</vt:i4>
      </vt:variant>
      <vt:variant>
        <vt:i4>249</vt:i4>
      </vt:variant>
      <vt:variant>
        <vt:i4>0</vt:i4>
      </vt:variant>
      <vt:variant>
        <vt:i4>5</vt:i4>
      </vt:variant>
      <vt:variant>
        <vt:lpwstr>https://education.nsw.gov.au/teaching-and-learning/curriculum/pdhpe/physical-literacy</vt:lpwstr>
      </vt:variant>
      <vt:variant>
        <vt:lpwstr/>
      </vt:variant>
      <vt:variant>
        <vt:i4>7602220</vt:i4>
      </vt:variant>
      <vt:variant>
        <vt:i4>246</vt:i4>
      </vt:variant>
      <vt:variant>
        <vt:i4>0</vt:i4>
      </vt:variant>
      <vt:variant>
        <vt:i4>5</vt:i4>
      </vt:variant>
      <vt:variant>
        <vt:lpwstr>https://www.educationstandards.nsw.edu.au/wps/portal/nesa/home</vt:lpwstr>
      </vt:variant>
      <vt:variant>
        <vt:lpwstr/>
      </vt:variant>
      <vt:variant>
        <vt:i4>7143458</vt:i4>
      </vt:variant>
      <vt:variant>
        <vt:i4>243</vt:i4>
      </vt:variant>
      <vt:variant>
        <vt:i4>0</vt:i4>
      </vt:variant>
      <vt:variant>
        <vt:i4>5</vt:i4>
      </vt:variant>
      <vt:variant>
        <vt:lpwstr>https://education.nsw.gov.au/teaching-and-learning/curriculum/pdhpe</vt:lpwstr>
      </vt:variant>
      <vt:variant>
        <vt:lpwstr/>
      </vt:variant>
      <vt:variant>
        <vt:i4>458831</vt:i4>
      </vt:variant>
      <vt:variant>
        <vt:i4>240</vt:i4>
      </vt:variant>
      <vt:variant>
        <vt:i4>0</vt:i4>
      </vt:variant>
      <vt:variant>
        <vt:i4>5</vt:i4>
      </vt:variant>
      <vt:variant>
        <vt:lpwstr>https://education.nsw.gov.au/student-wellbeing/whole-school-approach/wellbeing-framework-for-schools</vt:lpwstr>
      </vt:variant>
      <vt:variant>
        <vt:lpwstr/>
      </vt:variant>
      <vt:variant>
        <vt:i4>7733315</vt:i4>
      </vt:variant>
      <vt:variant>
        <vt:i4>237</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3145795</vt:i4>
      </vt:variant>
      <vt:variant>
        <vt:i4>234</vt:i4>
      </vt:variant>
      <vt:variant>
        <vt:i4>0</vt:i4>
      </vt:variant>
      <vt:variant>
        <vt:i4>5</vt:i4>
      </vt:variant>
      <vt:variant>
        <vt:lpwstr>http://www8.austlii.edu.au/cgi-bin/viewdb/au/legis/nsw/consol_act/ea1990104/</vt:lpwstr>
      </vt:variant>
      <vt:variant>
        <vt:lpwstr/>
      </vt:variant>
      <vt:variant>
        <vt:i4>3670137</vt:i4>
      </vt:variant>
      <vt:variant>
        <vt:i4>228</vt:i4>
      </vt:variant>
      <vt:variant>
        <vt:i4>0</vt:i4>
      </vt:variant>
      <vt:variant>
        <vt:i4>5</vt:i4>
      </vt:variant>
      <vt:variant>
        <vt:lpwstr>https://www.ais.gov.au/ftem</vt:lpwstr>
      </vt:variant>
      <vt:variant>
        <vt:lpwstr/>
      </vt:variant>
      <vt:variant>
        <vt:i4>65558</vt:i4>
      </vt:variant>
      <vt:variant>
        <vt:i4>225</vt:i4>
      </vt:variant>
      <vt:variant>
        <vt:i4>0</vt:i4>
      </vt:variant>
      <vt:variant>
        <vt:i4>5</vt:i4>
      </vt:variant>
      <vt:variant>
        <vt:lpwstr>mailto:https://www.bangarra.com.au/community/youth-program-partnerships/</vt:lpwstr>
      </vt:variant>
      <vt:variant>
        <vt:lpwstr/>
      </vt:variant>
      <vt:variant>
        <vt:i4>5832722</vt:i4>
      </vt:variant>
      <vt:variant>
        <vt:i4>222</vt:i4>
      </vt:variant>
      <vt:variant>
        <vt:i4>0</vt:i4>
      </vt:variant>
      <vt:variant>
        <vt:i4>5</vt:i4>
      </vt:variant>
      <vt:variant>
        <vt:lpwstr>mailto:https://www.schoolsspectacular.com.au/</vt:lpwstr>
      </vt:variant>
      <vt:variant>
        <vt:lpwstr/>
      </vt:variant>
      <vt:variant>
        <vt:i4>5046277</vt:i4>
      </vt:variant>
      <vt:variant>
        <vt:i4>219</vt:i4>
      </vt:variant>
      <vt:variant>
        <vt:i4>0</vt:i4>
      </vt:variant>
      <vt:variant>
        <vt:i4>5</vt:i4>
      </vt:variant>
      <vt:variant>
        <vt:lpwstr>https://artsunit.nsw.edu.au/</vt:lpwstr>
      </vt:variant>
      <vt:variant>
        <vt:lpwstr/>
      </vt:variant>
      <vt:variant>
        <vt:i4>1245267</vt:i4>
      </vt:variant>
      <vt:variant>
        <vt:i4>216</vt:i4>
      </vt:variant>
      <vt:variant>
        <vt:i4>0</vt:i4>
      </vt:variant>
      <vt:variant>
        <vt:i4>5</vt:i4>
      </vt:variant>
      <vt:variant>
        <vt:lpwstr>https://www.playrugbyleague.com/schools/</vt:lpwstr>
      </vt:variant>
      <vt:variant>
        <vt:lpwstr/>
      </vt:variant>
      <vt:variant>
        <vt:i4>1245267</vt:i4>
      </vt:variant>
      <vt:variant>
        <vt:i4>213</vt:i4>
      </vt:variant>
      <vt:variant>
        <vt:i4>0</vt:i4>
      </vt:variant>
      <vt:variant>
        <vt:i4>5</vt:i4>
      </vt:variant>
      <vt:variant>
        <vt:lpwstr>https://www.playrugbyleague.com/schools/</vt:lpwstr>
      </vt:variant>
      <vt:variant>
        <vt:lpwstr/>
      </vt:variant>
      <vt:variant>
        <vt:i4>1245279</vt:i4>
      </vt:variant>
      <vt:variant>
        <vt:i4>210</vt:i4>
      </vt:variant>
      <vt:variant>
        <vt:i4>0</vt:i4>
      </vt:variant>
      <vt:variant>
        <vt:i4>5</vt:i4>
      </vt:variant>
      <vt:variant>
        <vt:lpwstr>https://www.olympics.com.au/</vt:lpwstr>
      </vt:variant>
      <vt:variant>
        <vt:lpwstr/>
      </vt:variant>
      <vt:variant>
        <vt:i4>8126563</vt:i4>
      </vt:variant>
      <vt:variant>
        <vt:i4>207</vt:i4>
      </vt:variant>
      <vt:variant>
        <vt:i4>0</vt:i4>
      </vt:variant>
      <vt:variant>
        <vt:i4>5</vt:i4>
      </vt:variant>
      <vt:variant>
        <vt:lpwstr>https://app.education.nsw.gov.au/sport/</vt:lpwstr>
      </vt:variant>
      <vt:variant>
        <vt:lpwstr/>
      </vt:variant>
      <vt:variant>
        <vt:i4>4718661</vt:i4>
      </vt:variant>
      <vt:variant>
        <vt:i4>204</vt:i4>
      </vt:variant>
      <vt:variant>
        <vt:i4>0</vt:i4>
      </vt:variant>
      <vt:variant>
        <vt:i4>5</vt:i4>
      </vt:variant>
      <vt:variant>
        <vt:lpwstr>https://www.nswis.com.au/</vt:lpwstr>
      </vt:variant>
      <vt:variant>
        <vt:lpwstr/>
      </vt:variant>
      <vt:variant>
        <vt:i4>6619240</vt:i4>
      </vt:variant>
      <vt:variant>
        <vt:i4>201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7143497</vt:i4>
      </vt:variant>
      <vt:variant>
        <vt:i4>195</vt:i4>
      </vt:variant>
      <vt:variant>
        <vt:i4>0</vt:i4>
      </vt:variant>
      <vt:variant>
        <vt:i4>5</vt:i4>
      </vt:variant>
      <vt:variant>
        <vt:lpwstr/>
      </vt:variant>
      <vt:variant>
        <vt:lpwstr>Appendix_D</vt:lpwstr>
      </vt:variant>
      <vt:variant>
        <vt:i4>8323191</vt:i4>
      </vt:variant>
      <vt:variant>
        <vt:i4>192</vt:i4>
      </vt:variant>
      <vt:variant>
        <vt:i4>0</vt:i4>
      </vt:variant>
      <vt:variant>
        <vt:i4>5</vt:i4>
      </vt:variant>
      <vt:variant>
        <vt:lpwstr>https://www.ais.gov.au/people-development/leadership-and-culture/professionals-skills-programs</vt:lpwstr>
      </vt:variant>
      <vt:variant>
        <vt:lpwstr/>
      </vt:variant>
      <vt:variant>
        <vt:i4>262165</vt:i4>
      </vt:variant>
      <vt:variant>
        <vt:i4>189</vt:i4>
      </vt:variant>
      <vt:variant>
        <vt:i4>0</vt:i4>
      </vt:variant>
      <vt:variant>
        <vt:i4>5</vt:i4>
      </vt:variant>
      <vt:variant>
        <vt:lpwstr>https://www.sportaus.gov.au/sports_ability/using_tree</vt:lpwstr>
      </vt:variant>
      <vt:variant>
        <vt:lpwstr/>
      </vt:variant>
      <vt:variant>
        <vt:i4>4653120</vt:i4>
      </vt:variant>
      <vt:variant>
        <vt:i4>186</vt:i4>
      </vt:variant>
      <vt:variant>
        <vt:i4>0</vt:i4>
      </vt:variant>
      <vt:variant>
        <vt:i4>5</vt:i4>
      </vt:variant>
      <vt:variant>
        <vt:lpwstr>https://www.clearinghouseforsport.gov.au/search?collection=clearinghouse&amp;query=change+it</vt:lpwstr>
      </vt:variant>
      <vt:variant>
        <vt:lpwstr/>
      </vt:variant>
      <vt:variant>
        <vt:i4>7405665</vt:i4>
      </vt:variant>
      <vt:variant>
        <vt:i4>183</vt:i4>
      </vt:variant>
      <vt:variant>
        <vt:i4>0</vt:i4>
      </vt:variant>
      <vt:variant>
        <vt:i4>5</vt:i4>
      </vt:variant>
      <vt:variant>
        <vt:lpwstr>https://education.nsw.gov.au/teaching-and-learning/curriculum/school-sport</vt:lpwstr>
      </vt:variant>
      <vt:variant>
        <vt:lpwstr/>
      </vt:variant>
      <vt:variant>
        <vt:i4>2752559</vt:i4>
      </vt:variant>
      <vt:variant>
        <vt:i4>180</vt:i4>
      </vt:variant>
      <vt:variant>
        <vt:i4>0</vt:i4>
      </vt:variant>
      <vt:variant>
        <vt:i4>5</vt:i4>
      </vt:variant>
      <vt:variant>
        <vt:lpwstr>http://ttps//education.nsw.gov.au/teaching-and-learning/curriculum/pdhpe/pdhpe-syllabus-implementation</vt:lpwstr>
      </vt:variant>
      <vt:variant>
        <vt:lpwstr>tabs0</vt:lpwstr>
      </vt:variant>
      <vt:variant>
        <vt:i4>7209033</vt:i4>
      </vt:variant>
      <vt:variant>
        <vt:i4>177</vt:i4>
      </vt:variant>
      <vt:variant>
        <vt:i4>0</vt:i4>
      </vt:variant>
      <vt:variant>
        <vt:i4>5</vt:i4>
      </vt:variant>
      <vt:variant>
        <vt:lpwstr/>
      </vt:variant>
      <vt:variant>
        <vt:lpwstr>Appendix_G</vt:lpwstr>
      </vt:variant>
      <vt:variant>
        <vt:i4>1310727</vt:i4>
      </vt:variant>
      <vt:variant>
        <vt:i4>174</vt:i4>
      </vt:variant>
      <vt:variant>
        <vt:i4>0</vt:i4>
      </vt:variant>
      <vt:variant>
        <vt:i4>5</vt:i4>
      </vt:variant>
      <vt:variant>
        <vt:lpwstr>mailto:https://srspgreensquare.schools.nsw.gov.au/content/dam/doe/sws/schools/s/srspgreensquare/localcontent/learning-and-support.pdf</vt:lpwstr>
      </vt:variant>
      <vt:variant>
        <vt:lpwstr/>
      </vt:variant>
      <vt:variant>
        <vt:i4>7667765</vt:i4>
      </vt:variant>
      <vt:variant>
        <vt:i4>171</vt:i4>
      </vt:variant>
      <vt:variant>
        <vt:i4>0</vt:i4>
      </vt:variant>
      <vt:variant>
        <vt:i4>5</vt:i4>
      </vt:variant>
      <vt:variant>
        <vt:lpwstr>https://education.nsw.gov.au/teaching-and-learning/high-potential-and-gifted-education/supporting-educators/implement</vt:lpwstr>
      </vt:variant>
      <vt:variant>
        <vt:lpwstr>Talent2</vt:lpwstr>
      </vt:variant>
      <vt:variant>
        <vt:i4>4259852</vt:i4>
      </vt:variant>
      <vt:variant>
        <vt:i4>168</vt:i4>
      </vt:variant>
      <vt:variant>
        <vt:i4>0</vt:i4>
      </vt:variant>
      <vt:variant>
        <vt:i4>5</vt:i4>
      </vt:variant>
      <vt:variant>
        <vt:lpwstr>https://education.nsw.gov.au/teaching-and-learning/high-potential-and-gifted-education/supporting-educators/illustrations-of-practice</vt:lpwstr>
      </vt:variant>
      <vt:variant>
        <vt:lpwstr/>
      </vt:variant>
      <vt:variant>
        <vt:i4>3342391</vt:i4>
      </vt:variant>
      <vt:variant>
        <vt:i4>165</vt:i4>
      </vt:variant>
      <vt:variant>
        <vt:i4>0</vt:i4>
      </vt:variant>
      <vt:variant>
        <vt:i4>5</vt:i4>
      </vt:variant>
      <vt:variant>
        <vt:lpwstr>https://www.understood.org/en/articles/celebrity-spotlight-how-michael-phelps-adhd-helped-him-make-olympic-history</vt:lpwstr>
      </vt:variant>
      <vt:variant>
        <vt:lpwstr/>
      </vt:variant>
      <vt:variant>
        <vt:i4>2293797</vt:i4>
      </vt:variant>
      <vt:variant>
        <vt:i4>162</vt:i4>
      </vt:variant>
      <vt:variant>
        <vt:i4>0</vt:i4>
      </vt:variant>
      <vt:variant>
        <vt:i4>5</vt:i4>
      </vt:variant>
      <vt:variant>
        <vt:lpwstr>https://education.nsw.gov.au/policy-library/policies/pd-2005-0243?refid=285843</vt:lpwstr>
      </vt:variant>
      <vt:variant>
        <vt:lpwstr/>
      </vt:variant>
      <vt:variant>
        <vt:i4>7274569</vt:i4>
      </vt:variant>
      <vt:variant>
        <vt:i4>159</vt:i4>
      </vt:variant>
      <vt:variant>
        <vt:i4>0</vt:i4>
      </vt:variant>
      <vt:variant>
        <vt:i4>5</vt:i4>
      </vt:variant>
      <vt:variant>
        <vt:lpwstr/>
      </vt:variant>
      <vt:variant>
        <vt:lpwstr>Appendix_F</vt:lpwstr>
      </vt:variant>
      <vt:variant>
        <vt:i4>6225923</vt:i4>
      </vt:variant>
      <vt:variant>
        <vt:i4>156</vt:i4>
      </vt:variant>
      <vt:variant>
        <vt:i4>0</vt:i4>
      </vt:variant>
      <vt:variant>
        <vt:i4>5</vt:i4>
      </vt:variant>
      <vt:variant>
        <vt:lpwstr>https://education.nsw.gov.au/teaching-and-learning/high-potential-and-gifted-education/supporting-educators/implement</vt:lpwstr>
      </vt:variant>
      <vt:variant>
        <vt:lpwstr>Social10</vt:lpwstr>
      </vt:variant>
      <vt:variant>
        <vt:i4>655427</vt:i4>
      </vt:variant>
      <vt:variant>
        <vt:i4>153</vt:i4>
      </vt:variant>
      <vt:variant>
        <vt:i4>0</vt:i4>
      </vt:variant>
      <vt:variant>
        <vt:i4>5</vt:i4>
      </vt:variant>
      <vt:variant>
        <vt:lpwstr>https://education.nsw.gov.au/teaching-and-learning/high-potential-and-gifted-education/supporting-educators/evaluate</vt:lpwstr>
      </vt:variant>
      <vt:variant>
        <vt:lpwstr>Underachievement4</vt:lpwstr>
      </vt:variant>
      <vt:variant>
        <vt:i4>1441847</vt:i4>
      </vt:variant>
      <vt:variant>
        <vt:i4>150</vt:i4>
      </vt:variant>
      <vt:variant>
        <vt:i4>0</vt:i4>
      </vt:variant>
      <vt:variant>
        <vt:i4>5</vt:i4>
      </vt:variant>
      <vt:variant>
        <vt:lpwstr/>
      </vt:variant>
      <vt:variant>
        <vt:lpwstr>_Appendix_A_–</vt:lpwstr>
      </vt:variant>
      <vt:variant>
        <vt:i4>1966167</vt:i4>
      </vt:variant>
      <vt:variant>
        <vt:i4>147</vt:i4>
      </vt:variant>
      <vt:variant>
        <vt:i4>0</vt:i4>
      </vt:variant>
      <vt:variant>
        <vt:i4>5</vt:i4>
      </vt:variant>
      <vt:variant>
        <vt:lpwstr>https://education.nsw.gov.au/policy-library/policies/pd-2004-0051</vt:lpwstr>
      </vt:variant>
      <vt:variant>
        <vt:lpwstr/>
      </vt:variant>
      <vt:variant>
        <vt:i4>7143497</vt:i4>
      </vt:variant>
      <vt:variant>
        <vt:i4>144</vt:i4>
      </vt:variant>
      <vt:variant>
        <vt:i4>0</vt:i4>
      </vt:variant>
      <vt:variant>
        <vt:i4>5</vt:i4>
      </vt:variant>
      <vt:variant>
        <vt:lpwstr/>
      </vt:variant>
      <vt:variant>
        <vt:lpwstr>Appendix_D</vt:lpwstr>
      </vt:variant>
      <vt:variant>
        <vt:i4>7077961</vt:i4>
      </vt:variant>
      <vt:variant>
        <vt:i4>141</vt:i4>
      </vt:variant>
      <vt:variant>
        <vt:i4>0</vt:i4>
      </vt:variant>
      <vt:variant>
        <vt:i4>5</vt:i4>
      </vt:variant>
      <vt:variant>
        <vt:lpwstr/>
      </vt:variant>
      <vt:variant>
        <vt:lpwstr>Appendix_E</vt:lpwstr>
      </vt:variant>
      <vt:variant>
        <vt:i4>7143497</vt:i4>
      </vt:variant>
      <vt:variant>
        <vt:i4>135</vt:i4>
      </vt:variant>
      <vt:variant>
        <vt:i4>0</vt:i4>
      </vt:variant>
      <vt:variant>
        <vt:i4>5</vt:i4>
      </vt:variant>
      <vt:variant>
        <vt:lpwstr/>
      </vt:variant>
      <vt:variant>
        <vt:lpwstr>Appendix_D</vt:lpwstr>
      </vt:variant>
      <vt:variant>
        <vt:i4>1441845</vt:i4>
      </vt:variant>
      <vt:variant>
        <vt:i4>132</vt:i4>
      </vt:variant>
      <vt:variant>
        <vt:i4>0</vt:i4>
      </vt:variant>
      <vt:variant>
        <vt:i4>5</vt:i4>
      </vt:variant>
      <vt:variant>
        <vt:lpwstr/>
      </vt:variant>
      <vt:variant>
        <vt:lpwstr>_Appendix_C_–</vt:lpwstr>
      </vt:variant>
      <vt:variant>
        <vt:i4>4718673</vt:i4>
      </vt:variant>
      <vt:variant>
        <vt:i4>129</vt:i4>
      </vt:variant>
      <vt:variant>
        <vt:i4>0</vt:i4>
      </vt:variant>
      <vt:variant>
        <vt:i4>5</vt:i4>
      </vt:variant>
      <vt:variant>
        <vt:lpwstr>https://education.nsw.gov.au/teaching-and-learning/high-potential-and-gifted-education/supporting-educators/assess-and-identify</vt:lpwstr>
      </vt:variant>
      <vt:variant>
        <vt:lpwstr>Signs6</vt:lpwstr>
      </vt:variant>
      <vt:variant>
        <vt:i4>7012425</vt:i4>
      </vt:variant>
      <vt:variant>
        <vt:i4>126</vt:i4>
      </vt:variant>
      <vt:variant>
        <vt:i4>0</vt:i4>
      </vt:variant>
      <vt:variant>
        <vt:i4>5</vt:i4>
      </vt:variant>
      <vt:variant>
        <vt:lpwstr/>
      </vt:variant>
      <vt:variant>
        <vt:lpwstr>Appendix_B</vt:lpwstr>
      </vt:variant>
      <vt:variant>
        <vt:i4>6815817</vt:i4>
      </vt:variant>
      <vt:variant>
        <vt:i4>123</vt:i4>
      </vt:variant>
      <vt:variant>
        <vt:i4>0</vt:i4>
      </vt:variant>
      <vt:variant>
        <vt:i4>5</vt:i4>
      </vt:variant>
      <vt:variant>
        <vt:lpwstr/>
      </vt:variant>
      <vt:variant>
        <vt:lpwstr>Appendix_A</vt:lpwstr>
      </vt:variant>
      <vt:variant>
        <vt:i4>65604</vt:i4>
      </vt:variant>
      <vt:variant>
        <vt:i4>120</vt:i4>
      </vt:variant>
      <vt:variant>
        <vt:i4>0</vt:i4>
      </vt:variant>
      <vt:variant>
        <vt:i4>5</vt:i4>
      </vt:variant>
      <vt:variant>
        <vt:lpwstr>https://www.researchgate.net/publication/287583969_Building_gifts_into_talents_Detailed_overview_of_the_DMGT_20</vt:lpwstr>
      </vt:variant>
      <vt:variant>
        <vt:lpwstr/>
      </vt:variant>
      <vt:variant>
        <vt:i4>3932256</vt:i4>
      </vt:variant>
      <vt:variant>
        <vt:i4>117</vt:i4>
      </vt:variant>
      <vt:variant>
        <vt:i4>0</vt:i4>
      </vt:variant>
      <vt:variant>
        <vt:i4>5</vt:i4>
      </vt:variant>
      <vt:variant>
        <vt:lpwstr>https://education.nsw.gov.au/about-us/educational-data/cese/publications/literature-reviews/revisiting-gifted-education</vt:lpwstr>
      </vt:variant>
      <vt:variant>
        <vt:lpwstr/>
      </vt:variant>
      <vt:variant>
        <vt:i4>4849752</vt:i4>
      </vt:variant>
      <vt:variant>
        <vt:i4>114</vt:i4>
      </vt:variant>
      <vt:variant>
        <vt:i4>0</vt:i4>
      </vt:variant>
      <vt:variant>
        <vt:i4>5</vt:i4>
      </vt:variant>
      <vt:variant>
        <vt:lpwstr>https://education.nsw.gov.au/teaching-and-learning/high-potential-and-gifted-education/HPGE-research</vt:lpwstr>
      </vt:variant>
      <vt:variant>
        <vt:lpwstr/>
      </vt:variant>
      <vt:variant>
        <vt:i4>2490400</vt:i4>
      </vt:variant>
      <vt:variant>
        <vt:i4>111</vt:i4>
      </vt:variant>
      <vt:variant>
        <vt:i4>0</vt:i4>
      </vt:variant>
      <vt:variant>
        <vt:i4>5</vt:i4>
      </vt:variant>
      <vt:variant>
        <vt:lpwstr>https://www.frontiersin.org/articles/10.3389/fpsyg.2022.961624/full</vt:lpwstr>
      </vt:variant>
      <vt:variant>
        <vt:lpwstr/>
      </vt:variant>
      <vt:variant>
        <vt:i4>1507382</vt:i4>
      </vt:variant>
      <vt:variant>
        <vt:i4>104</vt:i4>
      </vt:variant>
      <vt:variant>
        <vt:i4>0</vt:i4>
      </vt:variant>
      <vt:variant>
        <vt:i4>5</vt:i4>
      </vt:variant>
      <vt:variant>
        <vt:lpwstr/>
      </vt:variant>
      <vt:variant>
        <vt:lpwstr>_Toc135051725</vt:lpwstr>
      </vt:variant>
      <vt:variant>
        <vt:i4>1507382</vt:i4>
      </vt:variant>
      <vt:variant>
        <vt:i4>98</vt:i4>
      </vt:variant>
      <vt:variant>
        <vt:i4>0</vt:i4>
      </vt:variant>
      <vt:variant>
        <vt:i4>5</vt:i4>
      </vt:variant>
      <vt:variant>
        <vt:lpwstr/>
      </vt:variant>
      <vt:variant>
        <vt:lpwstr>_Toc135051724</vt:lpwstr>
      </vt:variant>
      <vt:variant>
        <vt:i4>1507382</vt:i4>
      </vt:variant>
      <vt:variant>
        <vt:i4>92</vt:i4>
      </vt:variant>
      <vt:variant>
        <vt:i4>0</vt:i4>
      </vt:variant>
      <vt:variant>
        <vt:i4>5</vt:i4>
      </vt:variant>
      <vt:variant>
        <vt:lpwstr/>
      </vt:variant>
      <vt:variant>
        <vt:lpwstr>_Toc135051723</vt:lpwstr>
      </vt:variant>
      <vt:variant>
        <vt:i4>1507382</vt:i4>
      </vt:variant>
      <vt:variant>
        <vt:i4>86</vt:i4>
      </vt:variant>
      <vt:variant>
        <vt:i4>0</vt:i4>
      </vt:variant>
      <vt:variant>
        <vt:i4>5</vt:i4>
      </vt:variant>
      <vt:variant>
        <vt:lpwstr/>
      </vt:variant>
      <vt:variant>
        <vt:lpwstr>_Toc135051722</vt:lpwstr>
      </vt:variant>
      <vt:variant>
        <vt:i4>1507382</vt:i4>
      </vt:variant>
      <vt:variant>
        <vt:i4>80</vt:i4>
      </vt:variant>
      <vt:variant>
        <vt:i4>0</vt:i4>
      </vt:variant>
      <vt:variant>
        <vt:i4>5</vt:i4>
      </vt:variant>
      <vt:variant>
        <vt:lpwstr/>
      </vt:variant>
      <vt:variant>
        <vt:lpwstr>_Toc135051721</vt:lpwstr>
      </vt:variant>
      <vt:variant>
        <vt:i4>1507382</vt:i4>
      </vt:variant>
      <vt:variant>
        <vt:i4>74</vt:i4>
      </vt:variant>
      <vt:variant>
        <vt:i4>0</vt:i4>
      </vt:variant>
      <vt:variant>
        <vt:i4>5</vt:i4>
      </vt:variant>
      <vt:variant>
        <vt:lpwstr/>
      </vt:variant>
      <vt:variant>
        <vt:lpwstr>_Toc135051720</vt:lpwstr>
      </vt:variant>
      <vt:variant>
        <vt:i4>1310774</vt:i4>
      </vt:variant>
      <vt:variant>
        <vt:i4>68</vt:i4>
      </vt:variant>
      <vt:variant>
        <vt:i4>0</vt:i4>
      </vt:variant>
      <vt:variant>
        <vt:i4>5</vt:i4>
      </vt:variant>
      <vt:variant>
        <vt:lpwstr/>
      </vt:variant>
      <vt:variant>
        <vt:lpwstr>_Toc135051719</vt:lpwstr>
      </vt:variant>
      <vt:variant>
        <vt:i4>1310774</vt:i4>
      </vt:variant>
      <vt:variant>
        <vt:i4>62</vt:i4>
      </vt:variant>
      <vt:variant>
        <vt:i4>0</vt:i4>
      </vt:variant>
      <vt:variant>
        <vt:i4>5</vt:i4>
      </vt:variant>
      <vt:variant>
        <vt:lpwstr/>
      </vt:variant>
      <vt:variant>
        <vt:lpwstr>_Toc135051718</vt:lpwstr>
      </vt:variant>
      <vt:variant>
        <vt:i4>1310774</vt:i4>
      </vt:variant>
      <vt:variant>
        <vt:i4>56</vt:i4>
      </vt:variant>
      <vt:variant>
        <vt:i4>0</vt:i4>
      </vt:variant>
      <vt:variant>
        <vt:i4>5</vt:i4>
      </vt:variant>
      <vt:variant>
        <vt:lpwstr/>
      </vt:variant>
      <vt:variant>
        <vt:lpwstr>_Toc135051717</vt:lpwstr>
      </vt:variant>
      <vt:variant>
        <vt:i4>1310774</vt:i4>
      </vt:variant>
      <vt:variant>
        <vt:i4>50</vt:i4>
      </vt:variant>
      <vt:variant>
        <vt:i4>0</vt:i4>
      </vt:variant>
      <vt:variant>
        <vt:i4>5</vt:i4>
      </vt:variant>
      <vt:variant>
        <vt:lpwstr/>
      </vt:variant>
      <vt:variant>
        <vt:lpwstr>_Toc135051716</vt:lpwstr>
      </vt:variant>
      <vt:variant>
        <vt:i4>1310774</vt:i4>
      </vt:variant>
      <vt:variant>
        <vt:i4>44</vt:i4>
      </vt:variant>
      <vt:variant>
        <vt:i4>0</vt:i4>
      </vt:variant>
      <vt:variant>
        <vt:i4>5</vt:i4>
      </vt:variant>
      <vt:variant>
        <vt:lpwstr/>
      </vt:variant>
      <vt:variant>
        <vt:lpwstr>_Toc135051715</vt:lpwstr>
      </vt:variant>
      <vt:variant>
        <vt:i4>1310774</vt:i4>
      </vt:variant>
      <vt:variant>
        <vt:i4>38</vt:i4>
      </vt:variant>
      <vt:variant>
        <vt:i4>0</vt:i4>
      </vt:variant>
      <vt:variant>
        <vt:i4>5</vt:i4>
      </vt:variant>
      <vt:variant>
        <vt:lpwstr/>
      </vt:variant>
      <vt:variant>
        <vt:lpwstr>_Toc135051714</vt:lpwstr>
      </vt:variant>
      <vt:variant>
        <vt:i4>1310774</vt:i4>
      </vt:variant>
      <vt:variant>
        <vt:i4>32</vt:i4>
      </vt:variant>
      <vt:variant>
        <vt:i4>0</vt:i4>
      </vt:variant>
      <vt:variant>
        <vt:i4>5</vt:i4>
      </vt:variant>
      <vt:variant>
        <vt:lpwstr/>
      </vt:variant>
      <vt:variant>
        <vt:lpwstr>_Toc135051713</vt:lpwstr>
      </vt:variant>
      <vt:variant>
        <vt:i4>1310774</vt:i4>
      </vt:variant>
      <vt:variant>
        <vt:i4>26</vt:i4>
      </vt:variant>
      <vt:variant>
        <vt:i4>0</vt:i4>
      </vt:variant>
      <vt:variant>
        <vt:i4>5</vt:i4>
      </vt:variant>
      <vt:variant>
        <vt:lpwstr/>
      </vt:variant>
      <vt:variant>
        <vt:lpwstr>_Toc135051712</vt:lpwstr>
      </vt:variant>
      <vt:variant>
        <vt:i4>1310774</vt:i4>
      </vt:variant>
      <vt:variant>
        <vt:i4>20</vt:i4>
      </vt:variant>
      <vt:variant>
        <vt:i4>0</vt:i4>
      </vt:variant>
      <vt:variant>
        <vt:i4>5</vt:i4>
      </vt:variant>
      <vt:variant>
        <vt:lpwstr/>
      </vt:variant>
      <vt:variant>
        <vt:lpwstr>_Toc135051711</vt:lpwstr>
      </vt:variant>
      <vt:variant>
        <vt:i4>1310774</vt:i4>
      </vt:variant>
      <vt:variant>
        <vt:i4>14</vt:i4>
      </vt:variant>
      <vt:variant>
        <vt:i4>0</vt:i4>
      </vt:variant>
      <vt:variant>
        <vt:i4>5</vt:i4>
      </vt:variant>
      <vt:variant>
        <vt:lpwstr/>
      </vt:variant>
      <vt:variant>
        <vt:lpwstr>_Toc135051710</vt:lpwstr>
      </vt:variant>
      <vt:variant>
        <vt:i4>1376310</vt:i4>
      </vt:variant>
      <vt:variant>
        <vt:i4>8</vt:i4>
      </vt:variant>
      <vt:variant>
        <vt:i4>0</vt:i4>
      </vt:variant>
      <vt:variant>
        <vt:i4>5</vt:i4>
      </vt:variant>
      <vt:variant>
        <vt:lpwstr/>
      </vt:variant>
      <vt:variant>
        <vt:lpwstr>_Toc135051709</vt:lpwstr>
      </vt:variant>
      <vt:variant>
        <vt:i4>1376310</vt:i4>
      </vt:variant>
      <vt:variant>
        <vt:i4>2</vt:i4>
      </vt:variant>
      <vt:variant>
        <vt:i4>0</vt:i4>
      </vt:variant>
      <vt:variant>
        <vt:i4>5</vt:i4>
      </vt:variant>
      <vt:variant>
        <vt:lpwstr/>
      </vt:variant>
      <vt:variant>
        <vt:lpwstr>_Toc135051708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hpge-physical-domain-discussion-paper</dc:title>
  <dc:subject/>
  <dc:creator/>
  <cp:keywords/>
  <cp:lastModifiedBy/>
  <dcterms:created xsi:type="dcterms:W3CDTF">2023-05-16T00:13:00Z</dcterms:created>
  <dcterms:modified xsi:type="dcterms:W3CDTF">2023-05-16T06:16:00Z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