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F7B4" w14:textId="7330FAE2" w:rsidR="005335F8" w:rsidRDefault="001D7E23" w:rsidP="005335F8">
      <w:pPr>
        <w:pStyle w:val="Heading1"/>
      </w:pPr>
      <w:r>
        <w:t xml:space="preserve">Mathematics </w:t>
      </w:r>
      <w:r w:rsidR="005335F8">
        <w:t xml:space="preserve">Stage </w:t>
      </w:r>
      <w:r w:rsidR="006951C3" w:rsidRPr="006951C3">
        <w:t>5</w:t>
      </w:r>
      <w:r>
        <w:t xml:space="preserve"> </w:t>
      </w:r>
      <w:r w:rsidR="00E3696F">
        <w:t>–</w:t>
      </w:r>
      <w:r w:rsidR="006951C3">
        <w:t xml:space="preserve"> </w:t>
      </w:r>
      <w:r w:rsidR="00E3696F">
        <w:t>unit of learning – g</w:t>
      </w:r>
      <w:r w:rsidR="006951C3">
        <w:t>eometrical representations</w:t>
      </w:r>
    </w:p>
    <w:p w14:paraId="3915A271" w14:textId="0A5ACA17" w:rsidR="00E3696F" w:rsidRPr="00E3696F" w:rsidRDefault="00E3696F" w:rsidP="00E3696F">
      <w:r>
        <w:rPr>
          <w:noProof/>
        </w:rPr>
        <w:drawing>
          <wp:inline distT="0" distB="0" distL="0" distR="0" wp14:anchorId="58077B64" wp14:editId="0E1ECA1B">
            <wp:extent cx="5796501" cy="326028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55935" cy="3293713"/>
                    </a:xfrm>
                    <a:prstGeom prst="rect">
                      <a:avLst/>
                    </a:prstGeom>
                  </pic:spPr>
                </pic:pic>
              </a:graphicData>
            </a:graphic>
          </wp:inline>
        </w:drawing>
      </w:r>
    </w:p>
    <w:p w14:paraId="5122910F" w14:textId="0A33758B" w:rsidR="00E54D81" w:rsidRPr="00E3696F" w:rsidRDefault="00E54D81" w:rsidP="00E3696F">
      <w:r>
        <w:br w:type="page"/>
      </w:r>
    </w:p>
    <w:p w14:paraId="0484B698" w14:textId="15AAC7FF" w:rsidR="002506EE" w:rsidRPr="002506EE" w:rsidRDefault="002506EE" w:rsidP="002506EE">
      <w:pPr>
        <w:pStyle w:val="TOCHeading"/>
      </w:pPr>
      <w:r>
        <w:lastRenderedPageBreak/>
        <w:t>Contents</w:t>
      </w:r>
    </w:p>
    <w:p w14:paraId="24F57104" w14:textId="6D95E0A2" w:rsidR="00D164FD" w:rsidRDefault="00D164FD">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9850516" w:history="1">
        <w:r w:rsidRPr="00042336">
          <w:rPr>
            <w:rStyle w:val="Hyperlink"/>
          </w:rPr>
          <w:t>Rationale</w:t>
        </w:r>
        <w:r>
          <w:rPr>
            <w:webHidden/>
          </w:rPr>
          <w:tab/>
        </w:r>
        <w:r>
          <w:rPr>
            <w:webHidden/>
          </w:rPr>
          <w:fldChar w:fldCharType="begin"/>
        </w:r>
        <w:r>
          <w:rPr>
            <w:webHidden/>
          </w:rPr>
          <w:instrText xml:space="preserve"> PAGEREF _Toc129850516 \h </w:instrText>
        </w:r>
        <w:r>
          <w:rPr>
            <w:webHidden/>
          </w:rPr>
        </w:r>
        <w:r>
          <w:rPr>
            <w:webHidden/>
          </w:rPr>
          <w:fldChar w:fldCharType="separate"/>
        </w:r>
        <w:r>
          <w:rPr>
            <w:webHidden/>
          </w:rPr>
          <w:t>2</w:t>
        </w:r>
        <w:r>
          <w:rPr>
            <w:webHidden/>
          </w:rPr>
          <w:fldChar w:fldCharType="end"/>
        </w:r>
      </w:hyperlink>
    </w:p>
    <w:p w14:paraId="76FD6324" w14:textId="055EC927" w:rsidR="00D164FD" w:rsidRDefault="00000000">
      <w:pPr>
        <w:pStyle w:val="TOC2"/>
        <w:rPr>
          <w:rFonts w:asciiTheme="minorHAnsi" w:eastAsiaTheme="minorEastAsia" w:hAnsiTheme="minorHAnsi" w:cstheme="minorBidi"/>
          <w:sz w:val="22"/>
          <w:szCs w:val="22"/>
          <w:lang w:eastAsia="en-AU"/>
        </w:rPr>
      </w:pPr>
      <w:hyperlink w:anchor="_Toc129850517" w:history="1">
        <w:r w:rsidR="00D164FD" w:rsidRPr="00042336">
          <w:rPr>
            <w:rStyle w:val="Hyperlink"/>
          </w:rPr>
          <w:t>Overview</w:t>
        </w:r>
        <w:r w:rsidR="00D164FD">
          <w:rPr>
            <w:webHidden/>
          </w:rPr>
          <w:tab/>
        </w:r>
        <w:r w:rsidR="00D164FD">
          <w:rPr>
            <w:webHidden/>
          </w:rPr>
          <w:fldChar w:fldCharType="begin"/>
        </w:r>
        <w:r w:rsidR="00D164FD">
          <w:rPr>
            <w:webHidden/>
          </w:rPr>
          <w:instrText xml:space="preserve"> PAGEREF _Toc129850517 \h </w:instrText>
        </w:r>
        <w:r w:rsidR="00D164FD">
          <w:rPr>
            <w:webHidden/>
          </w:rPr>
        </w:r>
        <w:r w:rsidR="00D164FD">
          <w:rPr>
            <w:webHidden/>
          </w:rPr>
          <w:fldChar w:fldCharType="separate"/>
        </w:r>
        <w:r w:rsidR="00D164FD">
          <w:rPr>
            <w:webHidden/>
          </w:rPr>
          <w:t>3</w:t>
        </w:r>
        <w:r w:rsidR="00D164FD">
          <w:rPr>
            <w:webHidden/>
          </w:rPr>
          <w:fldChar w:fldCharType="end"/>
        </w:r>
      </w:hyperlink>
    </w:p>
    <w:p w14:paraId="71D16139" w14:textId="0254D127" w:rsidR="00D164FD" w:rsidRDefault="00000000">
      <w:pPr>
        <w:pStyle w:val="TOC2"/>
        <w:rPr>
          <w:rFonts w:asciiTheme="minorHAnsi" w:eastAsiaTheme="minorEastAsia" w:hAnsiTheme="minorHAnsi" w:cstheme="minorBidi"/>
          <w:sz w:val="22"/>
          <w:szCs w:val="22"/>
          <w:lang w:eastAsia="en-AU"/>
        </w:rPr>
      </w:pPr>
      <w:hyperlink w:anchor="_Toc129850518" w:history="1">
        <w:r w:rsidR="00D164FD" w:rsidRPr="00042336">
          <w:rPr>
            <w:rStyle w:val="Hyperlink"/>
          </w:rPr>
          <w:t>Outcomes</w:t>
        </w:r>
        <w:r w:rsidR="00D164FD">
          <w:rPr>
            <w:webHidden/>
          </w:rPr>
          <w:tab/>
        </w:r>
        <w:r w:rsidR="00D164FD">
          <w:rPr>
            <w:webHidden/>
          </w:rPr>
          <w:fldChar w:fldCharType="begin"/>
        </w:r>
        <w:r w:rsidR="00D164FD">
          <w:rPr>
            <w:webHidden/>
          </w:rPr>
          <w:instrText xml:space="preserve"> PAGEREF _Toc129850518 \h </w:instrText>
        </w:r>
        <w:r w:rsidR="00D164FD">
          <w:rPr>
            <w:webHidden/>
          </w:rPr>
        </w:r>
        <w:r w:rsidR="00D164FD">
          <w:rPr>
            <w:webHidden/>
          </w:rPr>
          <w:fldChar w:fldCharType="separate"/>
        </w:r>
        <w:r w:rsidR="00D164FD">
          <w:rPr>
            <w:webHidden/>
          </w:rPr>
          <w:t>4</w:t>
        </w:r>
        <w:r w:rsidR="00D164FD">
          <w:rPr>
            <w:webHidden/>
          </w:rPr>
          <w:fldChar w:fldCharType="end"/>
        </w:r>
      </w:hyperlink>
    </w:p>
    <w:p w14:paraId="088BBF5F" w14:textId="6758B1F5" w:rsidR="00D164FD" w:rsidRDefault="00000000">
      <w:pPr>
        <w:pStyle w:val="TOC2"/>
        <w:rPr>
          <w:rFonts w:asciiTheme="minorHAnsi" w:eastAsiaTheme="minorEastAsia" w:hAnsiTheme="minorHAnsi" w:cstheme="minorBidi"/>
          <w:sz w:val="22"/>
          <w:szCs w:val="22"/>
          <w:lang w:eastAsia="en-AU"/>
        </w:rPr>
      </w:pPr>
      <w:hyperlink w:anchor="_Toc129850519" w:history="1">
        <w:r w:rsidR="00D164FD" w:rsidRPr="00042336">
          <w:rPr>
            <w:rStyle w:val="Hyperlink"/>
          </w:rPr>
          <w:t>Lesson sequence and details</w:t>
        </w:r>
        <w:r w:rsidR="00D164FD">
          <w:rPr>
            <w:webHidden/>
          </w:rPr>
          <w:tab/>
        </w:r>
        <w:r w:rsidR="00D164FD">
          <w:rPr>
            <w:webHidden/>
          </w:rPr>
          <w:fldChar w:fldCharType="begin"/>
        </w:r>
        <w:r w:rsidR="00D164FD">
          <w:rPr>
            <w:webHidden/>
          </w:rPr>
          <w:instrText xml:space="preserve"> PAGEREF _Toc129850519 \h </w:instrText>
        </w:r>
        <w:r w:rsidR="00D164FD">
          <w:rPr>
            <w:webHidden/>
          </w:rPr>
        </w:r>
        <w:r w:rsidR="00D164FD">
          <w:rPr>
            <w:webHidden/>
          </w:rPr>
          <w:fldChar w:fldCharType="separate"/>
        </w:r>
        <w:r w:rsidR="00D164FD">
          <w:rPr>
            <w:webHidden/>
          </w:rPr>
          <w:t>6</w:t>
        </w:r>
        <w:r w:rsidR="00D164FD">
          <w:rPr>
            <w:webHidden/>
          </w:rPr>
          <w:fldChar w:fldCharType="end"/>
        </w:r>
      </w:hyperlink>
    </w:p>
    <w:p w14:paraId="74395622" w14:textId="0F863697"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0" w:history="1">
        <w:r w:rsidR="00D164FD" w:rsidRPr="00042336">
          <w:rPr>
            <w:rStyle w:val="Hyperlink"/>
            <w:noProof/>
          </w:rPr>
          <w:t>Learning episode 1 – how long is a blue whale?</w:t>
        </w:r>
        <w:r w:rsidR="00D164FD">
          <w:rPr>
            <w:noProof/>
            <w:webHidden/>
          </w:rPr>
          <w:tab/>
        </w:r>
        <w:r w:rsidR="00D164FD">
          <w:rPr>
            <w:noProof/>
            <w:webHidden/>
          </w:rPr>
          <w:fldChar w:fldCharType="begin"/>
        </w:r>
        <w:r w:rsidR="00D164FD">
          <w:rPr>
            <w:noProof/>
            <w:webHidden/>
          </w:rPr>
          <w:instrText xml:space="preserve"> PAGEREF _Toc129850520 \h </w:instrText>
        </w:r>
        <w:r w:rsidR="00D164FD">
          <w:rPr>
            <w:noProof/>
            <w:webHidden/>
          </w:rPr>
        </w:r>
        <w:r w:rsidR="00D164FD">
          <w:rPr>
            <w:noProof/>
            <w:webHidden/>
          </w:rPr>
          <w:fldChar w:fldCharType="separate"/>
        </w:r>
        <w:r w:rsidR="00D164FD">
          <w:rPr>
            <w:noProof/>
            <w:webHidden/>
          </w:rPr>
          <w:t>6</w:t>
        </w:r>
        <w:r w:rsidR="00D164FD">
          <w:rPr>
            <w:noProof/>
            <w:webHidden/>
          </w:rPr>
          <w:fldChar w:fldCharType="end"/>
        </w:r>
      </w:hyperlink>
    </w:p>
    <w:p w14:paraId="56AA4026" w14:textId="13C71179"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1" w:history="1">
        <w:r w:rsidR="00D164FD" w:rsidRPr="00042336">
          <w:rPr>
            <w:rStyle w:val="Hyperlink"/>
            <w:noProof/>
          </w:rPr>
          <w:t>Learning episode 2 – scaled copies or fakes?</w:t>
        </w:r>
        <w:r w:rsidR="00D164FD">
          <w:rPr>
            <w:noProof/>
            <w:webHidden/>
          </w:rPr>
          <w:tab/>
        </w:r>
        <w:r w:rsidR="00D164FD">
          <w:rPr>
            <w:noProof/>
            <w:webHidden/>
          </w:rPr>
          <w:fldChar w:fldCharType="begin"/>
        </w:r>
        <w:r w:rsidR="00D164FD">
          <w:rPr>
            <w:noProof/>
            <w:webHidden/>
          </w:rPr>
          <w:instrText xml:space="preserve"> PAGEREF _Toc129850521 \h </w:instrText>
        </w:r>
        <w:r w:rsidR="00D164FD">
          <w:rPr>
            <w:noProof/>
            <w:webHidden/>
          </w:rPr>
        </w:r>
        <w:r w:rsidR="00D164FD">
          <w:rPr>
            <w:noProof/>
            <w:webHidden/>
          </w:rPr>
          <w:fldChar w:fldCharType="separate"/>
        </w:r>
        <w:r w:rsidR="00D164FD">
          <w:rPr>
            <w:noProof/>
            <w:webHidden/>
          </w:rPr>
          <w:t>8</w:t>
        </w:r>
        <w:r w:rsidR="00D164FD">
          <w:rPr>
            <w:noProof/>
            <w:webHidden/>
          </w:rPr>
          <w:fldChar w:fldCharType="end"/>
        </w:r>
      </w:hyperlink>
    </w:p>
    <w:p w14:paraId="5C6BDDED" w14:textId="0B658E47"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2" w:history="1">
        <w:r w:rsidR="00D164FD" w:rsidRPr="00042336">
          <w:rPr>
            <w:rStyle w:val="Hyperlink"/>
            <w:noProof/>
          </w:rPr>
          <w:t>Learning episode 3 – similar figures in art</w:t>
        </w:r>
        <w:r w:rsidR="00D164FD">
          <w:rPr>
            <w:noProof/>
            <w:webHidden/>
          </w:rPr>
          <w:tab/>
        </w:r>
        <w:r w:rsidR="00D164FD">
          <w:rPr>
            <w:noProof/>
            <w:webHidden/>
          </w:rPr>
          <w:fldChar w:fldCharType="begin"/>
        </w:r>
        <w:r w:rsidR="00D164FD">
          <w:rPr>
            <w:noProof/>
            <w:webHidden/>
          </w:rPr>
          <w:instrText xml:space="preserve"> PAGEREF _Toc129850522 \h </w:instrText>
        </w:r>
        <w:r w:rsidR="00D164FD">
          <w:rPr>
            <w:noProof/>
            <w:webHidden/>
          </w:rPr>
        </w:r>
        <w:r w:rsidR="00D164FD">
          <w:rPr>
            <w:noProof/>
            <w:webHidden/>
          </w:rPr>
          <w:fldChar w:fldCharType="separate"/>
        </w:r>
        <w:r w:rsidR="00D164FD">
          <w:rPr>
            <w:noProof/>
            <w:webHidden/>
          </w:rPr>
          <w:t>10</w:t>
        </w:r>
        <w:r w:rsidR="00D164FD">
          <w:rPr>
            <w:noProof/>
            <w:webHidden/>
          </w:rPr>
          <w:fldChar w:fldCharType="end"/>
        </w:r>
      </w:hyperlink>
    </w:p>
    <w:p w14:paraId="312DAB0F" w14:textId="4C2B2E42"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3" w:history="1">
        <w:r w:rsidR="00D164FD" w:rsidRPr="00042336">
          <w:rPr>
            <w:rStyle w:val="Hyperlink"/>
            <w:noProof/>
          </w:rPr>
          <w:t>Learning episode 4 – how many angles?</w:t>
        </w:r>
        <w:r w:rsidR="00D164FD">
          <w:rPr>
            <w:noProof/>
            <w:webHidden/>
          </w:rPr>
          <w:tab/>
        </w:r>
        <w:r w:rsidR="00D164FD">
          <w:rPr>
            <w:noProof/>
            <w:webHidden/>
          </w:rPr>
          <w:fldChar w:fldCharType="begin"/>
        </w:r>
        <w:r w:rsidR="00D164FD">
          <w:rPr>
            <w:noProof/>
            <w:webHidden/>
          </w:rPr>
          <w:instrText xml:space="preserve"> PAGEREF _Toc129850523 \h </w:instrText>
        </w:r>
        <w:r w:rsidR="00D164FD">
          <w:rPr>
            <w:noProof/>
            <w:webHidden/>
          </w:rPr>
        </w:r>
        <w:r w:rsidR="00D164FD">
          <w:rPr>
            <w:noProof/>
            <w:webHidden/>
          </w:rPr>
          <w:fldChar w:fldCharType="separate"/>
        </w:r>
        <w:r w:rsidR="00D164FD">
          <w:rPr>
            <w:noProof/>
            <w:webHidden/>
          </w:rPr>
          <w:t>12</w:t>
        </w:r>
        <w:r w:rsidR="00D164FD">
          <w:rPr>
            <w:noProof/>
            <w:webHidden/>
          </w:rPr>
          <w:fldChar w:fldCharType="end"/>
        </w:r>
      </w:hyperlink>
    </w:p>
    <w:p w14:paraId="40082FBF" w14:textId="68FBDDEF"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4" w:history="1">
        <w:r w:rsidR="00D164FD" w:rsidRPr="00042336">
          <w:rPr>
            <w:rStyle w:val="Hyperlink"/>
            <w:noProof/>
          </w:rPr>
          <w:t>Learning episode 5 – corresponding sides and angles</w:t>
        </w:r>
        <w:r w:rsidR="00D164FD">
          <w:rPr>
            <w:noProof/>
            <w:webHidden/>
          </w:rPr>
          <w:tab/>
        </w:r>
        <w:r w:rsidR="00D164FD">
          <w:rPr>
            <w:noProof/>
            <w:webHidden/>
          </w:rPr>
          <w:fldChar w:fldCharType="begin"/>
        </w:r>
        <w:r w:rsidR="00D164FD">
          <w:rPr>
            <w:noProof/>
            <w:webHidden/>
          </w:rPr>
          <w:instrText xml:space="preserve"> PAGEREF _Toc129850524 \h </w:instrText>
        </w:r>
        <w:r w:rsidR="00D164FD">
          <w:rPr>
            <w:noProof/>
            <w:webHidden/>
          </w:rPr>
        </w:r>
        <w:r w:rsidR="00D164FD">
          <w:rPr>
            <w:noProof/>
            <w:webHidden/>
          </w:rPr>
          <w:fldChar w:fldCharType="separate"/>
        </w:r>
        <w:r w:rsidR="00D164FD">
          <w:rPr>
            <w:noProof/>
            <w:webHidden/>
          </w:rPr>
          <w:t>14</w:t>
        </w:r>
        <w:r w:rsidR="00D164FD">
          <w:rPr>
            <w:noProof/>
            <w:webHidden/>
          </w:rPr>
          <w:fldChar w:fldCharType="end"/>
        </w:r>
      </w:hyperlink>
    </w:p>
    <w:p w14:paraId="151C8F4D" w14:textId="74B33B29"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5" w:history="1">
        <w:r w:rsidR="00D164FD" w:rsidRPr="00042336">
          <w:rPr>
            <w:rStyle w:val="Hyperlink"/>
            <w:noProof/>
          </w:rPr>
          <w:t>Learning episode 6 – scale factor</w:t>
        </w:r>
        <w:r w:rsidR="00D164FD">
          <w:rPr>
            <w:noProof/>
            <w:webHidden/>
          </w:rPr>
          <w:tab/>
        </w:r>
        <w:r w:rsidR="00D164FD">
          <w:rPr>
            <w:noProof/>
            <w:webHidden/>
          </w:rPr>
          <w:fldChar w:fldCharType="begin"/>
        </w:r>
        <w:r w:rsidR="00D164FD">
          <w:rPr>
            <w:noProof/>
            <w:webHidden/>
          </w:rPr>
          <w:instrText xml:space="preserve"> PAGEREF _Toc129850525 \h </w:instrText>
        </w:r>
        <w:r w:rsidR="00D164FD">
          <w:rPr>
            <w:noProof/>
            <w:webHidden/>
          </w:rPr>
        </w:r>
        <w:r w:rsidR="00D164FD">
          <w:rPr>
            <w:noProof/>
            <w:webHidden/>
          </w:rPr>
          <w:fldChar w:fldCharType="separate"/>
        </w:r>
        <w:r w:rsidR="00D164FD">
          <w:rPr>
            <w:noProof/>
            <w:webHidden/>
          </w:rPr>
          <w:t>17</w:t>
        </w:r>
        <w:r w:rsidR="00D164FD">
          <w:rPr>
            <w:noProof/>
            <w:webHidden/>
          </w:rPr>
          <w:fldChar w:fldCharType="end"/>
        </w:r>
      </w:hyperlink>
    </w:p>
    <w:p w14:paraId="03B23972" w14:textId="74D03750"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6" w:history="1">
        <w:r w:rsidR="00D164FD" w:rsidRPr="00042336">
          <w:rPr>
            <w:rStyle w:val="Hyperlink"/>
            <w:noProof/>
          </w:rPr>
          <w:t>Learning episode 7 – scale factor in similar triangles</w:t>
        </w:r>
        <w:r w:rsidR="00D164FD">
          <w:rPr>
            <w:noProof/>
            <w:webHidden/>
          </w:rPr>
          <w:tab/>
        </w:r>
        <w:r w:rsidR="00D164FD">
          <w:rPr>
            <w:noProof/>
            <w:webHidden/>
          </w:rPr>
          <w:fldChar w:fldCharType="begin"/>
        </w:r>
        <w:r w:rsidR="00D164FD">
          <w:rPr>
            <w:noProof/>
            <w:webHidden/>
          </w:rPr>
          <w:instrText xml:space="preserve"> PAGEREF _Toc129850526 \h </w:instrText>
        </w:r>
        <w:r w:rsidR="00D164FD">
          <w:rPr>
            <w:noProof/>
            <w:webHidden/>
          </w:rPr>
        </w:r>
        <w:r w:rsidR="00D164FD">
          <w:rPr>
            <w:noProof/>
            <w:webHidden/>
          </w:rPr>
          <w:fldChar w:fldCharType="separate"/>
        </w:r>
        <w:r w:rsidR="00D164FD">
          <w:rPr>
            <w:noProof/>
            <w:webHidden/>
          </w:rPr>
          <w:t>19</w:t>
        </w:r>
        <w:r w:rsidR="00D164FD">
          <w:rPr>
            <w:noProof/>
            <w:webHidden/>
          </w:rPr>
          <w:fldChar w:fldCharType="end"/>
        </w:r>
      </w:hyperlink>
    </w:p>
    <w:p w14:paraId="67526DEE" w14:textId="45262EDB"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7" w:history="1">
        <w:r w:rsidR="00D164FD" w:rsidRPr="00042336">
          <w:rPr>
            <w:rStyle w:val="Hyperlink"/>
            <w:noProof/>
          </w:rPr>
          <w:t>Learning episode 8 – movie magic</w:t>
        </w:r>
        <w:r w:rsidR="00D164FD">
          <w:rPr>
            <w:noProof/>
            <w:webHidden/>
          </w:rPr>
          <w:tab/>
        </w:r>
        <w:r w:rsidR="00D164FD">
          <w:rPr>
            <w:noProof/>
            <w:webHidden/>
          </w:rPr>
          <w:fldChar w:fldCharType="begin"/>
        </w:r>
        <w:r w:rsidR="00D164FD">
          <w:rPr>
            <w:noProof/>
            <w:webHidden/>
          </w:rPr>
          <w:instrText xml:space="preserve"> PAGEREF _Toc129850527 \h </w:instrText>
        </w:r>
        <w:r w:rsidR="00D164FD">
          <w:rPr>
            <w:noProof/>
            <w:webHidden/>
          </w:rPr>
        </w:r>
        <w:r w:rsidR="00D164FD">
          <w:rPr>
            <w:noProof/>
            <w:webHidden/>
          </w:rPr>
          <w:fldChar w:fldCharType="separate"/>
        </w:r>
        <w:r w:rsidR="00D164FD">
          <w:rPr>
            <w:noProof/>
            <w:webHidden/>
          </w:rPr>
          <w:t>21</w:t>
        </w:r>
        <w:r w:rsidR="00D164FD">
          <w:rPr>
            <w:noProof/>
            <w:webHidden/>
          </w:rPr>
          <w:fldChar w:fldCharType="end"/>
        </w:r>
      </w:hyperlink>
    </w:p>
    <w:p w14:paraId="6050210B" w14:textId="4EFE6A0B"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8" w:history="1">
        <w:r w:rsidR="00D164FD" w:rsidRPr="00042336">
          <w:rPr>
            <w:rStyle w:val="Hyperlink"/>
            <w:noProof/>
          </w:rPr>
          <w:t>Learning episode 9 – maps and scale</w:t>
        </w:r>
        <w:r w:rsidR="00D164FD">
          <w:rPr>
            <w:noProof/>
            <w:webHidden/>
          </w:rPr>
          <w:tab/>
        </w:r>
        <w:r w:rsidR="00D164FD">
          <w:rPr>
            <w:noProof/>
            <w:webHidden/>
          </w:rPr>
          <w:fldChar w:fldCharType="begin"/>
        </w:r>
        <w:r w:rsidR="00D164FD">
          <w:rPr>
            <w:noProof/>
            <w:webHidden/>
          </w:rPr>
          <w:instrText xml:space="preserve"> PAGEREF _Toc129850528 \h </w:instrText>
        </w:r>
        <w:r w:rsidR="00D164FD">
          <w:rPr>
            <w:noProof/>
            <w:webHidden/>
          </w:rPr>
        </w:r>
        <w:r w:rsidR="00D164FD">
          <w:rPr>
            <w:noProof/>
            <w:webHidden/>
          </w:rPr>
          <w:fldChar w:fldCharType="separate"/>
        </w:r>
        <w:r w:rsidR="00D164FD">
          <w:rPr>
            <w:noProof/>
            <w:webHidden/>
          </w:rPr>
          <w:t>23</w:t>
        </w:r>
        <w:r w:rsidR="00D164FD">
          <w:rPr>
            <w:noProof/>
            <w:webHidden/>
          </w:rPr>
          <w:fldChar w:fldCharType="end"/>
        </w:r>
      </w:hyperlink>
    </w:p>
    <w:p w14:paraId="7D109E2D" w14:textId="757B853C"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29" w:history="1">
        <w:r w:rsidR="00D164FD" w:rsidRPr="00042336">
          <w:rPr>
            <w:rStyle w:val="Hyperlink"/>
            <w:noProof/>
          </w:rPr>
          <w:t>Learning episode 10 – comparing representations</w:t>
        </w:r>
        <w:r w:rsidR="00D164FD">
          <w:rPr>
            <w:noProof/>
            <w:webHidden/>
          </w:rPr>
          <w:tab/>
        </w:r>
        <w:r w:rsidR="00D164FD">
          <w:rPr>
            <w:noProof/>
            <w:webHidden/>
          </w:rPr>
          <w:fldChar w:fldCharType="begin"/>
        </w:r>
        <w:r w:rsidR="00D164FD">
          <w:rPr>
            <w:noProof/>
            <w:webHidden/>
          </w:rPr>
          <w:instrText xml:space="preserve"> PAGEREF _Toc129850529 \h </w:instrText>
        </w:r>
        <w:r w:rsidR="00D164FD">
          <w:rPr>
            <w:noProof/>
            <w:webHidden/>
          </w:rPr>
        </w:r>
        <w:r w:rsidR="00D164FD">
          <w:rPr>
            <w:noProof/>
            <w:webHidden/>
          </w:rPr>
          <w:fldChar w:fldCharType="separate"/>
        </w:r>
        <w:r w:rsidR="00D164FD">
          <w:rPr>
            <w:noProof/>
            <w:webHidden/>
          </w:rPr>
          <w:t>25</w:t>
        </w:r>
        <w:r w:rsidR="00D164FD">
          <w:rPr>
            <w:noProof/>
            <w:webHidden/>
          </w:rPr>
          <w:fldChar w:fldCharType="end"/>
        </w:r>
      </w:hyperlink>
    </w:p>
    <w:p w14:paraId="019115DE" w14:textId="475FAD47" w:rsidR="00D164FD"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29850530" w:history="1">
        <w:r w:rsidR="00D164FD" w:rsidRPr="00042336">
          <w:rPr>
            <w:rStyle w:val="Hyperlink"/>
            <w:noProof/>
          </w:rPr>
          <w:t>Learning episode 11 – scale factor and area</w:t>
        </w:r>
        <w:r w:rsidR="00D164FD">
          <w:rPr>
            <w:noProof/>
            <w:webHidden/>
          </w:rPr>
          <w:tab/>
        </w:r>
        <w:r w:rsidR="00D164FD">
          <w:rPr>
            <w:noProof/>
            <w:webHidden/>
          </w:rPr>
          <w:fldChar w:fldCharType="begin"/>
        </w:r>
        <w:r w:rsidR="00D164FD">
          <w:rPr>
            <w:noProof/>
            <w:webHidden/>
          </w:rPr>
          <w:instrText xml:space="preserve"> PAGEREF _Toc129850530 \h </w:instrText>
        </w:r>
        <w:r w:rsidR="00D164FD">
          <w:rPr>
            <w:noProof/>
            <w:webHidden/>
          </w:rPr>
        </w:r>
        <w:r w:rsidR="00D164FD">
          <w:rPr>
            <w:noProof/>
            <w:webHidden/>
          </w:rPr>
          <w:fldChar w:fldCharType="separate"/>
        </w:r>
        <w:r w:rsidR="00D164FD">
          <w:rPr>
            <w:noProof/>
            <w:webHidden/>
          </w:rPr>
          <w:t>27</w:t>
        </w:r>
        <w:r w:rsidR="00D164FD">
          <w:rPr>
            <w:noProof/>
            <w:webHidden/>
          </w:rPr>
          <w:fldChar w:fldCharType="end"/>
        </w:r>
      </w:hyperlink>
    </w:p>
    <w:p w14:paraId="3600A051" w14:textId="2991A76A" w:rsidR="00D164FD" w:rsidRDefault="00000000">
      <w:pPr>
        <w:pStyle w:val="TOC2"/>
        <w:rPr>
          <w:rFonts w:asciiTheme="minorHAnsi" w:eastAsiaTheme="minorEastAsia" w:hAnsiTheme="minorHAnsi" w:cstheme="minorBidi"/>
          <w:sz w:val="22"/>
          <w:szCs w:val="22"/>
          <w:lang w:eastAsia="en-AU"/>
        </w:rPr>
      </w:pPr>
      <w:hyperlink w:anchor="_Toc129850531" w:history="1">
        <w:r w:rsidR="00D164FD" w:rsidRPr="00042336">
          <w:rPr>
            <w:rStyle w:val="Hyperlink"/>
          </w:rPr>
          <w:t>References</w:t>
        </w:r>
        <w:r w:rsidR="00D164FD">
          <w:rPr>
            <w:webHidden/>
          </w:rPr>
          <w:tab/>
        </w:r>
        <w:r w:rsidR="00D164FD">
          <w:rPr>
            <w:webHidden/>
          </w:rPr>
          <w:fldChar w:fldCharType="begin"/>
        </w:r>
        <w:r w:rsidR="00D164FD">
          <w:rPr>
            <w:webHidden/>
          </w:rPr>
          <w:instrText xml:space="preserve"> PAGEREF _Toc129850531 \h </w:instrText>
        </w:r>
        <w:r w:rsidR="00D164FD">
          <w:rPr>
            <w:webHidden/>
          </w:rPr>
        </w:r>
        <w:r w:rsidR="00D164FD">
          <w:rPr>
            <w:webHidden/>
          </w:rPr>
          <w:fldChar w:fldCharType="separate"/>
        </w:r>
        <w:r w:rsidR="00D164FD">
          <w:rPr>
            <w:webHidden/>
          </w:rPr>
          <w:t>29</w:t>
        </w:r>
        <w:r w:rsidR="00D164FD">
          <w:rPr>
            <w:webHidden/>
          </w:rPr>
          <w:fldChar w:fldCharType="end"/>
        </w:r>
      </w:hyperlink>
    </w:p>
    <w:p w14:paraId="38CF3C5C" w14:textId="511325E2" w:rsidR="002506EE" w:rsidRDefault="00D164FD" w:rsidP="001800CB">
      <w:r>
        <w:rPr>
          <w:noProof/>
        </w:rPr>
        <w:fldChar w:fldCharType="end"/>
      </w:r>
      <w:r w:rsidR="002506EE">
        <w:br w:type="page"/>
      </w:r>
    </w:p>
    <w:p w14:paraId="1F33CDA3" w14:textId="6EA528FE" w:rsidR="00817D48" w:rsidRDefault="00817D48" w:rsidP="00817D48">
      <w:pPr>
        <w:pStyle w:val="Heading2"/>
      </w:pPr>
      <w:bookmarkStart w:id="0" w:name="_Toc112681287"/>
      <w:bookmarkStart w:id="1" w:name="_Toc129850516"/>
      <w:r>
        <w:lastRenderedPageBreak/>
        <w:t>Rationale</w:t>
      </w:r>
      <w:bookmarkEnd w:id="0"/>
      <w:bookmarkEnd w:id="1"/>
    </w:p>
    <w:p w14:paraId="0AD4A0D0" w14:textId="4621A858"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faculty/school processes.</w:t>
      </w:r>
    </w:p>
    <w:p w14:paraId="1A29FE37" w14:textId="4D5C3382" w:rsidR="009E412F" w:rsidRPr="009E0921" w:rsidRDefault="009E412F" w:rsidP="009E412F">
      <w:bookmarkStart w:id="3" w:name="_Hlk112402278"/>
      <w:bookmarkStart w:id="4" w:name="_Hlk112408500"/>
      <w:r w:rsidRPr="00F8255C">
        <w:t>NESA defines</w:t>
      </w:r>
      <w:r>
        <w:t xml:space="preserve"> </w:t>
      </w:r>
      <w:hyperlink r:id="rId8">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hyperlink r:id="rId9">
        <w:r w:rsidRPr="69C7B246">
          <w:rPr>
            <w:rStyle w:val="Hyperlink"/>
          </w:rPr>
          <w:t>NESA</w:t>
        </w:r>
      </w:hyperlink>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10">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00F937AF">
        <w:t>The units</w:t>
      </w:r>
      <w:r w:rsidRPr="00F8255C">
        <w:t xml:space="preserve"> 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Default="00817D48" w:rsidP="00B23DC6">
      <w:pPr>
        <w:pStyle w:val="Heading2"/>
      </w:pPr>
      <w:bookmarkStart w:id="7" w:name="_Toc129850517"/>
      <w:r>
        <w:lastRenderedPageBreak/>
        <w:t>Overview</w:t>
      </w:r>
      <w:bookmarkEnd w:id="2"/>
      <w:bookmarkEnd w:id="7"/>
    </w:p>
    <w:p w14:paraId="31328CD7" w14:textId="1EA547C8" w:rsidR="009E412F" w:rsidRPr="008C14AF" w:rsidRDefault="009E412F" w:rsidP="009E412F">
      <w:pPr>
        <w:rPr>
          <w:noProof/>
        </w:rPr>
      </w:pPr>
      <w:r w:rsidRPr="00C94EE3">
        <w:rPr>
          <w:rStyle w:val="Strong"/>
        </w:rPr>
        <w:t>Description</w:t>
      </w:r>
      <w:r w:rsidRPr="00C94EE3">
        <w:t>:</w:t>
      </w:r>
      <w:r w:rsidRPr="26DCB695">
        <w:rPr>
          <w:noProof/>
        </w:rPr>
        <w:t xml:space="preserve"> </w:t>
      </w:r>
      <w:r w:rsidR="00A20046">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from </w:t>
      </w:r>
      <w:r w:rsidR="006951C3">
        <w:rPr>
          <w:noProof/>
        </w:rPr>
        <w:t xml:space="preserve">the focus areas of </w:t>
      </w:r>
      <w:r w:rsidR="006951C3" w:rsidRPr="006951C3">
        <w:rPr>
          <w:noProof/>
        </w:rPr>
        <w:t xml:space="preserve">Properties of geometrical figures A, </w:t>
      </w:r>
      <w:r w:rsidR="006951C3">
        <w:rPr>
          <w:noProof/>
        </w:rPr>
        <w:t>as well as Path focus areas</w:t>
      </w:r>
      <w:r w:rsidR="00A20046">
        <w:rPr>
          <w:noProof/>
        </w:rPr>
        <w:t>,</w:t>
      </w:r>
      <w:r w:rsidR="006951C3">
        <w:rPr>
          <w:noProof/>
        </w:rPr>
        <w:t xml:space="preserve"> Properties of </w:t>
      </w:r>
      <w:r w:rsidR="006951C3" w:rsidRPr="008C14AF">
        <w:rPr>
          <w:noProof/>
        </w:rPr>
        <w:t>geometrical figures B and Introduction to networks</w:t>
      </w:r>
      <w:r w:rsidR="005335F8" w:rsidRPr="008C14AF">
        <w:rPr>
          <w:noProof/>
        </w:rPr>
        <w:t xml:space="preserve">. </w:t>
      </w:r>
      <w:r w:rsidRPr="008C14AF">
        <w:rPr>
          <w:noProof/>
        </w:rPr>
        <w:t xml:space="preserve">The lessons and sequences in this program of learning are designed to allow students to </w:t>
      </w:r>
      <w:r w:rsidR="008C14AF" w:rsidRPr="008C14AF">
        <w:rPr>
          <w:noProof/>
        </w:rPr>
        <w:t>understand and use geometrical representations, applying concepts including proportion, scale factors, similarity and connections</w:t>
      </w:r>
      <w:r w:rsidR="001851FC">
        <w:rPr>
          <w:noProof/>
        </w:rPr>
        <w:t xml:space="preserve"> </w:t>
      </w:r>
      <w:r w:rsidR="008C14AF" w:rsidRPr="008C14AF">
        <w:rPr>
          <w:noProof/>
        </w:rPr>
        <w:t>(networks) to represent real</w:t>
      </w:r>
      <w:r w:rsidR="00A23493">
        <w:rPr>
          <w:noProof/>
        </w:rPr>
        <w:t>-</w:t>
      </w:r>
      <w:r w:rsidR="008C14AF" w:rsidRPr="008C14AF">
        <w:rPr>
          <w:noProof/>
        </w:rPr>
        <w:t>life objects, spaces, situations and concepts.</w:t>
      </w:r>
    </w:p>
    <w:p w14:paraId="7B51E001" w14:textId="45BF8179" w:rsidR="009E412F" w:rsidRDefault="009E412F" w:rsidP="009E412F">
      <w:pPr>
        <w:rPr>
          <w:noProof/>
        </w:rPr>
      </w:pPr>
      <w:r w:rsidRPr="008C14AF">
        <w:rPr>
          <w:rStyle w:val="Strong"/>
        </w:rPr>
        <w:t>Duration</w:t>
      </w:r>
      <w:r w:rsidRPr="00C94EE3">
        <w:t>:</w:t>
      </w:r>
      <w:r w:rsidRPr="008C14AF">
        <w:rPr>
          <w:noProof/>
        </w:rPr>
        <w:t xml:space="preserve"> </w:t>
      </w:r>
      <w:r w:rsidR="00A20046">
        <w:rPr>
          <w:noProof/>
        </w:rPr>
        <w:t>t</w:t>
      </w:r>
      <w:r w:rsidRPr="008C14AF">
        <w:rPr>
          <w:noProof/>
        </w:rPr>
        <w:t xml:space="preserve">his program of learning is designed to be completed over a period of approximately </w:t>
      </w:r>
      <w:r w:rsidR="005335F8" w:rsidRPr="008C14AF">
        <w:rPr>
          <w:noProof/>
        </w:rPr>
        <w:t>5</w:t>
      </w:r>
      <w:r w:rsidDel="00A154CF">
        <w:rPr>
          <w:noProof/>
        </w:rPr>
        <w:t xml:space="preserve"> </w:t>
      </w:r>
      <w:r>
        <w:rPr>
          <w:noProof/>
        </w:rPr>
        <w:t>weeks</w:t>
      </w:r>
      <w:r w:rsidR="00A011B9">
        <w:rPr>
          <w:noProof/>
        </w:rPr>
        <w:t>,</w:t>
      </w:r>
      <w:r w:rsidR="008F76C9">
        <w:rPr>
          <w:noProof/>
        </w:rPr>
        <w:t xml:space="preserve"> and considers</w:t>
      </w:r>
      <w:r w:rsidR="00A011B9">
        <w:rPr>
          <w:noProof/>
        </w:rPr>
        <w:t xml:space="preserve"> a range of factors and variables. This approach to timing </w:t>
      </w:r>
      <w:r>
        <w:rPr>
          <w:noProof/>
        </w:rPr>
        <w:t>can be adapted to suit the school context.</w:t>
      </w:r>
    </w:p>
    <w:p w14:paraId="58DA8314" w14:textId="284343E7" w:rsidR="00817D48" w:rsidRDefault="009E412F" w:rsidP="00817D48">
      <w:pPr>
        <w:rPr>
          <w:noProof/>
        </w:rPr>
      </w:pPr>
      <w:r w:rsidRPr="00207EBD">
        <w:rPr>
          <w:rStyle w:val="Strong"/>
        </w:rPr>
        <w:t>Explicit teaching</w:t>
      </w:r>
      <w:r w:rsidRPr="00C94EE3">
        <w:t>:</w:t>
      </w:r>
      <w:r>
        <w:rPr>
          <w:noProof/>
        </w:rPr>
        <w:t xml:space="preserve"> </w:t>
      </w:r>
      <w:r w:rsidR="00A20046">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699F920B" w14:textId="77777777" w:rsidR="003269FC" w:rsidRPr="00C94EE3" w:rsidRDefault="003269FC" w:rsidP="00C94EE3">
      <w:bookmarkStart w:id="8" w:name="_Toc112681290"/>
      <w:r>
        <w:br w:type="page"/>
      </w:r>
    </w:p>
    <w:p w14:paraId="51E36A2F" w14:textId="0A549332" w:rsidR="00817D48" w:rsidRDefault="00817D48" w:rsidP="00B23DC6">
      <w:pPr>
        <w:pStyle w:val="Heading2"/>
      </w:pPr>
      <w:bookmarkStart w:id="9" w:name="_Toc129850518"/>
      <w:r>
        <w:lastRenderedPageBreak/>
        <w:t>Outcomes</w:t>
      </w:r>
      <w:bookmarkEnd w:id="8"/>
      <w:bookmarkEnd w:id="9"/>
    </w:p>
    <w:p w14:paraId="1C6D77B3" w14:textId="77777777" w:rsidR="00817D48" w:rsidRDefault="00817D48" w:rsidP="00817D48">
      <w:r>
        <w:t>A student:</w:t>
      </w:r>
    </w:p>
    <w:p w14:paraId="12C7C458" w14:textId="026A2C7D" w:rsidR="00E026C9" w:rsidRPr="00653348" w:rsidRDefault="00B845AB" w:rsidP="004407D4">
      <w:pPr>
        <w:pStyle w:val="ListBullet"/>
      </w:pPr>
      <w:r w:rsidRPr="00653348">
        <w:rPr>
          <w:bdr w:val="none" w:sz="0" w:space="0" w:color="auto" w:frame="1"/>
          <w:lang w:val="en-US"/>
        </w:rPr>
        <w:t xml:space="preserve">develops understanding and fluency in mathematics through exploring and connecting mathematical concepts, </w:t>
      </w:r>
      <w:proofErr w:type="gramStart"/>
      <w:r w:rsidRPr="00653348">
        <w:rPr>
          <w:bdr w:val="none" w:sz="0" w:space="0" w:color="auto" w:frame="1"/>
          <w:lang w:val="en-US"/>
        </w:rPr>
        <w:t>choosing</w:t>
      </w:r>
      <w:proofErr w:type="gramEnd"/>
      <w:r w:rsidRPr="00653348">
        <w:rPr>
          <w:bdr w:val="none" w:sz="0" w:space="0" w:color="auto" w:frame="1"/>
          <w:lang w:val="en-US"/>
        </w:rPr>
        <w:t xml:space="preserve"> and applying mathematical techniques to solve problems, and communicating their thinking and reasoning coherently and clearly</w:t>
      </w:r>
      <w:r w:rsidR="00C94EE3">
        <w:rPr>
          <w:bdr w:val="none" w:sz="0" w:space="0" w:color="auto" w:frame="1"/>
          <w:lang w:val="en-US"/>
        </w:rPr>
        <w:t xml:space="preserve"> </w:t>
      </w:r>
      <w:r w:rsidR="005E41BF">
        <w:rPr>
          <w:bdr w:val="none" w:sz="0" w:space="0" w:color="auto" w:frame="1"/>
          <w:lang w:val="en-US"/>
        </w:rPr>
        <w:br/>
      </w:r>
      <w:r w:rsidR="00C94EE3" w:rsidRPr="00C94EE3">
        <w:rPr>
          <w:rStyle w:val="Strong"/>
        </w:rPr>
        <w:t>MAO-WM-01</w:t>
      </w:r>
    </w:p>
    <w:p w14:paraId="66A50C28" w14:textId="6DD72AD6" w:rsidR="008C14AF" w:rsidRDefault="008C14AF" w:rsidP="004407D4">
      <w:pPr>
        <w:pStyle w:val="ListBullet"/>
      </w:pPr>
      <w:r w:rsidRPr="008C14AF">
        <w:t>identifies and applies the properties of similar figures and scale drawings to solve problem</w:t>
      </w:r>
      <w:r>
        <w:t>s</w:t>
      </w:r>
      <w:r w:rsidR="004407D4">
        <w:t xml:space="preserve"> </w:t>
      </w:r>
      <w:r w:rsidR="004407D4" w:rsidRPr="004407D4">
        <w:rPr>
          <w:rStyle w:val="Strong"/>
        </w:rPr>
        <w:t>MA5-GEO-C-01</w:t>
      </w:r>
    </w:p>
    <w:p w14:paraId="15D6A127" w14:textId="34254C91" w:rsidR="00BF088F" w:rsidRPr="004407D4" w:rsidRDefault="00BF088F" w:rsidP="00DC2539">
      <w:r w:rsidRPr="004407D4">
        <w:t>Related Path outcomes:</w:t>
      </w:r>
    </w:p>
    <w:p w14:paraId="15F72D25" w14:textId="3BA0FB6A" w:rsidR="00BF088F" w:rsidRDefault="00BF088F" w:rsidP="003269FC">
      <w:pPr>
        <w:pStyle w:val="ListBullet"/>
      </w:pPr>
      <w:r w:rsidRPr="00BF088F">
        <w:t>establishes conditions for congruent triangles and similar triangles and solves problems relating to properties of similar figures and plane shapes</w:t>
      </w:r>
      <w:r w:rsidR="004407D4">
        <w:t xml:space="preserve"> </w:t>
      </w:r>
      <w:r w:rsidR="004407D4" w:rsidRPr="004407D4">
        <w:rPr>
          <w:rStyle w:val="Strong"/>
        </w:rPr>
        <w:t>MA5-GEO-P-01</w:t>
      </w:r>
    </w:p>
    <w:p w14:paraId="4E1A3495" w14:textId="7526042D" w:rsidR="00BF088F" w:rsidRDefault="00BF088F" w:rsidP="00BF088F">
      <w:pPr>
        <w:pStyle w:val="ListBullet"/>
      </w:pPr>
      <w:r w:rsidRPr="00BF088F">
        <w:t>solves problems involving the characteristics of graphs/networks, planar graphs and Eulerian trails and circuits</w:t>
      </w:r>
      <w:r w:rsidR="004407D4">
        <w:t xml:space="preserve"> </w:t>
      </w:r>
      <w:r w:rsidR="004407D4" w:rsidRPr="004407D4">
        <w:rPr>
          <w:rStyle w:val="Strong"/>
        </w:rPr>
        <w:t>MA5-NET-P-01</w:t>
      </w:r>
    </w:p>
    <w:p w14:paraId="587F9B53" w14:textId="3E8F894F" w:rsidR="0069227F" w:rsidRDefault="0069227F" w:rsidP="0069227F">
      <w:r>
        <w:t xml:space="preserve">The identified Life Skills outcome that relates to this unit is </w:t>
      </w:r>
      <w:r w:rsidRPr="004407D4">
        <w:rPr>
          <w:rStyle w:val="Strong"/>
        </w:rPr>
        <w:t>MALS-GEO-01</w:t>
      </w:r>
      <w:r w:rsidRPr="00BF088F">
        <w:t xml:space="preserve"> </w:t>
      </w:r>
      <w:r w:rsidR="004407D4">
        <w:t>–</w:t>
      </w:r>
      <w:r w:rsidRPr="00BF088F">
        <w:t xml:space="preserve"> explores 2-dimensional shapes and 3-dimensional objects</w:t>
      </w:r>
      <w:r w:rsidR="004407D4">
        <w:t>.</w:t>
      </w:r>
    </w:p>
    <w:p w14:paraId="718AC1EF" w14:textId="3D48A0E0" w:rsidR="004407D4" w:rsidRDefault="00000000" w:rsidP="004407D4">
      <w:pPr>
        <w:pStyle w:val="Imageattributioncaption"/>
        <w:spacing w:before="240"/>
      </w:pPr>
      <w:hyperlink r:id="rId11" w:history="1">
        <w:r w:rsidR="004407D4" w:rsidRPr="009F7B64">
          <w:rPr>
            <w:rStyle w:val="Hyperlink"/>
          </w:rPr>
          <w:t>Mathematics K</w:t>
        </w:r>
        <w:r w:rsidR="00080512">
          <w:rPr>
            <w:rStyle w:val="Hyperlink"/>
          </w:rPr>
          <w:t>–</w:t>
        </w:r>
        <w:r w:rsidR="004407D4" w:rsidRPr="009F7B64">
          <w:rPr>
            <w:rStyle w:val="Hyperlink"/>
          </w:rPr>
          <w:t>10 Syllabus</w:t>
        </w:r>
      </w:hyperlink>
      <w:r w:rsidR="004407D4">
        <w:t xml:space="preserve"> © NSW Education Standards Authority (NESA) for and on behalf of the Crown in right of the State of New South Wales, 2022.</w:t>
      </w:r>
    </w:p>
    <w:p w14:paraId="2D090B5C" w14:textId="411F0553" w:rsidR="00817D48" w:rsidRDefault="00817D48" w:rsidP="0069227F">
      <w:pPr>
        <w:pStyle w:val="FeatureBox"/>
      </w:pPr>
      <w:r>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817D48">
        <w:rPr>
          <w:rStyle w:val="Strong"/>
        </w:rPr>
        <w:t>:</w:t>
      </w:r>
    </w:p>
    <w:p w14:paraId="576D0342" w14:textId="0D9F7A9B" w:rsidR="00817D48" w:rsidRPr="00817D48" w:rsidRDefault="003F0C89" w:rsidP="00817D48">
      <w:pPr>
        <w:pStyle w:val="FeatureBox2"/>
        <w:rPr>
          <w:b/>
          <w:bCs/>
        </w:rPr>
      </w:pPr>
      <w:r>
        <w:rPr>
          <w:b/>
          <w:bCs/>
        </w:rPr>
        <w:t>Engagement</w:t>
      </w:r>
    </w:p>
    <w:p w14:paraId="0C22E933" w14:textId="4FC3592E" w:rsidR="00817D48" w:rsidRDefault="00817D48" w:rsidP="0012629D">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12629D">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12629D">
      <w:pPr>
        <w:pStyle w:val="FeatureBox2"/>
        <w:numPr>
          <w:ilvl w:val="0"/>
          <w:numId w:val="1"/>
        </w:numPr>
        <w:ind w:left="567" w:hanging="567"/>
      </w:pPr>
      <w:r>
        <w:t>How will I facilitate every student to have high expectations for themselves?</w:t>
      </w:r>
    </w:p>
    <w:p w14:paraId="7E76E2D5" w14:textId="0FE95A02" w:rsidR="00817D48" w:rsidRDefault="00817D48" w:rsidP="0012629D">
      <w:pPr>
        <w:pStyle w:val="FeatureBox2"/>
        <w:numPr>
          <w:ilvl w:val="0"/>
          <w:numId w:val="1"/>
        </w:numPr>
        <w:ind w:left="567" w:hanging="567"/>
      </w:pPr>
      <w:r>
        <w:t>How will I identify and provide the support each student needs to sustain their learning efforts?</w:t>
      </w:r>
    </w:p>
    <w:p w14:paraId="31E8F8B2" w14:textId="3A2F3F43" w:rsidR="00817D48" w:rsidRPr="00817D48" w:rsidRDefault="00694DCF" w:rsidP="00817D48">
      <w:pPr>
        <w:pStyle w:val="FeatureBox2"/>
        <w:rPr>
          <w:b/>
          <w:bCs/>
        </w:rPr>
      </w:pPr>
      <w:r>
        <w:rPr>
          <w:b/>
          <w:bCs/>
        </w:rPr>
        <w:t>Representation</w:t>
      </w:r>
    </w:p>
    <w:p w14:paraId="51647F37" w14:textId="77777777" w:rsidR="0098611F" w:rsidRDefault="00817D48" w:rsidP="0012629D">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12629D">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12629D">
      <w:pPr>
        <w:pStyle w:val="FeatureBox2"/>
        <w:numPr>
          <w:ilvl w:val="0"/>
          <w:numId w:val="1"/>
        </w:numPr>
        <w:ind w:left="567" w:hanging="567"/>
      </w:pPr>
      <w:r>
        <w:t>How will I make lesson content and learning materials more accessible?</w:t>
      </w:r>
    </w:p>
    <w:p w14:paraId="185296FF" w14:textId="77777777" w:rsidR="0098611F" w:rsidRDefault="00817D48" w:rsidP="0012629D">
      <w:pPr>
        <w:pStyle w:val="FeatureBox2"/>
        <w:numPr>
          <w:ilvl w:val="0"/>
          <w:numId w:val="1"/>
        </w:numPr>
        <w:ind w:left="567" w:hanging="567"/>
      </w:pPr>
      <w:r>
        <w:t>How will I plan learning experiences that are relevant and challenging for the full range of students in the classroom?</w:t>
      </w:r>
    </w:p>
    <w:p w14:paraId="34616F69" w14:textId="419AB499" w:rsidR="00817D48" w:rsidRPr="001D1EAE" w:rsidRDefault="00694DCF" w:rsidP="0098611F">
      <w:pPr>
        <w:pStyle w:val="FeatureBox2"/>
        <w:rPr>
          <w:rStyle w:val="Strong"/>
        </w:rPr>
      </w:pPr>
      <w:r w:rsidRPr="001D1EAE">
        <w:rPr>
          <w:rStyle w:val="Strong"/>
        </w:rPr>
        <w:t>Expression</w:t>
      </w:r>
    </w:p>
    <w:p w14:paraId="53980C19" w14:textId="77777777" w:rsidR="0098611F" w:rsidRDefault="00817D48" w:rsidP="0012629D">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12629D">
      <w:pPr>
        <w:pStyle w:val="FeatureBox2"/>
        <w:numPr>
          <w:ilvl w:val="0"/>
          <w:numId w:val="1"/>
        </w:numPr>
        <w:ind w:left="567" w:hanging="567"/>
      </w:pPr>
      <w:r>
        <w:t>What tools and resources can students use to demonstrate their understanding?</w:t>
      </w:r>
    </w:p>
    <w:p w14:paraId="5CED8906" w14:textId="77777777" w:rsidR="0098611F" w:rsidRDefault="00817D48" w:rsidP="0012629D">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12629D">
      <w:pPr>
        <w:pStyle w:val="FeatureBox2"/>
        <w:numPr>
          <w:ilvl w:val="0"/>
          <w:numId w:val="1"/>
        </w:numPr>
        <w:ind w:left="567" w:hanging="567"/>
      </w:pPr>
      <w:r>
        <w:t>How will I monitor if every student has achieved the learning outcomes and learning growth?</w:t>
      </w:r>
      <w:r>
        <w:br w:type="page"/>
      </w:r>
    </w:p>
    <w:p w14:paraId="65E5FD5B" w14:textId="5ECD3165" w:rsidR="00332DCA" w:rsidRDefault="008C4D9A" w:rsidP="00332DCA">
      <w:pPr>
        <w:pStyle w:val="Heading2"/>
      </w:pPr>
      <w:bookmarkStart w:id="10" w:name="_Toc129850519"/>
      <w:r>
        <w:lastRenderedPageBreak/>
        <w:t>Lesson sequence</w:t>
      </w:r>
      <w:r w:rsidR="002506EE">
        <w:t xml:space="preserve"> and details</w:t>
      </w:r>
      <w:bookmarkEnd w:id="10"/>
    </w:p>
    <w:p w14:paraId="3D18DD33" w14:textId="54A4555E" w:rsidR="004B1D4B" w:rsidRDefault="004B1D4B" w:rsidP="004B1D4B">
      <w:pPr>
        <w:pStyle w:val="Heading3"/>
      </w:pPr>
      <w:bookmarkStart w:id="11" w:name="_Toc129850520"/>
      <w:r>
        <w:t xml:space="preserve">Learning </w:t>
      </w:r>
      <w:r w:rsidR="00426B6F">
        <w:t>e</w:t>
      </w:r>
      <w:r>
        <w:t xml:space="preserve">pisode 1 </w:t>
      </w:r>
      <w:r w:rsidR="008C4FE5">
        <w:t xml:space="preserve">– </w:t>
      </w:r>
      <w:r w:rsidR="008206EA">
        <w:t>h</w:t>
      </w:r>
      <w:r w:rsidR="008C4FE5">
        <w:t>ow long is a blue whale?</w:t>
      </w:r>
      <w:bookmarkEnd w:id="11"/>
    </w:p>
    <w:p w14:paraId="334F1D6C" w14:textId="77777777" w:rsidR="00A05669" w:rsidRPr="000879E4" w:rsidRDefault="00A05669" w:rsidP="00A05669">
      <w:pPr>
        <w:pStyle w:val="Heading4"/>
      </w:pPr>
      <w:r w:rsidRPr="000879E4">
        <w:t>Teaching and learning activity</w:t>
      </w:r>
    </w:p>
    <w:p w14:paraId="17CA66FF" w14:textId="5B1CF55E" w:rsidR="00A05669" w:rsidRPr="00E462BD" w:rsidRDefault="00A05669" w:rsidP="00A05669">
      <w:r w:rsidRPr="00E462BD">
        <w:rPr>
          <w:lang w:eastAsia="zh-CN"/>
        </w:rPr>
        <w:t xml:space="preserve">Students explore the concept of proportion by </w:t>
      </w:r>
      <w:r w:rsidR="00BD2020">
        <w:rPr>
          <w:lang w:eastAsia="zh-CN"/>
        </w:rPr>
        <w:t>exploring</w:t>
      </w:r>
      <w:r w:rsidRPr="00E462BD">
        <w:rPr>
          <w:lang w:eastAsia="zh-CN"/>
        </w:rPr>
        <w:t xml:space="preserve"> relationships between their own height and objects they can't easily see or measure.</w:t>
      </w:r>
    </w:p>
    <w:p w14:paraId="384BB462" w14:textId="77777777" w:rsidR="00B7286B" w:rsidRPr="00003E7C" w:rsidRDefault="00B7286B" w:rsidP="00B7286B">
      <w:pPr>
        <w:pStyle w:val="Heading4"/>
      </w:pPr>
      <w:r>
        <w:t>Syllabus content</w:t>
      </w:r>
    </w:p>
    <w:p w14:paraId="4B0B73B5" w14:textId="70994E66" w:rsidR="00426B6F" w:rsidRDefault="00E462BD" w:rsidP="00F54633">
      <w:pPr>
        <w:pStyle w:val="ListBullet"/>
      </w:pPr>
      <w:r>
        <w:t>Solve problems involving scale drawings, with or without digital tools</w:t>
      </w:r>
    </w:p>
    <w:p w14:paraId="446195F7" w14:textId="4B33E71F" w:rsidR="0061168D" w:rsidRDefault="0061168D" w:rsidP="0061168D">
      <w:r>
        <w:br w:type="page"/>
      </w:r>
    </w:p>
    <w:p w14:paraId="053BD95F" w14:textId="2A69AD53" w:rsidR="004B1D4B" w:rsidRDefault="008206EA" w:rsidP="008206EA">
      <w:pPr>
        <w:pStyle w:val="Caption"/>
        <w:rPr>
          <w:b w:val="0"/>
          <w:bCs/>
          <w:noProof/>
        </w:rPr>
      </w:pPr>
      <w:r>
        <w:lastRenderedPageBreak/>
        <w:t xml:space="preserve">Table </w:t>
      </w:r>
      <w:fldSimple w:instr=" SEQ Table \* ARABIC ">
        <w:r w:rsidR="0095603A">
          <w:rPr>
            <w:noProof/>
          </w:rPr>
          <w:t>1</w:t>
        </w:r>
      </w:fldSimple>
      <w:r>
        <w:t xml:space="preserve"> – lesson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99"/>
        <w:gridCol w:w="3687"/>
        <w:gridCol w:w="4074"/>
      </w:tblGrid>
      <w:tr w:rsidR="008206EA" w14:paraId="6439A64A" w14:textId="77777777" w:rsidTr="008A5775">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7FED4ADA" w14:textId="33CCB1C3" w:rsidR="00180451" w:rsidRDefault="00F54633" w:rsidP="00301C04">
            <w:r>
              <w:t>Visible learning</w:t>
            </w:r>
          </w:p>
        </w:tc>
        <w:tc>
          <w:tcPr>
            <w:tcW w:w="1266" w:type="pct"/>
          </w:tcPr>
          <w:p w14:paraId="4D5D7B44" w14:textId="724AF14B" w:rsidR="00180451" w:rsidRDefault="00180451" w:rsidP="00301C04">
            <w:pPr>
              <w:cnfStyle w:val="100000000000" w:firstRow="1" w:lastRow="0" w:firstColumn="0" w:lastColumn="0" w:oddVBand="0" w:evenVBand="0" w:oddHBand="0" w:evenHBand="0" w:firstRowFirstColumn="0" w:firstRowLastColumn="0" w:lastRowFirstColumn="0" w:lastRowLastColumn="0"/>
            </w:pPr>
            <w:r>
              <w:t xml:space="preserve">Required </w:t>
            </w:r>
            <w:r w:rsidR="008A5775">
              <w:t>r</w:t>
            </w:r>
            <w:r>
              <w:t>esources</w:t>
            </w:r>
          </w:p>
        </w:tc>
        <w:tc>
          <w:tcPr>
            <w:tcW w:w="1399" w:type="pct"/>
          </w:tcPr>
          <w:p w14:paraId="164EB31A" w14:textId="77777777" w:rsidR="00180451" w:rsidRDefault="00180451" w:rsidP="00301C04">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8206EA" w14:paraId="2148E7E5" w14:textId="77777777" w:rsidTr="008A5775">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335" w:type="pct"/>
          </w:tcPr>
          <w:p w14:paraId="008394C0" w14:textId="1A00FA2A" w:rsidR="00944A19" w:rsidRPr="00944A19" w:rsidRDefault="00000000" w:rsidP="00180451">
            <w:hyperlink r:id="rId12" w:history="1">
              <w:r w:rsidR="00944A19" w:rsidRPr="00944A19">
                <w:rPr>
                  <w:rStyle w:val="Hyperlink"/>
                </w:rPr>
                <w:t>Whales and chihuahuas</w:t>
              </w:r>
            </w:hyperlink>
          </w:p>
          <w:p w14:paraId="0FA7BD8D" w14:textId="28848F8B" w:rsidR="00180451" w:rsidRPr="00E462BD" w:rsidRDefault="00180451" w:rsidP="00180451">
            <w:pPr>
              <w:rPr>
                <w:bCs/>
              </w:rPr>
            </w:pPr>
            <w:r w:rsidRPr="00E462BD">
              <w:rPr>
                <w:bCs/>
              </w:rPr>
              <w:t>Duration:</w:t>
            </w:r>
            <w:r w:rsidRPr="006B3695">
              <w:rPr>
                <w:rStyle w:val="Strong"/>
              </w:rPr>
              <w:t xml:space="preserve"> </w:t>
            </w:r>
            <w:r w:rsidRPr="00E462BD">
              <w:rPr>
                <w:b w:val="0"/>
              </w:rPr>
              <w:t>1 lesson</w:t>
            </w:r>
          </w:p>
          <w:p w14:paraId="311F8677" w14:textId="1BFC15DF" w:rsidR="00180451" w:rsidRPr="00E462BD" w:rsidRDefault="00180451" w:rsidP="00180451">
            <w:pPr>
              <w:rPr>
                <w:b w:val="0"/>
                <w:bCs/>
              </w:rPr>
            </w:pPr>
            <w:r w:rsidRPr="00E462BD">
              <w:rPr>
                <w:bCs/>
              </w:rPr>
              <w:t>Learning intention</w:t>
            </w:r>
          </w:p>
          <w:p w14:paraId="21765E92" w14:textId="72E6A2CD" w:rsidR="00180451" w:rsidRPr="00C8723B" w:rsidRDefault="00180451" w:rsidP="00527352">
            <w:pPr>
              <w:pStyle w:val="ListBullet"/>
              <w:rPr>
                <w:rStyle w:val="Strong"/>
              </w:rPr>
            </w:pPr>
            <w:r w:rsidRPr="00C8723B">
              <w:rPr>
                <w:rStyle w:val="Strong"/>
              </w:rPr>
              <w:t>To visualise lengths by comparing familiar objects</w:t>
            </w:r>
            <w:r w:rsidR="5BFF87C5" w:rsidRPr="00C8723B">
              <w:rPr>
                <w:rStyle w:val="Strong"/>
              </w:rPr>
              <w:t>.</w:t>
            </w:r>
          </w:p>
          <w:p w14:paraId="5516CAA0" w14:textId="2C8FB5E9" w:rsidR="00180451" w:rsidRPr="00E462BD" w:rsidRDefault="00180451" w:rsidP="00180451">
            <w:pPr>
              <w:rPr>
                <w:b w:val="0"/>
                <w:bCs/>
              </w:rPr>
            </w:pPr>
            <w:r w:rsidRPr="00E462BD">
              <w:rPr>
                <w:bCs/>
              </w:rPr>
              <w:t>Success criteria</w:t>
            </w:r>
          </w:p>
          <w:p w14:paraId="66682FD1" w14:textId="45D9AF9C" w:rsidR="00180451" w:rsidRPr="00E462BD" w:rsidRDefault="00180451" w:rsidP="00180451">
            <w:pPr>
              <w:pStyle w:val="ListBullet"/>
              <w:rPr>
                <w:b w:val="0"/>
              </w:rPr>
            </w:pPr>
            <w:r>
              <w:rPr>
                <w:b w:val="0"/>
              </w:rPr>
              <w:t>I can make approximate comparisons between familiar lengths and unseen long and short objects</w:t>
            </w:r>
            <w:r w:rsidR="454554D2">
              <w:rPr>
                <w:b w:val="0"/>
              </w:rPr>
              <w:t>.</w:t>
            </w:r>
          </w:p>
          <w:p w14:paraId="45FF6102" w14:textId="7FFE86E4" w:rsidR="00180451" w:rsidRPr="00E462BD" w:rsidRDefault="00180451" w:rsidP="00180451">
            <w:pPr>
              <w:pStyle w:val="ListBullet"/>
              <w:rPr>
                <w:b w:val="0"/>
              </w:rPr>
            </w:pPr>
            <w:r>
              <w:rPr>
                <w:b w:val="0"/>
              </w:rPr>
              <w:t>I can estimate the length of objects larger and smaller than me</w:t>
            </w:r>
            <w:r w:rsidR="4AC6112D">
              <w:rPr>
                <w:b w:val="0"/>
              </w:rPr>
              <w:t>.</w:t>
            </w:r>
          </w:p>
          <w:p w14:paraId="591BC4A9" w14:textId="58100E67" w:rsidR="00180451" w:rsidRPr="00180451" w:rsidRDefault="00180451" w:rsidP="1F69965A">
            <w:pPr>
              <w:pStyle w:val="ListBullet"/>
              <w:rPr>
                <w:b w:val="0"/>
              </w:rPr>
            </w:pPr>
            <w:r>
              <w:rPr>
                <w:b w:val="0"/>
              </w:rPr>
              <w:t>I can visualise proportion to check if my answers are logical</w:t>
            </w:r>
            <w:r w:rsidR="0C3115EA">
              <w:rPr>
                <w:b w:val="0"/>
              </w:rPr>
              <w:t>.</w:t>
            </w:r>
          </w:p>
        </w:tc>
        <w:tc>
          <w:tcPr>
            <w:tcW w:w="1266" w:type="pct"/>
          </w:tcPr>
          <w:p w14:paraId="4C6E6365" w14:textId="77777777" w:rsidR="00180451" w:rsidRPr="00F54633" w:rsidRDefault="00180451" w:rsidP="00F54633">
            <w:pPr>
              <w:pStyle w:val="ListBullet"/>
              <w:cnfStyle w:val="000000100000" w:firstRow="0" w:lastRow="0" w:firstColumn="0" w:lastColumn="0" w:oddVBand="0" w:evenVBand="0" w:oddHBand="1" w:evenHBand="0" w:firstRowFirstColumn="0" w:firstRowLastColumn="0" w:lastRowFirstColumn="0" w:lastRowLastColumn="0"/>
            </w:pPr>
            <w:r w:rsidRPr="00F54633">
              <w:t>Tape measure or trundle wheel</w:t>
            </w:r>
          </w:p>
          <w:p w14:paraId="41E7F8A0" w14:textId="77777777" w:rsidR="00180451" w:rsidRPr="00F54633" w:rsidRDefault="00180451" w:rsidP="00F54633">
            <w:pPr>
              <w:pStyle w:val="ListBullet"/>
              <w:cnfStyle w:val="000000100000" w:firstRow="0" w:lastRow="0" w:firstColumn="0" w:lastColumn="0" w:oddVBand="0" w:evenVBand="0" w:oddHBand="1" w:evenHBand="0" w:firstRowFirstColumn="0" w:firstRowLastColumn="0" w:lastRowFirstColumn="0" w:lastRowLastColumn="0"/>
            </w:pPr>
            <w:r w:rsidRPr="00F54633">
              <w:t>Mini whiteboards and markers</w:t>
            </w:r>
          </w:p>
          <w:p w14:paraId="4F128E28" w14:textId="77777777" w:rsidR="00180451" w:rsidRPr="00F54633" w:rsidRDefault="00180451" w:rsidP="00F54633">
            <w:pPr>
              <w:pStyle w:val="ListBullet"/>
              <w:cnfStyle w:val="000000100000" w:firstRow="0" w:lastRow="0" w:firstColumn="0" w:lastColumn="0" w:oddVBand="0" w:evenVBand="0" w:oddHBand="1" w:evenHBand="0" w:firstRowFirstColumn="0" w:firstRowLastColumn="0" w:lastRowFirstColumn="0" w:lastRowLastColumn="0"/>
            </w:pPr>
            <w:r w:rsidRPr="00F54633">
              <w:t>Device per pair of students and internet access</w:t>
            </w:r>
          </w:p>
          <w:p w14:paraId="43B183D1" w14:textId="01F2D345" w:rsidR="001B3BDB" w:rsidRPr="00830FBB" w:rsidRDefault="00AB4205" w:rsidP="00F54633">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F54633">
              <w:t>Printed</w:t>
            </w:r>
            <w:r>
              <w:t xml:space="preserve"> class set of </w:t>
            </w:r>
            <w:hyperlink r:id="rId13" w:history="1">
              <w:r w:rsidRPr="00944A19">
                <w:rPr>
                  <w:rStyle w:val="Hyperlink"/>
                </w:rPr>
                <w:t>Appendix A</w:t>
              </w:r>
            </w:hyperlink>
          </w:p>
          <w:p w14:paraId="573F7428" w14:textId="27A49A97" w:rsidR="00042A20" w:rsidRDefault="00000000" w:rsidP="00E31128">
            <w:pPr>
              <w:pStyle w:val="ListBullet"/>
              <w:cnfStyle w:val="000000100000" w:firstRow="0" w:lastRow="0" w:firstColumn="0" w:lastColumn="0" w:oddVBand="0" w:evenVBand="0" w:oddHBand="1" w:evenHBand="0" w:firstRowFirstColumn="0" w:firstRowLastColumn="0" w:lastRowFirstColumn="0" w:lastRowLastColumn="0"/>
            </w:pPr>
            <w:hyperlink r:id="rId14" w:history="1">
              <w:r w:rsidR="00830FBB" w:rsidRPr="004C34AB">
                <w:rPr>
                  <w:rStyle w:val="Hyperlink"/>
                  <w:i/>
                  <w:iCs/>
                </w:rPr>
                <w:t xml:space="preserve">Whales and chihuahuas </w:t>
              </w:r>
              <w:r w:rsidR="00830FBB" w:rsidRPr="004C34AB">
                <w:rPr>
                  <w:rStyle w:val="Hyperlink"/>
                </w:rPr>
                <w:t>PowerPoint</w:t>
              </w:r>
            </w:hyperlink>
            <w:r w:rsidR="004C34AB" w:rsidRPr="004C34AB">
              <w:t xml:space="preserve"> for displaying images</w:t>
            </w:r>
          </w:p>
        </w:tc>
        <w:tc>
          <w:tcPr>
            <w:tcW w:w="1399" w:type="pct"/>
          </w:tcPr>
          <w:p w14:paraId="3857F46E" w14:textId="77777777" w:rsidR="00180451" w:rsidRDefault="00180451" w:rsidP="00301C04">
            <w:pPr>
              <w:cnfStyle w:val="000000100000" w:firstRow="0" w:lastRow="0" w:firstColumn="0" w:lastColumn="0" w:oddVBand="0" w:evenVBand="0" w:oddHBand="1" w:evenHBand="0" w:firstRowFirstColumn="0" w:firstRowLastColumn="0" w:lastRowFirstColumn="0" w:lastRowLastColumn="0"/>
            </w:pPr>
          </w:p>
        </w:tc>
      </w:tr>
    </w:tbl>
    <w:p w14:paraId="21683E25" w14:textId="77777777" w:rsidR="008D1DB5" w:rsidRPr="00527352" w:rsidRDefault="008D1DB5" w:rsidP="00527352">
      <w:r>
        <w:br w:type="page"/>
      </w:r>
    </w:p>
    <w:p w14:paraId="0CBA0D14" w14:textId="644631DB" w:rsidR="0065398B" w:rsidRDefault="009633E0" w:rsidP="009633E0">
      <w:pPr>
        <w:pStyle w:val="Heading3"/>
      </w:pPr>
      <w:bookmarkStart w:id="12" w:name="_Toc129850521"/>
      <w:r>
        <w:lastRenderedPageBreak/>
        <w:t xml:space="preserve">Learning </w:t>
      </w:r>
      <w:r w:rsidR="00426B6F">
        <w:t>e</w:t>
      </w:r>
      <w:r>
        <w:t xml:space="preserve">pisode </w:t>
      </w:r>
      <w:r w:rsidR="00000AE0">
        <w:t>2</w:t>
      </w:r>
      <w:r>
        <w:t xml:space="preserve"> </w:t>
      </w:r>
      <w:r w:rsidR="00E22115">
        <w:t>–</w:t>
      </w:r>
      <w:r w:rsidR="00CD0499">
        <w:t xml:space="preserve"> </w:t>
      </w:r>
      <w:r w:rsidR="00527352">
        <w:t>s</w:t>
      </w:r>
      <w:r w:rsidR="00E22115">
        <w:t>caled copies or fakes?</w:t>
      </w:r>
      <w:bookmarkEnd w:id="12"/>
    </w:p>
    <w:p w14:paraId="5934DD36" w14:textId="77777777" w:rsidR="001A57D7" w:rsidRDefault="001A57D7" w:rsidP="001A57D7">
      <w:pPr>
        <w:pStyle w:val="Heading4"/>
      </w:pPr>
      <w:r w:rsidRPr="000879E4">
        <w:t>Teaching and learning activity</w:t>
      </w:r>
    </w:p>
    <w:p w14:paraId="2FB38E8E" w14:textId="77777777" w:rsidR="001A57D7" w:rsidRPr="00D42A89" w:rsidRDefault="001A57D7" w:rsidP="001A57D7">
      <w:r w:rsidRPr="00FA4928">
        <w:t>Students define similarity by exploring the concept of scaled versus distorted copies.</w:t>
      </w:r>
    </w:p>
    <w:p w14:paraId="4F611C6B" w14:textId="77777777" w:rsidR="00B657B4" w:rsidRPr="00003E7C" w:rsidRDefault="00B657B4" w:rsidP="00B657B4">
      <w:pPr>
        <w:pStyle w:val="Heading4"/>
      </w:pPr>
      <w:r>
        <w:t>Syllabus content</w:t>
      </w:r>
    </w:p>
    <w:p w14:paraId="69CA2F8D" w14:textId="0CFD1639" w:rsidR="00CB6BC7" w:rsidRDefault="00EA300D" w:rsidP="00EF1CF8">
      <w:pPr>
        <w:pStyle w:val="ListBullet"/>
      </w:pPr>
      <w:r>
        <w:t>Describe similar figures as having the same shape but not necessarily the same size</w:t>
      </w:r>
    </w:p>
    <w:p w14:paraId="644A403A" w14:textId="7979176C" w:rsidR="008C5AD0" w:rsidRDefault="00EA300D" w:rsidP="00EF1CF8">
      <w:pPr>
        <w:pStyle w:val="ListBullet"/>
      </w:pPr>
      <w:r>
        <w:t>Verify and explain that in similar polygons, the corresponding angles are equal and the corresponding side lengths are in the same proportion</w:t>
      </w:r>
      <w:r w:rsidR="008C5AD0">
        <w:br w:type="page"/>
      </w:r>
    </w:p>
    <w:p w14:paraId="075987C3" w14:textId="24C459A9" w:rsidR="0065398B" w:rsidRPr="0065398B" w:rsidRDefault="008A5775" w:rsidP="008A5775">
      <w:pPr>
        <w:pStyle w:val="Caption"/>
        <w:rPr>
          <w:b w:val="0"/>
          <w:bCs/>
          <w:noProof/>
        </w:rPr>
      </w:pPr>
      <w:r>
        <w:lastRenderedPageBreak/>
        <w:t xml:space="preserve">Table </w:t>
      </w:r>
      <w:fldSimple w:instr=" SEQ Table \* ARABIC ">
        <w:r w:rsidR="0095603A">
          <w:rPr>
            <w:noProof/>
          </w:rPr>
          <w:t>2</w:t>
        </w:r>
      </w:fldSimple>
      <w:r>
        <w:t xml:space="preserve"> – lesson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99"/>
        <w:gridCol w:w="3687"/>
        <w:gridCol w:w="4074"/>
      </w:tblGrid>
      <w:tr w:rsidR="0045080E" w14:paraId="617FABE5" w14:textId="77777777" w:rsidTr="008A5775">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6C9CA10E" w14:textId="3D1E88BA" w:rsidR="0045080E" w:rsidRDefault="00EF1CF8" w:rsidP="006E4E89">
            <w:bookmarkStart w:id="13" w:name="_Hlk120695987"/>
            <w:r>
              <w:t>Visible learning</w:t>
            </w:r>
          </w:p>
        </w:tc>
        <w:tc>
          <w:tcPr>
            <w:tcW w:w="1266" w:type="pct"/>
          </w:tcPr>
          <w:p w14:paraId="3189BB9A" w14:textId="360FE5B7" w:rsidR="0045080E" w:rsidRDefault="0045080E" w:rsidP="006E4E89">
            <w:pPr>
              <w:cnfStyle w:val="100000000000" w:firstRow="1" w:lastRow="0" w:firstColumn="0" w:lastColumn="0" w:oddVBand="0" w:evenVBand="0" w:oddHBand="0" w:evenHBand="0" w:firstRowFirstColumn="0" w:firstRowLastColumn="0" w:lastRowFirstColumn="0" w:lastRowLastColumn="0"/>
            </w:pPr>
            <w:r>
              <w:t xml:space="preserve">Required </w:t>
            </w:r>
            <w:r w:rsidR="00CA2D28">
              <w:t>r</w:t>
            </w:r>
            <w:r>
              <w:t>esources</w:t>
            </w:r>
          </w:p>
        </w:tc>
        <w:tc>
          <w:tcPr>
            <w:tcW w:w="1399" w:type="pct"/>
          </w:tcPr>
          <w:p w14:paraId="0BEEC170" w14:textId="57504069" w:rsidR="0045080E" w:rsidRDefault="0045080E" w:rsidP="006E4E89">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45080E" w14:paraId="1E1D142B" w14:textId="77777777" w:rsidTr="008A5775">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335" w:type="pct"/>
          </w:tcPr>
          <w:p w14:paraId="2108A889" w14:textId="49020D3C" w:rsidR="0045080E" w:rsidRPr="00944A19" w:rsidRDefault="00000000" w:rsidP="006E4E89">
            <w:hyperlink r:id="rId15" w:history="1">
              <w:r w:rsidR="00FA4928" w:rsidRPr="00944A19">
                <w:rPr>
                  <w:rStyle w:val="Hyperlink"/>
                </w:rPr>
                <w:t>Scaled copies or fakes?</w:t>
              </w:r>
            </w:hyperlink>
          </w:p>
          <w:p w14:paraId="49638180" w14:textId="0769338D" w:rsidR="0045080E" w:rsidRPr="00D42A89" w:rsidRDefault="0045080E" w:rsidP="006E4E89">
            <w:pPr>
              <w:rPr>
                <w:bCs/>
              </w:rPr>
            </w:pPr>
            <w:r>
              <w:rPr>
                <w:bCs/>
              </w:rPr>
              <w:t>Duration:</w:t>
            </w:r>
            <w:r w:rsidR="006B2343">
              <w:rPr>
                <w:bCs/>
              </w:rPr>
              <w:t xml:space="preserve"> </w:t>
            </w:r>
            <w:r w:rsidR="00FA4928">
              <w:rPr>
                <w:b w:val="0"/>
              </w:rPr>
              <w:t xml:space="preserve">1 </w:t>
            </w:r>
            <w:r w:rsidRPr="00D42A89">
              <w:rPr>
                <w:b w:val="0"/>
              </w:rPr>
              <w:t>lesson</w:t>
            </w:r>
          </w:p>
          <w:p w14:paraId="37A03891" w14:textId="2C77A908" w:rsidR="0045080E" w:rsidRPr="006E4E89" w:rsidRDefault="0045080E" w:rsidP="006E4E89">
            <w:pPr>
              <w:rPr>
                <w:b w:val="0"/>
                <w:bCs/>
              </w:rPr>
            </w:pPr>
            <w:r>
              <w:rPr>
                <w:bCs/>
              </w:rPr>
              <w:t>L</w:t>
            </w:r>
            <w:r w:rsidRPr="006E4E89">
              <w:rPr>
                <w:bCs/>
              </w:rPr>
              <w:t>earning intention</w:t>
            </w:r>
          </w:p>
          <w:p w14:paraId="51524BC3" w14:textId="49578A2D" w:rsidR="008D1DB5" w:rsidRPr="00FA4928" w:rsidRDefault="00FA4928" w:rsidP="00FA4928">
            <w:pPr>
              <w:pStyle w:val="ListBullet"/>
              <w:rPr>
                <w:rFonts w:ascii="Calibri" w:eastAsia="Calibri" w:hAnsi="Calibri" w:cs="Calibri"/>
                <w:b w:val="0"/>
                <w:color w:val="453536"/>
                <w:sz w:val="22"/>
                <w:szCs w:val="22"/>
              </w:rPr>
            </w:pPr>
            <w:r>
              <w:rPr>
                <w:b w:val="0"/>
              </w:rPr>
              <w:t>To be able to describe characteristics of similar figures</w:t>
            </w:r>
            <w:r w:rsidR="4BB2E7A9">
              <w:rPr>
                <w:b w:val="0"/>
              </w:rPr>
              <w:t>.</w:t>
            </w:r>
          </w:p>
          <w:p w14:paraId="55B8620A" w14:textId="3A5A0132" w:rsidR="0045080E" w:rsidRPr="006E4E89" w:rsidRDefault="0045080E" w:rsidP="006E4E89">
            <w:pPr>
              <w:rPr>
                <w:b w:val="0"/>
                <w:bCs/>
              </w:rPr>
            </w:pPr>
            <w:r>
              <w:rPr>
                <w:bCs/>
              </w:rPr>
              <w:t>S</w:t>
            </w:r>
            <w:r w:rsidRPr="006E4E89">
              <w:rPr>
                <w:bCs/>
              </w:rPr>
              <w:t>uccess criteria</w:t>
            </w:r>
          </w:p>
          <w:p w14:paraId="0FBAF0BB" w14:textId="7E4B5712" w:rsidR="00FA4928" w:rsidRPr="00FA4928" w:rsidRDefault="00FA4928" w:rsidP="00FA4928">
            <w:pPr>
              <w:pStyle w:val="ListBullet"/>
              <w:rPr>
                <w:rFonts w:ascii="Calibri" w:eastAsia="Calibri" w:hAnsi="Calibri" w:cs="Calibri"/>
                <w:b w:val="0"/>
                <w:color w:val="453536"/>
                <w:sz w:val="22"/>
                <w:szCs w:val="22"/>
              </w:rPr>
            </w:pPr>
            <w:r>
              <w:rPr>
                <w:b w:val="0"/>
              </w:rPr>
              <w:t>I can identify similar figures</w:t>
            </w:r>
            <w:r w:rsidR="34A3CF93">
              <w:rPr>
                <w:b w:val="0"/>
              </w:rPr>
              <w:t>.</w:t>
            </w:r>
          </w:p>
          <w:p w14:paraId="60313984" w14:textId="26661A55" w:rsidR="007C5D8F" w:rsidRPr="006F4DA9" w:rsidRDefault="00FA4928" w:rsidP="006F4DA9">
            <w:pPr>
              <w:pStyle w:val="ListBullet"/>
              <w:rPr>
                <w:b w:val="0"/>
              </w:rPr>
            </w:pPr>
            <w:r>
              <w:rPr>
                <w:b w:val="0"/>
              </w:rPr>
              <w:t>I can explain why figures are similar or not similar</w:t>
            </w:r>
            <w:r w:rsidR="3A365DEE">
              <w:rPr>
                <w:b w:val="0"/>
              </w:rPr>
              <w:t>.</w:t>
            </w:r>
          </w:p>
        </w:tc>
        <w:tc>
          <w:tcPr>
            <w:tcW w:w="1266" w:type="pct"/>
          </w:tcPr>
          <w:p w14:paraId="45822478" w14:textId="63D9F895" w:rsidR="000C4AD1" w:rsidRDefault="00EA300D" w:rsidP="008D1DB5">
            <w:pPr>
              <w:pStyle w:val="ListBullet"/>
              <w:cnfStyle w:val="000000100000" w:firstRow="0" w:lastRow="0" w:firstColumn="0" w:lastColumn="0" w:oddVBand="0" w:evenVBand="0" w:oddHBand="1" w:evenHBand="0" w:firstRowFirstColumn="0" w:firstRowLastColumn="0" w:lastRowFirstColumn="0" w:lastRowLastColumn="0"/>
            </w:pPr>
            <w:r>
              <w:t>Devices with internet access</w:t>
            </w:r>
            <w:r w:rsidR="007F6D5D">
              <w:t xml:space="preserve"> (p</w:t>
            </w:r>
            <w:r w:rsidR="002B04E3">
              <w:t>referably one per student</w:t>
            </w:r>
            <w:r w:rsidR="007F6D5D">
              <w:t>)</w:t>
            </w:r>
          </w:p>
          <w:p w14:paraId="2BF9FF0D" w14:textId="3C224751" w:rsidR="00EA300D" w:rsidRDefault="00EA300D" w:rsidP="008D1DB5">
            <w:pPr>
              <w:pStyle w:val="ListBullet"/>
              <w:cnfStyle w:val="000000100000" w:firstRow="0" w:lastRow="0" w:firstColumn="0" w:lastColumn="0" w:oddVBand="0" w:evenVBand="0" w:oddHBand="1" w:evenHBand="0" w:firstRowFirstColumn="0" w:firstRowLastColumn="0" w:lastRowFirstColumn="0" w:lastRowLastColumn="0"/>
            </w:pPr>
            <w:r>
              <w:t xml:space="preserve">Rulers </w:t>
            </w:r>
            <w:r w:rsidR="007F6D5D">
              <w:t>(</w:t>
            </w:r>
            <w:r w:rsidR="003C5CFC">
              <w:t>one</w:t>
            </w:r>
            <w:r>
              <w:t xml:space="preserve"> per student</w:t>
            </w:r>
            <w:r w:rsidR="007F6D5D">
              <w:t>)</w:t>
            </w:r>
          </w:p>
          <w:p w14:paraId="49D7ED9C" w14:textId="1B27D53F" w:rsidR="002D0DFC" w:rsidRPr="0002273D" w:rsidRDefault="002D0DFC" w:rsidP="008D1DB5">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t xml:space="preserve">Printed class sets of </w:t>
            </w:r>
            <w:hyperlink r:id="rId16" w:history="1">
              <w:r w:rsidRPr="00944A19">
                <w:rPr>
                  <w:rStyle w:val="Hyperlink"/>
                </w:rPr>
                <w:t>Appendi</w:t>
              </w:r>
              <w:r w:rsidR="00944A19" w:rsidRPr="00944A19">
                <w:rPr>
                  <w:rStyle w:val="Hyperlink"/>
                </w:rPr>
                <w:t>x</w:t>
              </w:r>
              <w:r w:rsidRPr="00944A19">
                <w:rPr>
                  <w:rStyle w:val="Hyperlink"/>
                </w:rPr>
                <w:t xml:space="preserve"> A</w:t>
              </w:r>
            </w:hyperlink>
            <w:r>
              <w:t xml:space="preserve"> </w:t>
            </w:r>
            <w:r w:rsidR="00C17D38">
              <w:t xml:space="preserve">and </w:t>
            </w:r>
            <w:hyperlink r:id="rId17" w:history="1">
              <w:r w:rsidR="00944A19" w:rsidRPr="00944A19">
                <w:rPr>
                  <w:rStyle w:val="Hyperlink"/>
                </w:rPr>
                <w:t xml:space="preserve">Appendix </w:t>
              </w:r>
              <w:r w:rsidRPr="00944A19">
                <w:rPr>
                  <w:rStyle w:val="Hyperlink"/>
                </w:rPr>
                <w:t>B</w:t>
              </w:r>
            </w:hyperlink>
          </w:p>
          <w:p w14:paraId="3375721C" w14:textId="182F0CCE" w:rsidR="00412C99" w:rsidRDefault="00000000" w:rsidP="00E31128">
            <w:pPr>
              <w:pStyle w:val="ListBullet"/>
              <w:cnfStyle w:val="000000100000" w:firstRow="0" w:lastRow="0" w:firstColumn="0" w:lastColumn="0" w:oddVBand="0" w:evenVBand="0" w:oddHBand="1" w:evenHBand="0" w:firstRowFirstColumn="0" w:firstRowLastColumn="0" w:lastRowFirstColumn="0" w:lastRowLastColumn="0"/>
            </w:pPr>
            <w:hyperlink r:id="rId18" w:history="1">
              <w:r w:rsidR="003458BD" w:rsidRPr="003458BD">
                <w:rPr>
                  <w:rStyle w:val="Hyperlink"/>
                  <w:i/>
                  <w:iCs/>
                </w:rPr>
                <w:t>Scaled copies or fakes?</w:t>
              </w:r>
              <w:r w:rsidR="003458BD">
                <w:rPr>
                  <w:rStyle w:val="Hyperlink"/>
                </w:rPr>
                <w:t xml:space="preserve"> PowerPoint</w:t>
              </w:r>
            </w:hyperlink>
            <w:r w:rsidR="00CE6213" w:rsidRPr="00CE6213">
              <w:t xml:space="preserve"> for displaying images</w:t>
            </w:r>
          </w:p>
        </w:tc>
        <w:tc>
          <w:tcPr>
            <w:tcW w:w="1399" w:type="pct"/>
          </w:tcPr>
          <w:p w14:paraId="3BA75964" w14:textId="77777777" w:rsidR="0045080E" w:rsidRDefault="0045080E" w:rsidP="00817D48">
            <w:pPr>
              <w:cnfStyle w:val="000000100000" w:firstRow="0" w:lastRow="0" w:firstColumn="0" w:lastColumn="0" w:oddVBand="0" w:evenVBand="0" w:oddHBand="1" w:evenHBand="0" w:firstRowFirstColumn="0" w:firstRowLastColumn="0" w:lastRowFirstColumn="0" w:lastRowLastColumn="0"/>
            </w:pPr>
          </w:p>
        </w:tc>
      </w:tr>
      <w:bookmarkEnd w:id="13"/>
    </w:tbl>
    <w:p w14:paraId="43C3A7E1" w14:textId="77777777" w:rsidR="008C5AD0" w:rsidRPr="008A5775" w:rsidRDefault="008C5AD0" w:rsidP="008A5775">
      <w:r>
        <w:br w:type="page"/>
      </w:r>
    </w:p>
    <w:p w14:paraId="1DC271DD" w14:textId="76911EE7" w:rsidR="00CF75A5" w:rsidRDefault="00CF75A5" w:rsidP="00CF75A5">
      <w:pPr>
        <w:pStyle w:val="Heading3"/>
      </w:pPr>
      <w:bookmarkStart w:id="14" w:name="_Toc129850522"/>
      <w:r>
        <w:lastRenderedPageBreak/>
        <w:t xml:space="preserve">Learning episode </w:t>
      </w:r>
      <w:r w:rsidR="00FA4928">
        <w:t>3</w:t>
      </w:r>
      <w:r>
        <w:t xml:space="preserve"> </w:t>
      </w:r>
      <w:r w:rsidR="000F2241">
        <w:t xml:space="preserve">– </w:t>
      </w:r>
      <w:r w:rsidR="00CA2D28">
        <w:t>s</w:t>
      </w:r>
      <w:r w:rsidR="000F2241">
        <w:t>imilar figures in art</w:t>
      </w:r>
      <w:bookmarkEnd w:id="14"/>
    </w:p>
    <w:p w14:paraId="1471A07D" w14:textId="77777777" w:rsidR="000F2241" w:rsidRPr="000879E4" w:rsidRDefault="000F2241" w:rsidP="000F2241">
      <w:pPr>
        <w:pStyle w:val="Heading4"/>
      </w:pPr>
      <w:r w:rsidRPr="000879E4">
        <w:t>Teaching and learning activity</w:t>
      </w:r>
    </w:p>
    <w:p w14:paraId="34927E52" w14:textId="6F46EC48" w:rsidR="000F2241" w:rsidRPr="00D42A89" w:rsidRDefault="00D5577B" w:rsidP="000F2241">
      <w:r>
        <w:t>S</w:t>
      </w:r>
      <w:r w:rsidR="000F2241" w:rsidRPr="00EA300D">
        <w:t xml:space="preserve">tudents </w:t>
      </w:r>
      <w:r>
        <w:t xml:space="preserve">are provided </w:t>
      </w:r>
      <w:r w:rsidR="000F2241" w:rsidRPr="00EA300D">
        <w:t>with opportunities to explore similar figures and scale in art</w:t>
      </w:r>
      <w:r w:rsidR="00301C04">
        <w:t>.</w:t>
      </w:r>
    </w:p>
    <w:p w14:paraId="0C2E7137" w14:textId="77777777" w:rsidR="00EF44FE" w:rsidRPr="00003E7C" w:rsidRDefault="00EF44FE" w:rsidP="00EF44FE">
      <w:pPr>
        <w:pStyle w:val="Heading4"/>
      </w:pPr>
      <w:r>
        <w:t>Syllabus content</w:t>
      </w:r>
    </w:p>
    <w:p w14:paraId="6C426596" w14:textId="77777777" w:rsidR="00F861E5" w:rsidRDefault="00F861E5" w:rsidP="005D2048">
      <w:pPr>
        <w:pStyle w:val="ListBullet"/>
        <w:rPr>
          <w:rFonts w:cs="Times New Roman"/>
        </w:rPr>
      </w:pPr>
      <w:r>
        <w:t>Match the corresponding sides and angles of similar polygons</w:t>
      </w:r>
    </w:p>
    <w:p w14:paraId="4796DADD" w14:textId="58000B3B" w:rsidR="00CC59C6" w:rsidRDefault="00F861E5" w:rsidP="005D2048">
      <w:pPr>
        <w:pStyle w:val="ListBullet"/>
      </w:pPr>
      <w:r>
        <w:t>Solve problems involving scale drawings, with or without digital tools</w:t>
      </w:r>
      <w:r w:rsidR="00CC59C6">
        <w:br w:type="page"/>
      </w:r>
    </w:p>
    <w:p w14:paraId="0157373E" w14:textId="0BD7E9ED" w:rsidR="00CF75A5" w:rsidRPr="0065398B" w:rsidRDefault="00CA2D28" w:rsidP="00CA2D28">
      <w:pPr>
        <w:pStyle w:val="Caption"/>
        <w:rPr>
          <w:b w:val="0"/>
          <w:bCs/>
          <w:noProof/>
        </w:rPr>
      </w:pPr>
      <w:r>
        <w:lastRenderedPageBreak/>
        <w:t xml:space="preserve">Table </w:t>
      </w:r>
      <w:fldSimple w:instr=" SEQ Table \* ARABIC ">
        <w:r w:rsidR="0095603A">
          <w:rPr>
            <w:noProof/>
          </w:rPr>
          <w:t>3</w:t>
        </w:r>
      </w:fldSimple>
      <w:r>
        <w:t xml:space="preserve"> – lesson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99"/>
        <w:gridCol w:w="3687"/>
        <w:gridCol w:w="4074"/>
      </w:tblGrid>
      <w:tr w:rsidR="00CF75A5" w14:paraId="281D088C" w14:textId="77777777" w:rsidTr="00EF5EB9">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09EEE8AB" w14:textId="60F243D1" w:rsidR="00CF75A5" w:rsidRDefault="005D2048" w:rsidP="00001C76">
            <w:r>
              <w:t>Visible learning</w:t>
            </w:r>
          </w:p>
        </w:tc>
        <w:tc>
          <w:tcPr>
            <w:tcW w:w="1266" w:type="pct"/>
          </w:tcPr>
          <w:p w14:paraId="2D60A2DE" w14:textId="377467CD"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Required </w:t>
            </w:r>
            <w:r w:rsidR="00CA2D28">
              <w:t>r</w:t>
            </w:r>
            <w:r>
              <w:t>esources</w:t>
            </w:r>
          </w:p>
        </w:tc>
        <w:tc>
          <w:tcPr>
            <w:tcW w:w="1399" w:type="pct"/>
          </w:tcPr>
          <w:p w14:paraId="6F54ED35" w14:textId="77777777"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CF75A5" w14:paraId="4A6B13A4" w14:textId="77777777" w:rsidTr="00EF5EB9">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335" w:type="pct"/>
          </w:tcPr>
          <w:p w14:paraId="7CDDAF82" w14:textId="3719F696" w:rsidR="00CF75A5" w:rsidRPr="00944A19" w:rsidRDefault="00000000" w:rsidP="00001C76">
            <w:hyperlink r:id="rId19" w:history="1">
              <w:r w:rsidR="00EA300D" w:rsidRPr="00944A19">
                <w:rPr>
                  <w:rStyle w:val="Hyperlink"/>
                </w:rPr>
                <w:t>Similar figures in art</w:t>
              </w:r>
            </w:hyperlink>
          </w:p>
          <w:p w14:paraId="5FA30775" w14:textId="2A63B33B" w:rsidR="00CF75A5" w:rsidRPr="00D42A89" w:rsidRDefault="00CF75A5" w:rsidP="00001C76">
            <w:pPr>
              <w:rPr>
                <w:bCs/>
              </w:rPr>
            </w:pPr>
            <w:r>
              <w:rPr>
                <w:bCs/>
              </w:rPr>
              <w:t>Duration:</w:t>
            </w:r>
            <w:r w:rsidRPr="00D42A89">
              <w:rPr>
                <w:b w:val="0"/>
              </w:rPr>
              <w:t xml:space="preserve"> </w:t>
            </w:r>
            <w:r w:rsidR="00F861E5">
              <w:rPr>
                <w:b w:val="0"/>
              </w:rPr>
              <w:t xml:space="preserve">2 </w:t>
            </w:r>
            <w:r w:rsidRPr="00D42A89">
              <w:rPr>
                <w:b w:val="0"/>
              </w:rPr>
              <w:t>lesson</w:t>
            </w:r>
            <w:r w:rsidR="00F861E5">
              <w:rPr>
                <w:b w:val="0"/>
              </w:rPr>
              <w:t>s</w:t>
            </w:r>
          </w:p>
          <w:p w14:paraId="0C620FD0" w14:textId="0051AFE4" w:rsidR="00CF75A5" w:rsidRPr="006E4E89" w:rsidRDefault="00CF75A5" w:rsidP="00001C76">
            <w:pPr>
              <w:rPr>
                <w:b w:val="0"/>
                <w:bCs/>
              </w:rPr>
            </w:pPr>
            <w:r>
              <w:rPr>
                <w:bCs/>
              </w:rPr>
              <w:t>L</w:t>
            </w:r>
            <w:r w:rsidRPr="006E4E89">
              <w:rPr>
                <w:bCs/>
              </w:rPr>
              <w:t>earning intention</w:t>
            </w:r>
            <w:r w:rsidR="007F6D5D">
              <w:rPr>
                <w:bCs/>
              </w:rPr>
              <w:t>s</w:t>
            </w:r>
          </w:p>
          <w:p w14:paraId="0167142E" w14:textId="4F3A18B3" w:rsidR="00EA300D" w:rsidRPr="00EA300D" w:rsidRDefault="00EA300D" w:rsidP="00EA300D">
            <w:pPr>
              <w:pStyle w:val="ListBullet"/>
              <w:rPr>
                <w:b w:val="0"/>
                <w:lang w:eastAsia="zh-CN"/>
              </w:rPr>
            </w:pPr>
            <w:r w:rsidRPr="1F69965A">
              <w:rPr>
                <w:b w:val="0"/>
                <w:lang w:eastAsia="zh-CN"/>
              </w:rPr>
              <w:t>To explore the use of similar figures and scale</w:t>
            </w:r>
            <w:r w:rsidR="7B108C9F" w:rsidRPr="1F69965A">
              <w:rPr>
                <w:b w:val="0"/>
                <w:lang w:eastAsia="zh-CN"/>
              </w:rPr>
              <w:t>.</w:t>
            </w:r>
          </w:p>
          <w:p w14:paraId="29055F27" w14:textId="04BA8EB3" w:rsidR="00CF75A5" w:rsidRPr="00EA300D" w:rsidRDefault="00EA300D" w:rsidP="00EA300D">
            <w:pPr>
              <w:pStyle w:val="ListBullet"/>
              <w:rPr>
                <w:b w:val="0"/>
                <w:lang w:eastAsia="zh-CN"/>
              </w:rPr>
            </w:pPr>
            <w:r w:rsidRPr="1F69965A">
              <w:rPr>
                <w:b w:val="0"/>
                <w:lang w:eastAsia="zh-CN"/>
              </w:rPr>
              <w:t>To explore the meaning behind symbols used in Aboriginal artwork</w:t>
            </w:r>
            <w:r w:rsidR="3C390E43" w:rsidRPr="1F69965A">
              <w:rPr>
                <w:b w:val="0"/>
                <w:lang w:eastAsia="zh-CN"/>
              </w:rPr>
              <w:t>.</w:t>
            </w:r>
          </w:p>
          <w:p w14:paraId="4E2024AC" w14:textId="74F00409" w:rsidR="00CF75A5" w:rsidRPr="006E4E89" w:rsidRDefault="00CF75A5" w:rsidP="00001C76">
            <w:pPr>
              <w:rPr>
                <w:b w:val="0"/>
                <w:bCs/>
              </w:rPr>
            </w:pPr>
            <w:r>
              <w:rPr>
                <w:bCs/>
              </w:rPr>
              <w:t>S</w:t>
            </w:r>
            <w:r w:rsidRPr="006E4E89">
              <w:rPr>
                <w:bCs/>
              </w:rPr>
              <w:t>uccess criteria</w:t>
            </w:r>
          </w:p>
          <w:p w14:paraId="12B7170B" w14:textId="3DAE107A" w:rsidR="00EA300D" w:rsidRPr="00EA300D" w:rsidRDefault="00EA300D" w:rsidP="00EA300D">
            <w:pPr>
              <w:pStyle w:val="ListBullet"/>
              <w:rPr>
                <w:b w:val="0"/>
                <w:lang w:eastAsia="zh-CN"/>
              </w:rPr>
            </w:pPr>
            <w:r w:rsidRPr="1F69965A">
              <w:rPr>
                <w:b w:val="0"/>
                <w:lang w:eastAsia="zh-CN"/>
              </w:rPr>
              <w:t>I can use a grid to draw similar figures</w:t>
            </w:r>
            <w:r w:rsidR="270B664E" w:rsidRPr="1F69965A">
              <w:rPr>
                <w:b w:val="0"/>
                <w:lang w:eastAsia="zh-CN"/>
              </w:rPr>
              <w:t>.</w:t>
            </w:r>
          </w:p>
          <w:p w14:paraId="14FBB872" w14:textId="7F4FB713" w:rsidR="00EA300D" w:rsidRPr="00EA300D" w:rsidRDefault="00EA300D" w:rsidP="00EA300D">
            <w:pPr>
              <w:pStyle w:val="ListBullet"/>
              <w:rPr>
                <w:b w:val="0"/>
                <w:lang w:eastAsia="zh-CN"/>
              </w:rPr>
            </w:pPr>
            <w:r w:rsidRPr="1F69965A">
              <w:rPr>
                <w:b w:val="0"/>
                <w:lang w:eastAsia="zh-CN"/>
              </w:rPr>
              <w:t>I can use a vanishing point to draw similar figures</w:t>
            </w:r>
            <w:r w:rsidR="5F88430E" w:rsidRPr="1F69965A">
              <w:rPr>
                <w:b w:val="0"/>
                <w:lang w:eastAsia="zh-CN"/>
              </w:rPr>
              <w:t>.</w:t>
            </w:r>
          </w:p>
          <w:p w14:paraId="7FE1886F" w14:textId="4F24BC9E" w:rsidR="00CF75A5" w:rsidRPr="006F4DA9" w:rsidRDefault="00EA300D" w:rsidP="006F4DA9">
            <w:pPr>
              <w:pStyle w:val="ListBullet"/>
              <w:rPr>
                <w:b w:val="0"/>
                <w:lang w:eastAsia="zh-CN"/>
              </w:rPr>
            </w:pPr>
            <w:r w:rsidRPr="1F69965A">
              <w:rPr>
                <w:b w:val="0"/>
                <w:lang w:eastAsia="zh-CN"/>
              </w:rPr>
              <w:t>I can recognise symbols in Aboriginal artwork and appreciate their meaning</w:t>
            </w:r>
            <w:r w:rsidR="459ABB94" w:rsidRPr="1F69965A">
              <w:rPr>
                <w:b w:val="0"/>
                <w:lang w:eastAsia="zh-CN"/>
              </w:rPr>
              <w:t>.</w:t>
            </w:r>
          </w:p>
        </w:tc>
        <w:tc>
          <w:tcPr>
            <w:tcW w:w="1266" w:type="pct"/>
          </w:tcPr>
          <w:p w14:paraId="7D0760F1" w14:textId="2F67417E" w:rsidR="00CF75A5" w:rsidRDefault="00F861E5" w:rsidP="00001C76">
            <w:pPr>
              <w:pStyle w:val="ListBullet"/>
              <w:cnfStyle w:val="000000100000" w:firstRow="0" w:lastRow="0" w:firstColumn="0" w:lastColumn="0" w:oddVBand="0" w:evenVBand="0" w:oddHBand="1" w:evenHBand="0" w:firstRowFirstColumn="0" w:firstRowLastColumn="0" w:lastRowFirstColumn="0" w:lastRowLastColumn="0"/>
            </w:pPr>
            <w:r>
              <w:t xml:space="preserve">Rulers </w:t>
            </w:r>
            <w:r w:rsidR="007F6D5D">
              <w:t xml:space="preserve">(one </w:t>
            </w:r>
            <w:r>
              <w:t>per student</w:t>
            </w:r>
            <w:r w:rsidR="007F6D5D">
              <w:t>)</w:t>
            </w:r>
          </w:p>
          <w:p w14:paraId="793AAE31" w14:textId="0A230855" w:rsidR="004E65F5" w:rsidRPr="00CE6213" w:rsidRDefault="004E65F5" w:rsidP="00001C76">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t xml:space="preserve">Printed class sets of </w:t>
            </w:r>
            <w:hyperlink r:id="rId20" w:history="1">
              <w:r w:rsidRPr="00944A19">
                <w:rPr>
                  <w:rStyle w:val="Hyperlink"/>
                </w:rPr>
                <w:t>Appendi</w:t>
              </w:r>
              <w:r w:rsidR="00944A19" w:rsidRPr="00944A19">
                <w:rPr>
                  <w:rStyle w:val="Hyperlink"/>
                </w:rPr>
                <w:t>x</w:t>
              </w:r>
              <w:r w:rsidRPr="00944A19">
                <w:rPr>
                  <w:rStyle w:val="Hyperlink"/>
                </w:rPr>
                <w:t xml:space="preserve"> A</w:t>
              </w:r>
            </w:hyperlink>
            <w:r>
              <w:t xml:space="preserve"> </w:t>
            </w:r>
            <w:r w:rsidR="00C17D38">
              <w:t>and</w:t>
            </w:r>
            <w:r>
              <w:t xml:space="preserve"> </w:t>
            </w:r>
            <w:hyperlink r:id="rId21" w:history="1">
              <w:r w:rsidR="00944A19" w:rsidRPr="00944A19">
                <w:rPr>
                  <w:rStyle w:val="Hyperlink"/>
                </w:rPr>
                <w:t xml:space="preserve">Appendix </w:t>
              </w:r>
              <w:r w:rsidRPr="00944A19">
                <w:rPr>
                  <w:rStyle w:val="Hyperlink"/>
                </w:rPr>
                <w:t>B</w:t>
              </w:r>
            </w:hyperlink>
          </w:p>
          <w:p w14:paraId="0A3BFCE5" w14:textId="24D7599F" w:rsidR="00412C99" w:rsidRDefault="00000000" w:rsidP="00E31128">
            <w:pPr>
              <w:pStyle w:val="ListBullet"/>
              <w:cnfStyle w:val="000000100000" w:firstRow="0" w:lastRow="0" w:firstColumn="0" w:lastColumn="0" w:oddVBand="0" w:evenVBand="0" w:oddHBand="1" w:evenHBand="0" w:firstRowFirstColumn="0" w:firstRowLastColumn="0" w:lastRowFirstColumn="0" w:lastRowLastColumn="0"/>
            </w:pPr>
            <w:hyperlink r:id="rId22" w:history="1">
              <w:r w:rsidR="00CE6213" w:rsidRPr="00987CFD">
                <w:rPr>
                  <w:rStyle w:val="Hyperlink"/>
                  <w:i/>
                  <w:iCs/>
                </w:rPr>
                <w:t xml:space="preserve">Similar figures in art </w:t>
              </w:r>
              <w:r w:rsidR="00CE6213" w:rsidRPr="00987CFD">
                <w:rPr>
                  <w:rStyle w:val="Hyperlink"/>
                </w:rPr>
                <w:t>PowerPoint</w:t>
              </w:r>
            </w:hyperlink>
            <w:r w:rsidR="00987CFD">
              <w:rPr>
                <w:i/>
                <w:iCs/>
              </w:rPr>
              <w:t xml:space="preserve"> </w:t>
            </w:r>
            <w:r w:rsidR="00987CFD">
              <w:t>for displaying images</w:t>
            </w:r>
          </w:p>
        </w:tc>
        <w:tc>
          <w:tcPr>
            <w:tcW w:w="1399" w:type="pct"/>
          </w:tcPr>
          <w:p w14:paraId="3A618654" w14:textId="77777777" w:rsidR="00CF75A5" w:rsidRDefault="00CF75A5" w:rsidP="00001C76">
            <w:pPr>
              <w:cnfStyle w:val="000000100000" w:firstRow="0" w:lastRow="0" w:firstColumn="0" w:lastColumn="0" w:oddVBand="0" w:evenVBand="0" w:oddHBand="1" w:evenHBand="0" w:firstRowFirstColumn="0" w:firstRowLastColumn="0" w:lastRowFirstColumn="0" w:lastRowLastColumn="0"/>
            </w:pPr>
          </w:p>
        </w:tc>
      </w:tr>
    </w:tbl>
    <w:p w14:paraId="1B83032F" w14:textId="77777777" w:rsidR="00A011B9" w:rsidRPr="00EF5EB9" w:rsidRDefault="00A011B9" w:rsidP="00EF5EB9">
      <w:r>
        <w:br w:type="page"/>
      </w:r>
    </w:p>
    <w:p w14:paraId="6BD40296" w14:textId="5C709E27" w:rsidR="00CF75A5" w:rsidRDefault="00CF75A5" w:rsidP="00CF75A5">
      <w:pPr>
        <w:pStyle w:val="Heading3"/>
      </w:pPr>
      <w:bookmarkStart w:id="15" w:name="_Toc129850523"/>
      <w:r>
        <w:lastRenderedPageBreak/>
        <w:t xml:space="preserve">Learning episode </w:t>
      </w:r>
      <w:r w:rsidR="00FA4928">
        <w:t>4</w:t>
      </w:r>
      <w:r>
        <w:t xml:space="preserve"> </w:t>
      </w:r>
      <w:r w:rsidR="009604B3">
        <w:t xml:space="preserve">– </w:t>
      </w:r>
      <w:r w:rsidR="007F6D5D">
        <w:t>h</w:t>
      </w:r>
      <w:r w:rsidR="009604B3">
        <w:t>ow many angles?</w:t>
      </w:r>
      <w:bookmarkEnd w:id="15"/>
    </w:p>
    <w:p w14:paraId="441BBB20" w14:textId="77777777" w:rsidR="004F3E38" w:rsidRPr="000879E4" w:rsidRDefault="004F3E38" w:rsidP="004F3E38">
      <w:pPr>
        <w:pStyle w:val="Heading4"/>
      </w:pPr>
      <w:r w:rsidRPr="000879E4">
        <w:t>Teaching and learning activity</w:t>
      </w:r>
    </w:p>
    <w:p w14:paraId="2CDBDDDD" w14:textId="3EE9935C" w:rsidR="005A6942" w:rsidRPr="00D42A89" w:rsidRDefault="00187295" w:rsidP="005A6942">
      <w:r>
        <w:t>Students</w:t>
      </w:r>
      <w:r w:rsidR="005A6942" w:rsidRPr="006E42A9">
        <w:t xml:space="preserve"> construct triangles and explore the minimum requirements to know </w:t>
      </w:r>
      <w:r w:rsidR="007C1D3A">
        <w:t>2</w:t>
      </w:r>
      <w:r w:rsidR="005A6942" w:rsidRPr="006E42A9">
        <w:t xml:space="preserve"> triangles are similar.</w:t>
      </w:r>
    </w:p>
    <w:p w14:paraId="2BE3E2FB" w14:textId="77777777" w:rsidR="000C7550" w:rsidRPr="00003E7C" w:rsidRDefault="000C7550" w:rsidP="000C7550">
      <w:pPr>
        <w:pStyle w:val="Heading4"/>
      </w:pPr>
      <w:r>
        <w:t>Syllabus content</w:t>
      </w:r>
    </w:p>
    <w:p w14:paraId="75C61EC0" w14:textId="77777777" w:rsidR="006E42A9" w:rsidRDefault="006E42A9" w:rsidP="007C1D3A">
      <w:pPr>
        <w:pStyle w:val="ListBullet"/>
        <w:rPr>
          <w:rFonts w:cs="Times New Roman"/>
        </w:rPr>
      </w:pPr>
      <w:r>
        <w:t>Verify and explain that in similar polygons, the corresponding angles are equal and the corresponding side lengths are in the same proportion</w:t>
      </w:r>
    </w:p>
    <w:p w14:paraId="064AD453" w14:textId="77777777" w:rsidR="006E42A9" w:rsidRDefault="006E42A9" w:rsidP="00ED37A8">
      <w:pPr>
        <w:pStyle w:val="ListBullet"/>
        <w:rPr>
          <w:rFonts w:cs="Times New Roman"/>
        </w:rPr>
      </w:pPr>
      <w:r>
        <w:t>Match the corresponding sides and angles of similar polygons</w:t>
      </w:r>
    </w:p>
    <w:p w14:paraId="3AB033AD" w14:textId="382E2557" w:rsidR="006E42A9" w:rsidRDefault="006E42A9" w:rsidP="00ED37A8">
      <w:pPr>
        <w:pStyle w:val="ListBullet"/>
        <w:rPr>
          <w:rFonts w:cs="Times New Roman"/>
        </w:rPr>
      </w:pPr>
      <w:r>
        <w:t>Examine the minimum conditions needed and establish the 4 tests for 2 triangles to be similar</w:t>
      </w:r>
      <w:r w:rsidR="00A50ABB">
        <w:t xml:space="preserve"> (Path)</w:t>
      </w:r>
    </w:p>
    <w:p w14:paraId="14BB56D5" w14:textId="534997E4" w:rsidR="00065EB4" w:rsidRDefault="006E42A9" w:rsidP="00ED37A8">
      <w:pPr>
        <w:pStyle w:val="ListBullet"/>
      </w:pPr>
      <w:r>
        <w:t>Apply the minimum conditions needed and determine whether 2 triangles are similar using an appropriate test</w:t>
      </w:r>
      <w:r w:rsidR="00A50ABB">
        <w:t xml:space="preserve"> (Path)</w:t>
      </w:r>
      <w:r w:rsidR="00065EB4">
        <w:br w:type="page"/>
      </w:r>
    </w:p>
    <w:p w14:paraId="67E8647A" w14:textId="34B2AEAD" w:rsidR="00CF75A5" w:rsidRPr="0065398B" w:rsidRDefault="007C1D3A" w:rsidP="007C1D3A">
      <w:pPr>
        <w:pStyle w:val="Caption"/>
        <w:rPr>
          <w:b w:val="0"/>
          <w:bCs/>
          <w:noProof/>
        </w:rPr>
      </w:pPr>
      <w:r>
        <w:lastRenderedPageBreak/>
        <w:t xml:space="preserve">Table </w:t>
      </w:r>
      <w:fldSimple w:instr=" SEQ Table \* ARABIC ">
        <w:r w:rsidR="0095603A">
          <w:rPr>
            <w:noProof/>
          </w:rPr>
          <w:t>4</w:t>
        </w:r>
      </w:fldSimple>
      <w:r>
        <w:t xml:space="preserve"> – lesson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801"/>
        <w:gridCol w:w="3685"/>
        <w:gridCol w:w="4074"/>
      </w:tblGrid>
      <w:tr w:rsidR="00CF75A5" w14:paraId="75DC1EA8" w14:textId="77777777" w:rsidTr="00EF5EB9">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59639840" w14:textId="3DF4A2B1" w:rsidR="00CF75A5" w:rsidRDefault="007346EA" w:rsidP="00001C76">
            <w:r>
              <w:t>Visible learning</w:t>
            </w:r>
          </w:p>
        </w:tc>
        <w:tc>
          <w:tcPr>
            <w:tcW w:w="1265" w:type="pct"/>
          </w:tcPr>
          <w:p w14:paraId="5CD4B9B9" w14:textId="6C835D03"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Required </w:t>
            </w:r>
            <w:r w:rsidR="007C1D3A">
              <w:t>r</w:t>
            </w:r>
            <w:r>
              <w:t>esources</w:t>
            </w:r>
          </w:p>
        </w:tc>
        <w:tc>
          <w:tcPr>
            <w:tcW w:w="1399" w:type="pct"/>
          </w:tcPr>
          <w:p w14:paraId="67E5CC51" w14:textId="77777777"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CF75A5" w14:paraId="35D3E58C" w14:textId="77777777" w:rsidTr="00EF5EB9">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335" w:type="pct"/>
          </w:tcPr>
          <w:p w14:paraId="18910E11" w14:textId="12465A14" w:rsidR="00CF75A5" w:rsidRPr="00944A19" w:rsidRDefault="00000000" w:rsidP="00001C76">
            <w:hyperlink r:id="rId23" w:history="1">
              <w:r w:rsidR="002377AB" w:rsidRPr="00944A19">
                <w:rPr>
                  <w:rStyle w:val="Hyperlink"/>
                </w:rPr>
                <w:t>How many angles?</w:t>
              </w:r>
            </w:hyperlink>
          </w:p>
          <w:p w14:paraId="0FD55F8C" w14:textId="291DE066" w:rsidR="00CF75A5" w:rsidRPr="00D42A89" w:rsidRDefault="00CF75A5" w:rsidP="00001C76">
            <w:pPr>
              <w:rPr>
                <w:bCs/>
              </w:rPr>
            </w:pPr>
            <w:r>
              <w:rPr>
                <w:bCs/>
              </w:rPr>
              <w:t>Duration:</w:t>
            </w:r>
            <w:r w:rsidRPr="00D42A89">
              <w:rPr>
                <w:b w:val="0"/>
              </w:rPr>
              <w:t xml:space="preserve"> </w:t>
            </w:r>
            <w:r w:rsidR="002377AB">
              <w:rPr>
                <w:b w:val="0"/>
              </w:rPr>
              <w:t xml:space="preserve">1 </w:t>
            </w:r>
            <w:r w:rsidRPr="00D42A89">
              <w:rPr>
                <w:b w:val="0"/>
              </w:rPr>
              <w:t>lesson</w:t>
            </w:r>
          </w:p>
          <w:p w14:paraId="07BF2846" w14:textId="77777777" w:rsidR="00CF75A5" w:rsidRPr="006E4E89" w:rsidRDefault="00CF75A5" w:rsidP="00001C76">
            <w:pPr>
              <w:rPr>
                <w:b w:val="0"/>
                <w:bCs/>
              </w:rPr>
            </w:pPr>
            <w:r>
              <w:rPr>
                <w:bCs/>
              </w:rPr>
              <w:t>L</w:t>
            </w:r>
            <w:r w:rsidRPr="006E4E89">
              <w:rPr>
                <w:bCs/>
              </w:rPr>
              <w:t>earning intention</w:t>
            </w:r>
          </w:p>
          <w:p w14:paraId="7F4433F8" w14:textId="0807AAB8" w:rsidR="003D1D02" w:rsidRPr="008B6EA2" w:rsidRDefault="00984331" w:rsidP="003D1D02">
            <w:pPr>
              <w:pStyle w:val="ListBullet"/>
              <w:rPr>
                <w:b w:val="0"/>
              </w:rPr>
            </w:pPr>
            <w:r w:rsidRPr="008B6EA2">
              <w:rPr>
                <w:b w:val="0"/>
              </w:rPr>
              <w:t>To</w:t>
            </w:r>
            <w:r w:rsidR="003D1D02" w:rsidRPr="008B6EA2">
              <w:rPr>
                <w:b w:val="0"/>
              </w:rPr>
              <w:t xml:space="preserve"> be able to determine if </w:t>
            </w:r>
            <w:r w:rsidR="00E311C7">
              <w:rPr>
                <w:b w:val="0"/>
              </w:rPr>
              <w:t>2</w:t>
            </w:r>
            <w:r w:rsidR="003D1D02" w:rsidRPr="008B6EA2">
              <w:rPr>
                <w:b w:val="0"/>
              </w:rPr>
              <w:t xml:space="preserve"> triangles are congruent, similar, or neither based on the number of angles known.</w:t>
            </w:r>
          </w:p>
          <w:p w14:paraId="7040BAA0" w14:textId="673660BF" w:rsidR="00CF75A5" w:rsidRPr="006E4E89" w:rsidRDefault="00CF75A5" w:rsidP="00984331">
            <w:pPr>
              <w:rPr>
                <w:b w:val="0"/>
              </w:rPr>
            </w:pPr>
            <w:r>
              <w:t>S</w:t>
            </w:r>
            <w:r w:rsidRPr="006E4E89">
              <w:t>uccess criteria</w:t>
            </w:r>
          </w:p>
          <w:p w14:paraId="7E4479BE" w14:textId="09E5C4A7" w:rsidR="006E42A9" w:rsidRPr="006E42A9" w:rsidRDefault="006E42A9" w:rsidP="006E42A9">
            <w:pPr>
              <w:pStyle w:val="ListBullet"/>
              <w:rPr>
                <w:b w:val="0"/>
                <w:lang w:eastAsia="zh-CN"/>
              </w:rPr>
            </w:pPr>
            <w:r w:rsidRPr="006E42A9">
              <w:rPr>
                <w:b w:val="0"/>
                <w:lang w:eastAsia="zh-CN"/>
              </w:rPr>
              <w:t xml:space="preserve">I can determine if </w:t>
            </w:r>
            <w:r w:rsidR="00E311C7">
              <w:rPr>
                <w:b w:val="0"/>
                <w:lang w:eastAsia="zh-CN"/>
              </w:rPr>
              <w:t>2</w:t>
            </w:r>
            <w:r w:rsidRPr="006E42A9">
              <w:rPr>
                <w:b w:val="0"/>
                <w:lang w:eastAsia="zh-CN"/>
              </w:rPr>
              <w:t xml:space="preserve"> triangles are congruent, similar, or neither.</w:t>
            </w:r>
          </w:p>
          <w:p w14:paraId="17B909E4" w14:textId="07873A24" w:rsidR="00CF75A5" w:rsidRPr="006F4DA9" w:rsidRDefault="006E42A9" w:rsidP="008C1C9D">
            <w:pPr>
              <w:pStyle w:val="ListBullet"/>
              <w:rPr>
                <w:b w:val="0"/>
                <w:lang w:eastAsia="zh-CN"/>
              </w:rPr>
            </w:pPr>
            <w:r w:rsidRPr="1F69965A">
              <w:rPr>
                <w:b w:val="0"/>
                <w:lang w:eastAsia="zh-CN"/>
              </w:rPr>
              <w:t xml:space="preserve">I can </w:t>
            </w:r>
            <w:r w:rsidR="008C1C9D" w:rsidRPr="1F69965A">
              <w:rPr>
                <w:b w:val="0"/>
                <w:lang w:eastAsia="zh-CN"/>
              </w:rPr>
              <w:t xml:space="preserve">state whether </w:t>
            </w:r>
            <w:r w:rsidR="00E311C7">
              <w:rPr>
                <w:b w:val="0"/>
                <w:lang w:eastAsia="zh-CN"/>
              </w:rPr>
              <w:t>2</w:t>
            </w:r>
            <w:r w:rsidR="008C1C9D" w:rsidRPr="1F69965A">
              <w:rPr>
                <w:b w:val="0"/>
                <w:lang w:eastAsia="zh-CN"/>
              </w:rPr>
              <w:t xml:space="preserve"> triangles will be similar based on the number and position of congruent angles</w:t>
            </w:r>
            <w:r w:rsidR="3C3B6928" w:rsidRPr="1F69965A">
              <w:rPr>
                <w:b w:val="0"/>
                <w:lang w:eastAsia="zh-CN"/>
              </w:rPr>
              <w:t>.</w:t>
            </w:r>
          </w:p>
        </w:tc>
        <w:tc>
          <w:tcPr>
            <w:tcW w:w="1265" w:type="pct"/>
          </w:tcPr>
          <w:p w14:paraId="01130083" w14:textId="1BAD8588" w:rsidR="00CF75A5" w:rsidRDefault="006E42A9" w:rsidP="00001C76">
            <w:pPr>
              <w:pStyle w:val="ListBullet"/>
              <w:cnfStyle w:val="000000100000" w:firstRow="0" w:lastRow="0" w:firstColumn="0" w:lastColumn="0" w:oddVBand="0" w:evenVBand="0" w:oddHBand="1" w:evenHBand="0" w:firstRowFirstColumn="0" w:firstRowLastColumn="0" w:lastRowFirstColumn="0" w:lastRowLastColumn="0"/>
            </w:pPr>
            <w:r>
              <w:t>Straight pasta</w:t>
            </w:r>
            <w:r w:rsidR="0020145F">
              <w:t>,</w:t>
            </w:r>
            <w:r>
              <w:t xml:space="preserve"> </w:t>
            </w:r>
            <w:r w:rsidR="0045511F">
              <w:t xml:space="preserve">for example, </w:t>
            </w:r>
            <w:r>
              <w:t>spaghetti</w:t>
            </w:r>
            <w:r w:rsidR="007C1D3A">
              <w:t xml:space="preserve"> </w:t>
            </w:r>
            <w:r w:rsidR="0020145F">
              <w:t>(</w:t>
            </w:r>
            <w:r>
              <w:t>1</w:t>
            </w:r>
            <w:r w:rsidR="007C1D3A">
              <w:t>–</w:t>
            </w:r>
            <w:r>
              <w:t xml:space="preserve">2 packets </w:t>
            </w:r>
            <w:r w:rsidR="00EE19CD">
              <w:t>for</w:t>
            </w:r>
            <w:r>
              <w:t xml:space="preserve"> the class</w:t>
            </w:r>
            <w:r w:rsidR="0020145F">
              <w:t>)</w:t>
            </w:r>
          </w:p>
          <w:p w14:paraId="645D2C4C" w14:textId="77777777" w:rsidR="006E42A9" w:rsidRDefault="006E42A9" w:rsidP="00001C76">
            <w:pPr>
              <w:pStyle w:val="ListBullet"/>
              <w:cnfStyle w:val="000000100000" w:firstRow="0" w:lastRow="0" w:firstColumn="0" w:lastColumn="0" w:oddVBand="0" w:evenVBand="0" w:oddHBand="1" w:evenHBand="0" w:firstRowFirstColumn="0" w:firstRowLastColumn="0" w:lastRowFirstColumn="0" w:lastRowLastColumn="0"/>
            </w:pPr>
            <w:r>
              <w:t>Sticky tape</w:t>
            </w:r>
          </w:p>
          <w:p w14:paraId="06DFD3F3" w14:textId="77777777" w:rsidR="006E42A9" w:rsidRDefault="006E42A9" w:rsidP="00001C76">
            <w:pPr>
              <w:pStyle w:val="ListBullet"/>
              <w:cnfStyle w:val="000000100000" w:firstRow="0" w:lastRow="0" w:firstColumn="0" w:lastColumn="0" w:oddVBand="0" w:evenVBand="0" w:oddHBand="1" w:evenHBand="0" w:firstRowFirstColumn="0" w:firstRowLastColumn="0" w:lastRowFirstColumn="0" w:lastRowLastColumn="0"/>
            </w:pPr>
            <w:r>
              <w:t>Ruler</w:t>
            </w:r>
          </w:p>
          <w:p w14:paraId="4A999DD5" w14:textId="7B3D3585" w:rsidR="004F69C8" w:rsidRDefault="004F69C8" w:rsidP="00001C76">
            <w:pPr>
              <w:pStyle w:val="ListBullet"/>
              <w:cnfStyle w:val="000000100000" w:firstRow="0" w:lastRow="0" w:firstColumn="0" w:lastColumn="0" w:oddVBand="0" w:evenVBand="0" w:oddHBand="1" w:evenHBand="0" w:firstRowFirstColumn="0" w:firstRowLastColumn="0" w:lastRowFirstColumn="0" w:lastRowLastColumn="0"/>
            </w:pPr>
            <w:r>
              <w:t xml:space="preserve">Printed class set of </w:t>
            </w:r>
            <w:hyperlink r:id="rId24" w:history="1">
              <w:r w:rsidRPr="00944A19">
                <w:rPr>
                  <w:rStyle w:val="Hyperlink"/>
                </w:rPr>
                <w:t>Appendix A</w:t>
              </w:r>
            </w:hyperlink>
          </w:p>
          <w:p w14:paraId="30BD30B8" w14:textId="1201867C" w:rsidR="009B794D" w:rsidRDefault="004F69C8" w:rsidP="00E31128">
            <w:pPr>
              <w:pStyle w:val="ListBullet"/>
              <w:cnfStyle w:val="000000100000" w:firstRow="0" w:lastRow="0" w:firstColumn="0" w:lastColumn="0" w:oddVBand="0" w:evenVBand="0" w:oddHBand="1" w:evenHBand="0" w:firstRowFirstColumn="0" w:firstRowLastColumn="0" w:lastRowFirstColumn="0" w:lastRowLastColumn="0"/>
            </w:pPr>
            <w:r>
              <w:t xml:space="preserve">Printed and cut class set of </w:t>
            </w:r>
            <w:hyperlink r:id="rId25" w:history="1">
              <w:r w:rsidRPr="00944A19">
                <w:rPr>
                  <w:rStyle w:val="Hyperlink"/>
                </w:rPr>
                <w:t>Appendix B</w:t>
              </w:r>
            </w:hyperlink>
          </w:p>
        </w:tc>
        <w:tc>
          <w:tcPr>
            <w:tcW w:w="1399" w:type="pct"/>
          </w:tcPr>
          <w:p w14:paraId="6502C1DB" w14:textId="77777777" w:rsidR="00CF75A5" w:rsidRPr="00EF5EB9" w:rsidRDefault="00CF75A5" w:rsidP="00EF5EB9">
            <w:pPr>
              <w:cnfStyle w:val="000000100000" w:firstRow="0" w:lastRow="0" w:firstColumn="0" w:lastColumn="0" w:oddVBand="0" w:evenVBand="0" w:oddHBand="1" w:evenHBand="0" w:firstRowFirstColumn="0" w:firstRowLastColumn="0" w:lastRowFirstColumn="0" w:lastRowLastColumn="0"/>
            </w:pPr>
          </w:p>
        </w:tc>
      </w:tr>
    </w:tbl>
    <w:p w14:paraId="0B893869" w14:textId="77777777" w:rsidR="006E42A9" w:rsidRPr="00EB098C" w:rsidRDefault="006E42A9" w:rsidP="00EB098C">
      <w:r>
        <w:br w:type="page"/>
      </w:r>
    </w:p>
    <w:p w14:paraId="51665349" w14:textId="6981CA66" w:rsidR="00CF75A5" w:rsidRDefault="00CF75A5" w:rsidP="00CF75A5">
      <w:pPr>
        <w:pStyle w:val="Heading3"/>
      </w:pPr>
      <w:bookmarkStart w:id="16" w:name="_Toc129850524"/>
      <w:r>
        <w:lastRenderedPageBreak/>
        <w:t xml:space="preserve">Learning episode </w:t>
      </w:r>
      <w:r w:rsidR="00FA4928">
        <w:t>5</w:t>
      </w:r>
      <w:r>
        <w:t xml:space="preserve"> </w:t>
      </w:r>
      <w:r w:rsidR="00E84F20">
        <w:t xml:space="preserve">– </w:t>
      </w:r>
      <w:r w:rsidR="00EF5EB9">
        <w:t>c</w:t>
      </w:r>
      <w:r w:rsidR="00E84F20">
        <w:t>orresponding sides and angles</w:t>
      </w:r>
      <w:bookmarkEnd w:id="16"/>
    </w:p>
    <w:p w14:paraId="74656380" w14:textId="77777777" w:rsidR="001773E5" w:rsidRPr="000879E4" w:rsidRDefault="001773E5" w:rsidP="001773E5">
      <w:pPr>
        <w:pStyle w:val="Heading4"/>
      </w:pPr>
      <w:r w:rsidRPr="000879E4">
        <w:t>Teaching and learning activity</w:t>
      </w:r>
    </w:p>
    <w:p w14:paraId="22A7CA86" w14:textId="77777777" w:rsidR="001773E5" w:rsidRPr="00D42A89" w:rsidRDefault="001773E5" w:rsidP="001773E5">
      <w:r>
        <w:t>S</w:t>
      </w:r>
      <w:r w:rsidRPr="00D57E74">
        <w:t xml:space="preserve">tudents </w:t>
      </w:r>
      <w:r>
        <w:t xml:space="preserve">are introduced </w:t>
      </w:r>
      <w:r w:rsidRPr="00D57E74">
        <w:t>to formal similarity statements for corresponding sides and angles through explicit teaching with faded examples.</w:t>
      </w:r>
    </w:p>
    <w:p w14:paraId="48656473" w14:textId="77777777" w:rsidR="002D4232" w:rsidRPr="00003E7C" w:rsidRDefault="002D4232" w:rsidP="002D4232">
      <w:pPr>
        <w:pStyle w:val="Heading4"/>
      </w:pPr>
      <w:r>
        <w:t>Syllabus content</w:t>
      </w:r>
    </w:p>
    <w:p w14:paraId="5337BB1E" w14:textId="77777777" w:rsidR="00367A3F" w:rsidRDefault="00367A3F" w:rsidP="002644CA">
      <w:pPr>
        <w:pStyle w:val="ListBullet"/>
        <w:rPr>
          <w:rFonts w:cs="Times New Roman"/>
        </w:rPr>
      </w:pPr>
      <w:r>
        <w:t>Verify and explain that in similar polygons, the corresponding angles are equal and the corresponding side lengths are in the same proportion</w:t>
      </w:r>
    </w:p>
    <w:p w14:paraId="1C1246D7" w14:textId="6E728AF7" w:rsidR="00367A3F" w:rsidRDefault="00367A3F" w:rsidP="002644CA">
      <w:pPr>
        <w:pStyle w:val="ListBullet"/>
      </w:pPr>
      <w:r>
        <w:t xml:space="preserve">Name the vertices in matching order when using the similar symbol </w:t>
      </w:r>
      <w:r w:rsidR="00D57E74">
        <w:t>(</w:t>
      </w:r>
      <m:oMath>
        <m:r>
          <w:rPr>
            <w:rFonts w:ascii="Cambria Math" w:hAnsi="Cambria Math"/>
          </w:rPr>
          <m:t>~</m:t>
        </m:r>
      </m:oMath>
      <w:r w:rsidR="00D57E74">
        <w:t xml:space="preserve">) </w:t>
      </w:r>
      <w:r>
        <w:t>in a similarity statement</w:t>
      </w:r>
    </w:p>
    <w:p w14:paraId="043470E3" w14:textId="5C299B2E" w:rsidR="00F5745D" w:rsidRDefault="00367A3F" w:rsidP="002644CA">
      <w:pPr>
        <w:pStyle w:val="ListBullet"/>
      </w:pPr>
      <w:r>
        <w:t>Match the corresponding sides and angles of similar polygons</w:t>
      </w:r>
      <w:r w:rsidR="00F5745D">
        <w:br w:type="page"/>
      </w:r>
    </w:p>
    <w:p w14:paraId="5D561CB6" w14:textId="5CDE841B" w:rsidR="00CF75A5" w:rsidRPr="0065398B" w:rsidRDefault="00EF5EB9" w:rsidP="00EF5EB9">
      <w:pPr>
        <w:pStyle w:val="Caption"/>
        <w:rPr>
          <w:b w:val="0"/>
          <w:bCs/>
          <w:noProof/>
        </w:rPr>
      </w:pPr>
      <w:r>
        <w:lastRenderedPageBreak/>
        <w:t xml:space="preserve">Table </w:t>
      </w:r>
      <w:fldSimple w:instr=" SEQ Table \* ARABIC ">
        <w:r w:rsidR="0095603A">
          <w:rPr>
            <w:noProof/>
          </w:rPr>
          <w:t>5</w:t>
        </w:r>
      </w:fldSimple>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CF75A5" w14:paraId="6A1AF6F1" w14:textId="77777777" w:rsidTr="1F69965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B98607C" w14:textId="3CBE0C5D" w:rsidR="00CF75A5" w:rsidRDefault="002644CA" w:rsidP="00001C76">
            <w:r>
              <w:t>Visible learning</w:t>
            </w:r>
          </w:p>
        </w:tc>
        <w:tc>
          <w:tcPr>
            <w:tcW w:w="3796" w:type="dxa"/>
          </w:tcPr>
          <w:p w14:paraId="2FBA643E" w14:textId="56736BD1"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Required </w:t>
            </w:r>
            <w:r w:rsidR="00EF5EB9">
              <w:t>r</w:t>
            </w:r>
            <w:r>
              <w:t>esources</w:t>
            </w:r>
          </w:p>
        </w:tc>
        <w:tc>
          <w:tcPr>
            <w:tcW w:w="3796" w:type="dxa"/>
          </w:tcPr>
          <w:p w14:paraId="1CA46748" w14:textId="77777777"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CF75A5" w14:paraId="3C0BC45D" w14:textId="77777777" w:rsidTr="1F69965A">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278067D3" w14:textId="247568BC" w:rsidR="00CF75A5" w:rsidRPr="00944A19" w:rsidRDefault="00000000" w:rsidP="00001C76">
            <w:hyperlink r:id="rId26" w:history="1">
              <w:r w:rsidR="00D57E74" w:rsidRPr="00944A19">
                <w:rPr>
                  <w:rStyle w:val="Hyperlink"/>
                </w:rPr>
                <w:t>Corresponding sides and angles</w:t>
              </w:r>
            </w:hyperlink>
          </w:p>
          <w:p w14:paraId="041BCF31" w14:textId="3038597F" w:rsidR="00CF75A5" w:rsidRPr="00D42A89" w:rsidRDefault="00CF75A5" w:rsidP="00001C76">
            <w:pPr>
              <w:rPr>
                <w:bCs/>
              </w:rPr>
            </w:pPr>
            <w:r>
              <w:rPr>
                <w:bCs/>
              </w:rPr>
              <w:t xml:space="preserve">Duration: </w:t>
            </w:r>
            <w:r w:rsidR="00D57E74">
              <w:rPr>
                <w:b w:val="0"/>
              </w:rPr>
              <w:t xml:space="preserve">2 </w:t>
            </w:r>
            <w:r w:rsidRPr="00D42A89">
              <w:rPr>
                <w:b w:val="0"/>
              </w:rPr>
              <w:t>lessons</w:t>
            </w:r>
          </w:p>
          <w:p w14:paraId="39E82D7E" w14:textId="179A481F" w:rsidR="00CF75A5" w:rsidRPr="006E4E89" w:rsidRDefault="00CF75A5" w:rsidP="00001C76">
            <w:pPr>
              <w:rPr>
                <w:b w:val="0"/>
                <w:bCs/>
              </w:rPr>
            </w:pPr>
            <w:r>
              <w:rPr>
                <w:bCs/>
              </w:rPr>
              <w:t>L</w:t>
            </w:r>
            <w:r w:rsidRPr="006E4E89">
              <w:rPr>
                <w:bCs/>
              </w:rPr>
              <w:t>earning intention</w:t>
            </w:r>
            <w:r w:rsidR="00C40211">
              <w:rPr>
                <w:bCs/>
              </w:rPr>
              <w:t>s</w:t>
            </w:r>
          </w:p>
          <w:p w14:paraId="485BD4E2" w14:textId="6B8CF319" w:rsidR="00D57E74" w:rsidRPr="00297B8F" w:rsidRDefault="00D57E74" w:rsidP="1F69965A">
            <w:pPr>
              <w:pStyle w:val="ListBullet"/>
              <w:rPr>
                <w:b w:val="0"/>
                <w:lang w:eastAsia="zh-CN"/>
              </w:rPr>
            </w:pPr>
            <w:r w:rsidRPr="1F69965A">
              <w:rPr>
                <w:b w:val="0"/>
                <w:lang w:eastAsia="zh-CN"/>
              </w:rPr>
              <w:t>To match corresponding sides and angles of similar figures</w:t>
            </w:r>
            <w:r w:rsidR="67D966FA" w:rsidRPr="1F69965A">
              <w:rPr>
                <w:b w:val="0"/>
                <w:lang w:eastAsia="zh-CN"/>
              </w:rPr>
              <w:t>.</w:t>
            </w:r>
          </w:p>
          <w:p w14:paraId="1B261870" w14:textId="63347DF7" w:rsidR="00CF75A5" w:rsidRPr="00297B8F" w:rsidRDefault="00D57E74" w:rsidP="1F69965A">
            <w:pPr>
              <w:pStyle w:val="ListBullet"/>
              <w:rPr>
                <w:b w:val="0"/>
                <w:lang w:eastAsia="zh-CN"/>
              </w:rPr>
            </w:pPr>
            <w:r w:rsidRPr="1F69965A">
              <w:rPr>
                <w:b w:val="0"/>
                <w:lang w:eastAsia="zh-CN"/>
              </w:rPr>
              <w:t>To write similarity statements using appropriate notation</w:t>
            </w:r>
            <w:r w:rsidR="6ACF908B" w:rsidRPr="1F69965A">
              <w:rPr>
                <w:b w:val="0"/>
                <w:lang w:eastAsia="zh-CN"/>
              </w:rPr>
              <w:t>.</w:t>
            </w:r>
          </w:p>
          <w:p w14:paraId="1F84361D" w14:textId="39A5BE05" w:rsidR="00CF75A5" w:rsidRPr="006E4E89" w:rsidRDefault="00CF75A5" w:rsidP="00001C76">
            <w:pPr>
              <w:rPr>
                <w:b w:val="0"/>
                <w:bCs/>
              </w:rPr>
            </w:pPr>
            <w:r>
              <w:rPr>
                <w:bCs/>
              </w:rPr>
              <w:t>S</w:t>
            </w:r>
            <w:r w:rsidRPr="006E4E89">
              <w:rPr>
                <w:bCs/>
              </w:rPr>
              <w:t>uccess criteria</w:t>
            </w:r>
          </w:p>
          <w:p w14:paraId="62DBB9DF" w14:textId="4A1844C1" w:rsidR="00D57E74" w:rsidRPr="00D57E74" w:rsidRDefault="00D57E74" w:rsidP="00D57E74">
            <w:pPr>
              <w:pStyle w:val="ListBullet"/>
              <w:rPr>
                <w:b w:val="0"/>
                <w:lang w:eastAsia="zh-CN"/>
              </w:rPr>
            </w:pPr>
            <w:r w:rsidRPr="1F69965A">
              <w:rPr>
                <w:b w:val="0"/>
                <w:lang w:eastAsia="zh-CN"/>
              </w:rPr>
              <w:t>I can locate sides and angles indicated using labelled vertices</w:t>
            </w:r>
            <w:r w:rsidR="0672A260" w:rsidRPr="1F69965A">
              <w:rPr>
                <w:b w:val="0"/>
                <w:lang w:eastAsia="zh-CN"/>
              </w:rPr>
              <w:t>.</w:t>
            </w:r>
          </w:p>
          <w:p w14:paraId="22768671" w14:textId="4749A443" w:rsidR="00D57E74" w:rsidRPr="00D57E74" w:rsidRDefault="00D57E74" w:rsidP="00D57E74">
            <w:pPr>
              <w:pStyle w:val="ListBullet"/>
              <w:rPr>
                <w:b w:val="0"/>
                <w:lang w:eastAsia="zh-CN"/>
              </w:rPr>
            </w:pPr>
            <w:r w:rsidRPr="1F69965A">
              <w:rPr>
                <w:b w:val="0"/>
                <w:lang w:eastAsia="zh-CN"/>
              </w:rPr>
              <w:t>I can identify corresponding sides and angles within similar figures</w:t>
            </w:r>
            <w:r w:rsidR="485B7EC6" w:rsidRPr="1F69965A">
              <w:rPr>
                <w:b w:val="0"/>
                <w:lang w:eastAsia="zh-CN"/>
              </w:rPr>
              <w:t>.</w:t>
            </w:r>
          </w:p>
          <w:p w14:paraId="38105C24" w14:textId="0AFC7371" w:rsidR="00D57E74" w:rsidRPr="00D57E74" w:rsidRDefault="00D57E74" w:rsidP="00D57E74">
            <w:pPr>
              <w:pStyle w:val="ListBullet"/>
              <w:rPr>
                <w:b w:val="0"/>
                <w:lang w:eastAsia="zh-CN"/>
              </w:rPr>
            </w:pPr>
            <w:r w:rsidRPr="1F69965A">
              <w:rPr>
                <w:b w:val="0"/>
                <w:lang w:eastAsia="zh-CN"/>
              </w:rPr>
              <w:t>I can explain the meaning of symbols used in similarity statements</w:t>
            </w:r>
            <w:r w:rsidR="6DFE3D12" w:rsidRPr="1F69965A">
              <w:rPr>
                <w:b w:val="0"/>
                <w:lang w:eastAsia="zh-CN"/>
              </w:rPr>
              <w:t>.</w:t>
            </w:r>
          </w:p>
          <w:p w14:paraId="08E135B2" w14:textId="79DC423B" w:rsidR="00CF75A5" w:rsidRPr="00D31497" w:rsidRDefault="00D57E74" w:rsidP="00D31497">
            <w:pPr>
              <w:pStyle w:val="ListBullet"/>
              <w:rPr>
                <w:b w:val="0"/>
                <w:lang w:eastAsia="zh-CN"/>
              </w:rPr>
            </w:pPr>
            <w:r w:rsidRPr="1F69965A">
              <w:rPr>
                <w:b w:val="0"/>
                <w:lang w:eastAsia="zh-CN"/>
              </w:rPr>
              <w:lastRenderedPageBreak/>
              <w:t>I can write similarity statements</w:t>
            </w:r>
            <w:r w:rsidR="346EACF1" w:rsidRPr="1F69965A">
              <w:rPr>
                <w:b w:val="0"/>
                <w:lang w:eastAsia="zh-CN"/>
              </w:rPr>
              <w:t>.</w:t>
            </w:r>
          </w:p>
        </w:tc>
        <w:tc>
          <w:tcPr>
            <w:tcW w:w="3796" w:type="dxa"/>
          </w:tcPr>
          <w:p w14:paraId="4C2688AF" w14:textId="54CD6A22" w:rsidR="00CF75A5" w:rsidRDefault="00D71C6F" w:rsidP="00D71C6F">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Printed set of </w:t>
            </w:r>
            <w:hyperlink r:id="rId27" w:history="1">
              <w:r w:rsidRPr="00944A19">
                <w:rPr>
                  <w:rStyle w:val="Hyperlink"/>
                </w:rPr>
                <w:t>Appendix A</w:t>
              </w:r>
            </w:hyperlink>
            <w:r>
              <w:t xml:space="preserve"> (</w:t>
            </w:r>
            <w:r w:rsidR="00C40211">
              <w:t>one</w:t>
            </w:r>
            <w:r w:rsidR="00FC07EB">
              <w:t xml:space="preserve"> sheet to 4 students)</w:t>
            </w:r>
          </w:p>
          <w:p w14:paraId="678E76FB" w14:textId="3B61167C" w:rsidR="00FC07EB" w:rsidRPr="00E31128" w:rsidRDefault="00827FAB" w:rsidP="00D71C6F">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t xml:space="preserve">Printed class sets of </w:t>
            </w:r>
            <w:hyperlink r:id="rId28" w:history="1">
              <w:r w:rsidRPr="00944A19">
                <w:rPr>
                  <w:rStyle w:val="Hyperlink"/>
                </w:rPr>
                <w:t xml:space="preserve">Appendices B, C </w:t>
              </w:r>
              <w:r w:rsidR="00C17D38" w:rsidRPr="00944A19">
                <w:rPr>
                  <w:rStyle w:val="Hyperlink"/>
                </w:rPr>
                <w:t xml:space="preserve">and </w:t>
              </w:r>
              <w:r w:rsidRPr="00944A19">
                <w:rPr>
                  <w:rStyle w:val="Hyperlink"/>
                </w:rPr>
                <w:t>D</w:t>
              </w:r>
            </w:hyperlink>
          </w:p>
          <w:p w14:paraId="42D5AA95" w14:textId="381FA47A" w:rsidR="009B794D" w:rsidRDefault="00000000" w:rsidP="000359AC">
            <w:pPr>
              <w:pStyle w:val="ListBullet"/>
              <w:cnfStyle w:val="000000100000" w:firstRow="0" w:lastRow="0" w:firstColumn="0" w:lastColumn="0" w:oddVBand="0" w:evenVBand="0" w:oddHBand="1" w:evenHBand="0" w:firstRowFirstColumn="0" w:firstRowLastColumn="0" w:lastRowFirstColumn="0" w:lastRowLastColumn="0"/>
            </w:pPr>
            <w:hyperlink r:id="rId29" w:history="1">
              <w:r w:rsidR="00E31128" w:rsidRPr="000359AC">
                <w:rPr>
                  <w:rStyle w:val="Hyperlink"/>
                  <w:i/>
                  <w:iCs/>
                </w:rPr>
                <w:t xml:space="preserve">Corresponding sides and angles </w:t>
              </w:r>
              <w:r w:rsidR="00E31128" w:rsidRPr="000359AC">
                <w:rPr>
                  <w:rStyle w:val="Hyperlink"/>
                </w:rPr>
                <w:t>PowerPoint</w:t>
              </w:r>
            </w:hyperlink>
            <w:r w:rsidR="000359AC" w:rsidRPr="000359AC">
              <w:t xml:space="preserve"> for displaying images</w:t>
            </w:r>
          </w:p>
        </w:tc>
        <w:tc>
          <w:tcPr>
            <w:tcW w:w="3796" w:type="dxa"/>
          </w:tcPr>
          <w:p w14:paraId="19FDE375" w14:textId="77777777" w:rsidR="00CF75A5" w:rsidRDefault="00CF75A5" w:rsidP="00001C76">
            <w:pPr>
              <w:cnfStyle w:val="000000100000" w:firstRow="0" w:lastRow="0" w:firstColumn="0" w:lastColumn="0" w:oddVBand="0" w:evenVBand="0" w:oddHBand="1" w:evenHBand="0" w:firstRowFirstColumn="0" w:firstRowLastColumn="0" w:lastRowFirstColumn="0" w:lastRowLastColumn="0"/>
            </w:pPr>
          </w:p>
        </w:tc>
      </w:tr>
    </w:tbl>
    <w:p w14:paraId="319AF640" w14:textId="77777777" w:rsidR="00DF000F" w:rsidRPr="00EF5EB9" w:rsidRDefault="00DF000F" w:rsidP="00EF5EB9">
      <w:r>
        <w:br w:type="page"/>
      </w:r>
    </w:p>
    <w:p w14:paraId="47F4E6E6" w14:textId="75F2B492" w:rsidR="00CF75A5" w:rsidRDefault="00CF75A5" w:rsidP="00CF75A5">
      <w:pPr>
        <w:pStyle w:val="Heading3"/>
      </w:pPr>
      <w:bookmarkStart w:id="17" w:name="_Toc129850525"/>
      <w:r>
        <w:lastRenderedPageBreak/>
        <w:t xml:space="preserve">Learning episode </w:t>
      </w:r>
      <w:r w:rsidR="00FA4928">
        <w:t>6</w:t>
      </w:r>
      <w:r>
        <w:t xml:space="preserve"> </w:t>
      </w:r>
      <w:r w:rsidR="008A7FF0">
        <w:t xml:space="preserve">– </w:t>
      </w:r>
      <w:r w:rsidR="004B7B7F">
        <w:t>s</w:t>
      </w:r>
      <w:r w:rsidR="008A7FF0">
        <w:t>cale factor</w:t>
      </w:r>
      <w:bookmarkEnd w:id="17"/>
    </w:p>
    <w:p w14:paraId="38658A96" w14:textId="77777777" w:rsidR="00A10B04" w:rsidRPr="000879E4" w:rsidRDefault="00A10B04" w:rsidP="00A10B04">
      <w:pPr>
        <w:pStyle w:val="Heading4"/>
      </w:pPr>
      <w:r w:rsidRPr="000879E4">
        <w:t>Teaching and learning activity</w:t>
      </w:r>
    </w:p>
    <w:p w14:paraId="1E9034BA" w14:textId="2F2BD6E9" w:rsidR="00A10B04" w:rsidRPr="00D42A89" w:rsidRDefault="00A10B04" w:rsidP="00A10B04">
      <w:r w:rsidRPr="008E144B">
        <w:t xml:space="preserve">Students are first introduced to the definition of scale factor, then utilise their prior knowledge of corresponding sides to apply the scale factor and find the scale factor between </w:t>
      </w:r>
      <w:r w:rsidR="00547B89">
        <w:t>2</w:t>
      </w:r>
      <w:r w:rsidRPr="008E144B">
        <w:t xml:space="preserve"> similar figures.</w:t>
      </w:r>
    </w:p>
    <w:p w14:paraId="381E8043" w14:textId="77777777" w:rsidR="00907221" w:rsidRPr="00003E7C" w:rsidRDefault="00907221" w:rsidP="00907221">
      <w:pPr>
        <w:pStyle w:val="Heading4"/>
      </w:pPr>
      <w:r>
        <w:t>Syllabus content</w:t>
      </w:r>
    </w:p>
    <w:p w14:paraId="68C9491E" w14:textId="77777777" w:rsidR="00001C76" w:rsidRDefault="00001C76" w:rsidP="00EB187E">
      <w:pPr>
        <w:pStyle w:val="ListBullet"/>
        <w:rPr>
          <w:rFonts w:cs="Times New Roman"/>
        </w:rPr>
      </w:pPr>
      <w:r>
        <w:t>Determine the scale factor for pairs of similar polygons and circles</w:t>
      </w:r>
    </w:p>
    <w:p w14:paraId="194AE11F" w14:textId="73E8470B" w:rsidR="00907221" w:rsidRDefault="00001C76" w:rsidP="00EB187E">
      <w:pPr>
        <w:pStyle w:val="ListBullet"/>
      </w:pPr>
      <w:r>
        <w:t>Apply knowledge of scale factor to find unknown sides in similar polygons</w:t>
      </w:r>
      <w:r w:rsidR="00907221">
        <w:br w:type="page"/>
      </w:r>
    </w:p>
    <w:p w14:paraId="68AB1463" w14:textId="2CDC869C" w:rsidR="00CF75A5" w:rsidRPr="0065398B" w:rsidRDefault="004B7B7F" w:rsidP="004B7B7F">
      <w:pPr>
        <w:pStyle w:val="Caption"/>
        <w:rPr>
          <w:b w:val="0"/>
          <w:bCs/>
          <w:noProof/>
        </w:rPr>
      </w:pPr>
      <w:r>
        <w:lastRenderedPageBreak/>
        <w:t xml:space="preserve">Table </w:t>
      </w:r>
      <w:fldSimple w:instr=" SEQ Table \* ARABIC ">
        <w:r w:rsidR="0095603A">
          <w:rPr>
            <w:noProof/>
          </w:rPr>
          <w:t>6</w:t>
        </w:r>
      </w:fldSimple>
      <w:r>
        <w:t xml:space="preserve"> – lesson details</w:t>
      </w:r>
    </w:p>
    <w:tbl>
      <w:tblPr>
        <w:tblStyle w:val="Tableheader"/>
        <w:tblW w:w="5001"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98"/>
        <w:gridCol w:w="3687"/>
        <w:gridCol w:w="4078"/>
      </w:tblGrid>
      <w:tr w:rsidR="00CF75A5" w14:paraId="4090F482" w14:textId="77777777" w:rsidTr="004B7B7F">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4" w:type="pct"/>
          </w:tcPr>
          <w:p w14:paraId="063A07AA" w14:textId="3525E967" w:rsidR="00CF75A5" w:rsidRDefault="00EB187E" w:rsidP="00001C76">
            <w:r>
              <w:t>Visible learning</w:t>
            </w:r>
          </w:p>
        </w:tc>
        <w:tc>
          <w:tcPr>
            <w:tcW w:w="1266" w:type="pct"/>
          </w:tcPr>
          <w:p w14:paraId="7B44B53C" w14:textId="038217FA"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Required </w:t>
            </w:r>
            <w:r w:rsidR="004B7B7F">
              <w:t>r</w:t>
            </w:r>
            <w:r>
              <w:t>esources</w:t>
            </w:r>
          </w:p>
        </w:tc>
        <w:tc>
          <w:tcPr>
            <w:tcW w:w="1400" w:type="pct"/>
          </w:tcPr>
          <w:p w14:paraId="15E9ACA5" w14:textId="77777777"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CF75A5" w14:paraId="42DB5322" w14:textId="77777777" w:rsidTr="004B7B7F">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334" w:type="pct"/>
          </w:tcPr>
          <w:p w14:paraId="1400EC68" w14:textId="37461600" w:rsidR="00CF75A5" w:rsidRPr="00944A19" w:rsidRDefault="00000000" w:rsidP="00001C76">
            <w:hyperlink r:id="rId30" w:history="1">
              <w:r w:rsidR="001538AF" w:rsidRPr="00944A19">
                <w:rPr>
                  <w:rStyle w:val="Hyperlink"/>
                </w:rPr>
                <w:t>Scale factor</w:t>
              </w:r>
            </w:hyperlink>
          </w:p>
          <w:p w14:paraId="027A08B5" w14:textId="5E20DE36" w:rsidR="00CF75A5" w:rsidRPr="00D42A89" w:rsidRDefault="00CF75A5" w:rsidP="00001C76">
            <w:pPr>
              <w:rPr>
                <w:bCs/>
              </w:rPr>
            </w:pPr>
            <w:r>
              <w:rPr>
                <w:bCs/>
              </w:rPr>
              <w:t xml:space="preserve">Duration: </w:t>
            </w:r>
            <w:r w:rsidR="008E144B">
              <w:rPr>
                <w:b w:val="0"/>
              </w:rPr>
              <w:t xml:space="preserve">2 </w:t>
            </w:r>
            <w:r w:rsidRPr="00D42A89">
              <w:rPr>
                <w:b w:val="0"/>
              </w:rPr>
              <w:t>lessons</w:t>
            </w:r>
          </w:p>
          <w:p w14:paraId="1EACC0B4" w14:textId="502CE903" w:rsidR="00CF75A5" w:rsidRPr="006E4E89" w:rsidRDefault="00CF75A5" w:rsidP="00001C76">
            <w:pPr>
              <w:rPr>
                <w:b w:val="0"/>
                <w:bCs/>
              </w:rPr>
            </w:pPr>
            <w:r>
              <w:rPr>
                <w:bCs/>
              </w:rPr>
              <w:t>L</w:t>
            </w:r>
            <w:r w:rsidRPr="006E4E89">
              <w:rPr>
                <w:bCs/>
              </w:rPr>
              <w:t>earning intention</w:t>
            </w:r>
            <w:r w:rsidR="00AD0CD4">
              <w:rPr>
                <w:bCs/>
              </w:rPr>
              <w:t>s</w:t>
            </w:r>
          </w:p>
          <w:p w14:paraId="76AFB690" w14:textId="42558FEC" w:rsidR="008E144B" w:rsidRPr="008E144B" w:rsidRDefault="008E144B" w:rsidP="008E144B">
            <w:pPr>
              <w:pStyle w:val="ListBullet"/>
              <w:rPr>
                <w:b w:val="0"/>
                <w:lang w:eastAsia="zh-CN"/>
              </w:rPr>
            </w:pPr>
            <w:r w:rsidRPr="1F69965A">
              <w:rPr>
                <w:b w:val="0"/>
                <w:lang w:eastAsia="zh-CN"/>
              </w:rPr>
              <w:t xml:space="preserve">To understand and be able to determine the scale factor between </w:t>
            </w:r>
            <w:r w:rsidR="005E556E">
              <w:rPr>
                <w:b w:val="0"/>
                <w:lang w:eastAsia="zh-CN"/>
              </w:rPr>
              <w:t>2</w:t>
            </w:r>
            <w:r w:rsidRPr="1F69965A">
              <w:rPr>
                <w:b w:val="0"/>
                <w:lang w:eastAsia="zh-CN"/>
              </w:rPr>
              <w:t xml:space="preserve"> similar figures</w:t>
            </w:r>
            <w:r w:rsidR="0E45A671" w:rsidRPr="1F69965A">
              <w:rPr>
                <w:b w:val="0"/>
                <w:lang w:eastAsia="zh-CN"/>
              </w:rPr>
              <w:t>.</w:t>
            </w:r>
          </w:p>
          <w:p w14:paraId="64696EAA" w14:textId="2BE26057" w:rsidR="00CF75A5" w:rsidRPr="008E144B" w:rsidRDefault="008E144B" w:rsidP="008E144B">
            <w:pPr>
              <w:pStyle w:val="ListBullet"/>
              <w:rPr>
                <w:b w:val="0"/>
                <w:lang w:eastAsia="zh-CN"/>
              </w:rPr>
            </w:pPr>
            <w:r w:rsidRPr="1F69965A">
              <w:rPr>
                <w:b w:val="0"/>
                <w:lang w:eastAsia="zh-CN"/>
              </w:rPr>
              <w:t>To be able to use scale factors to find missing sides in similar figures</w:t>
            </w:r>
            <w:r w:rsidR="551BB453" w:rsidRPr="1F69965A">
              <w:rPr>
                <w:b w:val="0"/>
                <w:lang w:eastAsia="zh-CN"/>
              </w:rPr>
              <w:t>.</w:t>
            </w:r>
          </w:p>
          <w:p w14:paraId="3BC76638" w14:textId="56DC71A9" w:rsidR="00CF75A5" w:rsidRPr="006E4E89" w:rsidRDefault="00CF75A5" w:rsidP="00001C76">
            <w:pPr>
              <w:rPr>
                <w:b w:val="0"/>
                <w:bCs/>
              </w:rPr>
            </w:pPr>
            <w:r>
              <w:rPr>
                <w:bCs/>
              </w:rPr>
              <w:t>S</w:t>
            </w:r>
            <w:r w:rsidRPr="006E4E89">
              <w:rPr>
                <w:bCs/>
              </w:rPr>
              <w:t>uccess criteria</w:t>
            </w:r>
          </w:p>
          <w:p w14:paraId="007E1181" w14:textId="1AF19E62" w:rsidR="008E144B" w:rsidRPr="008E144B" w:rsidRDefault="008E144B" w:rsidP="008E144B">
            <w:pPr>
              <w:pStyle w:val="ListBullet"/>
              <w:rPr>
                <w:b w:val="0"/>
                <w:lang w:eastAsia="zh-CN"/>
              </w:rPr>
            </w:pPr>
            <w:r w:rsidRPr="1F69965A">
              <w:rPr>
                <w:b w:val="0"/>
                <w:lang w:eastAsia="zh-CN"/>
              </w:rPr>
              <w:t>I can identify and name corresponding sides of similar figures</w:t>
            </w:r>
            <w:r w:rsidR="3918C685" w:rsidRPr="1F69965A">
              <w:rPr>
                <w:b w:val="0"/>
                <w:lang w:eastAsia="zh-CN"/>
              </w:rPr>
              <w:t>.</w:t>
            </w:r>
          </w:p>
          <w:p w14:paraId="7F724273" w14:textId="5D271CF0" w:rsidR="008E144B" w:rsidRPr="008E144B" w:rsidRDefault="008E144B" w:rsidP="008E144B">
            <w:pPr>
              <w:pStyle w:val="ListBullet"/>
              <w:rPr>
                <w:b w:val="0"/>
                <w:lang w:eastAsia="zh-CN"/>
              </w:rPr>
            </w:pPr>
            <w:r w:rsidRPr="1F69965A">
              <w:rPr>
                <w:b w:val="0"/>
                <w:lang w:eastAsia="zh-CN"/>
              </w:rPr>
              <w:t>I can use a scale factor to find missing sides in similar figures</w:t>
            </w:r>
            <w:r w:rsidR="201000E9" w:rsidRPr="1F69965A">
              <w:rPr>
                <w:b w:val="0"/>
                <w:lang w:eastAsia="zh-CN"/>
              </w:rPr>
              <w:t>.</w:t>
            </w:r>
          </w:p>
          <w:p w14:paraId="738BE11E" w14:textId="616262D9" w:rsidR="00CF75A5" w:rsidRPr="00D31497" w:rsidRDefault="008E144B" w:rsidP="00D31497">
            <w:pPr>
              <w:pStyle w:val="ListBullet"/>
            </w:pPr>
            <w:r w:rsidRPr="1F69965A">
              <w:rPr>
                <w:b w:val="0"/>
                <w:lang w:eastAsia="zh-CN"/>
              </w:rPr>
              <w:t xml:space="preserve">I can use given information to determine the scale factor between </w:t>
            </w:r>
            <w:r w:rsidR="005E556E">
              <w:rPr>
                <w:b w:val="0"/>
                <w:lang w:eastAsia="zh-CN"/>
              </w:rPr>
              <w:t>2</w:t>
            </w:r>
            <w:r w:rsidRPr="1F69965A">
              <w:rPr>
                <w:b w:val="0"/>
                <w:lang w:eastAsia="zh-CN"/>
              </w:rPr>
              <w:t xml:space="preserve"> similar figures</w:t>
            </w:r>
            <w:r w:rsidR="4888B875" w:rsidRPr="1F69965A">
              <w:rPr>
                <w:b w:val="0"/>
                <w:lang w:eastAsia="zh-CN"/>
              </w:rPr>
              <w:t>.</w:t>
            </w:r>
          </w:p>
        </w:tc>
        <w:tc>
          <w:tcPr>
            <w:tcW w:w="1266" w:type="pct"/>
          </w:tcPr>
          <w:p w14:paraId="33A7F662" w14:textId="321B6040" w:rsidR="00CF75A5" w:rsidRDefault="008E144B" w:rsidP="00001C76">
            <w:pPr>
              <w:pStyle w:val="ListBullet"/>
              <w:cnfStyle w:val="000000100000" w:firstRow="0" w:lastRow="0" w:firstColumn="0" w:lastColumn="0" w:oddVBand="0" w:evenVBand="0" w:oddHBand="1" w:evenHBand="0" w:firstRowFirstColumn="0" w:firstRowLastColumn="0" w:lastRowFirstColumn="0" w:lastRowLastColumn="0"/>
            </w:pPr>
            <w:r>
              <w:t>A device with internet access for Desmos activity</w:t>
            </w:r>
            <w:r w:rsidR="00EB187E">
              <w:t xml:space="preserve"> (preferably one device per student)</w:t>
            </w:r>
          </w:p>
          <w:p w14:paraId="0C66357C" w14:textId="1B62243E" w:rsidR="000433AB" w:rsidRPr="000359AC" w:rsidRDefault="000433AB" w:rsidP="00001C76">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t xml:space="preserve">Printed class sets of </w:t>
            </w:r>
            <w:hyperlink r:id="rId31" w:history="1">
              <w:r w:rsidRPr="00944A19">
                <w:rPr>
                  <w:rStyle w:val="Hyperlink"/>
                </w:rPr>
                <w:t>Appendi</w:t>
              </w:r>
              <w:r w:rsidR="00944A19" w:rsidRPr="00944A19">
                <w:rPr>
                  <w:rStyle w:val="Hyperlink"/>
                </w:rPr>
                <w:t>x</w:t>
              </w:r>
              <w:r w:rsidRPr="00944A19">
                <w:rPr>
                  <w:rStyle w:val="Hyperlink"/>
                </w:rPr>
                <w:t xml:space="preserve"> A</w:t>
              </w:r>
            </w:hyperlink>
            <w:r>
              <w:t xml:space="preserve"> </w:t>
            </w:r>
            <w:r w:rsidR="00C17D38">
              <w:t xml:space="preserve">and </w:t>
            </w:r>
            <w:hyperlink r:id="rId32" w:history="1">
              <w:r w:rsidR="00944A19" w:rsidRPr="0012629D">
                <w:rPr>
                  <w:rStyle w:val="Hyperlink"/>
                </w:rPr>
                <w:t>Appendix</w:t>
              </w:r>
              <w:r w:rsidR="0012629D" w:rsidRPr="0012629D">
                <w:rPr>
                  <w:rStyle w:val="Hyperlink"/>
                </w:rPr>
                <w:t> </w:t>
              </w:r>
              <w:r w:rsidRPr="0012629D">
                <w:rPr>
                  <w:rStyle w:val="Hyperlink"/>
                </w:rPr>
                <w:t>B</w:t>
              </w:r>
            </w:hyperlink>
          </w:p>
          <w:p w14:paraId="5848326F" w14:textId="28C8FBC9" w:rsidR="009B794D" w:rsidRDefault="00000000" w:rsidP="005018C8">
            <w:pPr>
              <w:pStyle w:val="ListBullet"/>
              <w:cnfStyle w:val="000000100000" w:firstRow="0" w:lastRow="0" w:firstColumn="0" w:lastColumn="0" w:oddVBand="0" w:evenVBand="0" w:oddHBand="1" w:evenHBand="0" w:firstRowFirstColumn="0" w:firstRowLastColumn="0" w:lastRowFirstColumn="0" w:lastRowLastColumn="0"/>
            </w:pPr>
            <w:hyperlink r:id="rId33" w:history="1">
              <w:r w:rsidR="005018C8" w:rsidRPr="005018C8">
                <w:rPr>
                  <w:rStyle w:val="Hyperlink"/>
                  <w:i/>
                  <w:iCs/>
                </w:rPr>
                <w:t xml:space="preserve">Scale factor </w:t>
              </w:r>
              <w:r w:rsidR="005018C8" w:rsidRPr="005018C8">
                <w:rPr>
                  <w:rStyle w:val="Hyperlink"/>
                </w:rPr>
                <w:t>PowerPoint</w:t>
              </w:r>
            </w:hyperlink>
            <w:r w:rsidR="005018C8">
              <w:t xml:space="preserve"> for displaying images</w:t>
            </w:r>
          </w:p>
        </w:tc>
        <w:tc>
          <w:tcPr>
            <w:tcW w:w="1400" w:type="pct"/>
          </w:tcPr>
          <w:p w14:paraId="64C3B3F3" w14:textId="77777777" w:rsidR="00CF75A5" w:rsidRDefault="00CF75A5" w:rsidP="00001C76">
            <w:pPr>
              <w:cnfStyle w:val="000000100000" w:firstRow="0" w:lastRow="0" w:firstColumn="0" w:lastColumn="0" w:oddVBand="0" w:evenVBand="0" w:oddHBand="1" w:evenHBand="0" w:firstRowFirstColumn="0" w:firstRowLastColumn="0" w:lastRowFirstColumn="0" w:lastRowLastColumn="0"/>
            </w:pPr>
          </w:p>
        </w:tc>
      </w:tr>
    </w:tbl>
    <w:p w14:paraId="12732C82" w14:textId="7CB705A4" w:rsidR="00CF75A5" w:rsidRDefault="00302602" w:rsidP="00FA2F5C">
      <w:pPr>
        <w:pStyle w:val="Heading3"/>
      </w:pPr>
      <w:r>
        <w:br w:type="page"/>
      </w:r>
      <w:bookmarkStart w:id="18" w:name="_Toc129850526"/>
      <w:r w:rsidR="00CF75A5">
        <w:lastRenderedPageBreak/>
        <w:t xml:space="preserve">Learning episode </w:t>
      </w:r>
      <w:r w:rsidR="00FA4928">
        <w:t>7</w:t>
      </w:r>
      <w:r w:rsidR="00CF75A5">
        <w:t xml:space="preserve"> </w:t>
      </w:r>
      <w:r w:rsidR="00FA2F5C">
        <w:t xml:space="preserve">– </w:t>
      </w:r>
      <w:r w:rsidR="005E556E">
        <w:t>s</w:t>
      </w:r>
      <w:r w:rsidR="00FA2F5C">
        <w:t>cale factor in similar triangles</w:t>
      </w:r>
      <w:bookmarkEnd w:id="18"/>
    </w:p>
    <w:p w14:paraId="4086F4CE" w14:textId="77777777" w:rsidR="00396DC7" w:rsidRPr="000879E4" w:rsidRDefault="00396DC7" w:rsidP="00396DC7">
      <w:pPr>
        <w:pStyle w:val="Heading4"/>
      </w:pPr>
      <w:r w:rsidRPr="000879E4">
        <w:t>Teaching and learning activity</w:t>
      </w:r>
    </w:p>
    <w:p w14:paraId="1E7DF219" w14:textId="77777777" w:rsidR="00396DC7" w:rsidRPr="00D42A89" w:rsidRDefault="00396DC7" w:rsidP="00396DC7">
      <w:r w:rsidRPr="00B42C1D">
        <w:t>Students explore similar triangles in routine and non-routine problems, with a focus on exploring shadows.</w:t>
      </w:r>
    </w:p>
    <w:p w14:paraId="73B94CF7" w14:textId="77777777" w:rsidR="00F93D14" w:rsidRPr="00003E7C" w:rsidRDefault="00F93D14" w:rsidP="00F93D14">
      <w:pPr>
        <w:pStyle w:val="Heading4"/>
      </w:pPr>
      <w:r>
        <w:t>Syllabus content</w:t>
      </w:r>
    </w:p>
    <w:p w14:paraId="677F36B0" w14:textId="2AD9823C" w:rsidR="00CF75A5" w:rsidRDefault="00900648" w:rsidP="009751E4">
      <w:pPr>
        <w:pStyle w:val="ListBullet"/>
      </w:pPr>
      <w:r w:rsidRPr="00900648">
        <w:t>Solve problems involving unknown lengths and scale factors of similar figures and related practical problems</w:t>
      </w:r>
    </w:p>
    <w:p w14:paraId="7565FFF3" w14:textId="1E6876D1" w:rsidR="00F93D14" w:rsidRDefault="00D53652" w:rsidP="009751E4">
      <w:pPr>
        <w:pStyle w:val="ListBullet"/>
      </w:pPr>
      <w:r w:rsidRPr="00D53652">
        <w:t>Solve problems involving scale drawings, with or without digital tools</w:t>
      </w:r>
      <w:r w:rsidR="00F93D14">
        <w:br w:type="page"/>
      </w:r>
    </w:p>
    <w:p w14:paraId="1661F860" w14:textId="71976BDF" w:rsidR="00CF75A5" w:rsidRPr="0065398B" w:rsidRDefault="005E556E" w:rsidP="005E556E">
      <w:pPr>
        <w:pStyle w:val="Caption"/>
        <w:rPr>
          <w:b w:val="0"/>
          <w:bCs/>
          <w:noProof/>
        </w:rPr>
      </w:pPr>
      <w:r>
        <w:lastRenderedPageBreak/>
        <w:t xml:space="preserve">Table </w:t>
      </w:r>
      <w:fldSimple w:instr=" SEQ Table \* ARABIC ">
        <w:r w:rsidR="0095603A">
          <w:rPr>
            <w:noProof/>
          </w:rPr>
          <w:t>7</w:t>
        </w:r>
      </w:fldSimple>
      <w:r>
        <w:t xml:space="preserve"> – lesson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801"/>
        <w:gridCol w:w="3685"/>
        <w:gridCol w:w="4074"/>
      </w:tblGrid>
      <w:tr w:rsidR="00CF75A5" w14:paraId="0BB47EAE" w14:textId="77777777" w:rsidTr="0075686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478226B5" w14:textId="40C3F445" w:rsidR="00CF75A5" w:rsidRDefault="009751E4" w:rsidP="00001C76">
            <w:r>
              <w:t>Visible learning</w:t>
            </w:r>
          </w:p>
        </w:tc>
        <w:tc>
          <w:tcPr>
            <w:tcW w:w="1265" w:type="pct"/>
          </w:tcPr>
          <w:p w14:paraId="6713D18E" w14:textId="7C59F13F"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Required </w:t>
            </w:r>
            <w:r w:rsidR="00756867">
              <w:t>r</w:t>
            </w:r>
            <w:r>
              <w:t>esources</w:t>
            </w:r>
          </w:p>
        </w:tc>
        <w:tc>
          <w:tcPr>
            <w:tcW w:w="1399" w:type="pct"/>
          </w:tcPr>
          <w:p w14:paraId="7E5B32B0" w14:textId="77777777" w:rsidR="00CF75A5" w:rsidRDefault="00CF75A5" w:rsidP="00001C76">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CF75A5" w14:paraId="72C6C91D" w14:textId="77777777" w:rsidTr="00756867">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335" w:type="pct"/>
          </w:tcPr>
          <w:p w14:paraId="266C8CB0" w14:textId="69D33576" w:rsidR="00CF75A5" w:rsidRPr="0012629D" w:rsidRDefault="00000000" w:rsidP="00001C76">
            <w:hyperlink r:id="rId34" w:history="1">
              <w:r w:rsidR="00444462" w:rsidRPr="0012629D">
                <w:rPr>
                  <w:rStyle w:val="Hyperlink"/>
                </w:rPr>
                <w:t>Scale factor in similar triangles</w:t>
              </w:r>
            </w:hyperlink>
          </w:p>
          <w:p w14:paraId="2D5E0D9C" w14:textId="7A54DC55" w:rsidR="00CF75A5" w:rsidRPr="00D42A89" w:rsidRDefault="00CF75A5" w:rsidP="00001C76">
            <w:pPr>
              <w:rPr>
                <w:bCs/>
              </w:rPr>
            </w:pPr>
            <w:r>
              <w:rPr>
                <w:bCs/>
              </w:rPr>
              <w:t>Duration:</w:t>
            </w:r>
            <w:r w:rsidRPr="00D42A89">
              <w:rPr>
                <w:b w:val="0"/>
              </w:rPr>
              <w:t xml:space="preserve"> </w:t>
            </w:r>
            <w:r w:rsidR="00444462">
              <w:rPr>
                <w:b w:val="0"/>
              </w:rPr>
              <w:t xml:space="preserve">2 </w:t>
            </w:r>
            <w:r w:rsidRPr="00D42A89">
              <w:rPr>
                <w:b w:val="0"/>
              </w:rPr>
              <w:t>lessons</w:t>
            </w:r>
          </w:p>
          <w:p w14:paraId="0C3CF311" w14:textId="77777777" w:rsidR="00CF75A5" w:rsidRPr="006E4E89" w:rsidRDefault="00CF75A5" w:rsidP="00001C76">
            <w:pPr>
              <w:rPr>
                <w:b w:val="0"/>
                <w:bCs/>
              </w:rPr>
            </w:pPr>
            <w:r>
              <w:rPr>
                <w:bCs/>
              </w:rPr>
              <w:t>L</w:t>
            </w:r>
            <w:r w:rsidRPr="006E4E89">
              <w:rPr>
                <w:bCs/>
              </w:rPr>
              <w:t>earning intention</w:t>
            </w:r>
          </w:p>
          <w:p w14:paraId="1A719F30" w14:textId="7B8CA58A" w:rsidR="00740194" w:rsidRPr="00740194" w:rsidRDefault="5E4EF20D" w:rsidP="1F69965A">
            <w:pPr>
              <w:pStyle w:val="ListBullet"/>
              <w:rPr>
                <w:b w:val="0"/>
                <w:lang w:eastAsia="zh-CN"/>
              </w:rPr>
            </w:pPr>
            <w:r w:rsidRPr="1F69965A">
              <w:rPr>
                <w:b w:val="0"/>
                <w:lang w:eastAsia="zh-CN"/>
              </w:rPr>
              <w:t>To solve routine and non-routine problems involving similar triangles</w:t>
            </w:r>
            <w:r w:rsidR="61175CE1" w:rsidRPr="1F69965A">
              <w:rPr>
                <w:b w:val="0"/>
                <w:lang w:eastAsia="zh-CN"/>
              </w:rPr>
              <w:t>.</w:t>
            </w:r>
          </w:p>
          <w:p w14:paraId="198DFA63" w14:textId="38237DA4" w:rsidR="00CF75A5" w:rsidRPr="006E4E89" w:rsidRDefault="00CF75A5" w:rsidP="00001C76">
            <w:pPr>
              <w:rPr>
                <w:b w:val="0"/>
                <w:bCs/>
              </w:rPr>
            </w:pPr>
            <w:r>
              <w:rPr>
                <w:bCs/>
              </w:rPr>
              <w:t>S</w:t>
            </w:r>
            <w:r w:rsidRPr="006E4E89">
              <w:rPr>
                <w:bCs/>
              </w:rPr>
              <w:t>uccess criteria</w:t>
            </w:r>
          </w:p>
          <w:p w14:paraId="4FB640E8" w14:textId="1B5D3EDD" w:rsidR="00662A81" w:rsidRPr="00662A81" w:rsidRDefault="4237F519" w:rsidP="1F69965A">
            <w:pPr>
              <w:pStyle w:val="ListBullet"/>
              <w:rPr>
                <w:b w:val="0"/>
                <w:lang w:eastAsia="zh-CN"/>
              </w:rPr>
            </w:pPr>
            <w:r w:rsidRPr="1F69965A">
              <w:rPr>
                <w:b w:val="0"/>
                <w:lang w:eastAsia="zh-CN"/>
              </w:rPr>
              <w:t>I can solve routine problems using similar triangles</w:t>
            </w:r>
            <w:r w:rsidR="41DB06B7" w:rsidRPr="1F69965A">
              <w:rPr>
                <w:b w:val="0"/>
                <w:lang w:eastAsia="zh-CN"/>
              </w:rPr>
              <w:t>.</w:t>
            </w:r>
          </w:p>
          <w:p w14:paraId="084207EC" w14:textId="1284D084" w:rsidR="00CF75A5" w:rsidRPr="00D31497" w:rsidRDefault="4237F519" w:rsidP="1F69965A">
            <w:pPr>
              <w:pStyle w:val="ListBullet"/>
              <w:rPr>
                <w:b w:val="0"/>
                <w:lang w:eastAsia="zh-CN"/>
              </w:rPr>
            </w:pPr>
            <w:r w:rsidRPr="1F69965A">
              <w:rPr>
                <w:b w:val="0"/>
                <w:lang w:eastAsia="zh-CN"/>
              </w:rPr>
              <w:t>I can recognise problems I can solve using similar triangles</w:t>
            </w:r>
            <w:r w:rsidR="0EAA8A1D" w:rsidRPr="1F69965A">
              <w:rPr>
                <w:b w:val="0"/>
                <w:lang w:eastAsia="zh-CN"/>
              </w:rPr>
              <w:t>.</w:t>
            </w:r>
          </w:p>
        </w:tc>
        <w:tc>
          <w:tcPr>
            <w:tcW w:w="1265" w:type="pct"/>
          </w:tcPr>
          <w:p w14:paraId="32E97B32" w14:textId="77777777" w:rsidR="00CF75A5" w:rsidRDefault="0002694B" w:rsidP="00001C76">
            <w:pPr>
              <w:pStyle w:val="ListBullet"/>
              <w:cnfStyle w:val="000000100000" w:firstRow="0" w:lastRow="0" w:firstColumn="0" w:lastColumn="0" w:oddVBand="0" w:evenVBand="0" w:oddHBand="1" w:evenHBand="0" w:firstRowFirstColumn="0" w:firstRowLastColumn="0" w:lastRowFirstColumn="0" w:lastRowLastColumn="0"/>
            </w:pPr>
            <w:r>
              <w:t>Optional activities require additional resources:</w:t>
            </w:r>
          </w:p>
          <w:p w14:paraId="5226CBC6" w14:textId="2884B3FA" w:rsidR="0002694B" w:rsidRDefault="00FE3BAA" w:rsidP="0002694B">
            <w:pPr>
              <w:pStyle w:val="ListBullet2"/>
              <w:cnfStyle w:val="000000100000" w:firstRow="0" w:lastRow="0" w:firstColumn="0" w:lastColumn="0" w:oddVBand="0" w:evenVBand="0" w:oddHBand="1" w:evenHBand="0" w:firstRowFirstColumn="0" w:firstRowLastColumn="0" w:lastRowFirstColumn="0" w:lastRowLastColumn="0"/>
            </w:pPr>
            <w:r>
              <w:t>a</w:t>
            </w:r>
            <w:r w:rsidR="0002694B">
              <w:t xml:space="preserve"> device with internet access for GeoGebra activity</w:t>
            </w:r>
          </w:p>
          <w:p w14:paraId="51DC35A2" w14:textId="48C1AA48" w:rsidR="0002694B" w:rsidRDefault="00FE3BAA" w:rsidP="0002694B">
            <w:pPr>
              <w:pStyle w:val="ListBullet2"/>
              <w:cnfStyle w:val="000000100000" w:firstRow="0" w:lastRow="0" w:firstColumn="0" w:lastColumn="0" w:oddVBand="0" w:evenVBand="0" w:oddHBand="1" w:evenHBand="0" w:firstRowFirstColumn="0" w:firstRowLastColumn="0" w:lastRowFirstColumn="0" w:lastRowLastColumn="0"/>
            </w:pPr>
            <w:r>
              <w:t>c</w:t>
            </w:r>
            <w:r w:rsidR="0002694B">
              <w:t>halk</w:t>
            </w:r>
          </w:p>
          <w:p w14:paraId="2D2059FE" w14:textId="684639E1" w:rsidR="0002694B" w:rsidRDefault="00FE3BAA" w:rsidP="0002694B">
            <w:pPr>
              <w:pStyle w:val="ListBullet2"/>
              <w:cnfStyle w:val="000000100000" w:firstRow="0" w:lastRow="0" w:firstColumn="0" w:lastColumn="0" w:oddVBand="0" w:evenVBand="0" w:oddHBand="1" w:evenHBand="0" w:firstRowFirstColumn="0" w:firstRowLastColumn="0" w:lastRowFirstColumn="0" w:lastRowLastColumn="0"/>
            </w:pPr>
            <w:r>
              <w:t>t</w:t>
            </w:r>
            <w:r w:rsidR="0002694B">
              <w:t>ape measures</w:t>
            </w:r>
          </w:p>
          <w:p w14:paraId="3AADCC68" w14:textId="42FC066E" w:rsidR="00BF55D3" w:rsidRPr="005018C8" w:rsidRDefault="00BF55D3" w:rsidP="00BF55D3">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t xml:space="preserve">Printed class set of </w:t>
            </w:r>
            <w:hyperlink r:id="rId35" w:history="1">
              <w:r w:rsidRPr="0012629D">
                <w:rPr>
                  <w:rStyle w:val="Hyperlink"/>
                </w:rPr>
                <w:t>Appendix A</w:t>
              </w:r>
            </w:hyperlink>
          </w:p>
          <w:p w14:paraId="68369F0E" w14:textId="2F073131" w:rsidR="009B794D" w:rsidRDefault="00000000" w:rsidP="00F023AF">
            <w:pPr>
              <w:pStyle w:val="ListBullet"/>
              <w:cnfStyle w:val="000000100000" w:firstRow="0" w:lastRow="0" w:firstColumn="0" w:lastColumn="0" w:oddVBand="0" w:evenVBand="0" w:oddHBand="1" w:evenHBand="0" w:firstRowFirstColumn="0" w:firstRowLastColumn="0" w:lastRowFirstColumn="0" w:lastRowLastColumn="0"/>
            </w:pPr>
            <w:hyperlink r:id="rId36" w:history="1">
              <w:r w:rsidR="00F023AF" w:rsidRPr="00F023AF">
                <w:rPr>
                  <w:rStyle w:val="Hyperlink"/>
                  <w:i/>
                  <w:iCs/>
                </w:rPr>
                <w:t xml:space="preserve">Scale factor in similar triangles </w:t>
              </w:r>
              <w:r w:rsidR="00F023AF" w:rsidRPr="00F023AF">
                <w:rPr>
                  <w:rStyle w:val="Hyperlink"/>
                </w:rPr>
                <w:t>PowerPoint</w:t>
              </w:r>
            </w:hyperlink>
            <w:r w:rsidR="00F023AF" w:rsidRPr="00F023AF">
              <w:t xml:space="preserve"> for displaying images</w:t>
            </w:r>
          </w:p>
        </w:tc>
        <w:tc>
          <w:tcPr>
            <w:tcW w:w="1399" w:type="pct"/>
          </w:tcPr>
          <w:p w14:paraId="1280D061" w14:textId="77777777" w:rsidR="00CF75A5" w:rsidRDefault="00CF75A5" w:rsidP="00001C76">
            <w:pPr>
              <w:cnfStyle w:val="000000100000" w:firstRow="0" w:lastRow="0" w:firstColumn="0" w:lastColumn="0" w:oddVBand="0" w:evenVBand="0" w:oddHBand="1" w:evenHBand="0" w:firstRowFirstColumn="0" w:firstRowLastColumn="0" w:lastRowFirstColumn="0" w:lastRowLastColumn="0"/>
            </w:pPr>
          </w:p>
        </w:tc>
      </w:tr>
    </w:tbl>
    <w:p w14:paraId="2ECE78BE" w14:textId="41A4FDD7" w:rsidR="00F93D14" w:rsidRDefault="00F93D14" w:rsidP="00CF75A5">
      <w:r>
        <w:br w:type="page"/>
      </w:r>
    </w:p>
    <w:p w14:paraId="6ADFC9DB" w14:textId="0CC54B64" w:rsidR="00AD186B" w:rsidRDefault="00AD186B" w:rsidP="00AD186B">
      <w:pPr>
        <w:pStyle w:val="Heading3"/>
      </w:pPr>
      <w:bookmarkStart w:id="19" w:name="_Toc129850527"/>
      <w:bookmarkStart w:id="20" w:name="_Toc112681291"/>
      <w:r>
        <w:lastRenderedPageBreak/>
        <w:t xml:space="preserve">Learning episode </w:t>
      </w:r>
      <w:r w:rsidR="009A60F7">
        <w:t>8</w:t>
      </w:r>
      <w:r>
        <w:t xml:space="preserve"> </w:t>
      </w:r>
      <w:r w:rsidR="000A0BE5">
        <w:t xml:space="preserve">– </w:t>
      </w:r>
      <w:r w:rsidR="005C6620">
        <w:t>m</w:t>
      </w:r>
      <w:r w:rsidR="000A0BE5">
        <w:t>ovie magic</w:t>
      </w:r>
      <w:bookmarkEnd w:id="19"/>
    </w:p>
    <w:p w14:paraId="5E0658D8" w14:textId="77777777" w:rsidR="00CF1146" w:rsidRPr="000879E4" w:rsidRDefault="00CF1146" w:rsidP="00CF1146">
      <w:pPr>
        <w:pStyle w:val="Heading4"/>
      </w:pPr>
      <w:r w:rsidRPr="000879E4">
        <w:t>Teaching and learning activity</w:t>
      </w:r>
    </w:p>
    <w:p w14:paraId="6D601C30" w14:textId="75B0B078" w:rsidR="00CF1146" w:rsidRPr="00D42A89" w:rsidRDefault="00CF1146" w:rsidP="00CF1146">
      <w:r w:rsidRPr="00B42C1D">
        <w:t xml:space="preserve">Students </w:t>
      </w:r>
      <w:r>
        <w:rPr>
          <w:bCs/>
        </w:rPr>
        <w:t xml:space="preserve">apply </w:t>
      </w:r>
      <w:r w:rsidRPr="001A6F1F">
        <w:rPr>
          <w:bCs/>
        </w:rPr>
        <w:t xml:space="preserve">scale in non-routine ways. Students explore scale models used in </w:t>
      </w:r>
      <w:r w:rsidRPr="00DF16FA">
        <w:rPr>
          <w:rStyle w:val="Emphasis"/>
        </w:rPr>
        <w:t xml:space="preserve">The </w:t>
      </w:r>
      <w:r w:rsidR="00250383" w:rsidRPr="00DF16FA">
        <w:rPr>
          <w:rStyle w:val="Emphasis"/>
        </w:rPr>
        <w:t>L</w:t>
      </w:r>
      <w:r w:rsidRPr="00DF16FA">
        <w:rPr>
          <w:rStyle w:val="Emphasis"/>
        </w:rPr>
        <w:t xml:space="preserve">ord of the </w:t>
      </w:r>
      <w:r w:rsidR="00250383" w:rsidRPr="00DF16FA">
        <w:rPr>
          <w:rStyle w:val="Emphasis"/>
        </w:rPr>
        <w:t>R</w:t>
      </w:r>
      <w:r w:rsidRPr="00DF16FA">
        <w:rPr>
          <w:rStyle w:val="Emphasis"/>
        </w:rPr>
        <w:t>ings</w:t>
      </w:r>
      <w:r w:rsidRPr="001A6F1F">
        <w:rPr>
          <w:bCs/>
        </w:rPr>
        <w:t xml:space="preserve"> and</w:t>
      </w:r>
      <w:r w:rsidR="004B5F28">
        <w:rPr>
          <w:bCs/>
        </w:rPr>
        <w:t xml:space="preserve"> the</w:t>
      </w:r>
      <w:r w:rsidRPr="001A6F1F">
        <w:rPr>
          <w:bCs/>
        </w:rPr>
        <w:t xml:space="preserve"> </w:t>
      </w:r>
      <w:r w:rsidRPr="00DF16FA">
        <w:rPr>
          <w:rStyle w:val="Emphasis"/>
        </w:rPr>
        <w:t>Harry Potter</w:t>
      </w:r>
      <w:r w:rsidRPr="001A6F1F">
        <w:rPr>
          <w:bCs/>
        </w:rPr>
        <w:t xml:space="preserve"> movies and answer questions using a scale given as a</w:t>
      </w:r>
      <w:r>
        <w:t xml:space="preserve"> </w:t>
      </w:r>
      <w:r w:rsidRPr="001A6F1F">
        <w:rPr>
          <w:bCs/>
        </w:rPr>
        <w:t>ratio</w:t>
      </w:r>
      <w:r>
        <w:rPr>
          <w:bCs/>
        </w:rPr>
        <w:t>.</w:t>
      </w:r>
    </w:p>
    <w:p w14:paraId="38A5B381" w14:textId="77777777" w:rsidR="000931F8" w:rsidRPr="00003E7C" w:rsidRDefault="000931F8" w:rsidP="000931F8">
      <w:pPr>
        <w:pStyle w:val="Heading4"/>
      </w:pPr>
      <w:r>
        <w:t>Syllabus content</w:t>
      </w:r>
    </w:p>
    <w:p w14:paraId="55A4063B" w14:textId="616C4021" w:rsidR="00DE3865" w:rsidRPr="00DE3865" w:rsidRDefault="00DE3865" w:rsidP="00001561">
      <w:pPr>
        <w:pStyle w:val="ListBullet"/>
      </w:pPr>
      <w:r w:rsidRPr="00DE3865">
        <w:t>Apply an appropriate scale to enlarge or reduce a diagram</w:t>
      </w:r>
    </w:p>
    <w:p w14:paraId="13929EB9" w14:textId="6215FCFA" w:rsidR="0097450C" w:rsidRPr="0097450C" w:rsidRDefault="5E5C72DD" w:rsidP="00001561">
      <w:pPr>
        <w:pStyle w:val="ListBullet"/>
      </w:pPr>
      <w:r>
        <w:t>Solve problems involving unknown lengths and scale factors of similar figures and related practical problems</w:t>
      </w:r>
    </w:p>
    <w:p w14:paraId="3215F21C" w14:textId="363D81EB" w:rsidR="00254A82" w:rsidRDefault="0097450C" w:rsidP="00001561">
      <w:pPr>
        <w:pStyle w:val="ListBullet"/>
      </w:pPr>
      <w:r>
        <w:t>Solve problems involving scale drawings, with or without digital tools</w:t>
      </w:r>
      <w:r w:rsidR="00254A82">
        <w:br w:type="page"/>
      </w:r>
    </w:p>
    <w:p w14:paraId="5FC68A65" w14:textId="134E921E" w:rsidR="00AD186B" w:rsidRPr="0065398B" w:rsidRDefault="005C6620" w:rsidP="005C6620">
      <w:pPr>
        <w:pStyle w:val="Caption"/>
        <w:rPr>
          <w:b w:val="0"/>
          <w:bCs/>
          <w:noProof/>
        </w:rPr>
      </w:pPr>
      <w:r>
        <w:lastRenderedPageBreak/>
        <w:t xml:space="preserve">Table </w:t>
      </w:r>
      <w:fldSimple w:instr=" SEQ Table \* ARABIC ">
        <w:r w:rsidR="0095603A">
          <w:rPr>
            <w:noProof/>
          </w:rPr>
          <w:t>8</w:t>
        </w:r>
      </w:fldSimple>
      <w:r>
        <w:t xml:space="preserve"> – lesson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480"/>
        <w:gridCol w:w="4005"/>
        <w:gridCol w:w="4075"/>
      </w:tblGrid>
      <w:tr w:rsidR="00AD186B" w14:paraId="03902A37" w14:textId="77777777" w:rsidTr="008106C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225" w:type="pct"/>
          </w:tcPr>
          <w:p w14:paraId="5EB83861" w14:textId="2961D2C4" w:rsidR="00AD186B" w:rsidRDefault="00001561" w:rsidP="00301C04">
            <w:r>
              <w:t>Visible learning</w:t>
            </w:r>
          </w:p>
        </w:tc>
        <w:tc>
          <w:tcPr>
            <w:tcW w:w="1375" w:type="pct"/>
          </w:tcPr>
          <w:p w14:paraId="5C57CC76" w14:textId="05E9A18A" w:rsidR="00AD186B" w:rsidRDefault="00AD186B" w:rsidP="00301C04">
            <w:pPr>
              <w:cnfStyle w:val="100000000000" w:firstRow="1" w:lastRow="0" w:firstColumn="0" w:lastColumn="0" w:oddVBand="0" w:evenVBand="0" w:oddHBand="0" w:evenHBand="0" w:firstRowFirstColumn="0" w:firstRowLastColumn="0" w:lastRowFirstColumn="0" w:lastRowLastColumn="0"/>
            </w:pPr>
            <w:r>
              <w:t xml:space="preserve">Required </w:t>
            </w:r>
            <w:r w:rsidR="008106CD">
              <w:t>r</w:t>
            </w:r>
            <w:r>
              <w:t>esources</w:t>
            </w:r>
          </w:p>
        </w:tc>
        <w:tc>
          <w:tcPr>
            <w:tcW w:w="1399" w:type="pct"/>
          </w:tcPr>
          <w:p w14:paraId="2F4BA1EF" w14:textId="77777777" w:rsidR="00AD186B" w:rsidRDefault="00AD186B" w:rsidP="00301C04">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AD186B" w14:paraId="2674D962" w14:textId="77777777" w:rsidTr="008106CD">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225" w:type="pct"/>
          </w:tcPr>
          <w:p w14:paraId="4CB03208" w14:textId="6BF87D87" w:rsidR="00AD186B" w:rsidRPr="0012629D" w:rsidRDefault="00000000" w:rsidP="00301C04">
            <w:hyperlink r:id="rId37" w:history="1">
              <w:r w:rsidR="00F11566" w:rsidRPr="0012629D">
                <w:rPr>
                  <w:rStyle w:val="Hyperlink"/>
                </w:rPr>
                <w:t>Movie magic</w:t>
              </w:r>
            </w:hyperlink>
          </w:p>
          <w:p w14:paraId="1E7C43A3" w14:textId="468E66BC" w:rsidR="00AD186B" w:rsidRPr="00D42A89" w:rsidRDefault="00AD186B" w:rsidP="00301C04">
            <w:pPr>
              <w:rPr>
                <w:bCs/>
              </w:rPr>
            </w:pPr>
            <w:r>
              <w:rPr>
                <w:bCs/>
              </w:rPr>
              <w:t>Duration:</w:t>
            </w:r>
            <w:r w:rsidRPr="00D42A89">
              <w:rPr>
                <w:b w:val="0"/>
              </w:rPr>
              <w:t xml:space="preserve"> </w:t>
            </w:r>
            <w:r w:rsidR="00D52505">
              <w:rPr>
                <w:b w:val="0"/>
              </w:rPr>
              <w:t>1</w:t>
            </w:r>
            <w:r>
              <w:rPr>
                <w:b w:val="0"/>
              </w:rPr>
              <w:t xml:space="preserve"> </w:t>
            </w:r>
            <w:r w:rsidRPr="00D42A89">
              <w:rPr>
                <w:b w:val="0"/>
              </w:rPr>
              <w:t>lesson</w:t>
            </w:r>
          </w:p>
          <w:p w14:paraId="203B78D1" w14:textId="2CE13D18" w:rsidR="00AD186B" w:rsidRPr="006E4E89" w:rsidRDefault="00AD186B" w:rsidP="00301C04">
            <w:pPr>
              <w:rPr>
                <w:b w:val="0"/>
                <w:bCs/>
              </w:rPr>
            </w:pPr>
            <w:r>
              <w:rPr>
                <w:bCs/>
              </w:rPr>
              <w:t>L</w:t>
            </w:r>
            <w:r w:rsidRPr="006E4E89">
              <w:rPr>
                <w:bCs/>
              </w:rPr>
              <w:t>earning intention</w:t>
            </w:r>
            <w:r w:rsidR="004B5F28">
              <w:rPr>
                <w:bCs/>
              </w:rPr>
              <w:t>s</w:t>
            </w:r>
          </w:p>
          <w:p w14:paraId="2496B109" w14:textId="0EDB047A" w:rsidR="00AD186B" w:rsidRDefault="00AD186B" w:rsidP="1F69965A">
            <w:pPr>
              <w:pStyle w:val="ListBullet"/>
              <w:rPr>
                <w:lang w:eastAsia="zh-CN"/>
              </w:rPr>
            </w:pPr>
            <w:r w:rsidRPr="1F69965A">
              <w:rPr>
                <w:b w:val="0"/>
                <w:lang w:eastAsia="zh-CN"/>
              </w:rPr>
              <w:t xml:space="preserve">To </w:t>
            </w:r>
            <w:r w:rsidR="5AA87A51" w:rsidRPr="1F69965A">
              <w:rPr>
                <w:b w:val="0"/>
                <w:lang w:eastAsia="zh-CN"/>
              </w:rPr>
              <w:t>develop students’ understanding of scale</w:t>
            </w:r>
            <w:r w:rsidR="6A364020" w:rsidRPr="1F69965A">
              <w:rPr>
                <w:b w:val="0"/>
                <w:lang w:eastAsia="zh-CN"/>
              </w:rPr>
              <w:t>.</w:t>
            </w:r>
          </w:p>
          <w:p w14:paraId="6F219E8C" w14:textId="5529359D" w:rsidR="00251730" w:rsidRPr="00740194" w:rsidRDefault="36050010" w:rsidP="1F69965A">
            <w:pPr>
              <w:pStyle w:val="ListBullet"/>
              <w:rPr>
                <w:b w:val="0"/>
                <w:lang w:eastAsia="zh-CN"/>
              </w:rPr>
            </w:pPr>
            <w:r w:rsidRPr="1F69965A">
              <w:rPr>
                <w:b w:val="0"/>
                <w:lang w:eastAsia="zh-CN"/>
              </w:rPr>
              <w:t>To solve problems involving ratios and scales</w:t>
            </w:r>
            <w:r w:rsidR="6A364020" w:rsidRPr="1F69965A">
              <w:rPr>
                <w:b w:val="0"/>
                <w:lang w:eastAsia="zh-CN"/>
              </w:rPr>
              <w:t>.</w:t>
            </w:r>
          </w:p>
          <w:p w14:paraId="44126835" w14:textId="6E8B44EB" w:rsidR="00AD186B" w:rsidRPr="006E4E89" w:rsidRDefault="00AD186B" w:rsidP="00301C04">
            <w:pPr>
              <w:rPr>
                <w:b w:val="0"/>
                <w:bCs/>
              </w:rPr>
            </w:pPr>
            <w:r>
              <w:rPr>
                <w:bCs/>
              </w:rPr>
              <w:t>S</w:t>
            </w:r>
            <w:r w:rsidRPr="006E4E89">
              <w:rPr>
                <w:bCs/>
              </w:rPr>
              <w:t>uccess criteria</w:t>
            </w:r>
          </w:p>
          <w:p w14:paraId="11348D1A" w14:textId="57FB6059" w:rsidR="00AD186B" w:rsidRPr="00662A81" w:rsidRDefault="00AD186B" w:rsidP="1F69965A">
            <w:pPr>
              <w:pStyle w:val="ListBullet"/>
              <w:rPr>
                <w:b w:val="0"/>
                <w:lang w:eastAsia="zh-CN"/>
              </w:rPr>
            </w:pPr>
            <w:r w:rsidRPr="1F69965A">
              <w:rPr>
                <w:b w:val="0"/>
                <w:lang w:eastAsia="zh-CN"/>
              </w:rPr>
              <w:t xml:space="preserve">I can </w:t>
            </w:r>
            <w:r w:rsidR="4257CA00" w:rsidRPr="1F69965A">
              <w:rPr>
                <w:b w:val="0"/>
                <w:lang w:eastAsia="zh-CN"/>
              </w:rPr>
              <w:t>describe how scale is used in real life situations</w:t>
            </w:r>
            <w:r w:rsidR="31CFEC32" w:rsidRPr="1F69965A">
              <w:rPr>
                <w:b w:val="0"/>
                <w:lang w:eastAsia="zh-CN"/>
              </w:rPr>
              <w:t>.</w:t>
            </w:r>
          </w:p>
          <w:p w14:paraId="140DCADA" w14:textId="5511ED4B" w:rsidR="00AD186B" w:rsidRPr="00D31497" w:rsidRDefault="00AD186B" w:rsidP="1F69965A">
            <w:pPr>
              <w:pStyle w:val="ListBullet"/>
              <w:rPr>
                <w:b w:val="0"/>
                <w:lang w:eastAsia="zh-CN"/>
              </w:rPr>
            </w:pPr>
            <w:r w:rsidRPr="1F69965A">
              <w:rPr>
                <w:b w:val="0"/>
                <w:lang w:eastAsia="zh-CN"/>
              </w:rPr>
              <w:t xml:space="preserve">I can </w:t>
            </w:r>
            <w:r w:rsidR="7DCF27B0" w:rsidRPr="1F69965A">
              <w:rPr>
                <w:b w:val="0"/>
                <w:lang w:eastAsia="zh-CN"/>
              </w:rPr>
              <w:t>solve scale problems using ratios</w:t>
            </w:r>
            <w:r w:rsidR="5F1D88B0" w:rsidRPr="1F69965A">
              <w:rPr>
                <w:b w:val="0"/>
                <w:lang w:eastAsia="zh-CN"/>
              </w:rPr>
              <w:t>.</w:t>
            </w:r>
          </w:p>
        </w:tc>
        <w:tc>
          <w:tcPr>
            <w:tcW w:w="1375" w:type="pct"/>
          </w:tcPr>
          <w:p w14:paraId="67CEB74D" w14:textId="7D1C0451" w:rsidR="00AD186B" w:rsidRPr="00B03AD0" w:rsidRDefault="006C2368" w:rsidP="006C2368">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t xml:space="preserve">Printed class sets of </w:t>
            </w:r>
            <w:hyperlink r:id="rId38" w:history="1">
              <w:r w:rsidRPr="0012629D">
                <w:rPr>
                  <w:rStyle w:val="Hyperlink"/>
                </w:rPr>
                <w:t xml:space="preserve">Appendices A, B </w:t>
              </w:r>
              <w:r w:rsidR="00C17D38" w:rsidRPr="0012629D">
                <w:rPr>
                  <w:rStyle w:val="Hyperlink"/>
                </w:rPr>
                <w:t xml:space="preserve">and </w:t>
              </w:r>
              <w:r w:rsidRPr="0012629D">
                <w:rPr>
                  <w:rStyle w:val="Hyperlink"/>
                </w:rPr>
                <w:t>C</w:t>
              </w:r>
            </w:hyperlink>
          </w:p>
          <w:p w14:paraId="702BBFC5" w14:textId="2E1355A4" w:rsidR="009B794D" w:rsidRDefault="00000000" w:rsidP="00B03AD0">
            <w:pPr>
              <w:pStyle w:val="ListBullet"/>
              <w:cnfStyle w:val="000000100000" w:firstRow="0" w:lastRow="0" w:firstColumn="0" w:lastColumn="0" w:oddVBand="0" w:evenVBand="0" w:oddHBand="1" w:evenHBand="0" w:firstRowFirstColumn="0" w:firstRowLastColumn="0" w:lastRowFirstColumn="0" w:lastRowLastColumn="0"/>
            </w:pPr>
            <w:hyperlink r:id="rId39" w:history="1">
              <w:r w:rsidR="00B03AD0" w:rsidRPr="00B03AD0">
                <w:rPr>
                  <w:rStyle w:val="Hyperlink"/>
                  <w:i/>
                  <w:iCs/>
                </w:rPr>
                <w:t xml:space="preserve">Movie magic </w:t>
              </w:r>
              <w:r w:rsidR="00B03AD0" w:rsidRPr="00B03AD0">
                <w:rPr>
                  <w:rStyle w:val="Hyperlink"/>
                </w:rPr>
                <w:t>PowerPoint</w:t>
              </w:r>
            </w:hyperlink>
            <w:r w:rsidR="00B03AD0" w:rsidRPr="00B03AD0">
              <w:t xml:space="preserve"> for displaying images</w:t>
            </w:r>
          </w:p>
        </w:tc>
        <w:tc>
          <w:tcPr>
            <w:tcW w:w="1399" w:type="pct"/>
          </w:tcPr>
          <w:p w14:paraId="5968D9B5" w14:textId="77777777" w:rsidR="00AD186B" w:rsidRDefault="00AD186B" w:rsidP="00301C04">
            <w:pPr>
              <w:cnfStyle w:val="000000100000" w:firstRow="0" w:lastRow="0" w:firstColumn="0" w:lastColumn="0" w:oddVBand="0" w:evenVBand="0" w:oddHBand="1" w:evenHBand="0" w:firstRowFirstColumn="0" w:firstRowLastColumn="0" w:lastRowFirstColumn="0" w:lastRowLastColumn="0"/>
            </w:pPr>
          </w:p>
        </w:tc>
      </w:tr>
    </w:tbl>
    <w:p w14:paraId="3F9F96CE" w14:textId="77777777" w:rsidR="004D5D34" w:rsidRPr="008106CD" w:rsidRDefault="004D5D34" w:rsidP="008106CD">
      <w:r>
        <w:br w:type="page"/>
      </w:r>
    </w:p>
    <w:p w14:paraId="7EB9EB73" w14:textId="75150B2E" w:rsidR="004D5D34" w:rsidRDefault="004D5D34" w:rsidP="004D5D34">
      <w:pPr>
        <w:pStyle w:val="Heading3"/>
      </w:pPr>
      <w:bookmarkStart w:id="21" w:name="_Toc129850528"/>
      <w:r>
        <w:lastRenderedPageBreak/>
        <w:t xml:space="preserve">Learning episode </w:t>
      </w:r>
      <w:r w:rsidR="009A60F7">
        <w:t>9</w:t>
      </w:r>
      <w:r>
        <w:t xml:space="preserve"> </w:t>
      </w:r>
      <w:r w:rsidR="00254A82">
        <w:t xml:space="preserve">– </w:t>
      </w:r>
      <w:r w:rsidR="008106CD">
        <w:t>m</w:t>
      </w:r>
      <w:r w:rsidR="00254A82">
        <w:t>aps and scale</w:t>
      </w:r>
      <w:bookmarkEnd w:id="21"/>
    </w:p>
    <w:p w14:paraId="3645117A" w14:textId="77777777" w:rsidR="00BB4BC6" w:rsidRPr="000879E4" w:rsidRDefault="00BB4BC6" w:rsidP="00BB4BC6">
      <w:pPr>
        <w:pStyle w:val="Heading4"/>
      </w:pPr>
      <w:r w:rsidRPr="000879E4">
        <w:t>Teaching and learning activity</w:t>
      </w:r>
    </w:p>
    <w:p w14:paraId="6770659E" w14:textId="7249D948" w:rsidR="00254A82" w:rsidRDefault="00BB4BC6" w:rsidP="00254A82">
      <w:pPr>
        <w:rPr>
          <w:bCs/>
        </w:rPr>
      </w:pPr>
      <w:r w:rsidRPr="00B42C1D">
        <w:t xml:space="preserve">Students </w:t>
      </w:r>
      <w:r w:rsidRPr="009F119B">
        <w:rPr>
          <w:bCs/>
        </w:rPr>
        <w:t>explore and solve problems involving various graphical representations, including maps and floor plans</w:t>
      </w:r>
      <w:r w:rsidR="004B5F28">
        <w:rPr>
          <w:bCs/>
        </w:rPr>
        <w:t>.</w:t>
      </w:r>
    </w:p>
    <w:p w14:paraId="185A5426" w14:textId="77777777" w:rsidR="00BB4BC6" w:rsidRPr="00003E7C" w:rsidRDefault="00BB4BC6" w:rsidP="00BB4BC6">
      <w:pPr>
        <w:pStyle w:val="Heading4"/>
      </w:pPr>
      <w:r>
        <w:t>Syllabus content</w:t>
      </w:r>
    </w:p>
    <w:p w14:paraId="5A961DE6" w14:textId="3AF059EB" w:rsidR="00DE3865" w:rsidRPr="00DE3865" w:rsidRDefault="00DE3865" w:rsidP="00B61C53">
      <w:pPr>
        <w:pStyle w:val="ListBullet"/>
      </w:pPr>
      <w:r w:rsidRPr="00DE3865">
        <w:t>Apply an appropriate scale to enlarge or reduce a diagram</w:t>
      </w:r>
    </w:p>
    <w:p w14:paraId="4DCBBE32" w14:textId="32624569" w:rsidR="00BB4BC6" w:rsidRDefault="000E0B41" w:rsidP="00B61C53">
      <w:pPr>
        <w:pStyle w:val="ListBullet"/>
      </w:pPr>
      <w:r>
        <w:t>Solve problems involving scale drawings, with or without digital tools</w:t>
      </w:r>
      <w:r w:rsidR="00BB4BC6">
        <w:br w:type="page"/>
      </w:r>
    </w:p>
    <w:p w14:paraId="66DB2501" w14:textId="640FF0C1" w:rsidR="004D5D34" w:rsidRPr="0065398B" w:rsidRDefault="008106CD" w:rsidP="008106CD">
      <w:pPr>
        <w:pStyle w:val="Caption"/>
        <w:rPr>
          <w:b w:val="0"/>
          <w:bCs/>
          <w:noProof/>
        </w:rPr>
      </w:pPr>
      <w:r>
        <w:lastRenderedPageBreak/>
        <w:t xml:space="preserve">Table </w:t>
      </w:r>
      <w:fldSimple w:instr=" SEQ Table \* ARABIC ">
        <w:r w:rsidR="0095603A">
          <w:rPr>
            <w:noProof/>
          </w:rPr>
          <w:t>9</w:t>
        </w:r>
      </w:fldSimple>
      <w:r>
        <w:t xml:space="preserve"> – lesson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801"/>
        <w:gridCol w:w="3685"/>
        <w:gridCol w:w="4074"/>
      </w:tblGrid>
      <w:tr w:rsidR="004D5D34" w14:paraId="7F7668F1" w14:textId="77777777" w:rsidTr="008106C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00278058" w14:textId="2F809FAB" w:rsidR="004D5D34" w:rsidRDefault="00B61C53" w:rsidP="00301C04">
            <w:r>
              <w:t>Visible learning</w:t>
            </w:r>
          </w:p>
        </w:tc>
        <w:tc>
          <w:tcPr>
            <w:tcW w:w="1265" w:type="pct"/>
          </w:tcPr>
          <w:p w14:paraId="06734F71" w14:textId="2A6CB2ED" w:rsidR="004D5D34" w:rsidRDefault="004D5D34" w:rsidP="00301C04">
            <w:pPr>
              <w:cnfStyle w:val="100000000000" w:firstRow="1" w:lastRow="0" w:firstColumn="0" w:lastColumn="0" w:oddVBand="0" w:evenVBand="0" w:oddHBand="0" w:evenHBand="0" w:firstRowFirstColumn="0" w:firstRowLastColumn="0" w:lastRowFirstColumn="0" w:lastRowLastColumn="0"/>
            </w:pPr>
            <w:r>
              <w:t xml:space="preserve">Required </w:t>
            </w:r>
            <w:r w:rsidR="008106CD">
              <w:t>r</w:t>
            </w:r>
            <w:r>
              <w:t>esources</w:t>
            </w:r>
          </w:p>
        </w:tc>
        <w:tc>
          <w:tcPr>
            <w:tcW w:w="1399" w:type="pct"/>
          </w:tcPr>
          <w:p w14:paraId="10BB609F" w14:textId="77777777" w:rsidR="004D5D34" w:rsidRDefault="004D5D34" w:rsidP="00301C04">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4D5D34" w14:paraId="2A515747" w14:textId="77777777" w:rsidTr="008106CD">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335" w:type="pct"/>
          </w:tcPr>
          <w:p w14:paraId="7CA4F3E0" w14:textId="22233D70" w:rsidR="004D5D34" w:rsidRPr="0012629D" w:rsidRDefault="00000000" w:rsidP="00301C04">
            <w:hyperlink r:id="rId40" w:history="1">
              <w:r w:rsidR="001407F5" w:rsidRPr="0012629D">
                <w:rPr>
                  <w:rStyle w:val="Hyperlink"/>
                </w:rPr>
                <w:t>Maps and scale</w:t>
              </w:r>
            </w:hyperlink>
          </w:p>
          <w:p w14:paraId="5F2CC671" w14:textId="45D5EB97" w:rsidR="004D5D34" w:rsidRPr="00D42A89" w:rsidRDefault="004D5D34" w:rsidP="00301C04">
            <w:pPr>
              <w:rPr>
                <w:bCs/>
              </w:rPr>
            </w:pPr>
            <w:r>
              <w:rPr>
                <w:bCs/>
              </w:rPr>
              <w:t>Duration:</w:t>
            </w:r>
            <w:r w:rsidRPr="00D42A89">
              <w:rPr>
                <w:b w:val="0"/>
              </w:rPr>
              <w:t xml:space="preserve"> </w:t>
            </w:r>
            <w:r>
              <w:rPr>
                <w:b w:val="0"/>
              </w:rPr>
              <w:t xml:space="preserve">2 </w:t>
            </w:r>
            <w:r w:rsidRPr="00D42A89">
              <w:rPr>
                <w:b w:val="0"/>
              </w:rPr>
              <w:t>lessons</w:t>
            </w:r>
          </w:p>
          <w:p w14:paraId="53C5D6CF" w14:textId="4DA073E3" w:rsidR="004D5D34" w:rsidRPr="006E4E89" w:rsidRDefault="004D5D34" w:rsidP="00301C04">
            <w:pPr>
              <w:rPr>
                <w:b w:val="0"/>
                <w:bCs/>
              </w:rPr>
            </w:pPr>
            <w:r>
              <w:rPr>
                <w:bCs/>
              </w:rPr>
              <w:t>L</w:t>
            </w:r>
            <w:r w:rsidRPr="006E4E89">
              <w:rPr>
                <w:bCs/>
              </w:rPr>
              <w:t>earning intention</w:t>
            </w:r>
            <w:r w:rsidR="004B5F28">
              <w:rPr>
                <w:bCs/>
              </w:rPr>
              <w:t>s</w:t>
            </w:r>
          </w:p>
          <w:p w14:paraId="2C8407DF" w14:textId="334F16F4" w:rsidR="00FC7A81" w:rsidRDefault="004D5D34" w:rsidP="1F69965A">
            <w:pPr>
              <w:pStyle w:val="ListBullet"/>
              <w:rPr>
                <w:lang w:eastAsia="zh-CN"/>
              </w:rPr>
            </w:pPr>
            <w:r w:rsidRPr="1F69965A">
              <w:rPr>
                <w:b w:val="0"/>
                <w:lang w:eastAsia="zh-CN"/>
              </w:rPr>
              <w:t xml:space="preserve">To </w:t>
            </w:r>
            <w:r w:rsidR="1DBC964D" w:rsidRPr="1F69965A">
              <w:rPr>
                <w:b w:val="0"/>
                <w:lang w:eastAsia="zh-CN"/>
              </w:rPr>
              <w:t>explore the similarities and differences of various graphical representations</w:t>
            </w:r>
            <w:r w:rsidR="0F247CFA" w:rsidRPr="1F69965A">
              <w:rPr>
                <w:b w:val="0"/>
                <w:lang w:eastAsia="zh-CN"/>
              </w:rPr>
              <w:t>.</w:t>
            </w:r>
          </w:p>
          <w:p w14:paraId="7D5FAF4F" w14:textId="3D4B59EE" w:rsidR="004D5D34" w:rsidRPr="00740194" w:rsidRDefault="004D5D34" w:rsidP="1F69965A">
            <w:pPr>
              <w:pStyle w:val="ListBullet"/>
              <w:rPr>
                <w:b w:val="0"/>
                <w:lang w:eastAsia="zh-CN"/>
              </w:rPr>
            </w:pPr>
            <w:r w:rsidRPr="1F69965A">
              <w:rPr>
                <w:b w:val="0"/>
                <w:lang w:eastAsia="zh-CN"/>
              </w:rPr>
              <w:t xml:space="preserve">To </w:t>
            </w:r>
            <w:r w:rsidR="500EA7FC" w:rsidRPr="1F69965A">
              <w:rPr>
                <w:b w:val="0"/>
                <w:lang w:eastAsia="zh-CN"/>
              </w:rPr>
              <w:t>apply scale in context</w:t>
            </w:r>
            <w:r w:rsidR="0F247CFA" w:rsidRPr="1F69965A">
              <w:rPr>
                <w:b w:val="0"/>
                <w:lang w:eastAsia="zh-CN"/>
              </w:rPr>
              <w:t>.</w:t>
            </w:r>
          </w:p>
          <w:p w14:paraId="5AD5646E" w14:textId="44C1EA54" w:rsidR="004D5D34" w:rsidRPr="006E4E89" w:rsidRDefault="004D5D34" w:rsidP="00301C04">
            <w:pPr>
              <w:rPr>
                <w:b w:val="0"/>
                <w:bCs/>
              </w:rPr>
            </w:pPr>
            <w:r>
              <w:rPr>
                <w:bCs/>
              </w:rPr>
              <w:t>S</w:t>
            </w:r>
            <w:r w:rsidRPr="006E4E89">
              <w:rPr>
                <w:bCs/>
              </w:rPr>
              <w:t>uccess criteria</w:t>
            </w:r>
          </w:p>
          <w:p w14:paraId="477ABE2E" w14:textId="6A0D00A1" w:rsidR="004D5D34" w:rsidRPr="00662A81" w:rsidRDefault="004D5D34" w:rsidP="1F69965A">
            <w:pPr>
              <w:pStyle w:val="ListBullet"/>
              <w:rPr>
                <w:b w:val="0"/>
                <w:lang w:eastAsia="zh-CN"/>
              </w:rPr>
            </w:pPr>
            <w:r w:rsidRPr="1F69965A">
              <w:rPr>
                <w:b w:val="0"/>
                <w:lang w:eastAsia="zh-CN"/>
              </w:rPr>
              <w:t xml:space="preserve">I can </w:t>
            </w:r>
            <w:r w:rsidR="67B676E0" w:rsidRPr="1F69965A">
              <w:rPr>
                <w:b w:val="0"/>
                <w:lang w:eastAsia="zh-CN"/>
              </w:rPr>
              <w:t>read various graphical displays, including maps and floorplans</w:t>
            </w:r>
            <w:r w:rsidR="353CCDEE" w:rsidRPr="1F69965A">
              <w:rPr>
                <w:b w:val="0"/>
                <w:lang w:eastAsia="zh-CN"/>
              </w:rPr>
              <w:t>.</w:t>
            </w:r>
          </w:p>
          <w:p w14:paraId="2146EBC2" w14:textId="4ACE4CD9" w:rsidR="004D5D34" w:rsidRPr="00D31497" w:rsidRDefault="004D5D34" w:rsidP="1F69965A">
            <w:pPr>
              <w:pStyle w:val="ListBullet"/>
              <w:rPr>
                <w:b w:val="0"/>
                <w:lang w:eastAsia="zh-CN"/>
              </w:rPr>
            </w:pPr>
            <w:r w:rsidRPr="1F69965A">
              <w:rPr>
                <w:b w:val="0"/>
                <w:lang w:eastAsia="zh-CN"/>
              </w:rPr>
              <w:t>I can solve scale problems using ratios</w:t>
            </w:r>
            <w:r w:rsidR="6FEFF1FD" w:rsidRPr="1F69965A">
              <w:rPr>
                <w:b w:val="0"/>
                <w:lang w:eastAsia="zh-CN"/>
              </w:rPr>
              <w:t>.</w:t>
            </w:r>
          </w:p>
        </w:tc>
        <w:tc>
          <w:tcPr>
            <w:tcW w:w="1265" w:type="pct"/>
          </w:tcPr>
          <w:p w14:paraId="1C87F95A" w14:textId="6D848E4C" w:rsidR="004D5D34" w:rsidRDefault="00D96F07" w:rsidP="000463D2">
            <w:pPr>
              <w:pStyle w:val="ListBullet"/>
              <w:cnfStyle w:val="000000100000" w:firstRow="0" w:lastRow="0" w:firstColumn="0" w:lastColumn="0" w:oddVBand="0" w:evenVBand="0" w:oddHBand="1" w:evenHBand="0" w:firstRowFirstColumn="0" w:firstRowLastColumn="0" w:lastRowFirstColumn="0" w:lastRowLastColumn="0"/>
            </w:pPr>
            <w:r>
              <w:t>A device with internet</w:t>
            </w:r>
            <w:r w:rsidR="006A5492">
              <w:t xml:space="preserve"> (minimum of one device between </w:t>
            </w:r>
            <w:r w:rsidR="008106CD">
              <w:t>2</w:t>
            </w:r>
            <w:r w:rsidR="006A5492">
              <w:t xml:space="preserve"> students)</w:t>
            </w:r>
          </w:p>
          <w:p w14:paraId="3A1BD532" w14:textId="602F7665" w:rsidR="000D05F2" w:rsidRPr="00865663" w:rsidRDefault="000D05F2" w:rsidP="009F4E7E">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t xml:space="preserve">Printed class sets of </w:t>
            </w:r>
            <w:hyperlink r:id="rId41" w:history="1">
              <w:r w:rsidRPr="0012629D">
                <w:rPr>
                  <w:rStyle w:val="Hyperlink"/>
                </w:rPr>
                <w:t>Appendi</w:t>
              </w:r>
              <w:r w:rsidR="0012629D" w:rsidRPr="0012629D">
                <w:rPr>
                  <w:rStyle w:val="Hyperlink"/>
                </w:rPr>
                <w:t>x</w:t>
              </w:r>
              <w:r w:rsidRPr="0012629D">
                <w:rPr>
                  <w:rStyle w:val="Hyperlink"/>
                </w:rPr>
                <w:t xml:space="preserve"> A</w:t>
              </w:r>
            </w:hyperlink>
            <w:r>
              <w:t xml:space="preserve"> </w:t>
            </w:r>
            <w:r w:rsidR="00C17D38">
              <w:t xml:space="preserve">and </w:t>
            </w:r>
            <w:hyperlink r:id="rId42" w:history="1">
              <w:r w:rsidR="0012629D" w:rsidRPr="0012629D">
                <w:rPr>
                  <w:rStyle w:val="Hyperlink"/>
                </w:rPr>
                <w:t xml:space="preserve">Appendix </w:t>
              </w:r>
              <w:r w:rsidRPr="0012629D">
                <w:rPr>
                  <w:rStyle w:val="Hyperlink"/>
                </w:rPr>
                <w:t>B</w:t>
              </w:r>
            </w:hyperlink>
          </w:p>
          <w:p w14:paraId="38CF3E6E" w14:textId="63EEE0C4" w:rsidR="00593230" w:rsidRDefault="00000000" w:rsidP="00865663">
            <w:pPr>
              <w:pStyle w:val="ListBullet"/>
              <w:cnfStyle w:val="000000100000" w:firstRow="0" w:lastRow="0" w:firstColumn="0" w:lastColumn="0" w:oddVBand="0" w:evenVBand="0" w:oddHBand="1" w:evenHBand="0" w:firstRowFirstColumn="0" w:firstRowLastColumn="0" w:lastRowFirstColumn="0" w:lastRowLastColumn="0"/>
            </w:pPr>
            <w:hyperlink r:id="rId43" w:history="1">
              <w:r w:rsidR="00865663" w:rsidRPr="00865663">
                <w:rPr>
                  <w:rStyle w:val="Hyperlink"/>
                  <w:i/>
                  <w:iCs/>
                </w:rPr>
                <w:t xml:space="preserve">Maps and scale </w:t>
              </w:r>
              <w:r w:rsidR="00865663" w:rsidRPr="00865663">
                <w:rPr>
                  <w:rStyle w:val="Hyperlink"/>
                </w:rPr>
                <w:t>PowerPoint</w:t>
              </w:r>
            </w:hyperlink>
            <w:r w:rsidR="00865663" w:rsidRPr="00865663">
              <w:t xml:space="preserve"> for displaying images</w:t>
            </w:r>
          </w:p>
        </w:tc>
        <w:tc>
          <w:tcPr>
            <w:tcW w:w="1399" w:type="pct"/>
          </w:tcPr>
          <w:p w14:paraId="019ACA59" w14:textId="77777777" w:rsidR="004D5D34" w:rsidRDefault="004D5D34" w:rsidP="00301C04">
            <w:pPr>
              <w:cnfStyle w:val="000000100000" w:firstRow="0" w:lastRow="0" w:firstColumn="0" w:lastColumn="0" w:oddVBand="0" w:evenVBand="0" w:oddHBand="1" w:evenHBand="0" w:firstRowFirstColumn="0" w:firstRowLastColumn="0" w:lastRowFirstColumn="0" w:lastRowLastColumn="0"/>
            </w:pPr>
          </w:p>
        </w:tc>
      </w:tr>
    </w:tbl>
    <w:p w14:paraId="1C53C6FF" w14:textId="77777777" w:rsidR="00D96F07" w:rsidRDefault="00D96F07">
      <w:pPr>
        <w:spacing w:before="0" w:after="160" w:line="259" w:lineRule="auto"/>
      </w:pPr>
      <w:r>
        <w:br w:type="page"/>
      </w:r>
    </w:p>
    <w:p w14:paraId="5505E3BA" w14:textId="6EC956AF" w:rsidR="00D96F07" w:rsidRDefault="00D96F07" w:rsidP="00D96F07">
      <w:pPr>
        <w:pStyle w:val="Heading3"/>
      </w:pPr>
      <w:bookmarkStart w:id="22" w:name="_Toc129850529"/>
      <w:r>
        <w:lastRenderedPageBreak/>
        <w:t>Learning episode 1</w:t>
      </w:r>
      <w:r w:rsidR="009A60F7">
        <w:t>0</w:t>
      </w:r>
      <w:r>
        <w:t xml:space="preserve"> </w:t>
      </w:r>
      <w:r w:rsidR="00BB4BC6">
        <w:t xml:space="preserve">– </w:t>
      </w:r>
      <w:r w:rsidR="008106CD">
        <w:t>c</w:t>
      </w:r>
      <w:r w:rsidR="00BB4BC6">
        <w:t>omparing representations</w:t>
      </w:r>
      <w:bookmarkEnd w:id="22"/>
    </w:p>
    <w:p w14:paraId="6E4D9C48" w14:textId="77777777" w:rsidR="0017482B" w:rsidRPr="000879E4" w:rsidRDefault="0017482B" w:rsidP="0017482B">
      <w:pPr>
        <w:pStyle w:val="Heading4"/>
      </w:pPr>
      <w:r w:rsidRPr="000879E4">
        <w:t>Teaching and learning activity</w:t>
      </w:r>
    </w:p>
    <w:p w14:paraId="41F2A87B" w14:textId="77777777" w:rsidR="0017482B" w:rsidRPr="00D42A89" w:rsidRDefault="0017482B" w:rsidP="0017482B">
      <w:r w:rsidRPr="00B42C1D">
        <w:t xml:space="preserve">Students </w:t>
      </w:r>
      <w:r w:rsidRPr="006432E0">
        <w:rPr>
          <w:bCs/>
        </w:rPr>
        <w:t>explore the similarities and differences between maps and network diagrams.</w:t>
      </w:r>
    </w:p>
    <w:p w14:paraId="31DE0DD7" w14:textId="77777777" w:rsidR="0017482B" w:rsidRPr="00003E7C" w:rsidRDefault="0017482B" w:rsidP="0017482B">
      <w:pPr>
        <w:pStyle w:val="Heading4"/>
      </w:pPr>
      <w:r>
        <w:t>Syllabus content</w:t>
      </w:r>
    </w:p>
    <w:p w14:paraId="27C2C343" w14:textId="6C868D47" w:rsidR="004C248F" w:rsidRDefault="004C248F" w:rsidP="00B61C53">
      <w:pPr>
        <w:pStyle w:val="ListBullet"/>
      </w:pPr>
      <w:r w:rsidRPr="004C248F">
        <w:t>Describe a network as a collection of objects (nodes or vertices) interconnected by lines (edges) that can represent systems in the real world</w:t>
      </w:r>
      <w:r w:rsidR="00A50ABB">
        <w:t xml:space="preserve"> (Path)</w:t>
      </w:r>
    </w:p>
    <w:p w14:paraId="4F028017" w14:textId="792E1D0B" w:rsidR="004C248F" w:rsidRDefault="004C248F" w:rsidP="00B61C53">
      <w:pPr>
        <w:pStyle w:val="ListBullet"/>
      </w:pPr>
      <w:r w:rsidRPr="004C248F">
        <w:t>Examine real-world applications of networks such as social networks, supply chain networks and communication infrastructure, and explore other applications of networks</w:t>
      </w:r>
      <w:r w:rsidR="00A50ABB">
        <w:t xml:space="preserve"> (Path)</w:t>
      </w:r>
    </w:p>
    <w:p w14:paraId="3D94AC25" w14:textId="4E7D2F86" w:rsidR="00415BF0" w:rsidRDefault="00415BF0" w:rsidP="00B61C53">
      <w:pPr>
        <w:pStyle w:val="ListBullet"/>
      </w:pPr>
      <w:r>
        <w:t xml:space="preserve">Identify and define elements of a graph including vertex, </w:t>
      </w:r>
      <w:proofErr w:type="gramStart"/>
      <w:r>
        <w:t>edge</w:t>
      </w:r>
      <w:proofErr w:type="gramEnd"/>
      <w:r>
        <w:t xml:space="preserve"> and degree</w:t>
      </w:r>
      <w:r w:rsidR="00A50ABB">
        <w:t xml:space="preserve"> (Path)</w:t>
      </w:r>
    </w:p>
    <w:p w14:paraId="28982A68" w14:textId="58D60C20" w:rsidR="0017482B" w:rsidRDefault="00415BF0" w:rsidP="00B61C53">
      <w:pPr>
        <w:pStyle w:val="ListBullet"/>
      </w:pPr>
      <w:r>
        <w:t>Explain that a given graph can be drawn in different ways</w:t>
      </w:r>
      <w:r w:rsidR="00A50ABB">
        <w:t xml:space="preserve"> (Path)</w:t>
      </w:r>
      <w:r w:rsidR="0017482B">
        <w:br w:type="page"/>
      </w:r>
    </w:p>
    <w:p w14:paraId="0B3CAB99" w14:textId="06DCB597" w:rsidR="00D96F07" w:rsidRPr="0065398B" w:rsidRDefault="008106CD" w:rsidP="008106CD">
      <w:pPr>
        <w:pStyle w:val="Caption"/>
        <w:rPr>
          <w:b w:val="0"/>
          <w:bCs/>
          <w:noProof/>
        </w:rPr>
      </w:pPr>
      <w:r>
        <w:lastRenderedPageBreak/>
        <w:t xml:space="preserve">Table </w:t>
      </w:r>
      <w:fldSimple w:instr=" SEQ Table \* ARABIC ">
        <w:r w:rsidR="0095603A">
          <w:rPr>
            <w:noProof/>
          </w:rPr>
          <w:t>10</w:t>
        </w:r>
      </w:fldSimple>
      <w:r>
        <w:t xml:space="preserve"> – lesson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99"/>
        <w:gridCol w:w="3687"/>
        <w:gridCol w:w="4074"/>
      </w:tblGrid>
      <w:tr w:rsidR="00D96F07" w14:paraId="4A65DE25" w14:textId="77777777" w:rsidTr="0095603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318FCFA5" w14:textId="0C3498CC" w:rsidR="00D96F07" w:rsidRDefault="00B61C53" w:rsidP="00301C04">
            <w:r>
              <w:t>Visible learning</w:t>
            </w:r>
          </w:p>
        </w:tc>
        <w:tc>
          <w:tcPr>
            <w:tcW w:w="1266" w:type="pct"/>
          </w:tcPr>
          <w:p w14:paraId="751DB638" w14:textId="2D64F4F3" w:rsidR="00D96F07" w:rsidRDefault="00D96F07" w:rsidP="00301C04">
            <w:pPr>
              <w:cnfStyle w:val="100000000000" w:firstRow="1" w:lastRow="0" w:firstColumn="0" w:lastColumn="0" w:oddVBand="0" w:evenVBand="0" w:oddHBand="0" w:evenHBand="0" w:firstRowFirstColumn="0" w:firstRowLastColumn="0" w:lastRowFirstColumn="0" w:lastRowLastColumn="0"/>
            </w:pPr>
            <w:r>
              <w:t xml:space="preserve">Required </w:t>
            </w:r>
            <w:r w:rsidR="008106CD">
              <w:t>r</w:t>
            </w:r>
            <w:r>
              <w:t>esources</w:t>
            </w:r>
          </w:p>
        </w:tc>
        <w:tc>
          <w:tcPr>
            <w:tcW w:w="1399" w:type="pct"/>
          </w:tcPr>
          <w:p w14:paraId="0FE474EA" w14:textId="77777777" w:rsidR="00D96F07" w:rsidRDefault="00D96F07" w:rsidP="00301C04">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D96F07" w14:paraId="6EC19153" w14:textId="77777777" w:rsidTr="0095603A">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335" w:type="pct"/>
          </w:tcPr>
          <w:p w14:paraId="41080091" w14:textId="5A131EFB" w:rsidR="00D96F07" w:rsidRPr="0012629D" w:rsidRDefault="00000000" w:rsidP="00301C04">
            <w:hyperlink r:id="rId44" w:history="1">
              <w:r w:rsidR="008A4728" w:rsidRPr="0012629D">
                <w:rPr>
                  <w:rStyle w:val="Hyperlink"/>
                </w:rPr>
                <w:t>Comparing representations</w:t>
              </w:r>
            </w:hyperlink>
          </w:p>
          <w:p w14:paraId="6B0A8D52" w14:textId="1A8C558B" w:rsidR="00D96F07" w:rsidRPr="00D42A89" w:rsidRDefault="00D96F07" w:rsidP="00301C04">
            <w:pPr>
              <w:rPr>
                <w:bCs/>
              </w:rPr>
            </w:pPr>
            <w:r>
              <w:rPr>
                <w:bCs/>
              </w:rPr>
              <w:t>Duration:</w:t>
            </w:r>
            <w:r w:rsidRPr="00D42A89">
              <w:rPr>
                <w:b w:val="0"/>
              </w:rPr>
              <w:t xml:space="preserve"> </w:t>
            </w:r>
            <w:r w:rsidR="00F471B4">
              <w:rPr>
                <w:b w:val="0"/>
              </w:rPr>
              <w:t>1</w:t>
            </w:r>
            <w:r>
              <w:rPr>
                <w:b w:val="0"/>
              </w:rPr>
              <w:t xml:space="preserve"> </w:t>
            </w:r>
            <w:r w:rsidRPr="00D42A89">
              <w:rPr>
                <w:b w:val="0"/>
              </w:rPr>
              <w:t>lesson</w:t>
            </w:r>
          </w:p>
          <w:p w14:paraId="0EDC6A0B" w14:textId="77777777" w:rsidR="00D96F07" w:rsidRPr="006E4E89" w:rsidRDefault="00D96F07" w:rsidP="00301C04">
            <w:pPr>
              <w:rPr>
                <w:b w:val="0"/>
                <w:bCs/>
              </w:rPr>
            </w:pPr>
            <w:r>
              <w:rPr>
                <w:bCs/>
              </w:rPr>
              <w:t>L</w:t>
            </w:r>
            <w:r w:rsidRPr="006E4E89">
              <w:rPr>
                <w:bCs/>
              </w:rPr>
              <w:t>earning intention</w:t>
            </w:r>
          </w:p>
          <w:p w14:paraId="38DCE729" w14:textId="1C6FFBCA" w:rsidR="00D96F07" w:rsidRDefault="00D96F07" w:rsidP="1F69965A">
            <w:pPr>
              <w:pStyle w:val="ListBullet"/>
              <w:rPr>
                <w:lang w:eastAsia="zh-CN"/>
              </w:rPr>
            </w:pPr>
            <w:r w:rsidRPr="1F69965A">
              <w:rPr>
                <w:b w:val="0"/>
                <w:lang w:eastAsia="zh-CN"/>
              </w:rPr>
              <w:t xml:space="preserve">To </w:t>
            </w:r>
            <w:r w:rsidR="03AFC462" w:rsidRPr="1F69965A">
              <w:rPr>
                <w:b w:val="0"/>
                <w:lang w:eastAsia="zh-CN"/>
              </w:rPr>
              <w:t>recognise the similarities and differences between networks and maps</w:t>
            </w:r>
            <w:r w:rsidR="2E21F815" w:rsidRPr="1F69965A">
              <w:rPr>
                <w:b w:val="0"/>
                <w:lang w:eastAsia="zh-CN"/>
              </w:rPr>
              <w:t>.</w:t>
            </w:r>
          </w:p>
          <w:p w14:paraId="5874BAD2" w14:textId="10B37C75" w:rsidR="00D96F07" w:rsidRPr="006E4E89" w:rsidRDefault="00D96F07" w:rsidP="00301C04">
            <w:pPr>
              <w:rPr>
                <w:b w:val="0"/>
                <w:bCs/>
              </w:rPr>
            </w:pPr>
            <w:r>
              <w:rPr>
                <w:bCs/>
              </w:rPr>
              <w:t>S</w:t>
            </w:r>
            <w:r w:rsidRPr="006E4E89">
              <w:rPr>
                <w:bCs/>
              </w:rPr>
              <w:t>uccess criteria</w:t>
            </w:r>
          </w:p>
          <w:p w14:paraId="112FEC99" w14:textId="134660DA" w:rsidR="00D96F07" w:rsidRPr="00662A81" w:rsidRDefault="00D96F07" w:rsidP="1F69965A">
            <w:pPr>
              <w:pStyle w:val="ListBullet"/>
              <w:rPr>
                <w:b w:val="0"/>
                <w:lang w:eastAsia="zh-CN"/>
              </w:rPr>
            </w:pPr>
            <w:r w:rsidRPr="1F69965A">
              <w:rPr>
                <w:b w:val="0"/>
                <w:lang w:eastAsia="zh-CN"/>
              </w:rPr>
              <w:t xml:space="preserve">I can </w:t>
            </w:r>
            <w:r w:rsidR="0B1E6A62" w:rsidRPr="1F69965A">
              <w:rPr>
                <w:b w:val="0"/>
                <w:lang w:eastAsia="zh-CN"/>
              </w:rPr>
              <w:t>explain the similarities and differences between networks and maps</w:t>
            </w:r>
            <w:r w:rsidR="23C601FF" w:rsidRPr="1F69965A">
              <w:rPr>
                <w:b w:val="0"/>
                <w:lang w:eastAsia="zh-CN"/>
              </w:rPr>
              <w:t>.</w:t>
            </w:r>
          </w:p>
          <w:p w14:paraId="1E38DF4F" w14:textId="33730A32" w:rsidR="00D96F07" w:rsidRPr="00D31497" w:rsidRDefault="00D96F07" w:rsidP="1F69965A">
            <w:pPr>
              <w:pStyle w:val="ListBullet"/>
              <w:rPr>
                <w:b w:val="0"/>
                <w:lang w:eastAsia="zh-CN"/>
              </w:rPr>
            </w:pPr>
            <w:r w:rsidRPr="1F69965A">
              <w:rPr>
                <w:b w:val="0"/>
                <w:lang w:eastAsia="zh-CN"/>
              </w:rPr>
              <w:t xml:space="preserve">I can </w:t>
            </w:r>
            <w:r w:rsidR="2DCEF4EE" w:rsidRPr="1F69965A">
              <w:rPr>
                <w:b w:val="0"/>
                <w:lang w:eastAsia="zh-CN"/>
              </w:rPr>
              <w:t>use network diagrams to solve problems</w:t>
            </w:r>
            <w:r w:rsidR="23C601FF" w:rsidRPr="1F69965A">
              <w:rPr>
                <w:b w:val="0"/>
                <w:lang w:eastAsia="zh-CN"/>
              </w:rPr>
              <w:t>.</w:t>
            </w:r>
          </w:p>
        </w:tc>
        <w:tc>
          <w:tcPr>
            <w:tcW w:w="1266" w:type="pct"/>
          </w:tcPr>
          <w:p w14:paraId="53825F7E" w14:textId="04AE8F2D" w:rsidR="00D96F07" w:rsidRPr="00865663" w:rsidRDefault="00425999" w:rsidP="00425999">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t xml:space="preserve">Printed class set of </w:t>
            </w:r>
            <w:hyperlink r:id="rId45" w:history="1">
              <w:r w:rsidRPr="0012629D">
                <w:rPr>
                  <w:rStyle w:val="Hyperlink"/>
                </w:rPr>
                <w:t>Appendix A</w:t>
              </w:r>
            </w:hyperlink>
          </w:p>
          <w:p w14:paraId="06DBA515" w14:textId="1852A4D0" w:rsidR="00593230" w:rsidRDefault="00000000" w:rsidP="002D4B77">
            <w:pPr>
              <w:pStyle w:val="ListBullet"/>
              <w:cnfStyle w:val="000000100000" w:firstRow="0" w:lastRow="0" w:firstColumn="0" w:lastColumn="0" w:oddVBand="0" w:evenVBand="0" w:oddHBand="1" w:evenHBand="0" w:firstRowFirstColumn="0" w:firstRowLastColumn="0" w:lastRowFirstColumn="0" w:lastRowLastColumn="0"/>
            </w:pPr>
            <w:hyperlink r:id="rId46" w:history="1">
              <w:r w:rsidR="00865663" w:rsidRPr="002D4B77">
                <w:rPr>
                  <w:rStyle w:val="Hyperlink"/>
                  <w:i/>
                  <w:iCs/>
                </w:rPr>
                <w:t xml:space="preserve">Comparing representations </w:t>
              </w:r>
              <w:r w:rsidR="00865663" w:rsidRPr="002D4B77">
                <w:rPr>
                  <w:rStyle w:val="Hyperlink"/>
                </w:rPr>
                <w:t>PowerPoint</w:t>
              </w:r>
            </w:hyperlink>
            <w:r w:rsidR="002D4B77" w:rsidRPr="002D4B77">
              <w:t xml:space="preserve"> for displaying images</w:t>
            </w:r>
          </w:p>
        </w:tc>
        <w:tc>
          <w:tcPr>
            <w:tcW w:w="1399" w:type="pct"/>
          </w:tcPr>
          <w:p w14:paraId="3358BFC4" w14:textId="77777777" w:rsidR="00D96F07" w:rsidRDefault="00D96F07" w:rsidP="00301C04">
            <w:pPr>
              <w:cnfStyle w:val="000000100000" w:firstRow="0" w:lastRow="0" w:firstColumn="0" w:lastColumn="0" w:oddVBand="0" w:evenVBand="0" w:oddHBand="1" w:evenHBand="0" w:firstRowFirstColumn="0" w:firstRowLastColumn="0" w:lastRowFirstColumn="0" w:lastRowLastColumn="0"/>
            </w:pPr>
          </w:p>
        </w:tc>
      </w:tr>
    </w:tbl>
    <w:p w14:paraId="5E43F20A" w14:textId="77777777" w:rsidR="00AA13F2" w:rsidRDefault="00AA13F2">
      <w:pPr>
        <w:spacing w:before="0" w:after="160" w:line="259" w:lineRule="auto"/>
      </w:pPr>
      <w:r>
        <w:br w:type="page"/>
      </w:r>
    </w:p>
    <w:p w14:paraId="220BD0A2" w14:textId="28BFA0AA" w:rsidR="00121A18" w:rsidRDefault="00121A18" w:rsidP="00121A18">
      <w:pPr>
        <w:pStyle w:val="Heading3"/>
      </w:pPr>
      <w:bookmarkStart w:id="23" w:name="_Toc129850530"/>
      <w:r>
        <w:lastRenderedPageBreak/>
        <w:t xml:space="preserve">Learning episode </w:t>
      </w:r>
      <w:r w:rsidR="009B7441">
        <w:t>11</w:t>
      </w:r>
      <w:r>
        <w:t xml:space="preserve"> – </w:t>
      </w:r>
      <w:r w:rsidR="0095603A">
        <w:t>s</w:t>
      </w:r>
      <w:r>
        <w:t>cale factor and area</w:t>
      </w:r>
      <w:bookmarkEnd w:id="23"/>
    </w:p>
    <w:p w14:paraId="3208B17C" w14:textId="77777777" w:rsidR="00301C04" w:rsidRPr="000879E4" w:rsidRDefault="00301C04" w:rsidP="00301C04">
      <w:pPr>
        <w:pStyle w:val="Heading4"/>
      </w:pPr>
      <w:r w:rsidRPr="000879E4">
        <w:t>Teaching and learning activity</w:t>
      </w:r>
    </w:p>
    <w:p w14:paraId="1AF8AD7B" w14:textId="77777777" w:rsidR="00121A18" w:rsidRPr="00D42A89" w:rsidRDefault="00121A18" w:rsidP="00121A18">
      <w:r w:rsidRPr="00B42C1D">
        <w:t xml:space="preserve">Students </w:t>
      </w:r>
      <w:r w:rsidRPr="00A46974">
        <w:rPr>
          <w:bCs/>
        </w:rPr>
        <w:t>explore the relationship between scale factor and area. Students can take this further with an investigation into the relationship between scale factor and surface area and volume.</w:t>
      </w:r>
    </w:p>
    <w:p w14:paraId="48B05A30" w14:textId="77777777" w:rsidR="00301C04" w:rsidRPr="00003E7C" w:rsidRDefault="00301C04" w:rsidP="00301C04">
      <w:pPr>
        <w:pStyle w:val="Heading4"/>
      </w:pPr>
      <w:r>
        <w:t>Syllabus content</w:t>
      </w:r>
    </w:p>
    <w:p w14:paraId="6D361C41" w14:textId="77777777" w:rsidR="00121A18" w:rsidRDefault="006847EE" w:rsidP="00121A18">
      <w:pPr>
        <w:pStyle w:val="ListBullet"/>
      </w:pPr>
      <w:r>
        <w:t>Solve problems involving unknown lengths and scale factors of similar figures and related practical problems</w:t>
      </w:r>
    </w:p>
    <w:p w14:paraId="7502590B" w14:textId="14F0006D" w:rsidR="00301C04" w:rsidRDefault="00121A18" w:rsidP="00B61C53">
      <w:pPr>
        <w:pStyle w:val="ListBullet"/>
      </w:pPr>
      <w:r w:rsidRPr="00BC1B92">
        <w:t>Solve problems involving areas and volumes of similar shapes and solids (Path)</w:t>
      </w:r>
      <w:r w:rsidR="00301C04">
        <w:br w:type="page"/>
      </w:r>
    </w:p>
    <w:p w14:paraId="4EC74583" w14:textId="48D0EF42" w:rsidR="00AA13F2" w:rsidRPr="0065398B" w:rsidRDefault="0095603A" w:rsidP="0095603A">
      <w:pPr>
        <w:pStyle w:val="Caption"/>
        <w:rPr>
          <w:b w:val="0"/>
          <w:bCs/>
          <w:noProof/>
        </w:rPr>
      </w:pPr>
      <w:r>
        <w:lastRenderedPageBreak/>
        <w:t xml:space="preserve">Table </w:t>
      </w:r>
      <w:fldSimple w:instr=" SEQ Table \* ARABIC ">
        <w:r>
          <w:rPr>
            <w:noProof/>
          </w:rPr>
          <w:t>11</w:t>
        </w:r>
      </w:fldSimple>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121A18" w14:paraId="64EEE89A" w14:textId="77777777" w:rsidTr="1F69965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7A14C9D" w14:textId="77777777" w:rsidR="00121A18" w:rsidRDefault="00121A18">
            <w:r>
              <w:t>Visible learning</w:t>
            </w:r>
          </w:p>
        </w:tc>
        <w:tc>
          <w:tcPr>
            <w:tcW w:w="3796" w:type="dxa"/>
          </w:tcPr>
          <w:p w14:paraId="5204D11E" w14:textId="77777777" w:rsidR="00121A18" w:rsidRDefault="00121A18">
            <w:pPr>
              <w:cnfStyle w:val="100000000000" w:firstRow="1" w:lastRow="0" w:firstColumn="0" w:lastColumn="0" w:oddVBand="0" w:evenVBand="0" w:oddHBand="0" w:evenHBand="0" w:firstRowFirstColumn="0" w:firstRowLastColumn="0" w:lastRowFirstColumn="0" w:lastRowLastColumn="0"/>
            </w:pPr>
            <w:r>
              <w:t>Required Resources</w:t>
            </w:r>
          </w:p>
        </w:tc>
        <w:tc>
          <w:tcPr>
            <w:tcW w:w="3796" w:type="dxa"/>
          </w:tcPr>
          <w:p w14:paraId="1DD73A93" w14:textId="77777777" w:rsidR="00121A18" w:rsidRDefault="00121A18">
            <w:pPr>
              <w:cnfStyle w:val="100000000000" w:firstRow="1" w:lastRow="0" w:firstColumn="0" w:lastColumn="0" w:oddVBand="0" w:evenVBand="0" w:oddHBand="0" w:evenHBand="0" w:firstRowFirstColumn="0" w:firstRowLastColumn="0" w:lastRowFirstColumn="0" w:lastRowLastColumn="0"/>
            </w:pPr>
            <w:r>
              <w:t xml:space="preserve">Registration, </w:t>
            </w:r>
            <w:proofErr w:type="gramStart"/>
            <w:r>
              <w:t>adjustments</w:t>
            </w:r>
            <w:proofErr w:type="gramEnd"/>
            <w:r>
              <w:t xml:space="preserve"> and evaluation notes</w:t>
            </w:r>
          </w:p>
        </w:tc>
      </w:tr>
      <w:tr w:rsidR="00121A18" w14:paraId="35131A43" w14:textId="77777777" w:rsidTr="1F69965A">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6746" w:type="dxa"/>
          </w:tcPr>
          <w:p w14:paraId="3C5E358F" w14:textId="4D82216C" w:rsidR="00121A18" w:rsidRPr="00182D45" w:rsidRDefault="00000000">
            <w:hyperlink r:id="rId47" w:history="1">
              <w:r w:rsidR="00121A18" w:rsidRPr="00182D45">
                <w:rPr>
                  <w:rStyle w:val="Hyperlink"/>
                </w:rPr>
                <w:t>Scale factor and area</w:t>
              </w:r>
            </w:hyperlink>
          </w:p>
          <w:p w14:paraId="05399215" w14:textId="76F24580" w:rsidR="00121A18" w:rsidRPr="00D42A89" w:rsidRDefault="00121A18">
            <w:pPr>
              <w:rPr>
                <w:bCs/>
              </w:rPr>
            </w:pPr>
            <w:r>
              <w:rPr>
                <w:bCs/>
              </w:rPr>
              <w:t>Duration:</w:t>
            </w:r>
            <w:r w:rsidRPr="00D42A89">
              <w:rPr>
                <w:b w:val="0"/>
              </w:rPr>
              <w:t xml:space="preserve"> </w:t>
            </w:r>
            <w:r>
              <w:rPr>
                <w:b w:val="0"/>
              </w:rPr>
              <w:t xml:space="preserve">1 </w:t>
            </w:r>
            <w:r w:rsidRPr="00D42A89">
              <w:rPr>
                <w:b w:val="0"/>
              </w:rPr>
              <w:t>lesson</w:t>
            </w:r>
          </w:p>
          <w:p w14:paraId="0CA5EF06" w14:textId="77777777" w:rsidR="00121A18" w:rsidRPr="006E4E89" w:rsidRDefault="00121A18">
            <w:pPr>
              <w:rPr>
                <w:b w:val="0"/>
                <w:bCs/>
              </w:rPr>
            </w:pPr>
            <w:r>
              <w:rPr>
                <w:bCs/>
              </w:rPr>
              <w:t>L</w:t>
            </w:r>
            <w:r w:rsidRPr="006E4E89">
              <w:rPr>
                <w:bCs/>
              </w:rPr>
              <w:t>earning intention</w:t>
            </w:r>
          </w:p>
          <w:p w14:paraId="54CF5FEB" w14:textId="4267955B" w:rsidR="00121A18" w:rsidRPr="00740194" w:rsidRDefault="00121A18" w:rsidP="1F69965A">
            <w:pPr>
              <w:pStyle w:val="ListBullet"/>
              <w:rPr>
                <w:b w:val="0"/>
                <w:lang w:eastAsia="zh-CN"/>
              </w:rPr>
            </w:pPr>
            <w:r w:rsidRPr="1F69965A">
              <w:rPr>
                <w:b w:val="0"/>
                <w:lang w:eastAsia="zh-CN"/>
              </w:rPr>
              <w:t>To solve problems involving similar figures and area</w:t>
            </w:r>
            <w:r w:rsidR="4790886D" w:rsidRPr="1F69965A">
              <w:rPr>
                <w:b w:val="0"/>
                <w:lang w:eastAsia="zh-CN"/>
              </w:rPr>
              <w:t>.</w:t>
            </w:r>
          </w:p>
          <w:p w14:paraId="329F90B1" w14:textId="131D04B9" w:rsidR="00121A18" w:rsidRPr="006E4E89" w:rsidRDefault="00121A18">
            <w:pPr>
              <w:rPr>
                <w:b w:val="0"/>
                <w:bCs/>
              </w:rPr>
            </w:pPr>
            <w:r>
              <w:rPr>
                <w:bCs/>
              </w:rPr>
              <w:t>S</w:t>
            </w:r>
            <w:r w:rsidRPr="006E4E89">
              <w:rPr>
                <w:bCs/>
              </w:rPr>
              <w:t>uccess criteria</w:t>
            </w:r>
          </w:p>
          <w:p w14:paraId="2E7E935E" w14:textId="41AA69D3" w:rsidR="00121A18" w:rsidRPr="00662A81" w:rsidRDefault="00121A18" w:rsidP="1F69965A">
            <w:pPr>
              <w:pStyle w:val="ListBullet"/>
              <w:rPr>
                <w:b w:val="0"/>
                <w:lang w:eastAsia="zh-CN"/>
              </w:rPr>
            </w:pPr>
            <w:r w:rsidRPr="1F69965A">
              <w:rPr>
                <w:b w:val="0"/>
                <w:lang w:eastAsia="zh-CN"/>
              </w:rPr>
              <w:t>I can solve problems involving similar figures and area</w:t>
            </w:r>
            <w:r w:rsidR="4790886D" w:rsidRPr="1F69965A">
              <w:rPr>
                <w:b w:val="0"/>
                <w:lang w:eastAsia="zh-CN"/>
              </w:rPr>
              <w:t>.</w:t>
            </w:r>
          </w:p>
          <w:p w14:paraId="48E85869" w14:textId="723F574C" w:rsidR="00121A18" w:rsidRPr="00D31497" w:rsidRDefault="00121A18" w:rsidP="1F69965A">
            <w:pPr>
              <w:pStyle w:val="ListBullet"/>
              <w:rPr>
                <w:b w:val="0"/>
                <w:lang w:eastAsia="zh-CN"/>
              </w:rPr>
            </w:pPr>
            <w:r w:rsidRPr="1F69965A">
              <w:rPr>
                <w:b w:val="0"/>
                <w:lang w:eastAsia="zh-CN"/>
              </w:rPr>
              <w:t>I can use scale factor to calculate the areas of similar figures</w:t>
            </w:r>
            <w:r w:rsidR="47816B18" w:rsidRPr="1F69965A">
              <w:rPr>
                <w:b w:val="0"/>
                <w:lang w:eastAsia="zh-CN"/>
              </w:rPr>
              <w:t>.</w:t>
            </w:r>
          </w:p>
        </w:tc>
        <w:tc>
          <w:tcPr>
            <w:tcW w:w="3796" w:type="dxa"/>
          </w:tcPr>
          <w:p w14:paraId="14949721" w14:textId="77777777" w:rsidR="00121A18" w:rsidRDefault="00121A18">
            <w:pPr>
              <w:pStyle w:val="ListBullet"/>
              <w:cnfStyle w:val="000000100000" w:firstRow="0" w:lastRow="0" w:firstColumn="0" w:lastColumn="0" w:oddVBand="0" w:evenVBand="0" w:oddHBand="1" w:evenHBand="0" w:firstRowFirstColumn="0" w:firstRowLastColumn="0" w:lastRowFirstColumn="0" w:lastRowLastColumn="0"/>
            </w:pPr>
            <w:r>
              <w:t>Pattern tiles or a device with internet</w:t>
            </w:r>
          </w:p>
          <w:p w14:paraId="23767E71" w14:textId="10C8545F" w:rsidR="00121A18" w:rsidRDefault="00121A18">
            <w:pPr>
              <w:pStyle w:val="ListBullet"/>
              <w:cnfStyle w:val="000000100000" w:firstRow="0" w:lastRow="0" w:firstColumn="0" w:lastColumn="0" w:oddVBand="0" w:evenVBand="0" w:oddHBand="1" w:evenHBand="0" w:firstRowFirstColumn="0" w:firstRowLastColumn="0" w:lastRowFirstColumn="0" w:lastRowLastColumn="0"/>
            </w:pPr>
            <w:r>
              <w:t xml:space="preserve">Printed class sets of </w:t>
            </w:r>
            <w:hyperlink r:id="rId48" w:history="1">
              <w:r w:rsidRPr="00182D45">
                <w:rPr>
                  <w:rStyle w:val="Hyperlink"/>
                </w:rPr>
                <w:t xml:space="preserve">Appendices A, B </w:t>
              </w:r>
              <w:r w:rsidR="00C17D38" w:rsidRPr="00182D45">
                <w:rPr>
                  <w:rStyle w:val="Hyperlink"/>
                </w:rPr>
                <w:t xml:space="preserve">and </w:t>
              </w:r>
              <w:r w:rsidRPr="00182D45">
                <w:rPr>
                  <w:rStyle w:val="Hyperlink"/>
                </w:rPr>
                <w:t>C</w:t>
              </w:r>
            </w:hyperlink>
          </w:p>
        </w:tc>
        <w:tc>
          <w:tcPr>
            <w:tcW w:w="3796" w:type="dxa"/>
          </w:tcPr>
          <w:p w14:paraId="13DD8A66" w14:textId="77777777" w:rsidR="00121A18" w:rsidRDefault="00121A18">
            <w:pPr>
              <w:cnfStyle w:val="000000100000" w:firstRow="0" w:lastRow="0" w:firstColumn="0" w:lastColumn="0" w:oddVBand="0" w:evenVBand="0" w:oddHBand="1" w:evenHBand="0" w:firstRowFirstColumn="0" w:firstRowLastColumn="0" w:lastRowFirstColumn="0" w:lastRowLastColumn="0"/>
            </w:pPr>
          </w:p>
        </w:tc>
      </w:tr>
    </w:tbl>
    <w:p w14:paraId="217091B4" w14:textId="1651E17B" w:rsidR="00C72991" w:rsidRPr="0095603A" w:rsidRDefault="00C72991" w:rsidP="0095603A">
      <w:r>
        <w:br w:type="page"/>
      </w:r>
    </w:p>
    <w:p w14:paraId="44E5E51B" w14:textId="14E88102" w:rsidR="00817D48" w:rsidRDefault="001E5CDB" w:rsidP="001E5CDB">
      <w:pPr>
        <w:pStyle w:val="Heading2"/>
      </w:pPr>
      <w:bookmarkStart w:id="24" w:name="_Toc112681297"/>
      <w:bookmarkStart w:id="25" w:name="_Toc129850531"/>
      <w:bookmarkEnd w:id="20"/>
      <w:r>
        <w:lastRenderedPageBreak/>
        <w:t>References</w:t>
      </w:r>
      <w:bookmarkEnd w:id="24"/>
      <w:bookmarkEnd w:id="25"/>
    </w:p>
    <w:p w14:paraId="37733333" w14:textId="31AE988D" w:rsidR="001E5CDB" w:rsidRDefault="00000000" w:rsidP="001E5CDB">
      <w:hyperlink r:id="rId49" w:history="1">
        <w:r w:rsidR="001E5CDB" w:rsidRPr="0059270A">
          <w:rPr>
            <w:rStyle w:val="Hyperlink"/>
          </w:rPr>
          <w:t xml:space="preserve">NSW </w:t>
        </w:r>
        <w:r w:rsidR="006136E3" w:rsidRPr="0059270A">
          <w:rPr>
            <w:rStyle w:val="Hyperlink"/>
          </w:rPr>
          <w:t>Mathematics</w:t>
        </w:r>
        <w:r w:rsidR="0059270A">
          <w:rPr>
            <w:rStyle w:val="Hyperlink"/>
          </w:rPr>
          <w:t xml:space="preserve"> K</w:t>
        </w:r>
        <w:r w:rsidR="00F34C3A">
          <w:rPr>
            <w:rStyle w:val="Hyperlink"/>
          </w:rPr>
          <w:t>–</w:t>
        </w:r>
        <w:r w:rsidR="0059270A">
          <w:rPr>
            <w:rStyle w:val="Hyperlink"/>
          </w:rPr>
          <w:t>10</w:t>
        </w:r>
        <w:r w:rsidR="001E5CDB" w:rsidRPr="0059270A">
          <w:rPr>
            <w:rStyle w:val="Hyperlink"/>
          </w:rPr>
          <w:t xml:space="preserve"> Syllabus</w:t>
        </w:r>
      </w:hyperlink>
      <w:r w:rsidR="001E5CDB">
        <w:t xml:space="preserve"> </w:t>
      </w:r>
      <w:r w:rsidR="001E5CDB" w:rsidRPr="006136E3">
        <w:t>© 20</w:t>
      </w:r>
      <w:r w:rsidR="006136E3" w:rsidRPr="006136E3">
        <w:t>22</w:t>
      </w:r>
      <w:r w:rsidR="001E5CDB">
        <w:t xml:space="preserve"> NSW Education Standards Authority (NESA) for and on behalf of the Crown in right of the State of New South Wales.</w:t>
      </w:r>
    </w:p>
    <w:p w14:paraId="7954EBBC" w14:textId="77777777" w:rsidR="00A033B4" w:rsidRDefault="00A033B4" w:rsidP="00A033B4">
      <w:r>
        <w:t>NESA (NSW Education Standards Authority) (2022) ‘</w:t>
      </w:r>
      <w:hyperlink r:id="rId50" w:history="1">
        <w:r>
          <w:rPr>
            <w:rStyle w:val="Hyperlink"/>
          </w:rPr>
          <w:t>Advice on units</w:t>
        </w:r>
      </w:hyperlink>
      <w:r>
        <w:t xml:space="preserve">’, </w:t>
      </w:r>
      <w:r>
        <w:rPr>
          <w:rStyle w:val="Emphasis"/>
        </w:rPr>
        <w:t>Understanding the curriculum</w:t>
      </w:r>
      <w:r>
        <w:t>, NESA website, accessed 16 March 2023.</w:t>
      </w:r>
    </w:p>
    <w:p w14:paraId="6C6E5F3B" w14:textId="121F1458" w:rsidR="004D4A31" w:rsidRDefault="0095603A" w:rsidP="001E5CDB">
      <w:pPr>
        <w:sectPr w:rsidR="004D4A31" w:rsidSect="00E3696F">
          <w:headerReference w:type="default" r:id="rId51"/>
          <w:footerReference w:type="even" r:id="rId52"/>
          <w:footerReference w:type="default" r:id="rId53"/>
          <w:headerReference w:type="first" r:id="rId54"/>
          <w:footerReference w:type="first" r:id="rId55"/>
          <w:pgSz w:w="16838" w:h="11906" w:orient="landscape"/>
          <w:pgMar w:top="1134" w:right="1134" w:bottom="1134" w:left="1134" w:header="709" w:footer="709" w:gutter="0"/>
          <w:pgNumType w:start="0"/>
          <w:cols w:space="708"/>
          <w:titlePg/>
          <w:docGrid w:linePitch="360"/>
        </w:sectPr>
      </w:pPr>
      <w:r>
        <w:t>NESA (2022) ‘</w:t>
      </w:r>
      <w:hyperlink r:id="rId56" w:history="1">
        <w:r>
          <w:rPr>
            <w:rStyle w:val="Hyperlink"/>
          </w:rPr>
          <w:t>Programming</w:t>
        </w:r>
      </w:hyperlink>
      <w:r>
        <w:t xml:space="preserve">’, </w:t>
      </w:r>
      <w:r>
        <w:rPr>
          <w:rStyle w:val="Emphasis"/>
        </w:rPr>
        <w:t>Understanding the curriculum</w:t>
      </w:r>
      <w:r>
        <w:t>, NESA website, accessed 16 March 2023.</w:t>
      </w:r>
    </w:p>
    <w:p w14:paraId="2B1BFF30" w14:textId="77777777" w:rsidR="006D2A2F" w:rsidRPr="00EF7698" w:rsidRDefault="006D2A2F" w:rsidP="00E80EB3">
      <w:pPr>
        <w:spacing w:before="0" w:line="25" w:lineRule="atLeast"/>
        <w:rPr>
          <w:rStyle w:val="Strong"/>
        </w:rPr>
      </w:pPr>
      <w:r w:rsidRPr="00EF7698">
        <w:rPr>
          <w:rStyle w:val="Strong"/>
          <w:sz w:val="28"/>
          <w:szCs w:val="28"/>
        </w:rPr>
        <w:lastRenderedPageBreak/>
        <w:t>© State of New South Wales (Department of Education), 2023</w:t>
      </w:r>
    </w:p>
    <w:p w14:paraId="6C199540" w14:textId="77777777" w:rsidR="006D2A2F" w:rsidRPr="00C504EA" w:rsidRDefault="006D2A2F" w:rsidP="00E80EB3">
      <w:pPr>
        <w:spacing w:line="276"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C7F96A9" w14:textId="77777777" w:rsidR="006D2A2F" w:rsidRDefault="006D2A2F" w:rsidP="00E80EB3">
      <w:pPr>
        <w:spacing w:line="276" w:lineRule="auto"/>
        <w:rPr>
          <w:lang w:eastAsia="en-AU"/>
        </w:rPr>
      </w:pPr>
      <w:r w:rsidRPr="00C504EA">
        <w:t xml:space="preserve">Copyright material available in this resource and owned by the NSW Department of Education is licensed under a </w:t>
      </w:r>
      <w:hyperlink r:id="rId57" w:history="1">
        <w:r w:rsidRPr="00C504EA">
          <w:rPr>
            <w:rStyle w:val="Hyperlink"/>
          </w:rPr>
          <w:t>Creative Commons Attribution 4.0 International (CC BY 4.0) licence</w:t>
        </w:r>
      </w:hyperlink>
      <w:r w:rsidRPr="005F2331">
        <w:t>.</w:t>
      </w:r>
    </w:p>
    <w:p w14:paraId="35C3A624" w14:textId="77777777" w:rsidR="006D2A2F" w:rsidRPr="000F46D1" w:rsidRDefault="006D2A2F" w:rsidP="00E80EB3">
      <w:pPr>
        <w:spacing w:line="276" w:lineRule="auto"/>
        <w:rPr>
          <w:lang w:eastAsia="en-AU"/>
        </w:rPr>
      </w:pPr>
      <w:r>
        <w:rPr>
          <w:noProof/>
        </w:rPr>
        <w:drawing>
          <wp:inline distT="0" distB="0" distL="0" distR="0" wp14:anchorId="7BB87699" wp14:editId="6EAACE8E">
            <wp:extent cx="1228725" cy="428625"/>
            <wp:effectExtent l="0" t="0" r="9525" b="9525"/>
            <wp:docPr id="32" name="Picture 32" descr="Creative Commons Attribution licence log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57"/>
                    </pic:cNvPr>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DC97744" w14:textId="77777777" w:rsidR="006D2A2F" w:rsidRPr="00C504EA" w:rsidRDefault="006D2A2F" w:rsidP="00E80EB3">
      <w:pPr>
        <w:spacing w:line="276"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24F12A6C" w14:textId="77777777" w:rsidR="006D2A2F" w:rsidRPr="00C504EA" w:rsidRDefault="006D2A2F" w:rsidP="00E80EB3">
      <w:pPr>
        <w:spacing w:line="276" w:lineRule="auto"/>
      </w:pPr>
      <w:r w:rsidRPr="00C504EA">
        <w:t>Attribution should be given to © State of New South Wales (Department of Education), 2023.</w:t>
      </w:r>
    </w:p>
    <w:p w14:paraId="52F525FC" w14:textId="77777777" w:rsidR="006D2A2F" w:rsidRPr="00C504EA" w:rsidRDefault="006D2A2F" w:rsidP="00E80EB3">
      <w:pPr>
        <w:spacing w:line="276" w:lineRule="auto"/>
      </w:pPr>
      <w:r w:rsidRPr="00C504EA">
        <w:t>Material in this resource not available under a Creative Commons licence:</w:t>
      </w:r>
    </w:p>
    <w:p w14:paraId="21BF0998" w14:textId="77777777" w:rsidR="006D2A2F" w:rsidRPr="000F46D1" w:rsidRDefault="006D2A2F" w:rsidP="0012629D">
      <w:pPr>
        <w:pStyle w:val="ListBullet"/>
        <w:numPr>
          <w:ilvl w:val="0"/>
          <w:numId w:val="6"/>
        </w:numPr>
        <w:spacing w:line="276"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38DFC5EA" w14:textId="77777777" w:rsidR="006D2A2F" w:rsidRDefault="006D2A2F" w:rsidP="0012629D">
      <w:pPr>
        <w:pStyle w:val="ListBullet"/>
        <w:numPr>
          <w:ilvl w:val="0"/>
          <w:numId w:val="6"/>
        </w:numPr>
        <w:spacing w:after="240" w:line="276" w:lineRule="auto"/>
        <w:rPr>
          <w:lang w:eastAsia="en-AU"/>
        </w:rPr>
      </w:pPr>
      <w:r w:rsidRPr="000F46D1">
        <w:rPr>
          <w:lang w:eastAsia="en-AU"/>
        </w:rPr>
        <w:t>material owned by a third party that has been reproduced with permission. You will need to obtain permission from the third party to reuse its material.</w:t>
      </w:r>
    </w:p>
    <w:p w14:paraId="7E6E0DC9" w14:textId="77777777" w:rsidR="006D2A2F" w:rsidRPr="00571DF7" w:rsidRDefault="006D2A2F" w:rsidP="006D2A2F">
      <w:pPr>
        <w:pStyle w:val="FeatureBox2"/>
        <w:spacing w:line="276" w:lineRule="auto"/>
        <w:rPr>
          <w:rStyle w:val="Strong"/>
        </w:rPr>
      </w:pPr>
      <w:r w:rsidRPr="00571DF7">
        <w:rPr>
          <w:rStyle w:val="Strong"/>
        </w:rPr>
        <w:t>Links to third-party material and websites</w:t>
      </w:r>
    </w:p>
    <w:p w14:paraId="5F13D287" w14:textId="77777777" w:rsidR="006D2A2F" w:rsidRDefault="006D2A2F" w:rsidP="006D2A2F">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3C394339" w:rsidR="001E5CDB" w:rsidRPr="00A82639" w:rsidRDefault="006D2A2F" w:rsidP="006D2A2F">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1E5CDB" w:rsidRPr="00A82639" w:rsidSect="00E3696F">
      <w:headerReference w:type="first" r:id="rId59"/>
      <w:footerReference w:type="first" r:id="rId60"/>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DA6A" w14:textId="77777777" w:rsidR="00A33C60" w:rsidRDefault="00A33C60" w:rsidP="00E51733">
      <w:r>
        <w:separator/>
      </w:r>
    </w:p>
  </w:endnote>
  <w:endnote w:type="continuationSeparator" w:id="0">
    <w:p w14:paraId="237DD1D9" w14:textId="77777777" w:rsidR="00A33C60" w:rsidRDefault="00A33C60" w:rsidP="00E51733">
      <w:r>
        <w:continuationSeparator/>
      </w:r>
    </w:p>
  </w:endnote>
  <w:endnote w:type="continuationNotice" w:id="1">
    <w:p w14:paraId="660AE9E6" w14:textId="77777777" w:rsidR="00A33C60" w:rsidRDefault="00A33C6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02C6" w14:textId="50AB1809" w:rsidR="00001C76" w:rsidRPr="00E56264" w:rsidRDefault="00001C76"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5642D">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26C0" w14:textId="277C0B20" w:rsidR="00E3696F" w:rsidRPr="00F45053" w:rsidRDefault="00E3696F" w:rsidP="00E3696F">
    <w:pPr>
      <w:pStyle w:val="Footer"/>
      <w:spacing w:before="0"/>
    </w:pPr>
    <w:r>
      <w:t xml:space="preserve">© NSW Department of Education, </w:t>
    </w:r>
    <w:r>
      <w:fldChar w:fldCharType="begin"/>
    </w:r>
    <w:r>
      <w:instrText xml:space="preserve"> DATE  \@ "MMM-yy"  \* MERGEFORMAT </w:instrText>
    </w:r>
    <w:r>
      <w:fldChar w:fldCharType="separate"/>
    </w:r>
    <w:r w:rsidR="0095642D">
      <w:rPr>
        <w:noProof/>
      </w:rPr>
      <w:t>Apr-23</w:t>
    </w:r>
    <w:r>
      <w:fldChar w:fldCharType="end"/>
    </w:r>
    <w:r>
      <w:ptab w:relativeTo="margin" w:alignment="right" w:leader="none"/>
    </w:r>
    <w:r>
      <w:rPr>
        <w:b/>
        <w:noProof/>
        <w:sz w:val="28"/>
        <w:szCs w:val="28"/>
      </w:rPr>
      <w:drawing>
        <wp:inline distT="0" distB="0" distL="0" distR="0" wp14:anchorId="58A8833E" wp14:editId="53BFC627">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D81F" w14:textId="2FABA5D9" w:rsidR="004D4A31" w:rsidRDefault="00E3696F">
    <w:pPr>
      <w:pStyle w:val="Footer"/>
    </w:pPr>
    <w:r w:rsidRPr="009B05C3">
      <w:t>education.nsw.gov.au</w:t>
    </w:r>
    <w:r>
      <w:rPr>
        <w:noProof/>
        <w:lang w:eastAsia="en-AU"/>
      </w:rPr>
      <w:ptab w:relativeTo="margin" w:alignment="right" w:leader="none"/>
    </w:r>
    <w:r w:rsidRPr="009C69B7">
      <w:rPr>
        <w:noProof/>
        <w:lang w:eastAsia="en-AU"/>
      </w:rPr>
      <w:drawing>
        <wp:inline distT="0" distB="0" distL="0" distR="0" wp14:anchorId="1BC129BA" wp14:editId="5C6A85D5">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FDD6" w14:textId="5B223F44" w:rsidR="004D4A31" w:rsidRDefault="004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9265" w14:textId="77777777" w:rsidR="00A33C60" w:rsidRDefault="00A33C60" w:rsidP="00E51733">
      <w:r>
        <w:separator/>
      </w:r>
    </w:p>
  </w:footnote>
  <w:footnote w:type="continuationSeparator" w:id="0">
    <w:p w14:paraId="6B6A664E" w14:textId="77777777" w:rsidR="00A33C60" w:rsidRDefault="00A33C60" w:rsidP="00E51733">
      <w:r>
        <w:continuationSeparator/>
      </w:r>
    </w:p>
  </w:footnote>
  <w:footnote w:type="continuationNotice" w:id="1">
    <w:p w14:paraId="19A4763B" w14:textId="77777777" w:rsidR="00A33C60" w:rsidRDefault="00A33C6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4781" w14:textId="24B6561D" w:rsidR="00E3696F" w:rsidRDefault="00E3696F" w:rsidP="00E3696F">
    <w:pPr>
      <w:pStyle w:val="Documentname"/>
      <w:jc w:val="right"/>
    </w:pPr>
    <w:r>
      <w:t xml:space="preserve">Mathematics Stage 5 – unit of learning – geometrical representations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A942" w14:textId="0905D08A" w:rsidR="004D4A31" w:rsidRDefault="00E3696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7CDD" w14:textId="2DC16595" w:rsidR="004D4A31" w:rsidRPr="004D4A31" w:rsidRDefault="004D4A31" w:rsidP="00E80EB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B184B23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0487902">
    <w:abstractNumId w:val="4"/>
  </w:num>
  <w:num w:numId="2" w16cid:durableId="1675184457">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2128114447">
    <w:abstractNumId w:val="5"/>
  </w:num>
  <w:num w:numId="4" w16cid:durableId="1129282755">
    <w:abstractNumId w:val="1"/>
  </w:num>
  <w:num w:numId="5" w16cid:durableId="566498520">
    <w:abstractNumId w:val="0"/>
  </w:num>
  <w:num w:numId="6" w16cid:durableId="62196470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1561"/>
    <w:rsid w:val="00001C76"/>
    <w:rsid w:val="00002F4D"/>
    <w:rsid w:val="0000306C"/>
    <w:rsid w:val="00005209"/>
    <w:rsid w:val="00013FF2"/>
    <w:rsid w:val="00015165"/>
    <w:rsid w:val="0002273D"/>
    <w:rsid w:val="000252CB"/>
    <w:rsid w:val="00025D11"/>
    <w:rsid w:val="0002694B"/>
    <w:rsid w:val="00026F5F"/>
    <w:rsid w:val="0003448D"/>
    <w:rsid w:val="000359AC"/>
    <w:rsid w:val="00037592"/>
    <w:rsid w:val="00042A20"/>
    <w:rsid w:val="000433AB"/>
    <w:rsid w:val="00045F0D"/>
    <w:rsid w:val="000463D2"/>
    <w:rsid w:val="0004750C"/>
    <w:rsid w:val="00047862"/>
    <w:rsid w:val="000527E4"/>
    <w:rsid w:val="00061D5B"/>
    <w:rsid w:val="000622D9"/>
    <w:rsid w:val="000648DE"/>
    <w:rsid w:val="00065EB4"/>
    <w:rsid w:val="00074F0F"/>
    <w:rsid w:val="000751C6"/>
    <w:rsid w:val="00080512"/>
    <w:rsid w:val="00084AA3"/>
    <w:rsid w:val="00084D61"/>
    <w:rsid w:val="00086972"/>
    <w:rsid w:val="00090774"/>
    <w:rsid w:val="000931F8"/>
    <w:rsid w:val="000A0BE5"/>
    <w:rsid w:val="000A2BBC"/>
    <w:rsid w:val="000A3B4F"/>
    <w:rsid w:val="000B20ED"/>
    <w:rsid w:val="000B652B"/>
    <w:rsid w:val="000C1B93"/>
    <w:rsid w:val="000C24ED"/>
    <w:rsid w:val="000C4AD1"/>
    <w:rsid w:val="000C4C2B"/>
    <w:rsid w:val="000C53E6"/>
    <w:rsid w:val="000C55D5"/>
    <w:rsid w:val="000C7550"/>
    <w:rsid w:val="000D05F2"/>
    <w:rsid w:val="000D3BBE"/>
    <w:rsid w:val="000D5659"/>
    <w:rsid w:val="000D6A85"/>
    <w:rsid w:val="000D7466"/>
    <w:rsid w:val="000E0B41"/>
    <w:rsid w:val="000F157F"/>
    <w:rsid w:val="000F2241"/>
    <w:rsid w:val="000F34FE"/>
    <w:rsid w:val="00112528"/>
    <w:rsid w:val="00116D64"/>
    <w:rsid w:val="00121A18"/>
    <w:rsid w:val="00122C0C"/>
    <w:rsid w:val="0012629D"/>
    <w:rsid w:val="00131C21"/>
    <w:rsid w:val="001407F5"/>
    <w:rsid w:val="00147A62"/>
    <w:rsid w:val="00151A7B"/>
    <w:rsid w:val="001538AF"/>
    <w:rsid w:val="001630C6"/>
    <w:rsid w:val="00166356"/>
    <w:rsid w:val="0017083C"/>
    <w:rsid w:val="0017482B"/>
    <w:rsid w:val="00175735"/>
    <w:rsid w:val="001773E5"/>
    <w:rsid w:val="001800BD"/>
    <w:rsid w:val="001800CB"/>
    <w:rsid w:val="00180451"/>
    <w:rsid w:val="00182D45"/>
    <w:rsid w:val="001851FC"/>
    <w:rsid w:val="00185980"/>
    <w:rsid w:val="00187295"/>
    <w:rsid w:val="00190C6F"/>
    <w:rsid w:val="001A2842"/>
    <w:rsid w:val="001A2D64"/>
    <w:rsid w:val="001A3009"/>
    <w:rsid w:val="001A57D7"/>
    <w:rsid w:val="001A6F1F"/>
    <w:rsid w:val="001B3BDB"/>
    <w:rsid w:val="001B5546"/>
    <w:rsid w:val="001C7083"/>
    <w:rsid w:val="001C7E97"/>
    <w:rsid w:val="001D1EAE"/>
    <w:rsid w:val="001D5230"/>
    <w:rsid w:val="001D7E23"/>
    <w:rsid w:val="001E5CDB"/>
    <w:rsid w:val="001F44BB"/>
    <w:rsid w:val="0020145F"/>
    <w:rsid w:val="002050E4"/>
    <w:rsid w:val="002105AD"/>
    <w:rsid w:val="00222307"/>
    <w:rsid w:val="00223C5E"/>
    <w:rsid w:val="00225DB3"/>
    <w:rsid w:val="00226A8D"/>
    <w:rsid w:val="0023559B"/>
    <w:rsid w:val="002377AB"/>
    <w:rsid w:val="0024483C"/>
    <w:rsid w:val="00244E96"/>
    <w:rsid w:val="00250383"/>
    <w:rsid w:val="002506EE"/>
    <w:rsid w:val="00251730"/>
    <w:rsid w:val="00254A82"/>
    <w:rsid w:val="00254D32"/>
    <w:rsid w:val="0025592F"/>
    <w:rsid w:val="00255BF0"/>
    <w:rsid w:val="002644CA"/>
    <w:rsid w:val="0026548C"/>
    <w:rsid w:val="00266207"/>
    <w:rsid w:val="0027370C"/>
    <w:rsid w:val="002826DE"/>
    <w:rsid w:val="00292E11"/>
    <w:rsid w:val="00297B8F"/>
    <w:rsid w:val="002A2890"/>
    <w:rsid w:val="002A28B4"/>
    <w:rsid w:val="002A2B8C"/>
    <w:rsid w:val="002A35CF"/>
    <w:rsid w:val="002A475D"/>
    <w:rsid w:val="002B04E3"/>
    <w:rsid w:val="002B1B72"/>
    <w:rsid w:val="002B2E81"/>
    <w:rsid w:val="002B641D"/>
    <w:rsid w:val="002D0DFC"/>
    <w:rsid w:val="002D2E8C"/>
    <w:rsid w:val="002D4232"/>
    <w:rsid w:val="002D4B77"/>
    <w:rsid w:val="002E1C06"/>
    <w:rsid w:val="002E2BF7"/>
    <w:rsid w:val="002E4C36"/>
    <w:rsid w:val="002F7CFE"/>
    <w:rsid w:val="00301C04"/>
    <w:rsid w:val="00302602"/>
    <w:rsid w:val="00303085"/>
    <w:rsid w:val="00306C23"/>
    <w:rsid w:val="00323B1B"/>
    <w:rsid w:val="003269FC"/>
    <w:rsid w:val="00332DCA"/>
    <w:rsid w:val="003346F4"/>
    <w:rsid w:val="00340DD9"/>
    <w:rsid w:val="003458BD"/>
    <w:rsid w:val="00360E17"/>
    <w:rsid w:val="00361810"/>
    <w:rsid w:val="0036209C"/>
    <w:rsid w:val="0036299B"/>
    <w:rsid w:val="00363456"/>
    <w:rsid w:val="003651D6"/>
    <w:rsid w:val="00367A3F"/>
    <w:rsid w:val="0037389C"/>
    <w:rsid w:val="00380242"/>
    <w:rsid w:val="00383F1C"/>
    <w:rsid w:val="00385DFB"/>
    <w:rsid w:val="00396DC7"/>
    <w:rsid w:val="003A5190"/>
    <w:rsid w:val="003B240E"/>
    <w:rsid w:val="003B3A97"/>
    <w:rsid w:val="003B6947"/>
    <w:rsid w:val="003C33ED"/>
    <w:rsid w:val="003C5CFC"/>
    <w:rsid w:val="003D13EF"/>
    <w:rsid w:val="003D1D02"/>
    <w:rsid w:val="003D31D0"/>
    <w:rsid w:val="003D49BC"/>
    <w:rsid w:val="003F0C89"/>
    <w:rsid w:val="003F23F2"/>
    <w:rsid w:val="003F4509"/>
    <w:rsid w:val="003F737B"/>
    <w:rsid w:val="00401084"/>
    <w:rsid w:val="00401329"/>
    <w:rsid w:val="00403A77"/>
    <w:rsid w:val="00407EF0"/>
    <w:rsid w:val="004107BB"/>
    <w:rsid w:val="004119F9"/>
    <w:rsid w:val="00412C99"/>
    <w:rsid w:val="00412F2B"/>
    <w:rsid w:val="00415BF0"/>
    <w:rsid w:val="00417722"/>
    <w:rsid w:val="004178B3"/>
    <w:rsid w:val="004216AE"/>
    <w:rsid w:val="00425999"/>
    <w:rsid w:val="00426B6F"/>
    <w:rsid w:val="00427607"/>
    <w:rsid w:val="00430F12"/>
    <w:rsid w:val="004311E0"/>
    <w:rsid w:val="004407D4"/>
    <w:rsid w:val="00444462"/>
    <w:rsid w:val="0045080E"/>
    <w:rsid w:val="00451D70"/>
    <w:rsid w:val="0045511F"/>
    <w:rsid w:val="00462E85"/>
    <w:rsid w:val="004662AB"/>
    <w:rsid w:val="00467C27"/>
    <w:rsid w:val="00476D6D"/>
    <w:rsid w:val="00480185"/>
    <w:rsid w:val="00485A18"/>
    <w:rsid w:val="0048642E"/>
    <w:rsid w:val="00490564"/>
    <w:rsid w:val="004A067D"/>
    <w:rsid w:val="004A4DFA"/>
    <w:rsid w:val="004B1D4B"/>
    <w:rsid w:val="004B4649"/>
    <w:rsid w:val="004B484F"/>
    <w:rsid w:val="004B5F28"/>
    <w:rsid w:val="004B7B7F"/>
    <w:rsid w:val="004C072C"/>
    <w:rsid w:val="004C11A9"/>
    <w:rsid w:val="004C248F"/>
    <w:rsid w:val="004C34AB"/>
    <w:rsid w:val="004C4E40"/>
    <w:rsid w:val="004C5B02"/>
    <w:rsid w:val="004C7CB6"/>
    <w:rsid w:val="004D4A31"/>
    <w:rsid w:val="004D5B0F"/>
    <w:rsid w:val="004D5D34"/>
    <w:rsid w:val="004D6E4B"/>
    <w:rsid w:val="004E65F5"/>
    <w:rsid w:val="004E6AC0"/>
    <w:rsid w:val="004F2101"/>
    <w:rsid w:val="004F3E38"/>
    <w:rsid w:val="004F48DD"/>
    <w:rsid w:val="004F5DD5"/>
    <w:rsid w:val="004F69C8"/>
    <w:rsid w:val="004F6AF2"/>
    <w:rsid w:val="005018C8"/>
    <w:rsid w:val="00507C04"/>
    <w:rsid w:val="00511863"/>
    <w:rsid w:val="00526795"/>
    <w:rsid w:val="00527352"/>
    <w:rsid w:val="005335F8"/>
    <w:rsid w:val="00535E4F"/>
    <w:rsid w:val="00535EB9"/>
    <w:rsid w:val="00541FBB"/>
    <w:rsid w:val="00545CFD"/>
    <w:rsid w:val="00547B89"/>
    <w:rsid w:val="00563001"/>
    <w:rsid w:val="005649D2"/>
    <w:rsid w:val="00574B52"/>
    <w:rsid w:val="00574C05"/>
    <w:rsid w:val="0058102D"/>
    <w:rsid w:val="005811AB"/>
    <w:rsid w:val="00581919"/>
    <w:rsid w:val="00581FDE"/>
    <w:rsid w:val="00583731"/>
    <w:rsid w:val="0059270A"/>
    <w:rsid w:val="00593230"/>
    <w:rsid w:val="005934B4"/>
    <w:rsid w:val="005A34D4"/>
    <w:rsid w:val="005A4A7F"/>
    <w:rsid w:val="005A67CA"/>
    <w:rsid w:val="005A6942"/>
    <w:rsid w:val="005A6EDE"/>
    <w:rsid w:val="005B022F"/>
    <w:rsid w:val="005B184F"/>
    <w:rsid w:val="005B77E0"/>
    <w:rsid w:val="005C14A7"/>
    <w:rsid w:val="005C5896"/>
    <w:rsid w:val="005C6620"/>
    <w:rsid w:val="005D0140"/>
    <w:rsid w:val="005D1DD5"/>
    <w:rsid w:val="005D2048"/>
    <w:rsid w:val="005D49FE"/>
    <w:rsid w:val="005E1F63"/>
    <w:rsid w:val="005E3043"/>
    <w:rsid w:val="005E3F20"/>
    <w:rsid w:val="005E41BF"/>
    <w:rsid w:val="005E556E"/>
    <w:rsid w:val="005F3181"/>
    <w:rsid w:val="005F47C8"/>
    <w:rsid w:val="005F595F"/>
    <w:rsid w:val="005F7C9D"/>
    <w:rsid w:val="006001D4"/>
    <w:rsid w:val="006024D7"/>
    <w:rsid w:val="00604B75"/>
    <w:rsid w:val="0061168D"/>
    <w:rsid w:val="006136E3"/>
    <w:rsid w:val="00615BA5"/>
    <w:rsid w:val="0061762B"/>
    <w:rsid w:val="00624498"/>
    <w:rsid w:val="00625966"/>
    <w:rsid w:val="00626BBF"/>
    <w:rsid w:val="00641CBD"/>
    <w:rsid w:val="00642259"/>
    <w:rsid w:val="0064273E"/>
    <w:rsid w:val="006432E0"/>
    <w:rsid w:val="00643CC4"/>
    <w:rsid w:val="006448A2"/>
    <w:rsid w:val="00650724"/>
    <w:rsid w:val="00651395"/>
    <w:rsid w:val="00653348"/>
    <w:rsid w:val="0065398B"/>
    <w:rsid w:val="00662A81"/>
    <w:rsid w:val="0066452D"/>
    <w:rsid w:val="006774EA"/>
    <w:rsid w:val="00677835"/>
    <w:rsid w:val="00680388"/>
    <w:rsid w:val="00680457"/>
    <w:rsid w:val="006842F9"/>
    <w:rsid w:val="006847EE"/>
    <w:rsid w:val="00684D3C"/>
    <w:rsid w:val="0069227F"/>
    <w:rsid w:val="00694DCF"/>
    <w:rsid w:val="006951C3"/>
    <w:rsid w:val="006958BD"/>
    <w:rsid w:val="00696410"/>
    <w:rsid w:val="006A2055"/>
    <w:rsid w:val="006A3884"/>
    <w:rsid w:val="006A5492"/>
    <w:rsid w:val="006B2343"/>
    <w:rsid w:val="006B3488"/>
    <w:rsid w:val="006B3695"/>
    <w:rsid w:val="006C2368"/>
    <w:rsid w:val="006C545A"/>
    <w:rsid w:val="006D00B0"/>
    <w:rsid w:val="006D1CF3"/>
    <w:rsid w:val="006D2A2F"/>
    <w:rsid w:val="006D5705"/>
    <w:rsid w:val="006D66EA"/>
    <w:rsid w:val="006E08B0"/>
    <w:rsid w:val="006E1492"/>
    <w:rsid w:val="006E15C6"/>
    <w:rsid w:val="006E42A9"/>
    <w:rsid w:val="006E4E89"/>
    <w:rsid w:val="006E54D3"/>
    <w:rsid w:val="006F4DA9"/>
    <w:rsid w:val="006F7BF3"/>
    <w:rsid w:val="00700BA1"/>
    <w:rsid w:val="00702F98"/>
    <w:rsid w:val="0070459E"/>
    <w:rsid w:val="00704684"/>
    <w:rsid w:val="00706BBD"/>
    <w:rsid w:val="00713689"/>
    <w:rsid w:val="007137E8"/>
    <w:rsid w:val="00717237"/>
    <w:rsid w:val="0071761B"/>
    <w:rsid w:val="007202AE"/>
    <w:rsid w:val="00722CEB"/>
    <w:rsid w:val="00723B3C"/>
    <w:rsid w:val="007266E3"/>
    <w:rsid w:val="00726905"/>
    <w:rsid w:val="00726B14"/>
    <w:rsid w:val="00732406"/>
    <w:rsid w:val="007346EA"/>
    <w:rsid w:val="00734F99"/>
    <w:rsid w:val="00740194"/>
    <w:rsid w:val="00742374"/>
    <w:rsid w:val="0074680D"/>
    <w:rsid w:val="00756867"/>
    <w:rsid w:val="0075748A"/>
    <w:rsid w:val="007632C4"/>
    <w:rsid w:val="00763C57"/>
    <w:rsid w:val="00763E9E"/>
    <w:rsid w:val="00766D19"/>
    <w:rsid w:val="007729AC"/>
    <w:rsid w:val="00783714"/>
    <w:rsid w:val="007846B0"/>
    <w:rsid w:val="00794A5D"/>
    <w:rsid w:val="007A76B0"/>
    <w:rsid w:val="007A7DB6"/>
    <w:rsid w:val="007B020C"/>
    <w:rsid w:val="007B1A85"/>
    <w:rsid w:val="007B20B5"/>
    <w:rsid w:val="007B34F0"/>
    <w:rsid w:val="007B523A"/>
    <w:rsid w:val="007B6792"/>
    <w:rsid w:val="007C1D3A"/>
    <w:rsid w:val="007C5896"/>
    <w:rsid w:val="007C5D8F"/>
    <w:rsid w:val="007C61E6"/>
    <w:rsid w:val="007D54D4"/>
    <w:rsid w:val="007E7819"/>
    <w:rsid w:val="007F066A"/>
    <w:rsid w:val="007F08B7"/>
    <w:rsid w:val="007F5354"/>
    <w:rsid w:val="007F6328"/>
    <w:rsid w:val="007F6BE6"/>
    <w:rsid w:val="007F6D5D"/>
    <w:rsid w:val="0080248A"/>
    <w:rsid w:val="00804F58"/>
    <w:rsid w:val="008073B1"/>
    <w:rsid w:val="008106CD"/>
    <w:rsid w:val="00817D48"/>
    <w:rsid w:val="008206EA"/>
    <w:rsid w:val="00824AF7"/>
    <w:rsid w:val="00827FAB"/>
    <w:rsid w:val="00830FBB"/>
    <w:rsid w:val="00843ED6"/>
    <w:rsid w:val="00847670"/>
    <w:rsid w:val="00850E45"/>
    <w:rsid w:val="008559F3"/>
    <w:rsid w:val="00856CA3"/>
    <w:rsid w:val="00861CB0"/>
    <w:rsid w:val="008631A7"/>
    <w:rsid w:val="00865663"/>
    <w:rsid w:val="00865BC1"/>
    <w:rsid w:val="0087496A"/>
    <w:rsid w:val="00890EEE"/>
    <w:rsid w:val="0089316E"/>
    <w:rsid w:val="008A3AF5"/>
    <w:rsid w:val="008A4728"/>
    <w:rsid w:val="008A4CF6"/>
    <w:rsid w:val="008A5607"/>
    <w:rsid w:val="008A5775"/>
    <w:rsid w:val="008A7FF0"/>
    <w:rsid w:val="008B0FE9"/>
    <w:rsid w:val="008B357F"/>
    <w:rsid w:val="008B374D"/>
    <w:rsid w:val="008B6EA2"/>
    <w:rsid w:val="008C14AF"/>
    <w:rsid w:val="008C1C9D"/>
    <w:rsid w:val="008C4428"/>
    <w:rsid w:val="008C4D9A"/>
    <w:rsid w:val="008C4FE5"/>
    <w:rsid w:val="008C5AD0"/>
    <w:rsid w:val="008D1DB5"/>
    <w:rsid w:val="008D2888"/>
    <w:rsid w:val="008D2D57"/>
    <w:rsid w:val="008D2FDC"/>
    <w:rsid w:val="008D475B"/>
    <w:rsid w:val="008D6BEF"/>
    <w:rsid w:val="008E144B"/>
    <w:rsid w:val="008E215B"/>
    <w:rsid w:val="008E3DE9"/>
    <w:rsid w:val="008F76C9"/>
    <w:rsid w:val="00900648"/>
    <w:rsid w:val="00903593"/>
    <w:rsid w:val="00903820"/>
    <w:rsid w:val="00903FA7"/>
    <w:rsid w:val="00906655"/>
    <w:rsid w:val="00907221"/>
    <w:rsid w:val="009107ED"/>
    <w:rsid w:val="009114E5"/>
    <w:rsid w:val="009138BF"/>
    <w:rsid w:val="00916EBA"/>
    <w:rsid w:val="0093679E"/>
    <w:rsid w:val="009400BA"/>
    <w:rsid w:val="009404AB"/>
    <w:rsid w:val="0094307B"/>
    <w:rsid w:val="00944458"/>
    <w:rsid w:val="00944A19"/>
    <w:rsid w:val="00953C81"/>
    <w:rsid w:val="00954294"/>
    <w:rsid w:val="0095603A"/>
    <w:rsid w:val="0095642D"/>
    <w:rsid w:val="009577E0"/>
    <w:rsid w:val="009604B3"/>
    <w:rsid w:val="00961C4E"/>
    <w:rsid w:val="009633E0"/>
    <w:rsid w:val="00963FA1"/>
    <w:rsid w:val="00964D04"/>
    <w:rsid w:val="009739C8"/>
    <w:rsid w:val="0097450C"/>
    <w:rsid w:val="009751E4"/>
    <w:rsid w:val="00980615"/>
    <w:rsid w:val="00982157"/>
    <w:rsid w:val="00983F30"/>
    <w:rsid w:val="00984331"/>
    <w:rsid w:val="0098611F"/>
    <w:rsid w:val="00987CFD"/>
    <w:rsid w:val="00997942"/>
    <w:rsid w:val="009A2B76"/>
    <w:rsid w:val="009A39B1"/>
    <w:rsid w:val="009A60F7"/>
    <w:rsid w:val="009A7137"/>
    <w:rsid w:val="009B0ADA"/>
    <w:rsid w:val="009B1280"/>
    <w:rsid w:val="009B7441"/>
    <w:rsid w:val="009B794D"/>
    <w:rsid w:val="009C12A7"/>
    <w:rsid w:val="009C2DB5"/>
    <w:rsid w:val="009C5B0E"/>
    <w:rsid w:val="009D690A"/>
    <w:rsid w:val="009E412F"/>
    <w:rsid w:val="009E60C1"/>
    <w:rsid w:val="009F119B"/>
    <w:rsid w:val="009F4566"/>
    <w:rsid w:val="009F4E7E"/>
    <w:rsid w:val="00A011B9"/>
    <w:rsid w:val="00A033B4"/>
    <w:rsid w:val="00A04E52"/>
    <w:rsid w:val="00A05669"/>
    <w:rsid w:val="00A10B04"/>
    <w:rsid w:val="00A119B4"/>
    <w:rsid w:val="00A170A2"/>
    <w:rsid w:val="00A20046"/>
    <w:rsid w:val="00A23493"/>
    <w:rsid w:val="00A26895"/>
    <w:rsid w:val="00A3126B"/>
    <w:rsid w:val="00A33B0A"/>
    <w:rsid w:val="00A33C60"/>
    <w:rsid w:val="00A40518"/>
    <w:rsid w:val="00A46974"/>
    <w:rsid w:val="00A50ABB"/>
    <w:rsid w:val="00A534B8"/>
    <w:rsid w:val="00A54063"/>
    <w:rsid w:val="00A5409F"/>
    <w:rsid w:val="00A560AF"/>
    <w:rsid w:val="00A56D74"/>
    <w:rsid w:val="00A57460"/>
    <w:rsid w:val="00A63054"/>
    <w:rsid w:val="00A63B5B"/>
    <w:rsid w:val="00A651C9"/>
    <w:rsid w:val="00A651FA"/>
    <w:rsid w:val="00A72C8E"/>
    <w:rsid w:val="00A76A3B"/>
    <w:rsid w:val="00A80610"/>
    <w:rsid w:val="00A80B0C"/>
    <w:rsid w:val="00A81EF9"/>
    <w:rsid w:val="00A82639"/>
    <w:rsid w:val="00A858A2"/>
    <w:rsid w:val="00A9351F"/>
    <w:rsid w:val="00A93F2F"/>
    <w:rsid w:val="00AA01EC"/>
    <w:rsid w:val="00AA13F2"/>
    <w:rsid w:val="00AA3D30"/>
    <w:rsid w:val="00AB099B"/>
    <w:rsid w:val="00AB4205"/>
    <w:rsid w:val="00AD0CD4"/>
    <w:rsid w:val="00AD186B"/>
    <w:rsid w:val="00AD4BC2"/>
    <w:rsid w:val="00AE09EA"/>
    <w:rsid w:val="00AF306E"/>
    <w:rsid w:val="00B03AD0"/>
    <w:rsid w:val="00B1191E"/>
    <w:rsid w:val="00B12190"/>
    <w:rsid w:val="00B2036D"/>
    <w:rsid w:val="00B228AE"/>
    <w:rsid w:val="00B23DC6"/>
    <w:rsid w:val="00B26C50"/>
    <w:rsid w:val="00B31643"/>
    <w:rsid w:val="00B403A1"/>
    <w:rsid w:val="00B42C1D"/>
    <w:rsid w:val="00B46033"/>
    <w:rsid w:val="00B522AA"/>
    <w:rsid w:val="00B53F1A"/>
    <w:rsid w:val="00B53FCE"/>
    <w:rsid w:val="00B61C53"/>
    <w:rsid w:val="00B65452"/>
    <w:rsid w:val="00B657B4"/>
    <w:rsid w:val="00B67259"/>
    <w:rsid w:val="00B7286B"/>
    <w:rsid w:val="00B72931"/>
    <w:rsid w:val="00B80AAD"/>
    <w:rsid w:val="00B845AB"/>
    <w:rsid w:val="00B847FC"/>
    <w:rsid w:val="00B8690C"/>
    <w:rsid w:val="00B97078"/>
    <w:rsid w:val="00BA0A90"/>
    <w:rsid w:val="00BA6BB2"/>
    <w:rsid w:val="00BA7230"/>
    <w:rsid w:val="00BA7AAB"/>
    <w:rsid w:val="00BB4BC6"/>
    <w:rsid w:val="00BC1B92"/>
    <w:rsid w:val="00BD2020"/>
    <w:rsid w:val="00BD5E01"/>
    <w:rsid w:val="00BE2534"/>
    <w:rsid w:val="00BF088F"/>
    <w:rsid w:val="00BF35D4"/>
    <w:rsid w:val="00BF4260"/>
    <w:rsid w:val="00BF55D3"/>
    <w:rsid w:val="00BF732E"/>
    <w:rsid w:val="00C010C3"/>
    <w:rsid w:val="00C02E09"/>
    <w:rsid w:val="00C16DEF"/>
    <w:rsid w:val="00C17D38"/>
    <w:rsid w:val="00C22802"/>
    <w:rsid w:val="00C27538"/>
    <w:rsid w:val="00C31DD0"/>
    <w:rsid w:val="00C40211"/>
    <w:rsid w:val="00C42C99"/>
    <w:rsid w:val="00C436AB"/>
    <w:rsid w:val="00C457ED"/>
    <w:rsid w:val="00C45D8A"/>
    <w:rsid w:val="00C476FA"/>
    <w:rsid w:val="00C53084"/>
    <w:rsid w:val="00C62B29"/>
    <w:rsid w:val="00C664FC"/>
    <w:rsid w:val="00C7177A"/>
    <w:rsid w:val="00C71EA9"/>
    <w:rsid w:val="00C72991"/>
    <w:rsid w:val="00C75E78"/>
    <w:rsid w:val="00C81407"/>
    <w:rsid w:val="00C851F9"/>
    <w:rsid w:val="00C8723B"/>
    <w:rsid w:val="00C93767"/>
    <w:rsid w:val="00C94EE3"/>
    <w:rsid w:val="00CA0226"/>
    <w:rsid w:val="00CA2D28"/>
    <w:rsid w:val="00CA3082"/>
    <w:rsid w:val="00CB2145"/>
    <w:rsid w:val="00CB4E62"/>
    <w:rsid w:val="00CB66B0"/>
    <w:rsid w:val="00CB6BC7"/>
    <w:rsid w:val="00CC199E"/>
    <w:rsid w:val="00CC59C6"/>
    <w:rsid w:val="00CD0499"/>
    <w:rsid w:val="00CD2B6C"/>
    <w:rsid w:val="00CD41A3"/>
    <w:rsid w:val="00CD4A79"/>
    <w:rsid w:val="00CD6723"/>
    <w:rsid w:val="00CE06A8"/>
    <w:rsid w:val="00CE5951"/>
    <w:rsid w:val="00CE6213"/>
    <w:rsid w:val="00CF0648"/>
    <w:rsid w:val="00CF0F42"/>
    <w:rsid w:val="00CF1146"/>
    <w:rsid w:val="00CF1ECD"/>
    <w:rsid w:val="00CF3988"/>
    <w:rsid w:val="00CF46F2"/>
    <w:rsid w:val="00CF487E"/>
    <w:rsid w:val="00CF73E9"/>
    <w:rsid w:val="00CF75A5"/>
    <w:rsid w:val="00D01C06"/>
    <w:rsid w:val="00D05818"/>
    <w:rsid w:val="00D06919"/>
    <w:rsid w:val="00D136E3"/>
    <w:rsid w:val="00D15A52"/>
    <w:rsid w:val="00D164FD"/>
    <w:rsid w:val="00D1733C"/>
    <w:rsid w:val="00D31497"/>
    <w:rsid w:val="00D31782"/>
    <w:rsid w:val="00D31E35"/>
    <w:rsid w:val="00D42A89"/>
    <w:rsid w:val="00D507E2"/>
    <w:rsid w:val="00D5100A"/>
    <w:rsid w:val="00D52505"/>
    <w:rsid w:val="00D534B3"/>
    <w:rsid w:val="00D53652"/>
    <w:rsid w:val="00D5577B"/>
    <w:rsid w:val="00D57E74"/>
    <w:rsid w:val="00D61CE0"/>
    <w:rsid w:val="00D62EE2"/>
    <w:rsid w:val="00D63BA6"/>
    <w:rsid w:val="00D66952"/>
    <w:rsid w:val="00D678DB"/>
    <w:rsid w:val="00D71C6F"/>
    <w:rsid w:val="00D7321B"/>
    <w:rsid w:val="00D85167"/>
    <w:rsid w:val="00D93A32"/>
    <w:rsid w:val="00D96F07"/>
    <w:rsid w:val="00D97928"/>
    <w:rsid w:val="00DA0BBC"/>
    <w:rsid w:val="00DA1C44"/>
    <w:rsid w:val="00DB0B4E"/>
    <w:rsid w:val="00DB36E0"/>
    <w:rsid w:val="00DB3846"/>
    <w:rsid w:val="00DB6D07"/>
    <w:rsid w:val="00DC0220"/>
    <w:rsid w:val="00DC2539"/>
    <w:rsid w:val="00DC74E1"/>
    <w:rsid w:val="00DD2F4E"/>
    <w:rsid w:val="00DE07A5"/>
    <w:rsid w:val="00DE2CE3"/>
    <w:rsid w:val="00DE3865"/>
    <w:rsid w:val="00DF000F"/>
    <w:rsid w:val="00DF0A5A"/>
    <w:rsid w:val="00DF16FA"/>
    <w:rsid w:val="00E026C9"/>
    <w:rsid w:val="00E04DAF"/>
    <w:rsid w:val="00E0740C"/>
    <w:rsid w:val="00E112C7"/>
    <w:rsid w:val="00E22115"/>
    <w:rsid w:val="00E22792"/>
    <w:rsid w:val="00E23155"/>
    <w:rsid w:val="00E31128"/>
    <w:rsid w:val="00E311C7"/>
    <w:rsid w:val="00E36805"/>
    <w:rsid w:val="00E3696F"/>
    <w:rsid w:val="00E4272D"/>
    <w:rsid w:val="00E462BD"/>
    <w:rsid w:val="00E473EE"/>
    <w:rsid w:val="00E47DA8"/>
    <w:rsid w:val="00E500D8"/>
    <w:rsid w:val="00E5058E"/>
    <w:rsid w:val="00E51733"/>
    <w:rsid w:val="00E52CEA"/>
    <w:rsid w:val="00E535C0"/>
    <w:rsid w:val="00E546B0"/>
    <w:rsid w:val="00E54D81"/>
    <w:rsid w:val="00E55944"/>
    <w:rsid w:val="00E56264"/>
    <w:rsid w:val="00E604B6"/>
    <w:rsid w:val="00E66CA0"/>
    <w:rsid w:val="00E7142B"/>
    <w:rsid w:val="00E71E25"/>
    <w:rsid w:val="00E74945"/>
    <w:rsid w:val="00E7534F"/>
    <w:rsid w:val="00E80EB3"/>
    <w:rsid w:val="00E8358F"/>
    <w:rsid w:val="00E836F5"/>
    <w:rsid w:val="00E84F20"/>
    <w:rsid w:val="00EA300D"/>
    <w:rsid w:val="00EA41A1"/>
    <w:rsid w:val="00EB098C"/>
    <w:rsid w:val="00EB187E"/>
    <w:rsid w:val="00EB51B1"/>
    <w:rsid w:val="00EC7BDC"/>
    <w:rsid w:val="00ED37A8"/>
    <w:rsid w:val="00ED3BDA"/>
    <w:rsid w:val="00ED5A6D"/>
    <w:rsid w:val="00EE19CD"/>
    <w:rsid w:val="00EE270D"/>
    <w:rsid w:val="00EF1CF8"/>
    <w:rsid w:val="00EF44FE"/>
    <w:rsid w:val="00EF5EB9"/>
    <w:rsid w:val="00F007A8"/>
    <w:rsid w:val="00F023AF"/>
    <w:rsid w:val="00F11566"/>
    <w:rsid w:val="00F14D7F"/>
    <w:rsid w:val="00F16006"/>
    <w:rsid w:val="00F20AC8"/>
    <w:rsid w:val="00F2282D"/>
    <w:rsid w:val="00F277F2"/>
    <w:rsid w:val="00F3454B"/>
    <w:rsid w:val="00F34C3A"/>
    <w:rsid w:val="00F471B4"/>
    <w:rsid w:val="00F516A3"/>
    <w:rsid w:val="00F522E3"/>
    <w:rsid w:val="00F54633"/>
    <w:rsid w:val="00F5745D"/>
    <w:rsid w:val="00F629DB"/>
    <w:rsid w:val="00F63834"/>
    <w:rsid w:val="00F63E2E"/>
    <w:rsid w:val="00F66145"/>
    <w:rsid w:val="00F665D7"/>
    <w:rsid w:val="00F67719"/>
    <w:rsid w:val="00F67B77"/>
    <w:rsid w:val="00F720F2"/>
    <w:rsid w:val="00F7296C"/>
    <w:rsid w:val="00F77050"/>
    <w:rsid w:val="00F81980"/>
    <w:rsid w:val="00F861E5"/>
    <w:rsid w:val="00F866E0"/>
    <w:rsid w:val="00F87145"/>
    <w:rsid w:val="00F937AF"/>
    <w:rsid w:val="00F93D14"/>
    <w:rsid w:val="00F94088"/>
    <w:rsid w:val="00F96B7A"/>
    <w:rsid w:val="00FA043F"/>
    <w:rsid w:val="00FA2F5C"/>
    <w:rsid w:val="00FA3555"/>
    <w:rsid w:val="00FA4928"/>
    <w:rsid w:val="00FB4C3E"/>
    <w:rsid w:val="00FB7F9C"/>
    <w:rsid w:val="00FC07EB"/>
    <w:rsid w:val="00FC7A81"/>
    <w:rsid w:val="00FD0A93"/>
    <w:rsid w:val="00FE2179"/>
    <w:rsid w:val="00FE3BAA"/>
    <w:rsid w:val="00FE5E0D"/>
    <w:rsid w:val="00FE728A"/>
    <w:rsid w:val="00FE77DD"/>
    <w:rsid w:val="00FF5AA4"/>
    <w:rsid w:val="03AFC462"/>
    <w:rsid w:val="0473F1F1"/>
    <w:rsid w:val="0672A260"/>
    <w:rsid w:val="068F2CF0"/>
    <w:rsid w:val="072DFEE1"/>
    <w:rsid w:val="0B1E6A62"/>
    <w:rsid w:val="0C3115EA"/>
    <w:rsid w:val="0CF3AB98"/>
    <w:rsid w:val="0E45A671"/>
    <w:rsid w:val="0EAA8A1D"/>
    <w:rsid w:val="0F247CFA"/>
    <w:rsid w:val="103FCEBA"/>
    <w:rsid w:val="1DBC964D"/>
    <w:rsid w:val="1F69965A"/>
    <w:rsid w:val="2000EFDE"/>
    <w:rsid w:val="201000E9"/>
    <w:rsid w:val="23C601FF"/>
    <w:rsid w:val="24ED0271"/>
    <w:rsid w:val="270B664E"/>
    <w:rsid w:val="2A4D27AB"/>
    <w:rsid w:val="2AAEB5DD"/>
    <w:rsid w:val="2DCEF4EE"/>
    <w:rsid w:val="2E21F815"/>
    <w:rsid w:val="2ECA0CBE"/>
    <w:rsid w:val="2EDFF73F"/>
    <w:rsid w:val="31CFEC32"/>
    <w:rsid w:val="346EACF1"/>
    <w:rsid w:val="34A3CF93"/>
    <w:rsid w:val="353CCDEE"/>
    <w:rsid w:val="36014660"/>
    <w:rsid w:val="36050010"/>
    <w:rsid w:val="3918C685"/>
    <w:rsid w:val="3A365DEE"/>
    <w:rsid w:val="3C390E43"/>
    <w:rsid w:val="3C3B6928"/>
    <w:rsid w:val="3D46E592"/>
    <w:rsid w:val="3D5A4E96"/>
    <w:rsid w:val="41DB06B7"/>
    <w:rsid w:val="4237F519"/>
    <w:rsid w:val="4257CA00"/>
    <w:rsid w:val="454554D2"/>
    <w:rsid w:val="459ABB94"/>
    <w:rsid w:val="47816B18"/>
    <w:rsid w:val="4790886D"/>
    <w:rsid w:val="485B7EC6"/>
    <w:rsid w:val="4888B875"/>
    <w:rsid w:val="4AC6112D"/>
    <w:rsid w:val="4BB2E7A9"/>
    <w:rsid w:val="500EA7FC"/>
    <w:rsid w:val="53A57703"/>
    <w:rsid w:val="54CC2843"/>
    <w:rsid w:val="551BB453"/>
    <w:rsid w:val="5AA87A51"/>
    <w:rsid w:val="5B4D1DB7"/>
    <w:rsid w:val="5BFF87C5"/>
    <w:rsid w:val="5E4EF20D"/>
    <w:rsid w:val="5E5C72DD"/>
    <w:rsid w:val="5F1D88B0"/>
    <w:rsid w:val="5F88430E"/>
    <w:rsid w:val="61175CE1"/>
    <w:rsid w:val="66B7EE84"/>
    <w:rsid w:val="67B676E0"/>
    <w:rsid w:val="67D966FA"/>
    <w:rsid w:val="69ABBADA"/>
    <w:rsid w:val="6A364020"/>
    <w:rsid w:val="6ACF908B"/>
    <w:rsid w:val="6C00B503"/>
    <w:rsid w:val="6CB5A942"/>
    <w:rsid w:val="6DFE3D12"/>
    <w:rsid w:val="6FEFF1FD"/>
    <w:rsid w:val="77EB4D97"/>
    <w:rsid w:val="7B108C9F"/>
    <w:rsid w:val="7DCF27B0"/>
    <w:rsid w:val="7DFF79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CE4D"/>
  <w15:chartTrackingRefBased/>
  <w15:docId w15:val="{F86F8855-D672-4CF8-A388-9BDE49C0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74C05"/>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74C05"/>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74C05"/>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74C05"/>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574C05"/>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574C05"/>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74C05"/>
    <w:pPr>
      <w:keepNext/>
      <w:spacing w:after="200" w:line="240" w:lineRule="auto"/>
    </w:pPr>
    <w:rPr>
      <w:b/>
      <w:iCs/>
      <w:szCs w:val="18"/>
    </w:rPr>
  </w:style>
  <w:style w:type="table" w:customStyle="1" w:styleId="Tableheader">
    <w:name w:val="ŠTable header"/>
    <w:basedOn w:val="TableNormal"/>
    <w:uiPriority w:val="99"/>
    <w:rsid w:val="00574C05"/>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7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74C05"/>
    <w:pPr>
      <w:numPr>
        <w:numId w:val="4"/>
      </w:numPr>
      <w:contextualSpacing/>
    </w:pPr>
  </w:style>
  <w:style w:type="paragraph" w:styleId="ListNumber2">
    <w:name w:val="List Number 2"/>
    <w:aliases w:val="ŠList Number 2"/>
    <w:basedOn w:val="Normal"/>
    <w:uiPriority w:val="9"/>
    <w:qFormat/>
    <w:rsid w:val="00574C05"/>
    <w:pPr>
      <w:numPr>
        <w:numId w:val="3"/>
      </w:numPr>
      <w:contextualSpacing/>
    </w:pPr>
  </w:style>
  <w:style w:type="paragraph" w:styleId="ListBullet">
    <w:name w:val="List Bullet"/>
    <w:aliases w:val="ŠList Bullet"/>
    <w:basedOn w:val="Normal"/>
    <w:uiPriority w:val="10"/>
    <w:qFormat/>
    <w:rsid w:val="00574C05"/>
    <w:pPr>
      <w:numPr>
        <w:numId w:val="5"/>
      </w:numPr>
      <w:contextualSpacing/>
    </w:pPr>
  </w:style>
  <w:style w:type="paragraph" w:styleId="ListBullet2">
    <w:name w:val="List Bullet 2"/>
    <w:aliases w:val="ŠList Bullet 2"/>
    <w:basedOn w:val="Normal"/>
    <w:uiPriority w:val="11"/>
    <w:qFormat/>
    <w:rsid w:val="00574C05"/>
    <w:pPr>
      <w:numPr>
        <w:numId w:val="2"/>
      </w:numPr>
      <w:contextualSpacing/>
    </w:pPr>
  </w:style>
  <w:style w:type="character" w:styleId="SubtleReference">
    <w:name w:val="Subtle Reference"/>
    <w:aliases w:val="ŠSubtle Reference"/>
    <w:uiPriority w:val="31"/>
    <w:qFormat/>
    <w:rsid w:val="00574C05"/>
    <w:rPr>
      <w:rFonts w:ascii="Arial" w:hAnsi="Arial"/>
      <w:sz w:val="22"/>
    </w:rPr>
  </w:style>
  <w:style w:type="paragraph" w:styleId="Quote">
    <w:name w:val="Quote"/>
    <w:aliases w:val="ŠQuote"/>
    <w:basedOn w:val="Normal"/>
    <w:next w:val="Normal"/>
    <w:link w:val="QuoteChar"/>
    <w:uiPriority w:val="29"/>
    <w:qFormat/>
    <w:rsid w:val="00574C05"/>
    <w:pPr>
      <w:keepNext/>
      <w:spacing w:before="200" w:after="200" w:line="240" w:lineRule="atLeast"/>
      <w:ind w:left="567" w:right="567"/>
    </w:pPr>
  </w:style>
  <w:style w:type="paragraph" w:styleId="Date">
    <w:name w:val="Date"/>
    <w:aliases w:val="ŠDate"/>
    <w:basedOn w:val="Normal"/>
    <w:next w:val="Normal"/>
    <w:link w:val="DateChar"/>
    <w:uiPriority w:val="99"/>
    <w:rsid w:val="00574C05"/>
    <w:pPr>
      <w:spacing w:before="0" w:line="720" w:lineRule="atLeast"/>
    </w:pPr>
  </w:style>
  <w:style w:type="character" w:customStyle="1" w:styleId="DateChar">
    <w:name w:val="Date Char"/>
    <w:aliases w:val="ŠDate Char"/>
    <w:basedOn w:val="DefaultParagraphFont"/>
    <w:link w:val="Date"/>
    <w:uiPriority w:val="99"/>
    <w:rsid w:val="00574C05"/>
    <w:rPr>
      <w:rFonts w:ascii="Arial" w:hAnsi="Arial" w:cs="Arial"/>
      <w:sz w:val="24"/>
      <w:szCs w:val="24"/>
    </w:rPr>
  </w:style>
  <w:style w:type="paragraph" w:styleId="Signature">
    <w:name w:val="Signature"/>
    <w:aliases w:val="ŠSignature"/>
    <w:basedOn w:val="Normal"/>
    <w:link w:val="SignatureChar"/>
    <w:uiPriority w:val="99"/>
    <w:rsid w:val="00574C05"/>
    <w:pPr>
      <w:spacing w:before="0" w:line="720" w:lineRule="atLeast"/>
    </w:pPr>
  </w:style>
  <w:style w:type="character" w:customStyle="1" w:styleId="SignatureChar">
    <w:name w:val="Signature Char"/>
    <w:aliases w:val="ŠSignature Char"/>
    <w:basedOn w:val="DefaultParagraphFont"/>
    <w:link w:val="Signature"/>
    <w:uiPriority w:val="99"/>
    <w:rsid w:val="00574C05"/>
    <w:rPr>
      <w:rFonts w:ascii="Arial" w:hAnsi="Arial" w:cs="Arial"/>
      <w:sz w:val="24"/>
      <w:szCs w:val="24"/>
    </w:rPr>
  </w:style>
  <w:style w:type="character" w:styleId="Strong">
    <w:name w:val="Strong"/>
    <w:aliases w:val="ŠStrong"/>
    <w:uiPriority w:val="1"/>
    <w:qFormat/>
    <w:rsid w:val="00574C05"/>
    <w:rPr>
      <w:b/>
    </w:rPr>
  </w:style>
  <w:style w:type="character" w:customStyle="1" w:styleId="QuoteChar">
    <w:name w:val="Quote Char"/>
    <w:aliases w:val="ŠQuote Char"/>
    <w:basedOn w:val="DefaultParagraphFont"/>
    <w:link w:val="Quote"/>
    <w:uiPriority w:val="29"/>
    <w:rsid w:val="00574C05"/>
    <w:rPr>
      <w:rFonts w:ascii="Arial" w:hAnsi="Arial" w:cs="Arial"/>
      <w:sz w:val="24"/>
      <w:szCs w:val="24"/>
    </w:rPr>
  </w:style>
  <w:style w:type="paragraph" w:customStyle="1" w:styleId="FeatureBox2">
    <w:name w:val="ŠFeature Box 2"/>
    <w:basedOn w:val="Normal"/>
    <w:next w:val="Normal"/>
    <w:uiPriority w:val="12"/>
    <w:qFormat/>
    <w:rsid w:val="00574C0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CommentText">
    <w:name w:val="annotation text"/>
    <w:basedOn w:val="Normal"/>
    <w:link w:val="CommentTextChar"/>
    <w:uiPriority w:val="99"/>
    <w:unhideWhenUsed/>
    <w:rsid w:val="00C94EE3"/>
    <w:pPr>
      <w:spacing w:line="240" w:lineRule="auto"/>
    </w:pPr>
    <w:rPr>
      <w:sz w:val="20"/>
      <w:szCs w:val="20"/>
    </w:rPr>
  </w:style>
  <w:style w:type="paragraph" w:customStyle="1" w:styleId="FeatureBox">
    <w:name w:val="ŠFeature Box"/>
    <w:basedOn w:val="Normal"/>
    <w:next w:val="Normal"/>
    <w:uiPriority w:val="11"/>
    <w:qFormat/>
    <w:rsid w:val="00574C05"/>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74C0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74C05"/>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74C05"/>
    <w:rPr>
      <w:color w:val="2F5496" w:themeColor="accent1" w:themeShade="BF"/>
      <w:u w:val="single"/>
    </w:rPr>
  </w:style>
  <w:style w:type="paragraph" w:customStyle="1" w:styleId="Logo">
    <w:name w:val="ŠLogo"/>
    <w:basedOn w:val="Normal"/>
    <w:uiPriority w:val="22"/>
    <w:qFormat/>
    <w:rsid w:val="00574C05"/>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574C05"/>
    <w:pPr>
      <w:tabs>
        <w:tab w:val="right" w:leader="dot" w:pos="14570"/>
      </w:tabs>
      <w:spacing w:before="0"/>
    </w:pPr>
    <w:rPr>
      <w:b/>
      <w:noProof/>
    </w:rPr>
  </w:style>
  <w:style w:type="paragraph" w:styleId="TOC2">
    <w:name w:val="toc 2"/>
    <w:aliases w:val="ŠTOC 2"/>
    <w:basedOn w:val="Normal"/>
    <w:next w:val="Normal"/>
    <w:uiPriority w:val="39"/>
    <w:unhideWhenUsed/>
    <w:rsid w:val="00574C05"/>
    <w:pPr>
      <w:tabs>
        <w:tab w:val="right" w:leader="dot" w:pos="14570"/>
      </w:tabs>
      <w:spacing w:before="0"/>
      <w:ind w:left="238"/>
    </w:pPr>
    <w:rPr>
      <w:noProof/>
    </w:rPr>
  </w:style>
  <w:style w:type="paragraph" w:styleId="TOC3">
    <w:name w:val="toc 3"/>
    <w:aliases w:val="ŠTOC 3"/>
    <w:basedOn w:val="Normal"/>
    <w:next w:val="Normal"/>
    <w:uiPriority w:val="39"/>
    <w:unhideWhenUsed/>
    <w:rsid w:val="00574C05"/>
    <w:pPr>
      <w:spacing w:before="0"/>
      <w:ind w:left="482"/>
    </w:pPr>
  </w:style>
  <w:style w:type="paragraph" w:styleId="Title">
    <w:name w:val="Title"/>
    <w:aliases w:val="ŠTitle"/>
    <w:basedOn w:val="Normal"/>
    <w:next w:val="Normal"/>
    <w:link w:val="TitleChar"/>
    <w:uiPriority w:val="2"/>
    <w:qFormat/>
    <w:rsid w:val="00574C05"/>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74C05"/>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74C05"/>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74C05"/>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74C05"/>
    <w:pPr>
      <w:outlineLvl w:val="9"/>
    </w:pPr>
    <w:rPr>
      <w:sz w:val="40"/>
      <w:szCs w:val="40"/>
    </w:rPr>
  </w:style>
  <w:style w:type="paragraph" w:styleId="Footer">
    <w:name w:val="footer"/>
    <w:aliases w:val="ŠFooter"/>
    <w:basedOn w:val="Normal"/>
    <w:link w:val="FooterChar"/>
    <w:uiPriority w:val="99"/>
    <w:rsid w:val="00574C05"/>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574C05"/>
    <w:rPr>
      <w:rFonts w:ascii="Arial" w:hAnsi="Arial" w:cs="Arial"/>
      <w:sz w:val="18"/>
      <w:szCs w:val="18"/>
    </w:rPr>
  </w:style>
  <w:style w:type="paragraph" w:styleId="Header">
    <w:name w:val="header"/>
    <w:aliases w:val="ŠHeader - Cover Page"/>
    <w:basedOn w:val="Normal"/>
    <w:link w:val="HeaderChar"/>
    <w:uiPriority w:val="24"/>
    <w:unhideWhenUsed/>
    <w:rsid w:val="00574C05"/>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574C05"/>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74C05"/>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574C05"/>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574C05"/>
    <w:rPr>
      <w:rFonts w:ascii="Arial" w:hAnsi="Arial" w:cs="Arial"/>
      <w:color w:val="002664"/>
      <w:sz w:val="32"/>
      <w:szCs w:val="32"/>
    </w:rPr>
  </w:style>
  <w:style w:type="character" w:styleId="UnresolvedMention">
    <w:name w:val="Unresolved Mention"/>
    <w:basedOn w:val="DefaultParagraphFont"/>
    <w:uiPriority w:val="99"/>
    <w:unhideWhenUsed/>
    <w:rsid w:val="00574C05"/>
    <w:rPr>
      <w:color w:val="605E5C"/>
      <w:shd w:val="clear" w:color="auto" w:fill="E1DFDD"/>
    </w:rPr>
  </w:style>
  <w:style w:type="character" w:styleId="Emphasis">
    <w:name w:val="Emphasis"/>
    <w:aliases w:val="ŠLanguage or scientific"/>
    <w:uiPriority w:val="20"/>
    <w:qFormat/>
    <w:rsid w:val="00574C05"/>
    <w:rPr>
      <w:i/>
      <w:iCs/>
    </w:rPr>
  </w:style>
  <w:style w:type="character" w:styleId="SubtleEmphasis">
    <w:name w:val="Subtle Emphasis"/>
    <w:basedOn w:val="DefaultParagraphFont"/>
    <w:uiPriority w:val="19"/>
    <w:semiHidden/>
    <w:qFormat/>
    <w:rsid w:val="00574C05"/>
    <w:rPr>
      <w:i/>
      <w:iCs/>
      <w:color w:val="404040" w:themeColor="text1" w:themeTint="BF"/>
    </w:rPr>
  </w:style>
  <w:style w:type="paragraph" w:styleId="TOC4">
    <w:name w:val="toc 4"/>
    <w:aliases w:val="ŠTOC 4"/>
    <w:basedOn w:val="Normal"/>
    <w:next w:val="Normal"/>
    <w:autoRedefine/>
    <w:uiPriority w:val="39"/>
    <w:unhideWhenUsed/>
    <w:rsid w:val="00574C05"/>
    <w:pPr>
      <w:spacing w:before="0"/>
      <w:ind w:left="720"/>
    </w:pPr>
  </w:style>
  <w:style w:type="character" w:styleId="CommentReference">
    <w:name w:val="annotation reference"/>
    <w:basedOn w:val="DefaultParagraphFont"/>
    <w:uiPriority w:val="99"/>
    <w:semiHidden/>
    <w:unhideWhenUsed/>
    <w:rsid w:val="00574C05"/>
    <w:rPr>
      <w:sz w:val="16"/>
      <w:szCs w:val="16"/>
    </w:rPr>
  </w:style>
  <w:style w:type="character" w:customStyle="1" w:styleId="CommentTextChar">
    <w:name w:val="Comment Text Char"/>
    <w:basedOn w:val="DefaultParagraphFont"/>
    <w:link w:val="CommentText"/>
    <w:uiPriority w:val="99"/>
    <w:rsid w:val="00C94EE3"/>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574C05"/>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574C05"/>
    <w:rPr>
      <w:rFonts w:ascii="Arial" w:hAnsi="Arial" w:cs="Arial"/>
      <w:b/>
      <w:bCs/>
      <w:sz w:val="20"/>
      <w:szCs w:val="20"/>
    </w:rPr>
  </w:style>
  <w:style w:type="character" w:styleId="FollowedHyperlink">
    <w:name w:val="FollowedHyperlink"/>
    <w:basedOn w:val="DefaultParagraphFont"/>
    <w:uiPriority w:val="99"/>
    <w:semiHidden/>
    <w:unhideWhenUsed/>
    <w:rsid w:val="00574C05"/>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8C14AF"/>
    <w:pPr>
      <w:spacing w:beforeAutospacing="1" w:afterAutospacing="1" w:line="240" w:lineRule="auto"/>
    </w:pPr>
    <w:rPr>
      <w:rFonts w:ascii="Times New Roman" w:eastAsia="Times New Roman" w:hAnsi="Times New Roman" w:cs="Times New Roman"/>
      <w:lang w:eastAsia="en-AU"/>
    </w:rPr>
  </w:style>
  <w:style w:type="character" w:styleId="FootnoteReference">
    <w:name w:val="footnote reference"/>
    <w:basedOn w:val="DefaultParagraphFont"/>
    <w:uiPriority w:val="99"/>
    <w:semiHidden/>
    <w:unhideWhenUsed/>
    <w:rsid w:val="00574C05"/>
    <w:rPr>
      <w:vertAlign w:val="superscript"/>
    </w:rPr>
  </w:style>
  <w:style w:type="paragraph" w:styleId="FootnoteText">
    <w:name w:val="footnote text"/>
    <w:basedOn w:val="Normal"/>
    <w:link w:val="FootnoteTextChar"/>
    <w:uiPriority w:val="99"/>
    <w:semiHidden/>
    <w:unhideWhenUsed/>
    <w:rsid w:val="00574C0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74C05"/>
    <w:rPr>
      <w:rFonts w:ascii="Arial" w:hAnsi="Arial" w:cs="Arial"/>
      <w:sz w:val="20"/>
      <w:szCs w:val="20"/>
    </w:rPr>
  </w:style>
  <w:style w:type="paragraph" w:customStyle="1" w:styleId="Documentname">
    <w:name w:val="ŠDocument name"/>
    <w:basedOn w:val="Header"/>
    <w:qFormat/>
    <w:rsid w:val="00574C05"/>
    <w:pPr>
      <w:spacing w:before="0"/>
    </w:pPr>
    <w:rPr>
      <w:b w:val="0"/>
      <w:color w:val="auto"/>
      <w:sz w:val="18"/>
    </w:rPr>
  </w:style>
  <w:style w:type="paragraph" w:customStyle="1" w:styleId="Featurebox2Bullets">
    <w:name w:val="ŠFeature box 2: Bullets"/>
    <w:basedOn w:val="ListBullet"/>
    <w:link w:val="Featurebox2BulletsChar"/>
    <w:uiPriority w:val="14"/>
    <w:qFormat/>
    <w:rsid w:val="00574C05"/>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574C05"/>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574C0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574C05"/>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574C05"/>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57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93">
      <w:bodyDiv w:val="1"/>
      <w:marLeft w:val="0"/>
      <w:marRight w:val="0"/>
      <w:marTop w:val="0"/>
      <w:marBottom w:val="0"/>
      <w:divBdr>
        <w:top w:val="none" w:sz="0" w:space="0" w:color="auto"/>
        <w:left w:val="none" w:sz="0" w:space="0" w:color="auto"/>
        <w:bottom w:val="none" w:sz="0" w:space="0" w:color="auto"/>
        <w:right w:val="none" w:sz="0" w:space="0" w:color="auto"/>
      </w:divBdr>
      <w:divsChild>
        <w:div w:id="535193864">
          <w:marLeft w:val="0"/>
          <w:marRight w:val="0"/>
          <w:marTop w:val="0"/>
          <w:marBottom w:val="0"/>
          <w:divBdr>
            <w:top w:val="single" w:sz="2" w:space="0" w:color="auto"/>
            <w:left w:val="single" w:sz="2" w:space="0" w:color="auto"/>
            <w:bottom w:val="single" w:sz="2" w:space="0" w:color="auto"/>
            <w:right w:val="single" w:sz="2" w:space="0" w:color="auto"/>
          </w:divBdr>
        </w:div>
      </w:divsChild>
    </w:div>
    <w:div w:id="19743569">
      <w:bodyDiv w:val="1"/>
      <w:marLeft w:val="0"/>
      <w:marRight w:val="0"/>
      <w:marTop w:val="0"/>
      <w:marBottom w:val="0"/>
      <w:divBdr>
        <w:top w:val="none" w:sz="0" w:space="0" w:color="auto"/>
        <w:left w:val="none" w:sz="0" w:space="0" w:color="auto"/>
        <w:bottom w:val="none" w:sz="0" w:space="0" w:color="auto"/>
        <w:right w:val="none" w:sz="0" w:space="0" w:color="auto"/>
      </w:divBdr>
      <w:divsChild>
        <w:div w:id="2054815857">
          <w:marLeft w:val="0"/>
          <w:marRight w:val="0"/>
          <w:marTop w:val="0"/>
          <w:marBottom w:val="0"/>
          <w:divBdr>
            <w:top w:val="single" w:sz="2" w:space="0" w:color="auto"/>
            <w:left w:val="single" w:sz="2" w:space="0" w:color="auto"/>
            <w:bottom w:val="single" w:sz="2" w:space="0" w:color="auto"/>
            <w:right w:val="single" w:sz="2" w:space="0" w:color="auto"/>
          </w:divBdr>
        </w:div>
      </w:divsChild>
    </w:div>
    <w:div w:id="119804367">
      <w:bodyDiv w:val="1"/>
      <w:marLeft w:val="0"/>
      <w:marRight w:val="0"/>
      <w:marTop w:val="0"/>
      <w:marBottom w:val="0"/>
      <w:divBdr>
        <w:top w:val="none" w:sz="0" w:space="0" w:color="auto"/>
        <w:left w:val="none" w:sz="0" w:space="0" w:color="auto"/>
        <w:bottom w:val="none" w:sz="0" w:space="0" w:color="auto"/>
        <w:right w:val="none" w:sz="0" w:space="0" w:color="auto"/>
      </w:divBdr>
      <w:divsChild>
        <w:div w:id="347753824">
          <w:marLeft w:val="0"/>
          <w:marRight w:val="0"/>
          <w:marTop w:val="0"/>
          <w:marBottom w:val="0"/>
          <w:divBdr>
            <w:top w:val="single" w:sz="2" w:space="0" w:color="auto"/>
            <w:left w:val="single" w:sz="2" w:space="0" w:color="auto"/>
            <w:bottom w:val="single" w:sz="2" w:space="0" w:color="auto"/>
            <w:right w:val="single" w:sz="2" w:space="0" w:color="auto"/>
          </w:divBdr>
        </w:div>
      </w:divsChild>
    </w:div>
    <w:div w:id="289097206">
      <w:bodyDiv w:val="1"/>
      <w:marLeft w:val="0"/>
      <w:marRight w:val="0"/>
      <w:marTop w:val="0"/>
      <w:marBottom w:val="0"/>
      <w:divBdr>
        <w:top w:val="none" w:sz="0" w:space="0" w:color="auto"/>
        <w:left w:val="none" w:sz="0" w:space="0" w:color="auto"/>
        <w:bottom w:val="none" w:sz="0" w:space="0" w:color="auto"/>
        <w:right w:val="none" w:sz="0" w:space="0" w:color="auto"/>
      </w:divBdr>
      <w:divsChild>
        <w:div w:id="1278216143">
          <w:marLeft w:val="0"/>
          <w:marRight w:val="0"/>
          <w:marTop w:val="0"/>
          <w:marBottom w:val="0"/>
          <w:divBdr>
            <w:top w:val="single" w:sz="2" w:space="0" w:color="auto"/>
            <w:left w:val="single" w:sz="2" w:space="0" w:color="auto"/>
            <w:bottom w:val="single" w:sz="2" w:space="0" w:color="auto"/>
            <w:right w:val="single" w:sz="2" w:space="0" w:color="auto"/>
          </w:divBdr>
        </w:div>
      </w:divsChild>
    </w:div>
    <w:div w:id="449594106">
      <w:bodyDiv w:val="1"/>
      <w:marLeft w:val="0"/>
      <w:marRight w:val="0"/>
      <w:marTop w:val="0"/>
      <w:marBottom w:val="0"/>
      <w:divBdr>
        <w:top w:val="none" w:sz="0" w:space="0" w:color="auto"/>
        <w:left w:val="none" w:sz="0" w:space="0" w:color="auto"/>
        <w:bottom w:val="none" w:sz="0" w:space="0" w:color="auto"/>
        <w:right w:val="none" w:sz="0" w:space="0" w:color="auto"/>
      </w:divBdr>
      <w:divsChild>
        <w:div w:id="135030034">
          <w:marLeft w:val="0"/>
          <w:marRight w:val="0"/>
          <w:marTop w:val="0"/>
          <w:marBottom w:val="0"/>
          <w:divBdr>
            <w:top w:val="single" w:sz="2" w:space="0" w:color="auto"/>
            <w:left w:val="single" w:sz="2" w:space="0" w:color="auto"/>
            <w:bottom w:val="single" w:sz="2" w:space="0" w:color="auto"/>
            <w:right w:val="single" w:sz="2" w:space="0" w:color="auto"/>
          </w:divBdr>
        </w:div>
        <w:div w:id="280306658">
          <w:marLeft w:val="0"/>
          <w:marRight w:val="0"/>
          <w:marTop w:val="0"/>
          <w:marBottom w:val="0"/>
          <w:divBdr>
            <w:top w:val="single" w:sz="2" w:space="0" w:color="auto"/>
            <w:left w:val="single" w:sz="2" w:space="0" w:color="auto"/>
            <w:bottom w:val="single" w:sz="2" w:space="0" w:color="auto"/>
            <w:right w:val="single" w:sz="2" w:space="0" w:color="auto"/>
          </w:divBdr>
        </w:div>
      </w:divsChild>
    </w:div>
    <w:div w:id="523834666">
      <w:bodyDiv w:val="1"/>
      <w:marLeft w:val="0"/>
      <w:marRight w:val="0"/>
      <w:marTop w:val="0"/>
      <w:marBottom w:val="0"/>
      <w:divBdr>
        <w:top w:val="none" w:sz="0" w:space="0" w:color="auto"/>
        <w:left w:val="none" w:sz="0" w:space="0" w:color="auto"/>
        <w:bottom w:val="none" w:sz="0" w:space="0" w:color="auto"/>
        <w:right w:val="none" w:sz="0" w:space="0" w:color="auto"/>
      </w:divBdr>
      <w:divsChild>
        <w:div w:id="541869742">
          <w:marLeft w:val="0"/>
          <w:marRight w:val="0"/>
          <w:marTop w:val="0"/>
          <w:marBottom w:val="0"/>
          <w:divBdr>
            <w:top w:val="single" w:sz="2" w:space="0" w:color="auto"/>
            <w:left w:val="single" w:sz="2" w:space="0" w:color="auto"/>
            <w:bottom w:val="single" w:sz="2" w:space="0" w:color="auto"/>
            <w:right w:val="single" w:sz="2" w:space="0" w:color="auto"/>
          </w:divBdr>
        </w:div>
      </w:divsChild>
    </w:div>
    <w:div w:id="556890669">
      <w:bodyDiv w:val="1"/>
      <w:marLeft w:val="0"/>
      <w:marRight w:val="0"/>
      <w:marTop w:val="0"/>
      <w:marBottom w:val="0"/>
      <w:divBdr>
        <w:top w:val="none" w:sz="0" w:space="0" w:color="auto"/>
        <w:left w:val="none" w:sz="0" w:space="0" w:color="auto"/>
        <w:bottom w:val="none" w:sz="0" w:space="0" w:color="auto"/>
        <w:right w:val="none" w:sz="0" w:space="0" w:color="auto"/>
      </w:divBdr>
      <w:divsChild>
        <w:div w:id="1811971986">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8798140">
      <w:bodyDiv w:val="1"/>
      <w:marLeft w:val="0"/>
      <w:marRight w:val="0"/>
      <w:marTop w:val="0"/>
      <w:marBottom w:val="0"/>
      <w:divBdr>
        <w:top w:val="none" w:sz="0" w:space="0" w:color="auto"/>
        <w:left w:val="none" w:sz="0" w:space="0" w:color="auto"/>
        <w:bottom w:val="none" w:sz="0" w:space="0" w:color="auto"/>
        <w:right w:val="none" w:sz="0" w:space="0" w:color="auto"/>
      </w:divBdr>
      <w:divsChild>
        <w:div w:id="507528014">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82722523">
      <w:bodyDiv w:val="1"/>
      <w:marLeft w:val="0"/>
      <w:marRight w:val="0"/>
      <w:marTop w:val="0"/>
      <w:marBottom w:val="0"/>
      <w:divBdr>
        <w:top w:val="none" w:sz="0" w:space="0" w:color="auto"/>
        <w:left w:val="none" w:sz="0" w:space="0" w:color="auto"/>
        <w:bottom w:val="none" w:sz="0" w:space="0" w:color="auto"/>
        <w:right w:val="none" w:sz="0" w:space="0" w:color="auto"/>
      </w:divBdr>
      <w:divsChild>
        <w:div w:id="705913801">
          <w:marLeft w:val="0"/>
          <w:marRight w:val="0"/>
          <w:marTop w:val="0"/>
          <w:marBottom w:val="0"/>
          <w:divBdr>
            <w:top w:val="single" w:sz="2" w:space="0" w:color="auto"/>
            <w:left w:val="single" w:sz="2" w:space="0" w:color="auto"/>
            <w:bottom w:val="single" w:sz="2" w:space="0" w:color="auto"/>
            <w:right w:val="single" w:sz="2" w:space="0" w:color="auto"/>
          </w:divBdr>
        </w:div>
      </w:divsChild>
    </w:div>
    <w:div w:id="967904608">
      <w:bodyDiv w:val="1"/>
      <w:marLeft w:val="0"/>
      <w:marRight w:val="0"/>
      <w:marTop w:val="0"/>
      <w:marBottom w:val="0"/>
      <w:divBdr>
        <w:top w:val="none" w:sz="0" w:space="0" w:color="auto"/>
        <w:left w:val="none" w:sz="0" w:space="0" w:color="auto"/>
        <w:bottom w:val="none" w:sz="0" w:space="0" w:color="auto"/>
        <w:right w:val="none" w:sz="0" w:space="0" w:color="auto"/>
      </w:divBdr>
      <w:divsChild>
        <w:div w:id="689261254">
          <w:marLeft w:val="0"/>
          <w:marRight w:val="0"/>
          <w:marTop w:val="0"/>
          <w:marBottom w:val="0"/>
          <w:divBdr>
            <w:top w:val="single" w:sz="2" w:space="0" w:color="auto"/>
            <w:left w:val="single" w:sz="2" w:space="0" w:color="auto"/>
            <w:bottom w:val="single" w:sz="2" w:space="0" w:color="auto"/>
            <w:right w:val="single" w:sz="2" w:space="0" w:color="auto"/>
          </w:divBdr>
        </w:div>
      </w:divsChild>
    </w:div>
    <w:div w:id="1039626888">
      <w:bodyDiv w:val="1"/>
      <w:marLeft w:val="0"/>
      <w:marRight w:val="0"/>
      <w:marTop w:val="0"/>
      <w:marBottom w:val="0"/>
      <w:divBdr>
        <w:top w:val="none" w:sz="0" w:space="0" w:color="auto"/>
        <w:left w:val="none" w:sz="0" w:space="0" w:color="auto"/>
        <w:bottom w:val="none" w:sz="0" w:space="0" w:color="auto"/>
        <w:right w:val="none" w:sz="0" w:space="0" w:color="auto"/>
      </w:divBdr>
      <w:divsChild>
        <w:div w:id="1697072201">
          <w:marLeft w:val="0"/>
          <w:marRight w:val="0"/>
          <w:marTop w:val="0"/>
          <w:marBottom w:val="0"/>
          <w:divBdr>
            <w:top w:val="single" w:sz="2" w:space="0" w:color="auto"/>
            <w:left w:val="single" w:sz="2" w:space="0" w:color="auto"/>
            <w:bottom w:val="single" w:sz="2" w:space="0" w:color="auto"/>
            <w:right w:val="single" w:sz="2" w:space="0" w:color="auto"/>
          </w:divBdr>
        </w:div>
        <w:div w:id="1943219469">
          <w:marLeft w:val="0"/>
          <w:marRight w:val="0"/>
          <w:marTop w:val="0"/>
          <w:marBottom w:val="0"/>
          <w:divBdr>
            <w:top w:val="single" w:sz="2" w:space="0" w:color="auto"/>
            <w:left w:val="single" w:sz="2" w:space="0" w:color="auto"/>
            <w:bottom w:val="single" w:sz="2" w:space="0" w:color="auto"/>
            <w:right w:val="single" w:sz="2" w:space="0" w:color="auto"/>
          </w:divBdr>
        </w:div>
      </w:divsChild>
    </w:div>
    <w:div w:id="1069696041">
      <w:bodyDiv w:val="1"/>
      <w:marLeft w:val="0"/>
      <w:marRight w:val="0"/>
      <w:marTop w:val="0"/>
      <w:marBottom w:val="0"/>
      <w:divBdr>
        <w:top w:val="none" w:sz="0" w:space="0" w:color="auto"/>
        <w:left w:val="none" w:sz="0" w:space="0" w:color="auto"/>
        <w:bottom w:val="none" w:sz="0" w:space="0" w:color="auto"/>
        <w:right w:val="none" w:sz="0" w:space="0" w:color="auto"/>
      </w:divBdr>
      <w:divsChild>
        <w:div w:id="1353187630">
          <w:marLeft w:val="0"/>
          <w:marRight w:val="0"/>
          <w:marTop w:val="0"/>
          <w:marBottom w:val="0"/>
          <w:divBdr>
            <w:top w:val="single" w:sz="2" w:space="0" w:color="auto"/>
            <w:left w:val="single" w:sz="2" w:space="0" w:color="auto"/>
            <w:bottom w:val="single" w:sz="2" w:space="0" w:color="auto"/>
            <w:right w:val="single" w:sz="2" w:space="0" w:color="auto"/>
          </w:divBdr>
        </w:div>
      </w:divsChild>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206258037">
      <w:bodyDiv w:val="1"/>
      <w:marLeft w:val="0"/>
      <w:marRight w:val="0"/>
      <w:marTop w:val="0"/>
      <w:marBottom w:val="0"/>
      <w:divBdr>
        <w:top w:val="none" w:sz="0" w:space="0" w:color="auto"/>
        <w:left w:val="none" w:sz="0" w:space="0" w:color="auto"/>
        <w:bottom w:val="none" w:sz="0" w:space="0" w:color="auto"/>
        <w:right w:val="none" w:sz="0" w:space="0" w:color="auto"/>
      </w:divBdr>
      <w:divsChild>
        <w:div w:id="1212766850">
          <w:marLeft w:val="0"/>
          <w:marRight w:val="0"/>
          <w:marTop w:val="0"/>
          <w:marBottom w:val="0"/>
          <w:divBdr>
            <w:top w:val="single" w:sz="2" w:space="0" w:color="auto"/>
            <w:left w:val="single" w:sz="2" w:space="0" w:color="auto"/>
            <w:bottom w:val="single" w:sz="2" w:space="0" w:color="auto"/>
            <w:right w:val="single" w:sz="2" w:space="0" w:color="auto"/>
          </w:divBdr>
        </w:div>
        <w:div w:id="143099991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9995">
      <w:bodyDiv w:val="1"/>
      <w:marLeft w:val="0"/>
      <w:marRight w:val="0"/>
      <w:marTop w:val="0"/>
      <w:marBottom w:val="0"/>
      <w:divBdr>
        <w:top w:val="none" w:sz="0" w:space="0" w:color="auto"/>
        <w:left w:val="none" w:sz="0" w:space="0" w:color="auto"/>
        <w:bottom w:val="none" w:sz="0" w:space="0" w:color="auto"/>
        <w:right w:val="none" w:sz="0" w:space="0" w:color="auto"/>
      </w:divBdr>
      <w:divsChild>
        <w:div w:id="105734630">
          <w:marLeft w:val="0"/>
          <w:marRight w:val="0"/>
          <w:marTop w:val="0"/>
          <w:marBottom w:val="0"/>
          <w:divBdr>
            <w:top w:val="single" w:sz="2" w:space="0" w:color="auto"/>
            <w:left w:val="single" w:sz="2" w:space="0" w:color="auto"/>
            <w:bottom w:val="single" w:sz="2" w:space="0" w:color="auto"/>
            <w:right w:val="single" w:sz="2" w:space="0" w:color="auto"/>
          </w:divBdr>
        </w:div>
        <w:div w:id="983003256">
          <w:marLeft w:val="0"/>
          <w:marRight w:val="0"/>
          <w:marTop w:val="0"/>
          <w:marBottom w:val="0"/>
          <w:divBdr>
            <w:top w:val="single" w:sz="2" w:space="0" w:color="auto"/>
            <w:left w:val="single" w:sz="2" w:space="0" w:color="auto"/>
            <w:bottom w:val="single" w:sz="2" w:space="0" w:color="auto"/>
            <w:right w:val="single" w:sz="2" w:space="0" w:color="auto"/>
          </w:divBdr>
        </w:div>
        <w:div w:id="1497383705">
          <w:marLeft w:val="0"/>
          <w:marRight w:val="0"/>
          <w:marTop w:val="0"/>
          <w:marBottom w:val="0"/>
          <w:divBdr>
            <w:top w:val="single" w:sz="2" w:space="0" w:color="auto"/>
            <w:left w:val="single" w:sz="2" w:space="0" w:color="auto"/>
            <w:bottom w:val="single" w:sz="2" w:space="0" w:color="auto"/>
            <w:right w:val="single" w:sz="2" w:space="0" w:color="auto"/>
          </w:divBdr>
          <w:divsChild>
            <w:div w:id="1238784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7124000">
      <w:bodyDiv w:val="1"/>
      <w:marLeft w:val="0"/>
      <w:marRight w:val="0"/>
      <w:marTop w:val="0"/>
      <w:marBottom w:val="0"/>
      <w:divBdr>
        <w:top w:val="none" w:sz="0" w:space="0" w:color="auto"/>
        <w:left w:val="none" w:sz="0" w:space="0" w:color="auto"/>
        <w:bottom w:val="none" w:sz="0" w:space="0" w:color="auto"/>
        <w:right w:val="none" w:sz="0" w:space="0" w:color="auto"/>
      </w:divBdr>
      <w:divsChild>
        <w:div w:id="1844394054">
          <w:marLeft w:val="0"/>
          <w:marRight w:val="0"/>
          <w:marTop w:val="0"/>
          <w:marBottom w:val="0"/>
          <w:divBdr>
            <w:top w:val="single" w:sz="2" w:space="0" w:color="auto"/>
            <w:left w:val="single" w:sz="2" w:space="0" w:color="auto"/>
            <w:bottom w:val="single" w:sz="2" w:space="0" w:color="auto"/>
            <w:right w:val="single" w:sz="2" w:space="0" w:color="auto"/>
          </w:divBdr>
        </w:div>
        <w:div w:id="2137286472">
          <w:marLeft w:val="0"/>
          <w:marRight w:val="0"/>
          <w:marTop w:val="0"/>
          <w:marBottom w:val="0"/>
          <w:divBdr>
            <w:top w:val="single" w:sz="2" w:space="0" w:color="auto"/>
            <w:left w:val="single" w:sz="2" w:space="0" w:color="auto"/>
            <w:bottom w:val="single" w:sz="2" w:space="0" w:color="auto"/>
            <w:right w:val="single" w:sz="2" w:space="0" w:color="auto"/>
          </w:divBdr>
        </w:div>
      </w:divsChild>
    </w:div>
    <w:div w:id="1712460286">
      <w:bodyDiv w:val="1"/>
      <w:marLeft w:val="0"/>
      <w:marRight w:val="0"/>
      <w:marTop w:val="0"/>
      <w:marBottom w:val="0"/>
      <w:divBdr>
        <w:top w:val="none" w:sz="0" w:space="0" w:color="auto"/>
        <w:left w:val="none" w:sz="0" w:space="0" w:color="auto"/>
        <w:bottom w:val="none" w:sz="0" w:space="0" w:color="auto"/>
        <w:right w:val="none" w:sz="0" w:space="0" w:color="auto"/>
      </w:divBdr>
      <w:divsChild>
        <w:div w:id="601451156">
          <w:marLeft w:val="0"/>
          <w:marRight w:val="0"/>
          <w:marTop w:val="0"/>
          <w:marBottom w:val="0"/>
          <w:divBdr>
            <w:top w:val="single" w:sz="2" w:space="0" w:color="auto"/>
            <w:left w:val="single" w:sz="2" w:space="0" w:color="auto"/>
            <w:bottom w:val="single" w:sz="2" w:space="0" w:color="auto"/>
            <w:right w:val="single" w:sz="2" w:space="0" w:color="auto"/>
          </w:divBdr>
        </w:div>
        <w:div w:id="1477722514">
          <w:marLeft w:val="0"/>
          <w:marRight w:val="0"/>
          <w:marTop w:val="0"/>
          <w:marBottom w:val="0"/>
          <w:divBdr>
            <w:top w:val="single" w:sz="2" w:space="0" w:color="auto"/>
            <w:left w:val="single" w:sz="2" w:space="0" w:color="auto"/>
            <w:bottom w:val="single" w:sz="2" w:space="0" w:color="auto"/>
            <w:right w:val="single" w:sz="2" w:space="0" w:color="auto"/>
          </w:divBdr>
        </w:div>
      </w:divsChild>
    </w:div>
    <w:div w:id="1896310076">
      <w:bodyDiv w:val="1"/>
      <w:marLeft w:val="0"/>
      <w:marRight w:val="0"/>
      <w:marTop w:val="0"/>
      <w:marBottom w:val="0"/>
      <w:divBdr>
        <w:top w:val="none" w:sz="0" w:space="0" w:color="auto"/>
        <w:left w:val="none" w:sz="0" w:space="0" w:color="auto"/>
        <w:bottom w:val="none" w:sz="0" w:space="0" w:color="auto"/>
        <w:right w:val="none" w:sz="0" w:space="0" w:color="auto"/>
      </w:divBdr>
      <w:divsChild>
        <w:div w:id="1021514496">
          <w:marLeft w:val="0"/>
          <w:marRight w:val="0"/>
          <w:marTop w:val="0"/>
          <w:marBottom w:val="0"/>
          <w:divBdr>
            <w:top w:val="single" w:sz="2" w:space="0" w:color="auto"/>
            <w:left w:val="single" w:sz="2" w:space="0" w:color="auto"/>
            <w:bottom w:val="single" w:sz="2" w:space="0" w:color="auto"/>
            <w:right w:val="single" w:sz="2" w:space="0" w:color="auto"/>
          </w:divBdr>
        </w:div>
      </w:divsChild>
    </w:div>
    <w:div w:id="1959137434">
      <w:bodyDiv w:val="1"/>
      <w:marLeft w:val="0"/>
      <w:marRight w:val="0"/>
      <w:marTop w:val="0"/>
      <w:marBottom w:val="0"/>
      <w:divBdr>
        <w:top w:val="none" w:sz="0" w:space="0" w:color="auto"/>
        <w:left w:val="none" w:sz="0" w:space="0" w:color="auto"/>
        <w:bottom w:val="none" w:sz="0" w:space="0" w:color="auto"/>
        <w:right w:val="none" w:sz="0" w:space="0" w:color="auto"/>
      </w:divBdr>
      <w:divsChild>
        <w:div w:id="150189140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content/dam/main-education/teaching-and-learning/curriculum/mathematics/media/documents/mathematics-s5-unit-1-lesson-1-whales-and-chihuahuas.docx" TargetMode="External"/><Relationship Id="rId18" Type="http://schemas.openxmlformats.org/officeDocument/2006/relationships/hyperlink" Target="https://education.nsw.gov.au/content/dam/main-education/teaching-and-learning/curriculum/mathematics/media/documents/mathematics-s5-unit-1-lesson-2-scaled-copies.pptx" TargetMode="External"/><Relationship Id="rId26" Type="http://schemas.openxmlformats.org/officeDocument/2006/relationships/hyperlink" Target="https://education.nsw.gov.au/content/dam/main-education/teaching-and-learning/curriculum/mathematics/media/documents/mathematics-s5-unit-1-lesson-5-corresponding-sides-and-angles.docx" TargetMode="External"/><Relationship Id="rId39" Type="http://schemas.openxmlformats.org/officeDocument/2006/relationships/hyperlink" Target="https://education.nsw.gov.au/content/dam/main-education/teaching-and-learning/curriculum/mathematics/media/documents/mathematics-s5-unit-1-lesson-8-movie-magic.pptx" TargetMode="External"/><Relationship Id="rId21" Type="http://schemas.openxmlformats.org/officeDocument/2006/relationships/hyperlink" Target="https://education.nsw.gov.au/content/dam/main-education/teaching-and-learning/curriculum/mathematics/media/documents/mathematics-s5-unit-1-lesson-3-similar-figures-in-art.docx" TargetMode="External"/><Relationship Id="rId34" Type="http://schemas.openxmlformats.org/officeDocument/2006/relationships/hyperlink" Target="https://education.nsw.gov.au/content/dam/main-education/teaching-and-learning/curriculum/mathematics/media/documents/mathematics-s5-unit-1-lesson-7-scale-factor-in-similar-triangles.docx" TargetMode="External"/><Relationship Id="rId42" Type="http://schemas.openxmlformats.org/officeDocument/2006/relationships/hyperlink" Target="https://education.nsw.gov.au/content/dam/main-education/teaching-and-learning/curriculum/mathematics/media/documents/mathematics-s5-unit-1-lesson-9-maps-and-scale.docx" TargetMode="External"/><Relationship Id="rId47" Type="http://schemas.openxmlformats.org/officeDocument/2006/relationships/hyperlink" Target="https://education.nsw.gov.au/content/dam/main-education/teaching-and-learning/curriculum/mathematics/media/documents/mathematics-s5-unit-1-lesson-11-scale-factor-and-area.docx" TargetMode="External"/><Relationship Id="rId50" Type="http://schemas.openxmlformats.org/officeDocument/2006/relationships/hyperlink" Target="https://educationstandards.nsw.edu.au/wps/portal/nesa/k-10/understanding-the-curriculum/programming/advice-on-units" TargetMode="External"/><Relationship Id="rId55"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nsw.gov.au/content/dam/main-education/teaching-and-learning/curriculum/mathematics/media/documents/mathematics-s5-unit-1-lesson-2-scaled-copies-or-fakes.docx" TargetMode="External"/><Relationship Id="rId29" Type="http://schemas.openxmlformats.org/officeDocument/2006/relationships/hyperlink" Target="https://education.nsw.gov.au/content/dam/main-education/teaching-and-learning/curriculum/mathematics/media/documents/mathematics-s5-unit-1-lesson-5-corresponding-sides-and-angles.pptx" TargetMode="External"/><Relationship Id="rId11" Type="http://schemas.openxmlformats.org/officeDocument/2006/relationships/hyperlink" Target="https://curriculum.nsw.edu.au/syllabuses/mathematics-k-10-2022" TargetMode="External"/><Relationship Id="rId24" Type="http://schemas.openxmlformats.org/officeDocument/2006/relationships/hyperlink" Target="https://education.nsw.gov.au/content/dam/main-education/teaching-and-learning/curriculum/mathematics/media/documents/mathematics-s5-unit-1-lesson-4-how-many-angles.docx" TargetMode="External"/><Relationship Id="rId32" Type="http://schemas.openxmlformats.org/officeDocument/2006/relationships/hyperlink" Target="https://education.nsw.gov.au/content/dam/main-education/teaching-and-learning/curriculum/mathematics/media/documents/mathematics-s5-unit-1-lesson-6-scale-factor.docx" TargetMode="External"/><Relationship Id="rId37" Type="http://schemas.openxmlformats.org/officeDocument/2006/relationships/hyperlink" Target="https://education.nsw.gov.au/content/dam/main-education/teaching-and-learning/curriculum/mathematics/media/documents/mathematics-s5-unit-1-lesson-8-movie-magic.docx" TargetMode="External"/><Relationship Id="rId40" Type="http://schemas.openxmlformats.org/officeDocument/2006/relationships/hyperlink" Target="https://education.nsw.gov.au/content/dam/main-education/teaching-and-learning/curriculum/mathematics/media/documents/mathematics-s5-unit-1-lesson-9-maps-and-scale.docx" TargetMode="External"/><Relationship Id="rId45" Type="http://schemas.openxmlformats.org/officeDocument/2006/relationships/hyperlink" Target="https://education.nsw.gov.au/content/dam/main-education/teaching-and-learning/curriculum/mathematics/media/documents/mathematics-s5-unit-1-lesson-10-comparing-representations.docx" TargetMode="External"/><Relationship Id="rId53" Type="http://schemas.openxmlformats.org/officeDocument/2006/relationships/footer" Target="footer2.xml"/><Relationship Id="rId58" Type="http://schemas.openxmlformats.org/officeDocument/2006/relationships/image" Target="media/image2.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education.nsw.gov.au/content/dam/main-education/teaching-and-learning/curriculum/mathematics/media/documents/mathematics-s5-unit-1-lesson-3-similar-figures-in-art.docx" TargetMode="External"/><Relationship Id="rId14" Type="http://schemas.openxmlformats.org/officeDocument/2006/relationships/hyperlink" Target="https://education.nsw.gov.au/content/dam/main-education/teaching-and-learning/curriculum/mathematics/media/documents/mathematics-s5-unit-1-lesson-1-whales-and-chihuahuas.pptx" TargetMode="External"/><Relationship Id="rId22" Type="http://schemas.openxmlformats.org/officeDocument/2006/relationships/hyperlink" Target="https://education.nsw.gov.au/content/dam/main-education/teaching-and-learning/curriculum/mathematics/media/documents/mathematics-s5-unit-1-lesson-3-similar-figures-in-art.pptx" TargetMode="External"/><Relationship Id="rId27" Type="http://schemas.openxmlformats.org/officeDocument/2006/relationships/hyperlink" Target="https://education.nsw.gov.au/content/dam/main-education/teaching-and-learning/curriculum/mathematics/media/documents/mathematics-s5-unit-1-lesson-5-corresponding-sides-and-angles.docx" TargetMode="External"/><Relationship Id="rId30" Type="http://schemas.openxmlformats.org/officeDocument/2006/relationships/hyperlink" Target="https://education.nsw.gov.au/content/dam/main-education/teaching-and-learning/curriculum/mathematics/media/documents/mathematics-s5-unit-1-lesson-6-scale-factor.docx" TargetMode="External"/><Relationship Id="rId35" Type="http://schemas.openxmlformats.org/officeDocument/2006/relationships/hyperlink" Target="https://education.nsw.gov.au/content/dam/main-education/teaching-and-learning/curriculum/mathematics/media/documents/mathematics-s5-unit-1-lesson-7-scale-factor-in-similar-triangles.docx" TargetMode="External"/><Relationship Id="rId43" Type="http://schemas.openxmlformats.org/officeDocument/2006/relationships/hyperlink" Target="https://education.nsw.gov.au/content/dam/main-education/teaching-and-learning/curriculum/mathematics/media/documents/mathematics-s5-unit-1-lesson-9-maps-and-scale.pptx" TargetMode="External"/><Relationship Id="rId48" Type="http://schemas.openxmlformats.org/officeDocument/2006/relationships/hyperlink" Target="https://education.nsw.gov.au/content/dam/main-education/teaching-and-learning/curriculum/mathematics/media/documents/mathematics-s5-unit-1-lesson-11-scale-factor-and-area.docx" TargetMode="External"/><Relationship Id="rId56" Type="http://schemas.openxmlformats.org/officeDocument/2006/relationships/hyperlink" Target="https://educationstandards.nsw.edu.au/wps/portal/nesa/k-10/understanding-the-curriculum/programming" TargetMode="External"/><Relationship Id="rId8" Type="http://schemas.openxmlformats.org/officeDocument/2006/relationships/hyperlink" Target="https://educationstandards.nsw.edu.au/wps/portal/nesa/k-10/understanding-the-curriculum/programming"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education.nsw.gov.au/content/dam/main-education/teaching-and-learning/curriculum/mathematics/media/documents/mathematics-s5-unit-1-lesson-1-whales-and-chihuahuas.docx" TargetMode="External"/><Relationship Id="rId17" Type="http://schemas.openxmlformats.org/officeDocument/2006/relationships/hyperlink" Target="https://education.nsw.gov.au/content/dam/main-education/teaching-and-learning/curriculum/mathematics/media/documents/mathematics-s5-unit-1-lesson-2-scaled-copies-or-fakes.docx" TargetMode="External"/><Relationship Id="rId25" Type="http://schemas.openxmlformats.org/officeDocument/2006/relationships/hyperlink" Target="https://education.nsw.gov.au/content/dam/main-education/teaching-and-learning/curriculum/mathematics/media/documents/mathematics-s5-unit-1-lesson-4-how-many-angles.docx" TargetMode="External"/><Relationship Id="rId33" Type="http://schemas.openxmlformats.org/officeDocument/2006/relationships/hyperlink" Target="https://education.nsw.gov.au/content/dam/main-education/teaching-and-learning/curriculum/mathematics/media/documents/mathematics-s5-unit-1-lesson-6-scale-factor.pptx" TargetMode="External"/><Relationship Id="rId38" Type="http://schemas.openxmlformats.org/officeDocument/2006/relationships/hyperlink" Target="https://education.nsw.gov.au/content/dam/main-education/teaching-and-learning/curriculum/mathematics/media/documents/mathematics-s5-unit-1-lesson-8-movie-magic.docx" TargetMode="External"/><Relationship Id="rId46" Type="http://schemas.openxmlformats.org/officeDocument/2006/relationships/hyperlink" Target="https://education.nsw.gov.au/content/dam/main-education/teaching-and-learning/curriculum/mathematics/media/documents/mathematics-s5-unit-1-lesson-10-comparing-representations.pptx" TargetMode="External"/><Relationship Id="rId59" Type="http://schemas.openxmlformats.org/officeDocument/2006/relationships/header" Target="header3.xml"/><Relationship Id="rId20" Type="http://schemas.openxmlformats.org/officeDocument/2006/relationships/hyperlink" Target="https://education.nsw.gov.au/content/dam/main-education/teaching-and-learning/curriculum/mathematics/media/documents/mathematics-s5-unit-1-lesson-3-similar-figures-in-art.docx" TargetMode="External"/><Relationship Id="rId41" Type="http://schemas.openxmlformats.org/officeDocument/2006/relationships/hyperlink" Target="https://education.nsw.gov.au/content/dam/main-education/teaching-and-learning/curriculum/mathematics/media/documents/mathematics-s5-unit-1-lesson-9-maps-and-scale.docx" TargetMode="External"/><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content/dam/main-education/teaching-and-learning/curriculum/mathematics/media/documents/mathematics-s5-unit-1-lesson-2-scaled-copies-or-fakes.docx" TargetMode="External"/><Relationship Id="rId23" Type="http://schemas.openxmlformats.org/officeDocument/2006/relationships/hyperlink" Target="https://education.nsw.gov.au/content/dam/main-education/teaching-and-learning/curriculum/mathematics/media/documents/mathematics-s5-unit-1-lesson-4-how-many-angles.docx" TargetMode="External"/><Relationship Id="rId28" Type="http://schemas.openxmlformats.org/officeDocument/2006/relationships/hyperlink" Target="https://education.nsw.gov.au/content/dam/main-education/teaching-and-learning/curriculum/mathematics/media/documents/mathematics-s5-unit-1-lesson-5-corresponding-sides-and-angles.docx" TargetMode="External"/><Relationship Id="rId36" Type="http://schemas.openxmlformats.org/officeDocument/2006/relationships/hyperlink" Target="https://education.nsw.gov.au/content/dam/main-education/teaching-and-learning/curriculum/mathematics/media/documents/mathematics-s5-unit-1-lesson-7-scale-factor-in-similar-triangles.pptx" TargetMode="External"/><Relationship Id="rId49" Type="http://schemas.openxmlformats.org/officeDocument/2006/relationships/hyperlink" Target="https://curriculum.nsw.edu.au/syllabuses/mathematics-k-10-2022" TargetMode="External"/><Relationship Id="rId57" Type="http://schemas.openxmlformats.org/officeDocument/2006/relationships/hyperlink" Target="https://creativecommons.org/licenses/by/4.0/" TargetMode="External"/><Relationship Id="rId10" Type="http://schemas.openxmlformats.org/officeDocument/2006/relationships/hyperlink" Target="https://educationstandards.nsw.edu.au/wps/portal/nesa/k-10/understanding-the-curriculum/programming/advice-on-units" TargetMode="External"/><Relationship Id="rId31" Type="http://schemas.openxmlformats.org/officeDocument/2006/relationships/hyperlink" Target="https://education.nsw.gov.au/content/dam/main-education/teaching-and-learning/curriculum/mathematics/media/documents/mathematics-s5-unit-1-lesson-6-scale-factor.docx" TargetMode="External"/><Relationship Id="rId44" Type="http://schemas.openxmlformats.org/officeDocument/2006/relationships/hyperlink" Target="https://education.nsw.gov.au/content/dam/main-education/teaching-and-learning/curriculum/mathematics/media/documents/mathematics-s5-unit-1-lesson-10-comparing-representations.docx" TargetMode="External"/><Relationship Id="rId52" Type="http://schemas.openxmlformats.org/officeDocument/2006/relationships/footer" Target="footer1.xml"/><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educationstandards.nsw.edu.au/wps/portal/nesa/k-10/understanding-the-curriculum/programmin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4313</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 S5 – U1 – geometrical representations</dc:title>
  <dc:subject/>
  <dc:creator>NSW Department of Education</dc:creator>
  <cp:keywords/>
  <dc:description/>
  <dcterms:created xsi:type="dcterms:W3CDTF">2023-04-05T05:46:00Z</dcterms:created>
  <dcterms:modified xsi:type="dcterms:W3CDTF">2023-04-05T05:47:00Z</dcterms:modified>
</cp:coreProperties>
</file>