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0E27" w14:textId="311CE8D8" w:rsidR="00101866" w:rsidRPr="00A5645B" w:rsidRDefault="00671253" w:rsidP="00A5645B">
      <w:pPr>
        <w:pStyle w:val="Title"/>
      </w:pPr>
      <w:r>
        <w:t xml:space="preserve">Investigating Science Module 7 – Fact or </w:t>
      </w:r>
      <w:r w:rsidR="008A47D6">
        <w:t>Fallacy?</w:t>
      </w:r>
    </w:p>
    <w:p w14:paraId="74E899D6" w14:textId="2A488411" w:rsidR="00101866" w:rsidRDefault="00101866" w:rsidP="003267EB">
      <w:pPr>
        <w:rPr>
          <w:lang w:eastAsia="zh-CN"/>
        </w:rPr>
      </w:pPr>
      <w:r>
        <w:rPr>
          <w:lang w:eastAsia="zh-CN"/>
        </w:rPr>
        <w:br w:type="page"/>
      </w:r>
    </w:p>
    <w:p w14:paraId="1A628E4C" w14:textId="7788ABD8" w:rsidR="00101866" w:rsidRDefault="00863328" w:rsidP="00CF296C">
      <w:pPr>
        <w:pStyle w:val="TOCHeading"/>
      </w:pPr>
      <w:r>
        <w:lastRenderedPageBreak/>
        <w:t>Contents</w:t>
      </w:r>
    </w:p>
    <w:p w14:paraId="6A5E40E4" w14:textId="7369597C" w:rsidR="00F0020F" w:rsidRDefault="00A25B65">
      <w:pPr>
        <w:pStyle w:val="TOC1"/>
        <w:rPr>
          <w:rFonts w:asciiTheme="minorHAnsi" w:eastAsiaTheme="minorEastAsia" w:hAnsiTheme="minorHAnsi" w:cstheme="minorBidi"/>
          <w:b w:val="0"/>
          <w:kern w:val="2"/>
          <w:sz w:val="24"/>
          <w:lang w:eastAsia="en-AU"/>
          <w14:ligatures w14:val="standardContextual"/>
        </w:rPr>
      </w:pPr>
      <w:r>
        <w:rPr>
          <w:rFonts w:ascii="Arial Bold" w:hAnsi="Arial Bold" w:cs="Calibri (Body)"/>
          <w:b w:val="0"/>
          <w:bCs/>
          <w:szCs w:val="20"/>
          <w:lang w:eastAsia="zh-CN"/>
        </w:rPr>
        <w:fldChar w:fldCharType="begin"/>
      </w:r>
      <w:r>
        <w:rPr>
          <w:b w:val="0"/>
          <w:lang w:eastAsia="zh-CN"/>
        </w:rPr>
        <w:instrText xml:space="preserve"> TOC \o "1-3" \h \z \u </w:instrText>
      </w:r>
      <w:r>
        <w:rPr>
          <w:rFonts w:ascii="Arial Bold" w:hAnsi="Arial Bold" w:cs="Calibri (Body)"/>
          <w:b w:val="0"/>
          <w:bCs/>
          <w:szCs w:val="20"/>
          <w:lang w:eastAsia="zh-CN"/>
        </w:rPr>
        <w:fldChar w:fldCharType="separate"/>
      </w:r>
      <w:hyperlink w:anchor="_Toc194919331" w:history="1">
        <w:r w:rsidR="00F0020F" w:rsidRPr="00FF35E9">
          <w:rPr>
            <w:rStyle w:val="Hyperlink"/>
          </w:rPr>
          <w:t>Teaching the Year 12 Modules</w:t>
        </w:r>
        <w:r w:rsidR="00F0020F">
          <w:rPr>
            <w:webHidden/>
          </w:rPr>
          <w:tab/>
        </w:r>
        <w:r w:rsidR="00F0020F">
          <w:rPr>
            <w:webHidden/>
          </w:rPr>
          <w:fldChar w:fldCharType="begin"/>
        </w:r>
        <w:r w:rsidR="00F0020F">
          <w:rPr>
            <w:webHidden/>
          </w:rPr>
          <w:instrText xml:space="preserve"> PAGEREF _Toc194919331 \h </w:instrText>
        </w:r>
        <w:r w:rsidR="00F0020F">
          <w:rPr>
            <w:webHidden/>
          </w:rPr>
        </w:r>
        <w:r w:rsidR="00F0020F">
          <w:rPr>
            <w:webHidden/>
          </w:rPr>
          <w:fldChar w:fldCharType="separate"/>
        </w:r>
        <w:r w:rsidR="00F0020F">
          <w:rPr>
            <w:webHidden/>
          </w:rPr>
          <w:t>4</w:t>
        </w:r>
        <w:r w:rsidR="00F0020F">
          <w:rPr>
            <w:webHidden/>
          </w:rPr>
          <w:fldChar w:fldCharType="end"/>
        </w:r>
      </w:hyperlink>
    </w:p>
    <w:p w14:paraId="3CEC62DD" w14:textId="36CFD8A1"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32" w:history="1">
        <w:r w:rsidRPr="00FF35E9">
          <w:rPr>
            <w:rStyle w:val="Hyperlink"/>
          </w:rPr>
          <w:t>Module summary</w:t>
        </w:r>
        <w:r>
          <w:rPr>
            <w:webHidden/>
          </w:rPr>
          <w:tab/>
        </w:r>
        <w:r>
          <w:rPr>
            <w:webHidden/>
          </w:rPr>
          <w:fldChar w:fldCharType="begin"/>
        </w:r>
        <w:r>
          <w:rPr>
            <w:webHidden/>
          </w:rPr>
          <w:instrText xml:space="preserve"> PAGEREF _Toc194919332 \h </w:instrText>
        </w:r>
        <w:r>
          <w:rPr>
            <w:webHidden/>
          </w:rPr>
        </w:r>
        <w:r>
          <w:rPr>
            <w:webHidden/>
          </w:rPr>
          <w:fldChar w:fldCharType="separate"/>
        </w:r>
        <w:r>
          <w:rPr>
            <w:webHidden/>
          </w:rPr>
          <w:t>5</w:t>
        </w:r>
        <w:r>
          <w:rPr>
            <w:webHidden/>
          </w:rPr>
          <w:fldChar w:fldCharType="end"/>
        </w:r>
      </w:hyperlink>
    </w:p>
    <w:p w14:paraId="539991AC" w14:textId="52D70120"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33" w:history="1">
        <w:r w:rsidRPr="00FF35E9">
          <w:rPr>
            <w:rStyle w:val="Hyperlink"/>
          </w:rPr>
          <w:t>Relationship to other modules</w:t>
        </w:r>
        <w:r>
          <w:rPr>
            <w:webHidden/>
          </w:rPr>
          <w:tab/>
        </w:r>
        <w:r>
          <w:rPr>
            <w:webHidden/>
          </w:rPr>
          <w:fldChar w:fldCharType="begin"/>
        </w:r>
        <w:r>
          <w:rPr>
            <w:webHidden/>
          </w:rPr>
          <w:instrText xml:space="preserve"> PAGEREF _Toc194919333 \h </w:instrText>
        </w:r>
        <w:r>
          <w:rPr>
            <w:webHidden/>
          </w:rPr>
        </w:r>
        <w:r>
          <w:rPr>
            <w:webHidden/>
          </w:rPr>
          <w:fldChar w:fldCharType="separate"/>
        </w:r>
        <w:r>
          <w:rPr>
            <w:webHidden/>
          </w:rPr>
          <w:t>6</w:t>
        </w:r>
        <w:r>
          <w:rPr>
            <w:webHidden/>
          </w:rPr>
          <w:fldChar w:fldCharType="end"/>
        </w:r>
      </w:hyperlink>
    </w:p>
    <w:p w14:paraId="45766813" w14:textId="2CB2B7D5"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34" w:history="1">
        <w:r w:rsidRPr="00FF35E9">
          <w:rPr>
            <w:rStyle w:val="Hyperlink"/>
          </w:rPr>
          <w:t>Big ideas</w:t>
        </w:r>
        <w:r>
          <w:rPr>
            <w:webHidden/>
          </w:rPr>
          <w:tab/>
        </w:r>
        <w:r>
          <w:rPr>
            <w:webHidden/>
          </w:rPr>
          <w:fldChar w:fldCharType="begin"/>
        </w:r>
        <w:r>
          <w:rPr>
            <w:webHidden/>
          </w:rPr>
          <w:instrText xml:space="preserve"> PAGEREF _Toc194919334 \h </w:instrText>
        </w:r>
        <w:r>
          <w:rPr>
            <w:webHidden/>
          </w:rPr>
        </w:r>
        <w:r>
          <w:rPr>
            <w:webHidden/>
          </w:rPr>
          <w:fldChar w:fldCharType="separate"/>
        </w:r>
        <w:r>
          <w:rPr>
            <w:webHidden/>
          </w:rPr>
          <w:t>7</w:t>
        </w:r>
        <w:r>
          <w:rPr>
            <w:webHidden/>
          </w:rPr>
          <w:fldChar w:fldCharType="end"/>
        </w:r>
      </w:hyperlink>
    </w:p>
    <w:p w14:paraId="6A836CA7" w14:textId="41F98660"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35" w:history="1">
        <w:r w:rsidRPr="00FF35E9">
          <w:rPr>
            <w:rStyle w:val="Hyperlink"/>
          </w:rPr>
          <w:t>Core concepts</w:t>
        </w:r>
        <w:r>
          <w:rPr>
            <w:webHidden/>
          </w:rPr>
          <w:tab/>
        </w:r>
        <w:r>
          <w:rPr>
            <w:webHidden/>
          </w:rPr>
          <w:fldChar w:fldCharType="begin"/>
        </w:r>
        <w:r>
          <w:rPr>
            <w:webHidden/>
          </w:rPr>
          <w:instrText xml:space="preserve"> PAGEREF _Toc194919335 \h </w:instrText>
        </w:r>
        <w:r>
          <w:rPr>
            <w:webHidden/>
          </w:rPr>
        </w:r>
        <w:r>
          <w:rPr>
            <w:webHidden/>
          </w:rPr>
          <w:fldChar w:fldCharType="separate"/>
        </w:r>
        <w:r>
          <w:rPr>
            <w:webHidden/>
          </w:rPr>
          <w:t>8</w:t>
        </w:r>
        <w:r>
          <w:rPr>
            <w:webHidden/>
          </w:rPr>
          <w:fldChar w:fldCharType="end"/>
        </w:r>
      </w:hyperlink>
    </w:p>
    <w:p w14:paraId="4EEC3502" w14:textId="5A3FE028"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36" w:history="1">
        <w:r w:rsidRPr="00FF35E9">
          <w:rPr>
            <w:rStyle w:val="Hyperlink"/>
          </w:rPr>
          <w:t>Evaluating the science behind claims</w:t>
        </w:r>
        <w:r>
          <w:rPr>
            <w:webHidden/>
          </w:rPr>
          <w:tab/>
        </w:r>
        <w:r>
          <w:rPr>
            <w:webHidden/>
          </w:rPr>
          <w:fldChar w:fldCharType="begin"/>
        </w:r>
        <w:r>
          <w:rPr>
            <w:webHidden/>
          </w:rPr>
          <w:instrText xml:space="preserve"> PAGEREF _Toc194919336 \h </w:instrText>
        </w:r>
        <w:r>
          <w:rPr>
            <w:webHidden/>
          </w:rPr>
        </w:r>
        <w:r>
          <w:rPr>
            <w:webHidden/>
          </w:rPr>
          <w:fldChar w:fldCharType="separate"/>
        </w:r>
        <w:r>
          <w:rPr>
            <w:webHidden/>
          </w:rPr>
          <w:t>8</w:t>
        </w:r>
        <w:r>
          <w:rPr>
            <w:webHidden/>
          </w:rPr>
          <w:fldChar w:fldCharType="end"/>
        </w:r>
      </w:hyperlink>
    </w:p>
    <w:p w14:paraId="56BA6E9C" w14:textId="5BE8D679"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37" w:history="1">
        <w:r w:rsidRPr="00FF35E9">
          <w:rPr>
            <w:rStyle w:val="Hyperlink"/>
          </w:rPr>
          <w:t>Sample sizes and sample selection</w:t>
        </w:r>
        <w:r>
          <w:rPr>
            <w:webHidden/>
          </w:rPr>
          <w:tab/>
        </w:r>
        <w:r>
          <w:rPr>
            <w:webHidden/>
          </w:rPr>
          <w:fldChar w:fldCharType="begin"/>
        </w:r>
        <w:r>
          <w:rPr>
            <w:webHidden/>
          </w:rPr>
          <w:instrText xml:space="preserve"> PAGEREF _Toc194919337 \h </w:instrText>
        </w:r>
        <w:r>
          <w:rPr>
            <w:webHidden/>
          </w:rPr>
        </w:r>
        <w:r>
          <w:rPr>
            <w:webHidden/>
          </w:rPr>
          <w:fldChar w:fldCharType="separate"/>
        </w:r>
        <w:r>
          <w:rPr>
            <w:webHidden/>
          </w:rPr>
          <w:t>8</w:t>
        </w:r>
        <w:r>
          <w:rPr>
            <w:webHidden/>
          </w:rPr>
          <w:fldChar w:fldCharType="end"/>
        </w:r>
      </w:hyperlink>
    </w:p>
    <w:p w14:paraId="49322B31" w14:textId="70C5D100"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38" w:history="1">
        <w:r w:rsidRPr="00FF35E9">
          <w:rPr>
            <w:rStyle w:val="Hyperlink"/>
          </w:rPr>
          <w:t>Emotive advertising versus evidence-based claims</w:t>
        </w:r>
        <w:r>
          <w:rPr>
            <w:webHidden/>
          </w:rPr>
          <w:tab/>
        </w:r>
        <w:r>
          <w:rPr>
            <w:webHidden/>
          </w:rPr>
          <w:fldChar w:fldCharType="begin"/>
        </w:r>
        <w:r>
          <w:rPr>
            <w:webHidden/>
          </w:rPr>
          <w:instrText xml:space="preserve"> PAGEREF _Toc194919338 \h </w:instrText>
        </w:r>
        <w:r>
          <w:rPr>
            <w:webHidden/>
          </w:rPr>
        </w:r>
        <w:r>
          <w:rPr>
            <w:webHidden/>
          </w:rPr>
          <w:fldChar w:fldCharType="separate"/>
        </w:r>
        <w:r>
          <w:rPr>
            <w:webHidden/>
          </w:rPr>
          <w:t>10</w:t>
        </w:r>
        <w:r>
          <w:rPr>
            <w:webHidden/>
          </w:rPr>
          <w:fldChar w:fldCharType="end"/>
        </w:r>
      </w:hyperlink>
    </w:p>
    <w:p w14:paraId="24AFCC72" w14:textId="10950C5D"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39" w:history="1">
        <w:r w:rsidRPr="00FF35E9">
          <w:rPr>
            <w:rStyle w:val="Hyperlink"/>
          </w:rPr>
          <w:t>Data analysis and interpretation</w:t>
        </w:r>
        <w:r>
          <w:rPr>
            <w:webHidden/>
          </w:rPr>
          <w:tab/>
        </w:r>
        <w:r>
          <w:rPr>
            <w:webHidden/>
          </w:rPr>
          <w:fldChar w:fldCharType="begin"/>
        </w:r>
        <w:r>
          <w:rPr>
            <w:webHidden/>
          </w:rPr>
          <w:instrText xml:space="preserve"> PAGEREF _Toc194919339 \h </w:instrText>
        </w:r>
        <w:r>
          <w:rPr>
            <w:webHidden/>
          </w:rPr>
        </w:r>
        <w:r>
          <w:rPr>
            <w:webHidden/>
          </w:rPr>
          <w:fldChar w:fldCharType="separate"/>
        </w:r>
        <w:r>
          <w:rPr>
            <w:webHidden/>
          </w:rPr>
          <w:t>11</w:t>
        </w:r>
        <w:r>
          <w:rPr>
            <w:webHidden/>
          </w:rPr>
          <w:fldChar w:fldCharType="end"/>
        </w:r>
      </w:hyperlink>
    </w:p>
    <w:p w14:paraId="0742FC7F" w14:textId="573B8EDF"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40" w:history="1">
        <w:r w:rsidRPr="00FF35E9">
          <w:rPr>
            <w:rStyle w:val="Hyperlink"/>
          </w:rPr>
          <w:t>Drawing valid conclusions</w:t>
        </w:r>
        <w:r>
          <w:rPr>
            <w:webHidden/>
          </w:rPr>
          <w:tab/>
        </w:r>
        <w:r>
          <w:rPr>
            <w:webHidden/>
          </w:rPr>
          <w:fldChar w:fldCharType="begin"/>
        </w:r>
        <w:r>
          <w:rPr>
            <w:webHidden/>
          </w:rPr>
          <w:instrText xml:space="preserve"> PAGEREF _Toc194919340 \h </w:instrText>
        </w:r>
        <w:r>
          <w:rPr>
            <w:webHidden/>
          </w:rPr>
        </w:r>
        <w:r>
          <w:rPr>
            <w:webHidden/>
          </w:rPr>
          <w:fldChar w:fldCharType="separate"/>
        </w:r>
        <w:r>
          <w:rPr>
            <w:webHidden/>
          </w:rPr>
          <w:t>13</w:t>
        </w:r>
        <w:r>
          <w:rPr>
            <w:webHidden/>
          </w:rPr>
          <w:fldChar w:fldCharType="end"/>
        </w:r>
      </w:hyperlink>
    </w:p>
    <w:p w14:paraId="2FDD47C3" w14:textId="3F0EA7BD"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41" w:history="1">
        <w:r w:rsidRPr="00FF35E9">
          <w:rPr>
            <w:rStyle w:val="Hyperlink"/>
          </w:rPr>
          <w:t>Science communication and public understanding of science</w:t>
        </w:r>
        <w:r>
          <w:rPr>
            <w:webHidden/>
          </w:rPr>
          <w:tab/>
        </w:r>
        <w:r>
          <w:rPr>
            <w:webHidden/>
          </w:rPr>
          <w:fldChar w:fldCharType="begin"/>
        </w:r>
        <w:r>
          <w:rPr>
            <w:webHidden/>
          </w:rPr>
          <w:instrText xml:space="preserve"> PAGEREF _Toc194919341 \h </w:instrText>
        </w:r>
        <w:r>
          <w:rPr>
            <w:webHidden/>
          </w:rPr>
        </w:r>
        <w:r>
          <w:rPr>
            <w:webHidden/>
          </w:rPr>
          <w:fldChar w:fldCharType="separate"/>
        </w:r>
        <w:r>
          <w:rPr>
            <w:webHidden/>
          </w:rPr>
          <w:t>16</w:t>
        </w:r>
        <w:r>
          <w:rPr>
            <w:webHidden/>
          </w:rPr>
          <w:fldChar w:fldCharType="end"/>
        </w:r>
      </w:hyperlink>
    </w:p>
    <w:p w14:paraId="5716E372" w14:textId="3ABD6DC4"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42" w:history="1">
        <w:r w:rsidRPr="00FF35E9">
          <w:rPr>
            <w:rStyle w:val="Hyperlink"/>
          </w:rPr>
          <w:t>Self-correction and the integrity of scientific knowledge</w:t>
        </w:r>
        <w:r>
          <w:rPr>
            <w:webHidden/>
          </w:rPr>
          <w:tab/>
        </w:r>
        <w:r>
          <w:rPr>
            <w:webHidden/>
          </w:rPr>
          <w:fldChar w:fldCharType="begin"/>
        </w:r>
        <w:r>
          <w:rPr>
            <w:webHidden/>
          </w:rPr>
          <w:instrText xml:space="preserve"> PAGEREF _Toc194919342 \h </w:instrText>
        </w:r>
        <w:r>
          <w:rPr>
            <w:webHidden/>
          </w:rPr>
        </w:r>
        <w:r>
          <w:rPr>
            <w:webHidden/>
          </w:rPr>
          <w:fldChar w:fldCharType="separate"/>
        </w:r>
        <w:r>
          <w:rPr>
            <w:webHidden/>
          </w:rPr>
          <w:t>22</w:t>
        </w:r>
        <w:r>
          <w:rPr>
            <w:webHidden/>
          </w:rPr>
          <w:fldChar w:fldCharType="end"/>
        </w:r>
      </w:hyperlink>
    </w:p>
    <w:p w14:paraId="242083ED" w14:textId="1056D4B5"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43" w:history="1">
        <w:r w:rsidRPr="00FF35E9">
          <w:rPr>
            <w:rStyle w:val="Hyperlink"/>
          </w:rPr>
          <w:t>Opportunities for extended concepts</w:t>
        </w:r>
        <w:r>
          <w:rPr>
            <w:webHidden/>
          </w:rPr>
          <w:tab/>
        </w:r>
        <w:r>
          <w:rPr>
            <w:webHidden/>
          </w:rPr>
          <w:fldChar w:fldCharType="begin"/>
        </w:r>
        <w:r>
          <w:rPr>
            <w:webHidden/>
          </w:rPr>
          <w:instrText xml:space="preserve"> PAGEREF _Toc194919343 \h </w:instrText>
        </w:r>
        <w:r>
          <w:rPr>
            <w:webHidden/>
          </w:rPr>
        </w:r>
        <w:r>
          <w:rPr>
            <w:webHidden/>
          </w:rPr>
          <w:fldChar w:fldCharType="separate"/>
        </w:r>
        <w:r>
          <w:rPr>
            <w:webHidden/>
          </w:rPr>
          <w:t>28</w:t>
        </w:r>
        <w:r>
          <w:rPr>
            <w:webHidden/>
          </w:rPr>
          <w:fldChar w:fldCharType="end"/>
        </w:r>
      </w:hyperlink>
    </w:p>
    <w:p w14:paraId="0E71EA13" w14:textId="22EDBE7A"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44" w:history="1">
        <w:r w:rsidRPr="00FF35E9">
          <w:rPr>
            <w:rStyle w:val="Hyperlink"/>
          </w:rPr>
          <w:t>Alternative conceptions and misconceptions</w:t>
        </w:r>
        <w:r>
          <w:rPr>
            <w:webHidden/>
          </w:rPr>
          <w:tab/>
        </w:r>
        <w:r>
          <w:rPr>
            <w:webHidden/>
          </w:rPr>
          <w:fldChar w:fldCharType="begin"/>
        </w:r>
        <w:r>
          <w:rPr>
            <w:webHidden/>
          </w:rPr>
          <w:instrText xml:space="preserve"> PAGEREF _Toc194919344 \h </w:instrText>
        </w:r>
        <w:r>
          <w:rPr>
            <w:webHidden/>
          </w:rPr>
        </w:r>
        <w:r>
          <w:rPr>
            <w:webHidden/>
          </w:rPr>
          <w:fldChar w:fldCharType="separate"/>
        </w:r>
        <w:r>
          <w:rPr>
            <w:webHidden/>
          </w:rPr>
          <w:t>29</w:t>
        </w:r>
        <w:r>
          <w:rPr>
            <w:webHidden/>
          </w:rPr>
          <w:fldChar w:fldCharType="end"/>
        </w:r>
      </w:hyperlink>
    </w:p>
    <w:p w14:paraId="432D9F9D" w14:textId="5557A94C"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45" w:history="1">
        <w:r w:rsidRPr="00FF35E9">
          <w:rPr>
            <w:rStyle w:val="Hyperlink"/>
          </w:rPr>
          <w:t>Conceptual difficulties</w:t>
        </w:r>
        <w:r>
          <w:rPr>
            <w:webHidden/>
          </w:rPr>
          <w:tab/>
        </w:r>
        <w:r>
          <w:rPr>
            <w:webHidden/>
          </w:rPr>
          <w:fldChar w:fldCharType="begin"/>
        </w:r>
        <w:r>
          <w:rPr>
            <w:webHidden/>
          </w:rPr>
          <w:instrText xml:space="preserve"> PAGEREF _Toc194919345 \h </w:instrText>
        </w:r>
        <w:r>
          <w:rPr>
            <w:webHidden/>
          </w:rPr>
        </w:r>
        <w:r>
          <w:rPr>
            <w:webHidden/>
          </w:rPr>
          <w:fldChar w:fldCharType="separate"/>
        </w:r>
        <w:r>
          <w:rPr>
            <w:webHidden/>
          </w:rPr>
          <w:t>36</w:t>
        </w:r>
        <w:r>
          <w:rPr>
            <w:webHidden/>
          </w:rPr>
          <w:fldChar w:fldCharType="end"/>
        </w:r>
      </w:hyperlink>
    </w:p>
    <w:p w14:paraId="4851132A" w14:textId="14295762"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46" w:history="1">
        <w:r w:rsidRPr="00FF35E9">
          <w:rPr>
            <w:rStyle w:val="Hyperlink"/>
          </w:rPr>
          <w:t>Suggested teaching strategies</w:t>
        </w:r>
        <w:r>
          <w:rPr>
            <w:webHidden/>
          </w:rPr>
          <w:tab/>
        </w:r>
        <w:r>
          <w:rPr>
            <w:webHidden/>
          </w:rPr>
          <w:fldChar w:fldCharType="begin"/>
        </w:r>
        <w:r>
          <w:rPr>
            <w:webHidden/>
          </w:rPr>
          <w:instrText xml:space="preserve"> PAGEREF _Toc194919346 \h </w:instrText>
        </w:r>
        <w:r>
          <w:rPr>
            <w:webHidden/>
          </w:rPr>
        </w:r>
        <w:r>
          <w:rPr>
            <w:webHidden/>
          </w:rPr>
          <w:fldChar w:fldCharType="separate"/>
        </w:r>
        <w:r>
          <w:rPr>
            <w:webHidden/>
          </w:rPr>
          <w:t>37</w:t>
        </w:r>
        <w:r>
          <w:rPr>
            <w:webHidden/>
          </w:rPr>
          <w:fldChar w:fldCharType="end"/>
        </w:r>
      </w:hyperlink>
    </w:p>
    <w:p w14:paraId="695916E2" w14:textId="5CD4D58C"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47" w:history="1">
        <w:r w:rsidRPr="00FF35E9">
          <w:rPr>
            <w:rStyle w:val="Hyperlink"/>
          </w:rPr>
          <w:t>Depth studies</w:t>
        </w:r>
        <w:r>
          <w:rPr>
            <w:webHidden/>
          </w:rPr>
          <w:tab/>
        </w:r>
        <w:r>
          <w:rPr>
            <w:webHidden/>
          </w:rPr>
          <w:fldChar w:fldCharType="begin"/>
        </w:r>
        <w:r>
          <w:rPr>
            <w:webHidden/>
          </w:rPr>
          <w:instrText xml:space="preserve"> PAGEREF _Toc194919347 \h </w:instrText>
        </w:r>
        <w:r>
          <w:rPr>
            <w:webHidden/>
          </w:rPr>
        </w:r>
        <w:r>
          <w:rPr>
            <w:webHidden/>
          </w:rPr>
          <w:fldChar w:fldCharType="separate"/>
        </w:r>
        <w:r>
          <w:rPr>
            <w:webHidden/>
          </w:rPr>
          <w:t>37</w:t>
        </w:r>
        <w:r>
          <w:rPr>
            <w:webHidden/>
          </w:rPr>
          <w:fldChar w:fldCharType="end"/>
        </w:r>
      </w:hyperlink>
    </w:p>
    <w:p w14:paraId="19CFDA22" w14:textId="422AE34B"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48" w:history="1">
        <w:r w:rsidRPr="00FF35E9">
          <w:rPr>
            <w:rStyle w:val="Hyperlink"/>
          </w:rPr>
          <w:t>1. Testing claims</w:t>
        </w:r>
        <w:r>
          <w:rPr>
            <w:webHidden/>
          </w:rPr>
          <w:tab/>
        </w:r>
        <w:r>
          <w:rPr>
            <w:webHidden/>
          </w:rPr>
          <w:fldChar w:fldCharType="begin"/>
        </w:r>
        <w:r>
          <w:rPr>
            <w:webHidden/>
          </w:rPr>
          <w:instrText xml:space="preserve"> PAGEREF _Toc194919348 \h </w:instrText>
        </w:r>
        <w:r>
          <w:rPr>
            <w:webHidden/>
          </w:rPr>
        </w:r>
        <w:r>
          <w:rPr>
            <w:webHidden/>
          </w:rPr>
          <w:fldChar w:fldCharType="separate"/>
        </w:r>
        <w:r>
          <w:rPr>
            <w:webHidden/>
          </w:rPr>
          <w:t>37</w:t>
        </w:r>
        <w:r>
          <w:rPr>
            <w:webHidden/>
          </w:rPr>
          <w:fldChar w:fldCharType="end"/>
        </w:r>
      </w:hyperlink>
    </w:p>
    <w:p w14:paraId="55F011C2" w14:textId="26EC73CD"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49" w:history="1">
        <w:r w:rsidRPr="00FF35E9">
          <w:rPr>
            <w:rStyle w:val="Hyperlink"/>
          </w:rPr>
          <w:t>2. Science in movies</w:t>
        </w:r>
        <w:r>
          <w:rPr>
            <w:webHidden/>
          </w:rPr>
          <w:tab/>
        </w:r>
        <w:r>
          <w:rPr>
            <w:webHidden/>
          </w:rPr>
          <w:fldChar w:fldCharType="begin"/>
        </w:r>
        <w:r>
          <w:rPr>
            <w:webHidden/>
          </w:rPr>
          <w:instrText xml:space="preserve"> PAGEREF _Toc194919349 \h </w:instrText>
        </w:r>
        <w:r>
          <w:rPr>
            <w:webHidden/>
          </w:rPr>
        </w:r>
        <w:r>
          <w:rPr>
            <w:webHidden/>
          </w:rPr>
          <w:fldChar w:fldCharType="separate"/>
        </w:r>
        <w:r>
          <w:rPr>
            <w:webHidden/>
          </w:rPr>
          <w:t>39</w:t>
        </w:r>
        <w:r>
          <w:rPr>
            <w:webHidden/>
          </w:rPr>
          <w:fldChar w:fldCharType="end"/>
        </w:r>
      </w:hyperlink>
    </w:p>
    <w:p w14:paraId="75E61D49" w14:textId="678AE454"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50" w:history="1">
        <w:r w:rsidRPr="00FF35E9">
          <w:rPr>
            <w:rStyle w:val="Hyperlink"/>
            <w:noProof/>
          </w:rPr>
          <w:t>Outcomes</w:t>
        </w:r>
        <w:r>
          <w:rPr>
            <w:noProof/>
            <w:webHidden/>
          </w:rPr>
          <w:tab/>
        </w:r>
        <w:r>
          <w:rPr>
            <w:noProof/>
            <w:webHidden/>
          </w:rPr>
          <w:fldChar w:fldCharType="begin"/>
        </w:r>
        <w:r>
          <w:rPr>
            <w:noProof/>
            <w:webHidden/>
          </w:rPr>
          <w:instrText xml:space="preserve"> PAGEREF _Toc194919350 \h </w:instrText>
        </w:r>
        <w:r>
          <w:rPr>
            <w:noProof/>
            <w:webHidden/>
          </w:rPr>
        </w:r>
        <w:r>
          <w:rPr>
            <w:noProof/>
            <w:webHidden/>
          </w:rPr>
          <w:fldChar w:fldCharType="separate"/>
        </w:r>
        <w:r>
          <w:rPr>
            <w:noProof/>
            <w:webHidden/>
          </w:rPr>
          <w:t>39</w:t>
        </w:r>
        <w:r>
          <w:rPr>
            <w:noProof/>
            <w:webHidden/>
          </w:rPr>
          <w:fldChar w:fldCharType="end"/>
        </w:r>
      </w:hyperlink>
    </w:p>
    <w:p w14:paraId="17FE633F" w14:textId="3DD33091"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51" w:history="1">
        <w:r w:rsidRPr="00FF35E9">
          <w:rPr>
            <w:rStyle w:val="Hyperlink"/>
            <w:noProof/>
          </w:rPr>
          <w:t>Task outline</w:t>
        </w:r>
        <w:r>
          <w:rPr>
            <w:noProof/>
            <w:webHidden/>
          </w:rPr>
          <w:tab/>
        </w:r>
        <w:r>
          <w:rPr>
            <w:noProof/>
            <w:webHidden/>
          </w:rPr>
          <w:fldChar w:fldCharType="begin"/>
        </w:r>
        <w:r>
          <w:rPr>
            <w:noProof/>
            <w:webHidden/>
          </w:rPr>
          <w:instrText xml:space="preserve"> PAGEREF _Toc194919351 \h </w:instrText>
        </w:r>
        <w:r>
          <w:rPr>
            <w:noProof/>
            <w:webHidden/>
          </w:rPr>
        </w:r>
        <w:r>
          <w:rPr>
            <w:noProof/>
            <w:webHidden/>
          </w:rPr>
          <w:fldChar w:fldCharType="separate"/>
        </w:r>
        <w:r>
          <w:rPr>
            <w:noProof/>
            <w:webHidden/>
          </w:rPr>
          <w:t>40</w:t>
        </w:r>
        <w:r>
          <w:rPr>
            <w:noProof/>
            <w:webHidden/>
          </w:rPr>
          <w:fldChar w:fldCharType="end"/>
        </w:r>
      </w:hyperlink>
    </w:p>
    <w:p w14:paraId="153226C1" w14:textId="6624CDA5"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52" w:history="1">
        <w:r w:rsidRPr="00FF35E9">
          <w:rPr>
            <w:rStyle w:val="Hyperlink"/>
            <w:noProof/>
          </w:rPr>
          <w:t>The Depth Study</w:t>
        </w:r>
        <w:r>
          <w:rPr>
            <w:noProof/>
            <w:webHidden/>
          </w:rPr>
          <w:tab/>
        </w:r>
        <w:r>
          <w:rPr>
            <w:noProof/>
            <w:webHidden/>
          </w:rPr>
          <w:fldChar w:fldCharType="begin"/>
        </w:r>
        <w:r>
          <w:rPr>
            <w:noProof/>
            <w:webHidden/>
          </w:rPr>
          <w:instrText xml:space="preserve"> PAGEREF _Toc194919352 \h </w:instrText>
        </w:r>
        <w:r>
          <w:rPr>
            <w:noProof/>
            <w:webHidden/>
          </w:rPr>
        </w:r>
        <w:r>
          <w:rPr>
            <w:noProof/>
            <w:webHidden/>
          </w:rPr>
          <w:fldChar w:fldCharType="separate"/>
        </w:r>
        <w:r>
          <w:rPr>
            <w:noProof/>
            <w:webHidden/>
          </w:rPr>
          <w:t>41</w:t>
        </w:r>
        <w:r>
          <w:rPr>
            <w:noProof/>
            <w:webHidden/>
          </w:rPr>
          <w:fldChar w:fldCharType="end"/>
        </w:r>
      </w:hyperlink>
    </w:p>
    <w:p w14:paraId="40057CCD" w14:textId="5E1B9E7B"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53" w:history="1">
        <w:r w:rsidRPr="00FF35E9">
          <w:rPr>
            <w:rStyle w:val="Hyperlink"/>
            <w:noProof/>
          </w:rPr>
          <w:t>Rubric</w:t>
        </w:r>
        <w:r>
          <w:rPr>
            <w:noProof/>
            <w:webHidden/>
          </w:rPr>
          <w:tab/>
        </w:r>
        <w:r>
          <w:rPr>
            <w:noProof/>
            <w:webHidden/>
          </w:rPr>
          <w:fldChar w:fldCharType="begin"/>
        </w:r>
        <w:r>
          <w:rPr>
            <w:noProof/>
            <w:webHidden/>
          </w:rPr>
          <w:instrText xml:space="preserve"> PAGEREF _Toc194919353 \h </w:instrText>
        </w:r>
        <w:r>
          <w:rPr>
            <w:noProof/>
            <w:webHidden/>
          </w:rPr>
        </w:r>
        <w:r>
          <w:rPr>
            <w:noProof/>
            <w:webHidden/>
          </w:rPr>
          <w:fldChar w:fldCharType="separate"/>
        </w:r>
        <w:r>
          <w:rPr>
            <w:noProof/>
            <w:webHidden/>
          </w:rPr>
          <w:t>42</w:t>
        </w:r>
        <w:r>
          <w:rPr>
            <w:noProof/>
            <w:webHidden/>
          </w:rPr>
          <w:fldChar w:fldCharType="end"/>
        </w:r>
      </w:hyperlink>
    </w:p>
    <w:p w14:paraId="2D919147" w14:textId="5FF60FF1"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54" w:history="1">
        <w:r w:rsidRPr="00FF35E9">
          <w:rPr>
            <w:rStyle w:val="Hyperlink"/>
          </w:rPr>
          <w:t>Practical activities</w:t>
        </w:r>
        <w:r>
          <w:rPr>
            <w:webHidden/>
          </w:rPr>
          <w:tab/>
        </w:r>
        <w:r>
          <w:rPr>
            <w:webHidden/>
          </w:rPr>
          <w:fldChar w:fldCharType="begin"/>
        </w:r>
        <w:r>
          <w:rPr>
            <w:webHidden/>
          </w:rPr>
          <w:instrText xml:space="preserve"> PAGEREF _Toc194919354 \h </w:instrText>
        </w:r>
        <w:r>
          <w:rPr>
            <w:webHidden/>
          </w:rPr>
        </w:r>
        <w:r>
          <w:rPr>
            <w:webHidden/>
          </w:rPr>
          <w:fldChar w:fldCharType="separate"/>
        </w:r>
        <w:r>
          <w:rPr>
            <w:webHidden/>
          </w:rPr>
          <w:t>48</w:t>
        </w:r>
        <w:r>
          <w:rPr>
            <w:webHidden/>
          </w:rPr>
          <w:fldChar w:fldCharType="end"/>
        </w:r>
      </w:hyperlink>
    </w:p>
    <w:p w14:paraId="447F0B3D" w14:textId="534D39A7"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55" w:history="1">
        <w:r w:rsidRPr="00FF35E9">
          <w:rPr>
            <w:rStyle w:val="Hyperlink"/>
          </w:rPr>
          <w:t>First-hand investigations</w:t>
        </w:r>
        <w:r>
          <w:rPr>
            <w:webHidden/>
          </w:rPr>
          <w:tab/>
        </w:r>
        <w:r>
          <w:rPr>
            <w:webHidden/>
          </w:rPr>
          <w:fldChar w:fldCharType="begin"/>
        </w:r>
        <w:r>
          <w:rPr>
            <w:webHidden/>
          </w:rPr>
          <w:instrText xml:space="preserve"> PAGEREF _Toc194919355 \h </w:instrText>
        </w:r>
        <w:r>
          <w:rPr>
            <w:webHidden/>
          </w:rPr>
        </w:r>
        <w:r>
          <w:rPr>
            <w:webHidden/>
          </w:rPr>
          <w:fldChar w:fldCharType="separate"/>
        </w:r>
        <w:r>
          <w:rPr>
            <w:webHidden/>
          </w:rPr>
          <w:t>48</w:t>
        </w:r>
        <w:r>
          <w:rPr>
            <w:webHidden/>
          </w:rPr>
          <w:fldChar w:fldCharType="end"/>
        </w:r>
      </w:hyperlink>
    </w:p>
    <w:p w14:paraId="58DEF0B6" w14:textId="10801F7A"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56" w:history="1">
        <w:r w:rsidRPr="00FF35E9">
          <w:rPr>
            <w:rStyle w:val="Hyperlink"/>
          </w:rPr>
          <w:t>Second-hand investigations</w:t>
        </w:r>
        <w:r>
          <w:rPr>
            <w:webHidden/>
          </w:rPr>
          <w:tab/>
        </w:r>
        <w:r>
          <w:rPr>
            <w:webHidden/>
          </w:rPr>
          <w:fldChar w:fldCharType="begin"/>
        </w:r>
        <w:r>
          <w:rPr>
            <w:webHidden/>
          </w:rPr>
          <w:instrText xml:space="preserve"> PAGEREF _Toc194919356 \h </w:instrText>
        </w:r>
        <w:r>
          <w:rPr>
            <w:webHidden/>
          </w:rPr>
        </w:r>
        <w:r>
          <w:rPr>
            <w:webHidden/>
          </w:rPr>
          <w:fldChar w:fldCharType="separate"/>
        </w:r>
        <w:r>
          <w:rPr>
            <w:webHidden/>
          </w:rPr>
          <w:t>48</w:t>
        </w:r>
        <w:r>
          <w:rPr>
            <w:webHidden/>
          </w:rPr>
          <w:fldChar w:fldCharType="end"/>
        </w:r>
      </w:hyperlink>
    </w:p>
    <w:p w14:paraId="7BC54FE1" w14:textId="72EB2DAA"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57" w:history="1">
        <w:r w:rsidRPr="00FF35E9">
          <w:rPr>
            <w:rStyle w:val="Hyperlink"/>
          </w:rPr>
          <w:t>Resources</w:t>
        </w:r>
        <w:r>
          <w:rPr>
            <w:webHidden/>
          </w:rPr>
          <w:tab/>
        </w:r>
        <w:r>
          <w:rPr>
            <w:webHidden/>
          </w:rPr>
          <w:fldChar w:fldCharType="begin"/>
        </w:r>
        <w:r>
          <w:rPr>
            <w:webHidden/>
          </w:rPr>
          <w:instrText xml:space="preserve"> PAGEREF _Toc194919357 \h </w:instrText>
        </w:r>
        <w:r>
          <w:rPr>
            <w:webHidden/>
          </w:rPr>
        </w:r>
        <w:r>
          <w:rPr>
            <w:webHidden/>
          </w:rPr>
          <w:fldChar w:fldCharType="separate"/>
        </w:r>
        <w:r>
          <w:rPr>
            <w:webHidden/>
          </w:rPr>
          <w:t>50</w:t>
        </w:r>
        <w:r>
          <w:rPr>
            <w:webHidden/>
          </w:rPr>
          <w:fldChar w:fldCharType="end"/>
        </w:r>
      </w:hyperlink>
    </w:p>
    <w:p w14:paraId="5B965BCE" w14:textId="25F7C9E3"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58" w:history="1">
        <w:r w:rsidRPr="00FF35E9">
          <w:rPr>
            <w:rStyle w:val="Hyperlink"/>
          </w:rPr>
          <w:t>Impacts on investigations</w:t>
        </w:r>
        <w:r>
          <w:rPr>
            <w:webHidden/>
          </w:rPr>
          <w:tab/>
        </w:r>
        <w:r>
          <w:rPr>
            <w:webHidden/>
          </w:rPr>
          <w:fldChar w:fldCharType="begin"/>
        </w:r>
        <w:r>
          <w:rPr>
            <w:webHidden/>
          </w:rPr>
          <w:instrText xml:space="preserve"> PAGEREF _Toc194919358 \h </w:instrText>
        </w:r>
        <w:r>
          <w:rPr>
            <w:webHidden/>
          </w:rPr>
        </w:r>
        <w:r>
          <w:rPr>
            <w:webHidden/>
          </w:rPr>
          <w:fldChar w:fldCharType="separate"/>
        </w:r>
        <w:r>
          <w:rPr>
            <w:webHidden/>
          </w:rPr>
          <w:t>50</w:t>
        </w:r>
        <w:r>
          <w:rPr>
            <w:webHidden/>
          </w:rPr>
          <w:fldChar w:fldCharType="end"/>
        </w:r>
      </w:hyperlink>
    </w:p>
    <w:p w14:paraId="324CCB6C" w14:textId="6BA4DA11"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59" w:history="1">
        <w:r w:rsidRPr="00FF35E9">
          <w:rPr>
            <w:rStyle w:val="Hyperlink"/>
            <w:noProof/>
            <w:lang w:eastAsia="zh-CN"/>
          </w:rPr>
          <w:t>Experimental design</w:t>
        </w:r>
        <w:r>
          <w:rPr>
            <w:noProof/>
            <w:webHidden/>
          </w:rPr>
          <w:tab/>
        </w:r>
        <w:r>
          <w:rPr>
            <w:noProof/>
            <w:webHidden/>
          </w:rPr>
          <w:fldChar w:fldCharType="begin"/>
        </w:r>
        <w:r>
          <w:rPr>
            <w:noProof/>
            <w:webHidden/>
          </w:rPr>
          <w:instrText xml:space="preserve"> PAGEREF _Toc194919359 \h </w:instrText>
        </w:r>
        <w:r>
          <w:rPr>
            <w:noProof/>
            <w:webHidden/>
          </w:rPr>
        </w:r>
        <w:r>
          <w:rPr>
            <w:noProof/>
            <w:webHidden/>
          </w:rPr>
          <w:fldChar w:fldCharType="separate"/>
        </w:r>
        <w:r>
          <w:rPr>
            <w:noProof/>
            <w:webHidden/>
          </w:rPr>
          <w:t>50</w:t>
        </w:r>
        <w:r>
          <w:rPr>
            <w:noProof/>
            <w:webHidden/>
          </w:rPr>
          <w:fldChar w:fldCharType="end"/>
        </w:r>
      </w:hyperlink>
    </w:p>
    <w:p w14:paraId="4724C30E" w14:textId="0567A18F"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60" w:history="1">
        <w:r w:rsidRPr="00FF35E9">
          <w:rPr>
            <w:rStyle w:val="Hyperlink"/>
            <w:noProof/>
          </w:rPr>
          <w:t>Societal and economic influences</w:t>
        </w:r>
        <w:r>
          <w:rPr>
            <w:noProof/>
            <w:webHidden/>
          </w:rPr>
          <w:tab/>
        </w:r>
        <w:r>
          <w:rPr>
            <w:noProof/>
            <w:webHidden/>
          </w:rPr>
          <w:fldChar w:fldCharType="begin"/>
        </w:r>
        <w:r>
          <w:rPr>
            <w:noProof/>
            <w:webHidden/>
          </w:rPr>
          <w:instrText xml:space="preserve"> PAGEREF _Toc194919360 \h </w:instrText>
        </w:r>
        <w:r>
          <w:rPr>
            <w:noProof/>
            <w:webHidden/>
          </w:rPr>
        </w:r>
        <w:r>
          <w:rPr>
            <w:noProof/>
            <w:webHidden/>
          </w:rPr>
          <w:fldChar w:fldCharType="separate"/>
        </w:r>
        <w:r>
          <w:rPr>
            <w:noProof/>
            <w:webHidden/>
          </w:rPr>
          <w:t>50</w:t>
        </w:r>
        <w:r>
          <w:rPr>
            <w:noProof/>
            <w:webHidden/>
          </w:rPr>
          <w:fldChar w:fldCharType="end"/>
        </w:r>
      </w:hyperlink>
    </w:p>
    <w:p w14:paraId="685BBB3D" w14:textId="0DB0E96F"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61" w:history="1">
        <w:r w:rsidRPr="00FF35E9">
          <w:rPr>
            <w:rStyle w:val="Hyperlink"/>
          </w:rPr>
          <w:t>Evidence-based Analysis</w:t>
        </w:r>
        <w:r>
          <w:rPr>
            <w:webHidden/>
          </w:rPr>
          <w:tab/>
        </w:r>
        <w:r>
          <w:rPr>
            <w:webHidden/>
          </w:rPr>
          <w:fldChar w:fldCharType="begin"/>
        </w:r>
        <w:r>
          <w:rPr>
            <w:webHidden/>
          </w:rPr>
          <w:instrText xml:space="preserve"> PAGEREF _Toc194919361 \h </w:instrText>
        </w:r>
        <w:r>
          <w:rPr>
            <w:webHidden/>
          </w:rPr>
        </w:r>
        <w:r>
          <w:rPr>
            <w:webHidden/>
          </w:rPr>
          <w:fldChar w:fldCharType="separate"/>
        </w:r>
        <w:r>
          <w:rPr>
            <w:webHidden/>
          </w:rPr>
          <w:t>51</w:t>
        </w:r>
        <w:r>
          <w:rPr>
            <w:webHidden/>
          </w:rPr>
          <w:fldChar w:fldCharType="end"/>
        </w:r>
      </w:hyperlink>
    </w:p>
    <w:p w14:paraId="222AF41F" w14:textId="6C766B9F"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62" w:history="1">
        <w:r w:rsidRPr="00FF35E9">
          <w:rPr>
            <w:rStyle w:val="Hyperlink"/>
            <w:noProof/>
          </w:rPr>
          <w:t>Define correlation and causation.</w:t>
        </w:r>
        <w:r>
          <w:rPr>
            <w:noProof/>
            <w:webHidden/>
          </w:rPr>
          <w:tab/>
        </w:r>
        <w:r>
          <w:rPr>
            <w:noProof/>
            <w:webHidden/>
          </w:rPr>
          <w:fldChar w:fldCharType="begin"/>
        </w:r>
        <w:r>
          <w:rPr>
            <w:noProof/>
            <w:webHidden/>
          </w:rPr>
          <w:instrText xml:space="preserve"> PAGEREF _Toc194919362 \h </w:instrText>
        </w:r>
        <w:r>
          <w:rPr>
            <w:noProof/>
            <w:webHidden/>
          </w:rPr>
        </w:r>
        <w:r>
          <w:rPr>
            <w:noProof/>
            <w:webHidden/>
          </w:rPr>
          <w:fldChar w:fldCharType="separate"/>
        </w:r>
        <w:r>
          <w:rPr>
            <w:noProof/>
            <w:webHidden/>
          </w:rPr>
          <w:t>51</w:t>
        </w:r>
        <w:r>
          <w:rPr>
            <w:noProof/>
            <w:webHidden/>
          </w:rPr>
          <w:fldChar w:fldCharType="end"/>
        </w:r>
      </w:hyperlink>
    </w:p>
    <w:p w14:paraId="64E3FE62" w14:textId="6C74A8B0"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63" w:history="1">
        <w:r w:rsidRPr="00FF35E9">
          <w:rPr>
            <w:rStyle w:val="Hyperlink"/>
            <w:noProof/>
          </w:rPr>
          <w:t>The Hawthorne Effect</w:t>
        </w:r>
        <w:r>
          <w:rPr>
            <w:noProof/>
            <w:webHidden/>
          </w:rPr>
          <w:tab/>
        </w:r>
        <w:r>
          <w:rPr>
            <w:noProof/>
            <w:webHidden/>
          </w:rPr>
          <w:fldChar w:fldCharType="begin"/>
        </w:r>
        <w:r>
          <w:rPr>
            <w:noProof/>
            <w:webHidden/>
          </w:rPr>
          <w:instrText xml:space="preserve"> PAGEREF _Toc194919363 \h </w:instrText>
        </w:r>
        <w:r>
          <w:rPr>
            <w:noProof/>
            <w:webHidden/>
          </w:rPr>
        </w:r>
        <w:r>
          <w:rPr>
            <w:noProof/>
            <w:webHidden/>
          </w:rPr>
          <w:fldChar w:fldCharType="separate"/>
        </w:r>
        <w:r>
          <w:rPr>
            <w:noProof/>
            <w:webHidden/>
          </w:rPr>
          <w:t>51</w:t>
        </w:r>
        <w:r>
          <w:rPr>
            <w:noProof/>
            <w:webHidden/>
          </w:rPr>
          <w:fldChar w:fldCharType="end"/>
        </w:r>
      </w:hyperlink>
    </w:p>
    <w:p w14:paraId="19A2ED7D" w14:textId="40D1B712"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64" w:history="1">
        <w:r w:rsidRPr="00FF35E9">
          <w:rPr>
            <w:rStyle w:val="Hyperlink"/>
            <w:noProof/>
          </w:rPr>
          <w:t>HRT and Coronary Heart Disease</w:t>
        </w:r>
        <w:r>
          <w:rPr>
            <w:noProof/>
            <w:webHidden/>
          </w:rPr>
          <w:tab/>
        </w:r>
        <w:r>
          <w:rPr>
            <w:noProof/>
            <w:webHidden/>
          </w:rPr>
          <w:fldChar w:fldCharType="begin"/>
        </w:r>
        <w:r>
          <w:rPr>
            <w:noProof/>
            <w:webHidden/>
          </w:rPr>
          <w:instrText xml:space="preserve"> PAGEREF _Toc194919364 \h </w:instrText>
        </w:r>
        <w:r>
          <w:rPr>
            <w:noProof/>
            <w:webHidden/>
          </w:rPr>
        </w:r>
        <w:r>
          <w:rPr>
            <w:noProof/>
            <w:webHidden/>
          </w:rPr>
          <w:fldChar w:fldCharType="separate"/>
        </w:r>
        <w:r>
          <w:rPr>
            <w:noProof/>
            <w:webHidden/>
          </w:rPr>
          <w:t>51</w:t>
        </w:r>
        <w:r>
          <w:rPr>
            <w:noProof/>
            <w:webHidden/>
          </w:rPr>
          <w:fldChar w:fldCharType="end"/>
        </w:r>
      </w:hyperlink>
    </w:p>
    <w:p w14:paraId="1A7D9FDE" w14:textId="6E346E17"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65" w:history="1">
        <w:r w:rsidRPr="00FF35E9">
          <w:rPr>
            <w:rStyle w:val="Hyperlink"/>
            <w:noProof/>
          </w:rPr>
          <w:t>The Mozart effect on child development</w:t>
        </w:r>
        <w:r>
          <w:rPr>
            <w:noProof/>
            <w:webHidden/>
          </w:rPr>
          <w:tab/>
        </w:r>
        <w:r>
          <w:rPr>
            <w:noProof/>
            <w:webHidden/>
          </w:rPr>
          <w:fldChar w:fldCharType="begin"/>
        </w:r>
        <w:r>
          <w:rPr>
            <w:noProof/>
            <w:webHidden/>
          </w:rPr>
          <w:instrText xml:space="preserve"> PAGEREF _Toc194919365 \h </w:instrText>
        </w:r>
        <w:r>
          <w:rPr>
            <w:noProof/>
            <w:webHidden/>
          </w:rPr>
        </w:r>
        <w:r>
          <w:rPr>
            <w:noProof/>
            <w:webHidden/>
          </w:rPr>
          <w:fldChar w:fldCharType="separate"/>
        </w:r>
        <w:r>
          <w:rPr>
            <w:noProof/>
            <w:webHidden/>
          </w:rPr>
          <w:t>51</w:t>
        </w:r>
        <w:r>
          <w:rPr>
            <w:noProof/>
            <w:webHidden/>
          </w:rPr>
          <w:fldChar w:fldCharType="end"/>
        </w:r>
      </w:hyperlink>
    </w:p>
    <w:p w14:paraId="606AB7C0" w14:textId="7CE98A3C"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66" w:history="1">
        <w:r w:rsidRPr="00FF35E9">
          <w:rPr>
            <w:rStyle w:val="Hyperlink"/>
          </w:rPr>
          <w:t>Reading between the lines</w:t>
        </w:r>
        <w:r>
          <w:rPr>
            <w:webHidden/>
          </w:rPr>
          <w:tab/>
        </w:r>
        <w:r>
          <w:rPr>
            <w:webHidden/>
          </w:rPr>
          <w:fldChar w:fldCharType="begin"/>
        </w:r>
        <w:r>
          <w:rPr>
            <w:webHidden/>
          </w:rPr>
          <w:instrText xml:space="preserve"> PAGEREF _Toc194919366 \h </w:instrText>
        </w:r>
        <w:r>
          <w:rPr>
            <w:webHidden/>
          </w:rPr>
        </w:r>
        <w:r>
          <w:rPr>
            <w:webHidden/>
          </w:rPr>
          <w:fldChar w:fldCharType="separate"/>
        </w:r>
        <w:r>
          <w:rPr>
            <w:webHidden/>
          </w:rPr>
          <w:t>51</w:t>
        </w:r>
        <w:r>
          <w:rPr>
            <w:webHidden/>
          </w:rPr>
          <w:fldChar w:fldCharType="end"/>
        </w:r>
      </w:hyperlink>
    </w:p>
    <w:p w14:paraId="7918321D" w14:textId="5FC2A272"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67" w:history="1">
        <w:r w:rsidRPr="00FF35E9">
          <w:rPr>
            <w:rStyle w:val="Hyperlink"/>
            <w:noProof/>
          </w:rPr>
          <w:t>General</w:t>
        </w:r>
        <w:r>
          <w:rPr>
            <w:noProof/>
            <w:webHidden/>
          </w:rPr>
          <w:tab/>
        </w:r>
        <w:r>
          <w:rPr>
            <w:noProof/>
            <w:webHidden/>
          </w:rPr>
          <w:fldChar w:fldCharType="begin"/>
        </w:r>
        <w:r>
          <w:rPr>
            <w:noProof/>
            <w:webHidden/>
          </w:rPr>
          <w:instrText xml:space="preserve"> PAGEREF _Toc194919367 \h </w:instrText>
        </w:r>
        <w:r>
          <w:rPr>
            <w:noProof/>
            <w:webHidden/>
          </w:rPr>
        </w:r>
        <w:r>
          <w:rPr>
            <w:noProof/>
            <w:webHidden/>
          </w:rPr>
          <w:fldChar w:fldCharType="separate"/>
        </w:r>
        <w:r>
          <w:rPr>
            <w:noProof/>
            <w:webHidden/>
          </w:rPr>
          <w:t>51</w:t>
        </w:r>
        <w:r>
          <w:rPr>
            <w:noProof/>
            <w:webHidden/>
          </w:rPr>
          <w:fldChar w:fldCharType="end"/>
        </w:r>
      </w:hyperlink>
    </w:p>
    <w:p w14:paraId="30477BEC" w14:textId="40ADCCC1"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68" w:history="1">
        <w:r w:rsidRPr="00FF35E9">
          <w:rPr>
            <w:rStyle w:val="Hyperlink"/>
            <w:noProof/>
          </w:rPr>
          <w:t>Peer-reviewed articles versus articles in popular media</w:t>
        </w:r>
        <w:r>
          <w:rPr>
            <w:noProof/>
            <w:webHidden/>
          </w:rPr>
          <w:tab/>
        </w:r>
        <w:r>
          <w:rPr>
            <w:noProof/>
            <w:webHidden/>
          </w:rPr>
          <w:fldChar w:fldCharType="begin"/>
        </w:r>
        <w:r>
          <w:rPr>
            <w:noProof/>
            <w:webHidden/>
          </w:rPr>
          <w:instrText xml:space="preserve"> PAGEREF _Toc194919368 \h </w:instrText>
        </w:r>
        <w:r>
          <w:rPr>
            <w:noProof/>
            <w:webHidden/>
          </w:rPr>
        </w:r>
        <w:r>
          <w:rPr>
            <w:noProof/>
            <w:webHidden/>
          </w:rPr>
          <w:fldChar w:fldCharType="separate"/>
        </w:r>
        <w:r>
          <w:rPr>
            <w:noProof/>
            <w:webHidden/>
          </w:rPr>
          <w:t>52</w:t>
        </w:r>
        <w:r>
          <w:rPr>
            <w:noProof/>
            <w:webHidden/>
          </w:rPr>
          <w:fldChar w:fldCharType="end"/>
        </w:r>
      </w:hyperlink>
    </w:p>
    <w:p w14:paraId="4169CA1A" w14:textId="6033369C"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69" w:history="1">
        <w:r w:rsidRPr="00FF35E9">
          <w:rPr>
            <w:rStyle w:val="Hyperlink"/>
            <w:noProof/>
          </w:rPr>
          <w:t>Conflicts of interest</w:t>
        </w:r>
        <w:r>
          <w:rPr>
            <w:noProof/>
            <w:webHidden/>
          </w:rPr>
          <w:tab/>
        </w:r>
        <w:r>
          <w:rPr>
            <w:noProof/>
            <w:webHidden/>
          </w:rPr>
          <w:fldChar w:fldCharType="begin"/>
        </w:r>
        <w:r>
          <w:rPr>
            <w:noProof/>
            <w:webHidden/>
          </w:rPr>
          <w:instrText xml:space="preserve"> PAGEREF _Toc194919369 \h </w:instrText>
        </w:r>
        <w:r>
          <w:rPr>
            <w:noProof/>
            <w:webHidden/>
          </w:rPr>
        </w:r>
        <w:r>
          <w:rPr>
            <w:noProof/>
            <w:webHidden/>
          </w:rPr>
          <w:fldChar w:fldCharType="separate"/>
        </w:r>
        <w:r>
          <w:rPr>
            <w:noProof/>
            <w:webHidden/>
          </w:rPr>
          <w:t>52</w:t>
        </w:r>
        <w:r>
          <w:rPr>
            <w:noProof/>
            <w:webHidden/>
          </w:rPr>
          <w:fldChar w:fldCharType="end"/>
        </w:r>
      </w:hyperlink>
    </w:p>
    <w:p w14:paraId="127B1839" w14:textId="191FD790"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70" w:history="1">
        <w:r w:rsidRPr="00FF35E9">
          <w:rPr>
            <w:rStyle w:val="Hyperlink"/>
            <w:noProof/>
          </w:rPr>
          <w:t>The Halo effect</w:t>
        </w:r>
        <w:r>
          <w:rPr>
            <w:noProof/>
            <w:webHidden/>
          </w:rPr>
          <w:tab/>
        </w:r>
        <w:r>
          <w:rPr>
            <w:noProof/>
            <w:webHidden/>
          </w:rPr>
          <w:fldChar w:fldCharType="begin"/>
        </w:r>
        <w:r>
          <w:rPr>
            <w:noProof/>
            <w:webHidden/>
          </w:rPr>
          <w:instrText xml:space="preserve"> PAGEREF _Toc194919370 \h </w:instrText>
        </w:r>
        <w:r>
          <w:rPr>
            <w:noProof/>
            <w:webHidden/>
          </w:rPr>
        </w:r>
        <w:r>
          <w:rPr>
            <w:noProof/>
            <w:webHidden/>
          </w:rPr>
          <w:fldChar w:fldCharType="separate"/>
        </w:r>
        <w:r>
          <w:rPr>
            <w:noProof/>
            <w:webHidden/>
          </w:rPr>
          <w:t>52</w:t>
        </w:r>
        <w:r>
          <w:rPr>
            <w:noProof/>
            <w:webHidden/>
          </w:rPr>
          <w:fldChar w:fldCharType="end"/>
        </w:r>
      </w:hyperlink>
    </w:p>
    <w:p w14:paraId="175CEED8" w14:textId="79015462"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71" w:history="1">
        <w:r w:rsidRPr="00FF35E9">
          <w:rPr>
            <w:rStyle w:val="Hyperlink"/>
            <w:noProof/>
          </w:rPr>
          <w:t>Pseudo-scientific claims</w:t>
        </w:r>
        <w:r>
          <w:rPr>
            <w:noProof/>
            <w:webHidden/>
          </w:rPr>
          <w:tab/>
        </w:r>
        <w:r>
          <w:rPr>
            <w:noProof/>
            <w:webHidden/>
          </w:rPr>
          <w:fldChar w:fldCharType="begin"/>
        </w:r>
        <w:r>
          <w:rPr>
            <w:noProof/>
            <w:webHidden/>
          </w:rPr>
          <w:instrText xml:space="preserve"> PAGEREF _Toc194919371 \h </w:instrText>
        </w:r>
        <w:r>
          <w:rPr>
            <w:noProof/>
            <w:webHidden/>
          </w:rPr>
        </w:r>
        <w:r>
          <w:rPr>
            <w:noProof/>
            <w:webHidden/>
          </w:rPr>
          <w:fldChar w:fldCharType="separate"/>
        </w:r>
        <w:r>
          <w:rPr>
            <w:noProof/>
            <w:webHidden/>
          </w:rPr>
          <w:t>53</w:t>
        </w:r>
        <w:r>
          <w:rPr>
            <w:noProof/>
            <w:webHidden/>
          </w:rPr>
          <w:fldChar w:fldCharType="end"/>
        </w:r>
      </w:hyperlink>
    </w:p>
    <w:p w14:paraId="6343876B" w14:textId="4B0E92D8"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72" w:history="1">
        <w:r w:rsidRPr="00FF35E9">
          <w:rPr>
            <w:rStyle w:val="Hyperlink"/>
          </w:rPr>
          <w:t>Science as self-correcting</w:t>
        </w:r>
        <w:r>
          <w:rPr>
            <w:webHidden/>
          </w:rPr>
          <w:tab/>
        </w:r>
        <w:r>
          <w:rPr>
            <w:webHidden/>
          </w:rPr>
          <w:fldChar w:fldCharType="begin"/>
        </w:r>
        <w:r>
          <w:rPr>
            <w:webHidden/>
          </w:rPr>
          <w:instrText xml:space="preserve"> PAGEREF _Toc194919372 \h </w:instrText>
        </w:r>
        <w:r>
          <w:rPr>
            <w:webHidden/>
          </w:rPr>
        </w:r>
        <w:r>
          <w:rPr>
            <w:webHidden/>
          </w:rPr>
          <w:fldChar w:fldCharType="separate"/>
        </w:r>
        <w:r>
          <w:rPr>
            <w:webHidden/>
          </w:rPr>
          <w:t>53</w:t>
        </w:r>
        <w:r>
          <w:rPr>
            <w:webHidden/>
          </w:rPr>
          <w:fldChar w:fldCharType="end"/>
        </w:r>
      </w:hyperlink>
    </w:p>
    <w:p w14:paraId="30AF017E" w14:textId="2EEFE44E"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73" w:history="1">
        <w:r w:rsidRPr="00FF35E9">
          <w:rPr>
            <w:rStyle w:val="Hyperlink"/>
            <w:noProof/>
          </w:rPr>
          <w:t>Falsification of scientific results</w:t>
        </w:r>
        <w:r>
          <w:rPr>
            <w:noProof/>
            <w:webHidden/>
          </w:rPr>
          <w:tab/>
        </w:r>
        <w:r>
          <w:rPr>
            <w:noProof/>
            <w:webHidden/>
          </w:rPr>
          <w:fldChar w:fldCharType="begin"/>
        </w:r>
        <w:r>
          <w:rPr>
            <w:noProof/>
            <w:webHidden/>
          </w:rPr>
          <w:instrText xml:space="preserve"> PAGEREF _Toc194919373 \h </w:instrText>
        </w:r>
        <w:r>
          <w:rPr>
            <w:noProof/>
            <w:webHidden/>
          </w:rPr>
        </w:r>
        <w:r>
          <w:rPr>
            <w:noProof/>
            <w:webHidden/>
          </w:rPr>
          <w:fldChar w:fldCharType="separate"/>
        </w:r>
        <w:r>
          <w:rPr>
            <w:noProof/>
            <w:webHidden/>
          </w:rPr>
          <w:t>53</w:t>
        </w:r>
        <w:r>
          <w:rPr>
            <w:noProof/>
            <w:webHidden/>
          </w:rPr>
          <w:fldChar w:fldCharType="end"/>
        </w:r>
      </w:hyperlink>
    </w:p>
    <w:p w14:paraId="44D90EA6" w14:textId="2966282D"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74" w:history="1">
        <w:r w:rsidRPr="00FF35E9">
          <w:rPr>
            <w:rStyle w:val="Hyperlink"/>
            <w:noProof/>
          </w:rPr>
          <w:t>Scientific publishing</w:t>
        </w:r>
        <w:r>
          <w:rPr>
            <w:noProof/>
            <w:webHidden/>
          </w:rPr>
          <w:tab/>
        </w:r>
        <w:r>
          <w:rPr>
            <w:noProof/>
            <w:webHidden/>
          </w:rPr>
          <w:fldChar w:fldCharType="begin"/>
        </w:r>
        <w:r>
          <w:rPr>
            <w:noProof/>
            <w:webHidden/>
          </w:rPr>
          <w:instrText xml:space="preserve"> PAGEREF _Toc194919374 \h </w:instrText>
        </w:r>
        <w:r>
          <w:rPr>
            <w:noProof/>
            <w:webHidden/>
          </w:rPr>
        </w:r>
        <w:r>
          <w:rPr>
            <w:noProof/>
            <w:webHidden/>
          </w:rPr>
          <w:fldChar w:fldCharType="separate"/>
        </w:r>
        <w:r>
          <w:rPr>
            <w:noProof/>
            <w:webHidden/>
          </w:rPr>
          <w:t>53</w:t>
        </w:r>
        <w:r>
          <w:rPr>
            <w:noProof/>
            <w:webHidden/>
          </w:rPr>
          <w:fldChar w:fldCharType="end"/>
        </w:r>
      </w:hyperlink>
    </w:p>
    <w:p w14:paraId="5613C1E8" w14:textId="1DD37A70"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75" w:history="1">
        <w:r w:rsidRPr="00FF35E9">
          <w:rPr>
            <w:rStyle w:val="Hyperlink"/>
            <w:noProof/>
          </w:rPr>
          <w:t>Benefits of peer review</w:t>
        </w:r>
        <w:r>
          <w:rPr>
            <w:noProof/>
            <w:webHidden/>
          </w:rPr>
          <w:tab/>
        </w:r>
        <w:r>
          <w:rPr>
            <w:noProof/>
            <w:webHidden/>
          </w:rPr>
          <w:fldChar w:fldCharType="begin"/>
        </w:r>
        <w:r>
          <w:rPr>
            <w:noProof/>
            <w:webHidden/>
          </w:rPr>
          <w:instrText xml:space="preserve"> PAGEREF _Toc194919375 \h </w:instrText>
        </w:r>
        <w:r>
          <w:rPr>
            <w:noProof/>
            <w:webHidden/>
          </w:rPr>
        </w:r>
        <w:r>
          <w:rPr>
            <w:noProof/>
            <w:webHidden/>
          </w:rPr>
          <w:fldChar w:fldCharType="separate"/>
        </w:r>
        <w:r>
          <w:rPr>
            <w:noProof/>
            <w:webHidden/>
          </w:rPr>
          <w:t>54</w:t>
        </w:r>
        <w:r>
          <w:rPr>
            <w:noProof/>
            <w:webHidden/>
          </w:rPr>
          <w:fldChar w:fldCharType="end"/>
        </w:r>
      </w:hyperlink>
    </w:p>
    <w:p w14:paraId="4F02C5AF" w14:textId="699A302D"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76" w:history="1">
        <w:r w:rsidRPr="00FF35E9">
          <w:rPr>
            <w:rStyle w:val="Hyperlink"/>
            <w:noProof/>
          </w:rPr>
          <w:t>Impact of fake science journals</w:t>
        </w:r>
        <w:r>
          <w:rPr>
            <w:noProof/>
            <w:webHidden/>
          </w:rPr>
          <w:tab/>
        </w:r>
        <w:r>
          <w:rPr>
            <w:noProof/>
            <w:webHidden/>
          </w:rPr>
          <w:fldChar w:fldCharType="begin"/>
        </w:r>
        <w:r>
          <w:rPr>
            <w:noProof/>
            <w:webHidden/>
          </w:rPr>
          <w:instrText xml:space="preserve"> PAGEREF _Toc194919376 \h </w:instrText>
        </w:r>
        <w:r>
          <w:rPr>
            <w:noProof/>
            <w:webHidden/>
          </w:rPr>
        </w:r>
        <w:r>
          <w:rPr>
            <w:noProof/>
            <w:webHidden/>
          </w:rPr>
          <w:fldChar w:fldCharType="separate"/>
        </w:r>
        <w:r>
          <w:rPr>
            <w:noProof/>
            <w:webHidden/>
          </w:rPr>
          <w:t>54</w:t>
        </w:r>
        <w:r>
          <w:rPr>
            <w:noProof/>
            <w:webHidden/>
          </w:rPr>
          <w:fldChar w:fldCharType="end"/>
        </w:r>
      </w:hyperlink>
    </w:p>
    <w:p w14:paraId="3866B3B3" w14:textId="72F6E12A"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77" w:history="1">
        <w:r w:rsidRPr="00FF35E9">
          <w:rPr>
            <w:rStyle w:val="Hyperlink"/>
          </w:rPr>
          <w:t>Appendix 1 – evaluating scientific investigations</w:t>
        </w:r>
        <w:r>
          <w:rPr>
            <w:webHidden/>
          </w:rPr>
          <w:tab/>
        </w:r>
        <w:r>
          <w:rPr>
            <w:webHidden/>
          </w:rPr>
          <w:fldChar w:fldCharType="begin"/>
        </w:r>
        <w:r>
          <w:rPr>
            <w:webHidden/>
          </w:rPr>
          <w:instrText xml:space="preserve"> PAGEREF _Toc194919377 \h </w:instrText>
        </w:r>
        <w:r>
          <w:rPr>
            <w:webHidden/>
          </w:rPr>
        </w:r>
        <w:r>
          <w:rPr>
            <w:webHidden/>
          </w:rPr>
          <w:fldChar w:fldCharType="separate"/>
        </w:r>
        <w:r>
          <w:rPr>
            <w:webHidden/>
          </w:rPr>
          <w:t>55</w:t>
        </w:r>
        <w:r>
          <w:rPr>
            <w:webHidden/>
          </w:rPr>
          <w:fldChar w:fldCharType="end"/>
        </w:r>
      </w:hyperlink>
    </w:p>
    <w:p w14:paraId="5708ADCC" w14:textId="20D87535"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78" w:history="1">
        <w:r w:rsidRPr="00FF35E9">
          <w:rPr>
            <w:rStyle w:val="Hyperlink"/>
            <w:noProof/>
          </w:rPr>
          <w:t>The limitations of generating scientific data</w:t>
        </w:r>
        <w:r>
          <w:rPr>
            <w:noProof/>
            <w:webHidden/>
          </w:rPr>
          <w:tab/>
        </w:r>
        <w:r>
          <w:rPr>
            <w:noProof/>
            <w:webHidden/>
          </w:rPr>
          <w:fldChar w:fldCharType="begin"/>
        </w:r>
        <w:r>
          <w:rPr>
            <w:noProof/>
            <w:webHidden/>
          </w:rPr>
          <w:instrText xml:space="preserve"> PAGEREF _Toc194919378 \h </w:instrText>
        </w:r>
        <w:r>
          <w:rPr>
            <w:noProof/>
            <w:webHidden/>
          </w:rPr>
        </w:r>
        <w:r>
          <w:rPr>
            <w:noProof/>
            <w:webHidden/>
          </w:rPr>
          <w:fldChar w:fldCharType="separate"/>
        </w:r>
        <w:r>
          <w:rPr>
            <w:noProof/>
            <w:webHidden/>
          </w:rPr>
          <w:t>55</w:t>
        </w:r>
        <w:r>
          <w:rPr>
            <w:noProof/>
            <w:webHidden/>
          </w:rPr>
          <w:fldChar w:fldCharType="end"/>
        </w:r>
      </w:hyperlink>
    </w:p>
    <w:p w14:paraId="030047CD" w14:textId="3E6183BF"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79" w:history="1">
        <w:r w:rsidRPr="00FF35E9">
          <w:rPr>
            <w:rStyle w:val="Hyperlink"/>
          </w:rPr>
          <w:t>Appendix 2 – errors and uncertainties of measurement</w:t>
        </w:r>
        <w:r>
          <w:rPr>
            <w:webHidden/>
          </w:rPr>
          <w:tab/>
        </w:r>
        <w:r>
          <w:rPr>
            <w:webHidden/>
          </w:rPr>
          <w:fldChar w:fldCharType="begin"/>
        </w:r>
        <w:r>
          <w:rPr>
            <w:webHidden/>
          </w:rPr>
          <w:instrText xml:space="preserve"> PAGEREF _Toc194919379 \h </w:instrText>
        </w:r>
        <w:r>
          <w:rPr>
            <w:webHidden/>
          </w:rPr>
        </w:r>
        <w:r>
          <w:rPr>
            <w:webHidden/>
          </w:rPr>
          <w:fldChar w:fldCharType="separate"/>
        </w:r>
        <w:r>
          <w:rPr>
            <w:webHidden/>
          </w:rPr>
          <w:t>57</w:t>
        </w:r>
        <w:r>
          <w:rPr>
            <w:webHidden/>
          </w:rPr>
          <w:fldChar w:fldCharType="end"/>
        </w:r>
      </w:hyperlink>
    </w:p>
    <w:p w14:paraId="3CCF2B09" w14:textId="18544785"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80" w:history="1">
        <w:r w:rsidRPr="00FF35E9">
          <w:rPr>
            <w:rStyle w:val="Hyperlink"/>
            <w:noProof/>
          </w:rPr>
          <w:t>Errors of measurement</w:t>
        </w:r>
        <w:r>
          <w:rPr>
            <w:noProof/>
            <w:webHidden/>
          </w:rPr>
          <w:tab/>
        </w:r>
        <w:r>
          <w:rPr>
            <w:noProof/>
            <w:webHidden/>
          </w:rPr>
          <w:fldChar w:fldCharType="begin"/>
        </w:r>
        <w:r>
          <w:rPr>
            <w:noProof/>
            <w:webHidden/>
          </w:rPr>
          <w:instrText xml:space="preserve"> PAGEREF _Toc194919380 \h </w:instrText>
        </w:r>
        <w:r>
          <w:rPr>
            <w:noProof/>
            <w:webHidden/>
          </w:rPr>
        </w:r>
        <w:r>
          <w:rPr>
            <w:noProof/>
            <w:webHidden/>
          </w:rPr>
          <w:fldChar w:fldCharType="separate"/>
        </w:r>
        <w:r>
          <w:rPr>
            <w:noProof/>
            <w:webHidden/>
          </w:rPr>
          <w:t>57</w:t>
        </w:r>
        <w:r>
          <w:rPr>
            <w:noProof/>
            <w:webHidden/>
          </w:rPr>
          <w:fldChar w:fldCharType="end"/>
        </w:r>
      </w:hyperlink>
    </w:p>
    <w:p w14:paraId="72B2CE83" w14:textId="631121E8"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81" w:history="1">
        <w:r w:rsidRPr="00FF35E9">
          <w:rPr>
            <w:rStyle w:val="Hyperlink"/>
            <w:noProof/>
          </w:rPr>
          <w:t>Uncertainty</w:t>
        </w:r>
        <w:r>
          <w:rPr>
            <w:noProof/>
            <w:webHidden/>
          </w:rPr>
          <w:tab/>
        </w:r>
        <w:r>
          <w:rPr>
            <w:noProof/>
            <w:webHidden/>
          </w:rPr>
          <w:fldChar w:fldCharType="begin"/>
        </w:r>
        <w:r>
          <w:rPr>
            <w:noProof/>
            <w:webHidden/>
          </w:rPr>
          <w:instrText xml:space="preserve"> PAGEREF _Toc194919381 \h </w:instrText>
        </w:r>
        <w:r>
          <w:rPr>
            <w:noProof/>
            <w:webHidden/>
          </w:rPr>
        </w:r>
        <w:r>
          <w:rPr>
            <w:noProof/>
            <w:webHidden/>
          </w:rPr>
          <w:fldChar w:fldCharType="separate"/>
        </w:r>
        <w:r>
          <w:rPr>
            <w:noProof/>
            <w:webHidden/>
          </w:rPr>
          <w:t>58</w:t>
        </w:r>
        <w:r>
          <w:rPr>
            <w:noProof/>
            <w:webHidden/>
          </w:rPr>
          <w:fldChar w:fldCharType="end"/>
        </w:r>
      </w:hyperlink>
    </w:p>
    <w:p w14:paraId="50A96B0E" w14:textId="11874A54"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82" w:history="1">
        <w:r w:rsidRPr="00FF35E9">
          <w:rPr>
            <w:rStyle w:val="Hyperlink"/>
          </w:rPr>
          <w:t>Appendix 3 – misuse of science</w:t>
        </w:r>
        <w:r>
          <w:rPr>
            <w:webHidden/>
          </w:rPr>
          <w:tab/>
        </w:r>
        <w:r>
          <w:rPr>
            <w:webHidden/>
          </w:rPr>
          <w:fldChar w:fldCharType="begin"/>
        </w:r>
        <w:r>
          <w:rPr>
            <w:webHidden/>
          </w:rPr>
          <w:instrText xml:space="preserve"> PAGEREF _Toc194919382 \h </w:instrText>
        </w:r>
        <w:r>
          <w:rPr>
            <w:webHidden/>
          </w:rPr>
        </w:r>
        <w:r>
          <w:rPr>
            <w:webHidden/>
          </w:rPr>
          <w:fldChar w:fldCharType="separate"/>
        </w:r>
        <w:r>
          <w:rPr>
            <w:webHidden/>
          </w:rPr>
          <w:t>59</w:t>
        </w:r>
        <w:r>
          <w:rPr>
            <w:webHidden/>
          </w:rPr>
          <w:fldChar w:fldCharType="end"/>
        </w:r>
      </w:hyperlink>
    </w:p>
    <w:p w14:paraId="0E7CCE7B" w14:textId="6648CBCF"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83" w:history="1">
        <w:r w:rsidRPr="00FF35E9">
          <w:rPr>
            <w:rStyle w:val="Hyperlink"/>
            <w:noProof/>
          </w:rPr>
          <w:t>Corporate manipulation of research</w:t>
        </w:r>
        <w:r>
          <w:rPr>
            <w:noProof/>
            <w:webHidden/>
          </w:rPr>
          <w:tab/>
        </w:r>
        <w:r>
          <w:rPr>
            <w:noProof/>
            <w:webHidden/>
          </w:rPr>
          <w:fldChar w:fldCharType="begin"/>
        </w:r>
        <w:r>
          <w:rPr>
            <w:noProof/>
            <w:webHidden/>
          </w:rPr>
          <w:instrText xml:space="preserve"> PAGEREF _Toc194919383 \h </w:instrText>
        </w:r>
        <w:r>
          <w:rPr>
            <w:noProof/>
            <w:webHidden/>
          </w:rPr>
        </w:r>
        <w:r>
          <w:rPr>
            <w:noProof/>
            <w:webHidden/>
          </w:rPr>
          <w:fldChar w:fldCharType="separate"/>
        </w:r>
        <w:r>
          <w:rPr>
            <w:noProof/>
            <w:webHidden/>
          </w:rPr>
          <w:t>62</w:t>
        </w:r>
        <w:r>
          <w:rPr>
            <w:noProof/>
            <w:webHidden/>
          </w:rPr>
          <w:fldChar w:fldCharType="end"/>
        </w:r>
      </w:hyperlink>
    </w:p>
    <w:p w14:paraId="650A08B7" w14:textId="23000830"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84" w:history="1">
        <w:r w:rsidRPr="00FF35E9">
          <w:rPr>
            <w:rStyle w:val="Hyperlink"/>
          </w:rPr>
          <w:t>Appendix 4 – understanding graphs</w:t>
        </w:r>
        <w:r>
          <w:rPr>
            <w:webHidden/>
          </w:rPr>
          <w:tab/>
        </w:r>
        <w:r>
          <w:rPr>
            <w:webHidden/>
          </w:rPr>
          <w:fldChar w:fldCharType="begin"/>
        </w:r>
        <w:r>
          <w:rPr>
            <w:webHidden/>
          </w:rPr>
          <w:instrText xml:space="preserve"> PAGEREF _Toc194919384 \h </w:instrText>
        </w:r>
        <w:r>
          <w:rPr>
            <w:webHidden/>
          </w:rPr>
        </w:r>
        <w:r>
          <w:rPr>
            <w:webHidden/>
          </w:rPr>
          <w:fldChar w:fldCharType="separate"/>
        </w:r>
        <w:r>
          <w:rPr>
            <w:webHidden/>
          </w:rPr>
          <w:t>64</w:t>
        </w:r>
        <w:r>
          <w:rPr>
            <w:webHidden/>
          </w:rPr>
          <w:fldChar w:fldCharType="end"/>
        </w:r>
      </w:hyperlink>
    </w:p>
    <w:p w14:paraId="4CFD51FC" w14:textId="17769AEF" w:rsidR="00F0020F" w:rsidRDefault="00F0020F">
      <w:pPr>
        <w:pStyle w:val="TOC2"/>
        <w:rPr>
          <w:rFonts w:asciiTheme="minorHAnsi" w:eastAsiaTheme="minorEastAsia" w:hAnsiTheme="minorHAnsi" w:cstheme="minorBidi"/>
          <w:kern w:val="2"/>
          <w:sz w:val="24"/>
          <w:lang w:eastAsia="en-AU"/>
          <w14:ligatures w14:val="standardContextual"/>
        </w:rPr>
      </w:pPr>
      <w:hyperlink w:anchor="_Toc194919385" w:history="1">
        <w:r w:rsidRPr="00FF35E9">
          <w:rPr>
            <w:rStyle w:val="Hyperlink"/>
          </w:rPr>
          <w:t>Appendix 5 – publish or perish</w:t>
        </w:r>
        <w:r>
          <w:rPr>
            <w:webHidden/>
          </w:rPr>
          <w:tab/>
        </w:r>
        <w:r>
          <w:rPr>
            <w:webHidden/>
          </w:rPr>
          <w:fldChar w:fldCharType="begin"/>
        </w:r>
        <w:r>
          <w:rPr>
            <w:webHidden/>
          </w:rPr>
          <w:instrText xml:space="preserve"> PAGEREF _Toc194919385 \h </w:instrText>
        </w:r>
        <w:r>
          <w:rPr>
            <w:webHidden/>
          </w:rPr>
        </w:r>
        <w:r>
          <w:rPr>
            <w:webHidden/>
          </w:rPr>
          <w:fldChar w:fldCharType="separate"/>
        </w:r>
        <w:r>
          <w:rPr>
            <w:webHidden/>
          </w:rPr>
          <w:t>66</w:t>
        </w:r>
        <w:r>
          <w:rPr>
            <w:webHidden/>
          </w:rPr>
          <w:fldChar w:fldCharType="end"/>
        </w:r>
      </w:hyperlink>
    </w:p>
    <w:p w14:paraId="2D3F13E7" w14:textId="4C6DF6DD" w:rsidR="00F0020F" w:rsidRDefault="00F0020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19386" w:history="1">
        <w:r w:rsidRPr="00FF35E9">
          <w:rPr>
            <w:rStyle w:val="Hyperlink"/>
            <w:noProof/>
          </w:rPr>
          <w:t>Interesting facts</w:t>
        </w:r>
        <w:r>
          <w:rPr>
            <w:noProof/>
            <w:webHidden/>
          </w:rPr>
          <w:tab/>
        </w:r>
        <w:r>
          <w:rPr>
            <w:noProof/>
            <w:webHidden/>
          </w:rPr>
          <w:fldChar w:fldCharType="begin"/>
        </w:r>
        <w:r>
          <w:rPr>
            <w:noProof/>
            <w:webHidden/>
          </w:rPr>
          <w:instrText xml:space="preserve"> PAGEREF _Toc194919386 \h </w:instrText>
        </w:r>
        <w:r>
          <w:rPr>
            <w:noProof/>
            <w:webHidden/>
          </w:rPr>
        </w:r>
        <w:r>
          <w:rPr>
            <w:noProof/>
            <w:webHidden/>
          </w:rPr>
          <w:fldChar w:fldCharType="separate"/>
        </w:r>
        <w:r>
          <w:rPr>
            <w:noProof/>
            <w:webHidden/>
          </w:rPr>
          <w:t>66</w:t>
        </w:r>
        <w:r>
          <w:rPr>
            <w:noProof/>
            <w:webHidden/>
          </w:rPr>
          <w:fldChar w:fldCharType="end"/>
        </w:r>
      </w:hyperlink>
    </w:p>
    <w:p w14:paraId="67EB5936" w14:textId="7173179C" w:rsidR="00F0020F" w:rsidRDefault="00F0020F">
      <w:pPr>
        <w:pStyle w:val="TOC1"/>
        <w:rPr>
          <w:rFonts w:asciiTheme="minorHAnsi" w:eastAsiaTheme="minorEastAsia" w:hAnsiTheme="minorHAnsi" w:cstheme="minorBidi"/>
          <w:b w:val="0"/>
          <w:kern w:val="2"/>
          <w:sz w:val="24"/>
          <w:lang w:eastAsia="en-AU"/>
          <w14:ligatures w14:val="standardContextual"/>
        </w:rPr>
      </w:pPr>
      <w:hyperlink w:anchor="_Toc194919387" w:history="1">
        <w:r w:rsidRPr="00FF35E9">
          <w:rPr>
            <w:rStyle w:val="Hyperlink"/>
          </w:rPr>
          <w:t>References</w:t>
        </w:r>
        <w:r>
          <w:rPr>
            <w:webHidden/>
          </w:rPr>
          <w:tab/>
        </w:r>
        <w:r>
          <w:rPr>
            <w:webHidden/>
          </w:rPr>
          <w:fldChar w:fldCharType="begin"/>
        </w:r>
        <w:r>
          <w:rPr>
            <w:webHidden/>
          </w:rPr>
          <w:instrText xml:space="preserve"> PAGEREF _Toc194919387 \h </w:instrText>
        </w:r>
        <w:r>
          <w:rPr>
            <w:webHidden/>
          </w:rPr>
        </w:r>
        <w:r>
          <w:rPr>
            <w:webHidden/>
          </w:rPr>
          <w:fldChar w:fldCharType="separate"/>
        </w:r>
        <w:r>
          <w:rPr>
            <w:webHidden/>
          </w:rPr>
          <w:t>68</w:t>
        </w:r>
        <w:r>
          <w:rPr>
            <w:webHidden/>
          </w:rPr>
          <w:fldChar w:fldCharType="end"/>
        </w:r>
      </w:hyperlink>
    </w:p>
    <w:p w14:paraId="72779454" w14:textId="4ACA53B8" w:rsidR="00671253" w:rsidRDefault="00A25B65" w:rsidP="006D1DCF">
      <w:r>
        <w:fldChar w:fldCharType="end"/>
      </w:r>
      <w:r w:rsidR="00671253">
        <w:br w:type="page"/>
      </w:r>
    </w:p>
    <w:p w14:paraId="71904904" w14:textId="22878B49" w:rsidR="00671253" w:rsidRDefault="00671253" w:rsidP="000F575B">
      <w:pPr>
        <w:pStyle w:val="Heading1"/>
        <w:tabs>
          <w:tab w:val="left" w:pos="7493"/>
        </w:tabs>
      </w:pPr>
      <w:bookmarkStart w:id="0" w:name="_Toc35332322"/>
      <w:bookmarkStart w:id="1" w:name="_Toc37928646"/>
      <w:bookmarkStart w:id="2" w:name="_Toc194919331"/>
      <w:r>
        <w:lastRenderedPageBreak/>
        <w:t>Teaching the Year 12 Modules</w:t>
      </w:r>
      <w:bookmarkEnd w:id="0"/>
      <w:bookmarkEnd w:id="1"/>
      <w:bookmarkEnd w:id="2"/>
    </w:p>
    <w:p w14:paraId="474E0F85" w14:textId="77777777" w:rsidR="00671253" w:rsidRDefault="00671253" w:rsidP="00671253">
      <w:r>
        <w:t>The new Stage 6 Investigating Science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18B63EE8" w14:textId="77777777" w:rsidR="00671253" w:rsidRDefault="00671253" w:rsidP="00671253">
      <w:r w:rsidRPr="0013043A">
        <w:t>The Year 12 course builds on the skills and concepts learnt in Year 11 with students conducting their own scientific investigations and communicating their findings in scientific reports. Students are provided with the opportunity to examine the interdependent relationship between science and technology and apply their knowledge, understanding and skills to scientifically examine a claim. The course concludes with students exploring the ethical, social, economic and political influences on science and scientific research in the modern world.</w:t>
      </w:r>
    </w:p>
    <w:p w14:paraId="2297F8BD" w14:textId="77777777" w:rsidR="00671253" w:rsidRDefault="00671253" w:rsidP="00671253">
      <w:r>
        <w:t>Therefore, pedagogies that promote inquiry and deep learning should be employed in the Investigating Science classroom. The challenge presented by the additional content and the change in pedagogical approach were the catalysts for the preparation of these module guides for Stage 6. These guides are intended to assist teachers deliver Investigating Science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w:t>
      </w:r>
    </w:p>
    <w:p w14:paraId="17FEA17E" w14:textId="18034E2E" w:rsidR="008D2A8D" w:rsidRDefault="00671253" w:rsidP="008D2A8D">
      <w:r>
        <w:t xml:space="preserve">It is essential that teachers note that the module guides do not substitute the syllabus, but only support teachers to teach it. </w:t>
      </w:r>
      <w:r w:rsidR="008D2A8D">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008D2A8D" w:rsidRPr="001C249F">
          <w:rPr>
            <w:rStyle w:val="Hyperlink"/>
          </w:rPr>
          <w:t>Science Stage 6</w:t>
        </w:r>
      </w:hyperlink>
      <w:r w:rsidR="008D2A8D">
        <w:t xml:space="preserve"> for the latest version of these documents.</w:t>
      </w:r>
    </w:p>
    <w:p w14:paraId="5AF73D89" w14:textId="1E86262F" w:rsidR="003267EB" w:rsidRPr="00336799" w:rsidRDefault="00725EF5" w:rsidP="008D2A8D">
      <w:r>
        <w:br w:type="page"/>
      </w:r>
    </w:p>
    <w:p w14:paraId="3656BC87" w14:textId="77777777" w:rsidR="00671253" w:rsidRPr="00FD1E3D" w:rsidRDefault="00671253" w:rsidP="00A5645B">
      <w:pPr>
        <w:pStyle w:val="Heading1"/>
      </w:pPr>
      <w:bookmarkStart w:id="3" w:name="_Toc194919332"/>
      <w:r w:rsidRPr="00FD1E3D">
        <w:lastRenderedPageBreak/>
        <w:t xml:space="preserve">Module </w:t>
      </w:r>
      <w:r>
        <w:t>s</w:t>
      </w:r>
      <w:r w:rsidRPr="00FD1E3D">
        <w:t>ummary</w:t>
      </w:r>
      <w:bookmarkEnd w:id="3"/>
    </w:p>
    <w:p w14:paraId="388B5C89" w14:textId="77777777" w:rsidR="00671253" w:rsidRDefault="00671253" w:rsidP="00671253">
      <w:r>
        <w:t>Module 7 explores how scientific findings are communicated, both within the scientific community, as well as in the general society. Scientific messages are often, intentionally or unintentionally, misconstrued. This has significant implications for society, as science and technology are woven into the fabric of modern life. The end-products of scientific investigations are a set of claims, which are then developed into scientific knowledge. The testing of claims forms the foundation of this module. All claims should be verified before they are accepted. This is particularly true of claims used in advertising or those used by groups (for example, industry, special-interest and business groups) that pursue specific agendas.</w:t>
      </w:r>
    </w:p>
    <w:p w14:paraId="5569D746" w14:textId="77777777" w:rsidR="00671253" w:rsidRDefault="00671253" w:rsidP="00671253">
      <w:r>
        <w:t>The title of the module reflects the dichotomy of claims: fact or fallacy. Testing claims allows the user to determine if the claims are facts or fallacies. Students will explore the scientific basis of claims (for example, the health claims on food packaging or claims about the efficacy of a product), as well as how cause-and-effect relationships are made between claims and conclusions. The role of confusing vocabulary (for example, terms such as theory and hypothesis) in shifting public perception of scientific concepts is examined. Some groups, such as industry and special-interest groups exploit the reputation of science to spread misinformation that is disguised as scientific fact. Students will study examples of such misuse of science. Finally, students will investigate how a fundamental, self-correcting process of science, peer-review, is instrumental in maintaining the integrity of the scientific process, as well as of the outcomes of scientific investigations.</w:t>
      </w:r>
    </w:p>
    <w:p w14:paraId="58747AA9" w14:textId="77777777" w:rsidR="00671253" w:rsidRDefault="00671253" w:rsidP="00671253">
      <w:pPr>
        <w:pStyle w:val="Quote"/>
        <w:keepNext w:val="0"/>
      </w:pPr>
      <w:r>
        <w:t>“</w:t>
      </w:r>
      <w:r w:rsidRPr="00C14B62">
        <w:t>But journalists shouldn’t have to resort to hype for a good science story. The turgid, lifeless style of scientific papers belies the creativity, camaraderie, rivalry, tragedy and triumph that make cutting-edge research so exciting.</w:t>
      </w:r>
      <w:r>
        <w:t>”</w:t>
      </w:r>
    </w:p>
    <w:p w14:paraId="07928442" w14:textId="77777777" w:rsidR="00671253" w:rsidRDefault="00671253" w:rsidP="00671253">
      <w:pPr>
        <w:pStyle w:val="Quote"/>
        <w:keepNext w:val="0"/>
      </w:pPr>
      <w:hyperlink r:id="rId8" w:history="1">
        <w:r w:rsidRPr="00C14B62">
          <w:rPr>
            <w:rStyle w:val="Hyperlink"/>
          </w:rPr>
          <w:t>The UK National Archives</w:t>
        </w:r>
      </w:hyperlink>
    </w:p>
    <w:p w14:paraId="004208FB" w14:textId="58752F4D" w:rsidR="003267EB" w:rsidRDefault="00671253" w:rsidP="00EE64C9">
      <w:pPr>
        <w:rPr>
          <w:lang w:eastAsia="zh-CN"/>
        </w:rPr>
      </w:pPr>
      <w:r>
        <w:rPr>
          <w:noProof/>
          <w:lang w:eastAsia="en-AU"/>
        </w:rPr>
        <w:lastRenderedPageBreak/>
        <w:drawing>
          <wp:inline distT="0" distB="0" distL="0" distR="0" wp14:anchorId="29900CE6" wp14:editId="7E7D2C65">
            <wp:extent cx="6116320" cy="2695575"/>
            <wp:effectExtent l="76200" t="152400" r="246380" b="371475"/>
            <wp:docPr id="9" name="Picture 9" descr="Overview of key concepts in modul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ule 7.png"/>
                    <pic:cNvPicPr/>
                  </pic:nvPicPr>
                  <pic:blipFill>
                    <a:blip r:embed="rId9">
                      <a:extLst>
                        <a:ext uri="{28A0092B-C50C-407E-A947-70E740481C1C}">
                          <a14:useLocalDpi xmlns:a14="http://schemas.microsoft.com/office/drawing/2010/main" val="0"/>
                        </a:ext>
                      </a:extLst>
                    </a:blip>
                    <a:stretch>
                      <a:fillRect/>
                    </a:stretch>
                  </pic:blipFill>
                  <pic:spPr>
                    <a:xfrm>
                      <a:off x="0" y="0"/>
                      <a:ext cx="6116320" cy="2695575"/>
                    </a:xfrm>
                    <a:prstGeom prst="rect">
                      <a:avLst/>
                    </a:prstGeom>
                    <a:ln>
                      <a:noFill/>
                    </a:ln>
                    <a:effectLst>
                      <a:outerShdw blurRad="292100" dist="139700" dir="2700000" algn="tl" rotWithShape="0">
                        <a:srgbClr val="333333">
                          <a:alpha val="65000"/>
                        </a:srgbClr>
                      </a:outerShdw>
                    </a:effectLst>
                  </pic:spPr>
                </pic:pic>
              </a:graphicData>
            </a:graphic>
          </wp:inline>
        </w:drawing>
      </w:r>
    </w:p>
    <w:p w14:paraId="05F115C4" w14:textId="77777777" w:rsidR="00671253" w:rsidRDefault="00671253" w:rsidP="00A5645B">
      <w:pPr>
        <w:pStyle w:val="Heading1"/>
      </w:pPr>
      <w:bookmarkStart w:id="4" w:name="_Toc37928648"/>
      <w:bookmarkStart w:id="5" w:name="_Toc194919333"/>
      <w:r>
        <w:t>Relationship to other modules</w:t>
      </w:r>
      <w:bookmarkEnd w:id="4"/>
      <w:bookmarkEnd w:id="5"/>
    </w:p>
    <w:p w14:paraId="0CDCC391" w14:textId="77777777" w:rsidR="00671253" w:rsidRDefault="00671253" w:rsidP="00671253">
      <w:pPr>
        <w:rPr>
          <w:lang w:eastAsia="zh-CN"/>
        </w:rPr>
      </w:pPr>
      <w:r>
        <w:rPr>
          <w:lang w:eastAsia="zh-CN"/>
        </w:rPr>
        <w:t>Modules 5 and 6 focus on the production of scientific knowledge. Module 7 looks at how scientific knowledge is used in the general community. Misinterpretation and misrepresentation of scientific knowledge can have profound effects on modern society. Module 7 also form the foundation for the ideas discussed in Module 8, where students explore the mutually beneficial, but sometime turbulent, relationship between science and society. A thorough grasp of the concepts in Module 7 can facilitate students’ understanding of the broad concepts described in Module 8.</w:t>
      </w:r>
    </w:p>
    <w:p w14:paraId="0C475078" w14:textId="77777777" w:rsidR="00671253" w:rsidRPr="00722621" w:rsidRDefault="00671253" w:rsidP="00671253">
      <w:r>
        <w:t xml:space="preserve">This module has substantial links with Module 5, particularly in the analysis of scientific investigations. If Module 7 is taught after Module 5, then it may be relevant to revise key concepts from that module (for example, developing first-hand investigations and looking at second-hand investigations through peer review and science journals) prior to commencing Module 7. On the other hand, if Module 7 is taught before Module 5, then it may be relevant to highlight the connections between the modules that will be addressed later. </w:t>
      </w:r>
    </w:p>
    <w:p w14:paraId="0A2D1729" w14:textId="77777777" w:rsidR="00180B5E" w:rsidRDefault="00180B5E">
      <w:pPr>
        <w:suppressAutoHyphens w:val="0"/>
        <w:spacing w:after="0" w:line="276" w:lineRule="auto"/>
        <w:rPr>
          <w:rFonts w:eastAsiaTheme="majorEastAsia"/>
          <w:bCs/>
          <w:color w:val="002664"/>
          <w:sz w:val="40"/>
          <w:szCs w:val="52"/>
        </w:rPr>
      </w:pPr>
      <w:bookmarkStart w:id="6" w:name="_Toc37928649"/>
      <w:r>
        <w:br w:type="page"/>
      </w:r>
    </w:p>
    <w:p w14:paraId="26E6C750" w14:textId="0B4FA9AD" w:rsidR="00671253" w:rsidRDefault="00671253" w:rsidP="00A5645B">
      <w:pPr>
        <w:pStyle w:val="Heading1"/>
      </w:pPr>
      <w:bookmarkStart w:id="7" w:name="_Toc194919334"/>
      <w:r>
        <w:lastRenderedPageBreak/>
        <w:t>Big ideas</w:t>
      </w:r>
      <w:bookmarkEnd w:id="6"/>
      <w:bookmarkEnd w:id="7"/>
    </w:p>
    <w:p w14:paraId="7E7918FB" w14:textId="4C642410" w:rsidR="00671253" w:rsidRDefault="00671253" w:rsidP="00A84180">
      <w:pPr>
        <w:pStyle w:val="ListBullet"/>
      </w:pPr>
      <w:r>
        <w:t>Scientific knowledge evolves. In its early stages, scientific investigations focus on obtaining data. These may be observations, measurements or calculations. Over time, those data are used to construct models that provide explanations of natural phenomena. As more data is collected, scientific models are refined through fair tests and other data collection efforts. Depending on the outcomes of such investigation, unsupported conclusions are discarded, while those that are supported by the evidence available become consolidated, eventually producing knowledge in the form of scientific laws and hypotheses. Even these continue to be refined as more data accumulates.</w:t>
      </w:r>
    </w:p>
    <w:p w14:paraId="06C05BFC" w14:textId="77777777" w:rsidR="00671253" w:rsidRDefault="00671253" w:rsidP="00A84180">
      <w:pPr>
        <w:pStyle w:val="ListBullet"/>
      </w:pPr>
      <w:r>
        <w:t>When conducted in accordance with accepted scientific processes, all scientific conclusions are rigorous. Some initial investigations may be small in scope and scale and may be designed to obtain preliminary information. Then, those findings will be used in other investigations which are larger in scope. While trained researchers can identify the limitations of investigations, those limitations may not be evident to non-scientists. Thus, scientific conclusions may be mis-interpreted or incorrectly contextualised.</w:t>
      </w:r>
    </w:p>
    <w:p w14:paraId="1C957D55" w14:textId="77777777" w:rsidR="00671253" w:rsidRDefault="00671253" w:rsidP="00A84180">
      <w:pPr>
        <w:pStyle w:val="ListBullet"/>
      </w:pPr>
      <w:r>
        <w:t xml:space="preserve">Sometimes, entities with vested interests (for example industry, business or special-interest groups) deliberately conduct investigations or fund research that produce outcomes that are favourable to their respective agendas. Such endeavours are designed to use science’s esteem in society to reinforce those entities’ agenda. It is important to note that funding scientific research to develop knowledge of natural phenomena is not the same as funding research </w:t>
      </w:r>
      <w:proofErr w:type="gramStart"/>
      <w:r>
        <w:t>in order to</w:t>
      </w:r>
      <w:proofErr w:type="gramEnd"/>
      <w:r>
        <w:t xml:space="preserve"> obtain some desired outcomes: when funding scientific discovery, the funding agency should be prepared to accept all outcomes of well-conducted inquiries.</w:t>
      </w:r>
    </w:p>
    <w:p w14:paraId="2DF5F4DB" w14:textId="77777777" w:rsidR="00671253" w:rsidRDefault="00671253" w:rsidP="00A84180">
      <w:pPr>
        <w:pStyle w:val="ListBullet"/>
      </w:pPr>
      <w:r>
        <w:t>No matter whether it is intentional or not, the misinterpretation of scientific findings has significant implications for our society. Many scientific fallacies abound, making it difficult for the average knowledge consumer to differentiate them from scientific facts.</w:t>
      </w:r>
    </w:p>
    <w:p w14:paraId="4FBF3A44" w14:textId="77777777" w:rsidR="00671253" w:rsidRDefault="00671253" w:rsidP="00A84180">
      <w:pPr>
        <w:pStyle w:val="ListBullet"/>
      </w:pPr>
      <w:r>
        <w:t>One important tool for evaluating scientific knowledge (and all forms of knowledge) is critical thinking. Critical thinking employs evidence-based reasoning to evaluate claims. This equips people with the skills needed to separate fact from fallacy.</w:t>
      </w:r>
    </w:p>
    <w:p w14:paraId="762B3232" w14:textId="77777777" w:rsidR="00671253" w:rsidRDefault="00671253" w:rsidP="00A5645B">
      <w:pPr>
        <w:pStyle w:val="Heading1"/>
      </w:pPr>
      <w:bookmarkStart w:id="8" w:name="_Toc37928650"/>
      <w:bookmarkStart w:id="9" w:name="_Toc194919335"/>
      <w:r>
        <w:lastRenderedPageBreak/>
        <w:t>Core concepts</w:t>
      </w:r>
      <w:bookmarkEnd w:id="8"/>
      <w:bookmarkEnd w:id="9"/>
    </w:p>
    <w:p w14:paraId="72318CCA" w14:textId="77777777" w:rsidR="00671253" w:rsidRDefault="00671253" w:rsidP="00A5645B">
      <w:pPr>
        <w:pStyle w:val="Heading2"/>
      </w:pPr>
      <w:bookmarkStart w:id="10" w:name="_Toc37928651"/>
      <w:bookmarkStart w:id="11" w:name="_Toc194919336"/>
      <w:r>
        <w:t>Evaluating the science behind claims</w:t>
      </w:r>
      <w:bookmarkEnd w:id="10"/>
      <w:bookmarkEnd w:id="11"/>
    </w:p>
    <w:p w14:paraId="71F31F7C" w14:textId="178E165E" w:rsidR="00671253" w:rsidRDefault="00671253" w:rsidP="00A84180">
      <w:pPr>
        <w:pStyle w:val="ListBullet"/>
      </w:pPr>
      <w:r>
        <w:t xml:space="preserve">The veracity of any claim should be tested using the following criteria (note: these ideas are considered further in </w:t>
      </w:r>
      <w:r w:rsidRPr="00671253">
        <w:t>Appendix 1</w:t>
      </w:r>
      <w:r>
        <w:t>):</w:t>
      </w:r>
    </w:p>
    <w:p w14:paraId="170BCCDD" w14:textId="1CBE293C" w:rsidR="00671253" w:rsidRPr="0008586D" w:rsidRDefault="00671253" w:rsidP="00A84180">
      <w:pPr>
        <w:pStyle w:val="ListBullet2"/>
        <w:ind w:left="1134" w:hanging="567"/>
      </w:pPr>
      <w:r w:rsidRPr="0008586D">
        <w:t xml:space="preserve">The </w:t>
      </w:r>
      <w:r w:rsidRPr="002551BA">
        <w:rPr>
          <w:rStyle w:val="Strong"/>
        </w:rPr>
        <w:t>validity</w:t>
      </w:r>
      <w:r w:rsidRPr="0008586D">
        <w:t xml:space="preserve"> of the experiment: any claim</w:t>
      </w:r>
      <w:r>
        <w:t xml:space="preserve"> (conclusion) of an investigation</w:t>
      </w:r>
      <w:r w:rsidRPr="0008586D">
        <w:t xml:space="preserve"> should be the product of a fair test. Therefore, the investigators should have conducted controlled experiments, with clearly defined hypotheses, variables, a well-designed experimental procedure, as well as </w:t>
      </w:r>
      <w:r>
        <w:t xml:space="preserve">collected and </w:t>
      </w:r>
      <w:r w:rsidR="00F57119">
        <w:t>correctly analysed</w:t>
      </w:r>
      <w:r>
        <w:t xml:space="preserve"> </w:t>
      </w:r>
      <w:r w:rsidRPr="0008586D">
        <w:t>relevant data.</w:t>
      </w:r>
    </w:p>
    <w:p w14:paraId="3ABEF4A8" w14:textId="77777777" w:rsidR="00671253" w:rsidRPr="0008586D" w:rsidRDefault="00671253" w:rsidP="00A84180">
      <w:pPr>
        <w:pStyle w:val="ListBullet2"/>
        <w:ind w:left="1134" w:hanging="567"/>
      </w:pPr>
      <w:r w:rsidRPr="0008586D">
        <w:t xml:space="preserve">The </w:t>
      </w:r>
      <w:r w:rsidRPr="002551BA">
        <w:rPr>
          <w:rStyle w:val="Strong"/>
        </w:rPr>
        <w:t>reliability</w:t>
      </w:r>
      <w:r>
        <w:t xml:space="preserve"> of the data obtained: the consistency of the data when the experiment is repeated.</w:t>
      </w:r>
    </w:p>
    <w:p w14:paraId="4ABC979D" w14:textId="77777777" w:rsidR="00671253" w:rsidRPr="0008586D" w:rsidRDefault="00671253" w:rsidP="00A84180">
      <w:pPr>
        <w:pStyle w:val="ListBullet2"/>
        <w:ind w:left="1134" w:hanging="567"/>
      </w:pPr>
      <w:r w:rsidRPr="0008586D">
        <w:t xml:space="preserve">The </w:t>
      </w:r>
      <w:r w:rsidRPr="002551BA">
        <w:rPr>
          <w:rStyle w:val="Strong"/>
        </w:rPr>
        <w:t>accuracy</w:t>
      </w:r>
      <w:r w:rsidRPr="0008586D">
        <w:t xml:space="preserve"> of the procedure:</w:t>
      </w:r>
      <w:r>
        <w:t xml:space="preserve"> how close the observed value is to the true value or how well repeated measurements of a variable within the same experiment agree with each other.</w:t>
      </w:r>
    </w:p>
    <w:p w14:paraId="40113FEC" w14:textId="64A53C01" w:rsidR="00671253" w:rsidRPr="0008586D" w:rsidRDefault="00671253" w:rsidP="00A84180">
      <w:pPr>
        <w:pStyle w:val="ListBullet2"/>
        <w:ind w:left="1134" w:hanging="567"/>
      </w:pPr>
      <w:r w:rsidRPr="0008586D">
        <w:t xml:space="preserve">A consideration of the </w:t>
      </w:r>
      <w:r w:rsidRPr="002551BA">
        <w:rPr>
          <w:rStyle w:val="Strong"/>
        </w:rPr>
        <w:t>random</w:t>
      </w:r>
      <w:r w:rsidRPr="0008586D">
        <w:t xml:space="preserve"> and </w:t>
      </w:r>
      <w:r w:rsidRPr="002551BA">
        <w:rPr>
          <w:rStyle w:val="Strong"/>
        </w:rPr>
        <w:t>systematic</w:t>
      </w:r>
      <w:r w:rsidRPr="0008586D">
        <w:t xml:space="preserve"> </w:t>
      </w:r>
      <w:r w:rsidRPr="002551BA">
        <w:rPr>
          <w:rStyle w:val="Strong"/>
        </w:rPr>
        <w:t>errors</w:t>
      </w:r>
      <w:r w:rsidRPr="0008586D">
        <w:t xml:space="preserve"> of measurement</w:t>
      </w:r>
      <w:r>
        <w:t xml:space="preserve"> (see </w:t>
      </w:r>
      <w:r w:rsidRPr="00671253">
        <w:t>Appendix 2</w:t>
      </w:r>
      <w:r>
        <w:t xml:space="preserve"> for more information on the errors of measurement).</w:t>
      </w:r>
    </w:p>
    <w:p w14:paraId="70CE0B10" w14:textId="77777777" w:rsidR="00671253" w:rsidRDefault="00671253" w:rsidP="00A84180">
      <w:pPr>
        <w:pStyle w:val="ListBullet"/>
      </w:pPr>
      <w:r>
        <w:t xml:space="preserve">In scientific investigations, the </w:t>
      </w:r>
      <w:r w:rsidRPr="002551BA">
        <w:rPr>
          <w:rStyle w:val="Strong"/>
        </w:rPr>
        <w:t>claim</w:t>
      </w:r>
      <w:r>
        <w:t xml:space="preserve"> represents the answer to the inquiry question. Claims are </w:t>
      </w:r>
      <w:r w:rsidRPr="002551BA">
        <w:rPr>
          <w:rStyle w:val="Strong"/>
        </w:rPr>
        <w:t>justified</w:t>
      </w:r>
      <w:r>
        <w:t xml:space="preserve"> using </w:t>
      </w:r>
      <w:r w:rsidRPr="002551BA">
        <w:rPr>
          <w:rStyle w:val="Strong"/>
        </w:rPr>
        <w:t>evidence</w:t>
      </w:r>
      <w:r>
        <w:t xml:space="preserve"> and </w:t>
      </w:r>
      <w:r w:rsidRPr="002551BA">
        <w:rPr>
          <w:rStyle w:val="Strong"/>
        </w:rPr>
        <w:t>reasoning</w:t>
      </w:r>
      <w:r>
        <w:t xml:space="preserve">. Data refer to the </w:t>
      </w:r>
      <w:r w:rsidRPr="00BF6EE7">
        <w:t>measurements</w:t>
      </w:r>
      <w:r>
        <w:t xml:space="preserve"> and </w:t>
      </w:r>
      <w:r w:rsidRPr="00BF6EE7">
        <w:t>observations</w:t>
      </w:r>
      <w:r>
        <w:t xml:space="preserve"> collected in experiments, while evidence is the </w:t>
      </w:r>
      <w:r w:rsidRPr="00D5689F">
        <w:rPr>
          <w:b/>
        </w:rPr>
        <w:t>interpretation</w:t>
      </w:r>
      <w:r>
        <w:t xml:space="preserve"> of the data. Once justified, one or more claims will be used to form </w:t>
      </w:r>
      <w:r w:rsidRPr="00BF6EE7">
        <w:t>conclusions</w:t>
      </w:r>
      <w:r>
        <w:t xml:space="preserve">. Those conclusions then build </w:t>
      </w:r>
      <w:r w:rsidRPr="00BF6EE7">
        <w:t>explanations</w:t>
      </w:r>
      <w:r>
        <w:t xml:space="preserve"> for the phenomena being investigated. The explanations form a body of knowledge, generally referred to as </w:t>
      </w:r>
      <w:r w:rsidRPr="00BF6EE7">
        <w:t>scientific knowledge</w:t>
      </w:r>
      <w:r>
        <w:t xml:space="preserve">. Scientific knowledge is represented as </w:t>
      </w:r>
      <w:r w:rsidRPr="002551BA">
        <w:rPr>
          <w:rStyle w:val="Strong"/>
        </w:rPr>
        <w:t>theories</w:t>
      </w:r>
      <w:r>
        <w:t xml:space="preserve">, </w:t>
      </w:r>
      <w:r w:rsidRPr="002551BA">
        <w:rPr>
          <w:rStyle w:val="Strong"/>
        </w:rPr>
        <w:t>hypotheses</w:t>
      </w:r>
      <w:r>
        <w:t xml:space="preserve">, </w:t>
      </w:r>
      <w:r w:rsidRPr="002551BA">
        <w:rPr>
          <w:rStyle w:val="Strong"/>
        </w:rPr>
        <w:t>laws</w:t>
      </w:r>
      <w:r>
        <w:rPr>
          <w:rStyle w:val="Strong"/>
        </w:rPr>
        <w:t>, models</w:t>
      </w:r>
      <w:r>
        <w:t xml:space="preserve"> and </w:t>
      </w:r>
      <w:r w:rsidRPr="002551BA">
        <w:rPr>
          <w:rStyle w:val="Strong"/>
        </w:rPr>
        <w:t>facts</w:t>
      </w:r>
      <w:r>
        <w:t>.</w:t>
      </w:r>
    </w:p>
    <w:p w14:paraId="2B8B45D9" w14:textId="77777777" w:rsidR="00671253" w:rsidRPr="00330EC3" w:rsidRDefault="00671253" w:rsidP="00A5645B">
      <w:pPr>
        <w:pStyle w:val="Heading2"/>
      </w:pPr>
      <w:bookmarkStart w:id="12" w:name="_Toc37928652"/>
      <w:bookmarkStart w:id="13" w:name="_Toc194919337"/>
      <w:r>
        <w:t>Sample sizes and sample selection</w:t>
      </w:r>
      <w:bookmarkEnd w:id="12"/>
      <w:bookmarkEnd w:id="13"/>
    </w:p>
    <w:p w14:paraId="19035201" w14:textId="77777777" w:rsidR="00671253" w:rsidRDefault="00671253" w:rsidP="00A84180">
      <w:pPr>
        <w:pStyle w:val="ListBullet"/>
      </w:pPr>
      <w:r>
        <w:t xml:space="preserve">In scientific research, experiments are conducted on </w:t>
      </w:r>
      <w:r w:rsidRPr="002551BA">
        <w:rPr>
          <w:rStyle w:val="Strong"/>
        </w:rPr>
        <w:t>samples</w:t>
      </w:r>
      <w:r>
        <w:t xml:space="preserve"> of targets (for example, people, animals, plants, objects, or substances). Samples are small proportions of a larger population.</w:t>
      </w:r>
    </w:p>
    <w:p w14:paraId="2F6D9E5F" w14:textId="2E6C0312" w:rsidR="00671253" w:rsidRDefault="00671253" w:rsidP="00A84180">
      <w:pPr>
        <w:pStyle w:val="ListBullet"/>
      </w:pPr>
      <w:r>
        <w:t xml:space="preserve">The samples used in any scientific investigation have a significant impact on the outcome. Samples must be chosen so that the investigators can reasonably obtain relevant answers to </w:t>
      </w:r>
      <w:r>
        <w:lastRenderedPageBreak/>
        <w:t>their inquiry questions. Factors such as convenience, cost and availability, can affect the selection of samples for investigations.</w:t>
      </w:r>
    </w:p>
    <w:p w14:paraId="1B616A38" w14:textId="77777777" w:rsidR="00671253" w:rsidRDefault="00671253" w:rsidP="00A84180">
      <w:pPr>
        <w:pStyle w:val="ListBullet"/>
      </w:pPr>
      <w:r>
        <w:t xml:space="preserve">Variability in the samples used in an investigation can affect the accuracy and reliability of its outcomes. For example, biological systems often demonstrate a high degree of variability. </w:t>
      </w:r>
      <w:proofErr w:type="gramStart"/>
      <w:r>
        <w:t>In order to</w:t>
      </w:r>
      <w:proofErr w:type="gramEnd"/>
      <w:r>
        <w:t xml:space="preserve"> reduce such variability, larger sample sizes should be used.</w:t>
      </w:r>
    </w:p>
    <w:p w14:paraId="0334B9AB" w14:textId="77777777" w:rsidR="00671253" w:rsidRDefault="00671253" w:rsidP="00A84180">
      <w:pPr>
        <w:pStyle w:val="ListBullet"/>
      </w:pPr>
      <w:r>
        <w:t>Small sample sizes increase the variability of the measurement: this results in a larger standard deviation</w:t>
      </w:r>
      <w:r>
        <w:rPr>
          <w:rStyle w:val="FootnoteReference"/>
        </w:rPr>
        <w:footnoteReference w:id="2"/>
      </w:r>
      <w:r>
        <w:t xml:space="preserve"> of the mean. As a result, the outcomes of such investigations are less precise (statistically insignificant). Conversely, larger sample sizes produce data with a smaller standard deviation, making the outcomes more precise (statistically significant).</w:t>
      </w:r>
    </w:p>
    <w:p w14:paraId="18C38800" w14:textId="77777777" w:rsidR="00671253" w:rsidRDefault="00671253" w:rsidP="00A84180">
      <w:pPr>
        <w:pStyle w:val="ListBullet"/>
      </w:pPr>
      <w:r>
        <w:t>An example of the effect of small sample sizes on the outcomes of investigations are those that involve complex measuring equipment. A review of fMRI (functional magnetic resonance imaging – a technique that measures blood flow to the brain) studies</w:t>
      </w:r>
      <w:r>
        <w:rPr>
          <w:rStyle w:val="FootnoteReference"/>
        </w:rPr>
        <w:footnoteReference w:id="3"/>
      </w:r>
      <w:r>
        <w:t xml:space="preserve"> indicated that most studies involved about 30 subjects (median = 30). The researchers found that this number is too small to produce statistically valid conclusions. The authors recommended that such studies should involve 100 or more subjects to produce valid outcomes. However, even a modest fMRI investigation costs many tens of thousands of dollars to conduct.</w:t>
      </w:r>
    </w:p>
    <w:p w14:paraId="2045284B" w14:textId="77777777" w:rsidR="00671253" w:rsidRDefault="00671253" w:rsidP="00A84180">
      <w:pPr>
        <w:pStyle w:val="ListBullet"/>
      </w:pPr>
      <w:r>
        <w:t>Sample selection is an important aspect of experimental design. For the results of an investigation to be valid, the samples used in the investigation must be made up of individuals experiencing the disease</w:t>
      </w:r>
    </w:p>
    <w:p w14:paraId="182789E2" w14:textId="77777777" w:rsidR="00671253" w:rsidRDefault="00671253" w:rsidP="00A84180">
      <w:pPr>
        <w:pStyle w:val="ListBullet2"/>
        <w:ind w:left="1134" w:hanging="567"/>
      </w:pPr>
      <w:r>
        <w:t>Representative of the target population</w:t>
      </w:r>
    </w:p>
    <w:p w14:paraId="3FE16543" w14:textId="77777777" w:rsidR="00671253" w:rsidRPr="007A2AA1" w:rsidRDefault="00671253" w:rsidP="00A84180">
      <w:pPr>
        <w:pStyle w:val="ListBullet2"/>
        <w:ind w:left="1134" w:hanging="567"/>
      </w:pPr>
      <w:r w:rsidRPr="007A2AA1">
        <w:t>Randomly selected and assigned to groups</w:t>
      </w:r>
    </w:p>
    <w:p w14:paraId="44F6A417" w14:textId="77777777" w:rsidR="00671253" w:rsidRDefault="00671253" w:rsidP="00A84180">
      <w:pPr>
        <w:pStyle w:val="ListBullet"/>
      </w:pPr>
      <w:r>
        <w:t>Incorrect sampling results in sampling error (bias). There are two main types of such errors:</w:t>
      </w:r>
    </w:p>
    <w:p w14:paraId="4501DDA6" w14:textId="77777777" w:rsidR="00671253" w:rsidRDefault="00671253" w:rsidP="00A84180">
      <w:pPr>
        <w:pStyle w:val="ListBullet2"/>
        <w:ind w:left="1134" w:hanging="567"/>
      </w:pPr>
      <w:r w:rsidRPr="000B770E">
        <w:rPr>
          <w:rStyle w:val="Strong"/>
        </w:rPr>
        <w:t>Selection bias</w:t>
      </w:r>
      <w:r>
        <w:t xml:space="preserve">: Individuals in a study are not randomly assigned to groups (for example, self-selection, where participants self-enrol into </w:t>
      </w:r>
      <w:proofErr w:type="gramStart"/>
      <w:r>
        <w:t>particular groups</w:t>
      </w:r>
      <w:proofErr w:type="gramEnd"/>
      <w:r>
        <w:t>).</w:t>
      </w:r>
    </w:p>
    <w:p w14:paraId="73A0F43B" w14:textId="77777777" w:rsidR="00671253" w:rsidRDefault="00671253" w:rsidP="00A84180">
      <w:pPr>
        <w:pStyle w:val="ListBullet2"/>
        <w:ind w:left="1134" w:hanging="567"/>
      </w:pPr>
      <w:r w:rsidRPr="000B770E">
        <w:rPr>
          <w:rStyle w:val="Strong"/>
        </w:rPr>
        <w:lastRenderedPageBreak/>
        <w:t>Sampling bias</w:t>
      </w:r>
      <w:r>
        <w:t xml:space="preserve">: </w:t>
      </w:r>
      <w:proofErr w:type="gramStart"/>
      <w:r>
        <w:t>All of</w:t>
      </w:r>
      <w:proofErr w:type="gramEnd"/>
      <w:r>
        <w:t xml:space="preserve"> different individual in a diverse population are not equally represented in the samples (for example, the racial profile of a human study sample does not reflect the population’s racial profile). Other examples of sampling bias include convenience sampling (using only whatever resources are available), non-response bias (where data is not collected from all members of the study groups), uncontrolled data collection (for example, open surveys).</w:t>
      </w:r>
    </w:p>
    <w:p w14:paraId="00C66DDA" w14:textId="77777777" w:rsidR="00671253" w:rsidRPr="00A04C55" w:rsidRDefault="00671253" w:rsidP="00764CC5">
      <w:pPr>
        <w:pStyle w:val="ListBullet"/>
      </w:pPr>
      <w:r>
        <w:t>A paper</w:t>
      </w:r>
      <w:r>
        <w:rPr>
          <w:rStyle w:val="FootnoteReference"/>
        </w:rPr>
        <w:footnoteReference w:id="4"/>
      </w:r>
      <w:r>
        <w:t xml:space="preserve"> published in the New England Journal of Medicine, describes the health benefits of a Mediterranean diet (</w:t>
      </w:r>
      <w:r w:rsidRPr="00905FE8">
        <w:t>7447</w:t>
      </w:r>
      <w:r>
        <w:t xml:space="preserve"> participants; the study was conducted over five years). The authors reported that people on a Mediterranean diet had a lowered incidence of cardiovascular events, compared to those in the control group. However, the researchers placed members of the same family in the same group. This type of group assignment can introduce a </w:t>
      </w:r>
      <w:r w:rsidRPr="00284635">
        <w:rPr>
          <w:rStyle w:val="Strong"/>
        </w:rPr>
        <w:t>bias in the sampling process</w:t>
      </w:r>
      <w:r>
        <w:t>: it would artificially inflate the characteristics of those groups. After retracting the paper, the authors reanalysed their data by removing the invalid measurements. They published a revised paper</w:t>
      </w:r>
      <w:r>
        <w:rPr>
          <w:rStyle w:val="FootnoteReference"/>
        </w:rPr>
        <w:footnoteReference w:id="5"/>
      </w:r>
      <w:r>
        <w:t>, with a modified conclusion about the efficacy of the Mediterranean diet in reducing the incidence of cardiovascular events.</w:t>
      </w:r>
    </w:p>
    <w:p w14:paraId="6F33F73D" w14:textId="77777777" w:rsidR="00671253" w:rsidRPr="00330EC3" w:rsidRDefault="00671253" w:rsidP="00A5645B">
      <w:pPr>
        <w:pStyle w:val="Heading2"/>
      </w:pPr>
      <w:bookmarkStart w:id="14" w:name="_Toc37928653"/>
      <w:bookmarkStart w:id="15" w:name="_Toc194919338"/>
      <w:r w:rsidRPr="00330EC3">
        <w:t>Emotive advertising versus evidence-based claims</w:t>
      </w:r>
      <w:bookmarkEnd w:id="14"/>
      <w:bookmarkEnd w:id="15"/>
    </w:p>
    <w:p w14:paraId="37A0DE17" w14:textId="77777777" w:rsidR="00671253" w:rsidRDefault="00671253" w:rsidP="00764CC5">
      <w:pPr>
        <w:pStyle w:val="ListBullet"/>
      </w:pPr>
      <w:r>
        <w:t>Claims about the value of products may be designed to provoke emotive responses in users. Some of these claims may be express in such a manner as to convey the notion that they are scientifically validated (for example, ‘scientifically tested’ or ‘clinically tested’).</w:t>
      </w:r>
    </w:p>
    <w:p w14:paraId="3174E6CE" w14:textId="77777777" w:rsidR="00671253" w:rsidRDefault="00671253" w:rsidP="00764CC5">
      <w:pPr>
        <w:pStyle w:val="ListBullet"/>
      </w:pPr>
      <w:r>
        <w:t>Claims may also be based on evidence that is produced from fair scientific tests.</w:t>
      </w:r>
    </w:p>
    <w:p w14:paraId="6CC74D7E" w14:textId="77777777" w:rsidR="00671253" w:rsidRDefault="00671253" w:rsidP="00764CC5">
      <w:pPr>
        <w:pStyle w:val="ListBullet"/>
      </w:pPr>
      <w:r>
        <w:t>Advertisement claims on food packaging generally fall into one of three categories</w:t>
      </w:r>
      <w:r>
        <w:rPr>
          <w:rStyle w:val="FootnoteReference"/>
        </w:rPr>
        <w:footnoteReference w:id="6"/>
      </w:r>
      <w:r>
        <w:t>:</w:t>
      </w:r>
    </w:p>
    <w:p w14:paraId="34F4C0C0" w14:textId="77777777" w:rsidR="00671253" w:rsidRDefault="00671253" w:rsidP="00764CC5">
      <w:pPr>
        <w:pStyle w:val="ListBullet2"/>
        <w:ind w:left="1134" w:hanging="567"/>
      </w:pPr>
      <w:r w:rsidRPr="007C699C">
        <w:rPr>
          <w:rStyle w:val="Strong"/>
        </w:rPr>
        <w:t>health claims</w:t>
      </w:r>
      <w:r>
        <w:t>: food items improve a physical or disease condition (for example, ‘</w:t>
      </w:r>
      <w:r w:rsidRPr="0070030A">
        <w:t>calcium for healthy bones and teeth</w:t>
      </w:r>
      <w:r>
        <w:t>’)</w:t>
      </w:r>
    </w:p>
    <w:p w14:paraId="2C9367D5" w14:textId="77777777" w:rsidR="00671253" w:rsidRDefault="00671253" w:rsidP="00764CC5">
      <w:pPr>
        <w:pStyle w:val="ListBullet2"/>
        <w:ind w:left="1134" w:hanging="567"/>
      </w:pPr>
      <w:r w:rsidRPr="007C699C">
        <w:rPr>
          <w:rStyle w:val="Strong"/>
        </w:rPr>
        <w:lastRenderedPageBreak/>
        <w:t>nutrient content claims</w:t>
      </w:r>
      <w:r>
        <w:t>: where the level of specific nutrients is described (for example ‘low in salt’) or compared with other similar food items (for example, ‘reduced fat milk).</w:t>
      </w:r>
    </w:p>
    <w:p w14:paraId="2E03274E" w14:textId="77777777" w:rsidR="00671253" w:rsidRDefault="00671253" w:rsidP="00764CC5">
      <w:pPr>
        <w:pStyle w:val="ListBullet2"/>
        <w:ind w:left="1134" w:hanging="567"/>
      </w:pPr>
      <w:r w:rsidRPr="007C699C">
        <w:rPr>
          <w:rStyle w:val="Strong"/>
        </w:rPr>
        <w:t>structure/function claims</w:t>
      </w:r>
      <w:r>
        <w:rPr>
          <w:rStyle w:val="Strong"/>
        </w:rPr>
        <w:t>:</w:t>
      </w:r>
      <w:r>
        <w:t xml:space="preserve"> (for example, ‘calcium builds strong bones’).</w:t>
      </w:r>
    </w:p>
    <w:p w14:paraId="4A079568" w14:textId="77777777" w:rsidR="00671253" w:rsidRDefault="00671253" w:rsidP="00764CC5">
      <w:pPr>
        <w:pStyle w:val="ListBullet"/>
      </w:pPr>
      <w:r>
        <w:t xml:space="preserve">Where possible, all claims should be tested through first-hand investigations (as described above) or through secondary source investigations. </w:t>
      </w:r>
    </w:p>
    <w:p w14:paraId="1FFB87DB" w14:textId="77777777" w:rsidR="00671253" w:rsidRPr="00330EC3" w:rsidRDefault="00671253" w:rsidP="00A5645B">
      <w:pPr>
        <w:pStyle w:val="Heading2"/>
      </w:pPr>
      <w:bookmarkStart w:id="16" w:name="_Toc37928654"/>
      <w:bookmarkStart w:id="17" w:name="_Toc194919339"/>
      <w:r w:rsidRPr="00330EC3">
        <w:t>Data analysis and interpretation</w:t>
      </w:r>
      <w:bookmarkEnd w:id="16"/>
      <w:bookmarkEnd w:id="17"/>
    </w:p>
    <w:p w14:paraId="0F97A491" w14:textId="5FEF37F6" w:rsidR="00671253" w:rsidRDefault="00671253" w:rsidP="00764CC5">
      <w:pPr>
        <w:pStyle w:val="ListBullet"/>
      </w:pPr>
      <w:r>
        <w:t>To minimise the impact of bias in the design, conduct and analysis of scientific investigations, researchers employ several techniques to ensure the validity of the investigation, including</w:t>
      </w:r>
    </w:p>
    <w:p w14:paraId="47911782" w14:textId="2A1DF7B5" w:rsidR="00671253" w:rsidRDefault="00671253" w:rsidP="00764CC5">
      <w:pPr>
        <w:pStyle w:val="ListBullet2"/>
        <w:ind w:left="1134" w:hanging="567"/>
      </w:pPr>
      <w:r>
        <w:t xml:space="preserve">The use of </w:t>
      </w:r>
      <w:r w:rsidRPr="000B770E">
        <w:rPr>
          <w:rStyle w:val="Strong"/>
        </w:rPr>
        <w:t>placebos</w:t>
      </w:r>
      <w:r>
        <w:t>: A placebo is a substance that lacks the active ingredient being tested in an investigation. Placebos also include procedures and therapies. Usually, placebos are used in conjunction with randomised sampling techniques. An example of an investigation that employed placebos in randomised trials in a large cohort-study</w:t>
      </w:r>
      <w:r>
        <w:rPr>
          <w:rStyle w:val="FootnoteReference"/>
        </w:rPr>
        <w:footnoteReference w:id="7"/>
      </w:r>
      <w:r>
        <w:t xml:space="preserve"> evaluated the effectiveness of the herb Ginko biloba to prevent dementia in the elderly. The findings of the study indicated that there were no differences in the incidence of the condition between the two groups (the experimental group that received the herb, and the control group that received the placebo). Some studies have revealed a phenomenon known as the ‘placebo effect’, wherein patients receiving placebos have reported improvements or recoveries from their disease conditions. This may occur because of their beliefs in the benefits of the treatments or the reassurances of their doctors. However, some placebos may have </w:t>
      </w:r>
      <w:r w:rsidRPr="00A736A8">
        <w:t>biological effects</w:t>
      </w:r>
      <w:r>
        <w:t xml:space="preserve"> themselves</w:t>
      </w:r>
      <w:r w:rsidR="00A736A8">
        <w:t xml:space="preserve"> as referenced in </w:t>
      </w:r>
      <w:hyperlink r:id="rId10" w:history="1">
        <w:r w:rsidR="00A736A8" w:rsidRPr="00A736A8">
          <w:rPr>
            <w:rStyle w:val="Hyperlink"/>
          </w:rPr>
          <w:t>Placebos: what they’re made of matters</w:t>
        </w:r>
      </w:hyperlink>
      <w:r>
        <w:t>. It is important to report on such effects, so that the conclusions of investigations are correctly evaluated.</w:t>
      </w:r>
    </w:p>
    <w:p w14:paraId="243F9EFC" w14:textId="77777777" w:rsidR="00671253" w:rsidRDefault="00671253" w:rsidP="00764CC5">
      <w:pPr>
        <w:pStyle w:val="ListBullet2"/>
        <w:ind w:left="1134" w:hanging="567"/>
      </w:pPr>
      <w:r>
        <w:t xml:space="preserve">The use of </w:t>
      </w:r>
      <w:r w:rsidRPr="000B770E">
        <w:rPr>
          <w:rStyle w:val="Strong"/>
        </w:rPr>
        <w:t>double-blind trials</w:t>
      </w:r>
      <w:r>
        <w:t xml:space="preserve">: In blind studies, the participants in the study are unaware of which group (control or experimental) they are assigned to. In double-blind studies, neither the researchers nor the participants know the group assignments. These processes minimise bias (for example, observer bias and confirmation bias). Blinded studies may be ethically controversial if the study denies treatment to patients. </w:t>
      </w:r>
      <w:r>
        <w:lastRenderedPageBreak/>
        <w:t>Thus, such studies are often performed with the constraints of acceptable ethical practices.</w:t>
      </w:r>
    </w:p>
    <w:p w14:paraId="37C2EB56" w14:textId="77777777" w:rsidR="00671253" w:rsidRDefault="00671253" w:rsidP="00764CC5">
      <w:pPr>
        <w:pStyle w:val="ListBullet2"/>
        <w:ind w:left="1134" w:hanging="567"/>
      </w:pPr>
      <w:r>
        <w:t xml:space="preserve">The use of </w:t>
      </w:r>
      <w:r w:rsidRPr="000B770E">
        <w:rPr>
          <w:rStyle w:val="Strong"/>
        </w:rPr>
        <w:t>control</w:t>
      </w:r>
      <w:r>
        <w:t xml:space="preserve"> groups: All valid scientific investigations and clinical trials involve the use of control groups. Controlled studies are used to determine if an intervention (for example, a new drug or therapeutic procedure) has been successful. Participants assigned to the control group will not receive the intervention (that is, they will receive a placebo).</w:t>
      </w:r>
    </w:p>
    <w:p w14:paraId="4BCB0826" w14:textId="747E3AA4" w:rsidR="00671253" w:rsidRDefault="00671253" w:rsidP="00764CC5">
      <w:pPr>
        <w:pStyle w:val="ListBullet"/>
      </w:pPr>
      <w:r>
        <w:t xml:space="preserve">Scientific messages may be interpreted in ways other than they were intended to be. Both societal and economic factors influence can influence the way data is collected and interpreted (the table in </w:t>
      </w:r>
      <w:r w:rsidRPr="00A736A8">
        <w:t>Appendix 3</w:t>
      </w:r>
      <w:r>
        <w:t xml:space="preserve"> provides some further examples of the misuse of the scientific process):</w:t>
      </w:r>
    </w:p>
    <w:p w14:paraId="470485B4" w14:textId="77777777" w:rsidR="00671253" w:rsidRDefault="00671253" w:rsidP="00764CC5">
      <w:pPr>
        <w:pStyle w:val="ListBullet2"/>
        <w:ind w:left="1134" w:hanging="567"/>
      </w:pPr>
      <w:r w:rsidRPr="007C699C">
        <w:rPr>
          <w:rStyle w:val="Strong"/>
        </w:rPr>
        <w:t>Climate variation data</w:t>
      </w:r>
      <w:r>
        <w:t>: Research on the acceptance of climate variation data indicates that people may interpret the data in ways that reinforce their biases. Researchers</w:t>
      </w:r>
      <w:r>
        <w:rPr>
          <w:rStyle w:val="FootnoteReference"/>
        </w:rPr>
        <w:footnoteReference w:id="8"/>
      </w:r>
      <w:r>
        <w:t xml:space="preserve"> suggest that ‘motivated reasoning’ underlies such misinterpretations. Political affiliation is an example of motivated reasoning, where ‘echo chambering’ of misinterpreted information reinforces biases. Economic factors also influence the interpretation of climate data. For example, opposition to carbon mitigation efforts have come from industry groups, whose main strategy is to cast doubt on climate variation data, and their interpretation.</w:t>
      </w:r>
    </w:p>
    <w:p w14:paraId="138A1373" w14:textId="23243CD0" w:rsidR="00671253" w:rsidRDefault="00671253" w:rsidP="00764CC5">
      <w:pPr>
        <w:pStyle w:val="ListBullet2"/>
        <w:ind w:left="1134" w:hanging="567"/>
      </w:pPr>
      <w:r w:rsidRPr="007C699C">
        <w:rPr>
          <w:rStyle w:val="Strong"/>
        </w:rPr>
        <w:t>Remedies for health conditions</w:t>
      </w:r>
      <w:r>
        <w:t xml:space="preserve">: Groups with vested interests can influence how data about health remedies are generated and interpreted. For example, companies that manufacture remedies (for example nicotine patches and gums) to overcome nicotine addiction (to reduce or overcome tobacco smoking) have funded numerous studies into the effectiveness of such therapies. A meta-analysis of published studies into the use of nicotine replacement therapies indicated that industry-funded studies overwhelmingly supported the effectiveness of such therapies, compared to non-industry-funded trials. However, when the researchers corrected the data for biases, they found no difference in the results from industry-funded and non-industry-funded studies. The herbal medicine industry also makes claims about the health benefits (both curative and preventative) of the products they sell. However, few of those claims are scientifically substantiated. For example, the herbal product, </w:t>
      </w:r>
      <w:r w:rsidRPr="00963433">
        <w:t>kratom</w:t>
      </w:r>
      <w:r>
        <w:t xml:space="preserve">, is marketed </w:t>
      </w:r>
      <w:r>
        <w:lastRenderedPageBreak/>
        <w:t>as an anti-anxiety product.</w:t>
      </w:r>
      <w:r w:rsidR="00BD747A">
        <w:t xml:space="preserve"> </w:t>
      </w:r>
      <w:r w:rsidR="00963433">
        <w:t>T</w:t>
      </w:r>
      <w:r>
        <w:t>he US Drug Enforcement Agency has classified this herbal supplement as a ‘drug of concern’ because of its addictive properties, as well as potential microbial and heavy metal contamination of the product.</w:t>
      </w:r>
    </w:p>
    <w:p w14:paraId="3318DA13" w14:textId="77777777" w:rsidR="00671253" w:rsidRDefault="00671253" w:rsidP="00764CC5">
      <w:pPr>
        <w:pStyle w:val="ListBullet2"/>
        <w:ind w:left="1134" w:hanging="567"/>
        <w:rPr>
          <w:lang w:eastAsia="zh-CN"/>
        </w:rPr>
      </w:pPr>
      <w:r w:rsidRPr="007C699C">
        <w:rPr>
          <w:rStyle w:val="Strong"/>
        </w:rPr>
        <w:t>Manipulating statistical data</w:t>
      </w:r>
      <w:r>
        <w:t>. Statistical outcomes are important for making predictions about future outcomes, as well as in decision-making processes. Researchers often use statistical tools to analyse the data collected in investigations when developing their conclusions. The statistical analyses of data collected in scientific investigation is an important aspect of data analyses. While errors during the conduct of such analyses can produce erroneous outcomes, some entities have deliberately manipulated statistical data to produce desirable outcomes. For statistical analyses to be valid, the design of the investigation is critical to obtaining reliable results. Biased sample and incorrect group assignments can produce nonsensical results, although such results may be used to substantiate desired outcomes. Such misrepresentations were behind the retraction of the paper describing the efficacy of the Mediterranean diet, as well as the recall of the drug Vioxx by Merck. Often, the raw data that is collected in an experiment is processed before further analyses. Such data processing includes the removal of outliers, removing erroneous measurements and fixing missing data. While such data processing is legitimate practices, incorrect data processing or deliberate manipulation of the raw data will produce invalid results. A poor graphing technique is a type of data manipulation that communicates incorrect messages.</w:t>
      </w:r>
    </w:p>
    <w:p w14:paraId="5B72E6B0" w14:textId="77777777" w:rsidR="00671253" w:rsidRPr="00284635" w:rsidRDefault="00671253" w:rsidP="00A5645B">
      <w:pPr>
        <w:pStyle w:val="Heading2"/>
      </w:pPr>
      <w:bookmarkStart w:id="18" w:name="_Toc37928655"/>
      <w:bookmarkStart w:id="19" w:name="_Toc194919340"/>
      <w:r w:rsidRPr="00284635">
        <w:t>Drawing valid conclusions</w:t>
      </w:r>
      <w:bookmarkEnd w:id="18"/>
      <w:bookmarkEnd w:id="19"/>
    </w:p>
    <w:p w14:paraId="6208DB55" w14:textId="77777777" w:rsidR="00671253" w:rsidRDefault="00671253" w:rsidP="00764CC5">
      <w:pPr>
        <w:pStyle w:val="ListBullet"/>
        <w:rPr>
          <w:lang w:eastAsia="zh-CN"/>
        </w:rPr>
      </w:pPr>
      <w:r>
        <w:rPr>
          <w:lang w:eastAsia="zh-CN"/>
        </w:rPr>
        <w:t xml:space="preserve">The goal of many scientific investigations is to develop explanations of natural phenomena. To do this, the researchers must establish a </w:t>
      </w:r>
      <w:r w:rsidRPr="002551BA">
        <w:rPr>
          <w:rStyle w:val="Strong"/>
        </w:rPr>
        <w:t>causal</w:t>
      </w:r>
      <w:r>
        <w:rPr>
          <w:lang w:eastAsia="zh-CN"/>
        </w:rPr>
        <w:t xml:space="preserve"> (</w:t>
      </w:r>
      <w:r w:rsidRPr="002551BA">
        <w:rPr>
          <w:rStyle w:val="Strong"/>
        </w:rPr>
        <w:t>cause-and-effect</w:t>
      </w:r>
      <w:r>
        <w:rPr>
          <w:lang w:eastAsia="zh-CN"/>
        </w:rPr>
        <w:t>)</w:t>
      </w:r>
      <w:r w:rsidRPr="0030080F">
        <w:rPr>
          <w:lang w:eastAsia="zh-CN"/>
        </w:rPr>
        <w:t xml:space="preserve"> </w:t>
      </w:r>
      <w:r>
        <w:rPr>
          <w:lang w:eastAsia="zh-CN"/>
        </w:rPr>
        <w:t xml:space="preserve">relationship between the variables being investigated. Sometimes, confounding factors in an investigation can </w:t>
      </w:r>
      <w:proofErr w:type="gramStart"/>
      <w:r>
        <w:rPr>
          <w:lang w:eastAsia="zh-CN"/>
        </w:rPr>
        <w:t>lead</w:t>
      </w:r>
      <w:proofErr w:type="gramEnd"/>
      <w:r>
        <w:rPr>
          <w:lang w:eastAsia="zh-CN"/>
        </w:rPr>
        <w:t xml:space="preserve"> investigators to establish causal relationships where none exist.</w:t>
      </w:r>
    </w:p>
    <w:p w14:paraId="08D32D37" w14:textId="77777777" w:rsidR="00671253" w:rsidRDefault="00671253" w:rsidP="00764CC5">
      <w:pPr>
        <w:pStyle w:val="ListBullet"/>
        <w:rPr>
          <w:lang w:eastAsia="zh-CN"/>
        </w:rPr>
      </w:pPr>
      <w:r>
        <w:rPr>
          <w:lang w:eastAsia="zh-CN"/>
        </w:rPr>
        <w:t>Several historical incidents illustrate the dangers of establishing causality when confounding factors may exist. These include:</w:t>
      </w:r>
    </w:p>
    <w:p w14:paraId="287A4896" w14:textId="77777777" w:rsidR="00671253" w:rsidRDefault="00671253" w:rsidP="00764CC5">
      <w:pPr>
        <w:pStyle w:val="ListBullet2"/>
        <w:ind w:left="1134" w:hanging="567"/>
        <w:rPr>
          <w:lang w:eastAsia="zh-CN"/>
        </w:rPr>
      </w:pPr>
      <w:r w:rsidRPr="002E7A61">
        <w:rPr>
          <w:rStyle w:val="Strong"/>
          <w:lang w:eastAsia="zh-CN"/>
        </w:rPr>
        <w:t>The Hawthorne effect</w:t>
      </w:r>
      <w:r>
        <w:rPr>
          <w:lang w:eastAsia="zh-CN"/>
        </w:rPr>
        <w:t xml:space="preserve">. This effect describes the phenomenon where the participants of a study modify their behaviour when they are aware of being observed by the researchers. This effect was first described in relation to a study conducted between 1922 and 1933 in Hawthorne (near Chicago, USA). The management at the </w:t>
      </w:r>
      <w:r w:rsidRPr="003031FB">
        <w:rPr>
          <w:lang w:eastAsia="zh-CN"/>
        </w:rPr>
        <w:t>Western Electric telephone manufacturing factory</w:t>
      </w:r>
      <w:r>
        <w:rPr>
          <w:lang w:eastAsia="zh-CN"/>
        </w:rPr>
        <w:t xml:space="preserve"> decided to undertake research to identify </w:t>
      </w:r>
      <w:r>
        <w:rPr>
          <w:lang w:eastAsia="zh-CN"/>
        </w:rPr>
        <w:lastRenderedPageBreak/>
        <w:t>factors that improve worker productivity. This involved several experiments where supervisors observed the work practices of the workers under different conditions (for example, under different lighting conditions). However, the results of the study were not clear. All variables tested resulted in improved productivity. While the research was abandoned, psychologists who evaluated the experiment concluded that the improved productivity was because the participants of the study knew that they were being observed and evaluated. The feeling of being observed results in the participants thinking about ‘expected behaviours’, and consciously or unconsciously alter their behaviours to meet those expectations</w:t>
      </w:r>
      <w:r>
        <w:rPr>
          <w:rStyle w:val="FootnoteReference"/>
          <w:lang w:eastAsia="zh-CN"/>
        </w:rPr>
        <w:footnoteReference w:id="9"/>
      </w:r>
      <w:r>
        <w:rPr>
          <w:lang w:eastAsia="zh-CN"/>
        </w:rPr>
        <w:t xml:space="preserve">. This came to be known as the Hawthorne effect. The Hawthorne (observer) effect was subsequently studied in several research projects around the world. However, the role of the Hawthorne effect in human studies is still not clear. It </w:t>
      </w:r>
      <w:proofErr w:type="gramStart"/>
      <w:r>
        <w:rPr>
          <w:lang w:eastAsia="zh-CN"/>
        </w:rPr>
        <w:t>is considered to be</w:t>
      </w:r>
      <w:proofErr w:type="gramEnd"/>
      <w:r>
        <w:rPr>
          <w:lang w:eastAsia="zh-CN"/>
        </w:rPr>
        <w:t xml:space="preserve"> a possible bias (</w:t>
      </w:r>
      <w:proofErr w:type="gramStart"/>
      <w:r>
        <w:rPr>
          <w:lang w:eastAsia="zh-CN"/>
        </w:rPr>
        <w:t>similar to</w:t>
      </w:r>
      <w:proofErr w:type="gramEnd"/>
      <w:r>
        <w:rPr>
          <w:lang w:eastAsia="zh-CN"/>
        </w:rPr>
        <w:t xml:space="preserve"> the placebo effect) that may affect the interpretation of experimental data. All other explanations should be explored and discounted before concluding that the Hawthorn effect may be responsible for an observed outcome.</w:t>
      </w:r>
    </w:p>
    <w:p w14:paraId="763F5F68" w14:textId="3F18DA09" w:rsidR="00671253" w:rsidRDefault="00671253" w:rsidP="00764CC5">
      <w:pPr>
        <w:pStyle w:val="ListBullet"/>
        <w:rPr>
          <w:lang w:eastAsia="zh-CN"/>
        </w:rPr>
      </w:pPr>
      <w:r w:rsidRPr="002E7A61">
        <w:rPr>
          <w:rStyle w:val="Strong"/>
        </w:rPr>
        <w:t xml:space="preserve">Hormone Replacement Therapy (HRT) and </w:t>
      </w:r>
      <w:proofErr w:type="gramStart"/>
      <w:r w:rsidRPr="002E7A61">
        <w:rPr>
          <w:rStyle w:val="Strong"/>
        </w:rPr>
        <w:t>Coronary Heart Disease</w:t>
      </w:r>
      <w:proofErr w:type="gramEnd"/>
      <w:r w:rsidRPr="002E7A61">
        <w:rPr>
          <w:rStyle w:val="Strong"/>
        </w:rPr>
        <w:t xml:space="preserve"> (CHD)</w:t>
      </w:r>
      <w:r>
        <w:rPr>
          <w:lang w:eastAsia="zh-CN"/>
        </w:rPr>
        <w:t>. In 1991, a much-publicised study</w:t>
      </w:r>
      <w:r>
        <w:rPr>
          <w:rStyle w:val="FootnoteReference"/>
          <w:lang w:eastAsia="zh-CN"/>
        </w:rPr>
        <w:footnoteReference w:id="10"/>
      </w:r>
      <w:r>
        <w:rPr>
          <w:lang w:eastAsia="zh-CN"/>
        </w:rPr>
        <w:t xml:space="preserve"> on the beneficial effects of HRT on CHD was published. This claim was the result of an epidemiological study which used a statistical tool known as meta-analysis. According to the authors, women undergoing HRT will have a lower incidence of CHD. The authors even cited studies showing that the hormones used in HRT can favourably affect the lipid profiles of the subjects (unfavourable lipid profiles are a risk fact</w:t>
      </w:r>
      <w:r w:rsidR="00AD5A73">
        <w:rPr>
          <w:lang w:eastAsia="zh-CN"/>
        </w:rPr>
        <w:t>or</w:t>
      </w:r>
      <w:r>
        <w:rPr>
          <w:lang w:eastAsia="zh-CN"/>
        </w:rPr>
        <w:t xml:space="preserve"> in developing CHD). However, numerous subsequent studies contradicted the findings of the 1991 paper. Some of the reasons for this were as follows:</w:t>
      </w:r>
    </w:p>
    <w:p w14:paraId="783C0C78" w14:textId="77777777" w:rsidR="00671253" w:rsidRDefault="00671253" w:rsidP="00764CC5">
      <w:pPr>
        <w:pStyle w:val="ListBullet2"/>
        <w:ind w:left="1134" w:hanging="567"/>
        <w:rPr>
          <w:lang w:eastAsia="zh-CN"/>
        </w:rPr>
      </w:pPr>
      <w:r>
        <w:rPr>
          <w:lang w:eastAsia="zh-CN"/>
        </w:rPr>
        <w:t>The meta-analysis provided only a correlation between HRT and CHD. The authors implied that there was a causal relationship between the two. However, this was not established through investigations. Although the hormones used in HRT can improve lipid profiles, they can also raise the levels of other risk factors associated with CHD.</w:t>
      </w:r>
    </w:p>
    <w:p w14:paraId="32B742D1" w14:textId="77777777" w:rsidR="00671253" w:rsidRDefault="00671253" w:rsidP="00764CC5">
      <w:pPr>
        <w:pStyle w:val="ListBullet2"/>
        <w:ind w:left="1134" w:hanging="567"/>
        <w:rPr>
          <w:lang w:eastAsia="zh-CN"/>
        </w:rPr>
      </w:pPr>
      <w:r>
        <w:rPr>
          <w:lang w:eastAsia="zh-CN"/>
        </w:rPr>
        <w:t>The authors were selective in the use of data from the literature. They ignored studies that contradicted with their thesis. This is poor scientific practice and can often lead to biased outcomes.</w:t>
      </w:r>
    </w:p>
    <w:p w14:paraId="3B8B2311" w14:textId="77777777" w:rsidR="00671253" w:rsidRDefault="00671253" w:rsidP="00764CC5">
      <w:pPr>
        <w:pStyle w:val="ListBullet2"/>
        <w:ind w:left="1134" w:hanging="567"/>
        <w:rPr>
          <w:lang w:eastAsia="zh-CN"/>
        </w:rPr>
      </w:pPr>
      <w:r>
        <w:rPr>
          <w:lang w:eastAsia="zh-CN"/>
        </w:rPr>
        <w:lastRenderedPageBreak/>
        <w:t>Other variables that can confound this analysis were not contended with. For example, the socioeconomic status of people strongly correlates with their risk of developing CHD</w:t>
      </w:r>
      <w:r>
        <w:rPr>
          <w:rStyle w:val="FootnoteReference"/>
          <w:lang w:eastAsia="zh-CN"/>
        </w:rPr>
        <w:footnoteReference w:id="11"/>
      </w:r>
      <w:r>
        <w:rPr>
          <w:lang w:eastAsia="zh-CN"/>
        </w:rPr>
        <w:t>. The authors did not control for these factors.</w:t>
      </w:r>
    </w:p>
    <w:p w14:paraId="63CD2687" w14:textId="4F83D43D" w:rsidR="00671253" w:rsidRDefault="00671253" w:rsidP="00764CC5">
      <w:pPr>
        <w:pStyle w:val="ListBullet"/>
        <w:rPr>
          <w:lang w:eastAsia="zh-CN"/>
        </w:rPr>
      </w:pPr>
      <w:r w:rsidRPr="002E7A61">
        <w:rPr>
          <w:rStyle w:val="Strong"/>
          <w:lang w:eastAsia="zh-CN"/>
        </w:rPr>
        <w:t>The Mozart effect</w:t>
      </w:r>
      <w:r>
        <w:rPr>
          <w:lang w:eastAsia="zh-CN"/>
        </w:rPr>
        <w:t>: A study published in 1993</w:t>
      </w:r>
      <w:r>
        <w:rPr>
          <w:rStyle w:val="FootnoteReference"/>
          <w:lang w:eastAsia="zh-CN"/>
        </w:rPr>
        <w:footnoteReference w:id="12"/>
      </w:r>
      <w:r>
        <w:rPr>
          <w:lang w:eastAsia="zh-CN"/>
        </w:rPr>
        <w:t xml:space="preserve"> showed that students exposed to Mozart’s music (Mozart's sonata for two pianos in D major, K488) for 10 minutes prior to engaging in spatial reasoning tasks (Stanford-Binet intelligence scale; IQ test)</w:t>
      </w:r>
      <w:r w:rsidR="00AD5A73">
        <w:rPr>
          <w:lang w:eastAsia="zh-CN"/>
        </w:rPr>
        <w:t>,</w:t>
      </w:r>
      <w:r>
        <w:rPr>
          <w:lang w:eastAsia="zh-CN"/>
        </w:rPr>
        <w:t xml:space="preserve"> performed better than those that listened to relaxation sounds or silence. However, this effect lasted for only 15 minutes after listening to the music, and did not enhance the intelligence of the participants. Despite the limitations of the study that the authors reported in their paper, the findings were disseminated in the popular media as ‘Mozart makes you smarter’. It spawned an industry devoted to enhancing child development through listening to classical music. Subsequent studies corroborated the original findings that the Mozart effect if it existed, was transient. Although other studies have shown many benefits of listening to music, there is no evidence that music enhances intelligence. A random controlled trial investigation</w:t>
      </w:r>
      <w:r>
        <w:rPr>
          <w:rStyle w:val="FootnoteReference"/>
          <w:lang w:eastAsia="zh-CN"/>
        </w:rPr>
        <w:footnoteReference w:id="13"/>
      </w:r>
      <w:r>
        <w:rPr>
          <w:lang w:eastAsia="zh-CN"/>
        </w:rPr>
        <w:t xml:space="preserve"> on the effect</w:t>
      </w:r>
      <w:r w:rsidR="00AD5A73">
        <w:rPr>
          <w:lang w:eastAsia="zh-CN"/>
        </w:rPr>
        <w:t xml:space="preserve"> of music on cognitive function</w:t>
      </w:r>
      <w:r>
        <w:rPr>
          <w:lang w:eastAsia="zh-CN"/>
        </w:rPr>
        <w:t xml:space="preserve"> revealed no difference in the abilities of children attending music classes and those attending other types of activities. Thus, at present, no mechanism to explain the causal relationship between listening to Mozart’s music and superior performance in spatial reasoning tasks is known.</w:t>
      </w:r>
    </w:p>
    <w:p w14:paraId="504C03B3" w14:textId="77777777" w:rsidR="00671253" w:rsidRPr="00022FE8" w:rsidRDefault="00671253" w:rsidP="00764CC5">
      <w:pPr>
        <w:pStyle w:val="ListBullet"/>
      </w:pPr>
      <w:r w:rsidRPr="00022FE8">
        <w:t xml:space="preserve">To establish causality, </w:t>
      </w:r>
      <w:r>
        <w:t xml:space="preserve">the following </w:t>
      </w:r>
      <w:r w:rsidRPr="00022FE8">
        <w:t>three conditions must be met:</w:t>
      </w:r>
    </w:p>
    <w:p w14:paraId="0F36D122" w14:textId="77777777" w:rsidR="00671253" w:rsidRPr="00764CC5" w:rsidRDefault="00671253" w:rsidP="00895B5F">
      <w:pPr>
        <w:pStyle w:val="ListBullet2"/>
        <w:ind w:left="1134" w:hanging="567"/>
      </w:pPr>
      <w:r w:rsidRPr="00764CC5">
        <w:t>The cause must occur before effect</w:t>
      </w:r>
    </w:p>
    <w:p w14:paraId="4501B66E" w14:textId="77777777" w:rsidR="00671253" w:rsidRPr="00764CC5" w:rsidRDefault="00671253" w:rsidP="00895B5F">
      <w:pPr>
        <w:pStyle w:val="ListBullet2"/>
        <w:ind w:left="1134" w:hanging="567"/>
      </w:pPr>
      <w:r w:rsidRPr="00764CC5">
        <w:t>When the cause changes, the effect should vary (this is called covariance)</w:t>
      </w:r>
    </w:p>
    <w:p w14:paraId="6DC072D3" w14:textId="77777777" w:rsidR="00671253" w:rsidRPr="00764CC5" w:rsidRDefault="00671253" w:rsidP="00895B5F">
      <w:pPr>
        <w:pStyle w:val="ListBullet2"/>
        <w:ind w:left="1134" w:hanging="567"/>
      </w:pPr>
      <w:r w:rsidRPr="00764CC5">
        <w:t>There are no other plausible alternatives: all other variables and confounding factors have been kept constant.</w:t>
      </w:r>
    </w:p>
    <w:p w14:paraId="0B01F2D4" w14:textId="77777777" w:rsidR="00671253" w:rsidRPr="00284635" w:rsidRDefault="00671253" w:rsidP="00A5645B">
      <w:pPr>
        <w:pStyle w:val="Heading2"/>
      </w:pPr>
      <w:bookmarkStart w:id="20" w:name="_Toc37928656"/>
      <w:bookmarkStart w:id="21" w:name="_Toc194919341"/>
      <w:r w:rsidRPr="00284635">
        <w:lastRenderedPageBreak/>
        <w:t>Science communication and public understanding of science</w:t>
      </w:r>
      <w:bookmarkEnd w:id="20"/>
      <w:bookmarkEnd w:id="21"/>
    </w:p>
    <w:p w14:paraId="64CD7153" w14:textId="2D0139B9" w:rsidR="00671253" w:rsidRDefault="00671253" w:rsidP="00895B5F">
      <w:pPr>
        <w:pStyle w:val="ListBullet"/>
        <w:rPr>
          <w:lang w:eastAsia="zh-CN"/>
        </w:rPr>
      </w:pPr>
      <w:r>
        <w:rPr>
          <w:lang w:eastAsia="zh-CN"/>
        </w:rPr>
        <w:t>As scientists collect data through investigations and observations, some of that data will be used to construct explanations of natural phenomena. Over time, those explanations become scientific knowledge.</w:t>
      </w:r>
    </w:p>
    <w:p w14:paraId="388173D7" w14:textId="77777777" w:rsidR="00671253" w:rsidRDefault="00671253" w:rsidP="00895B5F">
      <w:pPr>
        <w:pStyle w:val="ListBullet"/>
        <w:rPr>
          <w:lang w:eastAsia="zh-CN"/>
        </w:rPr>
      </w:pPr>
      <w:r>
        <w:rPr>
          <w:lang w:eastAsia="zh-CN"/>
        </w:rPr>
        <w:t>Scientific knowledge is expressed in the form of theories, hypotheses, beliefs and laws.</w:t>
      </w:r>
    </w:p>
    <w:p w14:paraId="5945CE27" w14:textId="77777777" w:rsidR="00671253" w:rsidRDefault="00671253" w:rsidP="00895B5F">
      <w:pPr>
        <w:pStyle w:val="ListBullet2"/>
        <w:ind w:left="1134" w:hanging="567"/>
        <w:rPr>
          <w:lang w:eastAsia="zh-CN"/>
        </w:rPr>
      </w:pPr>
      <w:r>
        <w:rPr>
          <w:lang w:eastAsia="zh-CN"/>
        </w:rPr>
        <w:t xml:space="preserve">Scientific </w:t>
      </w:r>
      <w:r w:rsidRPr="00D13A49">
        <w:rPr>
          <w:rStyle w:val="Strong"/>
        </w:rPr>
        <w:t>theories</w:t>
      </w:r>
      <w:r>
        <w:rPr>
          <w:lang w:eastAsia="zh-CN"/>
        </w:rPr>
        <w:t xml:space="preserve"> are explanations of a range of natural phenomena. They are constructed by integrating many scientific laws and hypotheses, each of which has been validated through numerous investigations. Therefore, scientific theories are supported by numerous lines of evidence. Scientific theories may be modified or even replaced </w:t>
      </w:r>
      <w:proofErr w:type="gramStart"/>
      <w:r>
        <w:rPr>
          <w:lang w:eastAsia="zh-CN"/>
        </w:rPr>
        <w:t>in light of</w:t>
      </w:r>
      <w:proofErr w:type="gramEnd"/>
      <w:r>
        <w:rPr>
          <w:lang w:eastAsia="zh-CN"/>
        </w:rPr>
        <w:t xml:space="preserve"> new evidence. Some examples of scientific theories are the Cell Theory, the Atomic Theory and the Big Bang Theory.</w:t>
      </w:r>
    </w:p>
    <w:p w14:paraId="6602A035" w14:textId="77777777" w:rsidR="00671253" w:rsidRDefault="00671253" w:rsidP="00895B5F">
      <w:pPr>
        <w:pStyle w:val="ListBullet2"/>
        <w:ind w:left="1134" w:hanging="567"/>
        <w:rPr>
          <w:lang w:eastAsia="zh-CN"/>
        </w:rPr>
      </w:pPr>
      <w:r>
        <w:rPr>
          <w:lang w:eastAsia="zh-CN"/>
        </w:rPr>
        <w:t xml:space="preserve">Scientific </w:t>
      </w:r>
      <w:r w:rsidRPr="00D13A49">
        <w:rPr>
          <w:rStyle w:val="Strong"/>
        </w:rPr>
        <w:t>hypotheses</w:t>
      </w:r>
      <w:r>
        <w:rPr>
          <w:lang w:eastAsia="zh-CN"/>
        </w:rPr>
        <w:t xml:space="preserve"> are tentative explanations for a narrow range of natural phenomena. They are supported by the evidence that is available at the time of formulation. Hypotheses often form the basis of experiments that are designed to validate the underlying scientific concepts. All hypotheses possess three characteristics: testability (a fair test can be designed to test the hypothesis), predictability (the hypothesis predicts some outcomes when certain conditions are met) and founded on scientific concepts. Scientific hypotheses are the basis of some inferential statistical analyses (for example, the use of null hypotheses).</w:t>
      </w:r>
    </w:p>
    <w:p w14:paraId="0DC8FCA1" w14:textId="77777777" w:rsidR="00671253" w:rsidRDefault="00671253" w:rsidP="00895B5F">
      <w:pPr>
        <w:pStyle w:val="ListBullet2"/>
        <w:ind w:left="1134" w:hanging="567"/>
        <w:rPr>
          <w:lang w:eastAsia="zh-CN"/>
        </w:rPr>
      </w:pPr>
      <w:r>
        <w:rPr>
          <w:lang w:eastAsia="zh-CN"/>
        </w:rPr>
        <w:t xml:space="preserve">Scientific </w:t>
      </w:r>
      <w:r w:rsidRPr="00D13A49">
        <w:rPr>
          <w:rStyle w:val="Strong"/>
        </w:rPr>
        <w:t>laws</w:t>
      </w:r>
      <w:r>
        <w:rPr>
          <w:lang w:eastAsia="zh-CN"/>
        </w:rPr>
        <w:t xml:space="preserve"> describe the relationship between the variables of a system. They are developed from scientific data and observations and describe the behaviour of the variables under certain conditions. Newton’s Law of Gravitation, Ohm’s Law and Boyle’s Law are examples of scientific laws. Scientific laws are usually expressed mathematically (as formulae or equations).</w:t>
      </w:r>
    </w:p>
    <w:p w14:paraId="72906B20" w14:textId="38446082" w:rsidR="00671253" w:rsidRDefault="00671253" w:rsidP="00895B5F">
      <w:pPr>
        <w:pStyle w:val="ListBullet2"/>
        <w:ind w:left="1134" w:hanging="567"/>
        <w:rPr>
          <w:lang w:eastAsia="zh-CN"/>
        </w:rPr>
      </w:pPr>
      <w:r>
        <w:rPr>
          <w:lang w:eastAsia="zh-CN"/>
        </w:rPr>
        <w:t xml:space="preserve">A </w:t>
      </w:r>
      <w:r w:rsidRPr="00D13A49">
        <w:rPr>
          <w:rStyle w:val="Strong"/>
        </w:rPr>
        <w:t>belief</w:t>
      </w:r>
      <w:r>
        <w:rPr>
          <w:lang w:eastAsia="zh-CN"/>
        </w:rPr>
        <w:t xml:space="preserve"> is an opinion or conviction that may or may not be supported by evidence. While beliefs are not part of scientific epistemology, scientists, like others, may hold on to certain beliefs (for example, religious, ethical or political views) that may impact on the types of research that they may undertake. For example, the Polish physicist </w:t>
      </w:r>
      <w:r w:rsidRPr="00540528">
        <w:rPr>
          <w:lang w:eastAsia="zh-CN"/>
        </w:rPr>
        <w:t>Joseph Rotblat</w:t>
      </w:r>
      <w:r>
        <w:rPr>
          <w:lang w:eastAsia="zh-CN"/>
        </w:rPr>
        <w:t xml:space="preserve"> abandoned his involvement in the Manhattan Project because of his </w:t>
      </w:r>
      <w:r>
        <w:rPr>
          <w:lang w:eastAsia="zh-CN"/>
        </w:rPr>
        <w:lastRenderedPageBreak/>
        <w:t>ethical views abou</w:t>
      </w:r>
      <w:r w:rsidR="00AD5A73">
        <w:rPr>
          <w:lang w:eastAsia="zh-CN"/>
        </w:rPr>
        <w:t>t the dangers of nuclear energy</w:t>
      </w:r>
      <w:r>
        <w:rPr>
          <w:rStyle w:val="FootnoteReference"/>
          <w:lang w:eastAsia="zh-CN"/>
        </w:rPr>
        <w:footnoteReference w:id="14"/>
      </w:r>
      <w:r>
        <w:rPr>
          <w:lang w:eastAsia="zh-CN"/>
        </w:rPr>
        <w:t xml:space="preserve">. </w:t>
      </w:r>
      <w:r w:rsidR="00DA57DE">
        <w:rPr>
          <w:lang w:eastAsia="zh-CN"/>
        </w:rPr>
        <w:t>Strongly held</w:t>
      </w:r>
      <w:r>
        <w:rPr>
          <w:lang w:eastAsia="zh-CN"/>
        </w:rPr>
        <w:t xml:space="preserve"> beliefs may influence decisions </w:t>
      </w:r>
      <w:r w:rsidR="00AD5A73">
        <w:rPr>
          <w:lang w:eastAsia="zh-CN"/>
        </w:rPr>
        <w:t xml:space="preserve">to address them </w:t>
      </w:r>
      <w:r>
        <w:rPr>
          <w:lang w:eastAsia="zh-CN"/>
        </w:rPr>
        <w:t>in science: for example, the role of women in STEM</w:t>
      </w:r>
      <w:r w:rsidR="00AD5A73">
        <w:rPr>
          <w:lang w:eastAsia="zh-CN"/>
        </w:rPr>
        <w:t xml:space="preserve">-related careers (gender bias) and </w:t>
      </w:r>
      <w:r>
        <w:rPr>
          <w:lang w:eastAsia="zh-CN"/>
        </w:rPr>
        <w:t>the award of research grants to racial groups (racial bias).</w:t>
      </w:r>
    </w:p>
    <w:p w14:paraId="296AA522" w14:textId="2301D6C0" w:rsidR="00671253" w:rsidRDefault="00671253" w:rsidP="00895B5F">
      <w:pPr>
        <w:pStyle w:val="ListBullet"/>
        <w:rPr>
          <w:lang w:eastAsia="zh-CN"/>
        </w:rPr>
      </w:pPr>
      <w:r>
        <w:rPr>
          <w:lang w:eastAsia="zh-CN"/>
        </w:rPr>
        <w:t xml:space="preserve">Terms such as theories, hypotheses and laws are part of the common vernacular. However, the use of these terms in everyday language is different from their use in science. For example, in everyday usage, theories are conjectures, while hypotheses refer to guesses. This difference in the way such terms are used in scientific and non-scientific areas gives rise misunderstanding of scientific concepts in the lay public. </w:t>
      </w:r>
      <w:r w:rsidRPr="004D4629">
        <w:t>For example, the theory of evolution by natural selection is a powerful scientific explanation that has been tested</w:t>
      </w:r>
      <w:r>
        <w:t xml:space="preserve"> and</w:t>
      </w:r>
      <w:r w:rsidRPr="004D4629">
        <w:t xml:space="preserve"> is supported by many lines of evidence, </w:t>
      </w:r>
      <w:r>
        <w:t xml:space="preserve">is </w:t>
      </w:r>
      <w:r w:rsidRPr="004D4629">
        <w:t>widely accepted as valid and forms the basis of many research undertakings worldwide. However, it</w:t>
      </w:r>
      <w:r>
        <w:rPr>
          <w:lang w:eastAsia="zh-CN"/>
        </w:rPr>
        <w:t xml:space="preserve"> is sometimes dismissed as being ‘just a theory’, giving the impression that the tenets of evolutionary theory may be speculative. Such misconceptions may also contribute to the erosion of the public’s understanding of scientific principles. More information on this is provided in </w:t>
      </w:r>
      <w:r w:rsidRPr="00963433">
        <w:rPr>
          <w:lang w:eastAsia="zh-CN"/>
        </w:rPr>
        <w:t>misconceptions and alternative conceptions</w:t>
      </w:r>
      <w:r w:rsidR="00963433">
        <w:rPr>
          <w:lang w:eastAsia="zh-CN"/>
        </w:rPr>
        <w:t xml:space="preserve"> below</w:t>
      </w:r>
      <w:r>
        <w:rPr>
          <w:lang w:eastAsia="zh-CN"/>
        </w:rPr>
        <w:t>.</w:t>
      </w:r>
    </w:p>
    <w:p w14:paraId="7B4DE296" w14:textId="77777777" w:rsidR="00671253" w:rsidRDefault="00671253" w:rsidP="00895B5F">
      <w:pPr>
        <w:pStyle w:val="ListBullet"/>
      </w:pPr>
      <w:r>
        <w:t xml:space="preserve">As per the conventions of the scientific process, research findings are communicated through </w:t>
      </w:r>
      <w:r w:rsidRPr="002551BA">
        <w:rPr>
          <w:rStyle w:val="Strong"/>
        </w:rPr>
        <w:t>peer-reviewed</w:t>
      </w:r>
      <w:r>
        <w:t xml:space="preserve"> publications and other platforms (for example, conferences). Although such communication is directed towards other researchers, they may also be consumed by the </w:t>
      </w:r>
      <w:proofErr w:type="gramStart"/>
      <w:r>
        <w:t>general public</w:t>
      </w:r>
      <w:proofErr w:type="gramEnd"/>
      <w:r>
        <w:t>, national bodies for making legal and policy decisions, as well as the private industry to inform technology development and business decisions.</w:t>
      </w:r>
    </w:p>
    <w:p w14:paraId="75FAA181" w14:textId="77777777" w:rsidR="00671253" w:rsidRDefault="00671253" w:rsidP="00895B5F">
      <w:pPr>
        <w:pStyle w:val="ListBullet"/>
      </w:pPr>
      <w:r>
        <w:t>Scientific findings may be communicated directly to the public. Such communication also allows for informed decision making to occur. For example, scientific discoveries regarding the dangers of tobacco smoking or prolonged exposure to sunlight have been used to develop public education campaigns.</w:t>
      </w:r>
    </w:p>
    <w:p w14:paraId="2B12CC5F" w14:textId="25784817" w:rsidR="00671253" w:rsidRDefault="00671253" w:rsidP="00895B5F">
      <w:pPr>
        <w:pStyle w:val="ListBullet"/>
      </w:pPr>
      <w:r>
        <w:t xml:space="preserve">Universities and research institutions may seek to publicise the publication of research papers by their staff. Usually, this occurs in the form of press releases. Press releases are worded in lay language, so that it may be understood by non-specialist readers. However, the messages in the original scientific publication may become ‘lost in </w:t>
      </w:r>
      <w:r w:rsidR="00AD5A73">
        <w:t>translation’, be misinterpreted or</w:t>
      </w:r>
      <w:r>
        <w:t xml:space="preserve"> over- or under-emphasise specific aspects of the research. This can lead to confusion about the scientific concepts being described or provide a wrong impression of the </w:t>
      </w:r>
      <w:r>
        <w:lastRenderedPageBreak/>
        <w:t xml:space="preserve">implications of the research, as </w:t>
      </w:r>
      <w:hyperlink r:id="rId11" w:history="1">
        <w:r w:rsidRPr="00183C81">
          <w:rPr>
            <w:rStyle w:val="Hyperlink"/>
          </w:rPr>
          <w:t xml:space="preserve">described </w:t>
        </w:r>
      </w:hyperlink>
      <w:r>
        <w:t>by Prof Jonathan Eisen from the University of California, Davis.</w:t>
      </w:r>
    </w:p>
    <w:p w14:paraId="0B3731C1" w14:textId="5766D2DB" w:rsidR="00671253" w:rsidRDefault="00671253" w:rsidP="00895B5F">
      <w:pPr>
        <w:pStyle w:val="ListBullet"/>
      </w:pPr>
      <w:r>
        <w:t>When publishing scientific stories in general platforms such as magazines, newspapers, television &amp; radio or websites, the authors of those stories strive to achieve ‘balance’ in their reporting. While it is fair to include all sides of the issues being reported, it is not axiomatic that all sides deserve the same weight. Balance should be based on the equity of evidence, and not sole</w:t>
      </w:r>
      <w:r w:rsidR="00DE7C89">
        <w:t>ly</w:t>
      </w:r>
      <w:r>
        <w:t xml:space="preserve"> on contrasting ideas. Another facet of some reporting is the sensationalisation of scientific findings</w:t>
      </w:r>
      <w:r>
        <w:rPr>
          <w:rStyle w:val="FootnoteReference"/>
        </w:rPr>
        <w:footnoteReference w:id="15"/>
      </w:r>
      <w:r>
        <w:t>, or creating the impression of a controversy</w:t>
      </w:r>
      <w:r>
        <w:rPr>
          <w:rStyle w:val="FootnoteReference"/>
        </w:rPr>
        <w:footnoteReference w:id="16"/>
      </w:r>
      <w:r>
        <w:t xml:space="preserve"> where none exists.</w:t>
      </w:r>
    </w:p>
    <w:p w14:paraId="5F7C7966" w14:textId="77777777" w:rsidR="00671253" w:rsidRPr="006D785D" w:rsidRDefault="00671253" w:rsidP="00A5645B">
      <w:pPr>
        <w:pStyle w:val="FeatureBox2"/>
      </w:pPr>
      <w:r w:rsidRPr="006D785D">
        <w:t xml:space="preserve">The </w:t>
      </w:r>
      <w:hyperlink r:id="rId12" w:history="1">
        <w:r w:rsidRPr="006D785D">
          <w:rPr>
            <w:rStyle w:val="Hyperlink"/>
          </w:rPr>
          <w:t>UK National Archives</w:t>
        </w:r>
      </w:hyperlink>
      <w:r w:rsidRPr="006D785D">
        <w:t xml:space="preserve"> described the distortion of scientific message in the media with </w:t>
      </w:r>
      <w:r>
        <w:t>the following</w:t>
      </w:r>
      <w:r w:rsidRPr="006D785D">
        <w:t xml:space="preserve"> </w:t>
      </w:r>
      <w:r>
        <w:t>fictional</w:t>
      </w:r>
      <w:r w:rsidRPr="006D785D">
        <w:t xml:space="preserve"> story:</w:t>
      </w:r>
    </w:p>
    <w:p w14:paraId="454A386A" w14:textId="50FBD7DF" w:rsidR="00671253" w:rsidRPr="00895B5F" w:rsidRDefault="00671253" w:rsidP="00895B5F">
      <w:pPr>
        <w:pStyle w:val="FeatureBox2"/>
      </w:pPr>
      <w:r w:rsidRPr="006D785D">
        <w:rPr>
          <w:rStyle w:val="Strong"/>
        </w:rPr>
        <w:t>Researcher</w:t>
      </w:r>
      <w:r w:rsidRPr="006D785D">
        <w:t>: ‘Changes in acceleration when superconductors are levitated in a DC magnetic field have been detected.’</w:t>
      </w:r>
    </w:p>
    <w:p w14:paraId="4B6305BC" w14:textId="689555B2" w:rsidR="00671253" w:rsidRPr="00895B5F" w:rsidRDefault="00671253" w:rsidP="00895B5F">
      <w:pPr>
        <w:pStyle w:val="FeatureBox2"/>
      </w:pPr>
      <w:r w:rsidRPr="006D785D">
        <w:rPr>
          <w:rStyle w:val="Strong"/>
        </w:rPr>
        <w:t>Press officer</w:t>
      </w:r>
      <w:r w:rsidRPr="006D785D">
        <w:t>: ‘Researchers investigate antigravity properties of superconductors.’</w:t>
      </w:r>
    </w:p>
    <w:p w14:paraId="30DFE539" w14:textId="77777777" w:rsidR="00671253" w:rsidRPr="00895B5F" w:rsidRDefault="00671253" w:rsidP="00895B5F">
      <w:pPr>
        <w:pStyle w:val="FeatureBox2"/>
      </w:pPr>
      <w:r w:rsidRPr="006D785D">
        <w:rPr>
          <w:rStyle w:val="Strong"/>
        </w:rPr>
        <w:t>Broadsheet science page</w:t>
      </w:r>
      <w:r w:rsidRPr="006D785D">
        <w:t>: ‘Breakthrough as scientists beat gravity.’</w:t>
      </w:r>
    </w:p>
    <w:p w14:paraId="18699313" w14:textId="77777777" w:rsidR="00671253" w:rsidRPr="00895B5F" w:rsidRDefault="00671253" w:rsidP="00895B5F">
      <w:pPr>
        <w:pStyle w:val="FeatureBox2"/>
      </w:pPr>
      <w:r w:rsidRPr="006D785D">
        <w:rPr>
          <w:rStyle w:val="Strong"/>
        </w:rPr>
        <w:t>Tabloid</w:t>
      </w:r>
      <w:r w:rsidRPr="006D785D">
        <w:t>: ‘Beckhams are first in line for new antigravity car.’</w:t>
      </w:r>
    </w:p>
    <w:p w14:paraId="253C11CD" w14:textId="2A12E3D8" w:rsidR="00671253" w:rsidRDefault="00671253" w:rsidP="00895B5F">
      <w:pPr>
        <w:pStyle w:val="ListBullet"/>
      </w:pPr>
      <w:r>
        <w:t>Dumas-Mallet et al (2017)</w:t>
      </w:r>
      <w:r>
        <w:rPr>
          <w:rStyle w:val="FootnoteReference"/>
        </w:rPr>
        <w:footnoteReference w:id="17"/>
      </w:r>
      <w:r>
        <w:t xml:space="preserve"> studied how newspapers reported scientific research that examined risk factors for </w:t>
      </w:r>
      <w:r w:rsidRPr="00DF0286">
        <w:t>psychiatry (</w:t>
      </w:r>
      <w:proofErr w:type="gramStart"/>
      <w:r w:rsidRPr="00DF0286">
        <w:t>Attention Deficit Hyperactivity Disorder</w:t>
      </w:r>
      <w:proofErr w:type="gramEnd"/>
      <w:r w:rsidRPr="00DF0286">
        <w:t xml:space="preserve"> (ADHD), autism, major depression, and schizophrenia), neurology (Alzheimer's and Parkinson's diseases, epilepsy, multiple sclerosis) and four somatic diseases (breast cancer, glaucoma, psoriasis and rheumatoid arthritis)</w:t>
      </w:r>
      <w:r>
        <w:t xml:space="preserve">. The authors found that newspapers were selective about the scientific stories that they published (only 156 of approximately 5000 papers were reported on). The newspaper reports focussed on initial discoveries and rarely reported on subsequent publications on those topics (including those that disputed those initial findings). Null findings were also not reported. Such reporting gives readers a less-than-complete understanding of the scientific stories, as well as the scientific concepts behind them. In an analysis of the value of </w:t>
      </w:r>
      <w:proofErr w:type="gramStart"/>
      <w:r>
        <w:t>single-studies</w:t>
      </w:r>
      <w:proofErr w:type="gramEnd"/>
      <w:r>
        <w:t xml:space="preserve"> (these types of articles are often reported in </w:t>
      </w:r>
      <w:r>
        <w:lastRenderedPageBreak/>
        <w:t>newspapers), Schoenfeld and Ioannidis (2013)</w:t>
      </w:r>
      <w:r>
        <w:rPr>
          <w:rStyle w:val="FootnoteReference"/>
        </w:rPr>
        <w:footnoteReference w:id="18"/>
      </w:r>
      <w:r>
        <w:t xml:space="preserve"> found that 40 </w:t>
      </w:r>
      <w:r w:rsidR="00946A87">
        <w:t>commonly used</w:t>
      </w:r>
      <w:r>
        <w:t xml:space="preserve"> ingredients in cooking had at least one scientific article indicating that they were associated with cancer risk (statistically increased, decreased or unchanged risk). As these articles were single-study assessments, they produced inflated effect sizes that were not supported by evidence. Yet, when newspapers report on single-study articles, such caveats are not included in the stories. Consequently, readers are left unaware of the validity of those stories. The reasons for such biases in reporting scientific stories in newspapers are varied</w:t>
      </w:r>
      <w:r>
        <w:rPr>
          <w:rStyle w:val="FootnoteReference"/>
        </w:rPr>
        <w:footnoteReference w:id="19"/>
      </w:r>
      <w:r>
        <w:t>:</w:t>
      </w:r>
    </w:p>
    <w:p w14:paraId="0C83AD68" w14:textId="77777777" w:rsidR="00671253" w:rsidRDefault="00671253" w:rsidP="00895B5F">
      <w:pPr>
        <w:pStyle w:val="ListBullet2"/>
        <w:ind w:left="1134" w:hanging="567"/>
      </w:pPr>
      <w:r>
        <w:t>Journalists prefer stories that are simple, novel and sensational (which contradict the scientific processes).</w:t>
      </w:r>
    </w:p>
    <w:p w14:paraId="32A030A5" w14:textId="77777777" w:rsidR="00671253" w:rsidRDefault="00671253" w:rsidP="00895B5F">
      <w:pPr>
        <w:pStyle w:val="ListBullet2"/>
        <w:ind w:left="1134" w:hanging="567"/>
      </w:pPr>
      <w:r>
        <w:t>Universities are likely to produce press releases for single-study (initial study) articles, rather than complex publications, such as meta-analyses. Furthermore, such press releases may be constructed using language that is emotive and sensationalised.</w:t>
      </w:r>
    </w:p>
    <w:p w14:paraId="4676F6D1" w14:textId="0A319781" w:rsidR="00671253" w:rsidRDefault="00671253" w:rsidP="00895B5F">
      <w:pPr>
        <w:pStyle w:val="ListBullet"/>
        <w:rPr>
          <w:lang w:eastAsia="zh-CN"/>
        </w:rPr>
      </w:pPr>
      <w:r>
        <w:rPr>
          <w:lang w:eastAsia="zh-CN"/>
        </w:rPr>
        <w:t xml:space="preserve">According to </w:t>
      </w:r>
      <w:r w:rsidR="00963433">
        <w:rPr>
          <w:lang w:eastAsia="zh-CN"/>
        </w:rPr>
        <w:t xml:space="preserve">Pew Research Center </w:t>
      </w:r>
      <w:hyperlink r:id="rId13" w:history="1">
        <w:r w:rsidR="00963433">
          <w:rPr>
            <w:rStyle w:val="Hyperlink"/>
            <w:lang w:eastAsia="zh-CN"/>
          </w:rPr>
          <w:t>Public and Scientists’ Views on Science and Society</w:t>
        </w:r>
      </w:hyperlink>
      <w:r>
        <w:rPr>
          <w:lang w:eastAsia="zh-CN"/>
        </w:rPr>
        <w:t xml:space="preserve">, the public perception of science and scientists is highly esteemed. Commercial groups with vested interests in the sale of harmful products or practices fraudulently portray science negatively for their ends. Groups such as the tobacco, fossil fuel and mining industries have either falsely represented or denigrated scientific findings so that the public will continue to support them. </w:t>
      </w:r>
      <w:r w:rsidRPr="00963433">
        <w:rPr>
          <w:lang w:eastAsia="zh-CN"/>
        </w:rPr>
        <w:t>Appendix 3</w:t>
      </w:r>
      <w:r>
        <w:rPr>
          <w:lang w:eastAsia="zh-CN"/>
        </w:rPr>
        <w:t xml:space="preserve"> outlines some examples of such practices.</w:t>
      </w:r>
    </w:p>
    <w:p w14:paraId="5CE797B3" w14:textId="77777777" w:rsidR="00671253" w:rsidRDefault="00671253" w:rsidP="00895B5F">
      <w:pPr>
        <w:pStyle w:val="ListBullet"/>
        <w:rPr>
          <w:lang w:eastAsia="zh-CN"/>
        </w:rPr>
      </w:pPr>
      <w:r>
        <w:rPr>
          <w:lang w:eastAsia="zh-CN"/>
        </w:rPr>
        <w:t xml:space="preserve">When evaluating claims, a form of cognitive bias, known as the </w:t>
      </w:r>
      <w:r w:rsidRPr="002551BA">
        <w:rPr>
          <w:rStyle w:val="Strong"/>
        </w:rPr>
        <w:t>halo effect</w:t>
      </w:r>
      <w:r>
        <w:rPr>
          <w:lang w:eastAsia="zh-CN"/>
        </w:rPr>
        <w:t>, can influence their acceptance or rejection. The halo effect is defined as the tendency to form a positive impression of a trait of person or object based on a positive impression of another trait of that person or object. Such associations between different traits cause bias when evaluating claims, especially if the traits are unrelated.</w:t>
      </w:r>
    </w:p>
    <w:p w14:paraId="3BB39DD2" w14:textId="17E11C1C" w:rsidR="00671253" w:rsidRDefault="00671253" w:rsidP="00895B5F">
      <w:pPr>
        <w:pStyle w:val="ListBullet"/>
        <w:rPr>
          <w:lang w:eastAsia="zh-CN"/>
        </w:rPr>
      </w:pPr>
      <w:r>
        <w:rPr>
          <w:lang w:eastAsia="zh-CN"/>
        </w:rPr>
        <w:t>The phrase ‘halo effect’ was developed by the psychologist, Edward Thorndike, whose research team evaluated how senior army officers evaluated the qualities of their junior soldiers. The researchers noticed if a soldier received a positive evaluation for any assessed quality (for example, leadership), that soldier also received positive outcomes for all other qualities (for example, appearance or intelligence) that were evaluated.</w:t>
      </w:r>
    </w:p>
    <w:p w14:paraId="74BA5B6D" w14:textId="595051EE" w:rsidR="00671253" w:rsidRDefault="00671253" w:rsidP="00895B5F">
      <w:pPr>
        <w:pStyle w:val="ListBullet"/>
        <w:rPr>
          <w:lang w:eastAsia="zh-CN"/>
        </w:rPr>
      </w:pPr>
      <w:r>
        <w:rPr>
          <w:lang w:eastAsia="zh-CN"/>
        </w:rPr>
        <w:lastRenderedPageBreak/>
        <w:t>The halo effect is often used in advertising, where celebrity endorsement is used to enhance sales. The idea behind this is that the value of a product is proportional to the importance of the person endorsing it. The halo effect is enhanced if the endorsing person is seen to be authoritative – for example, Steve Jobs endorsing electronic devices, actors in lab coats endorsing medical and beauty products or athletes endorsing health food products. As another example, a social media statement by the French President Emanuel Macron that “</w:t>
      </w:r>
      <w:r w:rsidRPr="00963433">
        <w:rPr>
          <w:lang w:eastAsia="zh-CN"/>
        </w:rPr>
        <w:t>the Amazon rain forest – the lungs which produces 20% of our planet’s oxygen – is on fire</w:t>
      </w:r>
      <w:r>
        <w:rPr>
          <w:lang w:eastAsia="zh-CN"/>
        </w:rPr>
        <w:t>” gained widespread popularity</w:t>
      </w:r>
      <w:r w:rsidR="00963433">
        <w:rPr>
          <w:lang w:eastAsia="zh-CN"/>
        </w:rPr>
        <w:t xml:space="preserve"> (referenced in </w:t>
      </w:r>
      <w:hyperlink r:id="rId14" w:history="1">
        <w:r w:rsidR="00963433" w:rsidRPr="00963433">
          <w:rPr>
            <w:rStyle w:val="Hyperlink"/>
            <w:lang w:eastAsia="zh-CN"/>
          </w:rPr>
          <w:t>Amazon fires are destructive, but they aren’t depleting Earth’s oxygen supply</w:t>
        </w:r>
      </w:hyperlink>
      <w:r w:rsidR="00963433">
        <w:rPr>
          <w:lang w:eastAsia="zh-CN"/>
        </w:rPr>
        <w:t>)</w:t>
      </w:r>
      <w:r>
        <w:rPr>
          <w:lang w:eastAsia="zh-CN"/>
        </w:rPr>
        <w:t>. However, this claim is not scientifically supported (most of Earth’s atmospheric oxygen comes from the oceans).</w:t>
      </w:r>
    </w:p>
    <w:p w14:paraId="2C525225" w14:textId="77777777" w:rsidR="00671253" w:rsidRDefault="00671253" w:rsidP="00895B5F">
      <w:pPr>
        <w:pStyle w:val="ListBullet"/>
        <w:rPr>
          <w:lang w:eastAsia="zh-CN"/>
        </w:rPr>
      </w:pPr>
      <w:r>
        <w:rPr>
          <w:lang w:eastAsia="zh-CN"/>
        </w:rPr>
        <w:t>The halo effect is also a factor in misleading advertisements. A study</w:t>
      </w:r>
      <w:r>
        <w:rPr>
          <w:rStyle w:val="FootnoteReference"/>
          <w:lang w:eastAsia="zh-CN"/>
        </w:rPr>
        <w:footnoteReference w:id="20"/>
      </w:r>
      <w:r>
        <w:rPr>
          <w:lang w:eastAsia="zh-CN"/>
        </w:rPr>
        <w:t xml:space="preserve"> published in the journal Paediatric Obesity showed that the placement of messages on healthy eating in advertisements of unhealthy foods caused the subjects of the study to assume that those food items were healthy. After viewing the halo advertisements, the children in the study rated the unhealthy foods to be healthy, in contrast to children who did not view those advertisements. In another study</w:t>
      </w:r>
      <w:r>
        <w:rPr>
          <w:rStyle w:val="FootnoteReference"/>
          <w:lang w:eastAsia="zh-CN"/>
        </w:rPr>
        <w:footnoteReference w:id="21"/>
      </w:r>
      <w:r>
        <w:rPr>
          <w:lang w:eastAsia="zh-CN"/>
        </w:rPr>
        <w:t>, an analysis of breakfast cereals in the UK found that most of the cereals did not live up to the manufacturer’s claims of healthy foods (for example, the cereals contain high levels of sugar). However, the manufacturers employed halo advertising strategies, by including statements on vitamin and mineral content in those cereals. This gave the impression that the cereals were healthy foods, despite their poor nutritional value. In Australia, the Federal Court recently ruled</w:t>
      </w:r>
      <w:r>
        <w:rPr>
          <w:rStyle w:val="FootnoteReference"/>
          <w:lang w:eastAsia="zh-CN"/>
        </w:rPr>
        <w:footnoteReference w:id="22"/>
      </w:r>
      <w:r>
        <w:rPr>
          <w:lang w:eastAsia="zh-CN"/>
        </w:rPr>
        <w:t xml:space="preserve"> that the Heinz food company was liable for misleading advertising (halo advertising), regarding the health value of one of its products.</w:t>
      </w:r>
    </w:p>
    <w:p w14:paraId="6D261E7E" w14:textId="77777777" w:rsidR="00671253" w:rsidRDefault="00671253" w:rsidP="00895B5F">
      <w:pPr>
        <w:pStyle w:val="ListBullet"/>
        <w:rPr>
          <w:lang w:eastAsia="zh-CN"/>
        </w:rPr>
      </w:pPr>
      <w:r>
        <w:rPr>
          <w:lang w:eastAsia="zh-CN"/>
        </w:rPr>
        <w:t>Some enterprises, such as astrology, numerology and iridology, use several strategies to create the impression that they represent legitimate scientific fields of inquiry (see Table 1). However, none of them follows established scientific processes. These enterprises are pseudoscientific because</w:t>
      </w:r>
      <w:r>
        <w:rPr>
          <w:rStyle w:val="FootnoteReference"/>
          <w:lang w:eastAsia="zh-CN"/>
        </w:rPr>
        <w:footnoteReference w:id="23"/>
      </w:r>
      <w:r>
        <w:rPr>
          <w:lang w:eastAsia="zh-CN"/>
        </w:rPr>
        <w:t>:</w:t>
      </w:r>
    </w:p>
    <w:p w14:paraId="6A6CCBCB" w14:textId="77777777" w:rsidR="00671253" w:rsidRPr="00895B5F" w:rsidRDefault="00671253" w:rsidP="00895B5F">
      <w:pPr>
        <w:pStyle w:val="ListBullet2"/>
        <w:ind w:left="1134" w:hanging="567"/>
      </w:pPr>
      <w:r w:rsidRPr="00895B5F">
        <w:t>Its practitioners are not trained in science or medicine.</w:t>
      </w:r>
    </w:p>
    <w:p w14:paraId="6AD32D0B" w14:textId="77777777" w:rsidR="00671253" w:rsidRPr="00895B5F" w:rsidRDefault="00671253" w:rsidP="00895B5F">
      <w:pPr>
        <w:pStyle w:val="ListBullet2"/>
        <w:ind w:left="1134" w:hanging="567"/>
      </w:pPr>
      <w:r w:rsidRPr="00895B5F">
        <w:lastRenderedPageBreak/>
        <w:t>The outcomes predicted by its practitioners are not valid or reliable.</w:t>
      </w:r>
    </w:p>
    <w:p w14:paraId="4273FA54" w14:textId="77777777" w:rsidR="00671253" w:rsidRPr="00895B5F" w:rsidRDefault="00671253" w:rsidP="00895B5F">
      <w:pPr>
        <w:pStyle w:val="ListBullet2"/>
        <w:ind w:left="1134" w:hanging="567"/>
      </w:pPr>
      <w:r w:rsidRPr="00895B5F">
        <w:t>The outcomes are not changed or modified in the face of contrary evidence.</w:t>
      </w:r>
    </w:p>
    <w:p w14:paraId="765741C1" w14:textId="77777777" w:rsidR="00671253" w:rsidRPr="00895B5F" w:rsidRDefault="00671253" w:rsidP="00895B5F">
      <w:pPr>
        <w:pStyle w:val="ListBullet2"/>
        <w:ind w:left="1134" w:hanging="567"/>
      </w:pPr>
      <w:r w:rsidRPr="00895B5F">
        <w:t>The findings are not peer-reviewed. Neither are the methods and outcomes published in peer-reviewed journals or at scientific conferences.</w:t>
      </w:r>
    </w:p>
    <w:p w14:paraId="0C826FC5" w14:textId="77777777" w:rsidR="00671253" w:rsidRPr="00895B5F" w:rsidRDefault="00671253" w:rsidP="00895B5F">
      <w:pPr>
        <w:pStyle w:val="ListBullet2"/>
        <w:ind w:left="1134" w:hanging="567"/>
      </w:pPr>
      <w:r w:rsidRPr="00895B5F">
        <w:t>The precepts of these enterprises cannot be evaluated in fair tests.</w:t>
      </w:r>
    </w:p>
    <w:p w14:paraId="2C5CDD80" w14:textId="198C6ABB" w:rsidR="00671253" w:rsidRDefault="00671253" w:rsidP="00A5645B">
      <w:pPr>
        <w:pStyle w:val="ListBullet2"/>
        <w:ind w:left="1134" w:hanging="567"/>
      </w:pPr>
      <w:r w:rsidRPr="00895B5F">
        <w:t>The findings do not lead to on-going research. Most of the precepts of astrology, numerology and iridology have been unchanged since they were devised.</w:t>
      </w:r>
    </w:p>
    <w:p w14:paraId="01AA30D4" w14:textId="1807EBF3" w:rsidR="00671253" w:rsidRPr="0025190F" w:rsidRDefault="00671253" w:rsidP="00A5645B">
      <w:pPr>
        <w:pStyle w:val="Caption"/>
      </w:pPr>
      <w:r>
        <w:t>Table 1</w:t>
      </w:r>
      <w:r w:rsidR="00895B5F">
        <w:t xml:space="preserve"> – s</w:t>
      </w:r>
      <w:r>
        <w:t>ome examples of pseudoscience that may be portrayed to be based on science</w:t>
      </w:r>
    </w:p>
    <w:tbl>
      <w:tblPr>
        <w:tblStyle w:val="Tableheader"/>
        <w:tblW w:w="0" w:type="auto"/>
        <w:tblLook w:val="04A0" w:firstRow="1" w:lastRow="0" w:firstColumn="1" w:lastColumn="0" w:noHBand="0" w:noVBand="1"/>
        <w:tblCaption w:val="examples of pseudo science"/>
      </w:tblPr>
      <w:tblGrid>
        <w:gridCol w:w="1656"/>
        <w:gridCol w:w="5685"/>
        <w:gridCol w:w="2231"/>
      </w:tblGrid>
      <w:tr w:rsidR="00671253" w14:paraId="3B0C73EA" w14:textId="77777777" w:rsidTr="00A73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1FD768" w14:textId="77777777" w:rsidR="00671253" w:rsidRDefault="00671253" w:rsidP="00A5645B">
            <w:pPr>
              <w:widowControl/>
              <w:spacing w:before="192" w:after="192"/>
              <w:rPr>
                <w:lang w:eastAsia="zh-CN"/>
              </w:rPr>
            </w:pPr>
            <w:r>
              <w:rPr>
                <w:lang w:eastAsia="zh-CN"/>
              </w:rPr>
              <w:t>Enterprise</w:t>
            </w:r>
          </w:p>
        </w:tc>
        <w:tc>
          <w:tcPr>
            <w:tcW w:w="5685" w:type="dxa"/>
          </w:tcPr>
          <w:p w14:paraId="559798EF" w14:textId="77777777" w:rsidR="00671253" w:rsidRDefault="00671253" w:rsidP="00A5645B">
            <w:pPr>
              <w:widowControl/>
              <w:cnfStyle w:val="100000000000" w:firstRow="1" w:lastRow="0" w:firstColumn="0" w:lastColumn="0" w:oddVBand="0" w:evenVBand="0" w:oddHBand="0" w:evenHBand="0" w:firstRowFirstColumn="0" w:firstRowLastColumn="0" w:lastRowFirstColumn="0" w:lastRowLastColumn="0"/>
              <w:rPr>
                <w:lang w:eastAsia="zh-CN"/>
              </w:rPr>
            </w:pPr>
            <w:r>
              <w:rPr>
                <w:lang w:eastAsia="zh-CN"/>
              </w:rPr>
              <w:t>Summary</w:t>
            </w:r>
          </w:p>
        </w:tc>
        <w:tc>
          <w:tcPr>
            <w:tcW w:w="2231" w:type="dxa"/>
          </w:tcPr>
          <w:p w14:paraId="33D2DA46" w14:textId="77777777" w:rsidR="00671253" w:rsidRDefault="00671253" w:rsidP="00A5645B">
            <w:pPr>
              <w:widowControl/>
              <w:cnfStyle w:val="100000000000" w:firstRow="1" w:lastRow="0" w:firstColumn="0" w:lastColumn="0" w:oddVBand="0" w:evenVBand="0" w:oddHBand="0" w:evenHBand="0" w:firstRowFirstColumn="0" w:firstRowLastColumn="0" w:lastRowFirstColumn="0" w:lastRowLastColumn="0"/>
              <w:rPr>
                <w:lang w:eastAsia="zh-CN"/>
              </w:rPr>
            </w:pPr>
            <w:r>
              <w:rPr>
                <w:lang w:eastAsia="zh-CN"/>
              </w:rPr>
              <w:t>Reference</w:t>
            </w:r>
          </w:p>
        </w:tc>
      </w:tr>
      <w:tr w:rsidR="00671253" w:rsidRPr="009E0C25" w14:paraId="74D6197E" w14:textId="77777777" w:rsidTr="00A73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C7B298" w14:textId="77777777" w:rsidR="00671253" w:rsidRPr="00D672D0" w:rsidRDefault="00671253" w:rsidP="00A5645B">
            <w:pPr>
              <w:widowControl/>
            </w:pPr>
            <w:r w:rsidRPr="00D672D0">
              <w:t>Astrology</w:t>
            </w:r>
          </w:p>
        </w:tc>
        <w:tc>
          <w:tcPr>
            <w:tcW w:w="5685" w:type="dxa"/>
          </w:tcPr>
          <w:p w14:paraId="731B6235" w14:textId="21E3EBD9" w:rsidR="00671253" w:rsidRPr="00D672D0" w:rsidRDefault="00671253" w:rsidP="00A5645B">
            <w:pPr>
              <w:widowControl/>
              <w:cnfStyle w:val="000000100000" w:firstRow="0" w:lastRow="0" w:firstColumn="0" w:lastColumn="0" w:oddVBand="0" w:evenVBand="0" w:oddHBand="1" w:evenHBand="0" w:firstRowFirstColumn="0" w:firstRowLastColumn="0" w:lastRowFirstColumn="0" w:lastRowLastColumn="0"/>
            </w:pPr>
            <w:r w:rsidRPr="00D672D0">
              <w:t>Astrology is the belief that peoples’ lives are influenced by the mov</w:t>
            </w:r>
            <w:r w:rsidR="00DE6128">
              <w:t>ement of astronomical objects (Sun, M</w:t>
            </w:r>
            <w:r w:rsidRPr="00D672D0">
              <w:t>oon, planets, stars, constellations). One assumption of astrology is that a person’s zodiac sign at the time of birth is a strong predictor of his/her personality. Carlson (1985) tested this hypothesis using a double-blind experimental design. The astrologers in the study (considered to be prominent astrologers by their own community) were no better at correlating zodiac signs with personality inventories (a set of personality profiles developed by psychologists).</w:t>
            </w:r>
          </w:p>
        </w:tc>
        <w:tc>
          <w:tcPr>
            <w:tcW w:w="2231" w:type="dxa"/>
          </w:tcPr>
          <w:p w14:paraId="7C938828" w14:textId="79CBBA71" w:rsidR="00671253" w:rsidRDefault="00671253" w:rsidP="00684BE2">
            <w:pPr>
              <w:pStyle w:val="ListBullet"/>
              <w:cnfStyle w:val="000000100000" w:firstRow="0" w:lastRow="0" w:firstColumn="0" w:lastColumn="0" w:oddVBand="0" w:evenVBand="0" w:oddHBand="1" w:evenHBand="0" w:firstRowFirstColumn="0" w:firstRowLastColumn="0" w:lastRowFirstColumn="0" w:lastRowLastColumn="0"/>
            </w:pPr>
            <w:r w:rsidRPr="00D672D0">
              <w:t>Carlson, S.</w:t>
            </w:r>
            <w:r>
              <w:t>,</w:t>
            </w:r>
            <w:r w:rsidRPr="00D672D0">
              <w:t xml:space="preserve"> 1985. A double-blind test of astrology. Nature 318:419-425</w:t>
            </w:r>
            <w:r>
              <w:t>.</w:t>
            </w:r>
          </w:p>
          <w:p w14:paraId="42DB5EF1" w14:textId="77777777" w:rsidR="00671253" w:rsidRPr="00D672D0" w:rsidRDefault="00671253" w:rsidP="00684BE2">
            <w:pPr>
              <w:pStyle w:val="ListBullet"/>
              <w:cnfStyle w:val="000000100000" w:firstRow="0" w:lastRow="0" w:firstColumn="0" w:lastColumn="0" w:oddVBand="0" w:evenVBand="0" w:oddHBand="1" w:evenHBand="0" w:firstRowFirstColumn="0" w:firstRowLastColumn="0" w:lastRowFirstColumn="0" w:lastRowLastColumn="0"/>
            </w:pPr>
            <w:hyperlink r:id="rId15" w:history="1">
              <w:r w:rsidRPr="004C7873">
                <w:rPr>
                  <w:rStyle w:val="Hyperlink"/>
                </w:rPr>
                <w:t>Why your zodiac sign is probably wrong</w:t>
              </w:r>
            </w:hyperlink>
          </w:p>
        </w:tc>
      </w:tr>
      <w:tr w:rsidR="00671253" w:rsidRPr="009E0C25" w14:paraId="6B569DEE" w14:textId="77777777" w:rsidTr="00A736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9CDDB9" w14:textId="77777777" w:rsidR="00671253" w:rsidRPr="00D672D0" w:rsidRDefault="00671253" w:rsidP="00A5645B">
            <w:pPr>
              <w:widowControl/>
            </w:pPr>
            <w:r w:rsidRPr="00D672D0">
              <w:t>Numerology</w:t>
            </w:r>
            <w:r>
              <w:rPr>
                <w:rStyle w:val="FootnoteReference"/>
              </w:rPr>
              <w:footnoteReference w:id="24"/>
            </w:r>
          </w:p>
        </w:tc>
        <w:tc>
          <w:tcPr>
            <w:tcW w:w="5685" w:type="dxa"/>
          </w:tcPr>
          <w:p w14:paraId="20F2F23A" w14:textId="77777777" w:rsidR="00671253" w:rsidRPr="00D672D0" w:rsidRDefault="00671253" w:rsidP="00A5645B">
            <w:pPr>
              <w:widowControl/>
              <w:cnfStyle w:val="000000010000" w:firstRow="0" w:lastRow="0" w:firstColumn="0" w:lastColumn="0" w:oddVBand="0" w:evenVBand="0" w:oddHBand="0" w:evenHBand="1" w:firstRowFirstColumn="0" w:firstRowLastColumn="0" w:lastRowFirstColumn="0" w:lastRowLastColumn="0"/>
            </w:pPr>
            <w:r w:rsidRPr="00D672D0">
              <w:t>Numerology is the idea that certain numbers have mystical properties and can predict specific life events.</w:t>
            </w:r>
            <w:r>
              <w:t xml:space="preserve"> Numerology is a part of many cultures and often stems from assigning numbers to the letters of the alphabet. In doing so, numerology practitioners try to interpret the meanings of names and dates of births. The use of </w:t>
            </w:r>
            <w:r>
              <w:lastRenderedPageBreak/>
              <w:t>numbers in this endeavour gives it the veneer of scientific authenticity, although there is no basis for this.</w:t>
            </w:r>
          </w:p>
        </w:tc>
        <w:tc>
          <w:tcPr>
            <w:tcW w:w="2231" w:type="dxa"/>
          </w:tcPr>
          <w:p w14:paraId="234363C1" w14:textId="77777777" w:rsidR="00671253" w:rsidRPr="005F4C07" w:rsidRDefault="00671253" w:rsidP="00A5645B">
            <w:pPr>
              <w:cnfStyle w:val="000000010000" w:firstRow="0" w:lastRow="0" w:firstColumn="0" w:lastColumn="0" w:oddVBand="0" w:evenVBand="0" w:oddHBand="0" w:evenHBand="1" w:firstRowFirstColumn="0" w:firstRowLastColumn="0" w:lastRowFirstColumn="0" w:lastRowLastColumn="0"/>
            </w:pPr>
            <w:r w:rsidRPr="005F4C07">
              <w:lastRenderedPageBreak/>
              <w:t>None</w:t>
            </w:r>
          </w:p>
        </w:tc>
      </w:tr>
      <w:tr w:rsidR="00671253" w:rsidRPr="009E0C25" w14:paraId="68915301" w14:textId="77777777" w:rsidTr="00A73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F5A3DA" w14:textId="77777777" w:rsidR="00671253" w:rsidRPr="00D672D0" w:rsidRDefault="00671253" w:rsidP="00A5645B">
            <w:pPr>
              <w:widowControl/>
            </w:pPr>
            <w:r w:rsidRPr="00D672D0">
              <w:t>Iridology</w:t>
            </w:r>
          </w:p>
        </w:tc>
        <w:tc>
          <w:tcPr>
            <w:tcW w:w="5685" w:type="dxa"/>
          </w:tcPr>
          <w:p w14:paraId="0E9BCDB9" w14:textId="77777777" w:rsidR="00671253" w:rsidRPr="00D672D0" w:rsidRDefault="00671253" w:rsidP="00A5645B">
            <w:pPr>
              <w:widowControl/>
              <w:cnfStyle w:val="000000100000" w:firstRow="0" w:lastRow="0" w:firstColumn="0" w:lastColumn="0" w:oddVBand="0" w:evenVBand="0" w:oddHBand="1" w:evenHBand="0" w:firstRowFirstColumn="0" w:firstRowLastColumn="0" w:lastRowFirstColumn="0" w:lastRowLastColumn="0"/>
            </w:pPr>
            <w:r w:rsidRPr="00D672D0">
              <w:t xml:space="preserve">The idea that the variations in the colour and patterns of the iris indicate the health or disease status of individuals. This field appears to have been invented by the Hungarian physician, Ignatz Peczely. No anatomical or physiological basis exists for the claims of iridology. In a review of 77 published articles on iridology, only four were involved controlled experiments. In </w:t>
            </w:r>
            <w:proofErr w:type="gramStart"/>
            <w:r w:rsidRPr="00D672D0">
              <w:t>all of</w:t>
            </w:r>
            <w:proofErr w:type="gramEnd"/>
            <w:r w:rsidRPr="00D672D0">
              <w:t xml:space="preserve"> those publications, there were no significant differences between the treatment and control groups. The author of the review concluded that there is no diagnostic value in iridology.</w:t>
            </w:r>
          </w:p>
        </w:tc>
        <w:tc>
          <w:tcPr>
            <w:tcW w:w="2231" w:type="dxa"/>
          </w:tcPr>
          <w:p w14:paraId="0A2FD880" w14:textId="77777777" w:rsidR="00671253" w:rsidRPr="00D672D0" w:rsidRDefault="00671253" w:rsidP="00A5645B">
            <w:pPr>
              <w:widowControl/>
              <w:cnfStyle w:val="000000100000" w:firstRow="0" w:lastRow="0" w:firstColumn="0" w:lastColumn="0" w:oddVBand="0" w:evenVBand="0" w:oddHBand="1" w:evenHBand="0" w:firstRowFirstColumn="0" w:firstRowLastColumn="0" w:lastRowFirstColumn="0" w:lastRowLastColumn="0"/>
            </w:pPr>
            <w:r w:rsidRPr="00D672D0">
              <w:t>Ernst E. Iridology: Not Useful and Potentially Harmful. Archives of Ophthalmology. 2000; 118(1):120–121.</w:t>
            </w:r>
          </w:p>
        </w:tc>
      </w:tr>
    </w:tbl>
    <w:p w14:paraId="33534C55" w14:textId="77777777" w:rsidR="00671253" w:rsidRPr="00E15445" w:rsidRDefault="00671253" w:rsidP="00A5645B">
      <w:pPr>
        <w:pStyle w:val="Heading2"/>
      </w:pPr>
      <w:bookmarkStart w:id="22" w:name="_Toc37928657"/>
      <w:bookmarkStart w:id="23" w:name="_Toc194919342"/>
      <w:r w:rsidRPr="00E15445">
        <w:t>Self-correction and the integrity of scientific knowledge</w:t>
      </w:r>
      <w:bookmarkEnd w:id="22"/>
      <w:bookmarkEnd w:id="23"/>
    </w:p>
    <w:p w14:paraId="1DA42AA1" w14:textId="36CC6D54" w:rsidR="00671253" w:rsidRDefault="00671253" w:rsidP="00684BE2">
      <w:pPr>
        <w:pStyle w:val="ListBullet"/>
        <w:rPr>
          <w:lang w:eastAsia="zh-CN"/>
        </w:rPr>
      </w:pPr>
      <w:r>
        <w:rPr>
          <w:lang w:eastAsia="zh-CN"/>
        </w:rPr>
        <w:t>Scientists communicate their research findings via several platforms, shown below.</w:t>
      </w:r>
    </w:p>
    <w:p w14:paraId="3E041C7C" w14:textId="7B568588" w:rsidR="00671253" w:rsidRPr="00684BE2" w:rsidRDefault="00671253" w:rsidP="00684BE2">
      <w:pPr>
        <w:pStyle w:val="ListBullet2"/>
        <w:ind w:left="1134" w:hanging="567"/>
      </w:pPr>
      <w:r w:rsidRPr="00684BE2">
        <w:t>Publish primary research articles and literature reviews in peer-review science journals</w:t>
      </w:r>
    </w:p>
    <w:p w14:paraId="3EC58B27" w14:textId="77777777" w:rsidR="00671253" w:rsidRPr="00684BE2" w:rsidRDefault="00671253" w:rsidP="00684BE2">
      <w:pPr>
        <w:pStyle w:val="ListBullet2"/>
        <w:ind w:left="1134" w:hanging="567"/>
      </w:pPr>
      <w:r w:rsidRPr="00684BE2">
        <w:t>Publish articles in technical journals</w:t>
      </w:r>
    </w:p>
    <w:p w14:paraId="3B78234C" w14:textId="77777777" w:rsidR="00671253" w:rsidRPr="00684BE2" w:rsidRDefault="00671253" w:rsidP="00684BE2">
      <w:pPr>
        <w:pStyle w:val="ListBullet2"/>
        <w:ind w:left="1134" w:hanging="567"/>
      </w:pPr>
      <w:r w:rsidRPr="00684BE2">
        <w:t>Present findings at scientific conferences and workshops</w:t>
      </w:r>
    </w:p>
    <w:p w14:paraId="0AEEE312" w14:textId="77777777" w:rsidR="00671253" w:rsidRPr="00684BE2" w:rsidRDefault="00671253" w:rsidP="00684BE2">
      <w:pPr>
        <w:pStyle w:val="ListBullet2"/>
        <w:ind w:left="1134" w:hanging="567"/>
      </w:pPr>
      <w:r w:rsidRPr="00684BE2">
        <w:t>Publish articles in popular science magazines</w:t>
      </w:r>
    </w:p>
    <w:p w14:paraId="0989CF75" w14:textId="0B84F34A" w:rsidR="00671253" w:rsidRPr="00684BE2" w:rsidRDefault="00671253" w:rsidP="00684BE2">
      <w:pPr>
        <w:pStyle w:val="ListBullet2"/>
        <w:ind w:left="1134" w:hanging="567"/>
      </w:pPr>
      <w:r w:rsidRPr="00684BE2">
        <w:t>Publish books</w:t>
      </w:r>
    </w:p>
    <w:p w14:paraId="067624D8" w14:textId="1B95279B" w:rsidR="00DE6128" w:rsidRDefault="00DE6128" w:rsidP="00DE6128">
      <w:pPr>
        <w:pStyle w:val="ListBullet2"/>
        <w:numPr>
          <w:ilvl w:val="0"/>
          <w:numId w:val="0"/>
        </w:numPr>
        <w:ind w:left="652"/>
        <w:rPr>
          <w:lang w:eastAsia="zh-CN"/>
        </w:rPr>
      </w:pPr>
      <w:r>
        <w:rPr>
          <w:lang w:eastAsia="zh-CN"/>
        </w:rPr>
        <w:t>Of these methods of communication, publication in peer-reviewed journals is highly esteemed, as the quality of the work has been reviewed by fellow scientists and found to be acceptable</w:t>
      </w:r>
    </w:p>
    <w:p w14:paraId="06E86B89" w14:textId="77777777" w:rsidR="00671253" w:rsidRDefault="00671253" w:rsidP="00684BE2">
      <w:pPr>
        <w:pStyle w:val="ListBullet"/>
        <w:rPr>
          <w:lang w:eastAsia="zh-CN"/>
        </w:rPr>
      </w:pPr>
      <w:r>
        <w:rPr>
          <w:lang w:eastAsia="zh-CN"/>
        </w:rPr>
        <w:t>There are different types of peer-reviews:</w:t>
      </w:r>
    </w:p>
    <w:p w14:paraId="1D722ACF" w14:textId="77777777" w:rsidR="00671253" w:rsidRDefault="00671253" w:rsidP="00B57898">
      <w:pPr>
        <w:pStyle w:val="ListBullet2"/>
        <w:ind w:left="1134" w:hanging="567"/>
        <w:rPr>
          <w:lang w:eastAsia="zh-CN"/>
        </w:rPr>
      </w:pPr>
      <w:r w:rsidRPr="00A21037">
        <w:rPr>
          <w:rStyle w:val="Strong"/>
          <w:lang w:eastAsia="zh-CN"/>
        </w:rPr>
        <w:t>Open</w:t>
      </w:r>
      <w:r>
        <w:rPr>
          <w:lang w:eastAsia="zh-CN"/>
        </w:rPr>
        <w:t>: the authors and reviewers and editors know each other</w:t>
      </w:r>
    </w:p>
    <w:p w14:paraId="3FE0F7FA" w14:textId="77777777" w:rsidR="00671253" w:rsidRDefault="00671253" w:rsidP="00B57898">
      <w:pPr>
        <w:pStyle w:val="ListBullet2"/>
        <w:ind w:left="1134" w:hanging="567"/>
        <w:rPr>
          <w:lang w:eastAsia="zh-CN"/>
        </w:rPr>
      </w:pPr>
      <w:r w:rsidRPr="00A21037">
        <w:rPr>
          <w:rStyle w:val="Strong"/>
        </w:rPr>
        <w:lastRenderedPageBreak/>
        <w:t>Blind</w:t>
      </w:r>
      <w:r>
        <w:rPr>
          <w:lang w:eastAsia="zh-CN"/>
        </w:rPr>
        <w:t>: the authors do not know which reviewers are reviewing the manuscript, but the editors do. The reviewers know who the authors of the paper are.</w:t>
      </w:r>
    </w:p>
    <w:p w14:paraId="3496152D" w14:textId="77777777" w:rsidR="00671253" w:rsidRDefault="00671253" w:rsidP="00B57898">
      <w:pPr>
        <w:pStyle w:val="ListBullet2"/>
        <w:ind w:left="1134" w:hanging="567"/>
        <w:rPr>
          <w:lang w:eastAsia="zh-CN"/>
        </w:rPr>
      </w:pPr>
      <w:r w:rsidRPr="00A21037">
        <w:rPr>
          <w:rStyle w:val="Strong"/>
        </w:rPr>
        <w:t>Double-blind</w:t>
      </w:r>
      <w:r>
        <w:rPr>
          <w:lang w:eastAsia="zh-CN"/>
        </w:rPr>
        <w:t>: The authors and reviewers do not know each other, but the editors know which reviewers are conducting the review (the manuscript is de-identified).</w:t>
      </w:r>
    </w:p>
    <w:p w14:paraId="7CB733A3" w14:textId="77777777" w:rsidR="00671253" w:rsidRDefault="00671253" w:rsidP="00B57898">
      <w:pPr>
        <w:pStyle w:val="ListBullet2"/>
        <w:ind w:left="1134" w:hanging="567"/>
        <w:rPr>
          <w:lang w:eastAsia="zh-CN"/>
        </w:rPr>
      </w:pPr>
      <w:r w:rsidRPr="00A21037">
        <w:rPr>
          <w:rStyle w:val="Strong"/>
        </w:rPr>
        <w:t>Triple-blind</w:t>
      </w:r>
      <w:r>
        <w:rPr>
          <w:lang w:eastAsia="zh-CN"/>
        </w:rPr>
        <w:t>: The authors, reviewers and the editors do not know who’s-who in the peer-review process (this type of peer-review in coordinated by computer-based systems).</w:t>
      </w:r>
    </w:p>
    <w:p w14:paraId="1B4501AF" w14:textId="77777777" w:rsidR="00671253" w:rsidRDefault="00671253" w:rsidP="00B57898">
      <w:pPr>
        <w:pStyle w:val="ListBullet"/>
        <w:rPr>
          <w:lang w:eastAsia="zh-CN"/>
        </w:rPr>
      </w:pPr>
      <w:r>
        <w:rPr>
          <w:lang w:eastAsia="zh-CN"/>
        </w:rPr>
        <w:t>Scientists are not paid for their articles by publishing companies when they publish their manuscripts in peer-reviewed journals, even if they are invited to publish (as experts in the field). Furthermore, the authors do not receive ‘royalties’ from their publications in peer-reviewed journals.</w:t>
      </w:r>
    </w:p>
    <w:p w14:paraId="415E47A7" w14:textId="77777777" w:rsidR="00671253" w:rsidRDefault="00671253" w:rsidP="00B57898">
      <w:pPr>
        <w:pStyle w:val="ListBullet"/>
        <w:rPr>
          <w:lang w:eastAsia="zh-CN"/>
        </w:rPr>
      </w:pPr>
      <w:r>
        <w:rPr>
          <w:lang w:eastAsia="zh-CN"/>
        </w:rPr>
        <w:t xml:space="preserve">While scientists are not paid for their peer-reviewed articles by publishing companies, they may receive incentives from their </w:t>
      </w:r>
      <w:proofErr w:type="gramStart"/>
      <w:r>
        <w:rPr>
          <w:lang w:eastAsia="zh-CN"/>
        </w:rPr>
        <w:t>Universities</w:t>
      </w:r>
      <w:proofErr w:type="gramEnd"/>
      <w:r>
        <w:rPr>
          <w:lang w:eastAsia="zh-CN"/>
        </w:rPr>
        <w:t xml:space="preserve"> or their governments</w:t>
      </w:r>
      <w:r>
        <w:rPr>
          <w:rStyle w:val="FootnoteReference"/>
          <w:lang w:eastAsia="zh-CN"/>
        </w:rPr>
        <w:footnoteReference w:id="25"/>
      </w:r>
      <w:r>
        <w:rPr>
          <w:lang w:eastAsia="zh-CN"/>
        </w:rPr>
        <w:t xml:space="preserve">. In some countries (including Australia), institutional funding is linked to publications in peer-reviewed journals (the </w:t>
      </w:r>
      <w:hyperlink r:id="rId16" w:history="1">
        <w:r w:rsidRPr="008D00A1">
          <w:rPr>
            <w:rStyle w:val="Hyperlink"/>
            <w:lang w:eastAsia="zh-CN"/>
          </w:rPr>
          <w:t>Excellence for Research in Australia</w:t>
        </w:r>
      </w:hyperlink>
      <w:r>
        <w:rPr>
          <w:lang w:eastAsia="zh-CN"/>
        </w:rPr>
        <w:t xml:space="preserve"> initiative). In some other countries, for example, China, Turkey and South Korea, researchers are given cash incentives for publishing in peer-reviewed journals.</w:t>
      </w:r>
    </w:p>
    <w:p w14:paraId="58EFAA88" w14:textId="77777777" w:rsidR="00671253" w:rsidRDefault="00671253" w:rsidP="00B57898">
      <w:pPr>
        <w:pStyle w:val="ListBullet"/>
        <w:rPr>
          <w:lang w:eastAsia="zh-CN"/>
        </w:rPr>
      </w:pPr>
      <w:r>
        <w:rPr>
          <w:lang w:eastAsia="zh-CN"/>
        </w:rPr>
        <w:t xml:space="preserve">Some scientific journals </w:t>
      </w:r>
      <w:proofErr w:type="gramStart"/>
      <w:r>
        <w:rPr>
          <w:lang w:eastAsia="zh-CN"/>
        </w:rPr>
        <w:t>are considered to be</w:t>
      </w:r>
      <w:proofErr w:type="gramEnd"/>
      <w:r>
        <w:rPr>
          <w:lang w:eastAsia="zh-CN"/>
        </w:rPr>
        <w:t xml:space="preserve"> more prestigious than others (prestige is measured as the ‘journal impact factor’). Journals such as Nature, Science, and Proceedings of the National Academy of Sciences (USA) are more prestigious than other scientific journals. These journals only publish a small proportion (~7-8%) of the manuscripts they receive from researchers.</w:t>
      </w:r>
    </w:p>
    <w:p w14:paraId="7D6E0D94" w14:textId="77777777" w:rsidR="00671253" w:rsidRDefault="00671253" w:rsidP="00B57898">
      <w:pPr>
        <w:pStyle w:val="ListBullet"/>
        <w:rPr>
          <w:lang w:eastAsia="zh-CN"/>
        </w:rPr>
      </w:pPr>
      <w:r>
        <w:rPr>
          <w:lang w:eastAsia="zh-CN"/>
        </w:rPr>
        <w:t>For scientists, employment opportunities and workplace promotions are closely tied to their records of publications.</w:t>
      </w:r>
    </w:p>
    <w:p w14:paraId="020BCF5F" w14:textId="77777777" w:rsidR="00671253" w:rsidRDefault="00671253" w:rsidP="00B57898">
      <w:pPr>
        <w:pStyle w:val="ListBullet"/>
        <w:rPr>
          <w:lang w:eastAsia="zh-CN"/>
        </w:rPr>
      </w:pPr>
      <w:r>
        <w:rPr>
          <w:lang w:eastAsia="zh-CN"/>
        </w:rPr>
        <w:t>Two important metrics of a scientist’s reputation are the number of peer-reviewed articles that he/she publishes, as well as the number of citations that those publications receive</w:t>
      </w:r>
      <w:r>
        <w:rPr>
          <w:rStyle w:val="FootnoteReference"/>
          <w:lang w:eastAsia="zh-CN"/>
        </w:rPr>
        <w:footnoteReference w:id="26"/>
      </w:r>
      <w:r>
        <w:rPr>
          <w:lang w:eastAsia="zh-CN"/>
        </w:rPr>
        <w:t xml:space="preserve">. The number of times an article is cited in other papers is referred to as its citation index. </w:t>
      </w:r>
      <w:r>
        <w:rPr>
          <w:lang w:eastAsia="zh-CN"/>
        </w:rPr>
        <w:lastRenderedPageBreak/>
        <w:t>There are different ways of calculating the citation index, such as the H-index, the G-index and the Google Scholar ranking.</w:t>
      </w:r>
    </w:p>
    <w:p w14:paraId="1A1F1282" w14:textId="77777777" w:rsidR="00671253" w:rsidRDefault="00671253" w:rsidP="00B57898">
      <w:pPr>
        <w:pStyle w:val="ListBullet"/>
        <w:rPr>
          <w:lang w:eastAsia="zh-CN"/>
        </w:rPr>
      </w:pPr>
      <w:r>
        <w:rPr>
          <w:lang w:eastAsia="zh-CN"/>
        </w:rPr>
        <w:t>Some of the consequences of the pressure to publish scientific research (publish or perish) include:</w:t>
      </w:r>
    </w:p>
    <w:p w14:paraId="3515B209" w14:textId="77777777" w:rsidR="00671253" w:rsidRDefault="00671253" w:rsidP="00B57898">
      <w:pPr>
        <w:pStyle w:val="ListBullet2"/>
        <w:ind w:left="1134" w:hanging="567"/>
        <w:rPr>
          <w:lang w:eastAsia="zh-CN"/>
        </w:rPr>
      </w:pPr>
      <w:r>
        <w:rPr>
          <w:lang w:eastAsia="zh-CN"/>
        </w:rPr>
        <w:t>Researchers are publishing the results of a single investigation as a series of small papers (sometimes called ‘salami-slicing’). While this diminishes the impact of the papers, it increases the number of papers published by those researchers.</w:t>
      </w:r>
    </w:p>
    <w:p w14:paraId="1C5BE594" w14:textId="77777777" w:rsidR="00671253" w:rsidRPr="00944288" w:rsidRDefault="00671253" w:rsidP="00B57898">
      <w:pPr>
        <w:pStyle w:val="ListBullet2"/>
        <w:ind w:left="1134" w:hanging="567"/>
        <w:rPr>
          <w:lang w:eastAsia="zh-CN"/>
        </w:rPr>
      </w:pPr>
      <w:r>
        <w:rPr>
          <w:lang w:eastAsia="zh-CN"/>
        </w:rPr>
        <w:t>Some authors may choose to publish the same research finding in multiple journals, after slightly modifying the manuscript. This is done to increase the number of publications for those authors. Such behaviour is scientifically fraudulent.</w:t>
      </w:r>
    </w:p>
    <w:p w14:paraId="0C831E3C" w14:textId="77777777" w:rsidR="00671253" w:rsidRDefault="00671253" w:rsidP="00B57898">
      <w:pPr>
        <w:pStyle w:val="ListBullet2"/>
        <w:ind w:left="1134" w:hanging="567"/>
        <w:rPr>
          <w:lang w:eastAsia="zh-CN"/>
        </w:rPr>
      </w:pPr>
      <w:r>
        <w:rPr>
          <w:lang w:eastAsia="zh-CN"/>
        </w:rPr>
        <w:t>The list of authors on a publication may include the names of people who did not contribute to the research, as well as ghost writers. Only the names of those people who have contributed to the design, conducting and analysis of the research, as well as those who prepared the manuscript for publication, can be authors.</w:t>
      </w:r>
    </w:p>
    <w:p w14:paraId="1D2B9181" w14:textId="2A9D38A2" w:rsidR="00671253" w:rsidRDefault="00671253" w:rsidP="00B57898">
      <w:pPr>
        <w:pStyle w:val="ListBullet2"/>
        <w:ind w:left="1134" w:hanging="567"/>
        <w:rPr>
          <w:lang w:eastAsia="zh-CN"/>
        </w:rPr>
      </w:pPr>
      <w:r>
        <w:rPr>
          <w:lang w:eastAsia="zh-CN"/>
        </w:rPr>
        <w:t>The pressure to publish in high-ranking journals (for example the Excellence for Research in Australia initiative) res</w:t>
      </w:r>
      <w:r w:rsidR="00037132">
        <w:rPr>
          <w:lang w:eastAsia="zh-CN"/>
        </w:rPr>
        <w:t xml:space="preserve">ults in </w:t>
      </w:r>
      <w:r>
        <w:rPr>
          <w:lang w:eastAsia="zh-CN"/>
        </w:rPr>
        <w:t>‘</w:t>
      </w:r>
      <w:r w:rsidRPr="006A06F7">
        <w:rPr>
          <w:lang w:eastAsia="zh-CN"/>
        </w:rPr>
        <w:t>important research not being published, disincentives for multidisciplinary research, authorship issues, and a lack of recognition for non-article research outputs</w:t>
      </w:r>
      <w:r>
        <w:rPr>
          <w:lang w:eastAsia="zh-CN"/>
        </w:rPr>
        <w:t>’</w:t>
      </w:r>
      <w:r w:rsidR="00037132">
        <w:rPr>
          <w:lang w:eastAsia="zh-CN"/>
        </w:rPr>
        <w:t xml:space="preserve"> according to this article from The Conversation, </w:t>
      </w:r>
      <w:hyperlink r:id="rId17" w:history="1">
        <w:r w:rsidR="00037132" w:rsidRPr="00037132">
          <w:rPr>
            <w:rStyle w:val="Hyperlink"/>
            <w:lang w:eastAsia="zh-CN"/>
          </w:rPr>
          <w:t>Publish or perish culture encourages scientists to cut corners</w:t>
        </w:r>
      </w:hyperlink>
      <w:r w:rsidRPr="006A06F7">
        <w:rPr>
          <w:lang w:eastAsia="zh-CN"/>
        </w:rPr>
        <w:t>.</w:t>
      </w:r>
    </w:p>
    <w:p w14:paraId="2B79D410" w14:textId="77777777" w:rsidR="00671253" w:rsidRDefault="00671253" w:rsidP="00B57898">
      <w:pPr>
        <w:pStyle w:val="ListBullet2"/>
        <w:ind w:left="1134" w:hanging="567"/>
        <w:rPr>
          <w:lang w:eastAsia="zh-CN"/>
        </w:rPr>
      </w:pPr>
      <w:r>
        <w:rPr>
          <w:lang w:eastAsia="zh-CN"/>
        </w:rPr>
        <w:t>Negative results, though important, are usually not published.</w:t>
      </w:r>
    </w:p>
    <w:p w14:paraId="7BC92740" w14:textId="77777777" w:rsidR="00671253" w:rsidRDefault="00671253" w:rsidP="00B57898">
      <w:pPr>
        <w:pStyle w:val="ListBullet"/>
        <w:rPr>
          <w:lang w:eastAsia="zh-CN"/>
        </w:rPr>
      </w:pPr>
      <w:r w:rsidRPr="00C04BC3">
        <w:rPr>
          <w:lang w:eastAsia="zh-CN"/>
        </w:rPr>
        <w:t xml:space="preserve">In the culture of pressure and competition, researchers may be tempted to compromise on research integrity and ethics (fabrication, falsification, or plagiarism). Although </w:t>
      </w:r>
      <w:r>
        <w:rPr>
          <w:lang w:eastAsia="zh-CN"/>
        </w:rPr>
        <w:t>a few</w:t>
      </w:r>
      <w:r w:rsidRPr="00C04BC3">
        <w:rPr>
          <w:lang w:eastAsia="zh-CN"/>
        </w:rPr>
        <w:t xml:space="preserve"> scientific papers are retracted each year (</w:t>
      </w:r>
      <w:r>
        <w:rPr>
          <w:lang w:eastAsia="zh-CN"/>
        </w:rPr>
        <w:t xml:space="preserve">approximately </w:t>
      </w:r>
      <w:r w:rsidRPr="00C04BC3">
        <w:rPr>
          <w:lang w:eastAsia="zh-CN"/>
        </w:rPr>
        <w:t xml:space="preserve">4 out of </w:t>
      </w:r>
      <w:r>
        <w:rPr>
          <w:lang w:eastAsia="zh-CN"/>
        </w:rPr>
        <w:t xml:space="preserve">every </w:t>
      </w:r>
      <w:r w:rsidRPr="00C04BC3">
        <w:rPr>
          <w:lang w:eastAsia="zh-CN"/>
        </w:rPr>
        <w:t>10,000</w:t>
      </w:r>
      <w:r>
        <w:rPr>
          <w:lang w:eastAsia="zh-CN"/>
        </w:rPr>
        <w:t xml:space="preserve"> published papers</w:t>
      </w:r>
      <w:r w:rsidRPr="00C04BC3">
        <w:rPr>
          <w:lang w:eastAsia="zh-CN"/>
        </w:rPr>
        <w:t>), the reasons for those retractions vary, from genuine errors to scientific fraud</w:t>
      </w:r>
      <w:r w:rsidRPr="00C04BC3">
        <w:rPr>
          <w:rStyle w:val="FootnoteReference"/>
          <w:color w:val="000000" w:themeColor="text1"/>
          <w:sz w:val="18"/>
          <w:lang w:eastAsia="zh-CN"/>
        </w:rPr>
        <w:footnoteReference w:id="27"/>
      </w:r>
      <w:r w:rsidRPr="00C04BC3">
        <w:rPr>
          <w:lang w:eastAsia="zh-CN"/>
        </w:rPr>
        <w:t>.</w:t>
      </w:r>
    </w:p>
    <w:p w14:paraId="6EF3C05A" w14:textId="5AB4AD06" w:rsidR="00671253" w:rsidRPr="00C04BC3" w:rsidRDefault="00671253" w:rsidP="00B57898">
      <w:pPr>
        <w:pStyle w:val="ListBullet"/>
        <w:rPr>
          <w:lang w:eastAsia="zh-CN"/>
        </w:rPr>
      </w:pPr>
      <w:r>
        <w:rPr>
          <w:lang w:eastAsia="zh-CN"/>
        </w:rPr>
        <w:t xml:space="preserve">The </w:t>
      </w:r>
      <w:r w:rsidRPr="001457D9">
        <w:rPr>
          <w:rStyle w:val="Strong"/>
        </w:rPr>
        <w:t>self-correcting</w:t>
      </w:r>
      <w:r>
        <w:rPr>
          <w:lang w:eastAsia="zh-CN"/>
        </w:rPr>
        <w:t xml:space="preserve"> mechanisms in science have led to the identification of such problems (see previous dot points) in the field</w:t>
      </w:r>
      <w:r>
        <w:rPr>
          <w:rStyle w:val="FootnoteReference"/>
          <w:lang w:eastAsia="zh-CN"/>
        </w:rPr>
        <w:footnoteReference w:id="28"/>
      </w:r>
      <w:r>
        <w:rPr>
          <w:lang w:eastAsia="zh-CN"/>
        </w:rPr>
        <w:t xml:space="preserve">. </w:t>
      </w:r>
      <w:r w:rsidR="009A0456">
        <w:rPr>
          <w:lang w:eastAsia="zh-CN"/>
        </w:rPr>
        <w:t xml:space="preserve">These </w:t>
      </w:r>
      <w:r w:rsidR="008D6506">
        <w:rPr>
          <w:lang w:eastAsia="zh-CN"/>
        </w:rPr>
        <w:t xml:space="preserve">two </w:t>
      </w:r>
      <w:r w:rsidR="009A0456">
        <w:rPr>
          <w:lang w:eastAsia="zh-CN"/>
        </w:rPr>
        <w:t xml:space="preserve">articles from The Conversation </w:t>
      </w:r>
      <w:r w:rsidR="008D6506">
        <w:rPr>
          <w:lang w:eastAsia="zh-CN"/>
        </w:rPr>
        <w:t xml:space="preserve">highlight the views of </w:t>
      </w:r>
      <w:r>
        <w:rPr>
          <w:lang w:eastAsia="zh-CN"/>
        </w:rPr>
        <w:t xml:space="preserve">Australia’s </w:t>
      </w:r>
      <w:r w:rsidRPr="008D6506">
        <w:rPr>
          <w:lang w:eastAsia="zh-CN"/>
        </w:rPr>
        <w:t>Chief Scientist</w:t>
      </w:r>
      <w:r>
        <w:rPr>
          <w:lang w:eastAsia="zh-CN"/>
        </w:rPr>
        <w:t xml:space="preserve">, </w:t>
      </w:r>
      <w:hyperlink r:id="rId18" w:history="1">
        <w:r w:rsidR="008D6506" w:rsidRPr="008D6506">
          <w:rPr>
            <w:rStyle w:val="Hyperlink"/>
            <w:lang w:eastAsia="zh-CN"/>
          </w:rPr>
          <w:t xml:space="preserve">(‘There is a problem’: Australia’s top scientist Alan </w:t>
        </w:r>
        <w:r w:rsidR="008D6506" w:rsidRPr="008D6506">
          <w:rPr>
            <w:rStyle w:val="Hyperlink"/>
            <w:lang w:eastAsia="zh-CN"/>
          </w:rPr>
          <w:lastRenderedPageBreak/>
          <w:t>Finkel pushes to eradicate bad science</w:t>
        </w:r>
      </w:hyperlink>
      <w:r w:rsidR="008D6506">
        <w:rPr>
          <w:lang w:eastAsia="zh-CN"/>
        </w:rPr>
        <w:t xml:space="preserve">) </w:t>
      </w:r>
      <w:r>
        <w:rPr>
          <w:lang w:eastAsia="zh-CN"/>
        </w:rPr>
        <w:t xml:space="preserve">as well as other </w:t>
      </w:r>
      <w:r w:rsidRPr="008D6506">
        <w:rPr>
          <w:lang w:eastAsia="zh-CN"/>
        </w:rPr>
        <w:t>scientists world-wide</w:t>
      </w:r>
      <w:r>
        <w:rPr>
          <w:lang w:eastAsia="zh-CN"/>
        </w:rPr>
        <w:t xml:space="preserve">, </w:t>
      </w:r>
      <w:r w:rsidR="008D6506">
        <w:rPr>
          <w:lang w:eastAsia="zh-CN"/>
        </w:rPr>
        <w:t>(</w:t>
      </w:r>
      <w:hyperlink r:id="rId19" w:history="1">
        <w:r w:rsidR="008D6506" w:rsidRPr="008D6506">
          <w:rPr>
            <w:rStyle w:val="Hyperlink"/>
            <w:lang w:eastAsia="zh-CN"/>
          </w:rPr>
          <w:t>Our survey found questionable research practices by ecologists and biologists</w:t>
        </w:r>
      </w:hyperlink>
      <w:r w:rsidR="008D6506">
        <w:rPr>
          <w:lang w:eastAsia="zh-CN"/>
        </w:rPr>
        <w:t xml:space="preserve">) regarding </w:t>
      </w:r>
      <w:r w:rsidRPr="001457D9">
        <w:rPr>
          <w:lang w:eastAsia="zh-CN"/>
        </w:rPr>
        <w:t>some of those issues</w:t>
      </w:r>
      <w:r>
        <w:rPr>
          <w:lang w:eastAsia="zh-CN"/>
        </w:rPr>
        <w:t xml:space="preserve">. One key </w:t>
      </w:r>
      <w:r w:rsidRPr="008D6506">
        <w:rPr>
          <w:lang w:eastAsia="zh-CN"/>
        </w:rPr>
        <w:t xml:space="preserve">measure </w:t>
      </w:r>
      <w:r>
        <w:rPr>
          <w:lang w:eastAsia="zh-CN"/>
        </w:rPr>
        <w:t>to combat those issues is the ‘opening up’ of scientific publications and the release of scientific data, to the general public</w:t>
      </w:r>
      <w:r w:rsidR="008D6506">
        <w:rPr>
          <w:lang w:eastAsia="zh-CN"/>
        </w:rPr>
        <w:t xml:space="preserve"> as explored in this article from The Conversation, (</w:t>
      </w:r>
      <w:hyperlink r:id="rId20" w:history="1">
        <w:r w:rsidR="008D6506" w:rsidRPr="008D6506">
          <w:rPr>
            <w:rStyle w:val="Hyperlink"/>
            <w:lang w:eastAsia="zh-CN"/>
          </w:rPr>
          <w:t>Scientific data should be shared: an open letter to the ARC</w:t>
        </w:r>
      </w:hyperlink>
      <w:r w:rsidR="008D6506">
        <w:rPr>
          <w:lang w:eastAsia="zh-CN"/>
        </w:rPr>
        <w:t xml:space="preserve">) </w:t>
      </w:r>
      <w:r>
        <w:rPr>
          <w:lang w:eastAsia="zh-CN"/>
        </w:rPr>
        <w:t xml:space="preserve">. Another approach is for </w:t>
      </w:r>
      <w:r w:rsidRPr="006D2101">
        <w:rPr>
          <w:lang w:eastAsia="zh-CN"/>
        </w:rPr>
        <w:t>enhanced collaboration</w:t>
      </w:r>
      <w:r>
        <w:rPr>
          <w:lang w:eastAsia="zh-CN"/>
        </w:rPr>
        <w:t xml:space="preserve"> </w:t>
      </w:r>
      <w:r w:rsidR="006D2101">
        <w:rPr>
          <w:lang w:eastAsia="zh-CN"/>
        </w:rPr>
        <w:t>(</w:t>
      </w:r>
      <w:r w:rsidR="008D6506">
        <w:rPr>
          <w:lang w:eastAsia="zh-CN"/>
        </w:rPr>
        <w:t>as</w:t>
      </w:r>
      <w:r w:rsidR="006D2101">
        <w:rPr>
          <w:lang w:eastAsia="zh-CN"/>
        </w:rPr>
        <w:t xml:space="preserve"> discussed in </w:t>
      </w:r>
      <w:hyperlink r:id="rId21" w:history="1">
        <w:r w:rsidR="006D2101" w:rsidRPr="006D2101">
          <w:rPr>
            <w:rStyle w:val="Hyperlink"/>
            <w:lang w:eastAsia="zh-CN"/>
          </w:rPr>
          <w:t>Nature</w:t>
        </w:r>
      </w:hyperlink>
      <w:r w:rsidR="006D2101">
        <w:rPr>
          <w:lang w:eastAsia="zh-CN"/>
        </w:rPr>
        <w:t xml:space="preserve"> </w:t>
      </w:r>
      <w:hyperlink r:id="rId22" w:history="1">
        <w:r w:rsidR="008D6506" w:rsidRPr="006D2101">
          <w:rPr>
            <w:rStyle w:val="Hyperlink"/>
            <w:lang w:eastAsia="zh-CN"/>
          </w:rPr>
          <w:t>‘Frequent collaborators are less likely to produce replicable results’</w:t>
        </w:r>
      </w:hyperlink>
      <w:r w:rsidR="006D2101">
        <w:rPr>
          <w:lang w:eastAsia="zh-CN"/>
        </w:rPr>
        <w:t xml:space="preserve"> ) </w:t>
      </w:r>
      <w:r>
        <w:rPr>
          <w:lang w:eastAsia="zh-CN"/>
        </w:rPr>
        <w:t xml:space="preserve">between researchers (the </w:t>
      </w:r>
      <w:hyperlink r:id="rId23" w:history="1">
        <w:r w:rsidRPr="00B74326">
          <w:rPr>
            <w:rStyle w:val="Hyperlink"/>
            <w:lang w:eastAsia="zh-CN"/>
          </w:rPr>
          <w:t>Australian Research Council</w:t>
        </w:r>
      </w:hyperlink>
      <w:r>
        <w:rPr>
          <w:lang w:eastAsia="zh-CN"/>
        </w:rPr>
        <w:t xml:space="preserve"> now actively promotes collaborative research through its grants programs).</w:t>
      </w:r>
    </w:p>
    <w:p w14:paraId="18273183" w14:textId="77777777" w:rsidR="00671253" w:rsidRPr="00E461D1" w:rsidRDefault="00671253" w:rsidP="00B57898">
      <w:pPr>
        <w:pStyle w:val="ListBullet"/>
      </w:pPr>
      <w:r>
        <w:t xml:space="preserve">In some instances, scientists have chosen to by-pass the peer-review process when communicating their research findings. Rather than publishing their findings in peer-reviewed journals, they may choose to use other communication platforms, such as press releases. </w:t>
      </w:r>
      <w:r w:rsidRPr="00E461D1">
        <w:t>The case of cold fusion shows another aspect of questionable scientific ethics</w:t>
      </w:r>
      <w:r w:rsidRPr="00E461D1">
        <w:rPr>
          <w:rStyle w:val="FootnoteReference"/>
        </w:rPr>
        <w:footnoteReference w:id="29"/>
      </w:r>
      <w:r w:rsidRPr="00E461D1">
        <w:t xml:space="preserve">. </w:t>
      </w:r>
      <w:r w:rsidRPr="000B1574">
        <w:rPr>
          <w:rStyle w:val="Strong"/>
        </w:rPr>
        <w:t>Stanley Pons</w:t>
      </w:r>
      <w:r w:rsidRPr="00E461D1">
        <w:t xml:space="preserve"> and </w:t>
      </w:r>
      <w:r w:rsidRPr="000B1574">
        <w:rPr>
          <w:rStyle w:val="Strong"/>
        </w:rPr>
        <w:t>Martin Fleischmann</w:t>
      </w:r>
      <w:r w:rsidRPr="00E461D1">
        <w:t xml:space="preserve"> at the University of Utah concluded that they had found evidence of deuterium fusion occurring at room temperature (this was a ‘holy grail’ of energy research). Rather than publishing their findings in a peer-reviewed journal, they announced their findings at a press conference. </w:t>
      </w:r>
      <w:r>
        <w:t xml:space="preserve">Later, in an interview, Fleishmann claimed that the pair were pressured into doing the press release by the University of Utah. </w:t>
      </w:r>
      <w:r w:rsidRPr="00E461D1">
        <w:t xml:space="preserve">However, other scientists could not replicate Pons and Fleischmann’s experiments. </w:t>
      </w:r>
      <w:r>
        <w:t>A couple of weeks after the press release, Fleishman and Pons submitted a manuscript to the peer-reviewed journal, the Journal of Electroanalytical Chemistry. The manuscript was subjected to an abbreviated peer-review process (given the significance of the ‘discovery’, the journal editors wanted the manuscript to be published at the earliest opportunity)</w:t>
      </w:r>
      <w:r>
        <w:rPr>
          <w:rStyle w:val="FootnoteReference"/>
        </w:rPr>
        <w:footnoteReference w:id="30"/>
      </w:r>
      <w:r>
        <w:t xml:space="preserve">. The manuscript was not well-received. </w:t>
      </w:r>
      <w:r w:rsidRPr="00E461D1">
        <w:t>A few weeks later, the U.S. Department of Energy concluded that Pons and Fleischmann had not achieved cold fusion. Although their work was not considered to be scientific fraud, it was unethical as they did not follow the scientific process.</w:t>
      </w:r>
    </w:p>
    <w:p w14:paraId="32A328F6" w14:textId="605EA9F3" w:rsidR="00671253" w:rsidRDefault="00671253" w:rsidP="00B57898">
      <w:pPr>
        <w:pStyle w:val="ListBullet"/>
        <w:rPr>
          <w:lang w:eastAsia="zh-CN"/>
        </w:rPr>
      </w:pPr>
      <w:r>
        <w:rPr>
          <w:lang w:eastAsia="zh-CN"/>
        </w:rPr>
        <w:t xml:space="preserve">In recent times, the volume of scientific papers that have been published has increased exponentially. It has been estimated that 2.5 million scientific papers are published every year. Several </w:t>
      </w:r>
      <w:r w:rsidRPr="008A3388">
        <w:rPr>
          <w:rStyle w:val="Strong"/>
        </w:rPr>
        <w:t>predatory</w:t>
      </w:r>
      <w:r>
        <w:rPr>
          <w:lang w:eastAsia="zh-CN"/>
        </w:rPr>
        <w:t xml:space="preserve"> or </w:t>
      </w:r>
      <w:r w:rsidRPr="008A3388">
        <w:rPr>
          <w:rStyle w:val="Strong"/>
        </w:rPr>
        <w:t>fake</w:t>
      </w:r>
      <w:r>
        <w:rPr>
          <w:lang w:eastAsia="zh-CN"/>
        </w:rPr>
        <w:t xml:space="preserve"> journals</w:t>
      </w:r>
      <w:r>
        <w:rPr>
          <w:rStyle w:val="FootnoteReference"/>
          <w:lang w:eastAsia="zh-CN"/>
        </w:rPr>
        <w:footnoteReference w:id="31"/>
      </w:r>
      <w:r>
        <w:rPr>
          <w:lang w:eastAsia="zh-CN"/>
        </w:rPr>
        <w:t xml:space="preserve"> have entered the sphere of scientific publishing, providing avenues of researchers who find it difficult to publish in the established scientific journals to publish their research. Such predatory journals charge publication costs and </w:t>
      </w:r>
      <w:r>
        <w:rPr>
          <w:lang w:eastAsia="zh-CN"/>
        </w:rPr>
        <w:lastRenderedPageBreak/>
        <w:t xml:space="preserve">generally have an online presence. However, they do a disservice to science because of their sub-par peer-review processes. This was cleverly exposed by the American engineer </w:t>
      </w:r>
      <w:r w:rsidRPr="001444F9">
        <w:rPr>
          <w:rStyle w:val="Strong"/>
        </w:rPr>
        <w:t>Alex Smolyanitsky</w:t>
      </w:r>
      <w:r>
        <w:rPr>
          <w:lang w:eastAsia="zh-CN"/>
        </w:rPr>
        <w:t>. He produced a manuscript consisting of completely random words generated by a text editor and titled it ‘</w:t>
      </w:r>
      <w:r w:rsidRPr="00EA30F9">
        <w:rPr>
          <w:lang w:eastAsia="zh-CN"/>
        </w:rPr>
        <w:t>Fuzzy Homogeneous Configurations</w:t>
      </w:r>
      <w:r>
        <w:rPr>
          <w:lang w:eastAsia="zh-CN"/>
        </w:rPr>
        <w:t xml:space="preserve">’. The fictitious authors were </w:t>
      </w:r>
      <w:r w:rsidRPr="00EA30F9">
        <w:rPr>
          <w:lang w:eastAsia="zh-CN"/>
        </w:rPr>
        <w:t>Maggie Simpson, Edna Krabappel, and Kim Jong Fun</w:t>
      </w:r>
      <w:r>
        <w:rPr>
          <w:lang w:eastAsia="zh-CN"/>
        </w:rPr>
        <w:t>. He included fake institutional affiliations (</w:t>
      </w:r>
      <w:r w:rsidRPr="0030548E">
        <w:rPr>
          <w:lang w:eastAsia="zh-CN"/>
        </w:rPr>
        <w:t>Belford University</w:t>
      </w:r>
      <w:r>
        <w:rPr>
          <w:lang w:eastAsia="zh-CN"/>
        </w:rPr>
        <w:t xml:space="preserve">). That manuscript was accepted for publication by two predatory journals, the </w:t>
      </w:r>
      <w:hyperlink r:id="rId24" w:history="1">
        <w:r w:rsidRPr="0030548E">
          <w:rPr>
            <w:rStyle w:val="Hyperlink"/>
            <w:lang w:eastAsia="zh-CN"/>
          </w:rPr>
          <w:t>Journal of Computational Intelligence and Electronic Systems</w:t>
        </w:r>
      </w:hyperlink>
      <w:r>
        <w:rPr>
          <w:lang w:eastAsia="zh-CN"/>
        </w:rPr>
        <w:t xml:space="preserve"> (a notice on its website indicates that the journal is discontinued), as well as</w:t>
      </w:r>
      <w:r w:rsidR="00A314BB">
        <w:rPr>
          <w:lang w:eastAsia="zh-CN"/>
        </w:rPr>
        <w:t xml:space="preserve"> the now withdrawn </w:t>
      </w:r>
      <w:hyperlink r:id="rId25" w:history="1">
        <w:r w:rsidRPr="0030548E">
          <w:rPr>
            <w:rStyle w:val="Hyperlink"/>
            <w:lang w:eastAsia="zh-CN"/>
          </w:rPr>
          <w:t>Aperito Journal of NanoScience Technology</w:t>
        </w:r>
      </w:hyperlink>
      <w:r>
        <w:rPr>
          <w:lang w:eastAsia="zh-CN"/>
        </w:rPr>
        <w:t xml:space="preserve">. Similarly, </w:t>
      </w:r>
      <w:r w:rsidRPr="000B1574">
        <w:rPr>
          <w:rStyle w:val="Strong"/>
        </w:rPr>
        <w:t>Tim Spears</w:t>
      </w:r>
      <w:r>
        <w:rPr>
          <w:lang w:eastAsia="zh-CN"/>
        </w:rPr>
        <w:t>, a Canadian journalist, prepared a fake and incoherent scientific manuscript. Eight predatory journals accepted the manuscript for publication. These examples highlight the difficulty of policing the fraud that is perpetrated under the guise of legitimate science communication. Such fraud has ramifications beyond s</w:t>
      </w:r>
      <w:r w:rsidR="00A314BB">
        <w:rPr>
          <w:lang w:eastAsia="zh-CN"/>
        </w:rPr>
        <w:t>cientific circles and impacts on</w:t>
      </w:r>
      <w:r>
        <w:rPr>
          <w:lang w:eastAsia="zh-CN"/>
        </w:rPr>
        <w:t xml:space="preserve"> the general public’s perception of science and the scientific process:</w:t>
      </w:r>
    </w:p>
    <w:p w14:paraId="38672BF3" w14:textId="77777777" w:rsidR="00671253" w:rsidRDefault="00671253" w:rsidP="00B57898">
      <w:pPr>
        <w:pStyle w:val="ListBullet2"/>
        <w:ind w:left="1134" w:hanging="567"/>
        <w:rPr>
          <w:lang w:eastAsia="zh-CN"/>
        </w:rPr>
      </w:pPr>
      <w:r>
        <w:rPr>
          <w:lang w:eastAsia="zh-CN"/>
        </w:rPr>
        <w:t>Causes reduced trust in science, particularly in evaluating claims, and confidence in the ethical conduct of research.</w:t>
      </w:r>
    </w:p>
    <w:p w14:paraId="690DE729" w14:textId="77777777" w:rsidR="00671253" w:rsidRDefault="00671253" w:rsidP="00B57898">
      <w:pPr>
        <w:pStyle w:val="ListBullet2"/>
        <w:ind w:left="1134" w:hanging="567"/>
        <w:rPr>
          <w:lang w:eastAsia="zh-CN"/>
        </w:rPr>
      </w:pPr>
      <w:r>
        <w:rPr>
          <w:lang w:eastAsia="zh-CN"/>
        </w:rPr>
        <w:t>Makes it difficult for the public to distinguish between real and fake science.</w:t>
      </w:r>
    </w:p>
    <w:p w14:paraId="556A0096" w14:textId="77777777" w:rsidR="00671253" w:rsidRDefault="00671253" w:rsidP="00B57898">
      <w:pPr>
        <w:pStyle w:val="ListBullet2"/>
        <w:ind w:left="1134" w:hanging="567"/>
        <w:rPr>
          <w:lang w:eastAsia="zh-CN"/>
        </w:rPr>
      </w:pPr>
      <w:r>
        <w:rPr>
          <w:lang w:eastAsia="zh-CN"/>
        </w:rPr>
        <w:t>Affects knowledge production and the development of knowledge-dependent economies (for example, technology).</w:t>
      </w:r>
    </w:p>
    <w:p w14:paraId="5EA55B86" w14:textId="77777777" w:rsidR="00671253" w:rsidRDefault="00671253" w:rsidP="00B57898">
      <w:pPr>
        <w:pStyle w:val="ListBullet2"/>
        <w:ind w:left="1134" w:hanging="567"/>
        <w:rPr>
          <w:lang w:eastAsia="zh-CN"/>
        </w:rPr>
      </w:pPr>
      <w:r>
        <w:rPr>
          <w:lang w:eastAsia="zh-CN"/>
        </w:rPr>
        <w:t>Allows false and unsubstantiated claims to be made in the furtherance of specific agendas.</w:t>
      </w:r>
    </w:p>
    <w:p w14:paraId="08B50624" w14:textId="77777777" w:rsidR="00671253" w:rsidRDefault="00671253" w:rsidP="00B57898">
      <w:pPr>
        <w:pStyle w:val="ListBullet"/>
        <w:rPr>
          <w:lang w:eastAsia="zh-CN"/>
        </w:rPr>
      </w:pPr>
      <w:r>
        <w:rPr>
          <w:lang w:eastAsia="zh-CN"/>
        </w:rPr>
        <w:t>Apart from deliberate fraud, the lack of reproducibility of research outcomes is not due to a fault of the scientific or peer-review processes, but due to</w:t>
      </w:r>
      <w:r>
        <w:rPr>
          <w:rStyle w:val="FootnoteReference"/>
          <w:lang w:eastAsia="zh-CN"/>
        </w:rPr>
        <w:footnoteReference w:id="32"/>
      </w:r>
      <w:r>
        <w:rPr>
          <w:lang w:eastAsia="zh-CN"/>
        </w:rPr>
        <w:t>:</w:t>
      </w:r>
    </w:p>
    <w:p w14:paraId="23B93A1E" w14:textId="77777777" w:rsidR="00671253" w:rsidRDefault="00671253" w:rsidP="00B57898">
      <w:pPr>
        <w:pStyle w:val="ListBullet2"/>
        <w:ind w:left="1134" w:hanging="567"/>
        <w:rPr>
          <w:lang w:eastAsia="zh-CN"/>
        </w:rPr>
      </w:pPr>
      <w:r>
        <w:rPr>
          <w:lang w:eastAsia="zh-CN"/>
        </w:rPr>
        <w:t>A lack of scientific rigour</w:t>
      </w:r>
    </w:p>
    <w:p w14:paraId="13F75CBB" w14:textId="77777777" w:rsidR="00671253" w:rsidRDefault="00671253" w:rsidP="00B57898">
      <w:pPr>
        <w:pStyle w:val="ListBullet2"/>
        <w:ind w:left="1134" w:hanging="567"/>
        <w:rPr>
          <w:lang w:eastAsia="zh-CN"/>
        </w:rPr>
      </w:pPr>
      <w:r>
        <w:rPr>
          <w:lang w:eastAsia="zh-CN"/>
        </w:rPr>
        <w:t>Rewarding flashy and exciting results</w:t>
      </w:r>
    </w:p>
    <w:p w14:paraId="13AD1E85" w14:textId="77777777" w:rsidR="00671253" w:rsidRDefault="00671253" w:rsidP="00B57898">
      <w:pPr>
        <w:pStyle w:val="ListBullet2"/>
        <w:ind w:left="1134" w:hanging="567"/>
        <w:rPr>
          <w:lang w:eastAsia="zh-CN"/>
        </w:rPr>
      </w:pPr>
      <w:r>
        <w:rPr>
          <w:lang w:eastAsia="zh-CN"/>
        </w:rPr>
        <w:t xml:space="preserve">The tendency to ‘cut corners’ to improve publication rates, </w:t>
      </w:r>
      <w:proofErr w:type="gramStart"/>
      <w:r>
        <w:rPr>
          <w:lang w:eastAsia="zh-CN"/>
        </w:rPr>
        <w:t>so as to</w:t>
      </w:r>
      <w:proofErr w:type="gramEnd"/>
      <w:r>
        <w:rPr>
          <w:lang w:eastAsia="zh-CN"/>
        </w:rPr>
        <w:t xml:space="preserve"> benefit careers, obtain rewards or research grants</w:t>
      </w:r>
    </w:p>
    <w:p w14:paraId="73788AB6" w14:textId="77777777" w:rsidR="00671253" w:rsidRPr="003C7FC8" w:rsidRDefault="00671253" w:rsidP="00D8263F">
      <w:pPr>
        <w:pStyle w:val="ListBullet"/>
        <w:rPr>
          <w:lang w:eastAsia="zh-CN"/>
        </w:rPr>
      </w:pPr>
      <w:r>
        <w:rPr>
          <w:lang w:eastAsia="zh-CN"/>
        </w:rPr>
        <w:lastRenderedPageBreak/>
        <w:t>Many editorial boards now set minimum standard thresholds for publication. These standards are designed to ensure openness of data sharing (researchers must deposit raw experimental data into data repositories before manuscripts are published), ensuring high standards for statistical replication and testing are achieved, disclosure of conflicts of interests and funding sources.</w:t>
      </w:r>
    </w:p>
    <w:p w14:paraId="726E635F" w14:textId="77777777" w:rsidR="00671253" w:rsidRDefault="00671253" w:rsidP="00D8263F">
      <w:pPr>
        <w:pStyle w:val="ListBullet"/>
        <w:rPr>
          <w:lang w:eastAsia="zh-CN"/>
        </w:rPr>
      </w:pPr>
      <w:r>
        <w:rPr>
          <w:lang w:eastAsia="zh-CN"/>
        </w:rPr>
        <w:t>In their response to a discredited article that suggested exposure to non-ionising radiofrequency radiation causes numerous adverse health effects, Grimes and Bishop (2017)</w:t>
      </w:r>
      <w:r>
        <w:rPr>
          <w:rStyle w:val="FootnoteReference"/>
          <w:lang w:eastAsia="zh-CN"/>
        </w:rPr>
        <w:footnoteReference w:id="33"/>
      </w:r>
      <w:r>
        <w:rPr>
          <w:lang w:eastAsia="zh-CN"/>
        </w:rPr>
        <w:t xml:space="preserve"> suggest that readers should ask the following questions to distinguish polemics from scientific commentaries:</w:t>
      </w:r>
    </w:p>
    <w:p w14:paraId="0FE72C13" w14:textId="77777777" w:rsidR="00671253" w:rsidRPr="00B5157D" w:rsidRDefault="00671253" w:rsidP="00D8263F">
      <w:pPr>
        <w:pStyle w:val="ListBullet2"/>
        <w:ind w:left="1134" w:hanging="567"/>
      </w:pPr>
      <w:r w:rsidRPr="00B5157D">
        <w:t>Is there a plausible mechanism for the effect?</w:t>
      </w:r>
    </w:p>
    <w:p w14:paraId="3292926B" w14:textId="77777777" w:rsidR="00671253" w:rsidRPr="00D8263F" w:rsidRDefault="00671253" w:rsidP="00D8263F">
      <w:pPr>
        <w:pStyle w:val="ListBullet2"/>
        <w:ind w:left="1134" w:hanging="567"/>
      </w:pPr>
      <w:r w:rsidRPr="00D8263F">
        <w:t>Does evidence come from peer-reviewed sources?</w:t>
      </w:r>
    </w:p>
    <w:p w14:paraId="3C07F195" w14:textId="77777777" w:rsidR="00671253" w:rsidRPr="00D8263F" w:rsidRDefault="00671253" w:rsidP="00D8263F">
      <w:pPr>
        <w:pStyle w:val="ListBullet2"/>
        <w:ind w:left="1134" w:hanging="567"/>
      </w:pPr>
      <w:r w:rsidRPr="00D8263F">
        <w:t>Are all relevant studies considered?</w:t>
      </w:r>
    </w:p>
    <w:p w14:paraId="17CBAB63" w14:textId="77777777" w:rsidR="00671253" w:rsidRPr="00D8263F" w:rsidRDefault="00671253" w:rsidP="00D8263F">
      <w:pPr>
        <w:pStyle w:val="ListBullet2"/>
        <w:ind w:left="1134" w:hanging="567"/>
      </w:pPr>
      <w:r w:rsidRPr="00D8263F">
        <w:t>Are the results of specific studies misrepresented?</w:t>
      </w:r>
    </w:p>
    <w:p w14:paraId="7B7AA8A9" w14:textId="77777777" w:rsidR="00671253" w:rsidRPr="00D8263F" w:rsidRDefault="00671253" w:rsidP="00D8263F">
      <w:pPr>
        <w:pStyle w:val="ListBullet2"/>
        <w:ind w:left="1134" w:hanging="567"/>
      </w:pPr>
      <w:r w:rsidRPr="00D8263F">
        <w:t>Are there claims of impacts on multiple diseases and disorders?</w:t>
      </w:r>
    </w:p>
    <w:p w14:paraId="2BA56856" w14:textId="77777777" w:rsidR="00671253" w:rsidRPr="00D8263F" w:rsidRDefault="00671253" w:rsidP="00D8263F">
      <w:pPr>
        <w:pStyle w:val="ListBullet2"/>
        <w:ind w:left="1134" w:hanging="567"/>
      </w:pPr>
      <w:r w:rsidRPr="00D8263F">
        <w:t>Are causal claims based on experiment, correlation or analogy?</w:t>
      </w:r>
    </w:p>
    <w:p w14:paraId="03A07859" w14:textId="77777777" w:rsidR="00671253" w:rsidRPr="00D8263F" w:rsidRDefault="00671253" w:rsidP="00D8263F">
      <w:pPr>
        <w:pStyle w:val="ListBullet2"/>
        <w:ind w:left="1134" w:hanging="567"/>
      </w:pPr>
      <w:r w:rsidRPr="00D8263F">
        <w:t>Is technical, scientific terminology used to obfuscate rather than clarify?</w:t>
      </w:r>
    </w:p>
    <w:p w14:paraId="3E359E49" w14:textId="77777777" w:rsidR="00671253" w:rsidRPr="00D8263F" w:rsidRDefault="00671253" w:rsidP="00D8263F">
      <w:pPr>
        <w:pStyle w:val="ListBullet2"/>
        <w:ind w:left="1134" w:hanging="567"/>
      </w:pPr>
      <w:r w:rsidRPr="00D8263F">
        <w:t>What are the academic credentials and track record of the authors?</w:t>
      </w:r>
    </w:p>
    <w:p w14:paraId="2A0639F3" w14:textId="77777777" w:rsidR="00671253" w:rsidRPr="00D8263F" w:rsidRDefault="00671253" w:rsidP="00D8263F">
      <w:pPr>
        <w:pStyle w:val="ListBullet2"/>
        <w:ind w:left="1134" w:hanging="567"/>
      </w:pPr>
      <w:r w:rsidRPr="00D8263F">
        <w:t>Is there a conflict of interest?</w:t>
      </w:r>
    </w:p>
    <w:p w14:paraId="283B78D4" w14:textId="77777777" w:rsidR="00E87848" w:rsidRDefault="00E87848">
      <w:pPr>
        <w:suppressAutoHyphens w:val="0"/>
        <w:spacing w:after="0" w:line="276" w:lineRule="auto"/>
        <w:rPr>
          <w:rFonts w:eastAsiaTheme="majorEastAsia"/>
          <w:bCs/>
          <w:color w:val="002664"/>
          <w:sz w:val="40"/>
          <w:szCs w:val="52"/>
        </w:rPr>
      </w:pPr>
      <w:bookmarkStart w:id="24" w:name="_Toc37928658"/>
      <w:r>
        <w:br w:type="page"/>
      </w:r>
    </w:p>
    <w:p w14:paraId="4BE9FA8A" w14:textId="4239388E" w:rsidR="00671253" w:rsidRDefault="00671253" w:rsidP="00A5645B">
      <w:pPr>
        <w:pStyle w:val="Heading1"/>
      </w:pPr>
      <w:bookmarkStart w:id="25" w:name="_Toc194919343"/>
      <w:r>
        <w:lastRenderedPageBreak/>
        <w:t>Opportunities for extended concepts</w:t>
      </w:r>
      <w:bookmarkEnd w:id="24"/>
      <w:bookmarkEnd w:id="25"/>
    </w:p>
    <w:p w14:paraId="6A3D631C" w14:textId="77777777" w:rsidR="00671253" w:rsidRDefault="00671253" w:rsidP="00671253">
      <w:r>
        <w:t xml:space="preserve">The media has an important role to play in communicating scientific ideas to the public. Many universities and research institutions have media officers on their staff. These officers issue press releases and other communications to various media outlets. In doing so, they convey key scientific findings in a form that is accessible to the </w:t>
      </w:r>
      <w:proofErr w:type="gramStart"/>
      <w:r>
        <w:t>general public</w:t>
      </w:r>
      <w:proofErr w:type="gramEnd"/>
      <w:r>
        <w:t>, irrespective of their background in science. However, the public also has a responsibility to disentangle incorrectly portrayed scientific stories from true stories of scientific discoveries. Three strategies that are used by some elements of the media to distort scientific discoveries are:</w:t>
      </w:r>
    </w:p>
    <w:p w14:paraId="5010275A" w14:textId="4D0BFF86" w:rsidR="00671253" w:rsidRDefault="00671253" w:rsidP="00D8263F">
      <w:pPr>
        <w:pStyle w:val="ListBullet"/>
      </w:pPr>
      <w:r w:rsidRPr="00C775BA">
        <w:rPr>
          <w:rStyle w:val="Strong"/>
        </w:rPr>
        <w:t>Creating false balances</w:t>
      </w:r>
      <w:r>
        <w:t xml:space="preserve">. In trying to highlight a story from all perspectives, journalists can create a false impression that </w:t>
      </w:r>
      <w:proofErr w:type="gramStart"/>
      <w:r>
        <w:t>all of</w:t>
      </w:r>
      <w:proofErr w:type="gramEnd"/>
      <w:r>
        <w:t xml:space="preserve"> those perspectives are equally valid and provide evidence that is equally strong. </w:t>
      </w:r>
      <w:hyperlink r:id="rId26" w:history="1">
        <w:r w:rsidR="006D1DCF">
          <w:rPr>
            <w:rStyle w:val="Hyperlink"/>
          </w:rPr>
          <w:t>Ice cores offer clues to global warming question</w:t>
        </w:r>
      </w:hyperlink>
      <w:r w:rsidR="006D1DCF">
        <w:rPr>
          <w:rStyle w:val="Hyperlink"/>
        </w:rPr>
        <w:t xml:space="preserve"> </w:t>
      </w:r>
      <w:r>
        <w:t>on a climate science research projec</w:t>
      </w:r>
      <w:r w:rsidRPr="009801AC">
        <w:t xml:space="preserve">t provides an example of false balances. </w:t>
      </w:r>
      <w:hyperlink r:id="rId27" w:history="1">
        <w:r w:rsidR="006D1DCF">
          <w:rPr>
            <w:rStyle w:val="Hyperlink"/>
          </w:rPr>
          <w:t>False Equivalence: Why It's So Dangerous | Above the Noise</w:t>
        </w:r>
      </w:hyperlink>
      <w:r w:rsidR="006D1DCF">
        <w:rPr>
          <w:rStyle w:val="Hyperlink"/>
        </w:rPr>
        <w:t xml:space="preserve"> </w:t>
      </w:r>
      <w:r w:rsidR="006D1DCF" w:rsidRPr="006D1DCF">
        <w:rPr>
          <w:rStyle w:val="Hyperlink"/>
          <w:color w:val="auto"/>
          <w:u w:val="none"/>
        </w:rPr>
        <w:t>(duration 4:56)</w:t>
      </w:r>
      <w:r w:rsidRPr="006D1DCF">
        <w:t xml:space="preserve"> </w:t>
      </w:r>
      <w:proofErr w:type="gramStart"/>
      <w:r>
        <w:t>provides an introduction to</w:t>
      </w:r>
      <w:proofErr w:type="gramEnd"/>
      <w:r>
        <w:t xml:space="preserve"> false equivalences when evaluating information.</w:t>
      </w:r>
    </w:p>
    <w:p w14:paraId="16C27D0B" w14:textId="1999B9BC" w:rsidR="00671253" w:rsidRDefault="00671253" w:rsidP="00D8263F">
      <w:pPr>
        <w:pStyle w:val="ListBullet"/>
      </w:pPr>
      <w:r w:rsidRPr="00C775BA">
        <w:rPr>
          <w:rStyle w:val="Strong"/>
        </w:rPr>
        <w:t>Sensationalisation of stories</w:t>
      </w:r>
      <w:r>
        <w:t>. Emotive, sensationalised stories sell. This is a business model used by some elements of the media</w:t>
      </w:r>
      <w:r>
        <w:rPr>
          <w:rStyle w:val="FootnoteReference"/>
        </w:rPr>
        <w:footnoteReference w:id="34"/>
      </w:r>
      <w:r>
        <w:t>. For example, some early discoveries in the field of gene therapy were reported in media as “</w:t>
      </w:r>
      <w:hyperlink r:id="rId28" w:history="1">
        <w:r w:rsidRPr="006C1CC7">
          <w:rPr>
            <w:rStyle w:val="Hyperlink"/>
          </w:rPr>
          <w:t>miracle drugs</w:t>
        </w:r>
      </w:hyperlink>
      <w:r>
        <w:t>”, even though there were no scientific bases to those claims. However, this practice continues today. Scientific organisations</w:t>
      </w:r>
      <w:r>
        <w:rPr>
          <w:rStyle w:val="FootnoteReference"/>
        </w:rPr>
        <w:footnoteReference w:id="35"/>
      </w:r>
      <w:r>
        <w:t xml:space="preserve"> continue to push for evidence-based journalism and there has been some success on that front. The</w:t>
      </w:r>
      <w:r w:rsidR="006D1DCF">
        <w:t xml:space="preserve"> American Council on Science and Health</w:t>
      </w:r>
      <w:r w:rsidR="006D1DCF" w:rsidRPr="006D1DCF">
        <w:t xml:space="preserve"> </w:t>
      </w:r>
      <w:r w:rsidR="006D1DCF">
        <w:t xml:space="preserve">conducted an investigation into science in the media - </w:t>
      </w:r>
      <w:hyperlink r:id="rId29" w:history="1">
        <w:r w:rsidR="006D1DCF">
          <w:rPr>
            <w:rStyle w:val="Hyperlink"/>
          </w:rPr>
          <w:t>Infographic: The Best And Worst Science News Sites</w:t>
        </w:r>
      </w:hyperlink>
      <w:r>
        <w:t>. The</w:t>
      </w:r>
      <w:r w:rsidR="006D1DCF">
        <w:t xml:space="preserve"> infographic </w:t>
      </w:r>
      <w:r>
        <w:t xml:space="preserve">produced ranked media publications on evidence-based journalism (in science) in their products. Magazines such as Popular Science and Scientific American have a mixed record </w:t>
      </w:r>
      <w:proofErr w:type="gramStart"/>
      <w:r>
        <w:t>in the area of</w:t>
      </w:r>
      <w:proofErr w:type="gramEnd"/>
      <w:r>
        <w:t xml:space="preserve"> evidence-based journalism (</w:t>
      </w:r>
      <w:proofErr w:type="gramStart"/>
      <w:r>
        <w:t>similar to</w:t>
      </w:r>
      <w:proofErr w:type="gramEnd"/>
      <w:r>
        <w:t xml:space="preserve"> many </w:t>
      </w:r>
      <w:r w:rsidR="00243084">
        <w:t>internationally recognised</w:t>
      </w:r>
      <w:r>
        <w:t xml:space="preserve"> newspapers).</w:t>
      </w:r>
    </w:p>
    <w:p w14:paraId="3E43BE34" w14:textId="77777777" w:rsidR="00671253" w:rsidRDefault="00671253" w:rsidP="00D8263F">
      <w:pPr>
        <w:pStyle w:val="ListBullet"/>
      </w:pPr>
      <w:r w:rsidRPr="00C775BA">
        <w:rPr>
          <w:rStyle w:val="Strong"/>
        </w:rPr>
        <w:t>Creating the perception of controversy (where none exists)</w:t>
      </w:r>
      <w:r>
        <w:rPr>
          <w:rStyle w:val="Strong"/>
        </w:rPr>
        <w:t>.</w:t>
      </w:r>
      <w:r>
        <w:t xml:space="preserve"> Scientific dialogue is sometimes portrayed as controversies in the field. An essential aspect of the development of scientific knowledge is the use of models. Sometimes, there may be multiple models in a scientific discipline. However, this does not mean that scientists are unsure, each scientific </w:t>
      </w:r>
      <w:r>
        <w:lastRenderedPageBreak/>
        <w:t>model is built on many lines of evidence. For example, in evolutionary biology, gradualism and punctuated equilibrium are two models that explain speciation. This is sometimes portrayed in the media as evidence that evolution is an ‘unsettled’ scientific idea)</w:t>
      </w:r>
      <w:r>
        <w:rPr>
          <w:rStyle w:val="FootnoteReference"/>
        </w:rPr>
        <w:footnoteReference w:id="36"/>
      </w:r>
      <w:r>
        <w:t>. This is not true, as all biologists accept evolutionary theory, but understand that the different models indicate multiple mechanisms operate in evolution.</w:t>
      </w:r>
    </w:p>
    <w:p w14:paraId="47E49500" w14:textId="77777777" w:rsidR="00671253" w:rsidRDefault="00671253" w:rsidP="00671253">
      <w:r>
        <w:t xml:space="preserve">Organisations such as the </w:t>
      </w:r>
      <w:hyperlink r:id="rId30" w:history="1">
        <w:r w:rsidRPr="00C775BA">
          <w:rPr>
            <w:rStyle w:val="Hyperlink"/>
          </w:rPr>
          <w:t>Australian Science Media Centre</w:t>
        </w:r>
      </w:hyperlink>
      <w:r>
        <w:t xml:space="preserve"> seeks to provide the Australian public with evidence-backed science stories. They approach practicing researchers to review published scientific papers and publish the feedback on their website.</w:t>
      </w:r>
    </w:p>
    <w:p w14:paraId="6238055A" w14:textId="77777777" w:rsidR="00671253" w:rsidRDefault="00671253" w:rsidP="00A5645B">
      <w:pPr>
        <w:pStyle w:val="Heading1"/>
      </w:pPr>
      <w:bookmarkStart w:id="26" w:name="_Toc37928659"/>
      <w:bookmarkStart w:id="27" w:name="_Toc194919344"/>
      <w:r>
        <w:t>Alternative conceptions and misconceptions</w:t>
      </w:r>
      <w:bookmarkEnd w:id="26"/>
      <w:bookmarkEnd w:id="27"/>
    </w:p>
    <w:p w14:paraId="1A3226DD" w14:textId="77777777" w:rsidR="00671253" w:rsidRPr="007260B6" w:rsidRDefault="00671253" w:rsidP="00671253">
      <w:r w:rsidRPr="007260B6">
        <w:t>Research indicates that students should be explicitly taught the meanings and usage of terms such as theory and hypothesis. As such terms are part of the common vernacular, their scientific usage may be misunderstood by students, giving rise to a multitude of misconceptions/alternative conceptions. Table</w:t>
      </w:r>
      <w:r>
        <w:t xml:space="preserve"> 2</w:t>
      </w:r>
      <w:r w:rsidRPr="007260B6">
        <w:t xml:space="preserve"> summarises the scientific and lay usage of key scientific vocabulary, including some teaching strategies that teacher may choose to explore. </w:t>
      </w:r>
    </w:p>
    <w:p w14:paraId="1109A59C" w14:textId="382DEF4D" w:rsidR="00671253" w:rsidRDefault="00671253" w:rsidP="00671253">
      <w:pPr>
        <w:pStyle w:val="Caption"/>
      </w:pPr>
      <w:r>
        <w:t>Table 2</w:t>
      </w:r>
      <w:r w:rsidR="00D8263F">
        <w:t xml:space="preserve"> – c</w:t>
      </w:r>
      <w:r>
        <w:t>omparison of scientific and lay usage of terms describing the scientific process, including relevant teaching strategies</w:t>
      </w:r>
    </w:p>
    <w:tbl>
      <w:tblPr>
        <w:tblStyle w:val="Tableheader"/>
        <w:tblW w:w="5000" w:type="pct"/>
        <w:tblLayout w:type="fixed"/>
        <w:tblLook w:val="04A0" w:firstRow="1" w:lastRow="0" w:firstColumn="1" w:lastColumn="0" w:noHBand="0" w:noVBand="1"/>
        <w:tblCaption w:val="Comparison of scientific and lay usage terms"/>
      </w:tblPr>
      <w:tblGrid>
        <w:gridCol w:w="1555"/>
        <w:gridCol w:w="2335"/>
        <w:gridCol w:w="1944"/>
        <w:gridCol w:w="3790"/>
      </w:tblGrid>
      <w:tr w:rsidR="00671253" w14:paraId="0DD84373" w14:textId="77777777" w:rsidTr="00AD6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2F056BC7" w14:textId="77777777" w:rsidR="00671253" w:rsidRDefault="00671253" w:rsidP="00A736A8">
            <w:pPr>
              <w:spacing w:before="192" w:after="192"/>
            </w:pPr>
            <w:r>
              <w:t>Scientific term</w:t>
            </w:r>
          </w:p>
        </w:tc>
        <w:tc>
          <w:tcPr>
            <w:tcW w:w="1213" w:type="pct"/>
          </w:tcPr>
          <w:p w14:paraId="7E046DAF" w14:textId="77777777" w:rsidR="00671253" w:rsidRDefault="00671253" w:rsidP="00A736A8">
            <w:pPr>
              <w:cnfStyle w:val="100000000000" w:firstRow="1" w:lastRow="0" w:firstColumn="0" w:lastColumn="0" w:oddVBand="0" w:evenVBand="0" w:oddHBand="0" w:evenHBand="0" w:firstRowFirstColumn="0" w:firstRowLastColumn="0" w:lastRowFirstColumn="0" w:lastRowLastColumn="0"/>
            </w:pPr>
            <w:r>
              <w:t>Scientific usage</w:t>
            </w:r>
          </w:p>
        </w:tc>
        <w:tc>
          <w:tcPr>
            <w:tcW w:w="1010" w:type="pct"/>
          </w:tcPr>
          <w:p w14:paraId="0AF0BBDA" w14:textId="77777777" w:rsidR="00671253" w:rsidRDefault="00671253" w:rsidP="00A736A8">
            <w:pPr>
              <w:cnfStyle w:val="100000000000" w:firstRow="1" w:lastRow="0" w:firstColumn="0" w:lastColumn="0" w:oddVBand="0" w:evenVBand="0" w:oddHBand="0" w:evenHBand="0" w:firstRowFirstColumn="0" w:firstRowLastColumn="0" w:lastRowFirstColumn="0" w:lastRowLastColumn="0"/>
            </w:pPr>
            <w:r>
              <w:t>Everyday language</w:t>
            </w:r>
          </w:p>
        </w:tc>
        <w:tc>
          <w:tcPr>
            <w:tcW w:w="1969" w:type="pct"/>
          </w:tcPr>
          <w:p w14:paraId="5063559D" w14:textId="77777777" w:rsidR="00671253" w:rsidRDefault="00671253" w:rsidP="00A736A8">
            <w:pPr>
              <w:cnfStyle w:val="100000000000" w:firstRow="1" w:lastRow="0" w:firstColumn="0" w:lastColumn="0" w:oddVBand="0" w:evenVBand="0" w:oddHBand="0" w:evenHBand="0" w:firstRowFirstColumn="0" w:firstRowLastColumn="0" w:lastRowFirstColumn="0" w:lastRowLastColumn="0"/>
            </w:pPr>
            <w:r>
              <w:t>Teaching points</w:t>
            </w:r>
          </w:p>
        </w:tc>
      </w:tr>
      <w:tr w:rsidR="00671253" w14:paraId="42DB2800" w14:textId="77777777" w:rsidTr="00AD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3CA05D55" w14:textId="77777777" w:rsidR="00671253" w:rsidRDefault="00671253" w:rsidP="00A736A8">
            <w:r>
              <w:t>Theory</w:t>
            </w:r>
          </w:p>
        </w:tc>
        <w:tc>
          <w:tcPr>
            <w:tcW w:w="1213" w:type="pct"/>
          </w:tcPr>
          <w:p w14:paraId="6F295573"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pPr>
            <w:r>
              <w:t>A</w:t>
            </w:r>
            <w:r w:rsidRPr="00D046DF">
              <w:t xml:space="preserve"> broad explanation for a wide range of phenomena. </w:t>
            </w:r>
            <w:r>
              <w:t>Some features of scientific theories:</w:t>
            </w:r>
          </w:p>
          <w:p w14:paraId="1FC0193C"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concise</w:t>
            </w:r>
          </w:p>
          <w:p w14:paraId="2794E166"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coherent</w:t>
            </w:r>
          </w:p>
          <w:p w14:paraId="1597CE4A"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systematic</w:t>
            </w:r>
          </w:p>
          <w:p w14:paraId="7BD1A440"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lastRenderedPageBreak/>
              <w:t>predictive</w:t>
            </w:r>
          </w:p>
          <w:p w14:paraId="3497345F"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broadly scope</w:t>
            </w:r>
          </w:p>
          <w:p w14:paraId="27C0E393"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integrates many hypotheses</w:t>
            </w:r>
          </w:p>
          <w:p w14:paraId="2DE747AF" w14:textId="77777777" w:rsidR="00671253"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supported by many lines of evidence</w:t>
            </w:r>
          </w:p>
        </w:tc>
        <w:tc>
          <w:tcPr>
            <w:tcW w:w="1010" w:type="pct"/>
          </w:tcPr>
          <w:p w14:paraId="1CB5D0C7" w14:textId="77777777" w:rsidR="00671253" w:rsidRPr="007260B6" w:rsidRDefault="00671253" w:rsidP="00A736A8">
            <w:pPr>
              <w:cnfStyle w:val="000000100000" w:firstRow="0" w:lastRow="0" w:firstColumn="0" w:lastColumn="0" w:oddVBand="0" w:evenVBand="0" w:oddHBand="1" w:evenHBand="0" w:firstRowFirstColumn="0" w:firstRowLastColumn="0" w:lastRowFirstColumn="0" w:lastRowLastColumn="0"/>
            </w:pPr>
            <w:r w:rsidRPr="007260B6">
              <w:lastRenderedPageBreak/>
              <w:t>Often used to mean a hunch, with little evidential support.</w:t>
            </w:r>
          </w:p>
        </w:tc>
        <w:tc>
          <w:tcPr>
            <w:tcW w:w="1969" w:type="pct"/>
          </w:tcPr>
          <w:p w14:paraId="061731B9"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pPr>
            <w:r>
              <w:t xml:space="preserve">An example of a theory is the Theory of Evolution by Natural Selection. This theory explains the unity and diversity of life. It includes a large volume of evidence from diverse fields of science, such as zoology, botany, microbiology, molecular biology, genetics, geology, palaeontology, chemistry and physics. While new discoveries </w:t>
            </w:r>
            <w:r>
              <w:lastRenderedPageBreak/>
              <w:t xml:space="preserve">many modify this theory, it is highly unlikely to be overturned. All scientific theories are predictive. For example, based on available evidence, evolutionary theory predicted that terrestrial life originated in the oceans and that certain adaptations were required for the colonisation of land. Subsequent discoveries such as the </w:t>
            </w:r>
            <w:r w:rsidRPr="0071344F">
              <w:t>Tiktaalik</w:t>
            </w:r>
            <w:r>
              <w:t xml:space="preserve"> fossils and the lungfish confirmed that prediction. Such discoveries add to the confidence of the evolutionary theory.</w:t>
            </w:r>
          </w:p>
        </w:tc>
      </w:tr>
      <w:tr w:rsidR="00671253" w14:paraId="5C05703E" w14:textId="77777777" w:rsidTr="00AD6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6C9A5EC4" w14:textId="77777777" w:rsidR="00671253" w:rsidRDefault="00671253" w:rsidP="00A736A8">
            <w:r>
              <w:lastRenderedPageBreak/>
              <w:t>Hypothesis</w:t>
            </w:r>
          </w:p>
        </w:tc>
        <w:tc>
          <w:tcPr>
            <w:tcW w:w="1213" w:type="pct"/>
          </w:tcPr>
          <w:p w14:paraId="79326C14"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pPr>
            <w:r w:rsidRPr="00D046DF">
              <w:t xml:space="preserve">A </w:t>
            </w:r>
            <w:r>
              <w:t>tentative</w:t>
            </w:r>
            <w:r w:rsidRPr="00D046DF">
              <w:t xml:space="preserve"> explanation for a narrow set of phenomena</w:t>
            </w:r>
            <w:r>
              <w:t xml:space="preserve">. Features of hypotheses include: </w:t>
            </w:r>
          </w:p>
          <w:p w14:paraId="1E69243E" w14:textId="77777777" w:rsidR="00671253" w:rsidRPr="00AD6D39" w:rsidRDefault="00671253" w:rsidP="00AD6D39">
            <w:pPr>
              <w:pStyle w:val="ListBullet"/>
              <w:cnfStyle w:val="000000010000" w:firstRow="0" w:lastRow="0" w:firstColumn="0" w:lastColumn="0" w:oddVBand="0" w:evenVBand="0" w:oddHBand="0" w:evenHBand="1" w:firstRowFirstColumn="0" w:firstRowLastColumn="0" w:lastRowFirstColumn="0" w:lastRowLastColumn="0"/>
            </w:pPr>
            <w:r w:rsidRPr="00AD6D39">
              <w:t>testability</w:t>
            </w:r>
          </w:p>
          <w:p w14:paraId="42A0246F" w14:textId="77777777" w:rsidR="00671253" w:rsidRPr="00AD6D39" w:rsidRDefault="00671253" w:rsidP="00AD6D39">
            <w:pPr>
              <w:pStyle w:val="ListBullet"/>
              <w:cnfStyle w:val="000000010000" w:firstRow="0" w:lastRow="0" w:firstColumn="0" w:lastColumn="0" w:oddVBand="0" w:evenVBand="0" w:oddHBand="0" w:evenHBand="1" w:firstRowFirstColumn="0" w:firstRowLastColumn="0" w:lastRowFirstColumn="0" w:lastRowLastColumn="0"/>
            </w:pPr>
            <w:r w:rsidRPr="00AD6D39">
              <w:t>predictive</w:t>
            </w:r>
          </w:p>
          <w:p w14:paraId="14A27BDC" w14:textId="77777777" w:rsidR="00671253" w:rsidRPr="00AD6D39" w:rsidRDefault="00671253" w:rsidP="00AD6D39">
            <w:pPr>
              <w:pStyle w:val="ListBullet"/>
              <w:cnfStyle w:val="000000010000" w:firstRow="0" w:lastRow="0" w:firstColumn="0" w:lastColumn="0" w:oddVBand="0" w:evenVBand="0" w:oddHBand="0" w:evenHBand="1" w:firstRowFirstColumn="0" w:firstRowLastColumn="0" w:lastRowFirstColumn="0" w:lastRowLastColumn="0"/>
            </w:pPr>
            <w:r w:rsidRPr="00AD6D39">
              <w:t xml:space="preserve">based on prior experience, observation or knowledge </w:t>
            </w:r>
          </w:p>
          <w:p w14:paraId="38766FFA" w14:textId="77777777" w:rsidR="00671253" w:rsidRPr="00AD6D39" w:rsidRDefault="00671253" w:rsidP="00AD6D39">
            <w:pPr>
              <w:pStyle w:val="ListBullet"/>
              <w:cnfStyle w:val="000000010000" w:firstRow="0" w:lastRow="0" w:firstColumn="0" w:lastColumn="0" w:oddVBand="0" w:evenVBand="0" w:oddHBand="0" w:evenHBand="1" w:firstRowFirstColumn="0" w:firstRowLastColumn="0" w:lastRowFirstColumn="0" w:lastRowLastColumn="0"/>
            </w:pPr>
            <w:r w:rsidRPr="00AD6D39">
              <w:t xml:space="preserve">supported by many lines of evidence </w:t>
            </w:r>
          </w:p>
          <w:p w14:paraId="32B2A77B" w14:textId="77777777" w:rsidR="00671253" w:rsidRDefault="00671253" w:rsidP="00AD6D39">
            <w:pPr>
              <w:pStyle w:val="ListBullet"/>
              <w:cnfStyle w:val="000000010000" w:firstRow="0" w:lastRow="0" w:firstColumn="0" w:lastColumn="0" w:oddVBand="0" w:evenVBand="0" w:oddHBand="0" w:evenHBand="1" w:firstRowFirstColumn="0" w:firstRowLastColumn="0" w:lastRowFirstColumn="0" w:lastRowLastColumn="0"/>
            </w:pPr>
            <w:r w:rsidRPr="00AD6D39">
              <w:t xml:space="preserve">more than predictions, </w:t>
            </w:r>
            <w:r w:rsidRPr="00AD6D39">
              <w:lastRenderedPageBreak/>
              <w:t>hypotheses have explanatory power</w:t>
            </w:r>
          </w:p>
        </w:tc>
        <w:tc>
          <w:tcPr>
            <w:tcW w:w="1010" w:type="pct"/>
          </w:tcPr>
          <w:p w14:paraId="0ACFF579"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pPr>
            <w:r>
              <w:lastRenderedPageBreak/>
              <w:t xml:space="preserve">Refers to an educated guess </w:t>
            </w:r>
            <w:r w:rsidRPr="00D046DF">
              <w:t xml:space="preserve">or an idea that we are quite uncertain about. </w:t>
            </w:r>
          </w:p>
        </w:tc>
        <w:tc>
          <w:tcPr>
            <w:tcW w:w="1969" w:type="pct"/>
          </w:tcPr>
          <w:p w14:paraId="6708E9FD" w14:textId="2AAAC943" w:rsidR="00671253" w:rsidRDefault="00671253" w:rsidP="00A736A8">
            <w:pPr>
              <w:cnfStyle w:val="000000010000" w:firstRow="0" w:lastRow="0" w:firstColumn="0" w:lastColumn="0" w:oddVBand="0" w:evenVBand="0" w:oddHBand="0" w:evenHBand="1" w:firstRowFirstColumn="0" w:firstRowLastColumn="0" w:lastRowFirstColumn="0" w:lastRowLastColumn="0"/>
            </w:pPr>
            <w:r>
              <w:t>S</w:t>
            </w:r>
            <w:r w:rsidRPr="00D046DF">
              <w:t>cience textbooks frequently misuse the term. They may ask students to make a hypothesis about the</w:t>
            </w:r>
            <w:r>
              <w:t xml:space="preserve"> outcome of an experiment (for example,</w:t>
            </w:r>
            <w:r w:rsidRPr="00D046DF">
              <w:t xml:space="preserve"> table salt will dissolve in water more quickly than rock salt will). This is simply a prediction or a guess (even if a well-informed one) about the outcome of an experiment. The idea that </w:t>
            </w:r>
            <w:r>
              <w:t>‘</w:t>
            </w:r>
            <w:r w:rsidRPr="00D046DF">
              <w:t>table salt dissolves faster than rock salt</w:t>
            </w:r>
            <w:r>
              <w:t>’</w:t>
            </w:r>
            <w:r w:rsidRPr="00D046DF">
              <w:t xml:space="preserve"> is not </w:t>
            </w:r>
            <w:r>
              <w:t xml:space="preserve">a </w:t>
            </w:r>
            <w:r w:rsidRPr="00D046DF">
              <w:t>hypothesis</w:t>
            </w:r>
            <w:r>
              <w:t xml:space="preserve">. </w:t>
            </w:r>
            <w:r w:rsidR="009D3C2F">
              <w:t>A restatement, such as ‘t</w:t>
            </w:r>
            <w:r w:rsidRPr="00D046DF">
              <w:t>he amount of surface area a substance has affects how quickly it can</w:t>
            </w:r>
            <w:r w:rsidR="009D3C2F">
              <w:t xml:space="preserve"> dissolve’ becomes a hypothesis: </w:t>
            </w:r>
            <w:r>
              <w:t>‘</w:t>
            </w:r>
            <w:r w:rsidRPr="00D046DF">
              <w:t>More surface area means</w:t>
            </w:r>
            <w:r>
              <w:t xml:space="preserve"> a faster rate of dissolution.’ </w:t>
            </w:r>
            <w:r w:rsidRPr="00D046DF">
              <w:t>This hypothesis has some expla</w:t>
            </w:r>
            <w:r>
              <w:t xml:space="preserve">natory power, </w:t>
            </w:r>
            <w:r w:rsidRPr="00D046DF">
              <w:t>it gives us an idea of why a</w:t>
            </w:r>
            <w:r>
              <w:t xml:space="preserve"> particular </w:t>
            </w:r>
            <w:r>
              <w:lastRenderedPageBreak/>
              <w:t xml:space="preserve">phenomenon occurs </w:t>
            </w:r>
            <w:r w:rsidRPr="00D046DF">
              <w:t>and it is testable because it generates expectations about what we should observe in different situations. If the hypothesis is accurate, then we'd expect that, for example, sugar processed to a powder should dissolve more quickly than granular sugar. Students could examine rates of dissolution of many different substances in powdered, granular, and pellet form to further test the idea. The statement "Table salt will dissolve in water more quickly than rock salt" is not a hypothesis, but an expectation generated by a hypothesis.</w:t>
            </w:r>
          </w:p>
        </w:tc>
      </w:tr>
      <w:tr w:rsidR="00671253" w14:paraId="7E70230C" w14:textId="77777777" w:rsidTr="00AD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57AFD27D" w14:textId="77777777" w:rsidR="00671253" w:rsidRDefault="00671253" w:rsidP="00A736A8">
            <w:r>
              <w:lastRenderedPageBreak/>
              <w:t>Law</w:t>
            </w:r>
          </w:p>
        </w:tc>
        <w:tc>
          <w:tcPr>
            <w:tcW w:w="1213" w:type="pct"/>
          </w:tcPr>
          <w:p w14:paraId="0F2AE8B2"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pPr>
            <w:r>
              <w:t>A</w:t>
            </w:r>
            <w:r w:rsidRPr="00D046DF">
              <w:t xml:space="preserve"> generali</w:t>
            </w:r>
            <w:r>
              <w:t>s</w:t>
            </w:r>
            <w:r w:rsidRPr="00D046DF">
              <w:t>ation about data.</w:t>
            </w:r>
            <w:r>
              <w:t xml:space="preserve"> It describes the relationship between variables. Scientific laws are often represented mathematically. They may be specific to certain conditions and contain exceptions. Generally, scientific laws are not explanatory and do not provide </w:t>
            </w:r>
            <w:r>
              <w:lastRenderedPageBreak/>
              <w:t>mechanisms that underlie the observed relationships (although they spur further investigations to uncover those mechanisms).</w:t>
            </w:r>
          </w:p>
        </w:tc>
        <w:tc>
          <w:tcPr>
            <w:tcW w:w="1010" w:type="pct"/>
          </w:tcPr>
          <w:p w14:paraId="7C2D9BA0"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pPr>
            <w:r>
              <w:lastRenderedPageBreak/>
              <w:t xml:space="preserve">A </w:t>
            </w:r>
            <w:r w:rsidRPr="00D046DF">
              <w:t>rule that must be abided or something that can be relied upon to occur in a particular situation.</w:t>
            </w:r>
          </w:p>
        </w:tc>
        <w:tc>
          <w:tcPr>
            <w:tcW w:w="1969" w:type="pct"/>
          </w:tcPr>
          <w:p w14:paraId="7CB83458"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Some laws are physical and can be measured (for example, Ohm’s Law).</w:t>
            </w:r>
          </w:p>
          <w:p w14:paraId="41BD1179"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Some laws describe an ‘ideal’ state, from which many exceptions and deviations are observed (for example, the Ideal Gas Law).</w:t>
            </w:r>
          </w:p>
          <w:p w14:paraId="0D543264"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 xml:space="preserve">Some laws describe abstract properties that are difficult to visualise (for example, entropy, which is described in the Second Law of Thermodynamics). </w:t>
            </w:r>
          </w:p>
          <w:p w14:paraId="721DDB3A" w14:textId="77777777" w:rsidR="00671253" w:rsidRPr="00D672D0"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 xml:space="preserve">Some laws feature </w:t>
            </w:r>
            <w:r w:rsidRPr="00AD6D39">
              <w:lastRenderedPageBreak/>
              <w:t>prominently in scientific theories (for example, Mendel’s Laws of Inheritance became the centrepiece of the Chromosomal Theory of Inheritance)</w:t>
            </w:r>
          </w:p>
        </w:tc>
      </w:tr>
      <w:tr w:rsidR="00671253" w14:paraId="0E3217DF" w14:textId="77777777" w:rsidTr="00AD6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2EFD819D" w14:textId="77777777" w:rsidR="00671253" w:rsidRDefault="00671253" w:rsidP="00A736A8">
            <w:r>
              <w:lastRenderedPageBreak/>
              <w:t>Belief</w:t>
            </w:r>
          </w:p>
        </w:tc>
        <w:tc>
          <w:tcPr>
            <w:tcW w:w="1213" w:type="pct"/>
          </w:tcPr>
          <w:p w14:paraId="4E62406C"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pPr>
            <w:r>
              <w:t xml:space="preserve">Belief is not the basis of scientific thinking or knowledge construction. However, scientists, like all people, do form beliefs about many things. In the scientific context, the belief that a scientist holds refers to </w:t>
            </w:r>
            <w:r w:rsidRPr="00D046DF">
              <w:t>the scientific idea is the most accurate available based on a critical evaluation of the evidence</w:t>
            </w:r>
            <w:r>
              <w:t xml:space="preserve"> (not based on faith, dogma or conviction)</w:t>
            </w:r>
            <w:r w:rsidRPr="00D046DF">
              <w:t>.</w:t>
            </w:r>
          </w:p>
        </w:tc>
        <w:tc>
          <w:tcPr>
            <w:tcW w:w="1010" w:type="pct"/>
          </w:tcPr>
          <w:p w14:paraId="2A4E47A7"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pPr>
            <w:r w:rsidRPr="00D046DF">
              <w:t xml:space="preserve">The word belief is often associated with ideas about which we have strong convictions, regardless of the evidence for or against them. </w:t>
            </w:r>
          </w:p>
        </w:tc>
        <w:tc>
          <w:tcPr>
            <w:tcW w:w="1969" w:type="pct"/>
          </w:tcPr>
          <w:p w14:paraId="181F9209"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pPr>
          </w:p>
        </w:tc>
      </w:tr>
      <w:tr w:rsidR="00671253" w14:paraId="557C1DEB" w14:textId="77777777" w:rsidTr="00AD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32CA8D1F" w14:textId="77777777" w:rsidR="00671253" w:rsidRDefault="00671253" w:rsidP="00A736A8">
            <w:r>
              <w:t>Fact</w:t>
            </w:r>
          </w:p>
        </w:tc>
        <w:tc>
          <w:tcPr>
            <w:tcW w:w="1213" w:type="pct"/>
          </w:tcPr>
          <w:p w14:paraId="1F94A033"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A scientific statement that is known to be true through direct observation.</w:t>
            </w:r>
          </w:p>
          <w:p w14:paraId="23D29860"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 xml:space="preserve">Scientists also </w:t>
            </w:r>
            <w:r w:rsidRPr="00AD6D39">
              <w:lastRenderedPageBreak/>
              <w:t>use the term "fact" to refer to a scientific explanation that has been tested and confirmed so many times that there is no longer a compelling reason to keep testing it or looking for additional examples</w:t>
            </w:r>
            <w:r w:rsidRPr="00AD6D39">
              <w:rPr>
                <w:rStyle w:val="FootnoteReference"/>
                <w:vertAlign w:val="baseline"/>
              </w:rPr>
              <w:footnoteReference w:id="37"/>
            </w:r>
            <w:r w:rsidRPr="00AD6D39">
              <w:t>.</w:t>
            </w:r>
          </w:p>
        </w:tc>
        <w:tc>
          <w:tcPr>
            <w:tcW w:w="1010" w:type="pct"/>
          </w:tcPr>
          <w:p w14:paraId="612C582A"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pPr>
            <w:r w:rsidRPr="00D046DF">
              <w:lastRenderedPageBreak/>
              <w:t xml:space="preserve">In everyday usage, facts are a highly valued form of knowledge because we can be so confident in </w:t>
            </w:r>
            <w:r w:rsidRPr="00D046DF">
              <w:lastRenderedPageBreak/>
              <w:t xml:space="preserve">them. </w:t>
            </w:r>
          </w:p>
        </w:tc>
        <w:tc>
          <w:tcPr>
            <w:tcW w:w="1969" w:type="pct"/>
          </w:tcPr>
          <w:p w14:paraId="7D3F336C"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lastRenderedPageBreak/>
              <w:t xml:space="preserve">Although science values facts, scientists use many other forms of information to construct knowledge. Therefore, science is not simply a collection of facts but a body of knowledge. </w:t>
            </w:r>
          </w:p>
          <w:p w14:paraId="7CA4B336"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lastRenderedPageBreak/>
              <w:t xml:space="preserve">For example, it may be a fact that there are three trees in your backyard. However, our knowledge of how all trees </w:t>
            </w:r>
            <w:proofErr w:type="gramStart"/>
            <w:r w:rsidRPr="00AD6D39">
              <w:t>are</w:t>
            </w:r>
            <w:proofErr w:type="gramEnd"/>
            <w:r w:rsidRPr="00AD6D39">
              <w:t xml:space="preserve"> related to one another is not a fact; it is a complex body of knowledge based on many different lines of evidence and reasoning that may change as new evidence is discovered and as old evidence is interpreted in new ways. Through our knowledge of tree relationships is not a fact, it is broadly applicable, useful in many situations, and synthesises many individual facts into a broader framework</w:t>
            </w:r>
          </w:p>
        </w:tc>
      </w:tr>
      <w:tr w:rsidR="00671253" w14:paraId="0E7869EA" w14:textId="77777777" w:rsidTr="00AD6D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1594B197" w14:textId="77777777" w:rsidR="00671253" w:rsidRDefault="00671253" w:rsidP="00A736A8">
            <w:r>
              <w:lastRenderedPageBreak/>
              <w:t>Error</w:t>
            </w:r>
          </w:p>
        </w:tc>
        <w:tc>
          <w:tcPr>
            <w:tcW w:w="1213" w:type="pct"/>
          </w:tcPr>
          <w:p w14:paraId="046DB2F1"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pPr>
            <w:r w:rsidRPr="00D046DF">
              <w:t xml:space="preserve">An error is </w:t>
            </w:r>
            <w:r>
              <w:t>a</w:t>
            </w:r>
            <w:r w:rsidRPr="00D046DF">
              <w:t xml:space="preserve"> difference between a measurement and the true value, often resulting from taking a sample.</w:t>
            </w:r>
            <w:r>
              <w:t xml:space="preserve"> Scientific errors are usually statistical in nature.</w:t>
            </w:r>
          </w:p>
        </w:tc>
        <w:tc>
          <w:tcPr>
            <w:tcW w:w="1010" w:type="pct"/>
          </w:tcPr>
          <w:p w14:paraId="7F768D28"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pPr>
            <w:r w:rsidRPr="00D046DF">
              <w:t>In everyday language, an error is simply a mistake</w:t>
            </w:r>
            <w:r>
              <w:t>.</w:t>
            </w:r>
            <w:r w:rsidRPr="00D046DF">
              <w:t xml:space="preserve"> </w:t>
            </w:r>
          </w:p>
        </w:tc>
        <w:tc>
          <w:tcPr>
            <w:tcW w:w="1969" w:type="pct"/>
          </w:tcPr>
          <w:p w14:paraId="02122DEC"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pPr>
            <w:r w:rsidRPr="00D046DF">
              <w:t>For example, imagine that you want to know if corn plants produce more massive ears when grown with a new fertili</w:t>
            </w:r>
            <w:r>
              <w:t>s</w:t>
            </w:r>
            <w:r w:rsidRPr="00D046DF">
              <w:t>er, and so you weigh ears of corn from those plants. You take the mass of your sample of 50 ears of corn and calculate an average. That average is a good estimate of what you are really interested in: the average mass of all ears of corn that could be grown with this fertili</w:t>
            </w:r>
            <w:r>
              <w:t>s</w:t>
            </w:r>
            <w:r w:rsidRPr="00D046DF">
              <w:t xml:space="preserve">er. Your </w:t>
            </w:r>
            <w:r>
              <w:t xml:space="preserve">estimate is not a </w:t>
            </w:r>
            <w:proofErr w:type="gramStart"/>
            <w:r>
              <w:t>mistake</w:t>
            </w:r>
            <w:proofErr w:type="gramEnd"/>
            <w:r>
              <w:t xml:space="preserve"> </w:t>
            </w:r>
            <w:r w:rsidRPr="00D046DF">
              <w:t xml:space="preserve">but it </w:t>
            </w:r>
            <w:r w:rsidRPr="00D046DF">
              <w:lastRenderedPageBreak/>
              <w:t>does have an error (in the statistical sense of the word) since your estimate is not the true value. Sampling error of the sort described above is inherent whenever a smaller sample is taken to represent a larger entity. Another sort of error results from systematic biases in measurement (</w:t>
            </w:r>
            <w:r>
              <w:t>for example,</w:t>
            </w:r>
            <w:r w:rsidRPr="00D046DF">
              <w:t xml:space="preserve"> if your scale were calibrated improperly, </w:t>
            </w:r>
            <w:proofErr w:type="gramStart"/>
            <w:r w:rsidRPr="00D046DF">
              <w:t>all of</w:t>
            </w:r>
            <w:proofErr w:type="gramEnd"/>
            <w:r w:rsidRPr="00D046DF">
              <w:t xml:space="preserve"> your measurements would be off). Systematic error biases measurements in a particular direction and can be more difficult to quantify than sampling error.</w:t>
            </w:r>
          </w:p>
        </w:tc>
      </w:tr>
      <w:tr w:rsidR="00671253" w14:paraId="64232443" w14:textId="77777777" w:rsidTr="00AD6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3C83EBCF" w14:textId="77777777" w:rsidR="00671253" w:rsidRDefault="00671253" w:rsidP="00A736A8">
            <w:r>
              <w:lastRenderedPageBreak/>
              <w:t>Model</w:t>
            </w:r>
          </w:p>
        </w:tc>
        <w:tc>
          <w:tcPr>
            <w:tcW w:w="1213" w:type="pct"/>
          </w:tcPr>
          <w:p w14:paraId="2BFA3EB7" w14:textId="77777777" w:rsidR="00671253" w:rsidRPr="00797044" w:rsidRDefault="00671253" w:rsidP="00797044">
            <w:pPr>
              <w:pStyle w:val="ListBullet"/>
              <w:cnfStyle w:val="000000100000" w:firstRow="0" w:lastRow="0" w:firstColumn="0" w:lastColumn="0" w:oddVBand="0" w:evenVBand="0" w:oddHBand="1" w:evenHBand="0" w:firstRowFirstColumn="0" w:firstRowLastColumn="0" w:lastRowFirstColumn="0" w:lastRowLastColumn="0"/>
            </w:pPr>
            <w:r w:rsidRPr="00797044">
              <w:t xml:space="preserve">In science, the term model can mean several different things (for example, an idea about how something works or a physical model of a system that can be used for testing or demonstrative purposes). However, as a research method, </w:t>
            </w:r>
            <w:r w:rsidRPr="00797044">
              <w:lastRenderedPageBreak/>
              <w:t xml:space="preserve">modelling often means creating a mathematical model, a set of equations that indirectly represents a real system. </w:t>
            </w:r>
          </w:p>
          <w:p w14:paraId="3A44B624" w14:textId="77777777" w:rsidR="00671253" w:rsidRDefault="00671253" w:rsidP="00797044">
            <w:pPr>
              <w:pStyle w:val="ListBullet"/>
              <w:cnfStyle w:val="000000100000" w:firstRow="0" w:lastRow="0" w:firstColumn="0" w:lastColumn="0" w:oddVBand="0" w:evenVBand="0" w:oddHBand="1" w:evenHBand="0" w:firstRowFirstColumn="0" w:firstRowLastColumn="0" w:lastRowFirstColumn="0" w:lastRowLastColumn="0"/>
            </w:pPr>
            <w:r w:rsidRPr="00797044">
              <w:t>Given a set of parameters, a model can generate expectations (hypotheses) about how the system will behave in a particular situation.</w:t>
            </w:r>
            <w:r w:rsidRPr="00D046DF">
              <w:t xml:space="preserve"> </w:t>
            </w:r>
          </w:p>
        </w:tc>
        <w:tc>
          <w:tcPr>
            <w:tcW w:w="1010" w:type="pct"/>
          </w:tcPr>
          <w:p w14:paraId="790C5DBD" w14:textId="77777777" w:rsidR="00671253" w:rsidRPr="00D672D0" w:rsidRDefault="00671253" w:rsidP="00A736A8">
            <w:pPr>
              <w:cnfStyle w:val="000000100000" w:firstRow="0" w:lastRow="0" w:firstColumn="0" w:lastColumn="0" w:oddVBand="0" w:evenVBand="0" w:oddHBand="1" w:evenHBand="0" w:firstRowFirstColumn="0" w:firstRowLastColumn="0" w:lastRowFirstColumn="0" w:lastRowLastColumn="0"/>
            </w:pPr>
            <w:r w:rsidRPr="00D672D0">
              <w:lastRenderedPageBreak/>
              <w:t>The word model is used in a variety of ways, including</w:t>
            </w:r>
          </w:p>
          <w:p w14:paraId="6A75139E"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Making replicas</w:t>
            </w:r>
          </w:p>
          <w:p w14:paraId="287E8D42"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Models of cars</w:t>
            </w:r>
          </w:p>
          <w:p w14:paraId="19FDF64B" w14:textId="77777777" w:rsidR="00671253" w:rsidRPr="00AD6D39"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Fashion models</w:t>
            </w:r>
          </w:p>
          <w:p w14:paraId="3EDE6281" w14:textId="77777777" w:rsidR="00671253" w:rsidRPr="00D672D0" w:rsidRDefault="00671253" w:rsidP="00AD6D39">
            <w:pPr>
              <w:pStyle w:val="ListBullet"/>
              <w:cnfStyle w:val="000000100000" w:firstRow="0" w:lastRow="0" w:firstColumn="0" w:lastColumn="0" w:oddVBand="0" w:evenVBand="0" w:oddHBand="1" w:evenHBand="0" w:firstRowFirstColumn="0" w:firstRowLastColumn="0" w:lastRowFirstColumn="0" w:lastRowLastColumn="0"/>
            </w:pPr>
            <w:r w:rsidRPr="00AD6D39">
              <w:t>Artistic models</w:t>
            </w:r>
          </w:p>
        </w:tc>
        <w:tc>
          <w:tcPr>
            <w:tcW w:w="1969" w:type="pct"/>
          </w:tcPr>
          <w:p w14:paraId="7475BEBC"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pPr>
            <w:r w:rsidRPr="00D046DF">
              <w:t>Modelling often involves ideali</w:t>
            </w:r>
            <w:r>
              <w:t>sing the system in some way,</w:t>
            </w:r>
            <w:r w:rsidRPr="00D046DF">
              <w:t xml:space="preserve"> leaving some aspects of the real system out of the model to isolate </w:t>
            </w:r>
            <w:proofErr w:type="gramStart"/>
            <w:r w:rsidRPr="00D046DF">
              <w:t>particular factors</w:t>
            </w:r>
            <w:proofErr w:type="gramEnd"/>
            <w:r w:rsidRPr="00D046DF">
              <w:t xml:space="preserve"> or to make the model easier to work with computationally.</w:t>
            </w:r>
            <w:r>
              <w:t xml:space="preserve"> For example, the Bohr model of the atom is based on the heliocentric model of the solar system. However, while the Bohr model explained many of the available observations and data, many other lines of evidence could not be explained by it. Eventually, the Bohr model of the atom was replaced by the Standard Model of the atom. However, given its simplicity and elegance, the Bohr model is still used to explain some </w:t>
            </w:r>
            <w:r>
              <w:lastRenderedPageBreak/>
              <w:t>simple features of atomic structure and properties.</w:t>
            </w:r>
          </w:p>
        </w:tc>
      </w:tr>
    </w:tbl>
    <w:p w14:paraId="72EC5BE6" w14:textId="77777777" w:rsidR="00405A62" w:rsidRDefault="00405A62">
      <w:pPr>
        <w:suppressAutoHyphens w:val="0"/>
        <w:spacing w:after="0" w:line="276" w:lineRule="auto"/>
        <w:rPr>
          <w:rFonts w:eastAsiaTheme="majorEastAsia"/>
          <w:bCs/>
          <w:color w:val="002664"/>
          <w:sz w:val="40"/>
          <w:szCs w:val="52"/>
        </w:rPr>
      </w:pPr>
      <w:bookmarkStart w:id="28" w:name="_Toc37928660"/>
      <w:r>
        <w:lastRenderedPageBreak/>
        <w:br w:type="page"/>
      </w:r>
    </w:p>
    <w:p w14:paraId="4C4D57B1" w14:textId="78A1D16E" w:rsidR="00671253" w:rsidRDefault="00671253" w:rsidP="00A5645B">
      <w:pPr>
        <w:pStyle w:val="Heading1"/>
      </w:pPr>
      <w:bookmarkStart w:id="29" w:name="_Toc194919345"/>
      <w:r>
        <w:lastRenderedPageBreak/>
        <w:t>Conceptual difficulties</w:t>
      </w:r>
      <w:bookmarkEnd w:id="28"/>
      <w:bookmarkEnd w:id="29"/>
    </w:p>
    <w:p w14:paraId="4E29FEF6" w14:textId="77777777" w:rsidR="00671253" w:rsidRDefault="00671253" w:rsidP="00671253">
      <w:pPr>
        <w:rPr>
          <w:lang w:eastAsia="zh-CN"/>
        </w:rPr>
      </w:pPr>
      <w:r>
        <w:rPr>
          <w:lang w:eastAsia="zh-CN"/>
        </w:rPr>
        <w:t xml:space="preserve">While this module provides opportunities for students to explore the nexus between scientific knowledge and science messaging in society, teachers should focus of students’ development of scientific argumentation skills. A fundamental aspect of scientific argumentation is the use evidence-based reasoning. Students may find it difficult to construct explanations that incorporate evidence-based reasoning. When teaching this module, teachers may choose to frame the lessons using the </w:t>
      </w:r>
      <w:r>
        <w:rPr>
          <w:rStyle w:val="Strong"/>
        </w:rPr>
        <w:t>claim</w:t>
      </w:r>
      <w:r w:rsidRPr="00A8719A">
        <w:rPr>
          <w:rStyle w:val="Strong"/>
        </w:rPr>
        <w:t>-evidence-reasoning</w:t>
      </w:r>
      <w:r>
        <w:rPr>
          <w:lang w:eastAsia="zh-CN"/>
        </w:rPr>
        <w:t xml:space="preserve"> matrix. The following template (Table 3) may be used to teach students explicitly the skills involved in argumentation. Teachers should be aware that this is a cognitively complex process, and, </w:t>
      </w:r>
      <w:proofErr w:type="gramStart"/>
      <w:r>
        <w:rPr>
          <w:lang w:eastAsia="zh-CN"/>
        </w:rPr>
        <w:t>through the use of</w:t>
      </w:r>
      <w:proofErr w:type="gramEnd"/>
      <w:r>
        <w:rPr>
          <w:lang w:eastAsia="zh-CN"/>
        </w:rPr>
        <w:t xml:space="preserve"> suitable learning activities, students will gradually acquire high-level scientific argumentation skills.</w:t>
      </w:r>
    </w:p>
    <w:p w14:paraId="3C26FF28" w14:textId="2327C72B" w:rsidR="00671253" w:rsidRDefault="00671253" w:rsidP="00671253">
      <w:pPr>
        <w:pStyle w:val="Caption"/>
        <w:rPr>
          <w:lang w:eastAsia="zh-CN"/>
        </w:rPr>
      </w:pPr>
      <w:r>
        <w:rPr>
          <w:lang w:eastAsia="zh-CN"/>
        </w:rPr>
        <w:t>Table 3</w:t>
      </w:r>
      <w:r w:rsidR="00D8263F">
        <w:rPr>
          <w:lang w:eastAsia="zh-CN"/>
        </w:rPr>
        <w:t xml:space="preserve"> </w:t>
      </w:r>
      <w:r w:rsidR="00B403E9">
        <w:rPr>
          <w:lang w:eastAsia="zh-CN"/>
        </w:rPr>
        <w:t>–</w:t>
      </w:r>
      <w:r>
        <w:rPr>
          <w:lang w:eastAsia="zh-CN"/>
        </w:rPr>
        <w:t xml:space="preserve"> </w:t>
      </w:r>
      <w:r w:rsidR="00B403E9">
        <w:rPr>
          <w:lang w:eastAsia="zh-CN"/>
        </w:rPr>
        <w:t>t</w:t>
      </w:r>
      <w:r>
        <w:rPr>
          <w:lang w:eastAsia="zh-CN"/>
        </w:rPr>
        <w:t>emplate for teaching scientific argumentation. Note: teachers may choose to remove the explanatory text in bold lettering before issuing the template to students.</w:t>
      </w:r>
    </w:p>
    <w:tbl>
      <w:tblPr>
        <w:tblStyle w:val="Tableheader"/>
        <w:tblW w:w="5031" w:type="pct"/>
        <w:tblInd w:w="-30" w:type="dxa"/>
        <w:tblLook w:val="0420" w:firstRow="1" w:lastRow="0" w:firstColumn="0" w:lastColumn="0" w:noHBand="0" w:noVBand="1"/>
        <w:tblCaption w:val="Template for teaching scientific argumentation"/>
      </w:tblPr>
      <w:tblGrid>
        <w:gridCol w:w="9684"/>
      </w:tblGrid>
      <w:tr w:rsidR="00671253" w:rsidRPr="00A8719A" w14:paraId="31D82D06" w14:textId="77777777" w:rsidTr="00A736A8">
        <w:trPr>
          <w:cnfStyle w:val="100000000000" w:firstRow="1" w:lastRow="0" w:firstColumn="0" w:lastColumn="0" w:oddVBand="0" w:evenVBand="0" w:oddHBand="0" w:evenHBand="0" w:firstRowFirstColumn="0" w:firstRowLastColumn="0" w:lastRowFirstColumn="0" w:lastRowLastColumn="0"/>
          <w:trHeight w:val="1134"/>
        </w:trPr>
        <w:tc>
          <w:tcPr>
            <w:tcW w:w="5000" w:type="pct"/>
            <w:hideMark/>
          </w:tcPr>
          <w:p w14:paraId="03B0D496" w14:textId="77777777" w:rsidR="00671253" w:rsidRPr="00A8719A" w:rsidRDefault="00671253" w:rsidP="00A736A8">
            <w:pPr>
              <w:rPr>
                <w:lang w:eastAsia="zh-CN"/>
              </w:rPr>
            </w:pPr>
            <w:r>
              <w:rPr>
                <w:lang w:eastAsia="zh-CN"/>
              </w:rPr>
              <w:t>Planning scientific argumentation</w:t>
            </w:r>
          </w:p>
        </w:tc>
      </w:tr>
      <w:tr w:rsidR="00671253" w:rsidRPr="00A8719A" w14:paraId="475893CF" w14:textId="77777777" w:rsidTr="00A736A8">
        <w:trPr>
          <w:cnfStyle w:val="000000100000" w:firstRow="0" w:lastRow="0" w:firstColumn="0" w:lastColumn="0" w:oddVBand="0" w:evenVBand="0" w:oddHBand="1" w:evenHBand="0" w:firstRowFirstColumn="0" w:firstRowLastColumn="0" w:lastRowFirstColumn="0" w:lastRowLastColumn="0"/>
          <w:trHeight w:val="1701"/>
        </w:trPr>
        <w:tc>
          <w:tcPr>
            <w:tcW w:w="5000" w:type="pct"/>
          </w:tcPr>
          <w:p w14:paraId="4D44114D" w14:textId="77777777" w:rsidR="00671253" w:rsidRPr="00A8719A" w:rsidRDefault="00671253" w:rsidP="00A736A8">
            <w:pPr>
              <w:rPr>
                <w:lang w:eastAsia="zh-CN"/>
              </w:rPr>
            </w:pPr>
            <w:r w:rsidRPr="00A8719A">
              <w:rPr>
                <w:lang w:eastAsia="zh-CN"/>
              </w:rPr>
              <w:t>Research question (and/or hypothesis)</w:t>
            </w:r>
          </w:p>
        </w:tc>
      </w:tr>
      <w:tr w:rsidR="00671253" w:rsidRPr="00A8719A" w14:paraId="0B6717C7" w14:textId="77777777" w:rsidTr="00A736A8">
        <w:trPr>
          <w:cnfStyle w:val="000000010000" w:firstRow="0" w:lastRow="0" w:firstColumn="0" w:lastColumn="0" w:oddVBand="0" w:evenVBand="0" w:oddHBand="0" w:evenHBand="1" w:firstRowFirstColumn="0" w:firstRowLastColumn="0" w:lastRowFirstColumn="0" w:lastRowLastColumn="0"/>
          <w:trHeight w:val="1987"/>
        </w:trPr>
        <w:tc>
          <w:tcPr>
            <w:tcW w:w="5000" w:type="pct"/>
            <w:hideMark/>
          </w:tcPr>
          <w:p w14:paraId="2C2B4810" w14:textId="77777777" w:rsidR="00671253" w:rsidRDefault="00671253" w:rsidP="00A736A8">
            <w:pPr>
              <w:rPr>
                <w:lang w:eastAsia="zh-CN"/>
              </w:rPr>
            </w:pPr>
            <w:r w:rsidRPr="00A8719A">
              <w:rPr>
                <w:lang w:eastAsia="zh-CN"/>
              </w:rPr>
              <w:t>Claim</w:t>
            </w:r>
          </w:p>
          <w:p w14:paraId="13785BD1" w14:textId="77777777" w:rsidR="00671253" w:rsidRPr="00A8719A" w:rsidRDefault="00671253" w:rsidP="00A736A8">
            <w:pPr>
              <w:pStyle w:val="Caption"/>
              <w:spacing w:before="0" w:after="0"/>
              <w:rPr>
                <w:lang w:eastAsia="zh-CN"/>
              </w:rPr>
            </w:pPr>
            <w:r w:rsidRPr="008146A1">
              <w:rPr>
                <w:lang w:eastAsia="zh-CN"/>
              </w:rPr>
              <w:t>A statement that answers the research question</w:t>
            </w:r>
          </w:p>
        </w:tc>
      </w:tr>
      <w:tr w:rsidR="00671253" w:rsidRPr="00A8719A" w14:paraId="3D49E823" w14:textId="77777777" w:rsidTr="00A736A8">
        <w:trPr>
          <w:cnfStyle w:val="000000100000" w:firstRow="0" w:lastRow="0" w:firstColumn="0" w:lastColumn="0" w:oddVBand="0" w:evenVBand="0" w:oddHBand="1" w:evenHBand="0" w:firstRowFirstColumn="0" w:firstRowLastColumn="0" w:lastRowFirstColumn="0" w:lastRowLastColumn="0"/>
          <w:trHeight w:val="2268"/>
        </w:trPr>
        <w:tc>
          <w:tcPr>
            <w:tcW w:w="5000" w:type="pct"/>
            <w:hideMark/>
          </w:tcPr>
          <w:p w14:paraId="0D07DF46" w14:textId="77777777" w:rsidR="00671253" w:rsidRDefault="00671253" w:rsidP="00A736A8">
            <w:pPr>
              <w:rPr>
                <w:lang w:eastAsia="zh-CN"/>
              </w:rPr>
            </w:pPr>
            <w:r w:rsidRPr="00A8719A">
              <w:rPr>
                <w:lang w:eastAsia="zh-CN"/>
              </w:rPr>
              <w:t>Evidence</w:t>
            </w:r>
          </w:p>
          <w:p w14:paraId="507032BC" w14:textId="07A6BFCF" w:rsidR="00671253" w:rsidRPr="008146A1" w:rsidRDefault="00671253" w:rsidP="00A736A8">
            <w:pPr>
              <w:pStyle w:val="Caption"/>
              <w:spacing w:before="0" w:after="0"/>
              <w:rPr>
                <w:lang w:eastAsia="zh-CN"/>
              </w:rPr>
            </w:pPr>
            <w:r w:rsidRPr="008146A1">
              <w:rPr>
                <w:lang w:eastAsia="zh-CN"/>
              </w:rPr>
              <w:t>Empirical data</w:t>
            </w:r>
            <w:r>
              <w:rPr>
                <w:lang w:eastAsia="zh-CN"/>
              </w:rPr>
              <w:t xml:space="preserve"> (or observations) from first-hand or second-hand investigation.</w:t>
            </w:r>
          </w:p>
          <w:p w14:paraId="7B574364" w14:textId="77777777" w:rsidR="00671253" w:rsidRPr="00185FD3" w:rsidRDefault="00671253" w:rsidP="00185FD3">
            <w:pPr>
              <w:pStyle w:val="ListNumber"/>
            </w:pPr>
          </w:p>
          <w:p w14:paraId="5DC15627" w14:textId="77777777" w:rsidR="00671253" w:rsidRPr="00185FD3" w:rsidRDefault="00671253" w:rsidP="00185FD3">
            <w:pPr>
              <w:pStyle w:val="ListNumber"/>
            </w:pPr>
          </w:p>
          <w:p w14:paraId="3B68C492" w14:textId="1E7B5886" w:rsidR="00671253" w:rsidRPr="00A8719A" w:rsidRDefault="00671253" w:rsidP="00185FD3">
            <w:pPr>
              <w:pStyle w:val="ListNumber"/>
              <w:rPr>
                <w:lang w:eastAsia="zh-CN"/>
              </w:rPr>
            </w:pPr>
          </w:p>
        </w:tc>
      </w:tr>
      <w:tr w:rsidR="00671253" w:rsidRPr="00A8719A" w14:paraId="11DD7BC0" w14:textId="77777777" w:rsidTr="00A736A8">
        <w:trPr>
          <w:cnfStyle w:val="000000010000" w:firstRow="0" w:lastRow="0" w:firstColumn="0" w:lastColumn="0" w:oddVBand="0" w:evenVBand="0" w:oddHBand="0" w:evenHBand="1" w:firstRowFirstColumn="0" w:firstRowLastColumn="0" w:lastRowFirstColumn="0" w:lastRowLastColumn="0"/>
          <w:trHeight w:val="1701"/>
        </w:trPr>
        <w:tc>
          <w:tcPr>
            <w:tcW w:w="5000" w:type="pct"/>
          </w:tcPr>
          <w:p w14:paraId="575B4B0C" w14:textId="77777777" w:rsidR="00671253" w:rsidRDefault="00671253" w:rsidP="00A736A8">
            <w:pPr>
              <w:rPr>
                <w:lang w:eastAsia="zh-CN"/>
              </w:rPr>
            </w:pPr>
            <w:r w:rsidRPr="00A8719A">
              <w:rPr>
                <w:lang w:eastAsia="zh-CN"/>
              </w:rPr>
              <w:lastRenderedPageBreak/>
              <w:t>Reasoning</w:t>
            </w:r>
          </w:p>
          <w:p w14:paraId="645AFE5F" w14:textId="77777777" w:rsidR="00671253" w:rsidRPr="00685D2E" w:rsidRDefault="00671253" w:rsidP="00A736A8">
            <w:pPr>
              <w:rPr>
                <w:b/>
                <w:lang w:eastAsia="zh-CN"/>
              </w:rPr>
            </w:pPr>
            <w:r w:rsidRPr="00685D2E">
              <w:rPr>
                <w:b/>
                <w:lang w:eastAsia="zh-CN"/>
              </w:rPr>
              <w:t>The scientific principles the link evidence to the claim</w:t>
            </w:r>
          </w:p>
        </w:tc>
      </w:tr>
    </w:tbl>
    <w:p w14:paraId="6F3F326C" w14:textId="77777777" w:rsidR="00671253" w:rsidRDefault="00671253" w:rsidP="00A5645B">
      <w:pPr>
        <w:pStyle w:val="Heading1"/>
      </w:pPr>
      <w:bookmarkStart w:id="30" w:name="_Toc37928661"/>
      <w:bookmarkStart w:id="31" w:name="_Toc194919346"/>
      <w:r>
        <w:t>Suggested teaching strategies</w:t>
      </w:r>
      <w:bookmarkEnd w:id="30"/>
      <w:bookmarkEnd w:id="31"/>
    </w:p>
    <w:p w14:paraId="667E4342" w14:textId="77777777" w:rsidR="00671253" w:rsidRDefault="00671253" w:rsidP="00185FD3">
      <w:pPr>
        <w:pStyle w:val="ListBullet"/>
      </w:pPr>
      <w:r>
        <w:t>The Utah Education Network has a lesson titled ‘</w:t>
      </w:r>
      <w:hyperlink r:id="rId31" w:history="1">
        <w:r w:rsidRPr="00BC4BC2">
          <w:rPr>
            <w:rStyle w:val="Hyperlink"/>
          </w:rPr>
          <w:t>Separating fact from fiction</w:t>
        </w:r>
      </w:hyperlink>
      <w:r>
        <w:t>’ – this may be used as starter activity or formative assessment activity for this module.</w:t>
      </w:r>
    </w:p>
    <w:p w14:paraId="14E715B8" w14:textId="77777777" w:rsidR="00671253" w:rsidRDefault="00671253" w:rsidP="00185FD3">
      <w:pPr>
        <w:pStyle w:val="ListBullet"/>
      </w:pPr>
      <w:r>
        <w:t xml:space="preserve">The </w:t>
      </w:r>
      <w:hyperlink r:id="rId32" w:history="1">
        <w:r w:rsidRPr="009972BF">
          <w:rPr>
            <w:rStyle w:val="Hyperlink"/>
          </w:rPr>
          <w:t>ABC education website</w:t>
        </w:r>
      </w:hyperlink>
      <w:r>
        <w:t xml:space="preserve"> has several resources media literacy, including ‘spotting misinformation and disinformation’. These may be useful resources for use in the classroom.</w:t>
      </w:r>
    </w:p>
    <w:p w14:paraId="0038E60D" w14:textId="77777777" w:rsidR="00671253" w:rsidRDefault="00671253" w:rsidP="00A5645B">
      <w:pPr>
        <w:pStyle w:val="Heading1"/>
      </w:pPr>
      <w:bookmarkStart w:id="32" w:name="_Toc37928662"/>
      <w:bookmarkStart w:id="33" w:name="_Toc194919347"/>
      <w:r>
        <w:t>Depth studies</w:t>
      </w:r>
      <w:bookmarkEnd w:id="32"/>
      <w:bookmarkEnd w:id="33"/>
    </w:p>
    <w:p w14:paraId="21DE28A9" w14:textId="3D253E04" w:rsidR="00671253" w:rsidRDefault="00671253" w:rsidP="00A5645B">
      <w:r>
        <w:t xml:space="preserve">‘Fact or fallacy’ provides students with opportunities to engage with the social (societal) aspects of science. As such students can relate to many socio-scientific issues that are discussed in the classroom, as well as in other settings. Thus, a Depth Study based on this module can deepen students’ understanding of relevant scientific concepts, as well as their engagement with the subject. </w:t>
      </w:r>
    </w:p>
    <w:p w14:paraId="62CAAE1D" w14:textId="7CEA427D" w:rsidR="00671253" w:rsidRDefault="001E2030" w:rsidP="00185FD3">
      <w:r>
        <w:rPr>
          <w:rStyle w:val="SubtleReference"/>
        </w:rPr>
        <w:t xml:space="preserve">Outcomes detailed below are from </w:t>
      </w:r>
      <w:hyperlink r:id="rId33" w:history="1">
        <w:r w:rsidRPr="001E2030">
          <w:rPr>
            <w:rStyle w:val="Hyperlink"/>
          </w:rPr>
          <w:t>Investigating Science Stage 6 Syllabus</w:t>
        </w:r>
      </w:hyperlink>
      <w:r>
        <w:rPr>
          <w:rStyle w:val="SubtleReference"/>
        </w:rPr>
        <w:t xml:space="preserve"> © </w:t>
      </w:r>
      <w:r w:rsidRPr="001E2030">
        <w:rPr>
          <w:rStyle w:val="SubtleReference"/>
        </w:rPr>
        <w:t>NSW Education Standards Authority (NESA) for and on behalf of the Crown in right of the State of New South Wales</w:t>
      </w:r>
      <w:r w:rsidR="00185FD3">
        <w:rPr>
          <w:rStyle w:val="SubtleReference"/>
        </w:rPr>
        <w:t>, 2017</w:t>
      </w:r>
      <w:r w:rsidRPr="001E2030">
        <w:rPr>
          <w:rStyle w:val="SubtleReference"/>
        </w:rPr>
        <w:t>.</w:t>
      </w:r>
    </w:p>
    <w:p w14:paraId="14868B25" w14:textId="77777777" w:rsidR="00671253" w:rsidRDefault="00671253" w:rsidP="00A5645B">
      <w:pPr>
        <w:pStyle w:val="Heading2"/>
      </w:pPr>
      <w:bookmarkStart w:id="34" w:name="_Toc37928663"/>
      <w:bookmarkStart w:id="35" w:name="_Toc194919348"/>
      <w:r>
        <w:t>1. Testing claims</w:t>
      </w:r>
      <w:bookmarkEnd w:id="34"/>
      <w:bookmarkEnd w:id="35"/>
    </w:p>
    <w:p w14:paraId="0894C08B" w14:textId="77777777" w:rsidR="00671253" w:rsidRDefault="00671253" w:rsidP="00A5645B">
      <w:r>
        <w:t xml:space="preserve">The following (Table 4) Depth Study outline (Module 7) is derived from </w:t>
      </w:r>
      <w:hyperlink r:id="rId34" w:history="1">
        <w:r w:rsidRPr="00D160C1">
          <w:rPr>
            <w:rStyle w:val="Hyperlink"/>
          </w:rPr>
          <w:t>NESA</w:t>
        </w:r>
        <w:r>
          <w:rPr>
            <w:rStyle w:val="Hyperlink"/>
          </w:rPr>
          <w:t>’s</w:t>
        </w:r>
        <w:r w:rsidRPr="00D160C1">
          <w:rPr>
            <w:rStyle w:val="Hyperlink"/>
          </w:rPr>
          <w:t xml:space="preserve"> sample program</w:t>
        </w:r>
      </w:hyperlink>
      <w:r>
        <w:t>.</w:t>
      </w:r>
    </w:p>
    <w:p w14:paraId="4DAB4D84" w14:textId="0A0DF80C" w:rsidR="00671253" w:rsidRDefault="00671253" w:rsidP="00A5645B">
      <w:pPr>
        <w:pStyle w:val="Caption"/>
      </w:pPr>
      <w:r>
        <w:lastRenderedPageBreak/>
        <w:t>Table 4</w:t>
      </w:r>
      <w:r w:rsidR="0078298F">
        <w:t xml:space="preserve"> – o</w:t>
      </w:r>
      <w:r>
        <w:t>utline of a Depth Study for Module 7. This is a 15-hour Depth Study.</w:t>
      </w:r>
    </w:p>
    <w:tbl>
      <w:tblPr>
        <w:tblStyle w:val="Tableheader"/>
        <w:tblW w:w="9632" w:type="dxa"/>
        <w:tblLook w:val="04A0" w:firstRow="1" w:lastRow="0" w:firstColumn="1" w:lastColumn="0" w:noHBand="0" w:noVBand="1"/>
        <w:tblCaption w:val="Depth study outline"/>
      </w:tblPr>
      <w:tblGrid>
        <w:gridCol w:w="1276"/>
        <w:gridCol w:w="8356"/>
      </w:tblGrid>
      <w:tr w:rsidR="00671253" w:rsidRPr="0078298F" w14:paraId="761210C1" w14:textId="77777777" w:rsidTr="00782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F719BFC" w14:textId="77777777" w:rsidR="00671253" w:rsidRPr="0078298F" w:rsidRDefault="00671253" w:rsidP="0078298F">
            <w:r w:rsidRPr="0078298F">
              <w:t>Part</w:t>
            </w:r>
          </w:p>
        </w:tc>
        <w:tc>
          <w:tcPr>
            <w:tcW w:w="8356" w:type="dxa"/>
          </w:tcPr>
          <w:p w14:paraId="2479F754" w14:textId="77777777" w:rsidR="00671253" w:rsidRPr="0078298F" w:rsidRDefault="00671253" w:rsidP="0078298F">
            <w:pPr>
              <w:cnfStyle w:val="100000000000" w:firstRow="1" w:lastRow="0" w:firstColumn="0" w:lastColumn="0" w:oddVBand="0" w:evenVBand="0" w:oddHBand="0" w:evenHBand="0" w:firstRowFirstColumn="0" w:firstRowLastColumn="0" w:lastRowFirstColumn="0" w:lastRowLastColumn="0"/>
            </w:pPr>
            <w:r w:rsidRPr="0078298F">
              <w:t>Depth Study activity</w:t>
            </w:r>
          </w:p>
        </w:tc>
      </w:tr>
      <w:tr w:rsidR="00671253" w14:paraId="4DB05D34" w14:textId="77777777" w:rsidTr="0078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9F3D6E3" w14:textId="77777777" w:rsidR="001E2030" w:rsidRDefault="00671253" w:rsidP="00A5645B">
            <w:r>
              <w:t xml:space="preserve">1 </w:t>
            </w:r>
          </w:p>
          <w:p w14:paraId="2E19A1A4" w14:textId="42A9302F" w:rsidR="00671253" w:rsidRDefault="00671253" w:rsidP="00A5645B">
            <w:r>
              <w:t>(3</w:t>
            </w:r>
            <w:r w:rsidR="001E2030">
              <w:t xml:space="preserve"> hours</w:t>
            </w:r>
            <w:r>
              <w:t>)</w:t>
            </w:r>
          </w:p>
        </w:tc>
        <w:tc>
          <w:tcPr>
            <w:tcW w:w="8356" w:type="dxa"/>
          </w:tcPr>
          <w:p w14:paraId="285AEF37" w14:textId="77777777" w:rsidR="00671253" w:rsidRDefault="00671253" w:rsidP="00A5645B">
            <w:pPr>
              <w:cnfStyle w:val="000000100000" w:firstRow="0" w:lastRow="0" w:firstColumn="0" w:lastColumn="0" w:oddVBand="0" w:evenVBand="0" w:oddHBand="1" w:evenHBand="0" w:firstRowFirstColumn="0" w:firstRowLastColumn="0" w:lastRowFirstColumn="0" w:lastRowLastColumn="0"/>
            </w:pPr>
            <w:r>
              <w:t xml:space="preserve">Students re-examine/reinforce the targeted outcomes of this unit through the Depth Study to </w:t>
            </w:r>
            <w:r w:rsidRPr="00625F09">
              <w:t>communicate scientific understanding and information abo</w:t>
            </w:r>
            <w:r>
              <w:t>ut factual or fallacious claims</w:t>
            </w:r>
          </w:p>
          <w:p w14:paraId="4397D444" w14:textId="77777777" w:rsidR="00671253" w:rsidRPr="007A181D" w:rsidRDefault="00671253" w:rsidP="00A5645B">
            <w:pPr>
              <w:pStyle w:val="ListBullet"/>
              <w:cnfStyle w:val="000000100000" w:firstRow="0" w:lastRow="0" w:firstColumn="0" w:lastColumn="0" w:oddVBand="0" w:evenVBand="0" w:oddHBand="1" w:evenHBand="0" w:firstRowFirstColumn="0" w:firstRowLastColumn="0" w:lastRowFirstColumn="0" w:lastRowLastColumn="0"/>
            </w:pPr>
            <w:r w:rsidRPr="007A181D">
              <w:t xml:space="preserve">Students conduct research on a product selected from one of the following industries that has made claims about </w:t>
            </w:r>
            <w:r>
              <w:t>a</w:t>
            </w:r>
            <w:r w:rsidRPr="007A181D">
              <w:t xml:space="preserve"> product’s efficacy:</w:t>
            </w:r>
          </w:p>
          <w:p w14:paraId="32B712E4" w14:textId="77777777" w:rsidR="00671253" w:rsidRPr="0078298F" w:rsidRDefault="00671253" w:rsidP="0078298F">
            <w:pPr>
              <w:pStyle w:val="ListBullet2"/>
              <w:ind w:left="1162" w:hanging="567"/>
              <w:cnfStyle w:val="000000100000" w:firstRow="0" w:lastRow="0" w:firstColumn="0" w:lastColumn="0" w:oddVBand="0" w:evenVBand="0" w:oddHBand="1" w:evenHBand="0" w:firstRowFirstColumn="0" w:firstRowLastColumn="0" w:lastRowFirstColumn="0" w:lastRowLastColumn="0"/>
            </w:pPr>
            <w:r w:rsidRPr="0078298F">
              <w:t>Cosmetics</w:t>
            </w:r>
          </w:p>
          <w:p w14:paraId="345C74AB" w14:textId="77777777" w:rsidR="00671253" w:rsidRPr="0078298F" w:rsidRDefault="00671253" w:rsidP="0078298F">
            <w:pPr>
              <w:pStyle w:val="ListBullet2"/>
              <w:ind w:left="1162" w:hanging="567"/>
              <w:cnfStyle w:val="000000100000" w:firstRow="0" w:lastRow="0" w:firstColumn="0" w:lastColumn="0" w:oddVBand="0" w:evenVBand="0" w:oddHBand="1" w:evenHBand="0" w:firstRowFirstColumn="0" w:firstRowLastColumn="0" w:lastRowFirstColumn="0" w:lastRowLastColumn="0"/>
            </w:pPr>
            <w:r w:rsidRPr="0078298F">
              <w:t>Food</w:t>
            </w:r>
          </w:p>
          <w:p w14:paraId="59F494AB" w14:textId="77777777" w:rsidR="00671253" w:rsidRPr="0078298F" w:rsidRDefault="00671253" w:rsidP="0078298F">
            <w:pPr>
              <w:pStyle w:val="ListBullet2"/>
              <w:ind w:left="1162" w:hanging="567"/>
              <w:cnfStyle w:val="000000100000" w:firstRow="0" w:lastRow="0" w:firstColumn="0" w:lastColumn="0" w:oddVBand="0" w:evenVBand="0" w:oddHBand="1" w:evenHBand="0" w:firstRowFirstColumn="0" w:firstRowLastColumn="0" w:lastRowFirstColumn="0" w:lastRowLastColumn="0"/>
            </w:pPr>
            <w:r w:rsidRPr="0078298F">
              <w:t>Pharmaceuticals</w:t>
            </w:r>
          </w:p>
          <w:p w14:paraId="16F84814" w14:textId="77777777" w:rsidR="00671253" w:rsidRDefault="00671253" w:rsidP="00A5645B">
            <w:pPr>
              <w:pStyle w:val="ListBullet"/>
              <w:cnfStyle w:val="000000100000" w:firstRow="0" w:lastRow="0" w:firstColumn="0" w:lastColumn="0" w:oddVBand="0" w:evenVBand="0" w:oddHBand="1" w:evenHBand="0" w:firstRowFirstColumn="0" w:firstRowLastColumn="0" w:lastRowFirstColumn="0" w:lastRowLastColumn="0"/>
            </w:pPr>
            <w:r w:rsidRPr="007A181D">
              <w:t xml:space="preserve">Students research the types of claims made about the product and conduct initial research into the methods that </w:t>
            </w:r>
            <w:r>
              <w:t xml:space="preserve">have led to or </w:t>
            </w:r>
            <w:r w:rsidRPr="007A181D">
              <w:t>cou</w:t>
            </w:r>
            <w:r>
              <w:t>ld be used to test these claims</w:t>
            </w:r>
          </w:p>
          <w:p w14:paraId="4DF1E694" w14:textId="77777777" w:rsidR="00671253" w:rsidRPr="007A181D" w:rsidRDefault="00671253" w:rsidP="00A5645B">
            <w:pPr>
              <w:pStyle w:val="ListBullet"/>
              <w:cnfStyle w:val="000000100000" w:firstRow="0" w:lastRow="0" w:firstColumn="0" w:lastColumn="0" w:oddVBand="0" w:evenVBand="0" w:oddHBand="1" w:evenHBand="0" w:firstRowFirstColumn="0" w:firstRowLastColumn="0" w:lastRowFirstColumn="0" w:lastRowLastColumn="0"/>
            </w:pPr>
            <w:r>
              <w:t>Students gather evidence about the availability of research data that supports the claim</w:t>
            </w:r>
          </w:p>
          <w:p w14:paraId="5427A843" w14:textId="77777777" w:rsidR="00671253" w:rsidRPr="007A181D" w:rsidRDefault="00671253" w:rsidP="00A5645B">
            <w:pPr>
              <w:pStyle w:val="ListBullet"/>
              <w:cnfStyle w:val="000000100000" w:firstRow="0" w:lastRow="0" w:firstColumn="0" w:lastColumn="0" w:oddVBand="0" w:evenVBand="0" w:oddHBand="1" w:evenHBand="0" w:firstRowFirstColumn="0" w:firstRowLastColumn="0" w:lastRowFirstColumn="0" w:lastRowLastColumn="0"/>
            </w:pPr>
            <w:r w:rsidRPr="007A181D">
              <w:t>Students maintain a media file of articles which report scientific research in popular m</w:t>
            </w:r>
            <w:r>
              <w:t>edia. For each article students</w:t>
            </w:r>
            <w:r w:rsidRPr="007A181D">
              <w:t>:</w:t>
            </w:r>
          </w:p>
          <w:p w14:paraId="106EECC8" w14:textId="77777777" w:rsidR="00671253" w:rsidRPr="00E91071" w:rsidRDefault="00671253" w:rsidP="00E91071">
            <w:pPr>
              <w:pStyle w:val="ListBullet2"/>
              <w:ind w:left="1162" w:hanging="567"/>
              <w:cnfStyle w:val="000000100000" w:firstRow="0" w:lastRow="0" w:firstColumn="0" w:lastColumn="0" w:oddVBand="0" w:evenVBand="0" w:oddHBand="1" w:evenHBand="0" w:firstRowFirstColumn="0" w:firstRowLastColumn="0" w:lastRowFirstColumn="0" w:lastRowLastColumn="0"/>
            </w:pPr>
            <w:r w:rsidRPr="00E91071">
              <w:t>make a brief description of the research</w:t>
            </w:r>
          </w:p>
          <w:p w14:paraId="0A7E715A" w14:textId="77777777" w:rsidR="00671253" w:rsidRPr="00E91071" w:rsidRDefault="00671253" w:rsidP="00E91071">
            <w:pPr>
              <w:pStyle w:val="ListBullet2"/>
              <w:ind w:left="1162" w:hanging="567"/>
              <w:cnfStyle w:val="000000100000" w:firstRow="0" w:lastRow="0" w:firstColumn="0" w:lastColumn="0" w:oddVBand="0" w:evenVBand="0" w:oddHBand="1" w:evenHBand="0" w:firstRowFirstColumn="0" w:firstRowLastColumn="0" w:lastRowFirstColumn="0" w:lastRowLastColumn="0"/>
            </w:pPr>
            <w:r w:rsidRPr="00E91071">
              <w:t>comment on the use of scientific terminology</w:t>
            </w:r>
          </w:p>
          <w:p w14:paraId="2FCF421E" w14:textId="77777777" w:rsidR="00671253" w:rsidRPr="00E91071" w:rsidRDefault="00671253" w:rsidP="00E91071">
            <w:pPr>
              <w:pStyle w:val="ListBullet2"/>
              <w:ind w:left="1162" w:hanging="567"/>
              <w:cnfStyle w:val="000000100000" w:firstRow="0" w:lastRow="0" w:firstColumn="0" w:lastColumn="0" w:oddVBand="0" w:evenVBand="0" w:oddHBand="1" w:evenHBand="0" w:firstRowFirstColumn="0" w:firstRowLastColumn="0" w:lastRowFirstColumn="0" w:lastRowLastColumn="0"/>
            </w:pPr>
            <w:r w:rsidRPr="00E91071">
              <w:t>evaluate the validity of the data</w:t>
            </w:r>
          </w:p>
          <w:p w14:paraId="3D284A1F" w14:textId="77777777" w:rsidR="00671253" w:rsidRDefault="00671253" w:rsidP="00E91071">
            <w:pPr>
              <w:pStyle w:val="ListBullet2"/>
              <w:ind w:left="1162" w:hanging="567"/>
              <w:cnfStyle w:val="000000100000" w:firstRow="0" w:lastRow="0" w:firstColumn="0" w:lastColumn="0" w:oddVBand="0" w:evenVBand="0" w:oddHBand="1" w:evenHBand="0" w:firstRowFirstColumn="0" w:firstRowLastColumn="0" w:lastRowFirstColumn="0" w:lastRowLastColumn="0"/>
            </w:pPr>
            <w:r w:rsidRPr="00850AA0">
              <w:t>evaluate the reliab</w:t>
            </w:r>
            <w:r>
              <w:t>ility of the information source</w:t>
            </w:r>
          </w:p>
        </w:tc>
      </w:tr>
      <w:tr w:rsidR="00671253" w14:paraId="4BF962BD" w14:textId="77777777" w:rsidTr="00782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7EE6F2A" w14:textId="77777777" w:rsidR="001E2030" w:rsidRDefault="00671253" w:rsidP="00A5645B">
            <w:r>
              <w:t xml:space="preserve">2 </w:t>
            </w:r>
          </w:p>
          <w:p w14:paraId="01F47AD9" w14:textId="6A1391D8" w:rsidR="00671253" w:rsidRDefault="00671253" w:rsidP="00A5645B">
            <w:r>
              <w:t>(2h</w:t>
            </w:r>
            <w:r w:rsidR="001E2030">
              <w:t>ours</w:t>
            </w:r>
            <w:r>
              <w:t>)</w:t>
            </w:r>
          </w:p>
        </w:tc>
        <w:tc>
          <w:tcPr>
            <w:tcW w:w="8356" w:type="dxa"/>
          </w:tcPr>
          <w:p w14:paraId="1B1979FA" w14:textId="77777777" w:rsidR="00671253" w:rsidRPr="00275F74" w:rsidRDefault="00671253" w:rsidP="00AF4C54">
            <w:pPr>
              <w:pStyle w:val="ListBullet"/>
              <w:cnfStyle w:val="000000010000" w:firstRow="0" w:lastRow="0" w:firstColumn="0" w:lastColumn="0" w:oddVBand="0" w:evenVBand="0" w:oddHBand="0" w:evenHBand="1" w:firstRowFirstColumn="0" w:firstRowLastColumn="0" w:lastRowFirstColumn="0" w:lastRowLastColumn="0"/>
            </w:pPr>
            <w:r w:rsidRPr="00275F74">
              <w:t>Students research the analytic methods used by industry and those that can be used in class to test the claims made by the company about its product.</w:t>
            </w:r>
          </w:p>
          <w:p w14:paraId="3B692691" w14:textId="77777777" w:rsidR="00671253" w:rsidRPr="00AF4C54" w:rsidRDefault="00671253" w:rsidP="00AF4C54">
            <w:pPr>
              <w:cnfStyle w:val="000000010000" w:firstRow="0" w:lastRow="0" w:firstColumn="0" w:lastColumn="0" w:oddVBand="0" w:evenVBand="0" w:oddHBand="0" w:evenHBand="1" w:firstRowFirstColumn="0" w:firstRowLastColumn="0" w:lastRowFirstColumn="0" w:lastRowLastColumn="0"/>
            </w:pPr>
            <w:r>
              <w:t>S</w:t>
            </w:r>
            <w:r w:rsidRPr="00275F74">
              <w:t xml:space="preserve">tudents </w:t>
            </w:r>
            <w:r>
              <w:t xml:space="preserve">are </w:t>
            </w:r>
            <w:proofErr w:type="gramStart"/>
            <w:r>
              <w:t>too</w:t>
            </w:r>
            <w:proofErr w:type="gramEnd"/>
            <w:r w:rsidRPr="00275F74">
              <w:t xml:space="preserve"> design an appropriate method to test the claims, either by executing a primary investigation or by reporting on secondary-</w:t>
            </w:r>
            <w:r>
              <w:t>sourced data</w:t>
            </w:r>
          </w:p>
        </w:tc>
      </w:tr>
      <w:tr w:rsidR="00671253" w14:paraId="03F35EA6" w14:textId="77777777" w:rsidTr="0078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94DD33D" w14:textId="6729B43C" w:rsidR="00671253" w:rsidRDefault="00671253" w:rsidP="00A5645B">
            <w:r>
              <w:t>3 (2h</w:t>
            </w:r>
            <w:r w:rsidR="001E2030">
              <w:t>ours</w:t>
            </w:r>
            <w:r>
              <w:t>)</w:t>
            </w:r>
          </w:p>
        </w:tc>
        <w:tc>
          <w:tcPr>
            <w:tcW w:w="8356" w:type="dxa"/>
          </w:tcPr>
          <w:p w14:paraId="79AD982F" w14:textId="77777777" w:rsidR="00671253" w:rsidRPr="00DE5D84" w:rsidRDefault="00671253" w:rsidP="00A5645B">
            <w:pPr>
              <w:pStyle w:val="ListBullet"/>
              <w:cnfStyle w:val="000000100000" w:firstRow="0" w:lastRow="0" w:firstColumn="0" w:lastColumn="0" w:oddVBand="0" w:evenVBand="0" w:oddHBand="1" w:evenHBand="0" w:firstRowFirstColumn="0" w:firstRowLastColumn="0" w:lastRowFirstColumn="0" w:lastRowLastColumn="0"/>
            </w:pPr>
            <w:r w:rsidRPr="00DE5D84">
              <w:t xml:space="preserve">Students collect and collate the data from the </w:t>
            </w:r>
            <w:r>
              <w:t>primary</w:t>
            </w:r>
            <w:r w:rsidRPr="00DE5D84">
              <w:t xml:space="preserve"> investigation or from the secondary-sourced i</w:t>
            </w:r>
            <w:r>
              <w:t>nvestigation</w:t>
            </w:r>
          </w:p>
          <w:p w14:paraId="13B438CA" w14:textId="77777777" w:rsidR="00671253" w:rsidRDefault="00671253" w:rsidP="00AF4C54">
            <w:pPr>
              <w:cnfStyle w:val="000000100000" w:firstRow="0" w:lastRow="0" w:firstColumn="0" w:lastColumn="0" w:oddVBand="0" w:evenVBand="0" w:oddHBand="1" w:evenHBand="0" w:firstRowFirstColumn="0" w:firstRowLastColumn="0" w:lastRowFirstColumn="0" w:lastRowLastColumn="0"/>
            </w:pPr>
            <w:r w:rsidRPr="00DE5D84">
              <w:t>Students investigate, in depth, the ways in which the collected data can be inter</w:t>
            </w:r>
            <w:r>
              <w:t>preted, analysed and understood</w:t>
            </w:r>
          </w:p>
        </w:tc>
      </w:tr>
      <w:tr w:rsidR="00671253" w14:paraId="55475534" w14:textId="77777777" w:rsidTr="00782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A82C1CD" w14:textId="3ED8437F" w:rsidR="00671253" w:rsidRDefault="00671253" w:rsidP="00A5645B">
            <w:r>
              <w:lastRenderedPageBreak/>
              <w:t>4 (3h</w:t>
            </w:r>
            <w:r w:rsidR="001E2030">
              <w:t>ours</w:t>
            </w:r>
            <w:r>
              <w:t>)</w:t>
            </w:r>
          </w:p>
        </w:tc>
        <w:tc>
          <w:tcPr>
            <w:tcW w:w="8356" w:type="dxa"/>
          </w:tcPr>
          <w:p w14:paraId="7551917D" w14:textId="77777777" w:rsidR="00671253" w:rsidRDefault="00671253" w:rsidP="00AF4C54">
            <w:pPr>
              <w:cnfStyle w:val="000000010000" w:firstRow="0" w:lastRow="0" w:firstColumn="0" w:lastColumn="0" w:oddVBand="0" w:evenVBand="0" w:oddHBand="0" w:evenHBand="1" w:firstRowFirstColumn="0" w:firstRowLastColumn="0" w:lastRowFirstColumn="0" w:lastRowLastColumn="0"/>
            </w:pPr>
            <w:r w:rsidRPr="00D333B5">
              <w:t>Students investigate</w:t>
            </w:r>
            <w:r>
              <w:t xml:space="preserve"> </w:t>
            </w:r>
            <w:r w:rsidRPr="00D333B5">
              <w:t xml:space="preserve">the type of evidence that supports or refutes the claims made by each of the three companies </w:t>
            </w:r>
            <w:proofErr w:type="gramStart"/>
            <w:r w:rsidRPr="00D333B5">
              <w:t>in order to</w:t>
            </w:r>
            <w:proofErr w:type="gramEnd"/>
            <w:r w:rsidRPr="00D333B5">
              <w:t xml:space="preserve"> dr</w:t>
            </w:r>
            <w:r>
              <w:t>aw valid conclusions</w:t>
            </w:r>
          </w:p>
        </w:tc>
      </w:tr>
      <w:tr w:rsidR="00671253" w14:paraId="097ECA27" w14:textId="77777777" w:rsidTr="0078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C9CA234" w14:textId="04F5F4B1" w:rsidR="00671253" w:rsidRDefault="00671253" w:rsidP="00A5645B">
            <w:r>
              <w:t>5 (3h</w:t>
            </w:r>
            <w:r w:rsidR="001E2030">
              <w:t>ours</w:t>
            </w:r>
            <w:r>
              <w:t>)</w:t>
            </w:r>
          </w:p>
        </w:tc>
        <w:tc>
          <w:tcPr>
            <w:tcW w:w="8356" w:type="dxa"/>
          </w:tcPr>
          <w:p w14:paraId="10077777" w14:textId="48758DC5" w:rsidR="00671253" w:rsidRPr="00D333B5" w:rsidRDefault="00671253" w:rsidP="00A5645B">
            <w:pPr>
              <w:pStyle w:val="ListBullet"/>
              <w:cnfStyle w:val="000000100000" w:firstRow="0" w:lastRow="0" w:firstColumn="0" w:lastColumn="0" w:oddVBand="0" w:evenVBand="0" w:oddHBand="1" w:evenHBand="0" w:firstRowFirstColumn="0" w:firstRowLastColumn="0" w:lastRowFirstColumn="0" w:lastRowLastColumn="0"/>
            </w:pPr>
            <w:r w:rsidRPr="00D160C1">
              <w:t>Students investigate, in depth, how reporting of each product in the media, advertising and/or general news stories influences the general public’s acceptance of each claim</w:t>
            </w:r>
          </w:p>
        </w:tc>
      </w:tr>
      <w:tr w:rsidR="00671253" w14:paraId="36026A1F" w14:textId="77777777" w:rsidTr="00782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01DFD4D" w14:textId="78527F29" w:rsidR="00671253" w:rsidRDefault="00671253" w:rsidP="00A5645B">
            <w:r>
              <w:t>6 (2h</w:t>
            </w:r>
            <w:r w:rsidR="001E2030">
              <w:t>ours</w:t>
            </w:r>
            <w:r>
              <w:t>)</w:t>
            </w:r>
          </w:p>
        </w:tc>
        <w:tc>
          <w:tcPr>
            <w:tcW w:w="8356" w:type="dxa"/>
          </w:tcPr>
          <w:p w14:paraId="798B6995" w14:textId="77777777" w:rsidR="00671253" w:rsidRPr="00A37146" w:rsidRDefault="00671253" w:rsidP="00A5645B">
            <w:pPr>
              <w:pStyle w:val="ListBullet"/>
              <w:cnfStyle w:val="000000010000" w:firstRow="0" w:lastRow="0" w:firstColumn="0" w:lastColumn="0" w:oddVBand="0" w:evenVBand="0" w:oddHBand="0" w:evenHBand="1" w:firstRowFirstColumn="0" w:firstRowLastColumn="0" w:lastRowFirstColumn="0" w:lastRowLastColumn="0"/>
            </w:pPr>
            <w:r w:rsidRPr="00A37146">
              <w:t xml:space="preserve">Students research and report on the process </w:t>
            </w:r>
            <w:r>
              <w:t>of</w:t>
            </w:r>
            <w:r w:rsidRPr="00A37146">
              <w:t xml:space="preserve"> peer review </w:t>
            </w:r>
            <w:r>
              <w:t>using</w:t>
            </w:r>
            <w:r w:rsidRPr="00A37146">
              <w:t xml:space="preserve"> a scientific article </w:t>
            </w:r>
            <w:r>
              <w:t>from</w:t>
            </w:r>
            <w:r w:rsidRPr="00A37146">
              <w:t xml:space="preserve"> a recognised a</w:t>
            </w:r>
            <w:r>
              <w:t>nd reliable scientific journal</w:t>
            </w:r>
          </w:p>
          <w:p w14:paraId="745E6792" w14:textId="77777777" w:rsidR="00671253" w:rsidRDefault="00671253" w:rsidP="00A5645B">
            <w:pPr>
              <w:pStyle w:val="ListBullet"/>
              <w:cnfStyle w:val="000000010000" w:firstRow="0" w:lastRow="0" w:firstColumn="0" w:lastColumn="0" w:oddVBand="0" w:evenVBand="0" w:oddHBand="0" w:evenHBand="1" w:firstRowFirstColumn="0" w:firstRowLastColumn="0" w:lastRowFirstColumn="0" w:lastRowLastColumn="0"/>
            </w:pPr>
            <w:r w:rsidRPr="00A37146">
              <w:t>Students present their report and participate in a class peer-</w:t>
            </w:r>
            <w:r>
              <w:t>review process</w:t>
            </w:r>
          </w:p>
          <w:p w14:paraId="64B84259" w14:textId="77777777" w:rsidR="00671253" w:rsidRPr="00A37146" w:rsidRDefault="00671253" w:rsidP="00A5645B">
            <w:pPr>
              <w:pStyle w:val="ListBullet"/>
              <w:cnfStyle w:val="000000010000" w:firstRow="0" w:lastRow="0" w:firstColumn="0" w:lastColumn="0" w:oddVBand="0" w:evenVBand="0" w:oddHBand="0" w:evenHBand="1" w:firstRowFirstColumn="0" w:firstRowLastColumn="0" w:lastRowFirstColumn="0" w:lastRowLastColumn="0"/>
            </w:pPr>
            <w:r>
              <w:t xml:space="preserve">In the report that analyses </w:t>
            </w:r>
            <w:r w:rsidRPr="00A37146">
              <w:t xml:space="preserve">the claims of the </w:t>
            </w:r>
            <w:r>
              <w:t>manufacturer</w:t>
            </w:r>
            <w:r w:rsidRPr="00A37146">
              <w:t>, students must consider and comment on the following:</w:t>
            </w:r>
          </w:p>
          <w:p w14:paraId="0BD64958" w14:textId="77777777" w:rsidR="00671253" w:rsidRPr="00321C03" w:rsidRDefault="00671253" w:rsidP="00AF4C54">
            <w:pPr>
              <w:pStyle w:val="ListBullet2"/>
              <w:ind w:left="1162" w:hanging="567"/>
              <w:cnfStyle w:val="000000010000" w:firstRow="0" w:lastRow="0" w:firstColumn="0" w:lastColumn="0" w:oddVBand="0" w:evenVBand="0" w:oddHBand="0" w:evenHBand="1" w:firstRowFirstColumn="0" w:firstRowLastColumn="0" w:lastRowFirstColumn="0" w:lastRowLastColumn="0"/>
            </w:pPr>
            <w:r w:rsidRPr="00321C03">
              <w:t>validity an</w:t>
            </w:r>
            <w:r>
              <w:t>d reliability of the investigative techniques</w:t>
            </w:r>
          </w:p>
          <w:p w14:paraId="36C875DC" w14:textId="77777777" w:rsidR="00671253" w:rsidRPr="00321C03" w:rsidRDefault="00671253" w:rsidP="00AF4C54">
            <w:pPr>
              <w:pStyle w:val="ListBullet2"/>
              <w:ind w:left="1162" w:hanging="567"/>
              <w:cnfStyle w:val="000000010000" w:firstRow="0" w:lastRow="0" w:firstColumn="0" w:lastColumn="0" w:oddVBand="0" w:evenVBand="0" w:oddHBand="0" w:evenHBand="1" w:firstRowFirstColumn="0" w:firstRowLastColumn="0" w:lastRowFirstColumn="0" w:lastRowLastColumn="0"/>
            </w:pPr>
            <w:r w:rsidRPr="004A686A">
              <w:t>if an experiment was performed</w:t>
            </w:r>
            <w:r w:rsidRPr="00321C03">
              <w:t xml:space="preserve"> the po</w:t>
            </w:r>
            <w:r>
              <w:t>ssible bias of the researcher/s</w:t>
            </w:r>
          </w:p>
          <w:p w14:paraId="435E37F0" w14:textId="77777777" w:rsidR="00671253" w:rsidRPr="00321C03" w:rsidRDefault="00671253" w:rsidP="00AF4C54">
            <w:pPr>
              <w:pStyle w:val="ListBullet2"/>
              <w:ind w:left="1162" w:hanging="567"/>
              <w:cnfStyle w:val="000000010000" w:firstRow="0" w:lastRow="0" w:firstColumn="0" w:lastColumn="0" w:oddVBand="0" w:evenVBand="0" w:oddHBand="0" w:evenHBand="1" w:firstRowFirstColumn="0" w:firstRowLastColumn="0" w:lastRowFirstColumn="0" w:lastRowLastColumn="0"/>
            </w:pPr>
            <w:r w:rsidRPr="00321C03">
              <w:t>sample size and selection</w:t>
            </w:r>
          </w:p>
          <w:p w14:paraId="1094C2D0" w14:textId="77777777" w:rsidR="00671253" w:rsidRPr="00D160C1" w:rsidRDefault="00671253" w:rsidP="00AF4C54">
            <w:pPr>
              <w:pStyle w:val="ListBullet2"/>
              <w:ind w:left="1162" w:hanging="567"/>
              <w:cnfStyle w:val="000000010000" w:firstRow="0" w:lastRow="0" w:firstColumn="0" w:lastColumn="0" w:oddVBand="0" w:evenVBand="0" w:oddHBand="0" w:evenHBand="1" w:firstRowFirstColumn="0" w:firstRowLastColumn="0" w:lastRowFirstColumn="0" w:lastRowLastColumn="0"/>
            </w:pPr>
            <w:r w:rsidRPr="00321C03">
              <w:t>reliability of the data presented</w:t>
            </w:r>
          </w:p>
        </w:tc>
      </w:tr>
    </w:tbl>
    <w:p w14:paraId="58337812" w14:textId="77777777" w:rsidR="00671253" w:rsidRDefault="00671253" w:rsidP="00A5645B">
      <w:pPr>
        <w:pStyle w:val="Heading2"/>
      </w:pPr>
      <w:bookmarkStart w:id="36" w:name="_Toc37928664"/>
      <w:bookmarkStart w:id="37" w:name="_Toc194919349"/>
      <w:r>
        <w:t>2. Science in movies</w:t>
      </w:r>
      <w:bookmarkEnd w:id="36"/>
      <w:bookmarkEnd w:id="37"/>
    </w:p>
    <w:p w14:paraId="49922653" w14:textId="77777777" w:rsidR="00671253" w:rsidRPr="001C6350" w:rsidRDefault="00671253" w:rsidP="00A5645B">
      <w:pPr>
        <w:pStyle w:val="Heading3"/>
      </w:pPr>
      <w:bookmarkStart w:id="38" w:name="_Toc194919350"/>
      <w:r w:rsidRPr="001C6350">
        <w:t>Outcomes</w:t>
      </w:r>
      <w:bookmarkEnd w:id="38"/>
    </w:p>
    <w:p w14:paraId="06D52B8D" w14:textId="77777777" w:rsidR="00671253" w:rsidRDefault="00671253" w:rsidP="00AF4C54">
      <w:pPr>
        <w:pStyle w:val="ListBullet"/>
      </w:pPr>
      <w:r w:rsidRPr="001E2030">
        <w:rPr>
          <w:rStyle w:val="Strong"/>
        </w:rPr>
        <w:t>INS11/12-1</w:t>
      </w:r>
      <w:r>
        <w:t xml:space="preserve"> develops and evaluates questions and hypotheses for scientific investigation</w:t>
      </w:r>
    </w:p>
    <w:p w14:paraId="3AF47B31" w14:textId="77777777" w:rsidR="00671253" w:rsidRPr="00C31858" w:rsidRDefault="00671253" w:rsidP="00AF4C54">
      <w:pPr>
        <w:pStyle w:val="ListBullet"/>
      </w:pPr>
      <w:r w:rsidRPr="001E2030">
        <w:rPr>
          <w:rStyle w:val="Strong"/>
        </w:rPr>
        <w:t>INS11/12-4</w:t>
      </w:r>
      <w:r>
        <w:t xml:space="preserve"> selects and processes appropriate qualitative and quantitative data and information using a range of appropriate media</w:t>
      </w:r>
      <w:r w:rsidRPr="00C31858">
        <w:t>12-5 analyses and evaluates primary and secondary information</w:t>
      </w:r>
    </w:p>
    <w:p w14:paraId="5026DEC4" w14:textId="4C915D1F" w:rsidR="00671253" w:rsidRPr="00C31858" w:rsidRDefault="00671253" w:rsidP="00AF4C54">
      <w:pPr>
        <w:pStyle w:val="ListBullet"/>
      </w:pPr>
      <w:r w:rsidRPr="001E2030">
        <w:rPr>
          <w:rStyle w:val="Strong"/>
        </w:rPr>
        <w:t>INS11/12-6</w:t>
      </w:r>
      <w:r>
        <w:t xml:space="preserve"> solves scientific problems using primary and secondary data, critical thinking skills and scientific processes</w:t>
      </w:r>
      <w:r w:rsidRPr="00C31858">
        <w:t>12-7 communicates scientific understanding using suitable language and terminology for a specific audience or purpose</w:t>
      </w:r>
    </w:p>
    <w:p w14:paraId="7E3CE87B" w14:textId="4506A442" w:rsidR="00671253" w:rsidRPr="00C31858" w:rsidRDefault="00671253" w:rsidP="00AF4C54">
      <w:pPr>
        <w:pStyle w:val="ListBullet"/>
      </w:pPr>
      <w:r w:rsidRPr="001E2030">
        <w:rPr>
          <w:rStyle w:val="Strong"/>
        </w:rPr>
        <w:t>INS11/12-7</w:t>
      </w:r>
      <w:r>
        <w:t xml:space="preserve"> communicates scientific understanding using suitable language and terminology for a specific audience or purpose</w:t>
      </w:r>
      <w:r w:rsidRPr="00C31858">
        <w:t>12-13 describes and explains how science drives the development of technologies</w:t>
      </w:r>
    </w:p>
    <w:p w14:paraId="01AFAA61" w14:textId="77777777" w:rsidR="00671253" w:rsidRPr="00C31858" w:rsidRDefault="00671253" w:rsidP="00AF4C54">
      <w:pPr>
        <w:pStyle w:val="ListBullet"/>
      </w:pPr>
      <w:r w:rsidRPr="001E2030">
        <w:rPr>
          <w:rStyle w:val="Strong"/>
        </w:rPr>
        <w:lastRenderedPageBreak/>
        <w:t>INS12-14</w:t>
      </w:r>
      <w:r>
        <w:t xml:space="preserve"> uses evidence-based analysis in a scientific investigation to support or refute a hypothesis</w:t>
      </w:r>
    </w:p>
    <w:p w14:paraId="4B27E9BC" w14:textId="17598410" w:rsidR="00671253" w:rsidRPr="006224D5" w:rsidRDefault="00671253" w:rsidP="00A5645B">
      <w:pPr>
        <w:pStyle w:val="Heading3"/>
      </w:pPr>
      <w:bookmarkStart w:id="39" w:name="_Toc194919351"/>
      <w:r w:rsidRPr="006224D5">
        <w:t xml:space="preserve">Task </w:t>
      </w:r>
      <w:r w:rsidR="001144EC">
        <w:t>o</w:t>
      </w:r>
      <w:r w:rsidRPr="006224D5">
        <w:t>utline</w:t>
      </w:r>
      <w:bookmarkEnd w:id="39"/>
      <w:r w:rsidRPr="006224D5">
        <w:t xml:space="preserve"> </w:t>
      </w:r>
    </w:p>
    <w:p w14:paraId="553EA85D" w14:textId="77777777" w:rsidR="00671253" w:rsidRPr="00C31858" w:rsidRDefault="00671253" w:rsidP="00A5645B">
      <w:r w:rsidRPr="00C31858">
        <w:t xml:space="preserve">You will be investigating the authenticity of </w:t>
      </w:r>
      <w:r>
        <w:t xml:space="preserve">scientific </w:t>
      </w:r>
      <w:r w:rsidRPr="00C31858">
        <w:t xml:space="preserve">claims made in movies. </w:t>
      </w:r>
    </w:p>
    <w:p w14:paraId="5FCDEB2C" w14:textId="77777777" w:rsidR="00671253" w:rsidRPr="00C31858" w:rsidRDefault="00671253" w:rsidP="00A5645B">
      <w:r>
        <w:t>While movies provide a medium for communicating scientific ideas, such ideas may not be portrayed accurately in movies. M</w:t>
      </w:r>
      <w:r w:rsidRPr="00C31858">
        <w:t xml:space="preserve">ovies typically employ a variety of persuasive techniques to provoke certain emotions in their audience. </w:t>
      </w:r>
      <w:r>
        <w:t xml:space="preserve">Such techniques may ‘modify’ scientific concepts to such an extent that they may no longer be accurately represented. This may contribute to misconceptions by the viewing audience. </w:t>
      </w:r>
      <w:r w:rsidRPr="00C31858">
        <w:t xml:space="preserve">By </w:t>
      </w:r>
      <w:r>
        <w:t>analysing</w:t>
      </w:r>
      <w:r w:rsidRPr="00C31858">
        <w:t xml:space="preserve"> scientific concepts</w:t>
      </w:r>
      <w:r>
        <w:t xml:space="preserve"> that are portrayed </w:t>
      </w:r>
      <w:r w:rsidRPr="00C31858">
        <w:t xml:space="preserve">in movies, it is possible to uncover potential biases or inaccuracies in their </w:t>
      </w:r>
      <w:r>
        <w:t>representation</w:t>
      </w:r>
      <w:r w:rsidRPr="00C31858">
        <w:t xml:space="preserve">. </w:t>
      </w:r>
      <w:r>
        <w:t xml:space="preserve">After analysing the movies, you will use evidence-based reasoning to determine if the scientific content in those movies </w:t>
      </w:r>
      <w:proofErr w:type="gramStart"/>
      <w:r>
        <w:t>are</w:t>
      </w:r>
      <w:proofErr w:type="gramEnd"/>
      <w:r>
        <w:t xml:space="preserve"> </w:t>
      </w:r>
      <w:r w:rsidRPr="00C31858">
        <w:t xml:space="preserve">fact or fallacy. </w:t>
      </w:r>
    </w:p>
    <w:p w14:paraId="79C3ECB2" w14:textId="77777777" w:rsidR="00671253" w:rsidRPr="003A40FA" w:rsidRDefault="00671253" w:rsidP="00A5645B">
      <w:r>
        <w:t>C</w:t>
      </w:r>
      <w:r w:rsidRPr="003A40FA">
        <w:t>hoose ONE of the science movies listed below and determine its validity (if you have an option that is not on the list, it will need to be discussed with your teacher first). You are to write a film review of the film. The film review must incorporate the science that is “fallacy” in the movie but must then present “real science” and include the following aspects:</w:t>
      </w:r>
    </w:p>
    <w:p w14:paraId="6C5C5036" w14:textId="77777777" w:rsidR="00671253" w:rsidRPr="003A40FA" w:rsidRDefault="00671253" w:rsidP="00AF4C54">
      <w:pPr>
        <w:pStyle w:val="ListBullet"/>
      </w:pPr>
      <w:r w:rsidRPr="003A40FA">
        <w:t xml:space="preserve">The </w:t>
      </w:r>
      <w:r>
        <w:t>‘</w:t>
      </w:r>
      <w:r w:rsidRPr="003A40FA">
        <w:t>fake</w:t>
      </w:r>
      <w:r>
        <w:t xml:space="preserve">’ science: </w:t>
      </w:r>
      <w:r w:rsidRPr="003A40FA">
        <w:t xml:space="preserve">what is depicted, explain the reasoning behind why it </w:t>
      </w:r>
      <w:r>
        <w:t>is fake Science. T</w:t>
      </w:r>
      <w:r w:rsidRPr="003A40FA">
        <w:t>his would include a detailed account of the consequences behind this fallacy</w:t>
      </w:r>
      <w:r>
        <w:t>.</w:t>
      </w:r>
      <w:r w:rsidRPr="003A40FA">
        <w:t xml:space="preserve"> </w:t>
      </w:r>
    </w:p>
    <w:p w14:paraId="2C7E2905" w14:textId="77777777" w:rsidR="00671253" w:rsidRPr="003A40FA" w:rsidRDefault="00671253" w:rsidP="00AF4C54">
      <w:pPr>
        <w:pStyle w:val="ListBullet"/>
      </w:pPr>
      <w:r w:rsidRPr="003A40FA">
        <w:t xml:space="preserve">The </w:t>
      </w:r>
      <w:r>
        <w:t>‘</w:t>
      </w:r>
      <w:r w:rsidRPr="003A40FA">
        <w:t>real</w:t>
      </w:r>
      <w:r>
        <w:t>’ science. W</w:t>
      </w:r>
      <w:r w:rsidRPr="003A40FA">
        <w:t>hat would really happen if scientific facts were considered?</w:t>
      </w:r>
    </w:p>
    <w:p w14:paraId="7EF872F7" w14:textId="77777777" w:rsidR="00671253" w:rsidRPr="003A40FA" w:rsidRDefault="00671253" w:rsidP="00AF4C54">
      <w:pPr>
        <w:pStyle w:val="ListBullet"/>
      </w:pPr>
      <w:r w:rsidRPr="003A40FA">
        <w:t>Options</w:t>
      </w:r>
      <w:r w:rsidRPr="003A40FA">
        <w:rPr>
          <w:rStyle w:val="FootnoteReference"/>
        </w:rPr>
        <w:footnoteReference w:id="38"/>
      </w:r>
      <w:r w:rsidRPr="003A40FA">
        <w:t>:</w:t>
      </w:r>
    </w:p>
    <w:p w14:paraId="1C5F58E1" w14:textId="77777777" w:rsidR="00671253" w:rsidRPr="003A40FA" w:rsidRDefault="00671253" w:rsidP="00AF4C54">
      <w:pPr>
        <w:pStyle w:val="ListBullet2"/>
        <w:ind w:left="1134" w:hanging="567"/>
      </w:pPr>
      <w:r w:rsidRPr="003A40FA">
        <w:t>Jurassic Park</w:t>
      </w:r>
    </w:p>
    <w:p w14:paraId="10E17FFD" w14:textId="77777777" w:rsidR="00671253" w:rsidRPr="003A40FA" w:rsidRDefault="00671253" w:rsidP="00AF4C54">
      <w:pPr>
        <w:pStyle w:val="ListBullet2"/>
        <w:ind w:left="1134" w:hanging="567"/>
      </w:pPr>
      <w:r w:rsidRPr="003A40FA">
        <w:t>Interstellar</w:t>
      </w:r>
    </w:p>
    <w:p w14:paraId="35F7D4FE" w14:textId="77777777" w:rsidR="00671253" w:rsidRPr="003A40FA" w:rsidRDefault="00671253" w:rsidP="00AF4C54">
      <w:pPr>
        <w:pStyle w:val="ListBullet2"/>
        <w:ind w:left="1134" w:hanging="567"/>
      </w:pPr>
      <w:r w:rsidRPr="003A40FA">
        <w:t>Gravity</w:t>
      </w:r>
    </w:p>
    <w:p w14:paraId="7FB2E412" w14:textId="77777777" w:rsidR="00671253" w:rsidRPr="003A40FA" w:rsidRDefault="00671253" w:rsidP="00AF4C54">
      <w:pPr>
        <w:pStyle w:val="ListBullet2"/>
        <w:ind w:left="1134" w:hanging="567"/>
      </w:pPr>
      <w:r w:rsidRPr="003A40FA">
        <w:t>The Martian</w:t>
      </w:r>
    </w:p>
    <w:p w14:paraId="0CE4718A" w14:textId="77777777" w:rsidR="00671253" w:rsidRPr="003A40FA" w:rsidRDefault="00671253" w:rsidP="00AF4C54">
      <w:pPr>
        <w:pStyle w:val="ListBullet2"/>
        <w:ind w:left="1134" w:hanging="567"/>
      </w:pPr>
      <w:r w:rsidRPr="003A40FA">
        <w:lastRenderedPageBreak/>
        <w:t>Dawn of the Planet of the Apes</w:t>
      </w:r>
      <w:r>
        <w:t>.</w:t>
      </w:r>
    </w:p>
    <w:p w14:paraId="32E47D4C" w14:textId="77777777" w:rsidR="00671253" w:rsidRPr="003A40FA" w:rsidRDefault="00671253" w:rsidP="00A5645B">
      <w:r w:rsidRPr="003A40FA">
        <w:t>Some resources to initiate classroom conversations about science in movies include:</w:t>
      </w:r>
    </w:p>
    <w:p w14:paraId="02A78F00" w14:textId="77777777" w:rsidR="00671253" w:rsidRDefault="00671253" w:rsidP="00AF4C54">
      <w:pPr>
        <w:pStyle w:val="ListBullet"/>
        <w:rPr>
          <w:rStyle w:val="Strong"/>
          <w:b w:val="0"/>
          <w:bCs w:val="0"/>
        </w:rPr>
      </w:pPr>
      <w:hyperlink r:id="rId35" w:history="1">
        <w:r w:rsidRPr="00F2088E">
          <w:rPr>
            <w:rStyle w:val="Hyperlink"/>
          </w:rPr>
          <w:t>Science in Hollywood</w:t>
        </w:r>
      </w:hyperlink>
    </w:p>
    <w:p w14:paraId="7125A3ED" w14:textId="77777777" w:rsidR="00671253" w:rsidRDefault="00671253" w:rsidP="00AF4C54">
      <w:pPr>
        <w:pStyle w:val="ListBullet"/>
        <w:rPr>
          <w:rStyle w:val="Strong"/>
          <w:b w:val="0"/>
          <w:bCs w:val="0"/>
        </w:rPr>
      </w:pPr>
      <w:hyperlink r:id="rId36" w:history="1">
        <w:r w:rsidRPr="00F2088E">
          <w:rPr>
            <w:rStyle w:val="Hyperlink"/>
          </w:rPr>
          <w:t>Top 5 “science done right” moments in movies</w:t>
        </w:r>
      </w:hyperlink>
    </w:p>
    <w:p w14:paraId="69F85B75" w14:textId="3A13D48A" w:rsidR="00671253" w:rsidRPr="008B4F82" w:rsidRDefault="00671253" w:rsidP="00A5645B">
      <w:pPr>
        <w:pStyle w:val="ListBullet"/>
      </w:pPr>
      <w:hyperlink r:id="rId37" w:history="1">
        <w:r w:rsidRPr="00F2088E">
          <w:rPr>
            <w:rStyle w:val="Hyperlink"/>
          </w:rPr>
          <w:t>The 10 most accurate and (10 least accurate) S</w:t>
        </w:r>
        <w:r w:rsidR="001E2030">
          <w:rPr>
            <w:rStyle w:val="Hyperlink"/>
          </w:rPr>
          <w:t>c</w:t>
        </w:r>
        <w:r w:rsidRPr="00F2088E">
          <w:rPr>
            <w:rStyle w:val="Hyperlink"/>
          </w:rPr>
          <w:t>i</w:t>
        </w:r>
        <w:r>
          <w:rPr>
            <w:rStyle w:val="Hyperlink"/>
          </w:rPr>
          <w:t>-</w:t>
        </w:r>
        <w:r w:rsidRPr="00F2088E">
          <w:rPr>
            <w:rStyle w:val="Hyperlink"/>
          </w:rPr>
          <w:t>Fi movies</w:t>
        </w:r>
      </w:hyperlink>
    </w:p>
    <w:p w14:paraId="77D97D41" w14:textId="77777777" w:rsidR="00671253" w:rsidRPr="003A40FA" w:rsidRDefault="00671253" w:rsidP="00A5645B">
      <w:pPr>
        <w:pStyle w:val="Heading3"/>
      </w:pPr>
      <w:bookmarkStart w:id="41" w:name="_Toc194919352"/>
      <w:r w:rsidRPr="003A40FA">
        <w:t>The Depth Study</w:t>
      </w:r>
      <w:bookmarkEnd w:id="41"/>
    </w:p>
    <w:p w14:paraId="6DA71A13" w14:textId="25CD80CF" w:rsidR="00671253" w:rsidRPr="003A40FA" w:rsidRDefault="00671253" w:rsidP="005F2BB3">
      <w:pPr>
        <w:pStyle w:val="ListBullet"/>
      </w:pPr>
      <w:r w:rsidRPr="003A40FA">
        <w:t>Pre-understanding of the science addressed in this film. This would include research and a rationale of what scientific concept the real science relates to. (2 hours)</w:t>
      </w:r>
    </w:p>
    <w:p w14:paraId="3EA047A9" w14:textId="4084399C" w:rsidR="00671253" w:rsidRPr="003A40FA" w:rsidRDefault="001E2030" w:rsidP="005F2BB3">
      <w:pPr>
        <w:pStyle w:val="ListBullet"/>
      </w:pPr>
      <w:r>
        <w:t xml:space="preserve">Watch the film (2 to </w:t>
      </w:r>
      <w:r w:rsidR="00671253" w:rsidRPr="003A40FA">
        <w:t>3 hours)</w:t>
      </w:r>
    </w:p>
    <w:p w14:paraId="25E9E282" w14:textId="611038C9" w:rsidR="00671253" w:rsidRPr="003A40FA" w:rsidRDefault="00671253" w:rsidP="005F2BB3">
      <w:pPr>
        <w:pStyle w:val="ListBullet"/>
      </w:pPr>
      <w:r w:rsidRPr="003A40FA">
        <w:t>Analysing the film by writing a critical film review of the “fake science” addressed in the movie, providing reasons and consolidating the reasons with evidence. (2 hours)</w:t>
      </w:r>
    </w:p>
    <w:p w14:paraId="18A34CFA" w14:textId="77777777" w:rsidR="00671253" w:rsidRPr="003A40FA" w:rsidRDefault="00671253" w:rsidP="005F2BB3">
      <w:pPr>
        <w:pStyle w:val="ListBullet"/>
      </w:pPr>
      <w:r w:rsidRPr="003A40FA">
        <w:t xml:space="preserve">This review must be presented in a report format </w:t>
      </w:r>
    </w:p>
    <w:p w14:paraId="4BCCCBB1" w14:textId="77777777" w:rsidR="00671253" w:rsidRPr="003A40FA" w:rsidRDefault="00671253" w:rsidP="0063712E">
      <w:pPr>
        <w:pStyle w:val="ListBullet"/>
      </w:pPr>
      <w:r w:rsidRPr="003A40FA">
        <w:t xml:space="preserve">You will also be required to analyse and evaluate the reliability and accuracy of scientific concepts addressed in the movie you watched. </w:t>
      </w:r>
    </w:p>
    <w:p w14:paraId="0AAF19F9" w14:textId="77777777" w:rsidR="00671253" w:rsidRDefault="00671253" w:rsidP="0063712E">
      <w:pPr>
        <w:pStyle w:val="ListBullet"/>
      </w:pPr>
      <w:r w:rsidRPr="003A40FA">
        <w:t>You will also be assessed on your report writing style, scientific language/terminology and correct referencing.</w:t>
      </w:r>
    </w:p>
    <w:p w14:paraId="6AA9BF0B" w14:textId="77777777" w:rsidR="00671253" w:rsidRDefault="00671253" w:rsidP="00A5645B">
      <w:pPr>
        <w:rPr>
          <w:lang w:eastAsia="zh-CN"/>
        </w:rPr>
        <w:sectPr w:rsidR="00671253" w:rsidSect="000F575B">
          <w:headerReference w:type="default" r:id="rId38"/>
          <w:footerReference w:type="even" r:id="rId39"/>
          <w:footerReference w:type="default" r:id="rId40"/>
          <w:headerReference w:type="first" r:id="rId41"/>
          <w:footerReference w:type="first" r:id="rId42"/>
          <w:pgSz w:w="11900" w:h="16840"/>
          <w:pgMar w:top="1134" w:right="1134" w:bottom="1134" w:left="1134" w:header="709" w:footer="709" w:gutter="0"/>
          <w:pgNumType w:start="0"/>
          <w:cols w:space="708"/>
          <w:titlePg/>
          <w:docGrid w:linePitch="360"/>
        </w:sectPr>
      </w:pPr>
    </w:p>
    <w:p w14:paraId="5E7404D9" w14:textId="77777777" w:rsidR="00671253" w:rsidRDefault="00671253" w:rsidP="00A5645B">
      <w:pPr>
        <w:pStyle w:val="Heading3"/>
      </w:pPr>
      <w:bookmarkStart w:id="42" w:name="_Toc194919353"/>
      <w:r>
        <w:lastRenderedPageBreak/>
        <w:t>R</w:t>
      </w:r>
      <w:r w:rsidRPr="008B4F82">
        <w:t>ubric</w:t>
      </w:r>
      <w:bookmarkEnd w:id="42"/>
    </w:p>
    <w:p w14:paraId="23EAE4E1" w14:textId="5391E3F1" w:rsidR="00671253" w:rsidRPr="008B4F82" w:rsidRDefault="00671253" w:rsidP="00671253">
      <w:pPr>
        <w:pStyle w:val="Caption"/>
      </w:pPr>
      <w:r w:rsidRPr="008B4F82">
        <w:t xml:space="preserve">Table </w:t>
      </w:r>
      <w:r>
        <w:t>5</w:t>
      </w:r>
      <w:r w:rsidR="00F767DF">
        <w:t xml:space="preserve"> </w:t>
      </w:r>
      <w:r w:rsidR="00105F01">
        <w:t>–</w:t>
      </w:r>
      <w:r w:rsidRPr="008B4F82">
        <w:t xml:space="preserve"> </w:t>
      </w:r>
      <w:r w:rsidR="00105F01">
        <w:t>a</w:t>
      </w:r>
      <w:r w:rsidRPr="008B4F82">
        <w:t xml:space="preserve"> marking rubric for the ‘fact or fallacy’ Depth Study</w:t>
      </w:r>
    </w:p>
    <w:tbl>
      <w:tblPr>
        <w:tblStyle w:val="Tableheader"/>
        <w:tblW w:w="5000" w:type="pct"/>
        <w:tblLayout w:type="fixed"/>
        <w:tblLook w:val="04A0" w:firstRow="1" w:lastRow="0" w:firstColumn="1" w:lastColumn="0" w:noHBand="0" w:noVBand="1"/>
        <w:tblCaption w:val="Rubric"/>
      </w:tblPr>
      <w:tblGrid>
        <w:gridCol w:w="1964"/>
        <w:gridCol w:w="1964"/>
        <w:gridCol w:w="1964"/>
        <w:gridCol w:w="1964"/>
        <w:gridCol w:w="1964"/>
        <w:gridCol w:w="1963"/>
        <w:gridCol w:w="1963"/>
        <w:gridCol w:w="818"/>
      </w:tblGrid>
      <w:tr w:rsidR="00F767DF" w:rsidRPr="00F767DF" w14:paraId="44CD0FD1" w14:textId="77777777" w:rsidTr="00F767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055B62BC" w14:textId="77777777" w:rsidR="00671253" w:rsidRPr="00F767DF" w:rsidRDefault="00671253" w:rsidP="00F767DF">
            <w:r w:rsidRPr="00F767DF">
              <w:t>Section</w:t>
            </w:r>
          </w:p>
          <w:p w14:paraId="1DE7755B" w14:textId="77777777" w:rsidR="00671253" w:rsidRPr="00F767DF" w:rsidRDefault="00671253" w:rsidP="00F767DF">
            <w:r w:rsidRPr="00F767DF">
              <w:t>Outcomes</w:t>
            </w:r>
          </w:p>
        </w:tc>
        <w:tc>
          <w:tcPr>
            <w:tcW w:w="674" w:type="pct"/>
          </w:tcPr>
          <w:p w14:paraId="538DDA3B"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 xml:space="preserve">0 </w:t>
            </w:r>
          </w:p>
          <w:p w14:paraId="03F9EFCA"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marks</w:t>
            </w:r>
          </w:p>
        </w:tc>
        <w:tc>
          <w:tcPr>
            <w:tcW w:w="674" w:type="pct"/>
          </w:tcPr>
          <w:p w14:paraId="2670D082"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 xml:space="preserve">1 </w:t>
            </w:r>
          </w:p>
          <w:p w14:paraId="50FBC093"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mark</w:t>
            </w:r>
          </w:p>
        </w:tc>
        <w:tc>
          <w:tcPr>
            <w:tcW w:w="674" w:type="pct"/>
          </w:tcPr>
          <w:p w14:paraId="6517ADD4"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 xml:space="preserve">2 </w:t>
            </w:r>
          </w:p>
          <w:p w14:paraId="58748378"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marks</w:t>
            </w:r>
          </w:p>
        </w:tc>
        <w:tc>
          <w:tcPr>
            <w:tcW w:w="674" w:type="pct"/>
          </w:tcPr>
          <w:p w14:paraId="08E46A30"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 xml:space="preserve">3 </w:t>
            </w:r>
          </w:p>
          <w:p w14:paraId="3DCA73E0"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marks</w:t>
            </w:r>
          </w:p>
        </w:tc>
        <w:tc>
          <w:tcPr>
            <w:tcW w:w="674" w:type="pct"/>
          </w:tcPr>
          <w:p w14:paraId="1ACC3A4F"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 xml:space="preserve">4 </w:t>
            </w:r>
          </w:p>
          <w:p w14:paraId="27E5ABB0"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marks</w:t>
            </w:r>
          </w:p>
        </w:tc>
        <w:tc>
          <w:tcPr>
            <w:tcW w:w="674" w:type="pct"/>
          </w:tcPr>
          <w:p w14:paraId="30F84140"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 xml:space="preserve">5 </w:t>
            </w:r>
          </w:p>
          <w:p w14:paraId="3EEC0493"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marks</w:t>
            </w:r>
          </w:p>
        </w:tc>
        <w:tc>
          <w:tcPr>
            <w:tcW w:w="281" w:type="pct"/>
          </w:tcPr>
          <w:p w14:paraId="7F784A73" w14:textId="77777777" w:rsidR="00671253" w:rsidRPr="00F767DF" w:rsidRDefault="00671253" w:rsidP="00F767DF">
            <w:pPr>
              <w:cnfStyle w:val="100000000000" w:firstRow="1" w:lastRow="0" w:firstColumn="0" w:lastColumn="0" w:oddVBand="0" w:evenVBand="0" w:oddHBand="0" w:evenHBand="0" w:firstRowFirstColumn="0" w:firstRowLastColumn="0" w:lastRowFirstColumn="0" w:lastRowLastColumn="0"/>
            </w:pPr>
            <w:r w:rsidRPr="00F767DF">
              <w:t>Mark</w:t>
            </w:r>
          </w:p>
        </w:tc>
      </w:tr>
      <w:tr w:rsidR="00F767DF" w:rsidRPr="003A40FA" w14:paraId="708FD5FA" w14:textId="77777777" w:rsidTr="00F76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09E4B074" w14:textId="77777777" w:rsidR="00671253" w:rsidRPr="003A40FA" w:rsidRDefault="00671253" w:rsidP="00A736A8">
            <w:r w:rsidRPr="003A40FA">
              <w:t xml:space="preserve">INS12-14 uses evidence-based analysis in a scientific investigation to support or refute a hypothesis </w:t>
            </w:r>
          </w:p>
        </w:tc>
        <w:tc>
          <w:tcPr>
            <w:tcW w:w="674" w:type="pct"/>
          </w:tcPr>
          <w:p w14:paraId="2551F85B"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no inquiry question present</w:t>
            </w:r>
          </w:p>
        </w:tc>
        <w:tc>
          <w:tcPr>
            <w:tcW w:w="674" w:type="pct"/>
          </w:tcPr>
          <w:p w14:paraId="54B186F6"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inquiry question is present but may be weak or not relevant to the literature review</w:t>
            </w:r>
          </w:p>
        </w:tc>
        <w:tc>
          <w:tcPr>
            <w:tcW w:w="674" w:type="pct"/>
          </w:tcPr>
          <w:p w14:paraId="39936548"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develops a relevant inquiry question with some guidance</w:t>
            </w:r>
          </w:p>
        </w:tc>
        <w:tc>
          <w:tcPr>
            <w:tcW w:w="674" w:type="pct"/>
          </w:tcPr>
          <w:p w14:paraId="66A153CB"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develops a highly relevant inquiry question with limited guidance</w:t>
            </w:r>
          </w:p>
        </w:tc>
        <w:tc>
          <w:tcPr>
            <w:tcW w:w="674" w:type="pct"/>
          </w:tcPr>
          <w:p w14:paraId="56188E60"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p>
        </w:tc>
        <w:tc>
          <w:tcPr>
            <w:tcW w:w="674" w:type="pct"/>
          </w:tcPr>
          <w:p w14:paraId="071AEDD8"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p>
        </w:tc>
        <w:tc>
          <w:tcPr>
            <w:tcW w:w="281" w:type="pct"/>
          </w:tcPr>
          <w:p w14:paraId="2F231956"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p>
        </w:tc>
      </w:tr>
      <w:tr w:rsidR="00F767DF" w:rsidRPr="003A40FA" w14:paraId="7B18E040" w14:textId="77777777" w:rsidTr="00F767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5910BA93" w14:textId="77777777" w:rsidR="00671253" w:rsidRPr="003A40FA" w:rsidRDefault="00671253" w:rsidP="00A736A8">
            <w:r w:rsidRPr="003A40FA">
              <w:t xml:space="preserve">INS12-14 uses evidence-based analysis in a scientific investigation to support or refute a hypothesis </w:t>
            </w:r>
          </w:p>
        </w:tc>
        <w:tc>
          <w:tcPr>
            <w:tcW w:w="674" w:type="pct"/>
          </w:tcPr>
          <w:p w14:paraId="71D282D3"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no explanation of any scientific concepts</w:t>
            </w:r>
          </w:p>
        </w:tc>
        <w:tc>
          <w:tcPr>
            <w:tcW w:w="674" w:type="pct"/>
          </w:tcPr>
          <w:p w14:paraId="33F1C84C" w14:textId="203AFECD" w:rsidR="00671253" w:rsidRPr="003A40FA" w:rsidRDefault="00671253" w:rsidP="001E2030">
            <w:pPr>
              <w:cnfStyle w:val="000000010000" w:firstRow="0" w:lastRow="0" w:firstColumn="0" w:lastColumn="0" w:oddVBand="0" w:evenVBand="0" w:oddHBand="0" w:evenHBand="1" w:firstRowFirstColumn="0" w:firstRowLastColumn="0" w:lastRowFirstColumn="0" w:lastRowLastColumn="0"/>
            </w:pPr>
            <w:r w:rsidRPr="003A40FA">
              <w:t xml:space="preserve">states </w:t>
            </w:r>
            <w:r w:rsidR="001E2030">
              <w:rPr>
                <w:rStyle w:val="Strong"/>
              </w:rPr>
              <w:t>one</w:t>
            </w:r>
            <w:r w:rsidRPr="003A40FA">
              <w:t xml:space="preserve"> scientific concept in the movie</w:t>
            </w:r>
          </w:p>
        </w:tc>
        <w:tc>
          <w:tcPr>
            <w:tcW w:w="674" w:type="pct"/>
          </w:tcPr>
          <w:p w14:paraId="5D9DD7F6" w14:textId="77E1A58E"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 xml:space="preserve">states at least </w:t>
            </w:r>
            <w:r w:rsidR="001E2030">
              <w:t>t</w:t>
            </w:r>
            <w:r w:rsidR="001E2030">
              <w:rPr>
                <w:rStyle w:val="Strong"/>
              </w:rPr>
              <w:t xml:space="preserve">wo </w:t>
            </w:r>
            <w:r w:rsidRPr="003A40FA">
              <w:t>scientific concepts in the movie</w:t>
            </w:r>
          </w:p>
          <w:p w14:paraId="0B72D5BB" w14:textId="70E6A7DB" w:rsidR="00671253" w:rsidRPr="001E2030" w:rsidRDefault="001E2030" w:rsidP="00A736A8">
            <w:pPr>
              <w:cnfStyle w:val="000000010000" w:firstRow="0" w:lastRow="0" w:firstColumn="0" w:lastColumn="0" w:oddVBand="0" w:evenVBand="0" w:oddHBand="0" w:evenHBand="1" w:firstRowFirstColumn="0" w:firstRowLastColumn="0" w:lastRowFirstColumn="0" w:lastRowLastColumn="0"/>
              <w:rPr>
                <w:rStyle w:val="Strong"/>
              </w:rPr>
            </w:pPr>
            <w:r>
              <w:rPr>
                <w:rStyle w:val="Strong"/>
              </w:rPr>
              <w:t>or</w:t>
            </w:r>
          </w:p>
          <w:p w14:paraId="4F7E26D9" w14:textId="4FCE1C22" w:rsidR="00671253" w:rsidRPr="003A40FA" w:rsidRDefault="00671253" w:rsidP="001E2030">
            <w:pPr>
              <w:cnfStyle w:val="000000010000" w:firstRow="0" w:lastRow="0" w:firstColumn="0" w:lastColumn="0" w:oddVBand="0" w:evenVBand="0" w:oddHBand="0" w:evenHBand="1" w:firstRowFirstColumn="0" w:firstRowLastColumn="0" w:lastRowFirstColumn="0" w:lastRowLastColumn="0"/>
            </w:pPr>
            <w:r w:rsidRPr="003A40FA">
              <w:t xml:space="preserve">thoroughly explains </w:t>
            </w:r>
            <w:r w:rsidR="001E2030">
              <w:rPr>
                <w:rStyle w:val="Strong"/>
              </w:rPr>
              <w:t xml:space="preserve">one </w:t>
            </w:r>
            <w:r w:rsidRPr="003A40FA">
              <w:lastRenderedPageBreak/>
              <w:t xml:space="preserve">scientific concept in the movie </w:t>
            </w:r>
          </w:p>
        </w:tc>
        <w:tc>
          <w:tcPr>
            <w:tcW w:w="674" w:type="pct"/>
          </w:tcPr>
          <w:p w14:paraId="35A52A59" w14:textId="71B35ABC" w:rsidR="00671253" w:rsidRPr="003A40FA" w:rsidRDefault="00671253" w:rsidP="001E2030">
            <w:pPr>
              <w:cnfStyle w:val="000000010000" w:firstRow="0" w:lastRow="0" w:firstColumn="0" w:lastColumn="0" w:oddVBand="0" w:evenVBand="0" w:oddHBand="0" w:evenHBand="1" w:firstRowFirstColumn="0" w:firstRowLastColumn="0" w:lastRowFirstColumn="0" w:lastRowLastColumn="0"/>
            </w:pPr>
            <w:r w:rsidRPr="003A40FA">
              <w:lastRenderedPageBreak/>
              <w:t xml:space="preserve">explains at least </w:t>
            </w:r>
            <w:r w:rsidR="001E2030">
              <w:rPr>
                <w:rStyle w:val="Strong"/>
              </w:rPr>
              <w:t>two</w:t>
            </w:r>
            <w:r w:rsidRPr="001E2030">
              <w:rPr>
                <w:rStyle w:val="Strong"/>
              </w:rPr>
              <w:t xml:space="preserve"> </w:t>
            </w:r>
            <w:r w:rsidRPr="003A40FA">
              <w:t>scientific concepts in the movie</w:t>
            </w:r>
          </w:p>
        </w:tc>
        <w:tc>
          <w:tcPr>
            <w:tcW w:w="674" w:type="pct"/>
          </w:tcPr>
          <w:p w14:paraId="1C56782B" w14:textId="7CAB8D65"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 xml:space="preserve">explains at least </w:t>
            </w:r>
            <w:r w:rsidR="001E2030">
              <w:rPr>
                <w:rStyle w:val="Strong"/>
              </w:rPr>
              <w:t>three</w:t>
            </w:r>
            <w:r w:rsidR="001E2030">
              <w:t xml:space="preserve"> </w:t>
            </w:r>
            <w:r w:rsidRPr="003A40FA">
              <w:t>scientific concepts in the movie</w:t>
            </w:r>
          </w:p>
          <w:p w14:paraId="3C4CC950" w14:textId="63D1FD1A" w:rsidR="00671253" w:rsidRPr="001E2030" w:rsidRDefault="001E2030" w:rsidP="00A736A8">
            <w:pPr>
              <w:cnfStyle w:val="000000010000" w:firstRow="0" w:lastRow="0" w:firstColumn="0" w:lastColumn="0" w:oddVBand="0" w:evenVBand="0" w:oddHBand="0" w:evenHBand="1" w:firstRowFirstColumn="0" w:firstRowLastColumn="0" w:lastRowFirstColumn="0" w:lastRowLastColumn="0"/>
              <w:rPr>
                <w:rStyle w:val="Strong"/>
              </w:rPr>
            </w:pPr>
            <w:r>
              <w:rPr>
                <w:rStyle w:val="Strong"/>
              </w:rPr>
              <w:t>or</w:t>
            </w:r>
          </w:p>
          <w:p w14:paraId="68D3C4AC" w14:textId="4A105479" w:rsidR="00671253" w:rsidRPr="003A40FA" w:rsidRDefault="00671253" w:rsidP="001E2030">
            <w:pPr>
              <w:cnfStyle w:val="000000010000" w:firstRow="0" w:lastRow="0" w:firstColumn="0" w:lastColumn="0" w:oddVBand="0" w:evenVBand="0" w:oddHBand="0" w:evenHBand="1" w:firstRowFirstColumn="0" w:firstRowLastColumn="0" w:lastRowFirstColumn="0" w:lastRowLastColumn="0"/>
            </w:pPr>
            <w:r w:rsidRPr="003A40FA">
              <w:t xml:space="preserve">thoroughly explains at least </w:t>
            </w:r>
            <w:r w:rsidR="001E2030">
              <w:rPr>
                <w:rStyle w:val="Strong"/>
              </w:rPr>
              <w:lastRenderedPageBreak/>
              <w:t>two</w:t>
            </w:r>
            <w:r w:rsidRPr="001E2030">
              <w:rPr>
                <w:rStyle w:val="Strong"/>
              </w:rPr>
              <w:t xml:space="preserve"> </w:t>
            </w:r>
            <w:r w:rsidRPr="003A40FA">
              <w:t>scientific concepts in the movie</w:t>
            </w:r>
          </w:p>
        </w:tc>
        <w:tc>
          <w:tcPr>
            <w:tcW w:w="674" w:type="pct"/>
          </w:tcPr>
          <w:p w14:paraId="1F2CE6AF" w14:textId="38305E36" w:rsidR="00671253" w:rsidRPr="003A40FA" w:rsidRDefault="00671253" w:rsidP="001E2030">
            <w:pPr>
              <w:cnfStyle w:val="000000010000" w:firstRow="0" w:lastRow="0" w:firstColumn="0" w:lastColumn="0" w:oddVBand="0" w:evenVBand="0" w:oddHBand="0" w:evenHBand="1" w:firstRowFirstColumn="0" w:firstRowLastColumn="0" w:lastRowFirstColumn="0" w:lastRowLastColumn="0"/>
            </w:pPr>
            <w:r w:rsidRPr="003A40FA">
              <w:lastRenderedPageBreak/>
              <w:t xml:space="preserve">thoroughly explains at least </w:t>
            </w:r>
            <w:r w:rsidR="001E2030">
              <w:rPr>
                <w:rStyle w:val="Strong"/>
              </w:rPr>
              <w:t>three</w:t>
            </w:r>
            <w:r w:rsidRPr="001E2030">
              <w:rPr>
                <w:rStyle w:val="Strong"/>
              </w:rPr>
              <w:t xml:space="preserve"> </w:t>
            </w:r>
            <w:r w:rsidRPr="003A40FA">
              <w:t>scientific concepts in the movie</w:t>
            </w:r>
          </w:p>
        </w:tc>
        <w:tc>
          <w:tcPr>
            <w:tcW w:w="281" w:type="pct"/>
          </w:tcPr>
          <w:p w14:paraId="189A8624"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p>
        </w:tc>
      </w:tr>
      <w:tr w:rsidR="00F767DF" w:rsidRPr="003A40FA" w14:paraId="66443C13" w14:textId="77777777" w:rsidTr="00F76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045FFAE7" w14:textId="77777777" w:rsidR="00671253" w:rsidRPr="003A40FA" w:rsidRDefault="00671253" w:rsidP="00A736A8">
            <w:r w:rsidRPr="003A40FA">
              <w:t xml:space="preserve">INS12-14 uses evidence-based analysis in a scientific investigation to support or refute a hypothesis </w:t>
            </w:r>
          </w:p>
        </w:tc>
        <w:tc>
          <w:tcPr>
            <w:tcW w:w="674" w:type="pct"/>
          </w:tcPr>
          <w:p w14:paraId="712928F0"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no assessment of accuracy or reliability of the scientific concepts addressed</w:t>
            </w:r>
          </w:p>
        </w:tc>
        <w:tc>
          <w:tcPr>
            <w:tcW w:w="674" w:type="pct"/>
          </w:tcPr>
          <w:p w14:paraId="531461CB"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makes a statement of accuracy and reliability of the scientific concepts</w:t>
            </w:r>
          </w:p>
        </w:tc>
        <w:tc>
          <w:tcPr>
            <w:tcW w:w="674" w:type="pct"/>
          </w:tcPr>
          <w:p w14:paraId="07D03C11" w14:textId="77777777" w:rsidR="001E2030" w:rsidRPr="001E2030" w:rsidRDefault="00671253" w:rsidP="001E2030">
            <w:pPr>
              <w:cnfStyle w:val="000000100000" w:firstRow="0" w:lastRow="0" w:firstColumn="0" w:lastColumn="0" w:oddVBand="0" w:evenVBand="0" w:oddHBand="1" w:evenHBand="0" w:firstRowFirstColumn="0" w:firstRowLastColumn="0" w:lastRowFirstColumn="0" w:lastRowLastColumn="0"/>
              <w:rPr>
                <w:rStyle w:val="Strong"/>
              </w:rPr>
            </w:pPr>
            <w:r w:rsidRPr="003A40FA">
              <w:t xml:space="preserve">assesses the accuracy </w:t>
            </w:r>
            <w:r w:rsidR="001E2030">
              <w:rPr>
                <w:rStyle w:val="Strong"/>
              </w:rPr>
              <w:t>or</w:t>
            </w:r>
          </w:p>
          <w:p w14:paraId="4FF88415" w14:textId="3C1835AF"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 xml:space="preserve"> reliability of some of the scientific concepts addressed</w:t>
            </w:r>
          </w:p>
        </w:tc>
        <w:tc>
          <w:tcPr>
            <w:tcW w:w="674" w:type="pct"/>
          </w:tcPr>
          <w:p w14:paraId="7C68F3C0" w14:textId="77777777" w:rsidR="001E2030" w:rsidRPr="001E2030" w:rsidRDefault="00671253" w:rsidP="001E2030">
            <w:pPr>
              <w:cnfStyle w:val="000000100000" w:firstRow="0" w:lastRow="0" w:firstColumn="0" w:lastColumn="0" w:oddVBand="0" w:evenVBand="0" w:oddHBand="1" w:evenHBand="0" w:firstRowFirstColumn="0" w:firstRowLastColumn="0" w:lastRowFirstColumn="0" w:lastRowLastColumn="0"/>
              <w:rPr>
                <w:rStyle w:val="Strong"/>
              </w:rPr>
            </w:pPr>
            <w:r w:rsidRPr="003A40FA">
              <w:t xml:space="preserve">assesses the accuracy </w:t>
            </w:r>
            <w:r w:rsidR="001E2030">
              <w:rPr>
                <w:rStyle w:val="Strong"/>
              </w:rPr>
              <w:t>or</w:t>
            </w:r>
          </w:p>
          <w:p w14:paraId="0BF00395" w14:textId="615C09E1" w:rsidR="00671253" w:rsidRPr="003A40FA" w:rsidRDefault="001E2030" w:rsidP="001E2030">
            <w:pPr>
              <w:cnfStyle w:val="000000100000" w:firstRow="0" w:lastRow="0" w:firstColumn="0" w:lastColumn="0" w:oddVBand="0" w:evenVBand="0" w:oddHBand="1" w:evenHBand="0" w:firstRowFirstColumn="0" w:firstRowLastColumn="0" w:lastRowFirstColumn="0" w:lastRowLastColumn="0"/>
            </w:pPr>
            <w:r w:rsidRPr="003A40FA">
              <w:t xml:space="preserve"> </w:t>
            </w:r>
            <w:r w:rsidR="00671253" w:rsidRPr="003A40FA">
              <w:t>reliability of all the scientific concepts addressed</w:t>
            </w:r>
          </w:p>
        </w:tc>
        <w:tc>
          <w:tcPr>
            <w:tcW w:w="674" w:type="pct"/>
          </w:tcPr>
          <w:p w14:paraId="11C61877" w14:textId="3D3FDF8C" w:rsidR="00671253" w:rsidRPr="003A40FA" w:rsidRDefault="00671253" w:rsidP="001E2030">
            <w:pPr>
              <w:cnfStyle w:val="000000100000" w:firstRow="0" w:lastRow="0" w:firstColumn="0" w:lastColumn="0" w:oddVBand="0" w:evenVBand="0" w:oddHBand="1" w:evenHBand="0" w:firstRowFirstColumn="0" w:firstRowLastColumn="0" w:lastRowFirstColumn="0" w:lastRowLastColumn="0"/>
            </w:pPr>
            <w:r w:rsidRPr="003A40FA">
              <w:t xml:space="preserve">assesses the accuracy </w:t>
            </w:r>
            <w:r w:rsidR="001E2030">
              <w:rPr>
                <w:rStyle w:val="Strong"/>
              </w:rPr>
              <w:t xml:space="preserve">and </w:t>
            </w:r>
            <w:r w:rsidRPr="003A40FA">
              <w:t>reliability of some of the scientific concepts addressed</w:t>
            </w:r>
          </w:p>
        </w:tc>
        <w:tc>
          <w:tcPr>
            <w:tcW w:w="674" w:type="pct"/>
          </w:tcPr>
          <w:p w14:paraId="77A53C95" w14:textId="1DB8D4B0" w:rsidR="00671253" w:rsidRPr="003A40FA" w:rsidRDefault="00671253" w:rsidP="001E2030">
            <w:pPr>
              <w:cnfStyle w:val="000000100000" w:firstRow="0" w:lastRow="0" w:firstColumn="0" w:lastColumn="0" w:oddVBand="0" w:evenVBand="0" w:oddHBand="1" w:evenHBand="0" w:firstRowFirstColumn="0" w:firstRowLastColumn="0" w:lastRowFirstColumn="0" w:lastRowLastColumn="0"/>
            </w:pPr>
            <w:r w:rsidRPr="003A40FA">
              <w:t xml:space="preserve">assesses the accuracy </w:t>
            </w:r>
            <w:r w:rsidR="001E2030">
              <w:rPr>
                <w:rStyle w:val="Strong"/>
              </w:rPr>
              <w:t xml:space="preserve">and </w:t>
            </w:r>
            <w:r w:rsidRPr="003A40FA">
              <w:t xml:space="preserve">reliability of </w:t>
            </w:r>
            <w:proofErr w:type="gramStart"/>
            <w:r w:rsidRPr="003A40FA">
              <w:t>all of</w:t>
            </w:r>
            <w:proofErr w:type="gramEnd"/>
            <w:r w:rsidRPr="003A40FA">
              <w:t xml:space="preserve"> the scientific concepts addressed</w:t>
            </w:r>
          </w:p>
        </w:tc>
        <w:tc>
          <w:tcPr>
            <w:tcW w:w="281" w:type="pct"/>
          </w:tcPr>
          <w:p w14:paraId="1912188B"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p>
        </w:tc>
      </w:tr>
      <w:tr w:rsidR="00F767DF" w:rsidRPr="003A40FA" w14:paraId="063AE09E" w14:textId="77777777" w:rsidTr="00F767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62C18BDA" w14:textId="77777777" w:rsidR="00671253" w:rsidRPr="003A40FA" w:rsidRDefault="00671253" w:rsidP="00A736A8">
            <w:r w:rsidRPr="003A40FA">
              <w:t>INS12-6 solves scientific problems using primary and secondary data, critical thinking and scientific processes</w:t>
            </w:r>
          </w:p>
        </w:tc>
        <w:tc>
          <w:tcPr>
            <w:tcW w:w="674" w:type="pct"/>
          </w:tcPr>
          <w:p w14:paraId="361F1A10"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 xml:space="preserve">no scientific explanation of each scientific concept to determine whether it is a fact or fallacy using primary and secondary </w:t>
            </w:r>
            <w:r w:rsidRPr="003A40FA">
              <w:lastRenderedPageBreak/>
              <w:t>data</w:t>
            </w:r>
          </w:p>
        </w:tc>
        <w:tc>
          <w:tcPr>
            <w:tcW w:w="674" w:type="pct"/>
          </w:tcPr>
          <w:p w14:paraId="6237B8EB"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 xml:space="preserve">a limited scientific explanation of each scientific concept to determine whether it is a fact or fallacy using primary and secondary </w:t>
            </w:r>
            <w:r w:rsidRPr="003A40FA">
              <w:lastRenderedPageBreak/>
              <w:t>data</w:t>
            </w:r>
          </w:p>
        </w:tc>
        <w:tc>
          <w:tcPr>
            <w:tcW w:w="674" w:type="pct"/>
          </w:tcPr>
          <w:p w14:paraId="0EBDF8CC"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 xml:space="preserve">a basic scientific explanation of each scientific concept to determine whether it is a fact or fallacy using primary and secondary </w:t>
            </w:r>
            <w:r w:rsidRPr="003A40FA">
              <w:lastRenderedPageBreak/>
              <w:t>data</w:t>
            </w:r>
          </w:p>
        </w:tc>
        <w:tc>
          <w:tcPr>
            <w:tcW w:w="674" w:type="pct"/>
          </w:tcPr>
          <w:p w14:paraId="28FE7364"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 xml:space="preserve">a sound scientific explanation of each scientific concept to determine whether it is a fact or fallacy using primary and secondary </w:t>
            </w:r>
            <w:r w:rsidRPr="003A40FA">
              <w:lastRenderedPageBreak/>
              <w:t>data</w:t>
            </w:r>
          </w:p>
        </w:tc>
        <w:tc>
          <w:tcPr>
            <w:tcW w:w="674" w:type="pct"/>
          </w:tcPr>
          <w:p w14:paraId="449D8F88"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 xml:space="preserve">a good scientific explanation of each scientific concept to determine whether it is a fact or fallacy using primary and secondary </w:t>
            </w:r>
            <w:r w:rsidRPr="003A40FA">
              <w:lastRenderedPageBreak/>
              <w:t>data</w:t>
            </w:r>
          </w:p>
        </w:tc>
        <w:tc>
          <w:tcPr>
            <w:tcW w:w="674" w:type="pct"/>
          </w:tcPr>
          <w:p w14:paraId="6B9823D4"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 xml:space="preserve">a thorough scientific explanation of each scientific concept to determine whether it is a fact or fallacy using primary </w:t>
            </w:r>
            <w:r w:rsidRPr="003A40FA">
              <w:lastRenderedPageBreak/>
              <w:t>and secondary data</w:t>
            </w:r>
          </w:p>
        </w:tc>
        <w:tc>
          <w:tcPr>
            <w:tcW w:w="281" w:type="pct"/>
          </w:tcPr>
          <w:p w14:paraId="46A36A89"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p>
        </w:tc>
      </w:tr>
      <w:tr w:rsidR="00F767DF" w:rsidRPr="003A40FA" w14:paraId="4E6024D5" w14:textId="77777777" w:rsidTr="00F76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1BC7AE85" w14:textId="77777777" w:rsidR="00671253" w:rsidRPr="003A40FA" w:rsidRDefault="00671253" w:rsidP="00A736A8">
            <w:r w:rsidRPr="003A40FA">
              <w:t>INS12-15 evaluates the implications of ethical, social, economic and political influences on science</w:t>
            </w:r>
          </w:p>
        </w:tc>
        <w:tc>
          <w:tcPr>
            <w:tcW w:w="674" w:type="pct"/>
          </w:tcPr>
          <w:p w14:paraId="567EE2BB"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 xml:space="preserve">no evaluation of the impact the movie has on people’s perception </w:t>
            </w:r>
          </w:p>
        </w:tc>
        <w:tc>
          <w:tcPr>
            <w:tcW w:w="674" w:type="pct"/>
          </w:tcPr>
          <w:p w14:paraId="5CCD0589"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 xml:space="preserve">limited evaluation of the impact the movie has on people’s perception </w:t>
            </w:r>
          </w:p>
        </w:tc>
        <w:tc>
          <w:tcPr>
            <w:tcW w:w="674" w:type="pct"/>
          </w:tcPr>
          <w:p w14:paraId="405A3E4C"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 xml:space="preserve">basic evaluation of the impact the movie has on people’s perception </w:t>
            </w:r>
          </w:p>
        </w:tc>
        <w:tc>
          <w:tcPr>
            <w:tcW w:w="674" w:type="pct"/>
          </w:tcPr>
          <w:p w14:paraId="6114C82B"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 xml:space="preserve">sound evaluation of the impact the movie has on people’s perception </w:t>
            </w:r>
          </w:p>
        </w:tc>
        <w:tc>
          <w:tcPr>
            <w:tcW w:w="674" w:type="pct"/>
          </w:tcPr>
          <w:p w14:paraId="754FFC4C"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 xml:space="preserve">a good evaluation of the impact the movie has on people’s perception </w:t>
            </w:r>
          </w:p>
        </w:tc>
        <w:tc>
          <w:tcPr>
            <w:tcW w:w="674" w:type="pct"/>
          </w:tcPr>
          <w:p w14:paraId="188EF848"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 xml:space="preserve">a thorough evaluation of the impact the movie has on people’s perception </w:t>
            </w:r>
          </w:p>
        </w:tc>
        <w:tc>
          <w:tcPr>
            <w:tcW w:w="281" w:type="pct"/>
          </w:tcPr>
          <w:p w14:paraId="3FD7A19F"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p>
        </w:tc>
      </w:tr>
      <w:tr w:rsidR="00F767DF" w:rsidRPr="003A40FA" w14:paraId="1DC6542C" w14:textId="77777777" w:rsidTr="00F767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5971D193" w14:textId="77777777" w:rsidR="00671253" w:rsidRPr="003A40FA" w:rsidRDefault="00671253" w:rsidP="00A736A8">
            <w:r w:rsidRPr="003A40FA">
              <w:t xml:space="preserve">INS12-4 Selects and processes appropriate qualitative and quantitative data and information using a range of appropriate </w:t>
            </w:r>
            <w:r w:rsidRPr="003A40FA">
              <w:lastRenderedPageBreak/>
              <w:t>media</w:t>
            </w:r>
          </w:p>
        </w:tc>
        <w:tc>
          <w:tcPr>
            <w:tcW w:w="674" w:type="pct"/>
          </w:tcPr>
          <w:p w14:paraId="7E81D834"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no data is presented</w:t>
            </w:r>
          </w:p>
        </w:tc>
        <w:tc>
          <w:tcPr>
            <w:tcW w:w="674" w:type="pct"/>
          </w:tcPr>
          <w:p w14:paraId="565040FE"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 xml:space="preserve">data is disorganised </w:t>
            </w:r>
          </w:p>
        </w:tc>
        <w:tc>
          <w:tcPr>
            <w:tcW w:w="674" w:type="pct"/>
          </w:tcPr>
          <w:p w14:paraId="5FDA4516"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selects data and information and represents them using a range of formats</w:t>
            </w:r>
          </w:p>
        </w:tc>
        <w:tc>
          <w:tcPr>
            <w:tcW w:w="674" w:type="pct"/>
          </w:tcPr>
          <w:p w14:paraId="53993DA6"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selects qualitative and quantitative data and information and represents them using a range of formats</w:t>
            </w:r>
          </w:p>
        </w:tc>
        <w:tc>
          <w:tcPr>
            <w:tcW w:w="674" w:type="pct"/>
          </w:tcPr>
          <w:p w14:paraId="38DEEF48"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selects some relevant qualitative and quantitative data and information and represents them using a range of formats</w:t>
            </w:r>
          </w:p>
        </w:tc>
        <w:tc>
          <w:tcPr>
            <w:tcW w:w="674" w:type="pct"/>
          </w:tcPr>
          <w:p w14:paraId="5B8E7F29"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selects relevant qualitative and quantitative data and information and represents them using a range of formats</w:t>
            </w:r>
          </w:p>
        </w:tc>
        <w:tc>
          <w:tcPr>
            <w:tcW w:w="281" w:type="pct"/>
          </w:tcPr>
          <w:p w14:paraId="04B13837"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p>
        </w:tc>
      </w:tr>
      <w:tr w:rsidR="00F767DF" w:rsidRPr="003A40FA" w14:paraId="481BE2CA" w14:textId="77777777" w:rsidTr="00F76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5C97ECAE" w14:textId="77777777" w:rsidR="00671253" w:rsidRPr="003A40FA" w:rsidRDefault="00671253" w:rsidP="00A736A8">
            <w:r w:rsidRPr="003A40FA">
              <w:t>INS12-5 Analyses and evaluates primary and secondary data and information</w:t>
            </w:r>
          </w:p>
        </w:tc>
        <w:tc>
          <w:tcPr>
            <w:tcW w:w="674" w:type="pct"/>
          </w:tcPr>
          <w:p w14:paraId="4B5FC11A"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no evaluation of secondary sources</w:t>
            </w:r>
          </w:p>
        </w:tc>
        <w:tc>
          <w:tcPr>
            <w:tcW w:w="674" w:type="pct"/>
          </w:tcPr>
          <w:p w14:paraId="337FDFE2" w14:textId="3A8FB06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 xml:space="preserve">there are some comments as to the relevance </w:t>
            </w:r>
            <w:r w:rsidR="001E2030">
              <w:rPr>
                <w:rStyle w:val="Strong"/>
              </w:rPr>
              <w:t>or</w:t>
            </w:r>
            <w:r w:rsidRPr="003A40FA">
              <w:t xml:space="preserve"> accuracy </w:t>
            </w:r>
            <w:r w:rsidR="001E2030">
              <w:rPr>
                <w:rStyle w:val="Strong"/>
              </w:rPr>
              <w:t>or</w:t>
            </w:r>
            <w:r w:rsidRPr="003A40FA">
              <w:t xml:space="preserve"> reliability of secondary sources. This may be weak</w:t>
            </w:r>
          </w:p>
        </w:tc>
        <w:tc>
          <w:tcPr>
            <w:tcW w:w="674" w:type="pct"/>
          </w:tcPr>
          <w:p w14:paraId="4BBCA7FC"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there is an evaluation of secondary sources including relevance, accuracy and reliability. Some aspects may be missing</w:t>
            </w:r>
          </w:p>
        </w:tc>
        <w:tc>
          <w:tcPr>
            <w:tcW w:w="674" w:type="pct"/>
          </w:tcPr>
          <w:p w14:paraId="1F8541F2"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there is a sound evaluation of secondary sources including relevance, accuracy and reliability</w:t>
            </w:r>
          </w:p>
        </w:tc>
        <w:tc>
          <w:tcPr>
            <w:tcW w:w="674" w:type="pct"/>
          </w:tcPr>
          <w:p w14:paraId="563F9AC2"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there is a good evaluation of secondary sources including relevance, accuracy and reliability</w:t>
            </w:r>
          </w:p>
        </w:tc>
        <w:tc>
          <w:tcPr>
            <w:tcW w:w="674" w:type="pct"/>
          </w:tcPr>
          <w:p w14:paraId="6120E701"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there is a well-developed evaluation of secondary sources including relevance, accuracy and reliability</w:t>
            </w:r>
          </w:p>
        </w:tc>
        <w:tc>
          <w:tcPr>
            <w:tcW w:w="281" w:type="pct"/>
          </w:tcPr>
          <w:p w14:paraId="464B0C19"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p>
        </w:tc>
      </w:tr>
      <w:tr w:rsidR="00F767DF" w:rsidRPr="003A40FA" w14:paraId="55A28104" w14:textId="77777777" w:rsidTr="00F767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70D832B3" w14:textId="77777777" w:rsidR="00671253" w:rsidRPr="003A40FA" w:rsidRDefault="00671253" w:rsidP="00A736A8">
            <w:r w:rsidRPr="003A40FA">
              <w:t xml:space="preserve">INS12-7 Communicates scientific understanding using suitable language and terminology for a specific audience or </w:t>
            </w:r>
            <w:r w:rsidRPr="003A40FA">
              <w:lastRenderedPageBreak/>
              <w:t>purpose</w:t>
            </w:r>
          </w:p>
        </w:tc>
        <w:tc>
          <w:tcPr>
            <w:tcW w:w="674" w:type="pct"/>
          </w:tcPr>
          <w:p w14:paraId="311DFCA2"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report is very brief, with sections missing and with incorrect information</w:t>
            </w:r>
          </w:p>
        </w:tc>
        <w:tc>
          <w:tcPr>
            <w:tcW w:w="674" w:type="pct"/>
          </w:tcPr>
          <w:p w14:paraId="66719337"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report is brief and difficult to read. Sections miss key information or contain incorrect information</w:t>
            </w:r>
          </w:p>
        </w:tc>
        <w:tc>
          <w:tcPr>
            <w:tcW w:w="674" w:type="pct"/>
          </w:tcPr>
          <w:p w14:paraId="2E297FF2" w14:textId="37D75999"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 xml:space="preserve">report is brief </w:t>
            </w:r>
            <w:r w:rsidR="001E2030">
              <w:rPr>
                <w:rStyle w:val="Strong"/>
              </w:rPr>
              <w:t>or</w:t>
            </w:r>
            <w:r w:rsidRPr="003A40FA">
              <w:t xml:space="preserve"> difficult to read. Sections miss key information or contain incorrect information</w:t>
            </w:r>
          </w:p>
        </w:tc>
        <w:tc>
          <w:tcPr>
            <w:tcW w:w="674" w:type="pct"/>
          </w:tcPr>
          <w:p w14:paraId="091E2E06"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 xml:space="preserve">uses appropriate language </w:t>
            </w:r>
            <w:proofErr w:type="gramStart"/>
            <w:r w:rsidRPr="003A40FA">
              <w:t>on the whole</w:t>
            </w:r>
            <w:proofErr w:type="gramEnd"/>
            <w:r w:rsidRPr="003A40FA">
              <w:t xml:space="preserve"> for a specific audience and displays good written communication but it does contain areas that are unclear </w:t>
            </w:r>
            <w:r w:rsidRPr="003A40FA">
              <w:lastRenderedPageBreak/>
              <w:t>or hard to understand</w:t>
            </w:r>
          </w:p>
        </w:tc>
        <w:tc>
          <w:tcPr>
            <w:tcW w:w="674" w:type="pct"/>
          </w:tcPr>
          <w:p w14:paraId="65D85E1D"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uses appropriate language effectively for a specific audience and displays good written communication which is clear and concise</w:t>
            </w:r>
          </w:p>
        </w:tc>
        <w:tc>
          <w:tcPr>
            <w:tcW w:w="674" w:type="pct"/>
          </w:tcPr>
          <w:p w14:paraId="389F78BE"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 xml:space="preserve">uses appropriate language proficiently for a specific audience and displays very high-quality written communication which is clear </w:t>
            </w:r>
            <w:r w:rsidRPr="003A40FA">
              <w:lastRenderedPageBreak/>
              <w:t>and concise</w:t>
            </w:r>
          </w:p>
        </w:tc>
        <w:tc>
          <w:tcPr>
            <w:tcW w:w="281" w:type="pct"/>
          </w:tcPr>
          <w:p w14:paraId="58E7F4AD"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p>
        </w:tc>
      </w:tr>
      <w:tr w:rsidR="00F767DF" w:rsidRPr="003A40FA" w14:paraId="7BD4A986" w14:textId="77777777" w:rsidTr="00F76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563C4D12" w14:textId="77777777" w:rsidR="00671253" w:rsidRPr="003A40FA" w:rsidRDefault="00671253" w:rsidP="00A736A8">
            <w:r w:rsidRPr="003A40FA">
              <w:t>INS12-7 Communicates scientific understanding using suitable language and terminology for a specific audience or purpose</w:t>
            </w:r>
          </w:p>
        </w:tc>
        <w:tc>
          <w:tcPr>
            <w:tcW w:w="674" w:type="pct"/>
          </w:tcPr>
          <w:p w14:paraId="6265847A"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most of the report is grammatically correct</w:t>
            </w:r>
          </w:p>
        </w:tc>
        <w:tc>
          <w:tcPr>
            <w:tcW w:w="674" w:type="pct"/>
          </w:tcPr>
          <w:p w14:paraId="6B982D76"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spelling, grammar and formatting have many errors</w:t>
            </w:r>
          </w:p>
        </w:tc>
        <w:tc>
          <w:tcPr>
            <w:tcW w:w="674" w:type="pct"/>
          </w:tcPr>
          <w:p w14:paraId="4814EC59"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spelling, grammar and formatting is to a good standard but contains some errors</w:t>
            </w:r>
          </w:p>
        </w:tc>
        <w:tc>
          <w:tcPr>
            <w:tcW w:w="674" w:type="pct"/>
          </w:tcPr>
          <w:p w14:paraId="65BBDC22"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r w:rsidRPr="003A40FA">
              <w:t>spelling, grammar and formatting is to a very high standard and adds to the clarity of writing. There are very minor or no errors</w:t>
            </w:r>
          </w:p>
        </w:tc>
        <w:tc>
          <w:tcPr>
            <w:tcW w:w="674" w:type="pct"/>
          </w:tcPr>
          <w:p w14:paraId="72F90154"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p>
        </w:tc>
        <w:tc>
          <w:tcPr>
            <w:tcW w:w="674" w:type="pct"/>
          </w:tcPr>
          <w:p w14:paraId="55B4F2D1"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p>
        </w:tc>
        <w:tc>
          <w:tcPr>
            <w:tcW w:w="281" w:type="pct"/>
          </w:tcPr>
          <w:p w14:paraId="19D42D25" w14:textId="77777777" w:rsidR="00671253" w:rsidRPr="003A40FA" w:rsidRDefault="00671253" w:rsidP="00A736A8">
            <w:pPr>
              <w:cnfStyle w:val="000000100000" w:firstRow="0" w:lastRow="0" w:firstColumn="0" w:lastColumn="0" w:oddVBand="0" w:evenVBand="0" w:oddHBand="1" w:evenHBand="0" w:firstRowFirstColumn="0" w:firstRowLastColumn="0" w:lastRowFirstColumn="0" w:lastRowLastColumn="0"/>
            </w:pPr>
          </w:p>
        </w:tc>
      </w:tr>
      <w:tr w:rsidR="00F767DF" w:rsidRPr="003A40FA" w14:paraId="5F4D6B11" w14:textId="77777777" w:rsidTr="00F767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pct"/>
          </w:tcPr>
          <w:p w14:paraId="287865A7" w14:textId="77777777" w:rsidR="00671253" w:rsidRPr="003A40FA" w:rsidRDefault="00671253" w:rsidP="00A736A8">
            <w:r w:rsidRPr="003A40FA">
              <w:t xml:space="preserve">INS12-7 Communicates scientific understanding using suitable language and terminology for a specific </w:t>
            </w:r>
            <w:r w:rsidRPr="003A40FA">
              <w:lastRenderedPageBreak/>
              <w:t>audience or purpose</w:t>
            </w:r>
          </w:p>
        </w:tc>
        <w:tc>
          <w:tcPr>
            <w:tcW w:w="674" w:type="pct"/>
          </w:tcPr>
          <w:p w14:paraId="2DE087C5"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no reference list</w:t>
            </w:r>
          </w:p>
        </w:tc>
        <w:tc>
          <w:tcPr>
            <w:tcW w:w="674" w:type="pct"/>
          </w:tcPr>
          <w:p w14:paraId="19C54AB7"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the reference list contains many mistakes and missing references</w:t>
            </w:r>
          </w:p>
        </w:tc>
        <w:tc>
          <w:tcPr>
            <w:tcW w:w="674" w:type="pct"/>
          </w:tcPr>
          <w:p w14:paraId="40D00029"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t xml:space="preserve">there is a reference list that contains all sources used in the text. The sources are referenced with a few mistakes and </w:t>
            </w:r>
            <w:r w:rsidRPr="003A40FA">
              <w:lastRenderedPageBreak/>
              <w:t>inconsistencies</w:t>
            </w:r>
          </w:p>
        </w:tc>
        <w:tc>
          <w:tcPr>
            <w:tcW w:w="674" w:type="pct"/>
          </w:tcPr>
          <w:p w14:paraId="06A2E8C9"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r w:rsidRPr="003A40FA">
              <w:lastRenderedPageBreak/>
              <w:t xml:space="preserve">there is a reference list that contains all sources used in the text. The sources are consistently and correctly </w:t>
            </w:r>
            <w:r w:rsidRPr="003A40FA">
              <w:lastRenderedPageBreak/>
              <w:t>referenced with no mistakes</w:t>
            </w:r>
          </w:p>
        </w:tc>
        <w:tc>
          <w:tcPr>
            <w:tcW w:w="674" w:type="pct"/>
          </w:tcPr>
          <w:p w14:paraId="32C909DD"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p>
        </w:tc>
        <w:tc>
          <w:tcPr>
            <w:tcW w:w="674" w:type="pct"/>
          </w:tcPr>
          <w:p w14:paraId="658C2884"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p>
        </w:tc>
        <w:tc>
          <w:tcPr>
            <w:tcW w:w="281" w:type="pct"/>
          </w:tcPr>
          <w:p w14:paraId="4CFB49DC" w14:textId="77777777" w:rsidR="00671253" w:rsidRPr="003A40FA" w:rsidRDefault="00671253" w:rsidP="00A736A8">
            <w:pPr>
              <w:cnfStyle w:val="000000010000" w:firstRow="0" w:lastRow="0" w:firstColumn="0" w:lastColumn="0" w:oddVBand="0" w:evenVBand="0" w:oddHBand="0" w:evenHBand="1" w:firstRowFirstColumn="0" w:firstRowLastColumn="0" w:lastRowFirstColumn="0" w:lastRowLastColumn="0"/>
            </w:pPr>
          </w:p>
        </w:tc>
      </w:tr>
    </w:tbl>
    <w:p w14:paraId="09A2BB5A" w14:textId="07F768E3" w:rsidR="00671253" w:rsidRPr="003A40FA" w:rsidRDefault="001E2030" w:rsidP="001E2030">
      <w:r>
        <w:rPr>
          <w:rStyle w:val="Strong"/>
        </w:rPr>
        <w:t xml:space="preserve">Total </w:t>
      </w:r>
      <w:r w:rsidR="00671253" w:rsidRPr="003A40FA">
        <w:tab/>
      </w:r>
      <w:r w:rsidR="00671253" w:rsidRPr="003A40FA">
        <w:tab/>
        <w:t>/44</w:t>
      </w:r>
    </w:p>
    <w:p w14:paraId="368F6C85" w14:textId="77777777" w:rsidR="00671253" w:rsidRDefault="00671253">
      <w:pPr>
        <w:rPr>
          <w:lang w:eastAsia="zh-CN"/>
        </w:rPr>
      </w:pPr>
      <w:r>
        <w:rPr>
          <w:lang w:eastAsia="zh-CN"/>
        </w:rPr>
        <w:br w:type="page"/>
      </w:r>
    </w:p>
    <w:p w14:paraId="299190C2" w14:textId="77777777" w:rsidR="00671253" w:rsidRDefault="00671253" w:rsidP="00EE64C9">
      <w:pPr>
        <w:rPr>
          <w:lang w:eastAsia="zh-CN"/>
        </w:rPr>
        <w:sectPr w:rsidR="00671253" w:rsidSect="00671253">
          <w:headerReference w:type="first" r:id="rId43"/>
          <w:footerReference w:type="first" r:id="rId44"/>
          <w:pgSz w:w="16840" w:h="11900" w:orient="landscape"/>
          <w:pgMar w:top="1134" w:right="1134" w:bottom="1134" w:left="1134" w:header="709" w:footer="709" w:gutter="0"/>
          <w:cols w:space="708"/>
          <w:titlePg/>
          <w:docGrid w:linePitch="360"/>
        </w:sectPr>
      </w:pPr>
    </w:p>
    <w:p w14:paraId="2C5BFD00" w14:textId="77777777" w:rsidR="00671253" w:rsidRDefault="00671253" w:rsidP="00A5645B">
      <w:pPr>
        <w:pStyle w:val="Heading1"/>
      </w:pPr>
      <w:bookmarkStart w:id="43" w:name="_Toc37928665"/>
      <w:bookmarkStart w:id="44" w:name="_Toc194919354"/>
      <w:r>
        <w:lastRenderedPageBreak/>
        <w:t>Practical activities</w:t>
      </w:r>
      <w:bookmarkEnd w:id="43"/>
      <w:bookmarkEnd w:id="44"/>
    </w:p>
    <w:p w14:paraId="6005B9B2" w14:textId="77777777" w:rsidR="00671253" w:rsidRPr="00007CC7" w:rsidRDefault="00671253" w:rsidP="00A5645B">
      <w:r>
        <w:t>Possible Investigations. S</w:t>
      </w:r>
      <w:r w:rsidRPr="00007CC7">
        <w:t xml:space="preserve">tudents should research the claim and design a valid experiment to test the claims (Introduction and Research, Aim, Hypothesis, Equipment, Risk assessment, Method, Results, </w:t>
      </w:r>
      <w:r>
        <w:t>Discussion and Conclusion).</w:t>
      </w:r>
    </w:p>
    <w:p w14:paraId="56B1D38E" w14:textId="77777777" w:rsidR="00671253" w:rsidRPr="00526F8E" w:rsidRDefault="00671253" w:rsidP="00A5645B">
      <w:pPr>
        <w:pStyle w:val="Heading2"/>
      </w:pPr>
      <w:bookmarkStart w:id="45" w:name="_Toc37928666"/>
      <w:bookmarkStart w:id="46" w:name="_Toc194919355"/>
      <w:r w:rsidRPr="00526F8E">
        <w:t>First-hand investigations</w:t>
      </w:r>
      <w:bookmarkEnd w:id="45"/>
      <w:bookmarkEnd w:id="46"/>
    </w:p>
    <w:p w14:paraId="7F0DCC05" w14:textId="77777777" w:rsidR="00671253" w:rsidRPr="00007CC7" w:rsidRDefault="00671253" w:rsidP="00105F01">
      <w:pPr>
        <w:pStyle w:val="ListBullet"/>
      </w:pPr>
      <w:r w:rsidRPr="00007CC7">
        <w:t>Shampoos and skincare products and their claims of pH and greasy feel with skin.</w:t>
      </w:r>
    </w:p>
    <w:p w14:paraId="4F58C910" w14:textId="77777777" w:rsidR="00671253" w:rsidRPr="00007CC7" w:rsidRDefault="00671253" w:rsidP="00105F01">
      <w:pPr>
        <w:pStyle w:val="ListBullet"/>
      </w:pPr>
      <w:r w:rsidRPr="00007CC7">
        <w:t>Amount of Vitamin C in Ribena</w:t>
      </w:r>
    </w:p>
    <w:p w14:paraId="1C263E5C" w14:textId="77777777" w:rsidR="00671253" w:rsidRPr="00007CC7" w:rsidRDefault="00671253" w:rsidP="00105F01">
      <w:pPr>
        <w:pStyle w:val="ListBullet"/>
      </w:pPr>
      <w:r>
        <w:t>Percentage</w:t>
      </w:r>
      <w:r w:rsidRPr="00007CC7">
        <w:t xml:space="preserve"> of chocolate in choc chip cookies</w:t>
      </w:r>
    </w:p>
    <w:p w14:paraId="02331735" w14:textId="77777777" w:rsidR="00671253" w:rsidRPr="00007CC7" w:rsidRDefault="00671253" w:rsidP="00105F01">
      <w:pPr>
        <w:pStyle w:val="ListBullet"/>
      </w:pPr>
      <w:r>
        <w:t>The acid-neutralising power of antacids</w:t>
      </w:r>
    </w:p>
    <w:p w14:paraId="7D0E002D" w14:textId="77777777" w:rsidR="00671253" w:rsidRPr="00526F8E" w:rsidRDefault="00671253" w:rsidP="00A5645B">
      <w:pPr>
        <w:pStyle w:val="Heading2"/>
      </w:pPr>
      <w:bookmarkStart w:id="47" w:name="_Toc37928667"/>
      <w:bookmarkStart w:id="48" w:name="_Toc194919356"/>
      <w:r w:rsidRPr="00526F8E">
        <w:t>Second-hand investigations</w:t>
      </w:r>
      <w:bookmarkEnd w:id="47"/>
      <w:bookmarkEnd w:id="48"/>
    </w:p>
    <w:p w14:paraId="1D29B9D6" w14:textId="77777777" w:rsidR="00671253" w:rsidRPr="00E91599" w:rsidRDefault="00671253" w:rsidP="00AC1C40">
      <w:pPr>
        <w:pStyle w:val="ListBullet"/>
      </w:pPr>
      <w:hyperlink r:id="rId45" w:history="1">
        <w:r w:rsidRPr="00E91599">
          <w:rPr>
            <w:rStyle w:val="Hyperlink"/>
          </w:rPr>
          <w:t xml:space="preserve">Do Vaccines cause Autism? </w:t>
        </w:r>
      </w:hyperlink>
    </w:p>
    <w:bookmarkStart w:id="49" w:name="_Hlt45887121"/>
    <w:p w14:paraId="64CAF81E" w14:textId="4D5CB7C5" w:rsidR="00671253" w:rsidRPr="00E91599" w:rsidRDefault="00BE722B" w:rsidP="00AC1C40">
      <w:pPr>
        <w:pStyle w:val="ListBullet"/>
      </w:pPr>
      <w:r>
        <w:fldChar w:fldCharType="begin"/>
      </w:r>
      <w:bookmarkEnd w:id="49"/>
      <w:r>
        <w:instrText xml:space="preserve"> HYPERLINK "https://www.nowtolove.com.au/news/local-news/the-ama-slams-pete-evans-over-extreme-health-advice-36273" </w:instrText>
      </w:r>
      <w:r>
        <w:fldChar w:fldCharType="separate"/>
      </w:r>
      <w:r w:rsidR="00671253" w:rsidRPr="00BE722B">
        <w:rPr>
          <w:rStyle w:val="Hyperlink"/>
        </w:rPr>
        <w:t>Pete Evans’ controversial health claims</w:t>
      </w:r>
      <w:r>
        <w:fldChar w:fldCharType="end"/>
      </w:r>
    </w:p>
    <w:p w14:paraId="599D8BA3" w14:textId="77777777" w:rsidR="00671253" w:rsidRPr="00E91599" w:rsidRDefault="00671253" w:rsidP="00AC1C40">
      <w:pPr>
        <w:pStyle w:val="ListBullet"/>
      </w:pPr>
      <w:hyperlink r:id="rId46" w:history="1">
        <w:r w:rsidRPr="00E91599">
          <w:rPr>
            <w:rStyle w:val="Hyperlink"/>
          </w:rPr>
          <w:t>The Magic Pill: How do the health claims in Pete Evans’ paleo diet doco stack up?</w:t>
        </w:r>
      </w:hyperlink>
    </w:p>
    <w:p w14:paraId="0C02C5E8" w14:textId="6FE4CCFC" w:rsidR="00671253" w:rsidRPr="00E91599" w:rsidRDefault="00366EFB" w:rsidP="00AC1C40">
      <w:pPr>
        <w:pStyle w:val="ListBullet"/>
      </w:pPr>
      <w:hyperlink r:id="rId47" w:history="1">
        <w:r>
          <w:rPr>
            <w:rStyle w:val="Hyperlink"/>
          </w:rPr>
          <w:t>Australian Cancer Cure - In 48 Hours - Blushwood Berry</w:t>
        </w:r>
      </w:hyperlink>
      <w:r>
        <w:rPr>
          <w:rStyle w:val="Hyperlink"/>
        </w:rPr>
        <w:t xml:space="preserve"> </w:t>
      </w:r>
      <w:r>
        <w:rPr>
          <w:rStyle w:val="Hyperlink"/>
          <w:color w:val="auto"/>
          <w:u w:val="none"/>
        </w:rPr>
        <w:t>(duration 2:46)</w:t>
      </w:r>
    </w:p>
    <w:p w14:paraId="616F1904" w14:textId="77777777" w:rsidR="00671253" w:rsidRPr="00E91599" w:rsidRDefault="00671253" w:rsidP="00AC1C40">
      <w:pPr>
        <w:pStyle w:val="ListBullet"/>
      </w:pPr>
      <w:hyperlink r:id="rId48" w:history="1">
        <w:r w:rsidRPr="00E91599">
          <w:rPr>
            <w:rStyle w:val="Hyperlink"/>
          </w:rPr>
          <w:t xml:space="preserve">Dark chocolate is now a health food. Here’s how that happened. </w:t>
        </w:r>
      </w:hyperlink>
    </w:p>
    <w:p w14:paraId="7E1F9015" w14:textId="2A67B7EE" w:rsidR="00671253" w:rsidRPr="00E91599" w:rsidRDefault="00EB35DB" w:rsidP="00AC1C40">
      <w:pPr>
        <w:pStyle w:val="ListBullet"/>
      </w:pPr>
      <w:hyperlink r:id="rId49" w:history="1">
        <w:r>
          <w:rPr>
            <w:rStyle w:val="Hyperlink"/>
          </w:rPr>
          <w:t>Why do some people believe the earth is flat?</w:t>
        </w:r>
      </w:hyperlink>
    </w:p>
    <w:p w14:paraId="1BE76978" w14:textId="77777777" w:rsidR="00671253" w:rsidRPr="00E91599" w:rsidRDefault="00671253" w:rsidP="00AC1C40">
      <w:pPr>
        <w:pStyle w:val="ListBullet"/>
      </w:pPr>
      <w:hyperlink r:id="rId50" w:history="1">
        <w:r w:rsidRPr="00E91599">
          <w:rPr>
            <w:rStyle w:val="Hyperlink"/>
          </w:rPr>
          <w:t>Night Parrot research labelled “fake news” by experts after the release of the damning report</w:t>
        </w:r>
      </w:hyperlink>
      <w:r>
        <w:t xml:space="preserve"> </w:t>
      </w:r>
      <w:r w:rsidRPr="00E91599">
        <w:t>(How scientists can deliberately mislead the public)</w:t>
      </w:r>
    </w:p>
    <w:p w14:paraId="17C5F38B" w14:textId="0D5A6352" w:rsidR="00671253" w:rsidRPr="00E91599" w:rsidRDefault="00671253" w:rsidP="00AC1C40">
      <w:pPr>
        <w:pStyle w:val="ListBullet"/>
      </w:pPr>
      <w:r w:rsidRPr="00CD67B0">
        <w:t xml:space="preserve">ASCIA Position Statement </w:t>
      </w:r>
      <w:hyperlink r:id="rId51" w:history="1">
        <w:r w:rsidRPr="00CD67B0">
          <w:rPr>
            <w:rStyle w:val="Hyperlink"/>
          </w:rPr>
          <w:t>Unorthodox Techniques for the Diagnosis and Treatment of allergy, Asthma and Immune Disorders</w:t>
        </w:r>
      </w:hyperlink>
      <w:r w:rsidRPr="00E91599">
        <w:t xml:space="preserve"> (Discusses the evidence or lack of it for many unorthodox allergy treatments, includes uses, method and evidence (lack of)).</w:t>
      </w:r>
    </w:p>
    <w:p w14:paraId="201CD1E5" w14:textId="13BE0C20" w:rsidR="00671253" w:rsidRPr="00E91599" w:rsidRDefault="00671253" w:rsidP="00AC1C40">
      <w:pPr>
        <w:pStyle w:val="ListBullet"/>
      </w:pPr>
      <w:hyperlink r:id="rId52" w:history="1">
        <w:r w:rsidRPr="00FD30B6">
          <w:rPr>
            <w:rStyle w:val="Hyperlink"/>
          </w:rPr>
          <w:t>A woman injects herself with fruit juice to get healthy, nearly dies</w:t>
        </w:r>
      </w:hyperlink>
    </w:p>
    <w:p w14:paraId="0CAD1317" w14:textId="0B817538" w:rsidR="00671253" w:rsidRPr="00E91599" w:rsidRDefault="00671253" w:rsidP="00AC1C40">
      <w:pPr>
        <w:pStyle w:val="ListBullet"/>
      </w:pPr>
      <w:hyperlink r:id="rId53" w:history="1">
        <w:r w:rsidRPr="00E91599">
          <w:rPr>
            <w:rStyle w:val="Hyperlink"/>
          </w:rPr>
          <w:t>GMO crops create “halo effect” that benefits organic farmers, says new research</w:t>
        </w:r>
      </w:hyperlink>
    </w:p>
    <w:p w14:paraId="66C2051D" w14:textId="5195F280" w:rsidR="00671253" w:rsidRPr="00E91599" w:rsidRDefault="00671253" w:rsidP="00AC1C40">
      <w:pPr>
        <w:pStyle w:val="ListBullet"/>
      </w:pPr>
      <w:hyperlink r:id="rId54" w:history="1">
        <w:r w:rsidRPr="00E91599">
          <w:rPr>
            <w:rStyle w:val="Hyperlink"/>
          </w:rPr>
          <w:t>Vitamins: Sorting science from scam</w:t>
        </w:r>
      </w:hyperlink>
    </w:p>
    <w:p w14:paraId="3C4B065F" w14:textId="076C244D" w:rsidR="00671253" w:rsidRPr="00E91599" w:rsidRDefault="00671253" w:rsidP="00AC1C40">
      <w:pPr>
        <w:pStyle w:val="ListBullet"/>
      </w:pPr>
      <w:hyperlink r:id="rId55" w:history="1">
        <w:r w:rsidRPr="00FD30B6">
          <w:rPr>
            <w:rStyle w:val="Hyperlink"/>
          </w:rPr>
          <w:t>Is Gwyneth Paltrow Wrong About Everything? When celebrity culture and science clash</w:t>
        </w:r>
      </w:hyperlink>
      <w:r w:rsidRPr="00FD30B6">
        <w:t xml:space="preserve"> </w:t>
      </w:r>
      <w:r w:rsidRPr="00E91599">
        <w:t>(book)</w:t>
      </w:r>
    </w:p>
    <w:p w14:paraId="25404660" w14:textId="24FA9B30" w:rsidR="00625746" w:rsidRPr="00625746" w:rsidRDefault="00671253" w:rsidP="00AC1C40">
      <w:pPr>
        <w:pStyle w:val="ListBullet"/>
      </w:pPr>
      <w:r w:rsidRPr="005333A7">
        <w:t>Omega-</w:t>
      </w:r>
      <w:r w:rsidR="00FD30B6" w:rsidRPr="005333A7">
        <w:t>3</w:t>
      </w:r>
      <w:r w:rsidR="00FE574A">
        <w:t>,</w:t>
      </w:r>
      <w:r w:rsidRPr="005333A7">
        <w:t xml:space="preserve"> our brains and behaviour</w:t>
      </w:r>
    </w:p>
    <w:p w14:paraId="6A53D495" w14:textId="5685E09D" w:rsidR="00671253" w:rsidRDefault="00671253" w:rsidP="00671253">
      <w:pPr>
        <w:pStyle w:val="ListBullet"/>
      </w:pPr>
      <w:hyperlink r:id="rId56" w:history="1">
        <w:r w:rsidRPr="00E91599">
          <w:rPr>
            <w:rStyle w:val="Hyperlink"/>
          </w:rPr>
          <w:t xml:space="preserve">Scientific Myths that are too good to die </w:t>
        </w:r>
      </w:hyperlink>
    </w:p>
    <w:p w14:paraId="1B9311D8" w14:textId="77777777" w:rsidR="00405A62" w:rsidRDefault="00405A62">
      <w:pPr>
        <w:suppressAutoHyphens w:val="0"/>
        <w:spacing w:after="0" w:line="276" w:lineRule="auto"/>
        <w:rPr>
          <w:rFonts w:eastAsiaTheme="majorEastAsia"/>
          <w:bCs/>
          <w:color w:val="002664"/>
          <w:sz w:val="40"/>
          <w:szCs w:val="52"/>
        </w:rPr>
      </w:pPr>
      <w:bookmarkStart w:id="50" w:name="_Toc37928668"/>
      <w:r>
        <w:br w:type="page"/>
      </w:r>
    </w:p>
    <w:p w14:paraId="2D0F56D6" w14:textId="015E5943" w:rsidR="00671253" w:rsidRDefault="00671253" w:rsidP="00A5645B">
      <w:pPr>
        <w:pStyle w:val="Heading1"/>
      </w:pPr>
      <w:bookmarkStart w:id="51" w:name="_Toc194919357"/>
      <w:r>
        <w:lastRenderedPageBreak/>
        <w:t>Resources</w:t>
      </w:r>
      <w:bookmarkEnd w:id="50"/>
      <w:bookmarkEnd w:id="51"/>
    </w:p>
    <w:p w14:paraId="40830923" w14:textId="77777777" w:rsidR="00671253" w:rsidRDefault="00671253" w:rsidP="00A5645B">
      <w:pPr>
        <w:pStyle w:val="Heading2"/>
      </w:pPr>
      <w:bookmarkStart w:id="52" w:name="_Toc37928669"/>
      <w:bookmarkStart w:id="53" w:name="_Toc194919358"/>
      <w:r>
        <w:t>Impacts on investigations</w:t>
      </w:r>
      <w:bookmarkEnd w:id="52"/>
      <w:bookmarkEnd w:id="53"/>
    </w:p>
    <w:p w14:paraId="7E0262CC" w14:textId="77777777" w:rsidR="00671253" w:rsidRPr="00730BD4" w:rsidRDefault="00671253" w:rsidP="00A5645B">
      <w:pPr>
        <w:pStyle w:val="Heading3"/>
        <w:rPr>
          <w:lang w:eastAsia="zh-CN"/>
        </w:rPr>
      </w:pPr>
      <w:bookmarkStart w:id="54" w:name="_Toc194919359"/>
      <w:r>
        <w:rPr>
          <w:lang w:eastAsia="zh-CN"/>
        </w:rPr>
        <w:t>Experimental design</w:t>
      </w:r>
      <w:bookmarkEnd w:id="54"/>
    </w:p>
    <w:p w14:paraId="3C951935" w14:textId="0E74D27F" w:rsidR="00671253" w:rsidRPr="00E91599" w:rsidRDefault="00366EFB" w:rsidP="00AC1C40">
      <w:pPr>
        <w:pStyle w:val="ListBullet"/>
      </w:pPr>
      <w:hyperlink r:id="rId57" w:history="1">
        <w:r>
          <w:rPr>
            <w:rStyle w:val="Hyperlink"/>
          </w:rPr>
          <w:t>Double-blind studies in research</w:t>
        </w:r>
      </w:hyperlink>
    </w:p>
    <w:p w14:paraId="5037ED91" w14:textId="66753328" w:rsidR="00671253" w:rsidRPr="00E91599" w:rsidRDefault="00671253" w:rsidP="00AC1C40">
      <w:pPr>
        <w:pStyle w:val="ListBullet"/>
      </w:pPr>
      <w:hyperlink r:id="rId58" w:anchor="1" w:history="1">
        <w:r w:rsidRPr="00CD5E94">
          <w:rPr>
            <w:rStyle w:val="Hyperlink"/>
          </w:rPr>
          <w:t xml:space="preserve">What is </w:t>
        </w:r>
        <w:r w:rsidR="00CD5E94">
          <w:rPr>
            <w:rStyle w:val="Hyperlink"/>
          </w:rPr>
          <w:t>the</w:t>
        </w:r>
        <w:r w:rsidRPr="00CD5E94">
          <w:rPr>
            <w:rStyle w:val="Hyperlink"/>
          </w:rPr>
          <w:t xml:space="preserve"> placebo effect?</w:t>
        </w:r>
      </w:hyperlink>
    </w:p>
    <w:p w14:paraId="0CA1B576" w14:textId="430A8FE2" w:rsidR="00671253" w:rsidRPr="00E91599" w:rsidRDefault="00366EFB" w:rsidP="00AC1C40">
      <w:pPr>
        <w:pStyle w:val="ListBullet"/>
      </w:pPr>
      <w:hyperlink r:id="rId59" w:history="1">
        <w:r>
          <w:rPr>
            <w:rStyle w:val="Hyperlink"/>
          </w:rPr>
          <w:t xml:space="preserve">Placebo Effect - Better Health Channel </w:t>
        </w:r>
      </w:hyperlink>
    </w:p>
    <w:p w14:paraId="32BB24EB" w14:textId="3BBE7007" w:rsidR="00671253" w:rsidRPr="00E91599" w:rsidRDefault="00671253" w:rsidP="00AC1C40">
      <w:pPr>
        <w:pStyle w:val="ListBullet"/>
      </w:pPr>
      <w:hyperlink r:id="rId60" w:history="1">
        <w:r w:rsidRPr="00CD5E94">
          <w:rPr>
            <w:rStyle w:val="Hyperlink"/>
          </w:rPr>
          <w:t>What is a control group?</w:t>
        </w:r>
      </w:hyperlink>
      <w:r w:rsidRPr="00E91599">
        <w:t xml:space="preserve"> </w:t>
      </w:r>
    </w:p>
    <w:p w14:paraId="508415ED" w14:textId="77777777" w:rsidR="00671253" w:rsidRDefault="00671253" w:rsidP="00A5645B">
      <w:pPr>
        <w:pStyle w:val="Heading3"/>
      </w:pPr>
      <w:bookmarkStart w:id="55" w:name="_Toc194919360"/>
      <w:r>
        <w:t>S</w:t>
      </w:r>
      <w:r w:rsidRPr="00E91599">
        <w:t>ocietal and economic influences</w:t>
      </w:r>
      <w:bookmarkEnd w:id="55"/>
    </w:p>
    <w:p w14:paraId="7649F4AB" w14:textId="77777777" w:rsidR="00671253" w:rsidRPr="00E91599" w:rsidRDefault="00671253" w:rsidP="00A5645B">
      <w:pPr>
        <w:pStyle w:val="Heading4"/>
      </w:pPr>
      <w:r w:rsidRPr="00E91599">
        <w:t>Predicting variation in climate</w:t>
      </w:r>
    </w:p>
    <w:p w14:paraId="0E3C4095" w14:textId="279DFBED" w:rsidR="00671253" w:rsidRPr="00E91599" w:rsidRDefault="00366EFB" w:rsidP="00AC1C40">
      <w:pPr>
        <w:pStyle w:val="ListBullet"/>
      </w:pPr>
      <w:hyperlink r:id="rId61" w:history="1">
        <w:r>
          <w:rPr>
            <w:rStyle w:val="Hyperlink"/>
          </w:rPr>
          <w:t>Climate change connection - How can we predict climate?</w:t>
        </w:r>
      </w:hyperlink>
    </w:p>
    <w:p w14:paraId="38863C5E" w14:textId="77777777" w:rsidR="00671253" w:rsidRPr="00E91599" w:rsidRDefault="00671253" w:rsidP="00AC1C40">
      <w:pPr>
        <w:pStyle w:val="ListBullet"/>
      </w:pPr>
      <w:hyperlink r:id="rId62" w:history="1">
        <w:r w:rsidRPr="008E5972">
          <w:rPr>
            <w:rStyle w:val="Hyperlink"/>
          </w:rPr>
          <w:t xml:space="preserve">What are climate models and how accurate are they? </w:t>
        </w:r>
      </w:hyperlink>
    </w:p>
    <w:p w14:paraId="10C6AA62" w14:textId="77777777" w:rsidR="00671253" w:rsidRPr="00E91599" w:rsidRDefault="00671253" w:rsidP="00AC1C40">
      <w:pPr>
        <w:pStyle w:val="ListBullet"/>
      </w:pPr>
      <w:hyperlink r:id="rId63" w:history="1">
        <w:r w:rsidRPr="008E5972">
          <w:rPr>
            <w:rStyle w:val="Hyperlink"/>
          </w:rPr>
          <w:t xml:space="preserve">Economic Impacts of Climate Variability in South Africa and Development of Resource Prediction Models </w:t>
        </w:r>
      </w:hyperlink>
    </w:p>
    <w:p w14:paraId="308328FA" w14:textId="77777777" w:rsidR="00671253" w:rsidRPr="00E91599" w:rsidRDefault="00671253" w:rsidP="00A5645B">
      <w:pPr>
        <w:pStyle w:val="Heading4"/>
      </w:pPr>
      <w:r w:rsidRPr="00E91599">
        <w:t>Suggesting remedies for health conditions</w:t>
      </w:r>
    </w:p>
    <w:p w14:paraId="32C7BB37" w14:textId="0C32E45E" w:rsidR="00671253" w:rsidRPr="00E91599" w:rsidRDefault="00671253" w:rsidP="00AC1C40">
      <w:pPr>
        <w:pStyle w:val="ListBullet"/>
      </w:pPr>
      <w:hyperlink r:id="rId64" w:history="1">
        <w:r w:rsidRPr="00FE574A">
          <w:rPr>
            <w:rStyle w:val="Hyperlink"/>
          </w:rPr>
          <w:t>Pete Evans’ controversial health claims</w:t>
        </w:r>
      </w:hyperlink>
      <w:r w:rsidRPr="00FE574A">
        <w:t xml:space="preserve"> </w:t>
      </w:r>
    </w:p>
    <w:p w14:paraId="3365EFE4" w14:textId="77777777" w:rsidR="00671253" w:rsidRPr="00E91599" w:rsidRDefault="00671253" w:rsidP="00A5645B">
      <w:pPr>
        <w:pStyle w:val="Heading4"/>
      </w:pPr>
      <w:r w:rsidRPr="00E91599">
        <w:t>Manipulating statistical data</w:t>
      </w:r>
    </w:p>
    <w:p w14:paraId="68B0DF88" w14:textId="77777777" w:rsidR="00671253" w:rsidRPr="00E91599" w:rsidRDefault="00671253" w:rsidP="00AC1C40">
      <w:pPr>
        <w:pStyle w:val="ListBullet"/>
      </w:pPr>
      <w:hyperlink r:id="rId65" w:history="1">
        <w:r w:rsidRPr="008E5972">
          <w:rPr>
            <w:rStyle w:val="Hyperlink"/>
          </w:rPr>
          <w:t xml:space="preserve">Political Effect of Economic Data Manipulation: Evidence from Chinese Protests </w:t>
        </w:r>
      </w:hyperlink>
    </w:p>
    <w:p w14:paraId="647C5F36" w14:textId="21D8E657" w:rsidR="00671253" w:rsidRPr="00E91599" w:rsidRDefault="00366EFB" w:rsidP="00AC1C40">
      <w:pPr>
        <w:pStyle w:val="ListBullet"/>
      </w:pPr>
      <w:hyperlink r:id="rId66" w:history="1">
        <w:r>
          <w:rPr>
            <w:rStyle w:val="Hyperlink"/>
          </w:rPr>
          <w:t>Media manipulation and disinformation</w:t>
        </w:r>
      </w:hyperlink>
    </w:p>
    <w:p w14:paraId="2A5CEF3B" w14:textId="51C3AD89" w:rsidR="00671253" w:rsidRPr="00D81522" w:rsidRDefault="00671253" w:rsidP="00A5645B">
      <w:pPr>
        <w:pStyle w:val="ListBullet"/>
      </w:pPr>
      <w:hyperlink r:id="rId67" w:history="1">
        <w:r w:rsidRPr="008E5972">
          <w:rPr>
            <w:rStyle w:val="Hyperlink"/>
          </w:rPr>
          <w:t xml:space="preserve">The Use-and Misuse-of Statistics: How and Why Numbers Are So Easily Manipulated </w:t>
        </w:r>
      </w:hyperlink>
    </w:p>
    <w:p w14:paraId="4A52840C" w14:textId="77777777" w:rsidR="00671253" w:rsidRPr="00E91599" w:rsidRDefault="00671253" w:rsidP="00A5645B">
      <w:pPr>
        <w:pStyle w:val="Heading2"/>
      </w:pPr>
      <w:bookmarkStart w:id="56" w:name="_Toc37928670"/>
      <w:bookmarkStart w:id="57" w:name="_Toc194919361"/>
      <w:r>
        <w:lastRenderedPageBreak/>
        <w:t>E</w:t>
      </w:r>
      <w:r w:rsidRPr="00E91599">
        <w:t>vidence</w:t>
      </w:r>
      <w:r>
        <w:t>-based Analysis</w:t>
      </w:r>
      <w:bookmarkEnd w:id="56"/>
      <w:bookmarkEnd w:id="57"/>
    </w:p>
    <w:p w14:paraId="5AA0A37D" w14:textId="77777777" w:rsidR="00671253" w:rsidRPr="00E91599" w:rsidRDefault="00671253" w:rsidP="00A5645B">
      <w:pPr>
        <w:pStyle w:val="Heading3"/>
      </w:pPr>
      <w:bookmarkStart w:id="58" w:name="_Toc194919362"/>
      <w:r w:rsidRPr="00E91599">
        <w:t>Define correlation and causation.</w:t>
      </w:r>
      <w:bookmarkEnd w:id="58"/>
    </w:p>
    <w:p w14:paraId="5FACD829" w14:textId="66DA3101" w:rsidR="00671253" w:rsidRPr="00E91599" w:rsidRDefault="00366EFB" w:rsidP="00AC1C40">
      <w:pPr>
        <w:pStyle w:val="ListBullet"/>
      </w:pPr>
      <w:r>
        <w:t xml:space="preserve">Khan Academy </w:t>
      </w:r>
      <w:hyperlink r:id="rId68" w:history="1">
        <w:r w:rsidR="00671253" w:rsidRPr="008E5972">
          <w:rPr>
            <w:rStyle w:val="Hyperlink"/>
          </w:rPr>
          <w:t xml:space="preserve">Video Fundamentals: Correlation and causation </w:t>
        </w:r>
      </w:hyperlink>
      <w:r w:rsidRPr="00366EFB">
        <w:rPr>
          <w:rStyle w:val="Hyperlink"/>
          <w:color w:val="auto"/>
          <w:u w:val="none"/>
        </w:rPr>
        <w:t>(duration 7:08)</w:t>
      </w:r>
    </w:p>
    <w:p w14:paraId="04ED905D" w14:textId="4E9A4A16" w:rsidR="00671253" w:rsidRPr="0002650A" w:rsidRDefault="00366EFB" w:rsidP="00AC1C40">
      <w:pPr>
        <w:pStyle w:val="ListBullet"/>
        <w:rPr>
          <w:rStyle w:val="Hyperlink"/>
          <w:color w:val="auto"/>
          <w:u w:val="none"/>
        </w:rPr>
      </w:pPr>
      <w:hyperlink r:id="rId69" w:history="1">
        <w:r>
          <w:rPr>
            <w:rStyle w:val="Hyperlink"/>
          </w:rPr>
          <w:t>Clearing up confusion between correlation and causation</w:t>
        </w:r>
      </w:hyperlink>
    </w:p>
    <w:p w14:paraId="37D334E0" w14:textId="763D5A49" w:rsidR="0002650A" w:rsidRPr="00E91599" w:rsidRDefault="0002650A" w:rsidP="00AC1C40">
      <w:pPr>
        <w:pStyle w:val="ListBullet"/>
      </w:pPr>
      <w:hyperlink r:id="rId70" w:history="1">
        <w:r w:rsidRPr="0002650A">
          <w:rPr>
            <w:rStyle w:val="Hyperlink"/>
          </w:rPr>
          <w:t>Spurious correlations</w:t>
        </w:r>
      </w:hyperlink>
    </w:p>
    <w:p w14:paraId="28C7EFBE" w14:textId="77777777" w:rsidR="00671253" w:rsidRPr="00E91599" w:rsidRDefault="00671253" w:rsidP="00A5645B">
      <w:pPr>
        <w:pStyle w:val="Heading3"/>
      </w:pPr>
      <w:bookmarkStart w:id="59" w:name="_Toc194919363"/>
      <w:r w:rsidRPr="00E91599">
        <w:t>The Hawthorne Effect</w:t>
      </w:r>
      <w:bookmarkEnd w:id="59"/>
    </w:p>
    <w:p w14:paraId="19450918" w14:textId="361739F5" w:rsidR="00671253" w:rsidRPr="00E91599" w:rsidRDefault="00671253" w:rsidP="0011710A">
      <w:pPr>
        <w:pStyle w:val="ListBullet"/>
      </w:pPr>
      <w:hyperlink r:id="rId71" w:history="1">
        <w:r w:rsidRPr="008E5972">
          <w:rPr>
            <w:rStyle w:val="Hyperlink"/>
          </w:rPr>
          <w:t>What is the Hawthorne effect?</w:t>
        </w:r>
      </w:hyperlink>
    </w:p>
    <w:p w14:paraId="087A929F" w14:textId="77777777" w:rsidR="00671253" w:rsidRDefault="00671253" w:rsidP="0011710A">
      <w:pPr>
        <w:pStyle w:val="ListBullet"/>
      </w:pPr>
      <w:hyperlink r:id="rId72" w:history="1">
        <w:r w:rsidRPr="008E5972">
          <w:rPr>
            <w:rStyle w:val="Hyperlink"/>
          </w:rPr>
          <w:t>Hawthorne Effect: Definition &amp; History</w:t>
        </w:r>
      </w:hyperlink>
    </w:p>
    <w:p w14:paraId="61579A61" w14:textId="77777777" w:rsidR="00671253" w:rsidRDefault="00671253" w:rsidP="0011710A">
      <w:pPr>
        <w:pStyle w:val="ListBullet"/>
      </w:pPr>
      <w:hyperlink r:id="rId73" w:anchor="e" w:history="1">
        <w:r w:rsidRPr="00D81522">
          <w:rPr>
            <w:rStyle w:val="Hyperlink"/>
          </w:rPr>
          <w:t>The Hawthorne Effect (historical accounts)</w:t>
        </w:r>
      </w:hyperlink>
      <w:r>
        <w:t>.</w:t>
      </w:r>
    </w:p>
    <w:p w14:paraId="78CA530D" w14:textId="77777777" w:rsidR="00671253" w:rsidRPr="006E1C61" w:rsidRDefault="00671253" w:rsidP="00A5645B">
      <w:pPr>
        <w:pStyle w:val="Heading3"/>
      </w:pPr>
      <w:bookmarkStart w:id="60" w:name="_Toc194919364"/>
      <w:r w:rsidRPr="006E1C61">
        <w:t>HRT and Coronary Heart Disease</w:t>
      </w:r>
      <w:bookmarkEnd w:id="60"/>
    </w:p>
    <w:p w14:paraId="04E1156F" w14:textId="77777777" w:rsidR="00671253" w:rsidRPr="00E91599" w:rsidRDefault="00671253" w:rsidP="0011710A">
      <w:pPr>
        <w:pStyle w:val="ListBullet"/>
      </w:pPr>
      <w:hyperlink r:id="rId74" w:history="1">
        <w:r w:rsidRPr="008E5972">
          <w:rPr>
            <w:rStyle w:val="Hyperlink"/>
          </w:rPr>
          <w:t>Debate: The potential role of estrogen in the prevention of heart disease in women after menopause</w:t>
        </w:r>
      </w:hyperlink>
    </w:p>
    <w:p w14:paraId="49FFF29B" w14:textId="77777777" w:rsidR="00671253" w:rsidRPr="00E91599" w:rsidRDefault="00671253" w:rsidP="0011710A">
      <w:pPr>
        <w:pStyle w:val="ListBullet"/>
      </w:pPr>
      <w:hyperlink r:id="rId75" w:history="1">
        <w:r w:rsidRPr="008E5972">
          <w:rPr>
            <w:rStyle w:val="Hyperlink"/>
          </w:rPr>
          <w:t>Commentary: Hormone replacement therapy and coronary heart disease: four lessons</w:t>
        </w:r>
      </w:hyperlink>
    </w:p>
    <w:p w14:paraId="7B0AEF62" w14:textId="77777777" w:rsidR="00671253" w:rsidRPr="00E91599" w:rsidRDefault="00671253" w:rsidP="00A5645B">
      <w:pPr>
        <w:pStyle w:val="Heading3"/>
      </w:pPr>
      <w:bookmarkStart w:id="61" w:name="_Toc194919365"/>
      <w:r w:rsidRPr="00E91599">
        <w:t>The Mozart effect on child development</w:t>
      </w:r>
      <w:bookmarkEnd w:id="61"/>
    </w:p>
    <w:p w14:paraId="6D8E82F4" w14:textId="77777777" w:rsidR="00671253" w:rsidRPr="00E91599" w:rsidRDefault="00671253" w:rsidP="0011710A">
      <w:pPr>
        <w:pStyle w:val="ListBullet"/>
      </w:pPr>
      <w:hyperlink r:id="rId76" w:history="1">
        <w:r>
          <w:rPr>
            <w:rStyle w:val="Hyperlink"/>
          </w:rPr>
          <w:t>The Children’s Group</w:t>
        </w:r>
        <w:r w:rsidRPr="00730BD4">
          <w:rPr>
            <w:rStyle w:val="Hyperlink"/>
          </w:rPr>
          <w:t xml:space="preserve"> </w:t>
        </w:r>
        <w:proofErr w:type="gramStart"/>
        <w:r w:rsidRPr="00730BD4">
          <w:rPr>
            <w:rStyle w:val="Hyperlink"/>
          </w:rPr>
          <w:t>The</w:t>
        </w:r>
        <w:proofErr w:type="gramEnd"/>
        <w:r w:rsidRPr="00730BD4">
          <w:rPr>
            <w:rStyle w:val="Hyperlink"/>
          </w:rPr>
          <w:t xml:space="preserve"> Mozart Effect</w:t>
        </w:r>
      </w:hyperlink>
    </w:p>
    <w:p w14:paraId="0F42AA54" w14:textId="11E88C9C" w:rsidR="00671253" w:rsidRPr="00E91599" w:rsidRDefault="00671253" w:rsidP="0011710A">
      <w:pPr>
        <w:pStyle w:val="ListBullet"/>
      </w:pPr>
      <w:hyperlink r:id="rId77" w:history="1">
        <w:r w:rsidRPr="00730BD4">
          <w:rPr>
            <w:rStyle w:val="Hyperlink"/>
          </w:rPr>
          <w:t>The Mozart Effect: Fact or fiction?</w:t>
        </w:r>
      </w:hyperlink>
    </w:p>
    <w:p w14:paraId="3CD2A3CA" w14:textId="204491C2" w:rsidR="00671253" w:rsidRPr="00D81522" w:rsidRDefault="00671253" w:rsidP="00A5645B">
      <w:pPr>
        <w:pStyle w:val="ListBullet"/>
      </w:pPr>
      <w:hyperlink r:id="rId78" w:history="1">
        <w:r w:rsidRPr="00730BD4">
          <w:rPr>
            <w:rStyle w:val="Hyperlink"/>
          </w:rPr>
          <w:t>Will Mozart make my child smarter?</w:t>
        </w:r>
      </w:hyperlink>
    </w:p>
    <w:p w14:paraId="77E263B5" w14:textId="77777777" w:rsidR="00671253" w:rsidRDefault="00671253" w:rsidP="00A5645B">
      <w:pPr>
        <w:pStyle w:val="Heading2"/>
      </w:pPr>
      <w:bookmarkStart w:id="62" w:name="_Toc37928671"/>
      <w:bookmarkStart w:id="63" w:name="_Toc194919366"/>
      <w:r>
        <w:t>Reading between the lines</w:t>
      </w:r>
      <w:bookmarkEnd w:id="62"/>
      <w:bookmarkEnd w:id="63"/>
    </w:p>
    <w:p w14:paraId="4318031A" w14:textId="77777777" w:rsidR="00671253" w:rsidRDefault="00671253" w:rsidP="00A5645B">
      <w:pPr>
        <w:pStyle w:val="Heading3"/>
      </w:pPr>
      <w:bookmarkStart w:id="64" w:name="_Toc194919367"/>
      <w:r>
        <w:t>General</w:t>
      </w:r>
      <w:bookmarkEnd w:id="64"/>
    </w:p>
    <w:p w14:paraId="0B3BC91A" w14:textId="470A6072" w:rsidR="00671253" w:rsidRPr="00445D64" w:rsidRDefault="00366EFB" w:rsidP="0011710A">
      <w:pPr>
        <w:pStyle w:val="ListBullet"/>
      </w:pPr>
      <w:hyperlink r:id="rId79" w:history="1">
        <w:r>
          <w:rPr>
            <w:rStyle w:val="Hyperlink"/>
          </w:rPr>
          <w:t>Deepfakes: Can You Spot a Phony Video? | Above the Noise</w:t>
        </w:r>
      </w:hyperlink>
      <w:r w:rsidR="0011710A">
        <w:t xml:space="preserve"> </w:t>
      </w:r>
      <w:r w:rsidR="00671253">
        <w:t>(</w:t>
      </w:r>
      <w:r>
        <w:t>duration 6:15</w:t>
      </w:r>
      <w:r w:rsidR="00671253">
        <w:t>)</w:t>
      </w:r>
    </w:p>
    <w:p w14:paraId="0F9E96F5" w14:textId="77777777" w:rsidR="00671253" w:rsidRPr="00E91599" w:rsidRDefault="00671253" w:rsidP="00A5645B">
      <w:pPr>
        <w:pStyle w:val="Heading3"/>
      </w:pPr>
      <w:bookmarkStart w:id="65" w:name="_Toc194919368"/>
      <w:r>
        <w:lastRenderedPageBreak/>
        <w:t xml:space="preserve">Peer-reviewed articles versus articles in </w:t>
      </w:r>
      <w:r w:rsidRPr="00E91599">
        <w:t>popular media</w:t>
      </w:r>
      <w:bookmarkEnd w:id="65"/>
    </w:p>
    <w:p w14:paraId="5211E46F" w14:textId="77777777" w:rsidR="00671253" w:rsidRPr="00E91599" w:rsidRDefault="00671253" w:rsidP="0011710A">
      <w:pPr>
        <w:pStyle w:val="ListBullet"/>
      </w:pPr>
      <w:hyperlink r:id="rId80" w:history="1">
        <w:r w:rsidRPr="00730BD4">
          <w:rPr>
            <w:rStyle w:val="Hyperlink"/>
          </w:rPr>
          <w:t>Chocolate is a better cough suppressant than your cough syrup, study says</w:t>
        </w:r>
      </w:hyperlink>
    </w:p>
    <w:p w14:paraId="13754F58" w14:textId="56442441" w:rsidR="00671253" w:rsidRPr="00E91599" w:rsidRDefault="0011710A" w:rsidP="0011710A">
      <w:pPr>
        <w:pStyle w:val="ListBullet"/>
      </w:pPr>
      <w:hyperlink r:id="rId81" w:history="1">
        <w:r>
          <w:rPr>
            <w:rStyle w:val="Hyperlink"/>
          </w:rPr>
          <w:t xml:space="preserve">Chocolate Is a Better Fix </w:t>
        </w:r>
        <w:proofErr w:type="gramStart"/>
        <w:r>
          <w:rPr>
            <w:rStyle w:val="Hyperlink"/>
          </w:rPr>
          <w:t>For</w:t>
        </w:r>
        <w:proofErr w:type="gramEnd"/>
        <w:r>
          <w:rPr>
            <w:rStyle w:val="Hyperlink"/>
          </w:rPr>
          <w:t xml:space="preserve"> Your Cough Than Medicine: study</w:t>
        </w:r>
      </w:hyperlink>
    </w:p>
    <w:p w14:paraId="16718E5B" w14:textId="77777777" w:rsidR="00671253" w:rsidRPr="00E91599" w:rsidRDefault="00671253" w:rsidP="00A5645B">
      <w:pPr>
        <w:pStyle w:val="Heading3"/>
      </w:pPr>
      <w:bookmarkStart w:id="66" w:name="_Toc194919369"/>
      <w:r>
        <w:t>Conflicts of interest</w:t>
      </w:r>
      <w:bookmarkEnd w:id="66"/>
    </w:p>
    <w:p w14:paraId="1D6EF30E" w14:textId="77777777" w:rsidR="00671253" w:rsidRPr="00E91599" w:rsidRDefault="00671253" w:rsidP="00A5645B">
      <w:pPr>
        <w:pStyle w:val="Heading4"/>
      </w:pPr>
      <w:r w:rsidRPr="00E91599">
        <w:t>Tobacco industry and lung cancer</w:t>
      </w:r>
    </w:p>
    <w:p w14:paraId="446F2A31" w14:textId="77777777" w:rsidR="00671253" w:rsidRPr="00E91599" w:rsidRDefault="00671253" w:rsidP="0011710A">
      <w:pPr>
        <w:pStyle w:val="ListBullet"/>
      </w:pPr>
      <w:hyperlink r:id="rId82" w:history="1">
        <w:r w:rsidRPr="00730BD4">
          <w:rPr>
            <w:rStyle w:val="Hyperlink"/>
          </w:rPr>
          <w:t>Inventing Conflicts of Interest: A History of Tobacco Industry Tactics</w:t>
        </w:r>
      </w:hyperlink>
    </w:p>
    <w:p w14:paraId="77B265ED" w14:textId="77777777" w:rsidR="00671253" w:rsidRPr="00E91599" w:rsidRDefault="00671253" w:rsidP="0011710A">
      <w:pPr>
        <w:pStyle w:val="ListBullet"/>
      </w:pPr>
      <w:hyperlink r:id="rId83" w:history="1">
        <w:r w:rsidRPr="00730BD4">
          <w:rPr>
            <w:rStyle w:val="Hyperlink"/>
          </w:rPr>
          <w:t>Cigarette Company Paid for Lung Cancer Study</w:t>
        </w:r>
      </w:hyperlink>
    </w:p>
    <w:p w14:paraId="11FD23EB" w14:textId="77777777" w:rsidR="00671253" w:rsidRPr="00E91599" w:rsidRDefault="00671253" w:rsidP="0011710A">
      <w:pPr>
        <w:pStyle w:val="ListBullet"/>
      </w:pPr>
      <w:hyperlink r:id="rId84" w:history="1">
        <w:r w:rsidRPr="00730BD4">
          <w:rPr>
            <w:rStyle w:val="Hyperlink"/>
          </w:rPr>
          <w:t>Lung Cancer Screening Trial Financed by Tobacco-Funded Foundation, Sparks Debate</w:t>
        </w:r>
      </w:hyperlink>
    </w:p>
    <w:p w14:paraId="3757BAB9" w14:textId="77777777" w:rsidR="00671253" w:rsidRPr="00E91599" w:rsidRDefault="00671253" w:rsidP="00A5645B">
      <w:pPr>
        <w:pStyle w:val="Heading4"/>
      </w:pPr>
      <w:r w:rsidRPr="00E91599">
        <w:t>Fossil fuel industry and climate change</w:t>
      </w:r>
    </w:p>
    <w:p w14:paraId="3BA32891" w14:textId="77777777" w:rsidR="00671253" w:rsidRPr="00E91599" w:rsidRDefault="00671253" w:rsidP="0011710A">
      <w:pPr>
        <w:pStyle w:val="ListBullet"/>
      </w:pPr>
      <w:hyperlink r:id="rId85" w:history="1">
        <w:r w:rsidRPr="00730BD4">
          <w:rPr>
            <w:rStyle w:val="Hyperlink"/>
          </w:rPr>
          <w:t>Tweet the Story of the Fossil Fuel Industry's Climate Deception</w:t>
        </w:r>
      </w:hyperlink>
    </w:p>
    <w:p w14:paraId="7D5828F3" w14:textId="77777777" w:rsidR="00671253" w:rsidRPr="00E91599" w:rsidRDefault="00671253" w:rsidP="0011710A">
      <w:pPr>
        <w:pStyle w:val="ListBullet"/>
      </w:pPr>
      <w:hyperlink r:id="rId86" w:history="1">
        <w:r w:rsidRPr="00730BD4">
          <w:rPr>
            <w:rStyle w:val="Hyperlink"/>
          </w:rPr>
          <w:t>Holding Major Fossil Fuel Companies Accountable for Nearly 40 Years of Climate Deception and Harm</w:t>
        </w:r>
      </w:hyperlink>
    </w:p>
    <w:p w14:paraId="3A27F028" w14:textId="77777777" w:rsidR="00671253" w:rsidRPr="00E91599" w:rsidRDefault="00671253" w:rsidP="00A5645B">
      <w:pPr>
        <w:pStyle w:val="Heading4"/>
      </w:pPr>
      <w:r w:rsidRPr="00E91599">
        <w:t>Asbestos mining and lung cancer</w:t>
      </w:r>
    </w:p>
    <w:p w14:paraId="29350E5E" w14:textId="77777777" w:rsidR="00671253" w:rsidRPr="00E91599" w:rsidRDefault="00671253" w:rsidP="0011710A">
      <w:pPr>
        <w:pStyle w:val="ListBullet"/>
      </w:pPr>
      <w:hyperlink r:id="rId87" w:history="1">
        <w:r w:rsidRPr="00730BD4">
          <w:rPr>
            <w:rStyle w:val="Hyperlink"/>
          </w:rPr>
          <w:t>Asbestos-related diseases in mineworkers: a clinicopathological study</w:t>
        </w:r>
      </w:hyperlink>
    </w:p>
    <w:p w14:paraId="7374EBD6" w14:textId="77777777" w:rsidR="00671253" w:rsidRPr="00E91599" w:rsidRDefault="00671253" w:rsidP="00A5645B">
      <w:pPr>
        <w:pStyle w:val="Heading3"/>
      </w:pPr>
      <w:bookmarkStart w:id="67" w:name="_Toc194919370"/>
      <w:r>
        <w:t>The Halo effect</w:t>
      </w:r>
      <w:bookmarkEnd w:id="67"/>
    </w:p>
    <w:p w14:paraId="678859B7" w14:textId="77777777" w:rsidR="00671253" w:rsidRPr="00E91599" w:rsidRDefault="00671253" w:rsidP="00A5645B">
      <w:pPr>
        <w:pStyle w:val="Heading4"/>
      </w:pPr>
      <w:r w:rsidRPr="00E91599">
        <w:t>Celebrities endorsing products or viewpoints</w:t>
      </w:r>
    </w:p>
    <w:p w14:paraId="74E6ADC0" w14:textId="3C1DCA45" w:rsidR="00671253" w:rsidRPr="00E91599" w:rsidRDefault="00321DB9" w:rsidP="0011710A">
      <w:pPr>
        <w:pStyle w:val="ListBullet"/>
      </w:pPr>
      <w:hyperlink r:id="rId88" w:history="1">
        <w:r>
          <w:rPr>
            <w:rStyle w:val="Hyperlink"/>
          </w:rPr>
          <w:t>Why the Halo Effect Influences How We Perceive Others</w:t>
        </w:r>
      </w:hyperlink>
    </w:p>
    <w:p w14:paraId="50A48AA5" w14:textId="55AB67D4" w:rsidR="00671253" w:rsidRPr="00E91599" w:rsidRDefault="00671253" w:rsidP="0011710A">
      <w:pPr>
        <w:pStyle w:val="ListBullet"/>
      </w:pPr>
      <w:hyperlink r:id="rId89" w:history="1">
        <w:r w:rsidRPr="0002650A">
          <w:rPr>
            <w:rStyle w:val="Hyperlink"/>
          </w:rPr>
          <w:t>Pete Evans’ controversial health claims</w:t>
        </w:r>
      </w:hyperlink>
    </w:p>
    <w:p w14:paraId="5367CB5C" w14:textId="77777777" w:rsidR="00671253" w:rsidRPr="00E91599" w:rsidRDefault="00671253" w:rsidP="00A5645B">
      <w:pPr>
        <w:pStyle w:val="Heading4"/>
      </w:pPr>
      <w:r>
        <w:t>M</w:t>
      </w:r>
      <w:r w:rsidRPr="00E91599">
        <w:t>isleading advertising claims</w:t>
      </w:r>
    </w:p>
    <w:p w14:paraId="4FF16615" w14:textId="77777777" w:rsidR="00671253" w:rsidRPr="00E91599" w:rsidRDefault="00671253" w:rsidP="0011710A">
      <w:pPr>
        <w:pStyle w:val="ListBullet"/>
      </w:pPr>
      <w:hyperlink r:id="rId90" w:history="1">
        <w:r w:rsidRPr="00730BD4">
          <w:rPr>
            <w:rStyle w:val="Hyperlink"/>
          </w:rPr>
          <w:t>Ribena Vitamin C claims ‘may have mislead customers’</w:t>
        </w:r>
      </w:hyperlink>
    </w:p>
    <w:p w14:paraId="7AE60F6A" w14:textId="77777777" w:rsidR="00671253" w:rsidRPr="00E91599" w:rsidRDefault="00671253" w:rsidP="0011710A">
      <w:pPr>
        <w:pStyle w:val="ListBullet"/>
      </w:pPr>
      <w:hyperlink r:id="rId91" w:history="1">
        <w:r w:rsidRPr="00730BD4">
          <w:rPr>
            <w:rStyle w:val="Hyperlink"/>
          </w:rPr>
          <w:t>Schoolgirls rumble Ribena’s vitamin claims</w:t>
        </w:r>
      </w:hyperlink>
    </w:p>
    <w:p w14:paraId="66EA42E7" w14:textId="77777777" w:rsidR="00671253" w:rsidRPr="00E91599" w:rsidRDefault="00671253" w:rsidP="0011710A">
      <w:pPr>
        <w:pStyle w:val="ListBullet"/>
      </w:pPr>
      <w:hyperlink r:id="rId92" w:history="1">
        <w:r w:rsidRPr="00730BD4">
          <w:rPr>
            <w:rStyle w:val="Hyperlink"/>
          </w:rPr>
          <w:t>Thousands claim compensation for misleading Nurofen products</w:t>
        </w:r>
      </w:hyperlink>
    </w:p>
    <w:p w14:paraId="44157940" w14:textId="77777777" w:rsidR="00671253" w:rsidRPr="00E91599" w:rsidRDefault="00671253" w:rsidP="0011710A">
      <w:pPr>
        <w:pStyle w:val="ListBullet"/>
      </w:pPr>
      <w:hyperlink r:id="rId93" w:history="1">
        <w:r w:rsidRPr="00730BD4">
          <w:rPr>
            <w:rStyle w:val="Hyperlink"/>
          </w:rPr>
          <w:t>Court finds Nurofen made misleading Specific Pain claims</w:t>
        </w:r>
      </w:hyperlink>
    </w:p>
    <w:p w14:paraId="06D96438" w14:textId="77777777" w:rsidR="00671253" w:rsidRPr="00E91599" w:rsidRDefault="00671253" w:rsidP="00A5645B">
      <w:pPr>
        <w:pStyle w:val="Heading3"/>
      </w:pPr>
      <w:bookmarkStart w:id="68" w:name="_Toc194919371"/>
      <w:r>
        <w:t>Pseudo-scientific claims</w:t>
      </w:r>
      <w:bookmarkEnd w:id="68"/>
    </w:p>
    <w:p w14:paraId="5CE67542" w14:textId="77777777" w:rsidR="00671253" w:rsidRPr="00E91599" w:rsidRDefault="00671253" w:rsidP="0011710A">
      <w:pPr>
        <w:pStyle w:val="ListBullet"/>
      </w:pPr>
      <w:hyperlink r:id="rId94" w:history="1">
        <w:r w:rsidRPr="00730BD4">
          <w:rPr>
            <w:rStyle w:val="Hyperlink"/>
          </w:rPr>
          <w:t>10 Pseudo-science theories we’d to see retired forever</w:t>
        </w:r>
      </w:hyperlink>
    </w:p>
    <w:p w14:paraId="102D58AB" w14:textId="77777777" w:rsidR="00671253" w:rsidRPr="00E91599" w:rsidRDefault="00671253" w:rsidP="0011710A">
      <w:pPr>
        <w:pStyle w:val="ListBullet"/>
      </w:pPr>
      <w:hyperlink r:id="rId95" w:history="1">
        <w:r w:rsidRPr="00730BD4">
          <w:rPr>
            <w:rStyle w:val="Hyperlink"/>
          </w:rPr>
          <w:t>Drawing the line between science and pseudo-science</w:t>
        </w:r>
      </w:hyperlink>
    </w:p>
    <w:p w14:paraId="36AF5CFB" w14:textId="77777777" w:rsidR="00671253" w:rsidRPr="00E91599" w:rsidRDefault="00671253" w:rsidP="00A5645B">
      <w:pPr>
        <w:pStyle w:val="Heading4"/>
      </w:pPr>
      <w:r w:rsidRPr="00E91599">
        <w:t>Astrology</w:t>
      </w:r>
    </w:p>
    <w:p w14:paraId="043DD3A4" w14:textId="77777777" w:rsidR="00671253" w:rsidRPr="00E91599" w:rsidRDefault="00671253" w:rsidP="0011710A">
      <w:pPr>
        <w:pStyle w:val="ListBullet"/>
      </w:pPr>
      <w:hyperlink r:id="rId96" w:history="1">
        <w:r w:rsidRPr="00730BD4">
          <w:rPr>
            <w:rStyle w:val="Hyperlink"/>
          </w:rPr>
          <w:t>Astrology: Is it scientific?</w:t>
        </w:r>
      </w:hyperlink>
    </w:p>
    <w:p w14:paraId="52ECECA1" w14:textId="77777777" w:rsidR="00671253" w:rsidRPr="00E91599" w:rsidRDefault="00671253" w:rsidP="0011710A">
      <w:pPr>
        <w:pStyle w:val="ListBullet"/>
      </w:pPr>
      <w:hyperlink r:id="rId97" w:history="1">
        <w:r w:rsidRPr="00730BD4">
          <w:rPr>
            <w:rStyle w:val="Hyperlink"/>
          </w:rPr>
          <w:t>Astrology isn’t fake-it’s just been ruined by modern Psychology</w:t>
        </w:r>
      </w:hyperlink>
    </w:p>
    <w:p w14:paraId="663ECEB6" w14:textId="77777777" w:rsidR="00671253" w:rsidRPr="00E91599" w:rsidRDefault="00671253" w:rsidP="00A5645B">
      <w:pPr>
        <w:pStyle w:val="Heading4"/>
      </w:pPr>
      <w:r w:rsidRPr="00E91599">
        <w:t>Numerology</w:t>
      </w:r>
    </w:p>
    <w:p w14:paraId="45FDDB94" w14:textId="1816FBD9" w:rsidR="00671253" w:rsidRPr="00D81522" w:rsidRDefault="00671253" w:rsidP="00A5645B">
      <w:pPr>
        <w:pStyle w:val="ListBullet"/>
      </w:pPr>
      <w:hyperlink r:id="rId98" w:history="1">
        <w:r w:rsidRPr="00730BD4">
          <w:rPr>
            <w:rStyle w:val="Hyperlink"/>
          </w:rPr>
          <w:t>Why is numerology considered a pseudoscience?</w:t>
        </w:r>
      </w:hyperlink>
    </w:p>
    <w:p w14:paraId="36DDA152" w14:textId="77777777" w:rsidR="00671253" w:rsidRDefault="00671253" w:rsidP="00A5645B">
      <w:pPr>
        <w:pStyle w:val="Heading2"/>
      </w:pPr>
      <w:bookmarkStart w:id="69" w:name="_Toc37928672"/>
      <w:bookmarkStart w:id="70" w:name="_Toc194919372"/>
      <w:r>
        <w:t>Science as self-correcting</w:t>
      </w:r>
      <w:bookmarkEnd w:id="69"/>
      <w:bookmarkEnd w:id="70"/>
    </w:p>
    <w:p w14:paraId="6F82977C" w14:textId="77777777" w:rsidR="00671253" w:rsidRPr="00E91599" w:rsidRDefault="00671253" w:rsidP="00A5645B">
      <w:pPr>
        <w:pStyle w:val="Heading3"/>
      </w:pPr>
      <w:bookmarkStart w:id="71" w:name="_Toc194919373"/>
      <w:r>
        <w:t>Falsification of scientific results</w:t>
      </w:r>
      <w:bookmarkEnd w:id="71"/>
    </w:p>
    <w:p w14:paraId="7FFA61EF" w14:textId="77777777" w:rsidR="00671253" w:rsidRPr="00E91599" w:rsidRDefault="00671253" w:rsidP="0011710A">
      <w:pPr>
        <w:pStyle w:val="ListBullet"/>
      </w:pPr>
      <w:hyperlink r:id="rId99" w:history="1">
        <w:r w:rsidRPr="00730BD4">
          <w:rPr>
            <w:rStyle w:val="Hyperlink"/>
          </w:rPr>
          <w:t>The MMR vaccine and autism: Sensation, refutation, retraction, and fraud</w:t>
        </w:r>
      </w:hyperlink>
    </w:p>
    <w:p w14:paraId="438C11A0" w14:textId="77777777" w:rsidR="00671253" w:rsidRPr="00E91599" w:rsidRDefault="00671253" w:rsidP="00A5645B">
      <w:pPr>
        <w:pStyle w:val="Heading3"/>
      </w:pPr>
      <w:bookmarkStart w:id="72" w:name="_Toc194919374"/>
      <w:r>
        <w:t>Scientific publishing</w:t>
      </w:r>
      <w:bookmarkEnd w:id="72"/>
    </w:p>
    <w:p w14:paraId="6F8CEE14" w14:textId="77777777" w:rsidR="00671253" w:rsidRPr="00321DB9" w:rsidRDefault="00671253" w:rsidP="00A5645B">
      <w:pPr>
        <w:pStyle w:val="Heading4"/>
      </w:pPr>
      <w:r w:rsidRPr="00321DB9">
        <w:t>Pons and Fleischmann’s cold fusion</w:t>
      </w:r>
    </w:p>
    <w:p w14:paraId="0C9675FF" w14:textId="77777777" w:rsidR="00671253" w:rsidRDefault="00671253" w:rsidP="0011710A">
      <w:pPr>
        <w:pStyle w:val="ListBullet"/>
      </w:pPr>
      <w:hyperlink r:id="rId100" w:history="1">
        <w:r w:rsidRPr="00730BD4">
          <w:rPr>
            <w:rStyle w:val="Hyperlink"/>
          </w:rPr>
          <w:t>It’s not cold fusion… But It’s something</w:t>
        </w:r>
      </w:hyperlink>
    </w:p>
    <w:p w14:paraId="03396D84" w14:textId="77777777" w:rsidR="00671253" w:rsidRPr="00E91599" w:rsidRDefault="00671253" w:rsidP="0011710A">
      <w:pPr>
        <w:pStyle w:val="ListBullet"/>
      </w:pPr>
      <w:hyperlink r:id="rId101" w:history="1">
        <w:r w:rsidRPr="00D81522">
          <w:rPr>
            <w:rStyle w:val="Hyperlink"/>
            <w:lang w:eastAsia="zh-CN"/>
          </w:rPr>
          <w:t>Cold fusion: A case study for scientific behaviour</w:t>
        </w:r>
      </w:hyperlink>
    </w:p>
    <w:p w14:paraId="4D2B0511" w14:textId="77777777" w:rsidR="00671253" w:rsidRDefault="00671253" w:rsidP="00A5645B">
      <w:pPr>
        <w:pStyle w:val="Heading4"/>
      </w:pPr>
      <w:r w:rsidRPr="00E91599">
        <w:t>Alex Smolyanitsky’s falsified scientific paper</w:t>
      </w:r>
    </w:p>
    <w:p w14:paraId="066E4C27" w14:textId="77777777" w:rsidR="00671253" w:rsidRPr="00E91599" w:rsidRDefault="00671253" w:rsidP="0011710A">
      <w:pPr>
        <w:pStyle w:val="ListBullet"/>
      </w:pPr>
      <w:hyperlink r:id="rId102" w:history="1">
        <w:r w:rsidRPr="00730BD4">
          <w:rPr>
            <w:rStyle w:val="Hyperlink"/>
          </w:rPr>
          <w:t xml:space="preserve">A Study by Maggie Simpson </w:t>
        </w:r>
        <w:proofErr w:type="gramStart"/>
        <w:r w:rsidRPr="00730BD4">
          <w:rPr>
            <w:rStyle w:val="Hyperlink"/>
          </w:rPr>
          <w:t>And</w:t>
        </w:r>
        <w:proofErr w:type="gramEnd"/>
        <w:r w:rsidRPr="00730BD4">
          <w:rPr>
            <w:rStyle w:val="Hyperlink"/>
          </w:rPr>
          <w:t xml:space="preserve"> Edna Krabappel Has Been Accepted by Two Scientific Journals</w:t>
        </w:r>
      </w:hyperlink>
    </w:p>
    <w:p w14:paraId="506C18A8" w14:textId="77777777" w:rsidR="00671253" w:rsidRDefault="00671253" w:rsidP="00A5645B">
      <w:pPr>
        <w:pStyle w:val="Heading4"/>
      </w:pPr>
      <w:r w:rsidRPr="00E91599">
        <w:lastRenderedPageBreak/>
        <w:t>Tom Spears’ nonsense journal submission</w:t>
      </w:r>
    </w:p>
    <w:p w14:paraId="5DFAD07A" w14:textId="77777777" w:rsidR="00671253" w:rsidRPr="00E91599" w:rsidRDefault="00671253" w:rsidP="0011710A">
      <w:pPr>
        <w:pStyle w:val="ListBullet"/>
      </w:pPr>
      <w:hyperlink r:id="rId103" w:history="1">
        <w:r w:rsidRPr="00730BD4">
          <w:rPr>
            <w:rStyle w:val="Hyperlink"/>
          </w:rPr>
          <w:t>Spears: How my fake science paper earned me a shot at an editor's job</w:t>
        </w:r>
      </w:hyperlink>
    </w:p>
    <w:p w14:paraId="7A1CC44A" w14:textId="77777777" w:rsidR="00671253" w:rsidRPr="00E91599" w:rsidRDefault="00671253" w:rsidP="00A5645B">
      <w:pPr>
        <w:pStyle w:val="Heading3"/>
      </w:pPr>
      <w:bookmarkStart w:id="73" w:name="_Toc194919375"/>
      <w:r>
        <w:t>B</w:t>
      </w:r>
      <w:r w:rsidRPr="00E91599">
        <w:t>enefits of peer review</w:t>
      </w:r>
      <w:bookmarkEnd w:id="73"/>
    </w:p>
    <w:p w14:paraId="3CA34145" w14:textId="77777777" w:rsidR="00671253" w:rsidRPr="00E91599" w:rsidRDefault="00671253" w:rsidP="0011710A">
      <w:pPr>
        <w:pStyle w:val="ListBullet"/>
      </w:pPr>
      <w:hyperlink r:id="rId104" w:history="1">
        <w:r w:rsidRPr="00730BD4">
          <w:rPr>
            <w:rStyle w:val="Hyperlink"/>
          </w:rPr>
          <w:t>Advantages of Peer Reviews</w:t>
        </w:r>
      </w:hyperlink>
    </w:p>
    <w:p w14:paraId="5E0BCD9B" w14:textId="77777777" w:rsidR="00671253" w:rsidRPr="00E91599" w:rsidRDefault="00671253" w:rsidP="0011710A">
      <w:pPr>
        <w:pStyle w:val="ListBullet"/>
      </w:pPr>
      <w:hyperlink r:id="rId105" w:history="1">
        <w:r w:rsidRPr="00730BD4">
          <w:rPr>
            <w:rStyle w:val="Hyperlink"/>
          </w:rPr>
          <w:t>10 Benefits of peer review in writing research</w:t>
        </w:r>
      </w:hyperlink>
    </w:p>
    <w:p w14:paraId="05DB8F79" w14:textId="77777777" w:rsidR="00671253" w:rsidRPr="00E91599" w:rsidRDefault="00671253" w:rsidP="00A5645B">
      <w:pPr>
        <w:pStyle w:val="Heading3"/>
      </w:pPr>
      <w:bookmarkStart w:id="74" w:name="_Toc194919376"/>
      <w:r>
        <w:t>I</w:t>
      </w:r>
      <w:r w:rsidRPr="00E91599">
        <w:t>mpact of fake science journals</w:t>
      </w:r>
      <w:bookmarkEnd w:id="74"/>
    </w:p>
    <w:p w14:paraId="531BD877" w14:textId="77777777" w:rsidR="00671253" w:rsidRPr="00E91599" w:rsidRDefault="00671253" w:rsidP="0011710A">
      <w:pPr>
        <w:pStyle w:val="ListBullet"/>
      </w:pPr>
      <w:hyperlink r:id="rId106" w:history="1">
        <w:r w:rsidRPr="00730BD4">
          <w:rPr>
            <w:rStyle w:val="Hyperlink"/>
          </w:rPr>
          <w:t xml:space="preserve">The public perception of </w:t>
        </w:r>
        <w:proofErr w:type="gramStart"/>
        <w:r w:rsidRPr="00730BD4">
          <w:rPr>
            <w:rStyle w:val="Hyperlink"/>
          </w:rPr>
          <w:t>Science</w:t>
        </w:r>
        <w:proofErr w:type="gramEnd"/>
      </w:hyperlink>
    </w:p>
    <w:p w14:paraId="6E4C4051" w14:textId="77777777" w:rsidR="00671253" w:rsidRPr="00415EA2" w:rsidRDefault="00671253" w:rsidP="0011710A">
      <w:pPr>
        <w:pStyle w:val="ListBullet"/>
        <w:rPr>
          <w:lang w:eastAsia="zh-CN"/>
        </w:rPr>
      </w:pPr>
      <w:hyperlink r:id="rId107" w:history="1">
        <w:r w:rsidRPr="00E91599">
          <w:rPr>
            <w:rStyle w:val="Hyperlink"/>
          </w:rPr>
          <w:t>Predatory publishers: the journals that churn out fake science</w:t>
        </w:r>
      </w:hyperlink>
    </w:p>
    <w:p w14:paraId="42ECD654" w14:textId="77777777" w:rsidR="00671253" w:rsidRDefault="00671253">
      <w:pPr>
        <w:rPr>
          <w:lang w:eastAsia="zh-CN"/>
        </w:rPr>
      </w:pPr>
      <w:r>
        <w:rPr>
          <w:lang w:eastAsia="zh-CN"/>
        </w:rPr>
        <w:br w:type="page"/>
      </w:r>
    </w:p>
    <w:p w14:paraId="011D66FE" w14:textId="086A998C" w:rsidR="00671253" w:rsidRDefault="00671253" w:rsidP="00671253">
      <w:pPr>
        <w:pStyle w:val="Heading2"/>
        <w:numPr>
          <w:ilvl w:val="2"/>
          <w:numId w:val="2"/>
        </w:numPr>
        <w:ind w:left="0"/>
      </w:pPr>
      <w:bookmarkStart w:id="75" w:name="_Toc37928673"/>
      <w:bookmarkStart w:id="76" w:name="_Toc194919377"/>
      <w:r>
        <w:lastRenderedPageBreak/>
        <w:t>Appendix</w:t>
      </w:r>
      <w:bookmarkStart w:id="77" w:name="_Appendix_1_Evaluating"/>
      <w:bookmarkEnd w:id="77"/>
      <w:r>
        <w:t xml:space="preserve"> 1</w:t>
      </w:r>
      <w:r w:rsidR="00863328">
        <w:t xml:space="preserve"> – e</w:t>
      </w:r>
      <w:r>
        <w:t>valuating scientific investigations</w:t>
      </w:r>
      <w:bookmarkEnd w:id="75"/>
      <w:bookmarkEnd w:id="76"/>
    </w:p>
    <w:p w14:paraId="6004E202" w14:textId="77777777" w:rsidR="00671253" w:rsidRPr="00A736A8" w:rsidRDefault="00671253" w:rsidP="00A736A8">
      <w:pPr>
        <w:pStyle w:val="FeatureBox2"/>
      </w:pPr>
      <w:bookmarkStart w:id="78" w:name="_Toc519685004"/>
      <w:bookmarkStart w:id="79" w:name="_Hlk32754414"/>
      <w:r w:rsidRPr="001729CF">
        <w:rPr>
          <w:rStyle w:val="Strong"/>
        </w:rPr>
        <w:t xml:space="preserve">Note to teachers: </w:t>
      </w:r>
      <w:r w:rsidRPr="00A736A8">
        <w:t>this Appendix is reproduced from Appendix 1 to Module 5.</w:t>
      </w:r>
    </w:p>
    <w:p w14:paraId="365F485C" w14:textId="77777777" w:rsidR="00671253" w:rsidRPr="00CD6AD9" w:rsidRDefault="00671253" w:rsidP="00A736A8">
      <w:pPr>
        <w:pStyle w:val="Heading3"/>
      </w:pPr>
      <w:bookmarkStart w:id="80" w:name="_Toc519685005"/>
      <w:bookmarkStart w:id="81" w:name="_Toc194919378"/>
      <w:bookmarkEnd w:id="78"/>
      <w:r w:rsidRPr="00CD6AD9">
        <w:t>The limitations of generating scientific data</w:t>
      </w:r>
      <w:bookmarkEnd w:id="80"/>
      <w:bookmarkEnd w:id="81"/>
    </w:p>
    <w:p w14:paraId="0067CA5E" w14:textId="77777777" w:rsidR="00671253" w:rsidRPr="00C83947" w:rsidRDefault="00671253" w:rsidP="00671253">
      <w:bookmarkStart w:id="82" w:name="_Toc519685006"/>
      <w:r w:rsidRPr="00C83947">
        <w:t>Scientific advances rely on a solid foundation of evidence. The strength of any scientific concept is only as strong as the quality of the evidence that supports it. Thus, scientists place great emphasis on gathering, manipulating, and analysing evidence.</w:t>
      </w:r>
    </w:p>
    <w:p w14:paraId="28CB1C91" w14:textId="77777777" w:rsidR="00671253" w:rsidRPr="00C83947" w:rsidRDefault="00671253" w:rsidP="00671253">
      <w:r w:rsidRPr="00C83947">
        <w:t xml:space="preserve">Data are </w:t>
      </w:r>
      <w:r>
        <w:t xml:space="preserve">measurements </w:t>
      </w:r>
      <w:r w:rsidRPr="00F53812">
        <w:rPr>
          <w:noProof/>
        </w:rPr>
        <w:t>and</w:t>
      </w:r>
      <w:r>
        <w:t xml:space="preserve"> </w:t>
      </w:r>
      <w:r w:rsidRPr="00B260BB">
        <w:rPr>
          <w:noProof/>
        </w:rPr>
        <w:t xml:space="preserve">observations that scientists use to develop </w:t>
      </w:r>
      <w:r w:rsidRPr="00C83947">
        <w:t>scientific conclusions. The term measurement refers to the amount or quantity of some particular property that a system possesses (</w:t>
      </w:r>
      <w:r>
        <w:t>for example,</w:t>
      </w:r>
      <w:r w:rsidRPr="00C83947">
        <w:t xml:space="preserve"> the mass of an object). Often, </w:t>
      </w:r>
      <w:r>
        <w:t xml:space="preserve">scientists manipulate </w:t>
      </w:r>
      <w:r w:rsidRPr="00C83947">
        <w:t xml:space="preserve">raw measurements before </w:t>
      </w:r>
      <w:r>
        <w:t>using them as</w:t>
      </w:r>
      <w:r w:rsidRPr="00C83947">
        <w:t xml:space="preserve"> the data. Scientific investigations do not produce single measurements. Rather, the data are the averages of multiple, independent measurements. Most measurements contain errors (</w:t>
      </w:r>
      <w:r>
        <w:t>note that scientific errors are not mistakes, this is discussed in a later section</w:t>
      </w:r>
      <w:r w:rsidRPr="00C83947">
        <w:t xml:space="preserve">). It is important to anticipate, identify and </w:t>
      </w:r>
      <w:r w:rsidRPr="00F53812">
        <w:rPr>
          <w:noProof/>
        </w:rPr>
        <w:t>minimi</w:t>
      </w:r>
      <w:r>
        <w:rPr>
          <w:noProof/>
        </w:rPr>
        <w:t>s</w:t>
      </w:r>
      <w:r w:rsidRPr="00F53812">
        <w:rPr>
          <w:noProof/>
        </w:rPr>
        <w:t>e</w:t>
      </w:r>
      <w:r w:rsidRPr="00C83947">
        <w:t xml:space="preserve"> (or even eliminate) sources of error in measurements. Indeed, proper data analysis requires an </w:t>
      </w:r>
      <w:r w:rsidRPr="00F53812">
        <w:rPr>
          <w:noProof/>
        </w:rPr>
        <w:t>understanding</w:t>
      </w:r>
      <w:r>
        <w:rPr>
          <w:noProof/>
        </w:rPr>
        <w:t xml:space="preserve"> of</w:t>
      </w:r>
      <w:r w:rsidRPr="00C83947">
        <w:t xml:space="preserve"> measurement errors. Every aspect of a scientific investigation must be scrutinised for errors, as they may affect the investigator’s conclusions. When experiments </w:t>
      </w:r>
      <w:r w:rsidRPr="001120AF">
        <w:rPr>
          <w:noProof/>
        </w:rPr>
        <w:t>are repeated</w:t>
      </w:r>
      <w:r w:rsidRPr="00C83947">
        <w:t>, the errors of measurement may compound. Therefore, scientists use several criteria to decide if an experiment, and the conclusions derived from it, are acceptable.</w:t>
      </w:r>
    </w:p>
    <w:bookmarkEnd w:id="79"/>
    <w:bookmarkEnd w:id="82"/>
    <w:p w14:paraId="1313A4CC" w14:textId="1A46676A" w:rsidR="00671253" w:rsidRDefault="00671253" w:rsidP="00671253">
      <w:r>
        <w:t xml:space="preserve">Table 6 </w:t>
      </w:r>
      <w:r w:rsidR="00321DB9">
        <w:t>(on the next page)</w:t>
      </w:r>
      <w:r>
        <w:t xml:space="preserve"> defines criteria that are used to evaluate scientific investigations</w:t>
      </w:r>
      <w:r>
        <w:rPr>
          <w:rStyle w:val="FootnoteReference"/>
        </w:rPr>
        <w:footnoteReference w:id="39"/>
      </w:r>
      <w:r>
        <w:t>.</w:t>
      </w:r>
    </w:p>
    <w:p w14:paraId="4375AC93" w14:textId="77777777" w:rsidR="00321DB9" w:rsidRDefault="00321DB9">
      <w:pPr>
        <w:rPr>
          <w:b/>
          <w:iCs/>
          <w:szCs w:val="18"/>
        </w:rPr>
      </w:pPr>
      <w:r>
        <w:br w:type="page"/>
      </w:r>
    </w:p>
    <w:p w14:paraId="22A48068" w14:textId="097B0109" w:rsidR="00671253" w:rsidRDefault="00671253" w:rsidP="00671253">
      <w:pPr>
        <w:pStyle w:val="Caption"/>
      </w:pPr>
      <w:r>
        <w:lastRenderedPageBreak/>
        <w:t>Table 6</w:t>
      </w:r>
      <w:r w:rsidR="0011710A">
        <w:t xml:space="preserve"> – d</w:t>
      </w:r>
      <w:r>
        <w:t>efinitions of the quality of scientific investigations. These definitions are used in NESA syllabuses.</w:t>
      </w:r>
    </w:p>
    <w:tbl>
      <w:tblPr>
        <w:tblStyle w:val="Tableheader"/>
        <w:tblW w:w="0" w:type="auto"/>
        <w:tblLook w:val="04A0" w:firstRow="1" w:lastRow="0" w:firstColumn="1" w:lastColumn="0" w:noHBand="0" w:noVBand="1"/>
        <w:tblCaption w:val="Examples of misuse of science by industry groups"/>
      </w:tblPr>
      <w:tblGrid>
        <w:gridCol w:w="1256"/>
        <w:gridCol w:w="3331"/>
        <w:gridCol w:w="1659"/>
        <w:gridCol w:w="3326"/>
      </w:tblGrid>
      <w:tr w:rsidR="00671253" w:rsidRPr="008F434C" w14:paraId="45B44AC7" w14:textId="77777777" w:rsidTr="008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7C91BA" w14:textId="77777777" w:rsidR="00671253" w:rsidRPr="008F434C" w:rsidRDefault="00671253" w:rsidP="008F434C">
            <w:r w:rsidRPr="008F434C">
              <w:t>Term</w:t>
            </w:r>
          </w:p>
        </w:tc>
        <w:tc>
          <w:tcPr>
            <w:tcW w:w="3331" w:type="dxa"/>
          </w:tcPr>
          <w:p w14:paraId="0CEF7D0B" w14:textId="77777777" w:rsidR="00671253" w:rsidRPr="008F434C" w:rsidRDefault="00671253" w:rsidP="008F434C">
            <w:pPr>
              <w:cnfStyle w:val="100000000000" w:firstRow="1" w:lastRow="0" w:firstColumn="0" w:lastColumn="0" w:oddVBand="0" w:evenVBand="0" w:oddHBand="0" w:evenHBand="0" w:firstRowFirstColumn="0" w:firstRowLastColumn="0" w:lastRowFirstColumn="0" w:lastRowLastColumn="0"/>
            </w:pPr>
            <w:r w:rsidRPr="008F434C">
              <w:t>Definition</w:t>
            </w:r>
          </w:p>
        </w:tc>
        <w:tc>
          <w:tcPr>
            <w:tcW w:w="1659" w:type="dxa"/>
          </w:tcPr>
          <w:p w14:paraId="5A9CB4D5" w14:textId="77777777" w:rsidR="00671253" w:rsidRPr="008F434C" w:rsidRDefault="00671253" w:rsidP="008F434C">
            <w:pPr>
              <w:cnfStyle w:val="100000000000" w:firstRow="1" w:lastRow="0" w:firstColumn="0" w:lastColumn="0" w:oddVBand="0" w:evenVBand="0" w:oddHBand="0" w:evenHBand="0" w:firstRowFirstColumn="0" w:firstRowLastColumn="0" w:lastRowFirstColumn="0" w:lastRowLastColumn="0"/>
            </w:pPr>
            <w:r w:rsidRPr="008F434C">
              <w:t>Synonym(s)</w:t>
            </w:r>
          </w:p>
        </w:tc>
        <w:tc>
          <w:tcPr>
            <w:tcW w:w="3326" w:type="dxa"/>
          </w:tcPr>
          <w:p w14:paraId="48D2452A" w14:textId="77777777" w:rsidR="00671253" w:rsidRPr="008F434C" w:rsidRDefault="00671253" w:rsidP="008F434C">
            <w:pPr>
              <w:cnfStyle w:val="100000000000" w:firstRow="1" w:lastRow="0" w:firstColumn="0" w:lastColumn="0" w:oddVBand="0" w:evenVBand="0" w:oddHBand="0" w:evenHBand="0" w:firstRowFirstColumn="0" w:firstRowLastColumn="0" w:lastRowFirstColumn="0" w:lastRowLastColumn="0"/>
            </w:pPr>
            <w:r w:rsidRPr="008F434C">
              <w:t>Notes</w:t>
            </w:r>
          </w:p>
        </w:tc>
      </w:tr>
      <w:tr w:rsidR="00671253" w:rsidRPr="00CD6AD9" w14:paraId="692A8853" w14:textId="77777777" w:rsidTr="008F4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A58B10" w14:textId="77777777" w:rsidR="00671253" w:rsidRPr="00CD6AD9" w:rsidRDefault="00671253" w:rsidP="00A736A8">
            <w:r w:rsidRPr="00CD6AD9">
              <w:t>Accuracy</w:t>
            </w:r>
          </w:p>
        </w:tc>
        <w:tc>
          <w:tcPr>
            <w:tcW w:w="3331" w:type="dxa"/>
          </w:tcPr>
          <w:p w14:paraId="59D4A553" w14:textId="77777777" w:rsidR="00671253" w:rsidRPr="00AE23E3" w:rsidRDefault="00671253" w:rsidP="00A736A8">
            <w:pPr>
              <w:cnfStyle w:val="000000100000" w:firstRow="0" w:lastRow="0" w:firstColumn="0" w:lastColumn="0" w:oddVBand="0" w:evenVBand="0" w:oddHBand="1" w:evenHBand="0" w:firstRowFirstColumn="0" w:firstRowLastColumn="0" w:lastRowFirstColumn="0" w:lastRowLastColumn="0"/>
            </w:pPr>
            <w:r w:rsidRPr="00AE23E3">
              <w:t xml:space="preserve">The extent to which a measured value agrees with its </w:t>
            </w:r>
            <w:r>
              <w:t>true value (that is, the</w:t>
            </w:r>
            <w:r w:rsidRPr="00AE23E3">
              <w:t xml:space="preserve"> reference value).</w:t>
            </w:r>
          </w:p>
        </w:tc>
        <w:tc>
          <w:tcPr>
            <w:tcW w:w="1659" w:type="dxa"/>
          </w:tcPr>
          <w:p w14:paraId="4DD74A0D" w14:textId="77777777" w:rsidR="00671253" w:rsidRPr="00CD6AD9" w:rsidRDefault="00671253" w:rsidP="00A736A8">
            <w:pPr>
              <w:cnfStyle w:val="000000100000" w:firstRow="0" w:lastRow="0" w:firstColumn="0" w:lastColumn="0" w:oddVBand="0" w:evenVBand="0" w:oddHBand="1" w:evenHBand="0" w:firstRowFirstColumn="0" w:firstRowLastColumn="0" w:lastRowFirstColumn="0" w:lastRowLastColumn="0"/>
            </w:pPr>
            <w:r w:rsidRPr="00CD6AD9">
              <w:t>Exact</w:t>
            </w:r>
          </w:p>
        </w:tc>
        <w:tc>
          <w:tcPr>
            <w:tcW w:w="3326" w:type="dxa"/>
          </w:tcPr>
          <w:p w14:paraId="5740B9F3" w14:textId="77777777" w:rsidR="00671253" w:rsidRPr="00CD6AD9" w:rsidRDefault="00671253" w:rsidP="00A736A8">
            <w:pPr>
              <w:cnfStyle w:val="000000100000" w:firstRow="0" w:lastRow="0" w:firstColumn="0" w:lastColumn="0" w:oddVBand="0" w:evenVBand="0" w:oddHBand="1" w:evenHBand="0" w:firstRowFirstColumn="0" w:firstRowLastColumn="0" w:lastRowFirstColumn="0" w:lastRowLastColumn="0"/>
            </w:pPr>
            <w:r w:rsidRPr="00CD6AD9">
              <w:t xml:space="preserve">Requires prior knowledge about the </w:t>
            </w:r>
            <w:r>
              <w:t>measured variable</w:t>
            </w:r>
            <w:r w:rsidRPr="00CD6AD9">
              <w:t xml:space="preserve"> (</w:t>
            </w:r>
            <w:r>
              <w:t>that is the</w:t>
            </w:r>
            <w:r w:rsidRPr="00CD6AD9">
              <w:t xml:space="preserve"> reference values)</w:t>
            </w:r>
            <w:r>
              <w:t xml:space="preserve"> </w:t>
            </w:r>
          </w:p>
        </w:tc>
      </w:tr>
      <w:tr w:rsidR="00671253" w:rsidRPr="00CD6AD9" w14:paraId="441B2BEF" w14:textId="77777777" w:rsidTr="008F43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BCCB52" w14:textId="77777777" w:rsidR="00671253" w:rsidRPr="00CD6AD9" w:rsidRDefault="00671253" w:rsidP="00A736A8">
            <w:r w:rsidRPr="00CD6AD9">
              <w:t>Reliability</w:t>
            </w:r>
          </w:p>
        </w:tc>
        <w:tc>
          <w:tcPr>
            <w:tcW w:w="3331" w:type="dxa"/>
          </w:tcPr>
          <w:p w14:paraId="28D0C33C" w14:textId="77777777" w:rsidR="00671253" w:rsidRPr="00CD6AD9" w:rsidRDefault="00671253" w:rsidP="00A736A8">
            <w:pPr>
              <w:cnfStyle w:val="000000010000" w:firstRow="0" w:lastRow="0" w:firstColumn="0" w:lastColumn="0" w:oddVBand="0" w:evenVBand="0" w:oddHBand="0" w:evenHBand="1" w:firstRowFirstColumn="0" w:firstRowLastColumn="0" w:lastRowFirstColumn="0" w:lastRowLastColumn="0"/>
            </w:pPr>
            <w:r>
              <w:t>The extent to which</w:t>
            </w:r>
            <w:r w:rsidRPr="00CD6AD9">
              <w:t xml:space="preserve"> the findings of repeated experiments</w:t>
            </w:r>
            <w:r>
              <w:t>, conducted under identical or similar conditions,</w:t>
            </w:r>
            <w:r w:rsidRPr="00CD6AD9">
              <w:t xml:space="preserve"> agree with each other.</w:t>
            </w:r>
          </w:p>
        </w:tc>
        <w:tc>
          <w:tcPr>
            <w:tcW w:w="1659" w:type="dxa"/>
          </w:tcPr>
          <w:p w14:paraId="6BDEA258" w14:textId="77777777" w:rsidR="00671253" w:rsidRPr="008F434C" w:rsidRDefault="00671253" w:rsidP="008F434C">
            <w:pPr>
              <w:cnfStyle w:val="000000010000" w:firstRow="0" w:lastRow="0" w:firstColumn="0" w:lastColumn="0" w:oddVBand="0" w:evenVBand="0" w:oddHBand="0" w:evenHBand="1" w:firstRowFirstColumn="0" w:firstRowLastColumn="0" w:lastRowFirstColumn="0" w:lastRowLastColumn="0"/>
            </w:pPr>
            <w:r w:rsidRPr="008F434C">
              <w:t>Consistency</w:t>
            </w:r>
            <w:r w:rsidRPr="008F434C">
              <w:br/>
              <w:t>Repeatability</w:t>
            </w:r>
            <w:r w:rsidRPr="008F434C">
              <w:br/>
              <w:t>Reproducibility</w:t>
            </w:r>
            <w:r w:rsidRPr="008F434C">
              <w:br/>
              <w:t xml:space="preserve">Stability </w:t>
            </w:r>
          </w:p>
        </w:tc>
        <w:tc>
          <w:tcPr>
            <w:tcW w:w="3326" w:type="dxa"/>
          </w:tcPr>
          <w:p w14:paraId="57070A18" w14:textId="77777777" w:rsidR="00671253" w:rsidRPr="008F434C" w:rsidRDefault="00671253" w:rsidP="008F434C">
            <w:pPr>
              <w:spacing w:line="312" w:lineRule="auto"/>
              <w:cnfStyle w:val="000000010000" w:firstRow="0" w:lastRow="0" w:firstColumn="0" w:lastColumn="0" w:oddVBand="0" w:evenVBand="0" w:oddHBand="0" w:evenHBand="1" w:firstRowFirstColumn="0" w:firstRowLastColumn="0" w:lastRowFirstColumn="0" w:lastRowLastColumn="0"/>
            </w:pPr>
          </w:p>
        </w:tc>
      </w:tr>
      <w:tr w:rsidR="00671253" w:rsidRPr="00CD6AD9" w14:paraId="525A8C46" w14:textId="77777777" w:rsidTr="008F4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715B45" w14:textId="77777777" w:rsidR="00671253" w:rsidRPr="00CD6AD9" w:rsidRDefault="00671253" w:rsidP="00A736A8">
            <w:r w:rsidRPr="00CD6AD9">
              <w:t>Validity</w:t>
            </w:r>
          </w:p>
        </w:tc>
        <w:tc>
          <w:tcPr>
            <w:tcW w:w="3331" w:type="dxa"/>
          </w:tcPr>
          <w:p w14:paraId="54C7520A" w14:textId="77777777" w:rsidR="00671253" w:rsidRPr="00CD6AD9" w:rsidRDefault="00671253" w:rsidP="00A736A8">
            <w:pPr>
              <w:cnfStyle w:val="000000100000" w:firstRow="0" w:lastRow="0" w:firstColumn="0" w:lastColumn="0" w:oddVBand="0" w:evenVBand="0" w:oddHBand="1" w:evenHBand="0" w:firstRowFirstColumn="0" w:firstRowLastColumn="0" w:lastRowFirstColumn="0" w:lastRowLastColumn="0"/>
            </w:pPr>
            <w:r>
              <w:t>The extent to which</w:t>
            </w:r>
            <w:r w:rsidRPr="00CD6AD9">
              <w:t xml:space="preserve"> an experiment addresses the question </w:t>
            </w:r>
            <w:r w:rsidRPr="006E4C10">
              <w:rPr>
                <w:noProof/>
              </w:rPr>
              <w:t>und</w:t>
            </w:r>
            <w:r>
              <w:rPr>
                <w:noProof/>
              </w:rPr>
              <w:t>er</w:t>
            </w:r>
            <w:r w:rsidRPr="006E4C10">
              <w:rPr>
                <w:noProof/>
              </w:rPr>
              <w:t xml:space="preserve"> </w:t>
            </w:r>
            <w:r>
              <w:rPr>
                <w:noProof/>
              </w:rPr>
              <w:t>investigation</w:t>
            </w:r>
            <w:r>
              <w:t>.</w:t>
            </w:r>
          </w:p>
        </w:tc>
        <w:tc>
          <w:tcPr>
            <w:tcW w:w="1659" w:type="dxa"/>
          </w:tcPr>
          <w:p w14:paraId="7DA319A7" w14:textId="4C60D72F" w:rsidR="00671253" w:rsidRPr="00CD6AD9" w:rsidRDefault="00671253" w:rsidP="008F434C">
            <w:pPr>
              <w:cnfStyle w:val="000000100000" w:firstRow="0" w:lastRow="0" w:firstColumn="0" w:lastColumn="0" w:oddVBand="0" w:evenVBand="0" w:oddHBand="1" w:evenHBand="0" w:firstRowFirstColumn="0" w:firstRowLastColumn="0" w:lastRowFirstColumn="0" w:lastRowLastColumn="0"/>
            </w:pPr>
          </w:p>
        </w:tc>
        <w:tc>
          <w:tcPr>
            <w:tcW w:w="3326" w:type="dxa"/>
          </w:tcPr>
          <w:p w14:paraId="751C1B91" w14:textId="77777777" w:rsidR="00671253" w:rsidRPr="00956EEF" w:rsidRDefault="00671253" w:rsidP="00A736A8">
            <w:pPr>
              <w:cnfStyle w:val="000000100000" w:firstRow="0" w:lastRow="0" w:firstColumn="0" w:lastColumn="0" w:oddVBand="0" w:evenVBand="0" w:oddHBand="1" w:evenHBand="0" w:firstRowFirstColumn="0" w:firstRowLastColumn="0" w:lastRowFirstColumn="0" w:lastRowLastColumn="0"/>
            </w:pPr>
            <w:r w:rsidRPr="00956EEF">
              <w:t>The criterion examines how well the design, conduct and analyses of an investigation address the inquiry question/hypothesis being investigated.</w:t>
            </w:r>
          </w:p>
        </w:tc>
      </w:tr>
    </w:tbl>
    <w:p w14:paraId="473058B4" w14:textId="77777777" w:rsidR="00321DB9" w:rsidRDefault="00671253" w:rsidP="00671253">
      <w:r>
        <w:t xml:space="preserve">After learning about the meaning and use of these terms, students should explore the relationships between them. For example, measurements may be accurate but not reliable. </w:t>
      </w:r>
      <w:r w:rsidRPr="006E4C10">
        <w:t>Validity is a holistic evaluation of scientific investigations and relies on all aspects of investigations to be accurate/precise and reliable. An unreliable investigation cannot be valid, but a reliable investigation may be invalid if it does not address the question under investigation.</w:t>
      </w:r>
      <w:r>
        <w:t xml:space="preserve"> </w:t>
      </w:r>
    </w:p>
    <w:p w14:paraId="5A5FA3EC" w14:textId="7CE3B8AA" w:rsidR="00671253" w:rsidRDefault="00671253" w:rsidP="00671253">
      <w:r w:rsidRPr="0050553E">
        <w:rPr>
          <w:rStyle w:val="Strong"/>
        </w:rPr>
        <w:t xml:space="preserve">Note that </w:t>
      </w:r>
      <w:r>
        <w:rPr>
          <w:rStyle w:val="Strong"/>
        </w:rPr>
        <w:t xml:space="preserve">while accuracy refers to the agreement between a measured value to its true value, the closeness of the repeated measurements of a variable within an experiment in referred to ‘precision’. </w:t>
      </w:r>
      <w:r w:rsidRPr="0050553E">
        <w:rPr>
          <w:rStyle w:val="Strong"/>
        </w:rPr>
        <w:t>NESA does not use the term ‘precision’ in the Investigating Science syllabus: accuracy encompasses precision</w:t>
      </w:r>
      <w:r w:rsidRPr="006E4C10">
        <w:t>.</w:t>
      </w:r>
    </w:p>
    <w:p w14:paraId="546C4A79" w14:textId="77777777" w:rsidR="00671253" w:rsidRPr="0036422F" w:rsidRDefault="00671253" w:rsidP="0036422F">
      <w:bookmarkStart w:id="83" w:name="_Appendix_2:_Errors"/>
      <w:bookmarkStart w:id="84" w:name="_Toc32691463"/>
      <w:bookmarkEnd w:id="83"/>
      <w:r>
        <w:br w:type="page"/>
      </w:r>
    </w:p>
    <w:p w14:paraId="5971F459" w14:textId="09528AEB" w:rsidR="00671253" w:rsidRPr="006E4C10" w:rsidRDefault="00671253" w:rsidP="00671253">
      <w:pPr>
        <w:pStyle w:val="Heading2"/>
        <w:numPr>
          <w:ilvl w:val="1"/>
          <w:numId w:val="2"/>
        </w:numPr>
        <w:ind w:left="0"/>
      </w:pPr>
      <w:bookmarkStart w:id="85" w:name="_Toc37928674"/>
      <w:bookmarkStart w:id="86" w:name="_Toc194919379"/>
      <w:r>
        <w:lastRenderedPageBreak/>
        <w:t>Appendix 2</w:t>
      </w:r>
      <w:r w:rsidR="0036422F">
        <w:t xml:space="preserve"> – e</w:t>
      </w:r>
      <w:r>
        <w:t>rrors and uncertainties of measurement</w:t>
      </w:r>
      <w:bookmarkEnd w:id="84"/>
      <w:bookmarkEnd w:id="85"/>
      <w:bookmarkEnd w:id="86"/>
    </w:p>
    <w:p w14:paraId="03B7E5DC" w14:textId="77777777" w:rsidR="00671253" w:rsidRDefault="00671253" w:rsidP="00A736A8">
      <w:pPr>
        <w:pStyle w:val="Heading3"/>
      </w:pPr>
      <w:bookmarkStart w:id="87" w:name="_Errors_of_measurement"/>
      <w:bookmarkStart w:id="88" w:name="_Toc32691464"/>
      <w:bookmarkStart w:id="89" w:name="_Toc194919380"/>
      <w:bookmarkEnd w:id="87"/>
      <w:r>
        <w:t>Errors of measurement</w:t>
      </w:r>
      <w:bookmarkEnd w:id="88"/>
      <w:bookmarkEnd w:id="89"/>
    </w:p>
    <w:p w14:paraId="40F9CF23" w14:textId="77777777" w:rsidR="00671253" w:rsidRDefault="00671253" w:rsidP="00671253">
      <w:r>
        <w:t xml:space="preserve">In science, measurement errors refer to the difference between the measured and true values of a quantity. It is important to note that a scientific error is not a mistake in making the measurements. </w:t>
      </w:r>
    </w:p>
    <w:p w14:paraId="4A8C3D9E" w14:textId="77777777" w:rsidR="00671253" w:rsidRDefault="00671253" w:rsidP="00671253">
      <w:r>
        <w:t>Generally, there are two classes of errors of measurement. [Note that errors of measurement should not be confused with statistical errors].</w:t>
      </w:r>
    </w:p>
    <w:p w14:paraId="0124B051" w14:textId="21D337AF" w:rsidR="00671253" w:rsidRDefault="00671253" w:rsidP="0036422F">
      <w:pPr>
        <w:pStyle w:val="ListBullet"/>
      </w:pPr>
      <w:r w:rsidRPr="003C21EE">
        <w:rPr>
          <w:rStyle w:val="Strong"/>
        </w:rPr>
        <w:t>Systematic errors</w:t>
      </w:r>
      <w:r>
        <w:t xml:space="preserve">: Systematic errors are deviations from the true value by a constant amount. They are also called ‘biases’. Systematic errors affect the accuracy, but not the reliability of measurements. Repeating the measurements will not improve the accuracy of the data. If a piece of equipment does not read zero when it should, it is not calibrated correctly. If a bathroom scale reads 2 kg when no one is standing on it, it will measure a person’s mass as being 2 kg heavier than it </w:t>
      </w:r>
      <w:proofErr w:type="gramStart"/>
      <w:r>
        <w:t>actually is</w:t>
      </w:r>
      <w:proofErr w:type="gramEnd"/>
      <w:r>
        <w:t>. Calibration error can be minimised by zeroing the equipment before it is used or by subtracting the false reading (what it reads when it should read zero) from each measurement.</w:t>
      </w:r>
    </w:p>
    <w:p w14:paraId="778CC5B3" w14:textId="77777777" w:rsidR="00671253" w:rsidRDefault="00671253" w:rsidP="0036422F">
      <w:pPr>
        <w:pStyle w:val="ListBullet"/>
      </w:pPr>
      <w:r w:rsidRPr="003C21EE">
        <w:rPr>
          <w:rStyle w:val="Strong"/>
        </w:rPr>
        <w:t>Random errors</w:t>
      </w:r>
      <w:r>
        <w:t>: These are the ‘component of measurement error that in replicate measurements varies unpredictably’. Random errors cause deviations from true values by varying amounts. An example of a random error is the effect of environmental factors on measurement (for example, temperature or humidity). Random errors affect the precision and reliability of measurements. Repeating the measurements can reduce random errors of measurement.</w:t>
      </w:r>
    </w:p>
    <w:p w14:paraId="6E895FA8" w14:textId="77777777" w:rsidR="00671253" w:rsidRDefault="00671253" w:rsidP="0036422F">
      <w:pPr>
        <w:pStyle w:val="ListBullet2"/>
        <w:ind w:left="1134" w:hanging="567"/>
      </w:pPr>
      <w:r>
        <w:t>Parallax error. This is an example of a random error. When the object being measured is viewed at an angle, the scale being used to measure the object may not line up exactly with the object. This will lead to the measured value being higher or lower than the actual value. For example, when a car speedometer is viewed from the passenger’s seat, it will appear to show a higher speed than when viewed from the driver’s seat. Parallax error can be minimised. When reading from a scale, the scale needs to be viewed from directly in front. Some electrical meters have a mirror behind the needle; if the reflection of the needle can be seen, the observer is not viewing the scale from directly in front.</w:t>
      </w:r>
    </w:p>
    <w:p w14:paraId="5C98A11E" w14:textId="6D8CB320" w:rsidR="009346D2" w:rsidRDefault="00671253" w:rsidP="00671253">
      <w:r>
        <w:lastRenderedPageBreak/>
        <w:t>Predictably, the closer the measured value is to its real value, the lower the error of measurement. Conversely, the lower the error, the greater the accuracy of the measurement. Therefore, we must be aware of the errors of measurements when conducting and analysing experiments.</w:t>
      </w:r>
    </w:p>
    <w:p w14:paraId="6AF36466" w14:textId="7C0637F8" w:rsidR="00341EAE" w:rsidRDefault="00341EAE" w:rsidP="00341EAE">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 summary of the key features of random and systematic errors</w:t>
      </w:r>
    </w:p>
    <w:p w14:paraId="65BE9E07" w14:textId="6A2F2E1D" w:rsidR="00671253" w:rsidRDefault="00671253" w:rsidP="00671253">
      <w:pPr>
        <w:rPr>
          <w:lang w:eastAsia="zh-CN"/>
        </w:rPr>
      </w:pPr>
      <w:r>
        <w:rPr>
          <w:noProof/>
          <w:lang w:eastAsia="en-AU"/>
        </w:rPr>
        <w:drawing>
          <wp:inline distT="0" distB="0" distL="0" distR="0" wp14:anchorId="3C7428CE" wp14:editId="7BD98F42">
            <wp:extent cx="5486400" cy="3200400"/>
            <wp:effectExtent l="38100" t="38100" r="38100" b="76200"/>
            <wp:docPr id="6" name="Diagram 6" descr="Figure 2. Summary of the key features of random and systematic error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8" r:lo="rId109" r:qs="rId110" r:cs="rId111"/>
              </a:graphicData>
            </a:graphic>
          </wp:inline>
        </w:drawing>
      </w:r>
    </w:p>
    <w:p w14:paraId="02655F80" w14:textId="77777777" w:rsidR="00671253" w:rsidRDefault="00671253" w:rsidP="00A736A8">
      <w:pPr>
        <w:pStyle w:val="Heading3"/>
      </w:pPr>
      <w:bookmarkStart w:id="90" w:name="_Toc32691465"/>
      <w:bookmarkStart w:id="91" w:name="_Toc194919381"/>
      <w:r>
        <w:t>Uncertainty</w:t>
      </w:r>
      <w:bookmarkEnd w:id="90"/>
      <w:bookmarkEnd w:id="91"/>
    </w:p>
    <w:p w14:paraId="060D6DAC" w14:textId="77777777" w:rsidR="00671253" w:rsidRDefault="00671253" w:rsidP="00671253">
      <w:r>
        <w:t>Uncertainty refers to the spread or dispersion of measurements. It implies that the true value of a measurement is not known accurately, but that it lies within a range of values. When reporting measurements, the uncertainty is shown with a ± symbol. Therefore, the measurement is reported as</w:t>
      </w:r>
    </w:p>
    <w:p w14:paraId="4C350D7E" w14:textId="77777777" w:rsidR="00671253" w:rsidRDefault="00671253" w:rsidP="00671253">
      <w:pPr>
        <w:jc w:val="center"/>
      </w:pPr>
      <w:r>
        <w:t>Measurement ± uncertainty (for example, 0.86 ± 0.05 s)</w:t>
      </w:r>
    </w:p>
    <w:p w14:paraId="2A53797A" w14:textId="77777777" w:rsidR="00671253" w:rsidRDefault="00671253" w:rsidP="00671253">
      <w:r>
        <w:t>There are two ways of determining the uncertainty associated with measurements:</w:t>
      </w:r>
    </w:p>
    <w:p w14:paraId="5F67F84A" w14:textId="77777777" w:rsidR="00671253" w:rsidRDefault="00671253" w:rsidP="007013B7">
      <w:pPr>
        <w:pStyle w:val="ListBullet"/>
      </w:pPr>
      <w:r w:rsidRPr="003C21EE">
        <w:rPr>
          <w:rStyle w:val="Strong"/>
        </w:rPr>
        <w:t>Analogue instruments</w:t>
      </w:r>
      <w:r>
        <w:t xml:space="preserve"> (for example, a ruler): the uncertainty is half of smallest division. For example, standard laboratory thermometers show gradations of 1</w:t>
      </w:r>
      <w:r w:rsidRPr="003C21EE">
        <w:rPr>
          <w:vertAlign w:val="superscript"/>
        </w:rPr>
        <w:t>o</w:t>
      </w:r>
      <w:r>
        <w:t>C. Therefore, the uncertainty of measurements associated with this device is 0.5</w:t>
      </w:r>
      <w:r w:rsidRPr="003C21EE">
        <w:rPr>
          <w:vertAlign w:val="superscript"/>
        </w:rPr>
        <w:t>o</w:t>
      </w:r>
      <w:r>
        <w:t>C (that is, temperature ± 0.5</w:t>
      </w:r>
      <w:r w:rsidRPr="003C21EE">
        <w:rPr>
          <w:vertAlign w:val="superscript"/>
        </w:rPr>
        <w:t>o</w:t>
      </w:r>
      <w:r>
        <w:t>C).</w:t>
      </w:r>
    </w:p>
    <w:p w14:paraId="32AD06DA" w14:textId="77777777" w:rsidR="00671253" w:rsidRDefault="00671253" w:rsidP="007013B7">
      <w:pPr>
        <w:pStyle w:val="ListBullet"/>
      </w:pPr>
      <w:r w:rsidRPr="003C21EE">
        <w:rPr>
          <w:rStyle w:val="Strong"/>
        </w:rPr>
        <w:t>Digital instruments</w:t>
      </w:r>
      <w:r>
        <w:t xml:space="preserve"> (for example, voltmeter): the uncertainty is half of the highest significant figure. Consider a digital voltmeter that provides measurements to two decimal places. For example, if a voltmeter provides a reading of 1.55V, then the error of measurement is </w:t>
      </w:r>
      <w:r>
        <w:lastRenderedPageBreak/>
        <w:t>associated with the value of the number in the second decimal place (in this case, 0.05V). Since this number varies by 0.01V (the reading lies between 1.55V and 1.56V), the uncertainty of measurement is half of this value, or 0.005V. Therefore, this measurement is reported as 1.550 ± 0.005V.</w:t>
      </w:r>
    </w:p>
    <w:p w14:paraId="2A879E4E" w14:textId="6850E9CB" w:rsidR="00671253" w:rsidRDefault="00671253" w:rsidP="00671253">
      <w:pPr>
        <w:pStyle w:val="Heading2"/>
        <w:numPr>
          <w:ilvl w:val="1"/>
          <w:numId w:val="2"/>
        </w:numPr>
        <w:ind w:left="0"/>
      </w:pPr>
      <w:bookmarkStart w:id="92" w:name="_Toc37928675"/>
      <w:bookmarkStart w:id="93" w:name="_Toc194919382"/>
      <w:r>
        <w:t>Appendix 3</w:t>
      </w:r>
      <w:r w:rsidR="00BC615D">
        <w:t xml:space="preserve"> – m</w:t>
      </w:r>
      <w:r>
        <w:t>isuse of science</w:t>
      </w:r>
      <w:bookmarkEnd w:id="92"/>
      <w:bookmarkEnd w:id="93"/>
    </w:p>
    <w:p w14:paraId="2FD0D653" w14:textId="77777777" w:rsidR="00671253" w:rsidRPr="007013B7" w:rsidRDefault="00671253" w:rsidP="007013B7">
      <w:r>
        <w:rPr>
          <w:lang w:eastAsia="zh-CN"/>
        </w:rPr>
        <w:t>At various times, industry groups have discredited scientific findings, or have manipulated the scientific process, to obtain outcomes that benefit them. There is increasing demand for openness in scientific research and publishing. Scientific journals require authors to declare their sources of funding, as well as any conflicts of interests that may exist. The following table (Table 7) provides examples of the misuse of science.</w:t>
      </w:r>
    </w:p>
    <w:p w14:paraId="79BB0CA2" w14:textId="1CB8ED1F" w:rsidR="00671253" w:rsidRDefault="00671253" w:rsidP="00671253">
      <w:pPr>
        <w:pStyle w:val="Caption"/>
        <w:rPr>
          <w:lang w:eastAsia="zh-CN"/>
        </w:rPr>
      </w:pPr>
      <w:r>
        <w:rPr>
          <w:lang w:eastAsia="zh-CN"/>
        </w:rPr>
        <w:t>Table 7</w:t>
      </w:r>
      <w:r w:rsidR="007013B7">
        <w:rPr>
          <w:lang w:eastAsia="zh-CN"/>
        </w:rPr>
        <w:t xml:space="preserve"> – e</w:t>
      </w:r>
      <w:r>
        <w:rPr>
          <w:lang w:eastAsia="zh-CN"/>
        </w:rPr>
        <w:t>xamples of misuse of science by industry groups</w:t>
      </w:r>
    </w:p>
    <w:tbl>
      <w:tblPr>
        <w:tblStyle w:val="Tableheader"/>
        <w:tblW w:w="0" w:type="auto"/>
        <w:tblLook w:val="0420" w:firstRow="1" w:lastRow="0" w:firstColumn="0" w:lastColumn="0" w:noHBand="0" w:noVBand="1"/>
        <w:tblCaption w:val="Examples of misuse of science by industry groups"/>
      </w:tblPr>
      <w:tblGrid>
        <w:gridCol w:w="1916"/>
        <w:gridCol w:w="7656"/>
      </w:tblGrid>
      <w:tr w:rsidR="00671253" w:rsidRPr="007013B7" w14:paraId="1FE84023" w14:textId="77777777" w:rsidTr="007013B7">
        <w:trPr>
          <w:cnfStyle w:val="100000000000" w:firstRow="1" w:lastRow="0" w:firstColumn="0" w:lastColumn="0" w:oddVBand="0" w:evenVBand="0" w:oddHBand="0" w:evenHBand="0" w:firstRowFirstColumn="0" w:firstRowLastColumn="0" w:lastRowFirstColumn="0" w:lastRowLastColumn="0"/>
        </w:trPr>
        <w:tc>
          <w:tcPr>
            <w:tcW w:w="1916" w:type="dxa"/>
          </w:tcPr>
          <w:p w14:paraId="17E0A4EE" w14:textId="77777777" w:rsidR="00671253" w:rsidRPr="007013B7" w:rsidRDefault="00671253" w:rsidP="007013B7">
            <w:r w:rsidRPr="007013B7">
              <w:t>Case</w:t>
            </w:r>
          </w:p>
        </w:tc>
        <w:tc>
          <w:tcPr>
            <w:tcW w:w="7656" w:type="dxa"/>
          </w:tcPr>
          <w:p w14:paraId="2023FE87" w14:textId="77777777" w:rsidR="00671253" w:rsidRPr="007013B7" w:rsidRDefault="00671253" w:rsidP="007013B7">
            <w:r w:rsidRPr="007013B7">
              <w:t>Summary</w:t>
            </w:r>
          </w:p>
        </w:tc>
      </w:tr>
      <w:tr w:rsidR="00671253" w14:paraId="6391B9A0" w14:textId="77777777" w:rsidTr="007013B7">
        <w:trPr>
          <w:cnfStyle w:val="000000100000" w:firstRow="0" w:lastRow="0" w:firstColumn="0" w:lastColumn="0" w:oddVBand="0" w:evenVBand="0" w:oddHBand="1" w:evenHBand="0" w:firstRowFirstColumn="0" w:firstRowLastColumn="0" w:lastRowFirstColumn="0" w:lastRowLastColumn="0"/>
        </w:trPr>
        <w:tc>
          <w:tcPr>
            <w:tcW w:w="1916" w:type="dxa"/>
          </w:tcPr>
          <w:p w14:paraId="2BF12FF2" w14:textId="77777777" w:rsidR="00671253" w:rsidRDefault="00671253" w:rsidP="00A736A8">
            <w:pPr>
              <w:rPr>
                <w:lang w:eastAsia="zh-CN"/>
              </w:rPr>
            </w:pPr>
            <w:r>
              <w:rPr>
                <w:lang w:eastAsia="zh-CN"/>
              </w:rPr>
              <w:t>Tobacco industry</w:t>
            </w:r>
            <w:r>
              <w:rPr>
                <w:rStyle w:val="FootnoteReference"/>
                <w:lang w:eastAsia="zh-CN"/>
              </w:rPr>
              <w:footnoteReference w:id="40"/>
            </w:r>
          </w:p>
        </w:tc>
        <w:tc>
          <w:tcPr>
            <w:tcW w:w="7656" w:type="dxa"/>
          </w:tcPr>
          <w:p w14:paraId="5EC9175A" w14:textId="3E505DAA" w:rsidR="00671253" w:rsidRDefault="00671253" w:rsidP="00A736A8">
            <w:pPr>
              <w:rPr>
                <w:lang w:eastAsia="zh-CN"/>
              </w:rPr>
            </w:pPr>
            <w:r>
              <w:rPr>
                <w:lang w:eastAsia="zh-CN"/>
              </w:rPr>
              <w:t xml:space="preserve">The adverse health effects of tobacco smoking were evident by the early 1950s. Industry entities adopted a strategy to cast doubt on scientific findings that were contrary to their business interests. This strategy involved ‘engineering’ science, seemingly supporting science, especially scientific scepticism. The tobacco industry set up research institutes (the Tobacco Industry Research Center) and funded scientific research at universities. Such funding came with the proviso that none of the research findings could be published without the approval of the funding agencies. The industry emphasised the differences in the use of the term ‘uncertainty’ in science and the </w:t>
            </w:r>
            <w:proofErr w:type="gramStart"/>
            <w:r>
              <w:rPr>
                <w:lang w:eastAsia="zh-CN"/>
              </w:rPr>
              <w:t>general public</w:t>
            </w:r>
            <w:proofErr w:type="gramEnd"/>
            <w:r>
              <w:rPr>
                <w:lang w:eastAsia="zh-CN"/>
              </w:rPr>
              <w:t xml:space="preserve">. Claiming that scientific uncertainty equated with the lack of proof, tobacco industry representatives and scientists sponsored by the industry asserted that there was “no proof” of the link between tobacco smoking and adverse health effects. This orchestrated strategy proved to be successful in eroding the public’s acceptance of scientific messages. Presently, the industry funds research into the use of e-cigarettes. The industry claims that e-cigarettes are safe alternatives to tobacco smoking, despite the lack of evidence for such claims. There is also no scientific </w:t>
            </w:r>
            <w:r>
              <w:rPr>
                <w:lang w:eastAsia="zh-CN"/>
              </w:rPr>
              <w:lastRenderedPageBreak/>
              <w:t>support for the claim that e-cigarettes help smokers to stop tobacco smoking</w:t>
            </w:r>
            <w:r>
              <w:rPr>
                <w:rStyle w:val="FootnoteReference"/>
                <w:lang w:eastAsia="zh-CN"/>
              </w:rPr>
              <w:footnoteReference w:id="41"/>
            </w:r>
            <w:r>
              <w:rPr>
                <w:lang w:eastAsia="zh-CN"/>
              </w:rPr>
              <w:t>. The strategy of “attacking the science” has been so powerful that it has been adopted by other industry and vested-intere</w:t>
            </w:r>
            <w:r w:rsidR="005C1CC2">
              <w:rPr>
                <w:lang w:eastAsia="zh-CN"/>
              </w:rPr>
              <w:t>st groups to drive their agenda</w:t>
            </w:r>
            <w:r>
              <w:rPr>
                <w:lang w:eastAsia="zh-CN"/>
              </w:rPr>
              <w:t>.</w:t>
            </w:r>
          </w:p>
        </w:tc>
      </w:tr>
      <w:tr w:rsidR="00671253" w14:paraId="3ED5912D" w14:textId="77777777" w:rsidTr="007013B7">
        <w:trPr>
          <w:cnfStyle w:val="000000010000" w:firstRow="0" w:lastRow="0" w:firstColumn="0" w:lastColumn="0" w:oddVBand="0" w:evenVBand="0" w:oddHBand="0" w:evenHBand="1" w:firstRowFirstColumn="0" w:firstRowLastColumn="0" w:lastRowFirstColumn="0" w:lastRowLastColumn="0"/>
        </w:trPr>
        <w:tc>
          <w:tcPr>
            <w:tcW w:w="1916" w:type="dxa"/>
          </w:tcPr>
          <w:p w14:paraId="688B1879" w14:textId="77777777" w:rsidR="00671253" w:rsidRDefault="00671253" w:rsidP="00A736A8">
            <w:pPr>
              <w:rPr>
                <w:lang w:eastAsia="zh-CN"/>
              </w:rPr>
            </w:pPr>
            <w:r>
              <w:rPr>
                <w:lang w:eastAsia="zh-CN"/>
              </w:rPr>
              <w:lastRenderedPageBreak/>
              <w:t>Dangers of asbestos</w:t>
            </w:r>
            <w:r>
              <w:rPr>
                <w:rStyle w:val="FootnoteReference"/>
                <w:lang w:eastAsia="zh-CN"/>
              </w:rPr>
              <w:footnoteReference w:id="42"/>
            </w:r>
          </w:p>
        </w:tc>
        <w:tc>
          <w:tcPr>
            <w:tcW w:w="7656" w:type="dxa"/>
          </w:tcPr>
          <w:p w14:paraId="3B36C2A2" w14:textId="77777777" w:rsidR="00671253" w:rsidRDefault="00671253" w:rsidP="00A736A8">
            <w:pPr>
              <w:rPr>
                <w:lang w:eastAsia="zh-CN"/>
              </w:rPr>
            </w:pPr>
            <w:r>
              <w:rPr>
                <w:lang w:eastAsia="zh-CN"/>
              </w:rPr>
              <w:t>Asbestos is a collection of six distinct silicate minerals that form fibres (crystals). Inhalation of asbestos fibres has been linked to several disease conditions, such as asbestosis (inflammation of the lung), lung cancer (mesothelioma), as well as ovarian and laryngeal cancers</w:t>
            </w:r>
            <w:r>
              <w:rPr>
                <w:rStyle w:val="FootnoteReference"/>
                <w:lang w:eastAsia="zh-CN"/>
              </w:rPr>
              <w:footnoteReference w:id="43"/>
            </w:r>
            <w:r>
              <w:rPr>
                <w:lang w:eastAsia="zh-CN"/>
              </w:rPr>
              <w:t>. Georgia Pacific sold construction material containing asbestos. Despite knowledge of the potential adverse health effects of asbestos exposure, the company did not inform its users of the dangers</w:t>
            </w:r>
            <w:r>
              <w:rPr>
                <w:rStyle w:val="FootnoteReference"/>
                <w:lang w:eastAsia="zh-CN"/>
              </w:rPr>
              <w:footnoteReference w:id="44"/>
            </w:r>
            <w:r>
              <w:rPr>
                <w:lang w:eastAsia="zh-CN"/>
              </w:rPr>
              <w:t>. In the face of a growing threat of litigation from the public, Georgia Pacific published 11 false ‘scientific’ articles. These articles were ghost-written. Ghost writing is a significant problem in research, where the authors of the published papers are not researchers who conducted the research (this occurs with industry-funded research or those conducted by industry-based researchers)</w:t>
            </w:r>
            <w:r>
              <w:rPr>
                <w:rStyle w:val="FootnoteReference"/>
                <w:lang w:eastAsia="zh-CN"/>
              </w:rPr>
              <w:footnoteReference w:id="45"/>
            </w:r>
            <w:r>
              <w:rPr>
                <w:lang w:eastAsia="zh-CN"/>
              </w:rPr>
              <w:t>. The authors of the Georgia Pacific publications did not declare their conflicts of interest, or their funding sources. Industry can claim scientific legitimacy through these publications, even though the science may be irrelevant. Ultimately, those articles contained misinformation about the link between asbestos exposure and developing cancer.</w:t>
            </w:r>
          </w:p>
        </w:tc>
      </w:tr>
      <w:tr w:rsidR="00671253" w14:paraId="1A3ABF4F" w14:textId="77777777" w:rsidTr="007013B7">
        <w:trPr>
          <w:cnfStyle w:val="000000100000" w:firstRow="0" w:lastRow="0" w:firstColumn="0" w:lastColumn="0" w:oddVBand="0" w:evenVBand="0" w:oddHBand="1" w:evenHBand="0" w:firstRowFirstColumn="0" w:firstRowLastColumn="0" w:lastRowFirstColumn="0" w:lastRowLastColumn="0"/>
        </w:trPr>
        <w:tc>
          <w:tcPr>
            <w:tcW w:w="1916" w:type="dxa"/>
          </w:tcPr>
          <w:p w14:paraId="222F3A66" w14:textId="77777777" w:rsidR="00671253" w:rsidRDefault="00671253" w:rsidP="00A736A8">
            <w:pPr>
              <w:rPr>
                <w:lang w:eastAsia="zh-CN"/>
              </w:rPr>
            </w:pPr>
            <w:r>
              <w:rPr>
                <w:lang w:eastAsia="zh-CN"/>
              </w:rPr>
              <w:t>Climate change and the fossil fuel industry</w:t>
            </w:r>
          </w:p>
        </w:tc>
        <w:tc>
          <w:tcPr>
            <w:tcW w:w="7656" w:type="dxa"/>
          </w:tcPr>
          <w:p w14:paraId="08E026BC" w14:textId="671C2AEC" w:rsidR="00671253" w:rsidRDefault="00671253" w:rsidP="00A736A8">
            <w:pPr>
              <w:rPr>
                <w:lang w:eastAsia="zh-CN"/>
              </w:rPr>
            </w:pPr>
            <w:r>
              <w:rPr>
                <w:lang w:eastAsia="zh-CN"/>
              </w:rPr>
              <w:t xml:space="preserve">The ability of some gases to trap and radiate heat energy is known for more than a century. In the atmosphere, these gases can act as a blanket, prevent the radiation of reflected heat from the Earth’s surface into space. Atmospheric measurements have indicated that the concentration of these gases (called greenhouse gases) have continued to increase in the last century. Modelling of this and other data point to raising global </w:t>
            </w:r>
            <w:r>
              <w:rPr>
                <w:lang w:eastAsia="zh-CN"/>
              </w:rPr>
              <w:lastRenderedPageBreak/>
              <w:t xml:space="preserve">temperatures, resulting in significant effects to the biosphere. Human activities contribute to the increasing in the concentrations of greenhouse gases in the atmosphere, resulting in rising global temperatures (anthropogenic warming). The use of fossil fuels is a significant contributor to the release of greenhouse gases into the atmosphere. The fossil fuel industry has championed the attacks on scientific studies that highlight this connection. Internal memos and other documents from fossil fuel companies indicate that they were aware of global warming resulting from the emission of greenhouse gases. Despite this, they resolved to mislead the public about climate change. The strategy employed by this industry is </w:t>
            </w:r>
            <w:proofErr w:type="gramStart"/>
            <w:r>
              <w:rPr>
                <w:lang w:eastAsia="zh-CN"/>
              </w:rPr>
              <w:t>similar to</w:t>
            </w:r>
            <w:proofErr w:type="gramEnd"/>
            <w:r>
              <w:rPr>
                <w:lang w:eastAsia="zh-CN"/>
              </w:rPr>
              <w:t xml:space="preserve"> those used by the tobacco industry; to discredit the science behind the findings, including the communication of disinformation, such as false scientific data and conclusions, as well as manufactured uncertainty. Greenwashing is a tactic used by the industry to convey the impression that they are involved in developing solutions to limit climate change, while trying to influence legislation and policies to prevent the shift to non-carbon-based solutions. Furthermore, the</w:t>
            </w:r>
            <w:r w:rsidR="005C1CC2">
              <w:rPr>
                <w:lang w:eastAsia="zh-CN"/>
              </w:rPr>
              <w:t>y</w:t>
            </w:r>
            <w:r>
              <w:rPr>
                <w:lang w:eastAsia="zh-CN"/>
              </w:rPr>
              <w:t xml:space="preserve"> supported the formation of grassroots organisations that disseminated misinformation about the science behind climate change. Some of the documents from the fossil fuel industry regarding climate change denial and the campaign to misinform the public may be accessed at the </w:t>
            </w:r>
            <w:hyperlink r:id="rId113" w:history="1">
              <w:r w:rsidRPr="00977990">
                <w:rPr>
                  <w:rStyle w:val="Hyperlink"/>
                  <w:sz w:val="20"/>
                  <w:lang w:eastAsia="zh-CN"/>
                </w:rPr>
                <w:t>Union of Concerned Scientists</w:t>
              </w:r>
            </w:hyperlink>
            <w:r>
              <w:rPr>
                <w:lang w:eastAsia="zh-CN"/>
              </w:rPr>
              <w:t xml:space="preserve"> website.</w:t>
            </w:r>
          </w:p>
        </w:tc>
      </w:tr>
      <w:tr w:rsidR="00671253" w14:paraId="37089FEA" w14:textId="77777777" w:rsidTr="007013B7">
        <w:trPr>
          <w:cnfStyle w:val="000000010000" w:firstRow="0" w:lastRow="0" w:firstColumn="0" w:lastColumn="0" w:oddVBand="0" w:evenVBand="0" w:oddHBand="0" w:evenHBand="1" w:firstRowFirstColumn="0" w:firstRowLastColumn="0" w:lastRowFirstColumn="0" w:lastRowLastColumn="0"/>
        </w:trPr>
        <w:tc>
          <w:tcPr>
            <w:tcW w:w="1916" w:type="dxa"/>
          </w:tcPr>
          <w:p w14:paraId="5AC9F857" w14:textId="77777777" w:rsidR="00671253" w:rsidRDefault="00671253" w:rsidP="00A736A8">
            <w:pPr>
              <w:rPr>
                <w:lang w:eastAsia="zh-CN"/>
              </w:rPr>
            </w:pPr>
            <w:r>
              <w:rPr>
                <w:lang w:eastAsia="zh-CN"/>
              </w:rPr>
              <w:lastRenderedPageBreak/>
              <w:t>Effectiveness of Vioxx (an anti-arthritis drug)</w:t>
            </w:r>
            <w:r>
              <w:rPr>
                <w:rStyle w:val="FootnoteReference"/>
                <w:lang w:eastAsia="zh-CN"/>
              </w:rPr>
              <w:footnoteReference w:id="46"/>
            </w:r>
          </w:p>
        </w:tc>
        <w:tc>
          <w:tcPr>
            <w:tcW w:w="7656" w:type="dxa"/>
          </w:tcPr>
          <w:p w14:paraId="1148F5C1" w14:textId="77777777" w:rsidR="00671253" w:rsidRDefault="00671253" w:rsidP="00A736A8">
            <w:pPr>
              <w:rPr>
                <w:lang w:eastAsia="zh-CN"/>
              </w:rPr>
            </w:pPr>
            <w:r>
              <w:rPr>
                <w:lang w:eastAsia="zh-CN"/>
              </w:rPr>
              <w:t>Scientists at Merck (the company that manufactured Vioxx) manipulated the design of a clinical trial, which was designed to demonstrate the effectiveness of the new drug. Rather than comparing the effects of Vioxx against a placebo, Merc scientists compared it to the painkiller, Naproxen. They concealed the fact that Vioxx increased the incidence of cardiovascular events by 400%. After numerous premature deaths and other adverse outcomes that were attributed to the use of Vioxx, the drug was recalled worldwide, including in Australia</w:t>
            </w:r>
            <w:r>
              <w:rPr>
                <w:rStyle w:val="FootnoteReference"/>
                <w:lang w:eastAsia="zh-CN"/>
              </w:rPr>
              <w:footnoteReference w:id="47"/>
            </w:r>
            <w:r>
              <w:rPr>
                <w:lang w:eastAsia="zh-CN"/>
              </w:rPr>
              <w:t>.</w:t>
            </w:r>
          </w:p>
        </w:tc>
      </w:tr>
      <w:tr w:rsidR="00671253" w14:paraId="799484B9" w14:textId="77777777" w:rsidTr="007013B7">
        <w:trPr>
          <w:cnfStyle w:val="000000100000" w:firstRow="0" w:lastRow="0" w:firstColumn="0" w:lastColumn="0" w:oddVBand="0" w:evenVBand="0" w:oddHBand="1" w:evenHBand="0" w:firstRowFirstColumn="0" w:firstRowLastColumn="0" w:lastRowFirstColumn="0" w:lastRowLastColumn="0"/>
        </w:trPr>
        <w:tc>
          <w:tcPr>
            <w:tcW w:w="1916" w:type="dxa"/>
          </w:tcPr>
          <w:p w14:paraId="60EBB3B1" w14:textId="77777777" w:rsidR="00671253" w:rsidRDefault="00671253" w:rsidP="00A736A8">
            <w:pPr>
              <w:rPr>
                <w:lang w:eastAsia="zh-CN"/>
              </w:rPr>
            </w:pPr>
            <w:r>
              <w:rPr>
                <w:lang w:eastAsia="zh-CN"/>
              </w:rPr>
              <w:t xml:space="preserve">Misrepresenting </w:t>
            </w:r>
            <w:r>
              <w:rPr>
                <w:lang w:eastAsia="zh-CN"/>
              </w:rPr>
              <w:lastRenderedPageBreak/>
              <w:t>the risk of sugars in disease</w:t>
            </w:r>
            <w:r>
              <w:rPr>
                <w:rStyle w:val="FootnoteReference"/>
                <w:lang w:eastAsia="zh-CN"/>
              </w:rPr>
              <w:footnoteReference w:id="48"/>
            </w:r>
          </w:p>
        </w:tc>
        <w:tc>
          <w:tcPr>
            <w:tcW w:w="7656" w:type="dxa"/>
          </w:tcPr>
          <w:p w14:paraId="4D59656A" w14:textId="77777777" w:rsidR="00671253" w:rsidRDefault="00671253" w:rsidP="00A736A8">
            <w:pPr>
              <w:rPr>
                <w:lang w:eastAsia="zh-CN"/>
              </w:rPr>
            </w:pPr>
            <w:r>
              <w:rPr>
                <w:lang w:eastAsia="zh-CN"/>
              </w:rPr>
              <w:lastRenderedPageBreak/>
              <w:t xml:space="preserve">The Sugar Research Foundation is an organisation set up by the sugar </w:t>
            </w:r>
            <w:r>
              <w:rPr>
                <w:lang w:eastAsia="zh-CN"/>
              </w:rPr>
              <w:lastRenderedPageBreak/>
              <w:t>industry. It has funded several research projects that were aimed at moderating the risk of sugar consumption in the development of coronary heart disease.</w:t>
            </w:r>
          </w:p>
        </w:tc>
      </w:tr>
    </w:tbl>
    <w:p w14:paraId="18512ACB" w14:textId="10007CC5" w:rsidR="00671253" w:rsidRDefault="00671253" w:rsidP="007013B7">
      <w:pPr>
        <w:rPr>
          <w:lang w:eastAsia="zh-CN"/>
        </w:rPr>
      </w:pPr>
      <w:r>
        <w:rPr>
          <w:lang w:eastAsia="zh-CN"/>
        </w:rPr>
        <w:lastRenderedPageBreak/>
        <w:t xml:space="preserve">Recent work has uncovered </w:t>
      </w:r>
      <w:r w:rsidR="005C1CC2">
        <w:rPr>
          <w:lang w:eastAsia="zh-CN"/>
        </w:rPr>
        <w:t xml:space="preserve">new </w:t>
      </w:r>
      <w:r>
        <w:rPr>
          <w:lang w:eastAsia="zh-CN"/>
        </w:rPr>
        <w:t xml:space="preserve">strategies used by groups with vested interests to spread misinformation about scientific knowledge. One such social media strategy is the use of </w:t>
      </w:r>
      <w:hyperlink r:id="rId114" w:history="1">
        <w:r w:rsidRPr="005C1CC2">
          <w:rPr>
            <w:rStyle w:val="Hyperlink"/>
            <w:lang w:eastAsia="zh-CN"/>
          </w:rPr>
          <w:t>malicious bots and trolls</w:t>
        </w:r>
      </w:hyperlink>
      <w:r>
        <w:rPr>
          <w:lang w:eastAsia="zh-CN"/>
        </w:rPr>
        <w:t xml:space="preserve"> to spread misinformation, which were employed to spread falsehoods about vaccination.</w:t>
      </w:r>
    </w:p>
    <w:p w14:paraId="7CE36557" w14:textId="77777777" w:rsidR="00671253" w:rsidRDefault="00671253" w:rsidP="00A736A8">
      <w:pPr>
        <w:pStyle w:val="Heading3"/>
      </w:pPr>
      <w:bookmarkStart w:id="94" w:name="_Toc194919383"/>
      <w:r>
        <w:t>Corporate manipulation of research</w:t>
      </w:r>
      <w:bookmarkEnd w:id="94"/>
    </w:p>
    <w:p w14:paraId="0979B744" w14:textId="77777777" w:rsidR="00671253" w:rsidRDefault="00671253" w:rsidP="00671253">
      <w:pPr>
        <w:rPr>
          <w:lang w:eastAsia="zh-CN"/>
        </w:rPr>
      </w:pPr>
      <w:r>
        <w:rPr>
          <w:lang w:eastAsia="zh-CN"/>
        </w:rPr>
        <w:t>A comprehensive review</w:t>
      </w:r>
      <w:r>
        <w:rPr>
          <w:rStyle w:val="FootnoteReference"/>
          <w:lang w:eastAsia="zh-CN"/>
        </w:rPr>
        <w:footnoteReference w:id="49"/>
      </w:r>
      <w:r>
        <w:rPr>
          <w:lang w:eastAsia="zh-CN"/>
        </w:rPr>
        <w:t xml:space="preserve"> of the corporate manipulation of scientific research across five industries (tobacco, pharmaceutical, chemical and silicosis-generating industries) revealed similar strategies being adopted across those industries. Those strategies included:</w:t>
      </w:r>
    </w:p>
    <w:p w14:paraId="1D786912" w14:textId="77777777" w:rsidR="00671253" w:rsidRDefault="00671253" w:rsidP="007013B7">
      <w:pPr>
        <w:pStyle w:val="ListBullet"/>
        <w:rPr>
          <w:lang w:eastAsia="zh-CN"/>
        </w:rPr>
      </w:pPr>
      <w:r>
        <w:rPr>
          <w:lang w:eastAsia="zh-CN"/>
        </w:rPr>
        <w:t>funding research (both internal and external) that supports the industry's interests</w:t>
      </w:r>
    </w:p>
    <w:p w14:paraId="2F63A850" w14:textId="65522BBD" w:rsidR="00671253" w:rsidRDefault="00671253" w:rsidP="007013B7">
      <w:pPr>
        <w:pStyle w:val="ListBullet"/>
        <w:rPr>
          <w:lang w:eastAsia="zh-CN"/>
        </w:rPr>
      </w:pPr>
      <w:r>
        <w:rPr>
          <w:lang w:eastAsia="zh-CN"/>
        </w:rPr>
        <w:t>publish</w:t>
      </w:r>
      <w:r w:rsidR="005C1CC2">
        <w:rPr>
          <w:lang w:eastAsia="zh-CN"/>
        </w:rPr>
        <w:t xml:space="preserve">ing </w:t>
      </w:r>
      <w:r>
        <w:rPr>
          <w:lang w:eastAsia="zh-CN"/>
        </w:rPr>
        <w:t xml:space="preserve">in scientific literature </w:t>
      </w:r>
      <w:r w:rsidR="005C1CC2">
        <w:rPr>
          <w:lang w:eastAsia="zh-CN"/>
        </w:rPr>
        <w:t xml:space="preserve">of </w:t>
      </w:r>
      <w:r>
        <w:rPr>
          <w:lang w:eastAsia="zh-CN"/>
        </w:rPr>
        <w:t>research that supports the industry's interests (‘cherry picking’ and using only those data that support their positions)</w:t>
      </w:r>
    </w:p>
    <w:p w14:paraId="1D3CD790" w14:textId="77800394" w:rsidR="00671253" w:rsidRDefault="00671253" w:rsidP="007013B7">
      <w:pPr>
        <w:pStyle w:val="ListBullet"/>
        <w:rPr>
          <w:lang w:eastAsia="zh-CN"/>
        </w:rPr>
      </w:pPr>
      <w:r>
        <w:rPr>
          <w:lang w:eastAsia="zh-CN"/>
        </w:rPr>
        <w:t>suppress</w:t>
      </w:r>
      <w:r w:rsidR="005C1CC2">
        <w:rPr>
          <w:lang w:eastAsia="zh-CN"/>
        </w:rPr>
        <w:t>ing</w:t>
      </w:r>
      <w:r>
        <w:rPr>
          <w:lang w:eastAsia="zh-CN"/>
        </w:rPr>
        <w:t xml:space="preserve"> industry-sponsored research in cases where the results do not support the industry's interests</w:t>
      </w:r>
    </w:p>
    <w:p w14:paraId="42266244" w14:textId="3BE823DF" w:rsidR="00671253" w:rsidRDefault="00671253" w:rsidP="007013B7">
      <w:pPr>
        <w:pStyle w:val="ListBullet"/>
        <w:rPr>
          <w:lang w:eastAsia="zh-CN"/>
        </w:rPr>
      </w:pPr>
      <w:r>
        <w:rPr>
          <w:lang w:eastAsia="zh-CN"/>
        </w:rPr>
        <w:t>distort</w:t>
      </w:r>
      <w:r w:rsidR="005C1CC2">
        <w:rPr>
          <w:lang w:eastAsia="zh-CN"/>
        </w:rPr>
        <w:t>ing</w:t>
      </w:r>
      <w:r>
        <w:rPr>
          <w:lang w:eastAsia="zh-CN"/>
        </w:rPr>
        <w:t xml:space="preserve"> public discourse on research that does not support the industry's interests</w:t>
      </w:r>
    </w:p>
    <w:p w14:paraId="559491F5" w14:textId="00F0389F" w:rsidR="00671253" w:rsidRDefault="005C1CC2" w:rsidP="007013B7">
      <w:pPr>
        <w:pStyle w:val="ListBullet"/>
        <w:rPr>
          <w:lang w:eastAsia="zh-CN"/>
        </w:rPr>
      </w:pPr>
      <w:r>
        <w:rPr>
          <w:lang w:eastAsia="zh-CN"/>
        </w:rPr>
        <w:t xml:space="preserve">setting </w:t>
      </w:r>
      <w:r w:rsidR="00671253">
        <w:rPr>
          <w:lang w:eastAsia="zh-CN"/>
        </w:rPr>
        <w:t>scientific standards that favour the industry's interests (this includes setting methodology criteria or unsafe exposure thresholds)</w:t>
      </w:r>
    </w:p>
    <w:p w14:paraId="3FB05A3E" w14:textId="661CF9C8" w:rsidR="00671253" w:rsidRDefault="005C1CC2" w:rsidP="007013B7">
      <w:pPr>
        <w:pStyle w:val="ListBullet"/>
        <w:rPr>
          <w:lang w:eastAsia="zh-CN"/>
        </w:rPr>
      </w:pPr>
      <w:r>
        <w:rPr>
          <w:lang w:eastAsia="zh-CN"/>
        </w:rPr>
        <w:t>disseminating</w:t>
      </w:r>
      <w:r w:rsidR="00671253">
        <w:rPr>
          <w:lang w:eastAsia="zh-CN"/>
        </w:rPr>
        <w:t xml:space="preserve"> favourable research directly to decision makers and the public</w:t>
      </w:r>
    </w:p>
    <w:p w14:paraId="6B82C820" w14:textId="77777777" w:rsidR="00671253" w:rsidRDefault="00671253" w:rsidP="00671253">
      <w:pPr>
        <w:rPr>
          <w:lang w:eastAsia="zh-CN"/>
        </w:rPr>
      </w:pPr>
      <w:proofErr w:type="gramStart"/>
      <w:r>
        <w:rPr>
          <w:lang w:eastAsia="zh-CN"/>
        </w:rPr>
        <w:lastRenderedPageBreak/>
        <w:t>All of</w:t>
      </w:r>
      <w:proofErr w:type="gramEnd"/>
      <w:r>
        <w:rPr>
          <w:lang w:eastAsia="zh-CN"/>
        </w:rPr>
        <w:t xml:space="preserve"> these tactics not only served to undermine legitimate scientific research, but also to protect the companies from litigations. These strategies were placed in the public record only after protracted litigations through various legal systems.</w:t>
      </w:r>
    </w:p>
    <w:p w14:paraId="13445808" w14:textId="77777777" w:rsidR="00671253" w:rsidRPr="007013B7" w:rsidRDefault="00671253" w:rsidP="007013B7">
      <w:r>
        <w:br w:type="page"/>
      </w:r>
    </w:p>
    <w:p w14:paraId="3FF1EDAB" w14:textId="317C0A7E" w:rsidR="00671253" w:rsidRDefault="00671253" w:rsidP="00671253">
      <w:pPr>
        <w:pStyle w:val="Heading2"/>
        <w:numPr>
          <w:ilvl w:val="1"/>
          <w:numId w:val="2"/>
        </w:numPr>
        <w:ind w:left="0"/>
      </w:pPr>
      <w:bookmarkStart w:id="95" w:name="_Toc37928676"/>
      <w:bookmarkStart w:id="96" w:name="_Toc194919384"/>
      <w:r>
        <w:lastRenderedPageBreak/>
        <w:t xml:space="preserve">Appendix 4 </w:t>
      </w:r>
      <w:r w:rsidR="007013B7">
        <w:t>– u</w:t>
      </w:r>
      <w:r>
        <w:t>nderstanding graphs</w:t>
      </w:r>
      <w:bookmarkEnd w:id="95"/>
      <w:bookmarkEnd w:id="96"/>
    </w:p>
    <w:p w14:paraId="3F378CE4" w14:textId="77777777" w:rsidR="00671253" w:rsidRDefault="00671253" w:rsidP="00671253">
      <w:pPr>
        <w:rPr>
          <w:lang w:eastAsia="zh-CN"/>
        </w:rPr>
      </w:pPr>
      <w:r>
        <w:rPr>
          <w:lang w:eastAsia="zh-CN"/>
        </w:rPr>
        <w:t>Graphs are a visual medium used for communicating quantitative observations. They are often persuasive and be used to convey abstract ideas easily. Improperly constructed graphs can misguide conversations about the underlying concepts. Some important aspects of graphing include:</w:t>
      </w:r>
    </w:p>
    <w:p w14:paraId="5124E384" w14:textId="77777777" w:rsidR="00671253" w:rsidRDefault="00671253" w:rsidP="006F7F40">
      <w:pPr>
        <w:pStyle w:val="ListBullet"/>
        <w:rPr>
          <w:lang w:eastAsia="zh-CN"/>
        </w:rPr>
      </w:pPr>
      <w:r>
        <w:rPr>
          <w:lang w:eastAsia="zh-CN"/>
        </w:rPr>
        <w:t>Ensuring the relevant axis are drawn to scale and labelled</w:t>
      </w:r>
    </w:p>
    <w:p w14:paraId="0F390CE2" w14:textId="77777777" w:rsidR="00671253" w:rsidRDefault="00671253" w:rsidP="006F7F40">
      <w:pPr>
        <w:pStyle w:val="ListBullet"/>
        <w:rPr>
          <w:lang w:eastAsia="zh-CN"/>
        </w:rPr>
      </w:pPr>
      <w:proofErr w:type="gramStart"/>
      <w:r>
        <w:rPr>
          <w:lang w:eastAsia="zh-CN"/>
        </w:rPr>
        <w:t>All of</w:t>
      </w:r>
      <w:proofErr w:type="gramEnd"/>
      <w:r>
        <w:rPr>
          <w:lang w:eastAsia="zh-CN"/>
        </w:rPr>
        <w:t xml:space="preserve"> the data (including any outliers) are represented</w:t>
      </w:r>
    </w:p>
    <w:p w14:paraId="1AAFE9FC" w14:textId="77777777" w:rsidR="00671253" w:rsidRDefault="00671253" w:rsidP="006F7F40">
      <w:pPr>
        <w:pStyle w:val="ListBullet"/>
        <w:rPr>
          <w:lang w:eastAsia="zh-CN"/>
        </w:rPr>
      </w:pPr>
      <w:r>
        <w:rPr>
          <w:lang w:eastAsia="zh-CN"/>
        </w:rPr>
        <w:t>The type of data (for example, raw data or averaged data) used to construct the graph is indicated (in the description)</w:t>
      </w:r>
    </w:p>
    <w:p w14:paraId="69B01EA5" w14:textId="77777777" w:rsidR="00671253" w:rsidRDefault="00671253" w:rsidP="006F7F40">
      <w:pPr>
        <w:pStyle w:val="ListBullet"/>
        <w:rPr>
          <w:lang w:eastAsia="zh-CN"/>
        </w:rPr>
      </w:pPr>
      <w:r>
        <w:rPr>
          <w:lang w:eastAsia="zh-CN"/>
        </w:rPr>
        <w:t>If available, the results of statistical tests are indicated (for example, error bars, significance of differences).</w:t>
      </w:r>
    </w:p>
    <w:p w14:paraId="24947F54" w14:textId="06AB33BD" w:rsidR="00671253" w:rsidRDefault="00671253" w:rsidP="00671253">
      <w:pPr>
        <w:rPr>
          <w:lang w:eastAsia="zh-CN"/>
        </w:rPr>
      </w:pPr>
      <w:r>
        <w:rPr>
          <w:lang w:eastAsia="zh-CN"/>
        </w:rPr>
        <w:t xml:space="preserve">The English statistician, Francis Anscombe, developed 4 different datasets from which he constructed graphs. </w:t>
      </w:r>
      <w:proofErr w:type="gramStart"/>
      <w:r>
        <w:rPr>
          <w:lang w:eastAsia="zh-CN"/>
        </w:rPr>
        <w:t>All of</w:t>
      </w:r>
      <w:proofErr w:type="gramEnd"/>
      <w:r>
        <w:rPr>
          <w:lang w:eastAsia="zh-CN"/>
        </w:rPr>
        <w:t xml:space="preserve"> the graphs (lines of best fit) look identical, even though the distribution of the datapoints </w:t>
      </w:r>
      <w:proofErr w:type="gramStart"/>
      <w:r>
        <w:rPr>
          <w:lang w:eastAsia="zh-CN"/>
        </w:rPr>
        <w:t>are</w:t>
      </w:r>
      <w:proofErr w:type="gramEnd"/>
      <w:r>
        <w:rPr>
          <w:lang w:eastAsia="zh-CN"/>
        </w:rPr>
        <w:t xml:space="preserve"> different. This set of graphs is known as Anscombe’s quartet is shown in Figure </w:t>
      </w:r>
      <w:r w:rsidR="00341EAE">
        <w:rPr>
          <w:lang w:eastAsia="zh-CN"/>
        </w:rPr>
        <w:t>2</w:t>
      </w:r>
      <w:r>
        <w:rPr>
          <w:lang w:eastAsia="zh-CN"/>
        </w:rPr>
        <w:t>. The graphs demonstrate how seeming similar messages can be conveyed by graphs, even though they may not be supported by the underlying data (in the case of Anscombe’s quartet, only one of the four graphs is supported by the data)</w:t>
      </w:r>
    </w:p>
    <w:p w14:paraId="597F2881" w14:textId="46F33673" w:rsidR="00341EAE" w:rsidRDefault="00341EAE" w:rsidP="00341EAE">
      <w:pPr>
        <w:pStyle w:val="Caption"/>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w:t>
      </w:r>
      <w:r>
        <w:rPr>
          <w:sz w:val="20"/>
          <w:szCs w:val="20"/>
          <w:lang w:eastAsia="zh-CN"/>
        </w:rPr>
        <w:t>–</w:t>
      </w:r>
      <w:r w:rsidRPr="006F7F40">
        <w:rPr>
          <w:sz w:val="20"/>
          <w:szCs w:val="20"/>
          <w:lang w:eastAsia="zh-CN"/>
        </w:rPr>
        <w:t xml:space="preserve"> Anscombe’s quartet. X1, X2, X3 and X4 are different datasets. However, the line of best fit (blue line) for each of the datasets produce identical graphs.</w:t>
      </w:r>
    </w:p>
    <w:p w14:paraId="401F0B96" w14:textId="4A575DF3" w:rsidR="00671253" w:rsidRDefault="00671253" w:rsidP="00671253">
      <w:pPr>
        <w:rPr>
          <w:lang w:eastAsia="zh-CN"/>
        </w:rPr>
      </w:pPr>
      <w:r>
        <w:rPr>
          <w:noProof/>
          <w:lang w:eastAsia="en-AU"/>
        </w:rPr>
        <w:drawing>
          <wp:inline distT="0" distB="0" distL="0" distR="0" wp14:anchorId="7AB3B0E8" wp14:editId="7214DB39">
            <wp:extent cx="3838575" cy="2791089"/>
            <wp:effectExtent l="152400" t="152400" r="352425" b="371475"/>
            <wp:docPr id="10" name="Picture 10" descr="Figure 3. Anscombe’s quartet. X1, X2, X3 and X4 are different datasets. However, the line of best fit produces identical graphs. " title="Anscombe's quar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874447" cy="2817172"/>
                    </a:xfrm>
                    <a:prstGeom prst="rect">
                      <a:avLst/>
                    </a:prstGeom>
                    <a:ln>
                      <a:noFill/>
                    </a:ln>
                    <a:effectLst>
                      <a:outerShdw blurRad="292100" dist="139700" dir="2700000" algn="tl" rotWithShape="0">
                        <a:srgbClr val="333333">
                          <a:alpha val="65000"/>
                        </a:srgbClr>
                      </a:outerShdw>
                    </a:effectLst>
                  </pic:spPr>
                </pic:pic>
              </a:graphicData>
            </a:graphic>
          </wp:inline>
        </w:drawing>
      </w:r>
    </w:p>
    <w:p w14:paraId="2238317F" w14:textId="60CF8F94" w:rsidR="00BC615D" w:rsidRDefault="00BC615D" w:rsidP="00BC615D">
      <w:pPr>
        <w:pStyle w:val="Imageattributioncaption"/>
        <w:rPr>
          <w:lang w:eastAsia="zh-CN"/>
        </w:rPr>
      </w:pPr>
      <w:r w:rsidRPr="006F7F40">
        <w:rPr>
          <w:sz w:val="20"/>
          <w:szCs w:val="20"/>
          <w:lang w:eastAsia="zh-CN"/>
        </w:rPr>
        <w:t xml:space="preserve">Image credit: </w:t>
      </w:r>
      <w:hyperlink r:id="rId116" w:anchor="/media/File:Anscombe's_quartet_3.svg" w:history="1">
        <w:r w:rsidRPr="006F7F40">
          <w:rPr>
            <w:rStyle w:val="Hyperlink"/>
            <w:sz w:val="20"/>
            <w:szCs w:val="20"/>
            <w:lang w:eastAsia="zh-CN"/>
          </w:rPr>
          <w:t>Schultz (2010)</w:t>
        </w:r>
      </w:hyperlink>
      <w:r w:rsidRPr="006F7F40">
        <w:rPr>
          <w:sz w:val="20"/>
          <w:szCs w:val="20"/>
          <w:lang w:eastAsia="zh-CN"/>
        </w:rPr>
        <w:t xml:space="preserve">, distributed under </w:t>
      </w:r>
      <w:hyperlink r:id="rId117" w:history="1">
        <w:r w:rsidRPr="006F7F40">
          <w:rPr>
            <w:rStyle w:val="Hyperlink"/>
            <w:sz w:val="20"/>
            <w:szCs w:val="20"/>
            <w:lang w:eastAsia="zh-CN"/>
          </w:rPr>
          <w:t>CC By SA 3.0</w:t>
        </w:r>
      </w:hyperlink>
      <w:r>
        <w:rPr>
          <w:sz w:val="20"/>
          <w:szCs w:val="20"/>
        </w:rPr>
        <w:t>.</w:t>
      </w:r>
    </w:p>
    <w:p w14:paraId="020C5429" w14:textId="1C331F16" w:rsidR="00671253" w:rsidRPr="006F7F40" w:rsidRDefault="00ED06A0" w:rsidP="006F7F40">
      <w:r>
        <w:rPr>
          <w:lang w:eastAsia="zh-CN"/>
        </w:rPr>
        <w:t xml:space="preserve">The article at Politifact, </w:t>
      </w:r>
      <w:hyperlink r:id="rId118" w:history="1">
        <w:r w:rsidRPr="00ED06A0">
          <w:rPr>
            <w:rStyle w:val="Hyperlink"/>
            <w:lang w:eastAsia="zh-CN"/>
          </w:rPr>
          <w:t>Chart shown at Planned Parenthood hearing is misleading and ‘ethically wrong’</w:t>
        </w:r>
      </w:hyperlink>
      <w:r>
        <w:rPr>
          <w:lang w:eastAsia="zh-CN"/>
        </w:rPr>
        <w:t xml:space="preserve"> </w:t>
      </w:r>
      <w:r w:rsidR="00671253">
        <w:rPr>
          <w:lang w:eastAsia="zh-CN"/>
        </w:rPr>
        <w:t>shows how incorrectly-scaled graphs can be used to convey the wrong impression of some concept to be communicated.</w:t>
      </w:r>
    </w:p>
    <w:p w14:paraId="284DAB7F" w14:textId="7A4C2E02" w:rsidR="00671253" w:rsidRPr="006F7F40" w:rsidRDefault="00671253" w:rsidP="006F7F40">
      <w:r>
        <w:rPr>
          <w:lang w:eastAsia="zh-CN"/>
        </w:rPr>
        <w:t xml:space="preserve">The </w:t>
      </w:r>
      <w:r w:rsidR="00ED06A0">
        <w:rPr>
          <w:lang w:eastAsia="zh-CN"/>
        </w:rPr>
        <w:t xml:space="preserve">first graph in the article </w:t>
      </w:r>
      <w:r>
        <w:rPr>
          <w:lang w:eastAsia="zh-CN"/>
        </w:rPr>
        <w:t>shows a comparison of abortion rates and the rates of cancer screening and prevention services in the United States. This was presented at an inquiry by an anti-abortion group against the Planned Parenthood organisation. The graph was used to convey the message that while the rates of cancer screening decreased between 2006 and 2013, the rates of abortion had increased during the sa</w:t>
      </w:r>
      <w:r w:rsidR="00F37C7D">
        <w:rPr>
          <w:lang w:eastAsia="zh-CN"/>
        </w:rPr>
        <w:t>me period. The graph</w:t>
      </w:r>
      <w:r>
        <w:rPr>
          <w:lang w:eastAsia="zh-CN"/>
        </w:rPr>
        <w:t xml:space="preserve"> is not to scale and lacks a vertical axis. When corrected for these defects, the </w:t>
      </w:r>
      <w:r w:rsidR="00F37C7D">
        <w:rPr>
          <w:lang w:eastAsia="zh-CN"/>
        </w:rPr>
        <w:t xml:space="preserve">corrected </w:t>
      </w:r>
      <w:r>
        <w:rPr>
          <w:lang w:eastAsia="zh-CN"/>
        </w:rPr>
        <w:t xml:space="preserve">graph appears </w:t>
      </w:r>
      <w:r w:rsidR="00F37C7D">
        <w:rPr>
          <w:lang w:eastAsia="zh-CN"/>
        </w:rPr>
        <w:t>later in the article</w:t>
      </w:r>
      <w:r>
        <w:rPr>
          <w:lang w:eastAsia="zh-CN"/>
        </w:rPr>
        <w:t>. The abortion rate remains relatively constant durin</w:t>
      </w:r>
      <w:r w:rsidR="00F37C7D">
        <w:rPr>
          <w:lang w:eastAsia="zh-CN"/>
        </w:rPr>
        <w:t>g that period.</w:t>
      </w:r>
    </w:p>
    <w:p w14:paraId="5F412F35" w14:textId="77777777" w:rsidR="00BD747A" w:rsidRPr="006F7F40" w:rsidRDefault="00BD747A" w:rsidP="006F7F40">
      <w:bookmarkStart w:id="97" w:name="_Toc37928677"/>
      <w:r>
        <w:br w:type="page"/>
      </w:r>
    </w:p>
    <w:p w14:paraId="46B8F2D0" w14:textId="5737C82F" w:rsidR="00671253" w:rsidRDefault="00671253" w:rsidP="00671253">
      <w:pPr>
        <w:pStyle w:val="Heading2"/>
        <w:numPr>
          <w:ilvl w:val="1"/>
          <w:numId w:val="2"/>
        </w:numPr>
        <w:ind w:left="0"/>
      </w:pPr>
      <w:bookmarkStart w:id="98" w:name="_Toc194919385"/>
      <w:r>
        <w:lastRenderedPageBreak/>
        <w:t>Appendix 5</w:t>
      </w:r>
      <w:r w:rsidR="006F7F40">
        <w:t xml:space="preserve"> – p</w:t>
      </w:r>
      <w:r>
        <w:t>ublish or perish</w:t>
      </w:r>
      <w:bookmarkEnd w:id="97"/>
      <w:bookmarkEnd w:id="98"/>
    </w:p>
    <w:p w14:paraId="404800EF" w14:textId="77777777" w:rsidR="00671253" w:rsidRDefault="00671253" w:rsidP="00671253">
      <w:pPr>
        <w:rPr>
          <w:lang w:eastAsia="zh-CN"/>
        </w:rPr>
      </w:pPr>
      <w:r>
        <w:rPr>
          <w:lang w:eastAsia="zh-CN"/>
        </w:rPr>
        <w:t>Approximately 50 million peer-reviewed articles are published every year. The majority of those are uncited or are poorly cited (&lt;5 citations). The top five cited papers are shown in the table</w:t>
      </w:r>
      <w:r>
        <w:rPr>
          <w:rStyle w:val="FootnoteReference"/>
          <w:lang w:eastAsia="zh-CN"/>
        </w:rPr>
        <w:footnoteReference w:id="50"/>
      </w:r>
      <w:r>
        <w:rPr>
          <w:lang w:eastAsia="zh-CN"/>
        </w:rPr>
        <w:t xml:space="preserve"> below (Table 8):</w:t>
      </w:r>
    </w:p>
    <w:p w14:paraId="2558B5D4" w14:textId="7AF72AE2" w:rsidR="00671253" w:rsidRDefault="00671253" w:rsidP="00671253">
      <w:pPr>
        <w:pStyle w:val="Caption"/>
        <w:rPr>
          <w:lang w:eastAsia="zh-CN"/>
        </w:rPr>
      </w:pPr>
      <w:r>
        <w:rPr>
          <w:lang w:eastAsia="zh-CN"/>
        </w:rPr>
        <w:t>Table 8</w:t>
      </w:r>
      <w:r w:rsidR="00613C8D">
        <w:rPr>
          <w:lang w:eastAsia="zh-CN"/>
        </w:rPr>
        <w:t xml:space="preserve"> – m</w:t>
      </w:r>
      <w:r>
        <w:rPr>
          <w:lang w:eastAsia="zh-CN"/>
        </w:rPr>
        <w:t>ost cited scientific publications</w:t>
      </w:r>
    </w:p>
    <w:tbl>
      <w:tblPr>
        <w:tblStyle w:val="Tableheader"/>
        <w:tblW w:w="0" w:type="auto"/>
        <w:tblLook w:val="04A0" w:firstRow="1" w:lastRow="0" w:firstColumn="1" w:lastColumn="0" w:noHBand="0" w:noVBand="1"/>
        <w:tblCaption w:val="Most cited scientific publications"/>
        <w:tblDescription w:val="Publication author, title, date and journal and the number of citations"/>
      </w:tblPr>
      <w:tblGrid>
        <w:gridCol w:w="1079"/>
        <w:gridCol w:w="7280"/>
        <w:gridCol w:w="1265"/>
      </w:tblGrid>
      <w:tr w:rsidR="00671253" w14:paraId="403F638B" w14:textId="77777777" w:rsidTr="00613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57445A29" w14:textId="77777777" w:rsidR="00671253" w:rsidRDefault="00671253" w:rsidP="00A736A8">
            <w:pPr>
              <w:spacing w:before="192" w:after="192"/>
              <w:rPr>
                <w:lang w:eastAsia="zh-CN"/>
              </w:rPr>
            </w:pPr>
            <w:r>
              <w:rPr>
                <w:lang w:eastAsia="zh-CN"/>
              </w:rPr>
              <w:t>Rank</w:t>
            </w:r>
          </w:p>
        </w:tc>
        <w:tc>
          <w:tcPr>
            <w:tcW w:w="7280" w:type="dxa"/>
          </w:tcPr>
          <w:p w14:paraId="7443B00E" w14:textId="77777777" w:rsidR="00671253" w:rsidRDefault="00671253" w:rsidP="00A736A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Publication</w:t>
            </w:r>
          </w:p>
        </w:tc>
        <w:tc>
          <w:tcPr>
            <w:tcW w:w="1265" w:type="dxa"/>
          </w:tcPr>
          <w:p w14:paraId="63C60F21" w14:textId="77777777" w:rsidR="00671253" w:rsidRDefault="00671253" w:rsidP="00A736A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Citations</w:t>
            </w:r>
          </w:p>
        </w:tc>
      </w:tr>
      <w:tr w:rsidR="00671253" w14:paraId="5A9A2095" w14:textId="77777777" w:rsidTr="00613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5ADA9D51" w14:textId="77777777" w:rsidR="00671253" w:rsidRDefault="00671253" w:rsidP="00A736A8">
            <w:pPr>
              <w:rPr>
                <w:lang w:eastAsia="zh-CN"/>
              </w:rPr>
            </w:pPr>
            <w:r>
              <w:rPr>
                <w:lang w:eastAsia="zh-CN"/>
              </w:rPr>
              <w:t>1</w:t>
            </w:r>
          </w:p>
        </w:tc>
        <w:tc>
          <w:tcPr>
            <w:tcW w:w="7280" w:type="dxa"/>
          </w:tcPr>
          <w:p w14:paraId="0FD213C1"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Lowry, O. H., Rosebrough, N. J., Farr, A. L. &amp; Randall, R. J. Protein measurement with the folin phenol reagent. Journal of Biological Chemistry. 193, 265–275 (1951).</w:t>
            </w:r>
          </w:p>
        </w:tc>
        <w:tc>
          <w:tcPr>
            <w:tcW w:w="1265" w:type="dxa"/>
          </w:tcPr>
          <w:p w14:paraId="094C991A"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305,148</w:t>
            </w:r>
          </w:p>
        </w:tc>
      </w:tr>
      <w:tr w:rsidR="00671253" w14:paraId="585800D6" w14:textId="77777777" w:rsidTr="00613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65E0DF6D" w14:textId="77777777" w:rsidR="00671253" w:rsidRDefault="00671253" w:rsidP="00A736A8">
            <w:pPr>
              <w:rPr>
                <w:lang w:eastAsia="zh-CN"/>
              </w:rPr>
            </w:pPr>
            <w:r>
              <w:rPr>
                <w:lang w:eastAsia="zh-CN"/>
              </w:rPr>
              <w:t>2</w:t>
            </w:r>
          </w:p>
        </w:tc>
        <w:tc>
          <w:tcPr>
            <w:tcW w:w="7280" w:type="dxa"/>
          </w:tcPr>
          <w:p w14:paraId="7EE836A1"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Laemmli, U. K. Cleavage of structural proteins during the assembly of the head of bacteriophage T4. Nature 227, 680–685 (1970).</w:t>
            </w:r>
          </w:p>
        </w:tc>
        <w:tc>
          <w:tcPr>
            <w:tcW w:w="1265" w:type="dxa"/>
          </w:tcPr>
          <w:p w14:paraId="2D84BD1E"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213,005</w:t>
            </w:r>
          </w:p>
        </w:tc>
      </w:tr>
      <w:tr w:rsidR="00671253" w14:paraId="2776AC93" w14:textId="77777777" w:rsidTr="00613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432502E2" w14:textId="77777777" w:rsidR="00671253" w:rsidRDefault="00671253" w:rsidP="00A736A8">
            <w:pPr>
              <w:rPr>
                <w:lang w:eastAsia="zh-CN"/>
              </w:rPr>
            </w:pPr>
            <w:r>
              <w:rPr>
                <w:lang w:eastAsia="zh-CN"/>
              </w:rPr>
              <w:t>3</w:t>
            </w:r>
          </w:p>
        </w:tc>
        <w:tc>
          <w:tcPr>
            <w:tcW w:w="7280" w:type="dxa"/>
          </w:tcPr>
          <w:p w14:paraId="7DEC7C94"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Bradford, M. M. A rapid and sensitive method for the quantitation of microgram quantities of protein utilizing the principle of protein-dye binding. Analytical. Biochemistry. 72, 248–254 (1976).</w:t>
            </w:r>
          </w:p>
        </w:tc>
        <w:tc>
          <w:tcPr>
            <w:tcW w:w="1265" w:type="dxa"/>
          </w:tcPr>
          <w:p w14:paraId="747429DB"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155,530</w:t>
            </w:r>
          </w:p>
        </w:tc>
      </w:tr>
      <w:tr w:rsidR="00671253" w14:paraId="1B81DEEB" w14:textId="77777777" w:rsidTr="00613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0EC73A2E" w14:textId="77777777" w:rsidR="00671253" w:rsidRDefault="00671253" w:rsidP="00A736A8">
            <w:pPr>
              <w:rPr>
                <w:lang w:eastAsia="zh-CN"/>
              </w:rPr>
            </w:pPr>
            <w:r>
              <w:rPr>
                <w:lang w:eastAsia="zh-CN"/>
              </w:rPr>
              <w:t>4</w:t>
            </w:r>
          </w:p>
        </w:tc>
        <w:tc>
          <w:tcPr>
            <w:tcW w:w="7280" w:type="dxa"/>
          </w:tcPr>
          <w:p w14:paraId="0C0FA1B9"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Sanger, F., Nicklen, S. &amp; Couslon, A. R. DNA sequencing with chain-terminating inhibitors. Proceedings of the National Academy of Sciences. USA 74, 5463–5467 (1977).</w:t>
            </w:r>
          </w:p>
        </w:tc>
        <w:tc>
          <w:tcPr>
            <w:tcW w:w="1265" w:type="dxa"/>
          </w:tcPr>
          <w:p w14:paraId="4EBBF3B9" w14:textId="77777777" w:rsidR="00671253" w:rsidRDefault="00671253" w:rsidP="00A736A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65,335</w:t>
            </w:r>
          </w:p>
        </w:tc>
      </w:tr>
      <w:tr w:rsidR="00671253" w14:paraId="6A68D57A" w14:textId="77777777" w:rsidTr="00613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6051A7A0" w14:textId="77777777" w:rsidR="00671253" w:rsidRDefault="00671253" w:rsidP="00A736A8">
            <w:pPr>
              <w:rPr>
                <w:lang w:eastAsia="zh-CN"/>
              </w:rPr>
            </w:pPr>
            <w:r>
              <w:rPr>
                <w:lang w:eastAsia="zh-CN"/>
              </w:rPr>
              <w:t>5</w:t>
            </w:r>
          </w:p>
        </w:tc>
        <w:tc>
          <w:tcPr>
            <w:tcW w:w="7280" w:type="dxa"/>
          </w:tcPr>
          <w:p w14:paraId="37987F31"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Chomczynski, P. &amp; Sacchi, </w:t>
            </w:r>
            <w:proofErr w:type="gramStart"/>
            <w:r>
              <w:rPr>
                <w:lang w:eastAsia="zh-CN"/>
              </w:rPr>
              <w:t>N.Single</w:t>
            </w:r>
            <w:proofErr w:type="gramEnd"/>
            <w:r>
              <w:rPr>
                <w:lang w:eastAsia="zh-CN"/>
              </w:rPr>
              <w:t>-step method of RNA isolation by acid guanidinium thiocyanate-phenol-chloroform extraction. Analytical Biochemistry. 162, 156–159 (1987).</w:t>
            </w:r>
          </w:p>
        </w:tc>
        <w:tc>
          <w:tcPr>
            <w:tcW w:w="1265" w:type="dxa"/>
          </w:tcPr>
          <w:p w14:paraId="70543B03" w14:textId="77777777" w:rsidR="00671253" w:rsidRDefault="00671253" w:rsidP="00A736A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60,397</w:t>
            </w:r>
          </w:p>
        </w:tc>
      </w:tr>
    </w:tbl>
    <w:p w14:paraId="52D29F08" w14:textId="77777777" w:rsidR="00671253" w:rsidRDefault="00671253" w:rsidP="00A736A8">
      <w:pPr>
        <w:pStyle w:val="Heading3"/>
      </w:pPr>
      <w:bookmarkStart w:id="99" w:name="_Toc194919386"/>
      <w:r>
        <w:t>Interesting facts</w:t>
      </w:r>
      <w:r>
        <w:rPr>
          <w:rStyle w:val="FootnoteReference"/>
        </w:rPr>
        <w:footnoteReference w:id="51"/>
      </w:r>
      <w:bookmarkEnd w:id="99"/>
    </w:p>
    <w:p w14:paraId="752BDD74" w14:textId="77777777" w:rsidR="00671253" w:rsidRDefault="00671253" w:rsidP="00725EF5">
      <w:pPr>
        <w:pStyle w:val="ListBullet"/>
        <w:rPr>
          <w:lang w:eastAsia="zh-CN"/>
        </w:rPr>
      </w:pPr>
      <w:r>
        <w:rPr>
          <w:lang w:eastAsia="zh-CN"/>
        </w:rPr>
        <w:t>The top five most-cited articles are all in the field of Biological Science.</w:t>
      </w:r>
    </w:p>
    <w:p w14:paraId="2EDBAC65" w14:textId="77777777" w:rsidR="00671253" w:rsidRDefault="00671253" w:rsidP="00725EF5">
      <w:pPr>
        <w:pStyle w:val="ListBullet"/>
        <w:rPr>
          <w:lang w:eastAsia="zh-CN"/>
        </w:rPr>
      </w:pPr>
      <w:proofErr w:type="gramStart"/>
      <w:r>
        <w:rPr>
          <w:lang w:eastAsia="zh-CN"/>
        </w:rPr>
        <w:lastRenderedPageBreak/>
        <w:t>All of</w:t>
      </w:r>
      <w:proofErr w:type="gramEnd"/>
      <w:r>
        <w:rPr>
          <w:lang w:eastAsia="zh-CN"/>
        </w:rPr>
        <w:t xml:space="preserve"> the top five most-cited papers are ‘methodological’ papers that describe specific scientific methods (protocols) which are widely used in biological sciences research.</w:t>
      </w:r>
    </w:p>
    <w:p w14:paraId="3C715EE8" w14:textId="77777777" w:rsidR="00671253" w:rsidRDefault="00671253" w:rsidP="00725EF5">
      <w:pPr>
        <w:pStyle w:val="ListBullet"/>
        <w:rPr>
          <w:lang w:eastAsia="zh-CN"/>
        </w:rPr>
      </w:pPr>
      <w:r>
        <w:rPr>
          <w:lang w:eastAsia="zh-CN"/>
        </w:rPr>
        <w:t xml:space="preserve">Only two papers in the </w:t>
      </w:r>
      <w:proofErr w:type="gramStart"/>
      <w:r>
        <w:rPr>
          <w:lang w:eastAsia="zh-CN"/>
        </w:rPr>
        <w:t>top-100</w:t>
      </w:r>
      <w:proofErr w:type="gramEnd"/>
      <w:r>
        <w:rPr>
          <w:lang w:eastAsia="zh-CN"/>
        </w:rPr>
        <w:t xml:space="preserve"> most-cited list describe Nobel-prize winning work.</w:t>
      </w:r>
    </w:p>
    <w:p w14:paraId="6452B74E" w14:textId="77777777" w:rsidR="00671253" w:rsidRDefault="00671253" w:rsidP="00725EF5">
      <w:pPr>
        <w:pStyle w:val="ListBullet"/>
        <w:rPr>
          <w:lang w:eastAsia="zh-CN"/>
        </w:rPr>
      </w:pPr>
      <w:r>
        <w:rPr>
          <w:lang w:eastAsia="zh-CN"/>
        </w:rPr>
        <w:t>Einstein’s paper on special relativity, Watson and Crick’s paper on the structure of DNA and Hubble’s paper on the discovery of red-shifting galaxies are not in top100.</w:t>
      </w:r>
    </w:p>
    <w:p w14:paraId="2F08FB55" w14:textId="17CB4D34" w:rsidR="00725EF5" w:rsidRDefault="00671253" w:rsidP="00725EF5">
      <w:pPr>
        <w:pStyle w:val="ListBullet"/>
        <w:rPr>
          <w:lang w:eastAsia="zh-CN"/>
        </w:rPr>
      </w:pPr>
      <w:r>
        <w:rPr>
          <w:lang w:eastAsia="zh-CN"/>
        </w:rPr>
        <w:t>Some of the most famous discoveries have become common knowledge and are no longer cited in publications.</w:t>
      </w:r>
    </w:p>
    <w:p w14:paraId="6D5D903D" w14:textId="77777777" w:rsidR="00725EF5" w:rsidRDefault="00725EF5">
      <w:pPr>
        <w:suppressAutoHyphens w:val="0"/>
        <w:spacing w:after="0" w:line="276" w:lineRule="auto"/>
        <w:rPr>
          <w:lang w:eastAsia="zh-CN"/>
        </w:rPr>
      </w:pPr>
      <w:r>
        <w:rPr>
          <w:lang w:eastAsia="zh-CN"/>
        </w:rPr>
        <w:br w:type="page"/>
      </w:r>
    </w:p>
    <w:p w14:paraId="17EB6048" w14:textId="77777777" w:rsidR="00725EF5" w:rsidRDefault="00725EF5" w:rsidP="00725EF5">
      <w:pPr>
        <w:pStyle w:val="Heading1"/>
        <w:rPr>
          <w:szCs w:val="48"/>
        </w:rPr>
      </w:pPr>
      <w:bookmarkStart w:id="100" w:name="_Toc194919387"/>
      <w:r>
        <w:lastRenderedPageBreak/>
        <w:t>References</w:t>
      </w:r>
      <w:bookmarkEnd w:id="100"/>
    </w:p>
    <w:p w14:paraId="3BD96C9E" w14:textId="77777777" w:rsidR="00725EF5" w:rsidRDefault="00725EF5" w:rsidP="00725EF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F28C7A9" w14:textId="77777777" w:rsidR="00725EF5" w:rsidRDefault="00725EF5" w:rsidP="00725EF5">
      <w:pPr>
        <w:pStyle w:val="FeatureBox2"/>
      </w:pPr>
      <w:r>
        <w:t xml:space="preserve">Please refer to the NESA Copyright Disclaimer for more information </w:t>
      </w:r>
      <w:hyperlink r:id="rId119" w:tgtFrame="_blank" w:tooltip="https://educationstandards.nsw.edu.au/wps/portal/nesa/mini-footer/copyright" w:history="1">
        <w:r>
          <w:rPr>
            <w:rStyle w:val="Hyperlink"/>
          </w:rPr>
          <w:t>https://educationstandards.nsw.edu.au/wps/portal/nesa/mini-footer/copyright</w:t>
        </w:r>
      </w:hyperlink>
      <w:r>
        <w:t>.</w:t>
      </w:r>
    </w:p>
    <w:p w14:paraId="7A806533" w14:textId="77777777" w:rsidR="00725EF5" w:rsidRDefault="00725EF5" w:rsidP="00725EF5">
      <w:pPr>
        <w:pStyle w:val="FeatureBox2"/>
      </w:pPr>
      <w:r>
        <w:t xml:space="preserve">NESA holds the only official and up-to-date versions of the NSW Curriculum and syllabus documents. Please visit the NSW Education Standards Authority (NESA) website </w:t>
      </w:r>
      <w:hyperlink r:id="rId120" w:history="1">
        <w:r>
          <w:rPr>
            <w:rStyle w:val="Hyperlink"/>
          </w:rPr>
          <w:t>https://educationstandards.nsw.edu.au</w:t>
        </w:r>
      </w:hyperlink>
      <w:r>
        <w:t xml:space="preserve"> and the NSW Curriculum website </w:t>
      </w:r>
      <w:hyperlink r:id="rId121" w:history="1">
        <w:r>
          <w:rPr>
            <w:rStyle w:val="Hyperlink"/>
          </w:rPr>
          <w:t>https://curriculum.nsw.edu.au</w:t>
        </w:r>
      </w:hyperlink>
      <w:r>
        <w:t>.</w:t>
      </w:r>
    </w:p>
    <w:p w14:paraId="2AB74852" w14:textId="77777777" w:rsidR="00725EF5" w:rsidRDefault="00725EF5" w:rsidP="00725EF5">
      <w:hyperlink r:id="rId122" w:history="1">
        <w:r w:rsidRPr="007478D6">
          <w:rPr>
            <w:rStyle w:val="Hyperlink"/>
          </w:rPr>
          <w:t>Investigating Science Stage 6 Syllabus</w:t>
        </w:r>
      </w:hyperlink>
      <w:r>
        <w:t xml:space="preserve"> © NSW Education Standards Authority (NESA) for and on behalf of the Crown in right of the State of New South Wales, 2017.</w:t>
      </w:r>
    </w:p>
    <w:p w14:paraId="4B2A1B8E" w14:textId="77777777" w:rsidR="00725EF5" w:rsidRDefault="00725EF5" w:rsidP="00725EF5">
      <w:pPr>
        <w:pStyle w:val="ListBullet"/>
        <w:numPr>
          <w:ilvl w:val="0"/>
          <w:numId w:val="0"/>
        </w:numPr>
        <w:rPr>
          <w:lang w:eastAsia="zh-CN"/>
        </w:rPr>
        <w:sectPr w:rsidR="00725EF5" w:rsidSect="00671253">
          <w:pgSz w:w="11900" w:h="16840"/>
          <w:pgMar w:top="1134" w:right="1134" w:bottom="1134" w:left="1134" w:header="709" w:footer="709" w:gutter="0"/>
          <w:cols w:space="708"/>
          <w:titlePg/>
          <w:docGrid w:linePitch="360"/>
        </w:sectPr>
      </w:pPr>
    </w:p>
    <w:p w14:paraId="06C718C4" w14:textId="3E0237F2" w:rsidR="00725EF5" w:rsidRPr="001748AB" w:rsidRDefault="00725EF5" w:rsidP="00725EF5">
      <w:pPr>
        <w:rPr>
          <w:rStyle w:val="Strong"/>
          <w:szCs w:val="22"/>
        </w:rPr>
      </w:pPr>
      <w:r w:rsidRPr="001748AB">
        <w:rPr>
          <w:rStyle w:val="Strong"/>
          <w:szCs w:val="22"/>
        </w:rPr>
        <w:lastRenderedPageBreak/>
        <w:t>© State of New South Wales (Department of Education), 202</w:t>
      </w:r>
      <w:r w:rsidR="002818C7">
        <w:rPr>
          <w:rStyle w:val="Strong"/>
          <w:szCs w:val="22"/>
        </w:rPr>
        <w:t>0</w:t>
      </w:r>
    </w:p>
    <w:p w14:paraId="1F0DD7B8" w14:textId="77777777" w:rsidR="00725EF5" w:rsidRDefault="00725EF5" w:rsidP="00725EF5">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71197061" w14:textId="77777777" w:rsidR="00725EF5" w:rsidRDefault="00725EF5" w:rsidP="00725EF5">
      <w:r>
        <w:t xml:space="preserve">Copyright material available in this resource and owned by the NSW Department of Education is licensed under a </w:t>
      </w:r>
      <w:hyperlink r:id="rId123" w:history="1">
        <w:r w:rsidRPr="003B3E41">
          <w:rPr>
            <w:rStyle w:val="Hyperlink"/>
          </w:rPr>
          <w:t>Creative Commons Attribution 4.0 International (CC BY 4.0) license</w:t>
        </w:r>
      </w:hyperlink>
      <w:r>
        <w:t>.</w:t>
      </w:r>
    </w:p>
    <w:p w14:paraId="77F91E77" w14:textId="77777777" w:rsidR="00725EF5" w:rsidRDefault="00725EF5" w:rsidP="00725EF5">
      <w:r>
        <w:rPr>
          <w:noProof/>
        </w:rPr>
        <w:drawing>
          <wp:inline distT="0" distB="0" distL="0" distR="0" wp14:anchorId="5723CA2F" wp14:editId="13105F58">
            <wp:extent cx="1228725" cy="428625"/>
            <wp:effectExtent l="0" t="0" r="9525" b="9525"/>
            <wp:docPr id="32" name="Picture 32" descr="Creative Commons Attribution license log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3"/>
                    </pic:cNvPr>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B12A45B" w14:textId="77777777" w:rsidR="00725EF5" w:rsidRDefault="00725EF5" w:rsidP="00725EF5">
      <w:r>
        <w:t>This license allows you to share and adapt the material for any purpose, even commercially.</w:t>
      </w:r>
    </w:p>
    <w:p w14:paraId="05380AE8" w14:textId="229EAAAA" w:rsidR="00725EF5" w:rsidRDefault="00725EF5" w:rsidP="00725EF5">
      <w:r>
        <w:t>Attribution should be given to © State of New South Wales (Department of Education), 202</w:t>
      </w:r>
      <w:r w:rsidR="002818C7">
        <w:t>0</w:t>
      </w:r>
      <w:r>
        <w:t>.</w:t>
      </w:r>
    </w:p>
    <w:p w14:paraId="52072392" w14:textId="77777777" w:rsidR="00725EF5" w:rsidRDefault="00725EF5" w:rsidP="00725EF5">
      <w:r>
        <w:t>Material in this resource not available under a Creative Commons license:</w:t>
      </w:r>
    </w:p>
    <w:p w14:paraId="76EC8834" w14:textId="77777777" w:rsidR="00725EF5" w:rsidRDefault="00725EF5" w:rsidP="00725EF5">
      <w:pPr>
        <w:pStyle w:val="ListBullet"/>
      </w:pPr>
      <w:r>
        <w:t>the NSW Department of Education logo, other logos and trademark-protected material</w:t>
      </w:r>
    </w:p>
    <w:p w14:paraId="6B322FDE" w14:textId="77777777" w:rsidR="00725EF5" w:rsidRDefault="00725EF5" w:rsidP="00725EF5">
      <w:pPr>
        <w:pStyle w:val="ListBullet"/>
      </w:pPr>
      <w:r>
        <w:t>material owned by a third party that has been reproduced with permission. You will need to obtain permission from the third party to reuse its material.</w:t>
      </w:r>
    </w:p>
    <w:p w14:paraId="7F6356F3" w14:textId="77777777" w:rsidR="00725EF5" w:rsidRPr="003B3E41" w:rsidRDefault="00725EF5" w:rsidP="00725EF5">
      <w:pPr>
        <w:pStyle w:val="FeatureBox2"/>
        <w:rPr>
          <w:rStyle w:val="Strong"/>
        </w:rPr>
      </w:pPr>
      <w:r w:rsidRPr="003B3E41">
        <w:rPr>
          <w:rStyle w:val="Strong"/>
        </w:rPr>
        <w:t>Links to third-party material and websites</w:t>
      </w:r>
    </w:p>
    <w:p w14:paraId="210B997F" w14:textId="77777777" w:rsidR="00725EF5" w:rsidRDefault="00725EF5" w:rsidP="00725EF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50C624B" w14:textId="77777777" w:rsidR="00725EF5" w:rsidRPr="00EC22E4" w:rsidRDefault="00725EF5" w:rsidP="00725EF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p w14:paraId="5703CE7E" w14:textId="77777777" w:rsidR="00725EF5" w:rsidRPr="00EE64C9" w:rsidRDefault="00725EF5" w:rsidP="00725EF5">
      <w:pPr>
        <w:pStyle w:val="ListBullet"/>
        <w:numPr>
          <w:ilvl w:val="0"/>
          <w:numId w:val="0"/>
        </w:numPr>
        <w:rPr>
          <w:lang w:eastAsia="zh-CN"/>
        </w:rPr>
      </w:pPr>
    </w:p>
    <w:sectPr w:rsidR="00725EF5" w:rsidRPr="00EE64C9" w:rsidSect="00671253">
      <w:headerReference w:type="first" r:id="rId125"/>
      <w:footerReference w:type="first" r:id="rId126"/>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7C73" w14:textId="77777777" w:rsidR="00E7749F" w:rsidRDefault="00E7749F">
      <w:r>
        <w:separator/>
      </w:r>
    </w:p>
    <w:p w14:paraId="3B4FFEC6" w14:textId="77777777" w:rsidR="00E7749F" w:rsidRDefault="00E7749F"/>
  </w:endnote>
  <w:endnote w:type="continuationSeparator" w:id="0">
    <w:p w14:paraId="6D8C40C5" w14:textId="77777777" w:rsidR="00E7749F" w:rsidRDefault="00E7749F">
      <w:r>
        <w:continuationSeparator/>
      </w:r>
    </w:p>
    <w:p w14:paraId="389DA567" w14:textId="77777777" w:rsidR="00E7749F" w:rsidRDefault="00E7749F"/>
  </w:endnote>
  <w:endnote w:type="continuationNotice" w:id="1">
    <w:p w14:paraId="14E274A8" w14:textId="77777777" w:rsidR="00E7749F" w:rsidRDefault="00E7749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270A3F32" w:rsidR="00661F4F" w:rsidRPr="004D333E" w:rsidRDefault="00661F4F" w:rsidP="004D333E">
    <w:pPr>
      <w:pStyle w:val="Footer"/>
    </w:pPr>
    <w:r w:rsidRPr="002810D3">
      <w:fldChar w:fldCharType="begin"/>
    </w:r>
    <w:r w:rsidRPr="002810D3">
      <w:instrText xml:space="preserve"> PAGE </w:instrText>
    </w:r>
    <w:r w:rsidRPr="002810D3">
      <w:fldChar w:fldCharType="separate"/>
    </w:r>
    <w:r w:rsidR="006A17AE">
      <w:rPr>
        <w:noProof/>
      </w:rPr>
      <w:t>4</w:t>
    </w:r>
    <w:r w:rsidRPr="002810D3">
      <w:fldChar w:fldCharType="end"/>
    </w:r>
    <w:r>
      <w:ptab w:relativeTo="margin" w:alignment="right" w:leader="none"/>
    </w:r>
    <w:r>
      <w:t>Investigating Science Module 7 Guide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638E" w14:textId="7A964228" w:rsidR="00661F4F" w:rsidRPr="009438AF" w:rsidRDefault="009438AF" w:rsidP="009438AF">
    <w:pPr>
      <w:pStyle w:val="Footer"/>
    </w:pPr>
    <w:r>
      <w:t xml:space="preserve">© NSW Department of Education, </w:t>
    </w:r>
    <w:r>
      <w:fldChar w:fldCharType="begin"/>
    </w:r>
    <w:r>
      <w:instrText xml:space="preserve"> DATE  \@ "MMM-yy"  \* MERGEFORMAT </w:instrText>
    </w:r>
    <w:r>
      <w:fldChar w:fldCharType="separate"/>
    </w:r>
    <w:r w:rsidR="00F31376">
      <w:rPr>
        <w:noProof/>
      </w:rPr>
      <w:t>May-25</w:t>
    </w:r>
    <w:r>
      <w:fldChar w:fldCharType="end"/>
    </w:r>
    <w:r>
      <w:ptab w:relativeTo="margin" w:alignment="right" w:leader="none"/>
    </w:r>
    <w:r>
      <w:rPr>
        <w:b/>
        <w:noProof/>
        <w:sz w:val="28"/>
        <w:szCs w:val="28"/>
      </w:rPr>
      <w:drawing>
        <wp:inline distT="0" distB="0" distL="0" distR="0" wp14:anchorId="73BB7887" wp14:editId="7A0BD378">
          <wp:extent cx="571500" cy="190500"/>
          <wp:effectExtent l="0" t="0" r="0" b="0"/>
          <wp:docPr id="1768763901" name="Picture 176876390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DDA" w14:textId="2D14F9F6" w:rsidR="00661F4F" w:rsidRPr="009438AF" w:rsidRDefault="009438AF" w:rsidP="009438AF">
    <w:pPr>
      <w:pStyle w:val="Logo"/>
      <w:tabs>
        <w:tab w:val="clear" w:pos="10200"/>
        <w:tab w:val="right" w:pos="9639"/>
      </w:tabs>
      <w:ind w:right="-1"/>
      <w:jc w:val="right"/>
    </w:pPr>
    <w:r w:rsidRPr="008426B6">
      <w:rPr>
        <w:noProof/>
      </w:rPr>
      <w:drawing>
        <wp:inline distT="0" distB="0" distL="0" distR="0" wp14:anchorId="3834DCB5" wp14:editId="5F03D3FC">
          <wp:extent cx="834442" cy="906218"/>
          <wp:effectExtent l="0" t="0" r="3810" b="8255"/>
          <wp:docPr id="1404632382" name="Graphic 140463238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C808" w14:textId="1631FC2A" w:rsidR="0063712E" w:rsidRPr="0063712E" w:rsidRDefault="0063712E" w:rsidP="0063712E">
    <w:pPr>
      <w:pStyle w:val="Footer"/>
    </w:pPr>
    <w:r>
      <w:t xml:space="preserve">© NSW Department of Education, </w:t>
    </w:r>
    <w:r>
      <w:fldChar w:fldCharType="begin"/>
    </w:r>
    <w:r>
      <w:instrText xml:space="preserve"> DATE  \@ "MMM-yy"  \* MERGEFORMAT </w:instrText>
    </w:r>
    <w:r>
      <w:fldChar w:fldCharType="separate"/>
    </w:r>
    <w:r w:rsidR="00F31376">
      <w:rPr>
        <w:noProof/>
      </w:rPr>
      <w:t>May-25</w:t>
    </w:r>
    <w:r>
      <w:fldChar w:fldCharType="end"/>
    </w:r>
    <w:r>
      <w:ptab w:relativeTo="margin" w:alignment="right" w:leader="none"/>
    </w:r>
    <w:r>
      <w:rPr>
        <w:b/>
        <w:noProof/>
        <w:sz w:val="28"/>
        <w:szCs w:val="28"/>
      </w:rPr>
      <w:drawing>
        <wp:inline distT="0" distB="0" distL="0" distR="0" wp14:anchorId="65DB6636" wp14:editId="2CED0DC5">
          <wp:extent cx="571500" cy="190500"/>
          <wp:effectExtent l="0" t="0" r="0" b="0"/>
          <wp:docPr id="2047842661" name="Picture 204784266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DFD6" w14:textId="31523137" w:rsidR="00725EF5" w:rsidRPr="0063712E" w:rsidRDefault="00725EF5" w:rsidP="00637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2B04" w14:textId="77777777" w:rsidR="00E7749F" w:rsidRDefault="00E7749F">
      <w:r>
        <w:separator/>
      </w:r>
    </w:p>
  </w:footnote>
  <w:footnote w:type="continuationSeparator" w:id="0">
    <w:p w14:paraId="680AB7F4" w14:textId="77777777" w:rsidR="00E7749F" w:rsidRDefault="00E7749F">
      <w:r>
        <w:continuationSeparator/>
      </w:r>
    </w:p>
    <w:p w14:paraId="7E4002FF" w14:textId="77777777" w:rsidR="00E7749F" w:rsidRDefault="00E7749F"/>
  </w:footnote>
  <w:footnote w:type="continuationNotice" w:id="1">
    <w:p w14:paraId="788F825E" w14:textId="77777777" w:rsidR="00E7749F" w:rsidRDefault="00E7749F">
      <w:pPr>
        <w:spacing w:before="0" w:line="240" w:lineRule="auto"/>
      </w:pPr>
    </w:p>
  </w:footnote>
  <w:footnote w:id="2">
    <w:p w14:paraId="577105C2" w14:textId="77777777" w:rsidR="00661F4F" w:rsidRDefault="00661F4F" w:rsidP="00671253">
      <w:pPr>
        <w:pStyle w:val="FootnoteText"/>
      </w:pPr>
      <w:r>
        <w:rPr>
          <w:rStyle w:val="FootnoteReference"/>
        </w:rPr>
        <w:footnoteRef/>
      </w:r>
      <w:r>
        <w:t xml:space="preserve"> </w:t>
      </w:r>
      <w:r w:rsidRPr="00A36F7F">
        <w:rPr>
          <w:rStyle w:val="FooterChar"/>
        </w:rPr>
        <w:t>The mean, standard deviation (standard error) and the variance of the data are used in statistical tests to determine if the differences between groups are significant. Similarly, statistical tests can also reveal if the correlations between groups (variables) are statistically significant.</w:t>
      </w:r>
    </w:p>
  </w:footnote>
  <w:footnote w:id="3">
    <w:p w14:paraId="25F6BAD9" w14:textId="77777777" w:rsidR="00661F4F" w:rsidRDefault="00661F4F" w:rsidP="00671253">
      <w:pPr>
        <w:pStyle w:val="FootnoteText"/>
      </w:pPr>
      <w:r>
        <w:rPr>
          <w:rStyle w:val="FootnoteReference"/>
        </w:rPr>
        <w:footnoteRef/>
      </w:r>
      <w:r>
        <w:t xml:space="preserve"> </w:t>
      </w:r>
      <w:r w:rsidRPr="001715DF">
        <w:rPr>
          <w:rStyle w:val="FooterChar"/>
        </w:rPr>
        <w:t>Turner BO, Paul EJ, Miller MB, Barbey AK. Small sample sizes reduce the replicability of task-based fMRI studies. Communications biology. 2018; 1(1):62.</w:t>
      </w:r>
    </w:p>
  </w:footnote>
  <w:footnote w:id="4">
    <w:p w14:paraId="056ACDD5" w14:textId="77777777" w:rsidR="00661F4F" w:rsidRDefault="00661F4F" w:rsidP="00671253">
      <w:pPr>
        <w:pStyle w:val="FootnoteText"/>
      </w:pPr>
      <w:r>
        <w:rPr>
          <w:rStyle w:val="FootnoteReference"/>
        </w:rPr>
        <w:footnoteRef/>
      </w:r>
      <w:r>
        <w:t xml:space="preserve"> </w:t>
      </w:r>
      <w:r w:rsidRPr="00A36F7F">
        <w:rPr>
          <w:rStyle w:val="FooterChar"/>
        </w:rPr>
        <w:t>Estruch R, Ros E, Salas-Salvadó J, Covas MI, Corella D, Arós F, Gómez-Gracia E, Ruiz-Gutiérrez V, Fiol M, Lapetra J, Lamuela-Raventos RM. Primary prevention of cardiovascular disease with a Mediterranean diet. New England</w:t>
      </w:r>
      <w:r>
        <w:rPr>
          <w:rStyle w:val="FooterChar"/>
        </w:rPr>
        <w:t xml:space="preserve"> Journal of Medicine. 2013</w:t>
      </w:r>
      <w:r w:rsidRPr="00A36F7F">
        <w:rPr>
          <w:rStyle w:val="FooterChar"/>
        </w:rPr>
        <w:t>; 368(14):1279-90.</w:t>
      </w:r>
    </w:p>
  </w:footnote>
  <w:footnote w:id="5">
    <w:p w14:paraId="6D67244A" w14:textId="77777777" w:rsidR="00661F4F" w:rsidRPr="00A36F7F" w:rsidRDefault="00661F4F" w:rsidP="00671253">
      <w:pPr>
        <w:pStyle w:val="FootnoteText"/>
        <w:rPr>
          <w:rStyle w:val="FooterChar"/>
        </w:rPr>
      </w:pPr>
      <w:r>
        <w:rPr>
          <w:rStyle w:val="FootnoteReference"/>
        </w:rPr>
        <w:footnoteRef/>
      </w:r>
      <w:r>
        <w:t xml:space="preserve"> </w:t>
      </w:r>
      <w:r w:rsidRPr="00A36F7F">
        <w:rPr>
          <w:rStyle w:val="FooterChar"/>
        </w:rPr>
        <w:t>Estruch R, Ros E, Salas-Salvadó J, Covas MI, Corella D, Arós F, Gómez-Gracia E, Ruiz-Gutiérrez V, Fiol M, Lapetra J, Lamuela-Raventos RM. Primary prevention of cardiovascular disease with a Mediterranean diet supplemented with extra-virgin olive oil or nuts. New England Journal of Medicine. 2018 Jun 21; 378(25): e34.</w:t>
      </w:r>
    </w:p>
  </w:footnote>
  <w:footnote w:id="6">
    <w:p w14:paraId="2734FF1D" w14:textId="251B48BE" w:rsidR="00661F4F" w:rsidRDefault="00661F4F" w:rsidP="00671253">
      <w:pPr>
        <w:pStyle w:val="FootnoteText"/>
      </w:pPr>
      <w:r>
        <w:rPr>
          <w:rStyle w:val="FootnoteReference"/>
        </w:rPr>
        <w:footnoteRef/>
      </w:r>
      <w:r>
        <w:t xml:space="preserve"> </w:t>
      </w:r>
      <w:hyperlink r:id="rId1" w:history="1">
        <w:r w:rsidR="00BC1E01" w:rsidRPr="00BC1E01">
          <w:rPr>
            <w:rStyle w:val="Hyperlink"/>
          </w:rPr>
          <w:t>Nutrition, health and related claims</w:t>
        </w:r>
      </w:hyperlink>
      <w:r w:rsidRPr="00A36F7F">
        <w:rPr>
          <w:sz w:val="18"/>
        </w:rPr>
        <w:t>.</w:t>
      </w:r>
    </w:p>
  </w:footnote>
  <w:footnote w:id="7">
    <w:p w14:paraId="372BB468" w14:textId="77777777" w:rsidR="00661F4F" w:rsidRDefault="00661F4F" w:rsidP="00671253">
      <w:pPr>
        <w:pStyle w:val="FootnoteText"/>
      </w:pPr>
      <w:r>
        <w:rPr>
          <w:rStyle w:val="FootnoteReference"/>
        </w:rPr>
        <w:footnoteRef/>
      </w:r>
      <w:r>
        <w:t xml:space="preserve"> </w:t>
      </w:r>
      <w:r w:rsidRPr="00A36F7F">
        <w:rPr>
          <w:rStyle w:val="FooterChar"/>
        </w:rPr>
        <w:t>DeKosky ST, Williamson JD, Fitzpatrick AL, Kronmal RA, Ives DG, Saxton JA, Lopez OL, Burke G, Carlson MC, Fried LP, Kuller LH. Ginkgo biloba for prevention of dementia: a randomized controlled trial. Jama. 2008;300(19):2253-62.</w:t>
      </w:r>
    </w:p>
  </w:footnote>
  <w:footnote w:id="8">
    <w:p w14:paraId="22B4CE74" w14:textId="77777777" w:rsidR="00661F4F" w:rsidRDefault="00661F4F" w:rsidP="00671253">
      <w:pPr>
        <w:pStyle w:val="FootnoteText"/>
      </w:pPr>
      <w:r>
        <w:rPr>
          <w:rStyle w:val="FootnoteReference"/>
        </w:rPr>
        <w:footnoteRef/>
      </w:r>
      <w:r>
        <w:t xml:space="preserve"> </w:t>
      </w:r>
      <w:r w:rsidRPr="00A36F7F">
        <w:rPr>
          <w:rStyle w:val="FooterChar"/>
        </w:rPr>
        <w:t>Guilbeault D, Becker J, Centola D. Social learning and partisan bias in the interpretation of climate trends. Proceedings of the National Academy of Sciences. 2018; 115(39):9714-9.</w:t>
      </w:r>
    </w:p>
  </w:footnote>
  <w:footnote w:id="9">
    <w:p w14:paraId="0D60F55C" w14:textId="77777777" w:rsidR="00661F4F" w:rsidRDefault="00661F4F" w:rsidP="00671253">
      <w:pPr>
        <w:pStyle w:val="FootnoteText"/>
      </w:pPr>
      <w:r>
        <w:rPr>
          <w:rStyle w:val="FootnoteReference"/>
        </w:rPr>
        <w:footnoteRef/>
      </w:r>
      <w:r>
        <w:t xml:space="preserve"> </w:t>
      </w:r>
      <w:r w:rsidRPr="00620BD3">
        <w:rPr>
          <w:rStyle w:val="FooterChar"/>
        </w:rPr>
        <w:t>McCambridge, J., Witton, J., &amp; Elbourne, D. R. (2014). Systematic review of the Hawthorne effect: new concepts are needed to study research participation effects. Journal of clinical epidemiology, 67(3), 267</w:t>
      </w:r>
      <w:r>
        <w:rPr>
          <w:rStyle w:val="FooterChar"/>
        </w:rPr>
        <w:t>–277.</w:t>
      </w:r>
    </w:p>
  </w:footnote>
  <w:footnote w:id="10">
    <w:p w14:paraId="5BB18D42" w14:textId="77777777" w:rsidR="00661F4F" w:rsidRDefault="00661F4F" w:rsidP="00671253">
      <w:pPr>
        <w:spacing w:before="0" w:line="240" w:lineRule="auto"/>
      </w:pPr>
      <w:r>
        <w:rPr>
          <w:rStyle w:val="FootnoteReference"/>
        </w:rPr>
        <w:footnoteRef/>
      </w:r>
      <w:r>
        <w:t xml:space="preserve"> </w:t>
      </w:r>
      <w:r w:rsidRPr="00761B35">
        <w:rPr>
          <w:rStyle w:val="FooterChar"/>
        </w:rPr>
        <w:t>Stampfer MJ, Colditz GA. Estrogen replacement therapy and coronary heart disease: a quantitative assessment of the epidemiologic evidence. Prev Med 1991; 20:47–63. (Reprinted Int J Epidemiol. 2004; 33:445–53.)</w:t>
      </w:r>
    </w:p>
  </w:footnote>
  <w:footnote w:id="11">
    <w:p w14:paraId="4584F7B7" w14:textId="77777777" w:rsidR="00661F4F" w:rsidRDefault="00661F4F" w:rsidP="00671253">
      <w:pPr>
        <w:pStyle w:val="FootnoteText"/>
      </w:pPr>
      <w:r>
        <w:rPr>
          <w:rStyle w:val="FootnoteReference"/>
        </w:rPr>
        <w:footnoteRef/>
      </w:r>
      <w:r>
        <w:t xml:space="preserve"> </w:t>
      </w:r>
      <w:r w:rsidRPr="00761B35">
        <w:rPr>
          <w:rStyle w:val="FooterChar"/>
        </w:rPr>
        <w:t xml:space="preserve">Findlay, I., Cunningham, D., &amp; Dargie, H. J. (1994). Coronary heart disease, the menopause, and hormone replacement therapy. British </w:t>
      </w:r>
      <w:r>
        <w:rPr>
          <w:rStyle w:val="FooterChar"/>
        </w:rPr>
        <w:t>H</w:t>
      </w:r>
      <w:r w:rsidRPr="00761B35">
        <w:rPr>
          <w:rStyle w:val="FooterChar"/>
        </w:rPr>
        <w:t xml:space="preserve">eart </w:t>
      </w:r>
      <w:r>
        <w:rPr>
          <w:rStyle w:val="FooterChar"/>
        </w:rPr>
        <w:t>J</w:t>
      </w:r>
      <w:r w:rsidRPr="00761B35">
        <w:rPr>
          <w:rStyle w:val="FooterChar"/>
        </w:rPr>
        <w:t>ournal, 71(3), 2</w:t>
      </w:r>
      <w:r>
        <w:rPr>
          <w:rStyle w:val="FooterChar"/>
        </w:rPr>
        <w:t>13–214.</w:t>
      </w:r>
    </w:p>
  </w:footnote>
  <w:footnote w:id="12">
    <w:p w14:paraId="1920000C" w14:textId="77777777" w:rsidR="00661F4F" w:rsidRDefault="00661F4F" w:rsidP="00671253">
      <w:pPr>
        <w:pStyle w:val="FootnoteText"/>
      </w:pPr>
      <w:r>
        <w:rPr>
          <w:rStyle w:val="FootnoteReference"/>
        </w:rPr>
        <w:footnoteRef/>
      </w:r>
      <w:r>
        <w:t xml:space="preserve"> </w:t>
      </w:r>
      <w:r w:rsidRPr="006B7061">
        <w:rPr>
          <w:rStyle w:val="FooterChar"/>
        </w:rPr>
        <w:t>Rauscher FH, Shaw GL, Ky CN. Music and spatial task performance. Nature. 1993;365(6447):611</w:t>
      </w:r>
    </w:p>
  </w:footnote>
  <w:footnote w:id="13">
    <w:p w14:paraId="7BAE9AA8" w14:textId="77777777" w:rsidR="00661F4F" w:rsidRDefault="00661F4F" w:rsidP="00671253">
      <w:pPr>
        <w:pStyle w:val="FootnoteText"/>
      </w:pPr>
      <w:r>
        <w:rPr>
          <w:rStyle w:val="FootnoteReference"/>
        </w:rPr>
        <w:footnoteRef/>
      </w:r>
      <w:r>
        <w:t xml:space="preserve"> </w:t>
      </w:r>
      <w:r w:rsidRPr="009741F2">
        <w:rPr>
          <w:rStyle w:val="FooterChar"/>
        </w:rPr>
        <w:t>Mehr SA, Schachner A, Katz RC, Spelke ES (2013) Two Randomized Trials Provide No Consistent Evidence for Nonmusical Cognitive Benefits of Brief Preschool Music Enrichment. PLoS ONE 8(12): e82007.</w:t>
      </w:r>
    </w:p>
  </w:footnote>
  <w:footnote w:id="14">
    <w:p w14:paraId="7470181D" w14:textId="5C70A153" w:rsidR="00661F4F" w:rsidRDefault="00661F4F" w:rsidP="00671253">
      <w:pPr>
        <w:pStyle w:val="FootnoteText"/>
      </w:pPr>
      <w:r>
        <w:rPr>
          <w:rStyle w:val="FootnoteReference"/>
        </w:rPr>
        <w:footnoteRef/>
      </w:r>
      <w:r>
        <w:t xml:space="preserve"> </w:t>
      </w:r>
      <w:r w:rsidRPr="00A36F7F">
        <w:rPr>
          <w:rStyle w:val="FooterChar"/>
        </w:rPr>
        <w:t xml:space="preserve">"Shaping scientists." </w:t>
      </w:r>
      <w:hyperlink r:id="rId2" w:history="1">
        <w:r w:rsidRPr="006A5592">
          <w:rPr>
            <w:rStyle w:val="Hyperlink"/>
            <w:sz w:val="18"/>
          </w:rPr>
          <w:t>Understanding Science</w:t>
        </w:r>
      </w:hyperlink>
      <w:r w:rsidRPr="00A36F7F">
        <w:rPr>
          <w:rStyle w:val="FooterChar"/>
        </w:rPr>
        <w:t xml:space="preserve">. University of California Museum of </w:t>
      </w:r>
      <w:r w:rsidR="00274C7A" w:rsidRPr="00A36F7F">
        <w:rPr>
          <w:rStyle w:val="FooterChar"/>
        </w:rPr>
        <w:t>Palaeontology</w:t>
      </w:r>
      <w:r w:rsidRPr="00A36F7F">
        <w:rPr>
          <w:rStyle w:val="FooterChar"/>
        </w:rPr>
        <w:t xml:space="preserve">. 3 November 2019 </w:t>
      </w:r>
    </w:p>
  </w:footnote>
  <w:footnote w:id="15">
    <w:p w14:paraId="0B59FEC2" w14:textId="35DD1738" w:rsidR="00661F4F" w:rsidRDefault="00661F4F" w:rsidP="00671253">
      <w:pPr>
        <w:pStyle w:val="FootnoteText"/>
      </w:pPr>
      <w:r>
        <w:rPr>
          <w:rStyle w:val="FootnoteReference"/>
        </w:rPr>
        <w:footnoteRef/>
      </w:r>
      <w:r>
        <w:t xml:space="preserve"> </w:t>
      </w:r>
      <w:hyperlink r:id="rId3" w:history="1">
        <w:r w:rsidRPr="00F95CF8">
          <w:rPr>
            <w:rStyle w:val="Hyperlink"/>
            <w:sz w:val="18"/>
          </w:rPr>
          <w:t>Too tentative: Is the scientific community's confidence in the ideas accurately portrayed?</w:t>
        </w:r>
      </w:hyperlink>
    </w:p>
  </w:footnote>
  <w:footnote w:id="16">
    <w:p w14:paraId="168F1373" w14:textId="77777777" w:rsidR="00661F4F" w:rsidRDefault="00661F4F" w:rsidP="00671253">
      <w:pPr>
        <w:pStyle w:val="FootnoteText"/>
      </w:pPr>
      <w:r>
        <w:rPr>
          <w:rStyle w:val="FootnoteReference"/>
        </w:rPr>
        <w:footnoteRef/>
      </w:r>
      <w:r>
        <w:t xml:space="preserve"> </w:t>
      </w:r>
      <w:hyperlink r:id="rId4" w:history="1">
        <w:r w:rsidRPr="00F95CF8">
          <w:rPr>
            <w:rStyle w:val="Hyperlink"/>
            <w:sz w:val="18"/>
          </w:rPr>
          <w:t>What controversy: Is a controversy misrepresented or blown out of proportion?</w:t>
        </w:r>
      </w:hyperlink>
      <w:r w:rsidRPr="00A36F7F">
        <w:rPr>
          <w:rStyle w:val="FooterChar"/>
        </w:rPr>
        <w:t xml:space="preserve"> </w:t>
      </w:r>
    </w:p>
  </w:footnote>
  <w:footnote w:id="17">
    <w:p w14:paraId="09E9D462" w14:textId="77777777" w:rsidR="00661F4F" w:rsidRDefault="00661F4F" w:rsidP="00671253">
      <w:pPr>
        <w:pStyle w:val="FootnoteText"/>
      </w:pPr>
      <w:r>
        <w:rPr>
          <w:rStyle w:val="FootnoteReference"/>
        </w:rPr>
        <w:footnoteRef/>
      </w:r>
      <w:r>
        <w:t xml:space="preserve"> </w:t>
      </w:r>
      <w:r w:rsidRPr="00A36F7F">
        <w:rPr>
          <w:rStyle w:val="FooterChar"/>
        </w:rPr>
        <w:t>Dumas-Mallet E, Smith A, Boraud T, Gonon F (2017) Poor replication validity of biomedical association studies reported by newspapers. PLoS ONE 12(2): e0172650.</w:t>
      </w:r>
    </w:p>
  </w:footnote>
  <w:footnote w:id="18">
    <w:p w14:paraId="6A857084" w14:textId="77777777" w:rsidR="00661F4F" w:rsidRDefault="00661F4F" w:rsidP="00671253">
      <w:pPr>
        <w:pStyle w:val="FootnoteText"/>
      </w:pPr>
      <w:r>
        <w:rPr>
          <w:rStyle w:val="FootnoteReference"/>
        </w:rPr>
        <w:footnoteRef/>
      </w:r>
      <w:r>
        <w:t xml:space="preserve"> </w:t>
      </w:r>
      <w:r w:rsidRPr="00A36F7F">
        <w:rPr>
          <w:rStyle w:val="FooterChar"/>
        </w:rPr>
        <w:t>Jonathan D Schoenfeld, John PA Ioannidis</w:t>
      </w:r>
      <w:r>
        <w:rPr>
          <w:rStyle w:val="FooterChar"/>
        </w:rPr>
        <w:t>.</w:t>
      </w:r>
      <w:r w:rsidRPr="00A36F7F">
        <w:rPr>
          <w:rStyle w:val="FooterChar"/>
        </w:rPr>
        <w:t xml:space="preserve"> Is everything we eat associated with cancer? A systematic cookbook review, The American Journal of Clinical Nu</w:t>
      </w:r>
      <w:r>
        <w:rPr>
          <w:rStyle w:val="FooterChar"/>
        </w:rPr>
        <w:t>trition, 97:</w:t>
      </w:r>
      <w:r w:rsidRPr="00A36F7F">
        <w:rPr>
          <w:rStyle w:val="FooterChar"/>
        </w:rPr>
        <w:t>127–134</w:t>
      </w:r>
    </w:p>
  </w:footnote>
  <w:footnote w:id="19">
    <w:p w14:paraId="1C3A6BA5" w14:textId="77777777" w:rsidR="00661F4F" w:rsidRDefault="00661F4F" w:rsidP="00671253">
      <w:pPr>
        <w:pStyle w:val="FootnoteText"/>
      </w:pPr>
      <w:r>
        <w:rPr>
          <w:rStyle w:val="FootnoteReference"/>
        </w:rPr>
        <w:footnoteRef/>
      </w:r>
      <w:r>
        <w:t xml:space="preserve"> </w:t>
      </w:r>
      <w:r w:rsidRPr="00A36F7F">
        <w:rPr>
          <w:rStyle w:val="FooterChar"/>
        </w:rPr>
        <w:t xml:space="preserve">Resnick, B. (2017). </w:t>
      </w:r>
      <w:hyperlink r:id="rId5" w:history="1">
        <w:r w:rsidRPr="00F95CF8">
          <w:rPr>
            <w:rStyle w:val="Hyperlink"/>
            <w:sz w:val="18"/>
          </w:rPr>
          <w:t>Study: half of the studies you read about in the news are wrong</w:t>
        </w:r>
      </w:hyperlink>
      <w:r w:rsidRPr="00A36F7F">
        <w:rPr>
          <w:rStyle w:val="FooterChar"/>
        </w:rPr>
        <w:t xml:space="preserve">. </w:t>
      </w:r>
    </w:p>
  </w:footnote>
  <w:footnote w:id="20">
    <w:p w14:paraId="08405DCE" w14:textId="77777777" w:rsidR="00661F4F" w:rsidRDefault="00661F4F" w:rsidP="00671253">
      <w:pPr>
        <w:pStyle w:val="FootnoteText"/>
      </w:pPr>
      <w:r>
        <w:rPr>
          <w:rStyle w:val="FootnoteReference"/>
        </w:rPr>
        <w:footnoteRef/>
      </w:r>
      <w:r>
        <w:t xml:space="preserve"> </w:t>
      </w:r>
      <w:r w:rsidRPr="00A36F7F">
        <w:rPr>
          <w:rStyle w:val="FooterChar"/>
        </w:rPr>
        <w:t>Harris JL, Haraghey KS, Lodolce M, Semenza NL. Teaching children about good health? Halo effects in child</w:t>
      </w:r>
      <w:r w:rsidRPr="00A36F7F">
        <w:rPr>
          <w:rStyle w:val="FooterChar"/>
          <w:rFonts w:ascii="Cambria Math" w:hAnsi="Cambria Math" w:cs="Cambria Math"/>
        </w:rPr>
        <w:t>‐</w:t>
      </w:r>
      <w:r w:rsidRPr="00A36F7F">
        <w:rPr>
          <w:rStyle w:val="FooterChar"/>
        </w:rPr>
        <w:t>directed advertisements for unhealthy food. Pediatric obesity. 2018;13(4):256-64.</w:t>
      </w:r>
    </w:p>
  </w:footnote>
  <w:footnote w:id="21">
    <w:p w14:paraId="285B588B" w14:textId="77777777" w:rsidR="00661F4F" w:rsidRDefault="00661F4F" w:rsidP="00671253">
      <w:pPr>
        <w:pStyle w:val="FootnoteText"/>
      </w:pPr>
      <w:r>
        <w:rPr>
          <w:rStyle w:val="FootnoteReference"/>
        </w:rPr>
        <w:footnoteRef/>
      </w:r>
      <w:r>
        <w:t xml:space="preserve"> </w:t>
      </w:r>
      <w:r w:rsidRPr="00A36F7F">
        <w:rPr>
          <w:rStyle w:val="FooterChar"/>
        </w:rPr>
        <w:t>Khehra, R., Fairchild, R. &amp; Morgan, M. UK children's breakfast cereals – an oral health perspective. Br</w:t>
      </w:r>
      <w:r>
        <w:rPr>
          <w:rStyle w:val="FooterChar"/>
        </w:rPr>
        <w:t>itish</w:t>
      </w:r>
      <w:r w:rsidRPr="00A36F7F">
        <w:rPr>
          <w:rStyle w:val="FooterChar"/>
        </w:rPr>
        <w:t xml:space="preserve"> Dent</w:t>
      </w:r>
      <w:r>
        <w:rPr>
          <w:rStyle w:val="FooterChar"/>
        </w:rPr>
        <w:t>al</w:t>
      </w:r>
      <w:r w:rsidRPr="00A36F7F">
        <w:rPr>
          <w:rStyle w:val="FooterChar"/>
        </w:rPr>
        <w:t xml:space="preserve"> J</w:t>
      </w:r>
      <w:r>
        <w:rPr>
          <w:rStyle w:val="FooterChar"/>
        </w:rPr>
        <w:t>ournal.</w:t>
      </w:r>
      <w:r w:rsidRPr="00A36F7F">
        <w:rPr>
          <w:rStyle w:val="FooterChar"/>
        </w:rPr>
        <w:t xml:space="preserve"> 225, 164–169 (2018)</w:t>
      </w:r>
    </w:p>
  </w:footnote>
  <w:footnote w:id="22">
    <w:p w14:paraId="53608285" w14:textId="4D692C5E" w:rsidR="00661F4F" w:rsidRDefault="00661F4F" w:rsidP="00671253">
      <w:pPr>
        <w:pStyle w:val="FootnoteText"/>
      </w:pPr>
      <w:r>
        <w:rPr>
          <w:rStyle w:val="FootnoteReference"/>
        </w:rPr>
        <w:footnoteRef/>
      </w:r>
      <w:r>
        <w:t xml:space="preserve"> </w:t>
      </w:r>
      <w:r w:rsidR="002A63D0">
        <w:t>Baker</w:t>
      </w:r>
      <w:r w:rsidR="002A63D0" w:rsidRPr="00A36F7F">
        <w:rPr>
          <w:rStyle w:val="FooterChar"/>
        </w:rPr>
        <w:t xml:space="preserve"> McKenzie</w:t>
      </w:r>
      <w:r>
        <w:rPr>
          <w:rStyle w:val="FooterChar"/>
        </w:rPr>
        <w:t xml:space="preserve">. </w:t>
      </w:r>
      <w:hyperlink r:id="rId6" w:history="1">
        <w:r>
          <w:rPr>
            <w:rStyle w:val="Hyperlink"/>
            <w:sz w:val="18"/>
          </w:rPr>
          <w:t>ACCC Announces Enforcement Priorities for 2020</w:t>
        </w:r>
      </w:hyperlink>
      <w:r w:rsidRPr="00A36F7F">
        <w:rPr>
          <w:rStyle w:val="FooterChar"/>
        </w:rPr>
        <w:t>: Insight</w:t>
      </w:r>
      <w:r>
        <w:rPr>
          <w:rStyle w:val="FooterChar"/>
        </w:rPr>
        <w:t>.</w:t>
      </w:r>
    </w:p>
  </w:footnote>
  <w:footnote w:id="23">
    <w:p w14:paraId="387C00BC" w14:textId="77777777" w:rsidR="00661F4F" w:rsidRDefault="00661F4F" w:rsidP="00671253">
      <w:pPr>
        <w:pStyle w:val="FootnoteText"/>
      </w:pPr>
      <w:r>
        <w:rPr>
          <w:rStyle w:val="FootnoteReference"/>
        </w:rPr>
        <w:footnoteRef/>
      </w:r>
      <w:r>
        <w:t xml:space="preserve"> </w:t>
      </w:r>
      <w:r w:rsidRPr="00A36F7F">
        <w:rPr>
          <w:rStyle w:val="FooterChar"/>
        </w:rPr>
        <w:t>Adapted from ‘</w:t>
      </w:r>
      <w:hyperlink r:id="rId7" w:history="1">
        <w:r w:rsidRPr="00F95CF8">
          <w:rPr>
            <w:rStyle w:val="Hyperlink"/>
            <w:sz w:val="18"/>
          </w:rPr>
          <w:t>Is astrology scientific?</w:t>
        </w:r>
      </w:hyperlink>
      <w:r w:rsidRPr="00A36F7F">
        <w:rPr>
          <w:rStyle w:val="FooterChar"/>
        </w:rPr>
        <w:t>’</w:t>
      </w:r>
    </w:p>
  </w:footnote>
  <w:footnote w:id="24">
    <w:p w14:paraId="0834ECAA" w14:textId="77777777" w:rsidR="00661F4F" w:rsidRDefault="00661F4F" w:rsidP="00671253">
      <w:pPr>
        <w:pStyle w:val="FootnoteText"/>
      </w:pPr>
      <w:r>
        <w:rPr>
          <w:rStyle w:val="FootnoteReference"/>
        </w:rPr>
        <w:footnoteRef/>
      </w:r>
      <w:r>
        <w:t xml:space="preserve"> Not to be confused with scientific numerology, which discusses the patterns of numbers seen in nature. For example, the speed of light or the Planck’s constant are examples of numbers that recur in nature. Scientists do not ascribe any mystical properties to those numbers (</w:t>
      </w:r>
      <w:r w:rsidRPr="005C3352">
        <w:t>Gamow G. Numerology of the Constants of Nature. Proceedings of the National Academy of Sciences of the United States of America. 1968;59(2):313</w:t>
      </w:r>
      <w:r>
        <w:t>). Note that scientific numerology is not accepted by all scientists.</w:t>
      </w:r>
    </w:p>
  </w:footnote>
  <w:footnote w:id="25">
    <w:p w14:paraId="7167EA5B" w14:textId="77777777" w:rsidR="00661F4F" w:rsidRDefault="00661F4F" w:rsidP="00671253">
      <w:pPr>
        <w:pStyle w:val="FootnoteText"/>
      </w:pPr>
      <w:r>
        <w:rPr>
          <w:rStyle w:val="FootnoteReference"/>
        </w:rPr>
        <w:footnoteRef/>
      </w:r>
      <w:r>
        <w:t xml:space="preserve"> </w:t>
      </w:r>
      <w:r w:rsidRPr="00A36F7F">
        <w:rPr>
          <w:rStyle w:val="FooterChar"/>
        </w:rPr>
        <w:t>Franzoni C, Scellato G, Stephan P. Changing incentives to publish. Science. 2011; 333:702-3.</w:t>
      </w:r>
    </w:p>
  </w:footnote>
  <w:footnote w:id="26">
    <w:p w14:paraId="3A969288" w14:textId="77777777" w:rsidR="00661F4F" w:rsidRDefault="00661F4F" w:rsidP="00671253">
      <w:pPr>
        <w:pStyle w:val="FootnoteText"/>
      </w:pPr>
      <w:r>
        <w:rPr>
          <w:rStyle w:val="FootnoteReference"/>
        </w:rPr>
        <w:footnoteRef/>
      </w:r>
      <w:r>
        <w:t xml:space="preserve"> </w:t>
      </w:r>
      <w:r w:rsidRPr="009F17C9">
        <w:rPr>
          <w:rStyle w:val="FooterChar"/>
        </w:rPr>
        <w:t>Citations refer to the number of times a published article is referred to in other publication. Therefore, the higher the citation</w:t>
      </w:r>
      <w:r>
        <w:rPr>
          <w:rStyle w:val="FooterChar"/>
        </w:rPr>
        <w:t xml:space="preserve"> rates</w:t>
      </w:r>
      <w:r w:rsidRPr="009F17C9">
        <w:rPr>
          <w:rStyle w:val="FooterChar"/>
        </w:rPr>
        <w:t>, the greater the significance of the cited paper.</w:t>
      </w:r>
    </w:p>
  </w:footnote>
  <w:footnote w:id="27">
    <w:p w14:paraId="3D802D6B" w14:textId="77777777" w:rsidR="00661F4F" w:rsidRDefault="00661F4F" w:rsidP="00671253">
      <w:pPr>
        <w:pStyle w:val="FootnoteText"/>
      </w:pPr>
      <w:r>
        <w:rPr>
          <w:rStyle w:val="FootnoteReference"/>
        </w:rPr>
        <w:footnoteRef/>
      </w:r>
      <w:r>
        <w:t xml:space="preserve"> </w:t>
      </w:r>
      <w:r w:rsidRPr="00A36F7F">
        <w:rPr>
          <w:rStyle w:val="FooterChar"/>
        </w:rPr>
        <w:t>Brainard J, You J. What a massive database of retracted papers reveals about science publishing’s ‘death penalty’. Science. 2018</w:t>
      </w:r>
      <w:r>
        <w:rPr>
          <w:rStyle w:val="FooterChar"/>
        </w:rPr>
        <w:t>;25</w:t>
      </w:r>
    </w:p>
  </w:footnote>
  <w:footnote w:id="28">
    <w:p w14:paraId="795B3CAE" w14:textId="77777777" w:rsidR="00661F4F" w:rsidRDefault="00661F4F" w:rsidP="00671253">
      <w:pPr>
        <w:pStyle w:val="FootnoteText"/>
      </w:pPr>
      <w:r>
        <w:rPr>
          <w:rStyle w:val="FootnoteReference"/>
        </w:rPr>
        <w:footnoteRef/>
      </w:r>
      <w:r>
        <w:t xml:space="preserve"> </w:t>
      </w:r>
      <w:r w:rsidRPr="00BC4BC2">
        <w:rPr>
          <w:rStyle w:val="FooterChar"/>
        </w:rPr>
        <w:t xml:space="preserve">Barsh GS, Cooper GM, Copenhaver GP, Sirugo G, Tang H, Williams SM (2019) </w:t>
      </w:r>
      <w:hyperlink r:id="rId8" w:history="1">
        <w:r w:rsidRPr="00F95CF8">
          <w:rPr>
            <w:rStyle w:val="Hyperlink"/>
            <w:sz w:val="18"/>
          </w:rPr>
          <w:t>Evaluating the strength of genetic results: Risks and responsibilities</w:t>
        </w:r>
      </w:hyperlink>
      <w:r w:rsidRPr="00BC4BC2">
        <w:rPr>
          <w:rStyle w:val="FooterChar"/>
        </w:rPr>
        <w:t xml:space="preserve">. PLoS Genet 15(10): e1008437. </w:t>
      </w:r>
    </w:p>
  </w:footnote>
  <w:footnote w:id="29">
    <w:p w14:paraId="3C33E51C" w14:textId="77777777" w:rsidR="00661F4F" w:rsidRPr="00E461D1" w:rsidRDefault="00661F4F" w:rsidP="00671253">
      <w:pPr>
        <w:spacing w:before="0" w:line="240" w:lineRule="auto"/>
      </w:pPr>
      <w:r w:rsidRPr="00E461D1">
        <w:rPr>
          <w:rStyle w:val="FootnoteReference"/>
        </w:rPr>
        <w:footnoteRef/>
      </w:r>
      <w:r w:rsidRPr="00E461D1">
        <w:t xml:space="preserve"> </w:t>
      </w:r>
      <w:hyperlink r:id="rId9" w:history="1">
        <w:r w:rsidRPr="00C150C5">
          <w:rPr>
            <w:rStyle w:val="Hyperlink"/>
            <w:sz w:val="18"/>
          </w:rPr>
          <w:t>Mistake vs. misconduct</w:t>
        </w:r>
      </w:hyperlink>
    </w:p>
  </w:footnote>
  <w:footnote w:id="30">
    <w:p w14:paraId="2DE92D6D" w14:textId="3DF4A426" w:rsidR="00661F4F" w:rsidRPr="006D2101" w:rsidRDefault="00661F4F" w:rsidP="00671253">
      <w:pPr>
        <w:pStyle w:val="FootnoteText"/>
        <w:rPr>
          <w:sz w:val="18"/>
          <w:szCs w:val="18"/>
        </w:rPr>
      </w:pPr>
      <w:r>
        <w:rPr>
          <w:rStyle w:val="FootnoteReference"/>
        </w:rPr>
        <w:footnoteRef/>
      </w:r>
      <w:r>
        <w:t xml:space="preserve"> </w:t>
      </w:r>
      <w:hyperlink r:id="rId10" w:history="1">
        <w:r w:rsidRPr="006D2101">
          <w:rPr>
            <w:rStyle w:val="Hyperlink"/>
            <w:sz w:val="18"/>
            <w:szCs w:val="18"/>
          </w:rPr>
          <w:t>Cold fusion: A case study for scientific behavior</w:t>
        </w:r>
      </w:hyperlink>
      <w:r w:rsidRPr="006D2101">
        <w:rPr>
          <w:sz w:val="18"/>
          <w:szCs w:val="18"/>
        </w:rPr>
        <w:t xml:space="preserve">. </w:t>
      </w:r>
      <w:r w:rsidRPr="006D2101">
        <w:rPr>
          <w:rStyle w:val="FooterChar"/>
        </w:rPr>
        <w:t>Retrieved from</w:t>
      </w:r>
      <w:r w:rsidRPr="006D2101">
        <w:rPr>
          <w:sz w:val="18"/>
          <w:szCs w:val="18"/>
        </w:rPr>
        <w:t xml:space="preserve"> </w:t>
      </w:r>
      <w:r w:rsidRPr="006D2101">
        <w:rPr>
          <w:color w:val="000000"/>
          <w:sz w:val="18"/>
          <w:szCs w:val="18"/>
          <w:shd w:val="clear" w:color="auto" w:fill="FFFFFF"/>
        </w:rPr>
        <w:t xml:space="preserve">Understanding Science. 2020. University of California Museum of </w:t>
      </w:r>
      <w:r w:rsidR="002A63D0" w:rsidRPr="006D2101">
        <w:rPr>
          <w:color w:val="000000"/>
          <w:sz w:val="18"/>
          <w:szCs w:val="18"/>
          <w:shd w:val="clear" w:color="auto" w:fill="FFFFFF"/>
        </w:rPr>
        <w:t>Palaeontology</w:t>
      </w:r>
      <w:r w:rsidRPr="006D2101">
        <w:rPr>
          <w:color w:val="000000"/>
          <w:sz w:val="18"/>
          <w:szCs w:val="18"/>
          <w:shd w:val="clear" w:color="auto" w:fill="FFFFFF"/>
        </w:rPr>
        <w:t>. http://www.understandingscience.org</w:t>
      </w:r>
    </w:p>
  </w:footnote>
  <w:footnote w:id="31">
    <w:p w14:paraId="658088A9" w14:textId="77777777" w:rsidR="00661F4F" w:rsidRPr="006D2101" w:rsidRDefault="00661F4F" w:rsidP="00671253">
      <w:pPr>
        <w:pStyle w:val="FootnoteText"/>
        <w:rPr>
          <w:sz w:val="18"/>
          <w:szCs w:val="18"/>
        </w:rPr>
      </w:pPr>
      <w:r w:rsidRPr="006D2101">
        <w:rPr>
          <w:rStyle w:val="FootnoteReference"/>
          <w:sz w:val="18"/>
          <w:szCs w:val="18"/>
        </w:rPr>
        <w:footnoteRef/>
      </w:r>
      <w:r w:rsidRPr="006D2101">
        <w:rPr>
          <w:sz w:val="18"/>
          <w:szCs w:val="18"/>
        </w:rPr>
        <w:t xml:space="preserve"> </w:t>
      </w:r>
      <w:hyperlink r:id="rId11" w:history="1">
        <w:r w:rsidRPr="006D2101">
          <w:rPr>
            <w:rStyle w:val="Hyperlink"/>
            <w:sz w:val="18"/>
            <w:szCs w:val="18"/>
          </w:rPr>
          <w:t>Predatory journals</w:t>
        </w:r>
      </w:hyperlink>
      <w:r w:rsidRPr="006D2101">
        <w:rPr>
          <w:sz w:val="18"/>
          <w:szCs w:val="18"/>
        </w:rPr>
        <w:t>.</w:t>
      </w:r>
    </w:p>
  </w:footnote>
  <w:footnote w:id="32">
    <w:p w14:paraId="0F07A1FA" w14:textId="77777777" w:rsidR="00661F4F" w:rsidRDefault="00661F4F" w:rsidP="00671253">
      <w:pPr>
        <w:pStyle w:val="FootnoteText"/>
      </w:pPr>
      <w:r>
        <w:rPr>
          <w:rStyle w:val="FootnoteReference"/>
        </w:rPr>
        <w:footnoteRef/>
      </w:r>
      <w:r>
        <w:t xml:space="preserve"> </w:t>
      </w:r>
      <w:r w:rsidRPr="00022FE8">
        <w:rPr>
          <w:rStyle w:val="FooterChar"/>
        </w:rPr>
        <w:t>Begley CG, Ioannidis JP. Reproducibility in science: improving the standard for basic and preclinical research. Circulation research. 2015; 116(1):116-26.</w:t>
      </w:r>
    </w:p>
  </w:footnote>
  <w:footnote w:id="33">
    <w:p w14:paraId="32DD9A7C" w14:textId="77777777" w:rsidR="00661F4F" w:rsidRDefault="00661F4F" w:rsidP="00671253">
      <w:pPr>
        <w:pStyle w:val="FootnoteText"/>
      </w:pPr>
      <w:r>
        <w:rPr>
          <w:rStyle w:val="FootnoteReference"/>
        </w:rPr>
        <w:footnoteRef/>
      </w:r>
      <w:r>
        <w:t xml:space="preserve"> </w:t>
      </w:r>
      <w:r w:rsidRPr="00A36F7F">
        <w:rPr>
          <w:rStyle w:val="FooterChar"/>
        </w:rPr>
        <w:t>Grimes DR, Bishop DV. Distinguishing polemic from commentary in science: Some guidelines illustrated with the case of Sage and Burgio (2017). Child development; 89(1):141-7.</w:t>
      </w:r>
    </w:p>
  </w:footnote>
  <w:footnote w:id="34">
    <w:p w14:paraId="7A7C5665" w14:textId="77777777" w:rsidR="00661F4F" w:rsidRDefault="00661F4F" w:rsidP="00671253">
      <w:pPr>
        <w:pStyle w:val="FootnoteText"/>
      </w:pPr>
      <w:r>
        <w:rPr>
          <w:rStyle w:val="FootnoteReference"/>
        </w:rPr>
        <w:footnoteRef/>
      </w:r>
      <w:r>
        <w:t xml:space="preserve"> </w:t>
      </w:r>
      <w:r w:rsidRPr="00445D64">
        <w:rPr>
          <w:rStyle w:val="FooterChar"/>
        </w:rPr>
        <w:t>Ransohoff, D and Ransohoff, R. Sensationalism in the media: when scientists and journalists may be complicit collaborators. Effective Clinical Practice. 2001; 4:185-8.</w:t>
      </w:r>
    </w:p>
  </w:footnote>
  <w:footnote w:id="35">
    <w:p w14:paraId="0F0B483F" w14:textId="77777777" w:rsidR="00661F4F" w:rsidRDefault="00661F4F" w:rsidP="00671253">
      <w:pPr>
        <w:pStyle w:val="FootnoteText"/>
      </w:pPr>
      <w:r>
        <w:rPr>
          <w:rStyle w:val="FootnoteReference"/>
        </w:rPr>
        <w:footnoteRef/>
      </w:r>
      <w:r>
        <w:t xml:space="preserve"> </w:t>
      </w:r>
      <w:r w:rsidRPr="00445D64">
        <w:rPr>
          <w:rStyle w:val="FooterChar"/>
        </w:rPr>
        <w:t xml:space="preserve">Editorial (2017). Science journalism can </w:t>
      </w:r>
      <w:r>
        <w:rPr>
          <w:rStyle w:val="FooterChar"/>
        </w:rPr>
        <w:t xml:space="preserve">be evidence-based, compelling </w:t>
      </w:r>
      <w:r w:rsidRPr="00445D64">
        <w:rPr>
          <w:rStyle w:val="FooterChar"/>
        </w:rPr>
        <w:t>and wrong. Nature. 543, 150</w:t>
      </w:r>
    </w:p>
  </w:footnote>
  <w:footnote w:id="36">
    <w:p w14:paraId="3EDF4D90" w14:textId="61106892" w:rsidR="00661F4F" w:rsidRDefault="00661F4F" w:rsidP="00671253">
      <w:pPr>
        <w:pStyle w:val="FootnoteText"/>
      </w:pPr>
      <w:r>
        <w:rPr>
          <w:rStyle w:val="FootnoteReference"/>
        </w:rPr>
        <w:footnoteRef/>
      </w:r>
      <w:r>
        <w:t xml:space="preserve"> </w:t>
      </w:r>
      <w:hyperlink r:id="rId12" w:history="1">
        <w:r w:rsidRPr="00F95CF8">
          <w:rPr>
            <w:rStyle w:val="Hyperlink"/>
            <w:sz w:val="18"/>
            <w:szCs w:val="18"/>
          </w:rPr>
          <w:t>What controversy: Is a controversy misrepresented or blown out of proportion?</w:t>
        </w:r>
      </w:hyperlink>
      <w:r w:rsidRPr="00F95CF8">
        <w:rPr>
          <w:sz w:val="18"/>
          <w:szCs w:val="18"/>
        </w:rPr>
        <w:t xml:space="preserve">" Understanding Science. University of California Museum of </w:t>
      </w:r>
      <w:r w:rsidR="002A63D0" w:rsidRPr="00F95CF8">
        <w:rPr>
          <w:sz w:val="18"/>
          <w:szCs w:val="18"/>
        </w:rPr>
        <w:t>Palaeontology</w:t>
      </w:r>
      <w:r w:rsidRPr="00F95CF8">
        <w:rPr>
          <w:sz w:val="18"/>
          <w:szCs w:val="18"/>
        </w:rPr>
        <w:t xml:space="preserve">. 3 January 2020. </w:t>
      </w:r>
    </w:p>
  </w:footnote>
  <w:footnote w:id="37">
    <w:p w14:paraId="333302D2" w14:textId="1260E4A2" w:rsidR="00661F4F" w:rsidRDefault="00661F4F" w:rsidP="00671253">
      <w:pPr>
        <w:pStyle w:val="FootnoteText"/>
      </w:pPr>
      <w:r>
        <w:rPr>
          <w:rStyle w:val="FootnoteReference"/>
        </w:rPr>
        <w:footnoteRef/>
      </w:r>
      <w:r>
        <w:t xml:space="preserve"> </w:t>
      </w:r>
      <w:hyperlink r:id="rId13" w:history="1">
        <w:r w:rsidRPr="00BE722B">
          <w:rPr>
            <w:rStyle w:val="Hyperlink"/>
            <w:sz w:val="18"/>
            <w:szCs w:val="18"/>
          </w:rPr>
          <w:t>Is Evolution a theory or a fact</w:t>
        </w:r>
      </w:hyperlink>
      <w:r w:rsidRPr="00F95CF8">
        <w:rPr>
          <w:sz w:val="18"/>
          <w:szCs w:val="18"/>
        </w:rPr>
        <w:t xml:space="preserve">? Accessed from </w:t>
      </w:r>
      <w:hyperlink r:id="rId14" w:history="1">
        <w:r w:rsidRPr="00F95CF8">
          <w:rPr>
            <w:rStyle w:val="Hyperlink"/>
            <w:sz w:val="18"/>
            <w:szCs w:val="18"/>
          </w:rPr>
          <w:t>Science, Evolution, and Creationism</w:t>
        </w:r>
      </w:hyperlink>
      <w:r w:rsidRPr="00F95CF8">
        <w:rPr>
          <w:sz w:val="18"/>
          <w:szCs w:val="18"/>
        </w:rPr>
        <w:t>, National Academy of Sciences and Institute of Medicine</w:t>
      </w:r>
    </w:p>
  </w:footnote>
  <w:footnote w:id="38">
    <w:p w14:paraId="7A8422AC" w14:textId="1A978B6B" w:rsidR="00661F4F" w:rsidRDefault="00661F4F" w:rsidP="00671253">
      <w:pPr>
        <w:pStyle w:val="FootnoteText"/>
      </w:pPr>
      <w:r>
        <w:rPr>
          <w:rStyle w:val="FootnoteReference"/>
        </w:rPr>
        <w:footnoteRef/>
      </w:r>
      <w:r>
        <w:t xml:space="preserve"> </w:t>
      </w:r>
      <w:r w:rsidRPr="00F2088E">
        <w:rPr>
          <w:rStyle w:val="FooterChar"/>
        </w:rPr>
        <w:t xml:space="preserve">Teachers should check the movies’ classification ratings before approving their selection for </w:t>
      </w:r>
      <w:r>
        <w:rPr>
          <w:rStyle w:val="FooterChar"/>
        </w:rPr>
        <w:t xml:space="preserve">use in </w:t>
      </w:r>
      <w:r w:rsidRPr="00F2088E">
        <w:rPr>
          <w:rStyle w:val="FooterChar"/>
        </w:rPr>
        <w:t>the Depth Study. Teachers are advise</w:t>
      </w:r>
      <w:r>
        <w:rPr>
          <w:rStyle w:val="FooterChar"/>
        </w:rPr>
        <w:t>d</w:t>
      </w:r>
      <w:r w:rsidRPr="00F2088E">
        <w:rPr>
          <w:rStyle w:val="FooterChar"/>
        </w:rPr>
        <w:t xml:space="preserve"> to</w:t>
      </w:r>
      <w:r>
        <w:rPr>
          <w:rStyle w:val="FooterChar"/>
        </w:rPr>
        <w:t xml:space="preserve"> consult</w:t>
      </w:r>
      <w:r w:rsidRPr="00F2088E">
        <w:rPr>
          <w:rStyle w:val="FooterChar"/>
        </w:rPr>
        <w:t xml:space="preserve"> the Department’s policy regarding the use of </w:t>
      </w:r>
      <w:bookmarkStart w:id="40" w:name="_Hlk194394326"/>
      <w:r w:rsidR="00502DB8" w:rsidRPr="00502DB8">
        <w:fldChar w:fldCharType="begin"/>
      </w:r>
      <w:r w:rsidR="00502DB8" w:rsidRPr="00502DB8">
        <w:instrText>HYPERLINK "https://education.nsw.gov.au/teaching-and-learning/curriculum/pdhpe/sexuality-and-sexual-health-education/evidence-based-practice/policies-and-procedures/audiovisual-material-in-schools---procedures-for-use"</w:instrText>
      </w:r>
      <w:r w:rsidR="00502DB8" w:rsidRPr="00502DB8">
        <w:fldChar w:fldCharType="separate"/>
      </w:r>
      <w:r w:rsidR="00502DB8" w:rsidRPr="00502DB8">
        <w:rPr>
          <w:rStyle w:val="Hyperlink"/>
        </w:rPr>
        <w:t>audiovisual materials in schools</w:t>
      </w:r>
      <w:r w:rsidR="00502DB8" w:rsidRPr="00502DB8">
        <w:fldChar w:fldCharType="end"/>
      </w:r>
      <w:bookmarkEnd w:id="40"/>
      <w:r w:rsidRPr="00F2088E">
        <w:rPr>
          <w:rStyle w:val="FooterChar"/>
        </w:rPr>
        <w:t>.</w:t>
      </w:r>
    </w:p>
  </w:footnote>
  <w:footnote w:id="39">
    <w:p w14:paraId="3C570424" w14:textId="77777777" w:rsidR="00661F4F" w:rsidRDefault="00661F4F" w:rsidP="00671253">
      <w:pPr>
        <w:pStyle w:val="FootnoteText"/>
      </w:pPr>
      <w:r>
        <w:rPr>
          <w:rStyle w:val="FootnoteReference"/>
        </w:rPr>
        <w:footnoteRef/>
      </w:r>
      <w:r>
        <w:t xml:space="preserve"> </w:t>
      </w:r>
      <w:r w:rsidRPr="002774B8">
        <w:rPr>
          <w:rStyle w:val="FooterChar"/>
        </w:rPr>
        <w:t xml:space="preserve">This table references the Stage 4 and 5 Science syllabuses, as well as the Stage 6 Biology, Chemistry, Physics, Investigating Science, Earth and Environmental Science, as well as the Science Extension Syllabus © 2017 </w:t>
      </w:r>
      <w:hyperlink r:id="rId15" w:history="1">
        <w:r>
          <w:rPr>
            <w:rStyle w:val="Hyperlink"/>
            <w:sz w:val="18"/>
            <w:szCs w:val="12"/>
          </w:rPr>
          <w:t>NESA</w:t>
        </w:r>
      </w:hyperlink>
      <w:r w:rsidRPr="002774B8">
        <w:rPr>
          <w:rStyle w:val="FooterChar"/>
        </w:rPr>
        <w:t xml:space="preserve"> for and on behalf of the Crown in right of the State of New South Wales.</w:t>
      </w:r>
    </w:p>
  </w:footnote>
  <w:footnote w:id="40">
    <w:p w14:paraId="3AB3B244" w14:textId="77777777" w:rsidR="00661F4F" w:rsidRDefault="00661F4F" w:rsidP="00671253">
      <w:pPr>
        <w:pStyle w:val="FootnoteText"/>
      </w:pPr>
      <w:r>
        <w:rPr>
          <w:rStyle w:val="FootnoteReference"/>
        </w:rPr>
        <w:footnoteRef/>
      </w:r>
      <w:r>
        <w:t xml:space="preserve"> </w:t>
      </w:r>
      <w:r w:rsidRPr="008D6784">
        <w:rPr>
          <w:rStyle w:val="FooterChar"/>
        </w:rPr>
        <w:t>Brandt A. M. (2012). Inventing conflicts of interest: a history of tobacco industry tactics. American Journal of Public Health, 102(1), 63–71.</w:t>
      </w:r>
    </w:p>
  </w:footnote>
  <w:footnote w:id="41">
    <w:p w14:paraId="1ACAB7B1" w14:textId="2EECC468" w:rsidR="00661F4F" w:rsidRDefault="00661F4F" w:rsidP="00671253">
      <w:pPr>
        <w:pStyle w:val="FootnoteText"/>
      </w:pPr>
      <w:r>
        <w:rPr>
          <w:rStyle w:val="FootnoteReference"/>
        </w:rPr>
        <w:footnoteRef/>
      </w:r>
      <w:r>
        <w:t xml:space="preserve"> </w:t>
      </w:r>
      <w:hyperlink r:id="rId16" w:history="1">
        <w:r>
          <w:rPr>
            <w:rStyle w:val="Hyperlink"/>
            <w:sz w:val="18"/>
          </w:rPr>
          <w:t>Cancer Council Australia E-cigarettes</w:t>
        </w:r>
      </w:hyperlink>
      <w:r w:rsidRPr="005F4C07">
        <w:rPr>
          <w:rStyle w:val="FooterChar"/>
        </w:rPr>
        <w:t>. (2016).</w:t>
      </w:r>
    </w:p>
  </w:footnote>
  <w:footnote w:id="42">
    <w:p w14:paraId="6DF5C4BC" w14:textId="2CCCB9D9" w:rsidR="00661F4F" w:rsidRDefault="00661F4F" w:rsidP="00671253">
      <w:pPr>
        <w:pStyle w:val="FootnoteText"/>
      </w:pPr>
      <w:r>
        <w:rPr>
          <w:rStyle w:val="FootnoteReference"/>
        </w:rPr>
        <w:footnoteRef/>
      </w:r>
      <w:r>
        <w:t xml:space="preserve"> </w:t>
      </w:r>
      <w:r w:rsidRPr="008D6784">
        <w:rPr>
          <w:rStyle w:val="FooterChar"/>
        </w:rPr>
        <w:t xml:space="preserve">Rosenberg, A. (2013). </w:t>
      </w:r>
      <w:hyperlink r:id="rId17" w:history="1">
        <w:r>
          <w:rPr>
            <w:rStyle w:val="Hyperlink"/>
            <w:sz w:val="18"/>
          </w:rPr>
          <w:t xml:space="preserve">Corporate Counterfeit Science </w:t>
        </w:r>
        <w:r w:rsidRPr="00F95CF8">
          <w:rPr>
            <w:rStyle w:val="Hyperlink"/>
            <w:sz w:val="18"/>
          </w:rPr>
          <w:t>Both Wrong and Dangerous</w:t>
        </w:r>
      </w:hyperlink>
      <w:r w:rsidRPr="008D6784">
        <w:rPr>
          <w:rStyle w:val="FooterChar"/>
        </w:rPr>
        <w:t>.</w:t>
      </w:r>
    </w:p>
  </w:footnote>
  <w:footnote w:id="43">
    <w:p w14:paraId="08894C6C" w14:textId="77777777" w:rsidR="00661F4F" w:rsidRDefault="00661F4F" w:rsidP="00671253">
      <w:pPr>
        <w:pStyle w:val="FootnoteText"/>
      </w:pPr>
      <w:r>
        <w:rPr>
          <w:rStyle w:val="FootnoteReference"/>
        </w:rPr>
        <w:footnoteRef/>
      </w:r>
      <w:r>
        <w:t xml:space="preserve"> </w:t>
      </w:r>
      <w:r w:rsidRPr="008D6784">
        <w:rPr>
          <w:rStyle w:val="FooterChar"/>
        </w:rPr>
        <w:t xml:space="preserve">Cancer Council Australia. (2016). </w:t>
      </w:r>
      <w:hyperlink r:id="rId18" w:history="1">
        <w:r w:rsidRPr="00F95CF8">
          <w:rPr>
            <w:rStyle w:val="Hyperlink"/>
            <w:sz w:val="18"/>
          </w:rPr>
          <w:t>Asbestos and Cancer</w:t>
        </w:r>
      </w:hyperlink>
      <w:r w:rsidRPr="008D6784">
        <w:rPr>
          <w:rStyle w:val="FooterChar"/>
        </w:rPr>
        <w:t xml:space="preserve">. </w:t>
      </w:r>
    </w:p>
  </w:footnote>
  <w:footnote w:id="44">
    <w:p w14:paraId="164582E9" w14:textId="77777777" w:rsidR="00661F4F" w:rsidRDefault="00661F4F" w:rsidP="00671253">
      <w:pPr>
        <w:pStyle w:val="FootnoteText"/>
      </w:pPr>
      <w:r>
        <w:rPr>
          <w:rStyle w:val="FootnoteReference"/>
        </w:rPr>
        <w:footnoteRef/>
      </w:r>
      <w:r>
        <w:t xml:space="preserve"> </w:t>
      </w:r>
      <w:hyperlink r:id="rId19" w:history="1">
        <w:r w:rsidRPr="00F95CF8">
          <w:rPr>
            <w:rStyle w:val="Hyperlink"/>
            <w:sz w:val="18"/>
          </w:rPr>
          <w:t>How Georgia-Pacific Knowingly Published Fake Science on the Safety of Asbestos</w:t>
        </w:r>
      </w:hyperlink>
      <w:r w:rsidRPr="008D6784">
        <w:rPr>
          <w:rStyle w:val="FooterChar"/>
        </w:rPr>
        <w:t xml:space="preserve">. (2017). </w:t>
      </w:r>
    </w:p>
  </w:footnote>
  <w:footnote w:id="45">
    <w:p w14:paraId="03BBD68D" w14:textId="77777777" w:rsidR="00661F4F" w:rsidRDefault="00661F4F" w:rsidP="00671253">
      <w:pPr>
        <w:pStyle w:val="FootnoteText"/>
      </w:pPr>
      <w:r>
        <w:rPr>
          <w:rStyle w:val="FootnoteReference"/>
        </w:rPr>
        <w:footnoteRef/>
      </w:r>
      <w:r>
        <w:t xml:space="preserve"> </w:t>
      </w:r>
      <w:r w:rsidRPr="008D6784">
        <w:rPr>
          <w:rStyle w:val="FooterChar"/>
        </w:rPr>
        <w:t>The PLoS Medicine Editors (2011) Ghost writing Revisited: New Perspectives but Few Solutions in Sight. PLoS Med 8(8): e1001084.</w:t>
      </w:r>
    </w:p>
  </w:footnote>
  <w:footnote w:id="46">
    <w:p w14:paraId="582291A6" w14:textId="77777777" w:rsidR="00661F4F" w:rsidRDefault="00661F4F" w:rsidP="00671253">
      <w:pPr>
        <w:pStyle w:val="FootnoteText"/>
      </w:pPr>
      <w:r>
        <w:rPr>
          <w:rStyle w:val="FootnoteReference"/>
        </w:rPr>
        <w:footnoteRef/>
      </w:r>
      <w:r>
        <w:t xml:space="preserve"> </w:t>
      </w:r>
      <w:hyperlink r:id="rId20" w:history="1">
        <w:r w:rsidRPr="00F95CF8">
          <w:rPr>
            <w:rStyle w:val="Hyperlink"/>
          </w:rPr>
          <w:t>Vioxx</w:t>
        </w:r>
      </w:hyperlink>
    </w:p>
  </w:footnote>
  <w:footnote w:id="47">
    <w:p w14:paraId="413A7083" w14:textId="77777777" w:rsidR="00661F4F" w:rsidRDefault="00661F4F" w:rsidP="00671253">
      <w:pPr>
        <w:pStyle w:val="FootnoteText"/>
      </w:pPr>
      <w:r>
        <w:rPr>
          <w:rStyle w:val="FootnoteReference"/>
        </w:rPr>
        <w:footnoteRef/>
      </w:r>
      <w:r>
        <w:t xml:space="preserve"> </w:t>
      </w:r>
      <w:r w:rsidRPr="008D6784">
        <w:rPr>
          <w:rStyle w:val="FooterChar"/>
        </w:rPr>
        <w:t xml:space="preserve">Australian Government Department of Health. (2004). </w:t>
      </w:r>
      <w:hyperlink r:id="rId21" w:history="1">
        <w:r w:rsidRPr="00F95CF8">
          <w:rPr>
            <w:rStyle w:val="Hyperlink"/>
            <w:sz w:val="18"/>
          </w:rPr>
          <w:t>Vioxx (Rofecoxib)</w:t>
        </w:r>
      </w:hyperlink>
      <w:r w:rsidRPr="008D6784">
        <w:rPr>
          <w:rStyle w:val="FooterChar"/>
        </w:rPr>
        <w:t>.</w:t>
      </w:r>
    </w:p>
  </w:footnote>
  <w:footnote w:id="48">
    <w:p w14:paraId="79FB17F2" w14:textId="77777777" w:rsidR="00661F4F" w:rsidRDefault="00661F4F" w:rsidP="00671253">
      <w:pPr>
        <w:pStyle w:val="FootnoteText"/>
      </w:pPr>
      <w:r>
        <w:rPr>
          <w:rStyle w:val="FootnoteReference"/>
        </w:rPr>
        <w:footnoteRef/>
      </w:r>
      <w:r>
        <w:t xml:space="preserve"> </w:t>
      </w:r>
      <w:r w:rsidRPr="008D6784">
        <w:rPr>
          <w:rStyle w:val="FooterChar"/>
        </w:rPr>
        <w:t>Kearns, C. E., Schmidt, L. A., &amp; Glantz, S. A. (2016). Sugar Industry and Coronary Heart Disease Research: A Historical Analysis of Internal Industry Documents. JAMA internal medicine, 176(11), 1680–1685.</w:t>
      </w:r>
    </w:p>
  </w:footnote>
  <w:footnote w:id="49">
    <w:p w14:paraId="0BEC9BDD" w14:textId="77777777" w:rsidR="00661F4F" w:rsidRDefault="00661F4F" w:rsidP="00671253">
      <w:pPr>
        <w:pStyle w:val="FootnoteText"/>
      </w:pPr>
      <w:r>
        <w:rPr>
          <w:rStyle w:val="FootnoteReference"/>
        </w:rPr>
        <w:footnoteRef/>
      </w:r>
      <w:r>
        <w:t xml:space="preserve"> </w:t>
      </w:r>
      <w:r w:rsidRPr="008D6784">
        <w:rPr>
          <w:rStyle w:val="FooterChar"/>
        </w:rPr>
        <w:t>White J, Bero LA. Corporate manipulation of research: strategies are similar across five industries. Stanford Law &amp; Policy Review. 2010; 21:105-133.</w:t>
      </w:r>
    </w:p>
  </w:footnote>
  <w:footnote w:id="50">
    <w:p w14:paraId="79EF74A7" w14:textId="7469A602" w:rsidR="00661F4F" w:rsidRDefault="00661F4F" w:rsidP="00671253">
      <w:pPr>
        <w:pStyle w:val="FootnoteText"/>
      </w:pPr>
      <w:r>
        <w:rPr>
          <w:rStyle w:val="FootnoteReference"/>
        </w:rPr>
        <w:footnoteRef/>
      </w:r>
      <w:r>
        <w:t xml:space="preserve"> </w:t>
      </w:r>
      <w:r w:rsidRPr="008D6784">
        <w:rPr>
          <w:rStyle w:val="FooterChar"/>
        </w:rPr>
        <w:t>The information in this is based on the T</w:t>
      </w:r>
      <w:r>
        <w:rPr>
          <w:rStyle w:val="FooterChar"/>
        </w:rPr>
        <w:t>h</w:t>
      </w:r>
      <w:r w:rsidRPr="008D6784">
        <w:rPr>
          <w:rStyle w:val="FooterChar"/>
        </w:rPr>
        <w:t>omson Reuters’ Science Citation Index, which covers all publications from 1900 onwards, in the fields of science, social sciences, arts and humanities.</w:t>
      </w:r>
    </w:p>
  </w:footnote>
  <w:footnote w:id="51">
    <w:p w14:paraId="725B2480" w14:textId="77777777" w:rsidR="00661F4F" w:rsidRDefault="00661F4F" w:rsidP="00671253">
      <w:pPr>
        <w:pStyle w:val="FootnoteText"/>
      </w:pPr>
      <w:r>
        <w:rPr>
          <w:rStyle w:val="FootnoteReference"/>
        </w:rPr>
        <w:footnoteRef/>
      </w:r>
      <w:r>
        <w:t xml:space="preserve"> </w:t>
      </w:r>
      <w:r w:rsidRPr="008D6784">
        <w:rPr>
          <w:rStyle w:val="FooterChar"/>
        </w:rPr>
        <w:t>Van Noorden R, Maher B, Nuzzo R. The top 100 papers. Nature News. 2014; 514:550-3.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26F5" w14:textId="5B877086" w:rsidR="00350669" w:rsidRDefault="009438AF" w:rsidP="009438AF">
    <w:pPr>
      <w:pStyle w:val="Documentname"/>
    </w:pPr>
    <w:r w:rsidRPr="009438AF">
      <w:t xml:space="preserve">Investigating Science Module 7 – </w:t>
    </w:r>
    <w:r w:rsidR="00A16548">
      <w:t>F</w:t>
    </w:r>
    <w:r w:rsidRPr="009438AF">
      <w:t xml:space="preserve">act or </w:t>
    </w:r>
    <w:r w:rsidR="00A16548">
      <w:t>F</w:t>
    </w:r>
    <w:r w:rsidRPr="009438AF">
      <w:t>allacy</w:t>
    </w:r>
    <w:r w:rsidR="00A16548">
      <w:t>?</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DD1F" w14:textId="6D0F8FCD" w:rsidR="00661F4F" w:rsidRPr="00350669" w:rsidRDefault="00000000" w:rsidP="00350669">
    <w:pPr>
      <w:pStyle w:val="Header"/>
      <w:spacing w:after="0"/>
    </w:pPr>
    <w:r>
      <w:pict w14:anchorId="16CA2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350669" w:rsidRPr="009D43DD">
      <w:t>NSW Department of Education</w:t>
    </w:r>
    <w:r w:rsidR="00350669"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923" w14:textId="6B7E6B12" w:rsidR="0063712E" w:rsidRPr="0063712E" w:rsidRDefault="0063712E" w:rsidP="0063712E">
    <w:pPr>
      <w:pStyle w:val="Documentname"/>
    </w:pPr>
    <w:r w:rsidRPr="009438AF">
      <w:t xml:space="preserve">Investigating Science Module 7 – </w:t>
    </w:r>
    <w:r w:rsidR="00BF0AE9">
      <w:t>F</w:t>
    </w:r>
    <w:r w:rsidRPr="009438AF">
      <w:t xml:space="preserve">act or </w:t>
    </w:r>
    <w:r w:rsidR="00BF0AE9">
      <w:t>F</w:t>
    </w:r>
    <w:r w:rsidRPr="009438AF">
      <w:t>allacy</w:t>
    </w:r>
    <w:r w:rsidR="00BF0AE9">
      <w:t>?</w:t>
    </w:r>
    <w:r>
      <w:t xml:space="preserve"> </w:t>
    </w:r>
    <w:r w:rsidRPr="00D2403C">
      <w:t xml:space="preserve">| </w:t>
    </w:r>
    <w:r>
      <w:fldChar w:fldCharType="begin"/>
    </w:r>
    <w:r>
      <w:instrText xml:space="preserve"> PAGE   \* MERGEFORMAT </w:instrText>
    </w:r>
    <w:r>
      <w:fldChar w:fldCharType="separate"/>
    </w:r>
    <w:r>
      <w:t>38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8E25" w14:textId="3F5EF0CA" w:rsidR="00725EF5" w:rsidRPr="002E4E55" w:rsidRDefault="00725EF5" w:rsidP="002E4E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BF410E"/>
    <w:multiLevelType w:val="hybridMultilevel"/>
    <w:tmpl w:val="E1B0C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102879"/>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F46262E"/>
    <w:multiLevelType w:val="hybridMultilevel"/>
    <w:tmpl w:val="E230072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47EAE"/>
    <w:multiLevelType w:val="hybridMultilevel"/>
    <w:tmpl w:val="0A48F042"/>
    <w:lvl w:ilvl="0" w:tplc="26C2448C">
      <w:start w:val="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586109390">
    <w:abstractNumId w:val="7"/>
  </w:num>
  <w:num w:numId="2" w16cid:durableId="1572889788">
    <w:abstractNumId w:val="4"/>
  </w:num>
  <w:num w:numId="3" w16cid:durableId="1208100616">
    <w:abstractNumId w:val="8"/>
  </w:num>
  <w:num w:numId="4" w16cid:durableId="1247036213">
    <w:abstractNumId w:val="12"/>
  </w:num>
  <w:num w:numId="5" w16cid:durableId="1464040212">
    <w:abstractNumId w:val="4"/>
  </w:num>
  <w:num w:numId="6" w16cid:durableId="1496074383">
    <w:abstractNumId w:val="2"/>
  </w:num>
  <w:num w:numId="7" w16cid:durableId="1919943231">
    <w:abstractNumId w:val="6"/>
  </w:num>
  <w:num w:numId="8" w16cid:durableId="323439100">
    <w:abstractNumId w:val="10"/>
  </w:num>
  <w:num w:numId="9" w16cid:durableId="2041275850">
    <w:abstractNumId w:val="11"/>
  </w:num>
  <w:num w:numId="10" w16cid:durableId="222838044">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2135441747">
    <w:abstractNumId w:val="0"/>
  </w:num>
  <w:num w:numId="12" w16cid:durableId="1164317604">
    <w:abstractNumId w:val="1"/>
  </w:num>
  <w:num w:numId="13" w16cid:durableId="540825040">
    <w:abstractNumId w:val="9"/>
  </w:num>
  <w:num w:numId="14" w16cid:durableId="168520607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1C08"/>
    <w:rsid w:val="00002BF1"/>
    <w:rsid w:val="00006220"/>
    <w:rsid w:val="00006CD7"/>
    <w:rsid w:val="000103FC"/>
    <w:rsid w:val="00010746"/>
    <w:rsid w:val="000143DF"/>
    <w:rsid w:val="000151F8"/>
    <w:rsid w:val="00015D43"/>
    <w:rsid w:val="00016801"/>
    <w:rsid w:val="0001798F"/>
    <w:rsid w:val="00021171"/>
    <w:rsid w:val="00023790"/>
    <w:rsid w:val="00024602"/>
    <w:rsid w:val="000252FF"/>
    <w:rsid w:val="000253AE"/>
    <w:rsid w:val="0002650A"/>
    <w:rsid w:val="00030EBC"/>
    <w:rsid w:val="000331B6"/>
    <w:rsid w:val="00034F5E"/>
    <w:rsid w:val="0003541F"/>
    <w:rsid w:val="00037132"/>
    <w:rsid w:val="00040BF3"/>
    <w:rsid w:val="000423E3"/>
    <w:rsid w:val="0004292D"/>
    <w:rsid w:val="00042D30"/>
    <w:rsid w:val="00043248"/>
    <w:rsid w:val="00043DF8"/>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575B"/>
    <w:rsid w:val="000F7960"/>
    <w:rsid w:val="00100B59"/>
    <w:rsid w:val="00100DC5"/>
    <w:rsid w:val="00100E27"/>
    <w:rsid w:val="00100E5A"/>
    <w:rsid w:val="00101135"/>
    <w:rsid w:val="00101866"/>
    <w:rsid w:val="0010259B"/>
    <w:rsid w:val="00103D80"/>
    <w:rsid w:val="00104A05"/>
    <w:rsid w:val="00105F01"/>
    <w:rsid w:val="00106009"/>
    <w:rsid w:val="001061F9"/>
    <w:rsid w:val="001068B3"/>
    <w:rsid w:val="00106A3B"/>
    <w:rsid w:val="001113CC"/>
    <w:rsid w:val="00113763"/>
    <w:rsid w:val="001144EC"/>
    <w:rsid w:val="00114B7D"/>
    <w:rsid w:val="0011710A"/>
    <w:rsid w:val="001177C4"/>
    <w:rsid w:val="00117B7D"/>
    <w:rsid w:val="00117FF3"/>
    <w:rsid w:val="0012093E"/>
    <w:rsid w:val="00125C6C"/>
    <w:rsid w:val="00127648"/>
    <w:rsid w:val="0013032B"/>
    <w:rsid w:val="001305EA"/>
    <w:rsid w:val="0013082E"/>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0B5E"/>
    <w:rsid w:val="001810F4"/>
    <w:rsid w:val="00181128"/>
    <w:rsid w:val="0018179E"/>
    <w:rsid w:val="00182B46"/>
    <w:rsid w:val="001839C3"/>
    <w:rsid w:val="00183B80"/>
    <w:rsid w:val="00183DB2"/>
    <w:rsid w:val="00183E9C"/>
    <w:rsid w:val="001841F1"/>
    <w:rsid w:val="0018571A"/>
    <w:rsid w:val="001859B6"/>
    <w:rsid w:val="00185FD3"/>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030"/>
    <w:rsid w:val="001E24CF"/>
    <w:rsid w:val="001E3097"/>
    <w:rsid w:val="001E3993"/>
    <w:rsid w:val="001E4B06"/>
    <w:rsid w:val="001E4EFA"/>
    <w:rsid w:val="001E5F98"/>
    <w:rsid w:val="001F01F4"/>
    <w:rsid w:val="001F0F26"/>
    <w:rsid w:val="001F2232"/>
    <w:rsid w:val="001F3628"/>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8D1"/>
    <w:rsid w:val="00210D95"/>
    <w:rsid w:val="002117E1"/>
    <w:rsid w:val="002136B3"/>
    <w:rsid w:val="00216957"/>
    <w:rsid w:val="00217731"/>
    <w:rsid w:val="00217AE6"/>
    <w:rsid w:val="00221777"/>
    <w:rsid w:val="00221998"/>
    <w:rsid w:val="00221E1A"/>
    <w:rsid w:val="002228E3"/>
    <w:rsid w:val="002231D8"/>
    <w:rsid w:val="00224261"/>
    <w:rsid w:val="00224B16"/>
    <w:rsid w:val="00224D61"/>
    <w:rsid w:val="002265BD"/>
    <w:rsid w:val="002270CC"/>
    <w:rsid w:val="00227421"/>
    <w:rsid w:val="0022784E"/>
    <w:rsid w:val="00227894"/>
    <w:rsid w:val="0022791F"/>
    <w:rsid w:val="00231E53"/>
    <w:rsid w:val="00234830"/>
    <w:rsid w:val="00234D62"/>
    <w:rsid w:val="002368C7"/>
    <w:rsid w:val="0023726F"/>
    <w:rsid w:val="0024041A"/>
    <w:rsid w:val="002410C8"/>
    <w:rsid w:val="00241C93"/>
    <w:rsid w:val="0024214A"/>
    <w:rsid w:val="00243084"/>
    <w:rsid w:val="002441F2"/>
    <w:rsid w:val="0024438F"/>
    <w:rsid w:val="002447C2"/>
    <w:rsid w:val="002458D0"/>
    <w:rsid w:val="00245EC0"/>
    <w:rsid w:val="002462B7"/>
    <w:rsid w:val="00247FF0"/>
    <w:rsid w:val="00250C2E"/>
    <w:rsid w:val="00250F4A"/>
    <w:rsid w:val="00251349"/>
    <w:rsid w:val="00253532"/>
    <w:rsid w:val="002540D3"/>
    <w:rsid w:val="00254B2A"/>
    <w:rsid w:val="00255306"/>
    <w:rsid w:val="002556DB"/>
    <w:rsid w:val="00256D4F"/>
    <w:rsid w:val="00260EE8"/>
    <w:rsid w:val="00260F28"/>
    <w:rsid w:val="0026131D"/>
    <w:rsid w:val="00263542"/>
    <w:rsid w:val="00266738"/>
    <w:rsid w:val="00266D0C"/>
    <w:rsid w:val="00273F94"/>
    <w:rsid w:val="00274C7A"/>
    <w:rsid w:val="002760B7"/>
    <w:rsid w:val="002810D3"/>
    <w:rsid w:val="002818C7"/>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3D0"/>
    <w:rsid w:val="002A6EA6"/>
    <w:rsid w:val="002B108B"/>
    <w:rsid w:val="002B12DE"/>
    <w:rsid w:val="002B270D"/>
    <w:rsid w:val="002B3375"/>
    <w:rsid w:val="002B46DC"/>
    <w:rsid w:val="002B4745"/>
    <w:rsid w:val="002B480D"/>
    <w:rsid w:val="002B4845"/>
    <w:rsid w:val="002B4AC3"/>
    <w:rsid w:val="002B64BD"/>
    <w:rsid w:val="002B7744"/>
    <w:rsid w:val="002C05AC"/>
    <w:rsid w:val="002C3953"/>
    <w:rsid w:val="002C3AAB"/>
    <w:rsid w:val="002C56A0"/>
    <w:rsid w:val="002C7496"/>
    <w:rsid w:val="002C7B36"/>
    <w:rsid w:val="002D0C2F"/>
    <w:rsid w:val="002D12FF"/>
    <w:rsid w:val="002D21A5"/>
    <w:rsid w:val="002D4413"/>
    <w:rsid w:val="002D7247"/>
    <w:rsid w:val="002E23E3"/>
    <w:rsid w:val="002E26F3"/>
    <w:rsid w:val="002E34CB"/>
    <w:rsid w:val="002E4059"/>
    <w:rsid w:val="002E4D5B"/>
    <w:rsid w:val="002E4E55"/>
    <w:rsid w:val="002E5474"/>
    <w:rsid w:val="002E5699"/>
    <w:rsid w:val="002E5832"/>
    <w:rsid w:val="002E633F"/>
    <w:rsid w:val="002F0BF7"/>
    <w:rsid w:val="002F0D60"/>
    <w:rsid w:val="002F104E"/>
    <w:rsid w:val="002F1BD9"/>
    <w:rsid w:val="002F3A6D"/>
    <w:rsid w:val="002F749C"/>
    <w:rsid w:val="00303813"/>
    <w:rsid w:val="00310348"/>
    <w:rsid w:val="00310B79"/>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1DB9"/>
    <w:rsid w:val="00322186"/>
    <w:rsid w:val="00322962"/>
    <w:rsid w:val="0032403E"/>
    <w:rsid w:val="00324D73"/>
    <w:rsid w:val="00325B7B"/>
    <w:rsid w:val="003267EB"/>
    <w:rsid w:val="0033193C"/>
    <w:rsid w:val="00332B30"/>
    <w:rsid w:val="00334663"/>
    <w:rsid w:val="0033532B"/>
    <w:rsid w:val="00336799"/>
    <w:rsid w:val="00337929"/>
    <w:rsid w:val="00340003"/>
    <w:rsid w:val="00341EAE"/>
    <w:rsid w:val="003429B7"/>
    <w:rsid w:val="00342B92"/>
    <w:rsid w:val="00343B23"/>
    <w:rsid w:val="003444A9"/>
    <w:rsid w:val="003445F2"/>
    <w:rsid w:val="00345EB0"/>
    <w:rsid w:val="0034764B"/>
    <w:rsid w:val="0034780A"/>
    <w:rsid w:val="00347CBE"/>
    <w:rsid w:val="003503AC"/>
    <w:rsid w:val="00350669"/>
    <w:rsid w:val="00352686"/>
    <w:rsid w:val="003534AD"/>
    <w:rsid w:val="00357136"/>
    <w:rsid w:val="003576EB"/>
    <w:rsid w:val="00360C67"/>
    <w:rsid w:val="00360E65"/>
    <w:rsid w:val="00362DCB"/>
    <w:rsid w:val="0036308C"/>
    <w:rsid w:val="00363E8F"/>
    <w:rsid w:val="0036422F"/>
    <w:rsid w:val="00365118"/>
    <w:rsid w:val="00366467"/>
    <w:rsid w:val="00366EFB"/>
    <w:rsid w:val="00367331"/>
    <w:rsid w:val="00370563"/>
    <w:rsid w:val="003713D2"/>
    <w:rsid w:val="00371AF4"/>
    <w:rsid w:val="00372A4F"/>
    <w:rsid w:val="00372B9F"/>
    <w:rsid w:val="00373265"/>
    <w:rsid w:val="0037384B"/>
    <w:rsid w:val="00373892"/>
    <w:rsid w:val="003743CE"/>
    <w:rsid w:val="0037658A"/>
    <w:rsid w:val="003777D5"/>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3B4D"/>
    <w:rsid w:val="003A43B0"/>
    <w:rsid w:val="003A4F65"/>
    <w:rsid w:val="003A5964"/>
    <w:rsid w:val="003A5E30"/>
    <w:rsid w:val="003A6344"/>
    <w:rsid w:val="003A6624"/>
    <w:rsid w:val="003A695D"/>
    <w:rsid w:val="003A6A25"/>
    <w:rsid w:val="003A6F6B"/>
    <w:rsid w:val="003B04D8"/>
    <w:rsid w:val="003B225F"/>
    <w:rsid w:val="003B3CB0"/>
    <w:rsid w:val="003B7196"/>
    <w:rsid w:val="003B7BBB"/>
    <w:rsid w:val="003C0FB3"/>
    <w:rsid w:val="003C1089"/>
    <w:rsid w:val="003C3331"/>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1C73"/>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5A62"/>
    <w:rsid w:val="00407474"/>
    <w:rsid w:val="00407ED4"/>
    <w:rsid w:val="004128F0"/>
    <w:rsid w:val="00414D5B"/>
    <w:rsid w:val="004163AD"/>
    <w:rsid w:val="0041645A"/>
    <w:rsid w:val="00417BB8"/>
    <w:rsid w:val="00420300"/>
    <w:rsid w:val="00421CC4"/>
    <w:rsid w:val="00421CC5"/>
    <w:rsid w:val="0042354D"/>
    <w:rsid w:val="00424F30"/>
    <w:rsid w:val="004259A6"/>
    <w:rsid w:val="00425CCF"/>
    <w:rsid w:val="00430D80"/>
    <w:rsid w:val="004317B5"/>
    <w:rsid w:val="00431E3D"/>
    <w:rsid w:val="00433031"/>
    <w:rsid w:val="00433908"/>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2677"/>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664"/>
    <w:rsid w:val="004E6856"/>
    <w:rsid w:val="004E6FB4"/>
    <w:rsid w:val="004F0977"/>
    <w:rsid w:val="004F1408"/>
    <w:rsid w:val="004F4E1D"/>
    <w:rsid w:val="004F6257"/>
    <w:rsid w:val="004F6A25"/>
    <w:rsid w:val="004F6AB0"/>
    <w:rsid w:val="004F6B4D"/>
    <w:rsid w:val="004F6F40"/>
    <w:rsid w:val="005000BD"/>
    <w:rsid w:val="005000DD"/>
    <w:rsid w:val="00502DB8"/>
    <w:rsid w:val="00503948"/>
    <w:rsid w:val="00503B09"/>
    <w:rsid w:val="00504F5C"/>
    <w:rsid w:val="005051B7"/>
    <w:rsid w:val="00505262"/>
    <w:rsid w:val="0050597B"/>
    <w:rsid w:val="00506DF8"/>
    <w:rsid w:val="00507451"/>
    <w:rsid w:val="00511F4D"/>
    <w:rsid w:val="00514D6B"/>
    <w:rsid w:val="0051574E"/>
    <w:rsid w:val="00515864"/>
    <w:rsid w:val="0051725F"/>
    <w:rsid w:val="00520095"/>
    <w:rsid w:val="00520645"/>
    <w:rsid w:val="0052168D"/>
    <w:rsid w:val="0052396A"/>
    <w:rsid w:val="0052782C"/>
    <w:rsid w:val="00527A41"/>
    <w:rsid w:val="00530E46"/>
    <w:rsid w:val="005324EF"/>
    <w:rsid w:val="0053286B"/>
    <w:rsid w:val="005333A7"/>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1CC2"/>
    <w:rsid w:val="005C5371"/>
    <w:rsid w:val="005C7B55"/>
    <w:rsid w:val="005D0175"/>
    <w:rsid w:val="005D1CC4"/>
    <w:rsid w:val="005D2D62"/>
    <w:rsid w:val="005D5A78"/>
    <w:rsid w:val="005D5DB0"/>
    <w:rsid w:val="005D6B52"/>
    <w:rsid w:val="005E0B43"/>
    <w:rsid w:val="005E4742"/>
    <w:rsid w:val="005E6829"/>
    <w:rsid w:val="005F10D4"/>
    <w:rsid w:val="005F26E8"/>
    <w:rsid w:val="005F275A"/>
    <w:rsid w:val="005F2BB3"/>
    <w:rsid w:val="005F2E08"/>
    <w:rsid w:val="005F78DD"/>
    <w:rsid w:val="005F7A4D"/>
    <w:rsid w:val="00601B68"/>
    <w:rsid w:val="0060359B"/>
    <w:rsid w:val="00603F69"/>
    <w:rsid w:val="006040DA"/>
    <w:rsid w:val="006047BD"/>
    <w:rsid w:val="00607675"/>
    <w:rsid w:val="00610F53"/>
    <w:rsid w:val="00612E3F"/>
    <w:rsid w:val="00613208"/>
    <w:rsid w:val="00613C8D"/>
    <w:rsid w:val="00616767"/>
    <w:rsid w:val="0061698B"/>
    <w:rsid w:val="00616F61"/>
    <w:rsid w:val="00620917"/>
    <w:rsid w:val="0062163D"/>
    <w:rsid w:val="00623A9E"/>
    <w:rsid w:val="00624A20"/>
    <w:rsid w:val="00624C9B"/>
    <w:rsid w:val="00625746"/>
    <w:rsid w:val="00630BB3"/>
    <w:rsid w:val="00632182"/>
    <w:rsid w:val="006335DF"/>
    <w:rsid w:val="00634717"/>
    <w:rsid w:val="0063670E"/>
    <w:rsid w:val="0063712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1BE"/>
    <w:rsid w:val="00653AB0"/>
    <w:rsid w:val="00653C5D"/>
    <w:rsid w:val="006544A7"/>
    <w:rsid w:val="006552BE"/>
    <w:rsid w:val="006618E3"/>
    <w:rsid w:val="00661D06"/>
    <w:rsid w:val="00661F4F"/>
    <w:rsid w:val="006638B4"/>
    <w:rsid w:val="0066400D"/>
    <w:rsid w:val="006644C4"/>
    <w:rsid w:val="0066665B"/>
    <w:rsid w:val="00670EE3"/>
    <w:rsid w:val="00671253"/>
    <w:rsid w:val="0067331F"/>
    <w:rsid w:val="006742E8"/>
    <w:rsid w:val="0067482E"/>
    <w:rsid w:val="00675260"/>
    <w:rsid w:val="00677DDB"/>
    <w:rsid w:val="00677EF0"/>
    <w:rsid w:val="006814BF"/>
    <w:rsid w:val="00681F32"/>
    <w:rsid w:val="00683AEC"/>
    <w:rsid w:val="00684672"/>
    <w:rsid w:val="0068481E"/>
    <w:rsid w:val="00684BE2"/>
    <w:rsid w:val="0068666F"/>
    <w:rsid w:val="00686681"/>
    <w:rsid w:val="0068780A"/>
    <w:rsid w:val="00690267"/>
    <w:rsid w:val="006906E7"/>
    <w:rsid w:val="006954D4"/>
    <w:rsid w:val="0069598B"/>
    <w:rsid w:val="00695AF0"/>
    <w:rsid w:val="006A17AE"/>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1DCF"/>
    <w:rsid w:val="006D2101"/>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7F40"/>
    <w:rsid w:val="007013B7"/>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5EF5"/>
    <w:rsid w:val="007266FB"/>
    <w:rsid w:val="00727E91"/>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48DA"/>
    <w:rsid w:val="007564AE"/>
    <w:rsid w:val="00757591"/>
    <w:rsid w:val="00757633"/>
    <w:rsid w:val="00757A59"/>
    <w:rsid w:val="00757DD5"/>
    <w:rsid w:val="007617A7"/>
    <w:rsid w:val="00762125"/>
    <w:rsid w:val="00763147"/>
    <w:rsid w:val="007635C3"/>
    <w:rsid w:val="00764CC5"/>
    <w:rsid w:val="00765E06"/>
    <w:rsid w:val="00765F79"/>
    <w:rsid w:val="007706FF"/>
    <w:rsid w:val="00770891"/>
    <w:rsid w:val="00770C61"/>
    <w:rsid w:val="00772BA3"/>
    <w:rsid w:val="007763FE"/>
    <w:rsid w:val="00776998"/>
    <w:rsid w:val="007776A2"/>
    <w:rsid w:val="00777849"/>
    <w:rsid w:val="00780A99"/>
    <w:rsid w:val="00781C4F"/>
    <w:rsid w:val="00782487"/>
    <w:rsid w:val="0078298F"/>
    <w:rsid w:val="00782A2E"/>
    <w:rsid w:val="00782B11"/>
    <w:rsid w:val="007836C0"/>
    <w:rsid w:val="0078667E"/>
    <w:rsid w:val="007907D1"/>
    <w:rsid w:val="007919DC"/>
    <w:rsid w:val="00791B72"/>
    <w:rsid w:val="00791C7F"/>
    <w:rsid w:val="00796888"/>
    <w:rsid w:val="00797044"/>
    <w:rsid w:val="007A1326"/>
    <w:rsid w:val="007A2B7B"/>
    <w:rsid w:val="007A3356"/>
    <w:rsid w:val="007A36F3"/>
    <w:rsid w:val="007A4CEF"/>
    <w:rsid w:val="007A55A8"/>
    <w:rsid w:val="007B24C4"/>
    <w:rsid w:val="007B50E4"/>
    <w:rsid w:val="007B5236"/>
    <w:rsid w:val="007B6B2F"/>
    <w:rsid w:val="007C057B"/>
    <w:rsid w:val="007C1661"/>
    <w:rsid w:val="007C1A9E"/>
    <w:rsid w:val="007C3775"/>
    <w:rsid w:val="007C6E38"/>
    <w:rsid w:val="007D212E"/>
    <w:rsid w:val="007D458F"/>
    <w:rsid w:val="007D5655"/>
    <w:rsid w:val="007D5A52"/>
    <w:rsid w:val="007D7CF5"/>
    <w:rsid w:val="007D7E58"/>
    <w:rsid w:val="007E41AD"/>
    <w:rsid w:val="007E5E9E"/>
    <w:rsid w:val="007F1493"/>
    <w:rsid w:val="007F15BC"/>
    <w:rsid w:val="007F3524"/>
    <w:rsid w:val="007F44F8"/>
    <w:rsid w:val="007F576D"/>
    <w:rsid w:val="007F637A"/>
    <w:rsid w:val="007F66A6"/>
    <w:rsid w:val="007F76BF"/>
    <w:rsid w:val="008003CD"/>
    <w:rsid w:val="00800512"/>
    <w:rsid w:val="00801687"/>
    <w:rsid w:val="008019EE"/>
    <w:rsid w:val="00802022"/>
    <w:rsid w:val="0080207C"/>
    <w:rsid w:val="008020B5"/>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2E00"/>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328"/>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153D"/>
    <w:rsid w:val="00882E98"/>
    <w:rsid w:val="00883242"/>
    <w:rsid w:val="00883A53"/>
    <w:rsid w:val="00883AB5"/>
    <w:rsid w:val="00885C59"/>
    <w:rsid w:val="00890C47"/>
    <w:rsid w:val="0089256F"/>
    <w:rsid w:val="00893CDB"/>
    <w:rsid w:val="00893D12"/>
    <w:rsid w:val="0089468F"/>
    <w:rsid w:val="00895105"/>
    <w:rsid w:val="00895316"/>
    <w:rsid w:val="00895861"/>
    <w:rsid w:val="00895B5F"/>
    <w:rsid w:val="00897B91"/>
    <w:rsid w:val="008A00A0"/>
    <w:rsid w:val="008A0836"/>
    <w:rsid w:val="008A21F0"/>
    <w:rsid w:val="008A47D6"/>
    <w:rsid w:val="008A49E2"/>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2A8D"/>
    <w:rsid w:val="008D5308"/>
    <w:rsid w:val="008D55BF"/>
    <w:rsid w:val="008D61E0"/>
    <w:rsid w:val="008D6506"/>
    <w:rsid w:val="008D6722"/>
    <w:rsid w:val="008D6E1D"/>
    <w:rsid w:val="008D7AB2"/>
    <w:rsid w:val="008E0259"/>
    <w:rsid w:val="008E43E0"/>
    <w:rsid w:val="008E4A0E"/>
    <w:rsid w:val="008E4E59"/>
    <w:rsid w:val="008F0115"/>
    <w:rsid w:val="008F0383"/>
    <w:rsid w:val="008F1F6A"/>
    <w:rsid w:val="008F28E7"/>
    <w:rsid w:val="008F3EDF"/>
    <w:rsid w:val="008F434C"/>
    <w:rsid w:val="008F56DB"/>
    <w:rsid w:val="0090053B"/>
    <w:rsid w:val="00900E59"/>
    <w:rsid w:val="00900FCF"/>
    <w:rsid w:val="00901298"/>
    <w:rsid w:val="009019BB"/>
    <w:rsid w:val="00902919"/>
    <w:rsid w:val="0090315B"/>
    <w:rsid w:val="009033B0"/>
    <w:rsid w:val="00904350"/>
    <w:rsid w:val="00905926"/>
    <w:rsid w:val="0090604A"/>
    <w:rsid w:val="00906E49"/>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46D2"/>
    <w:rsid w:val="0093530F"/>
    <w:rsid w:val="0093592F"/>
    <w:rsid w:val="009363F0"/>
    <w:rsid w:val="0093688D"/>
    <w:rsid w:val="0094165A"/>
    <w:rsid w:val="00942056"/>
    <w:rsid w:val="009429D1"/>
    <w:rsid w:val="00942E67"/>
    <w:rsid w:val="00943299"/>
    <w:rsid w:val="009438A7"/>
    <w:rsid w:val="009438AF"/>
    <w:rsid w:val="009458AF"/>
    <w:rsid w:val="00946555"/>
    <w:rsid w:val="00946A87"/>
    <w:rsid w:val="009520A1"/>
    <w:rsid w:val="009522E2"/>
    <w:rsid w:val="0095259D"/>
    <w:rsid w:val="009528C1"/>
    <w:rsid w:val="009532C7"/>
    <w:rsid w:val="00953891"/>
    <w:rsid w:val="00953E82"/>
    <w:rsid w:val="00955D6C"/>
    <w:rsid w:val="00960547"/>
    <w:rsid w:val="00960CCA"/>
    <w:rsid w:val="00960E03"/>
    <w:rsid w:val="009624AB"/>
    <w:rsid w:val="00963433"/>
    <w:rsid w:val="009634F6"/>
    <w:rsid w:val="00963579"/>
    <w:rsid w:val="00963FEC"/>
    <w:rsid w:val="0096422F"/>
    <w:rsid w:val="00964998"/>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0E07"/>
    <w:rsid w:val="00991DEF"/>
    <w:rsid w:val="00992659"/>
    <w:rsid w:val="0099359F"/>
    <w:rsid w:val="00993B98"/>
    <w:rsid w:val="00993F37"/>
    <w:rsid w:val="009944F9"/>
    <w:rsid w:val="00995954"/>
    <w:rsid w:val="00995E81"/>
    <w:rsid w:val="00996470"/>
    <w:rsid w:val="00996603"/>
    <w:rsid w:val="009974B3"/>
    <w:rsid w:val="00997F5D"/>
    <w:rsid w:val="009A0456"/>
    <w:rsid w:val="009A09AC"/>
    <w:rsid w:val="009A1BBC"/>
    <w:rsid w:val="009A2859"/>
    <w:rsid w:val="009A2864"/>
    <w:rsid w:val="009A313E"/>
    <w:rsid w:val="009A3EAC"/>
    <w:rsid w:val="009A40D9"/>
    <w:rsid w:val="009B08F7"/>
    <w:rsid w:val="009B1187"/>
    <w:rsid w:val="009B165F"/>
    <w:rsid w:val="009B25AD"/>
    <w:rsid w:val="009B2E67"/>
    <w:rsid w:val="009B417F"/>
    <w:rsid w:val="009B4483"/>
    <w:rsid w:val="009B5879"/>
    <w:rsid w:val="009B5A96"/>
    <w:rsid w:val="009B5B8D"/>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2F6D"/>
    <w:rsid w:val="009D36ED"/>
    <w:rsid w:val="009D3C2F"/>
    <w:rsid w:val="009D4F4A"/>
    <w:rsid w:val="009D572A"/>
    <w:rsid w:val="009D623D"/>
    <w:rsid w:val="009D67D9"/>
    <w:rsid w:val="009D6FC8"/>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309B"/>
    <w:rsid w:val="00A143CE"/>
    <w:rsid w:val="00A16548"/>
    <w:rsid w:val="00A16935"/>
    <w:rsid w:val="00A16D9B"/>
    <w:rsid w:val="00A175C7"/>
    <w:rsid w:val="00A21A49"/>
    <w:rsid w:val="00A231E9"/>
    <w:rsid w:val="00A25B65"/>
    <w:rsid w:val="00A307AE"/>
    <w:rsid w:val="00A314BB"/>
    <w:rsid w:val="00A35E8B"/>
    <w:rsid w:val="00A3669F"/>
    <w:rsid w:val="00A41A01"/>
    <w:rsid w:val="00A429A9"/>
    <w:rsid w:val="00A43CFF"/>
    <w:rsid w:val="00A451FD"/>
    <w:rsid w:val="00A47719"/>
    <w:rsid w:val="00A47EAB"/>
    <w:rsid w:val="00A5068D"/>
    <w:rsid w:val="00A509B4"/>
    <w:rsid w:val="00A5427A"/>
    <w:rsid w:val="00A54C7B"/>
    <w:rsid w:val="00A54CFD"/>
    <w:rsid w:val="00A5639F"/>
    <w:rsid w:val="00A5645B"/>
    <w:rsid w:val="00A57040"/>
    <w:rsid w:val="00A60064"/>
    <w:rsid w:val="00A60597"/>
    <w:rsid w:val="00A64F90"/>
    <w:rsid w:val="00A65A2B"/>
    <w:rsid w:val="00A70170"/>
    <w:rsid w:val="00A726C7"/>
    <w:rsid w:val="00A736A8"/>
    <w:rsid w:val="00A7409C"/>
    <w:rsid w:val="00A752B5"/>
    <w:rsid w:val="00A774B4"/>
    <w:rsid w:val="00A77927"/>
    <w:rsid w:val="00A81734"/>
    <w:rsid w:val="00A81791"/>
    <w:rsid w:val="00A8195D"/>
    <w:rsid w:val="00A81DC9"/>
    <w:rsid w:val="00A82923"/>
    <w:rsid w:val="00A83203"/>
    <w:rsid w:val="00A8372C"/>
    <w:rsid w:val="00A84180"/>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4D3B"/>
    <w:rsid w:val="00AA5E50"/>
    <w:rsid w:val="00AA642B"/>
    <w:rsid w:val="00AB0677"/>
    <w:rsid w:val="00AB1983"/>
    <w:rsid w:val="00AB23C3"/>
    <w:rsid w:val="00AB24DB"/>
    <w:rsid w:val="00AB35D0"/>
    <w:rsid w:val="00AB77E7"/>
    <w:rsid w:val="00AC1C40"/>
    <w:rsid w:val="00AC1DCF"/>
    <w:rsid w:val="00AC23B1"/>
    <w:rsid w:val="00AC260E"/>
    <w:rsid w:val="00AC2AF9"/>
    <w:rsid w:val="00AC2F71"/>
    <w:rsid w:val="00AC4320"/>
    <w:rsid w:val="00AC47A6"/>
    <w:rsid w:val="00AC60C5"/>
    <w:rsid w:val="00AC78ED"/>
    <w:rsid w:val="00AD02D3"/>
    <w:rsid w:val="00AD3675"/>
    <w:rsid w:val="00AD56A9"/>
    <w:rsid w:val="00AD5A73"/>
    <w:rsid w:val="00AD69C4"/>
    <w:rsid w:val="00AD6D39"/>
    <w:rsid w:val="00AD6F0C"/>
    <w:rsid w:val="00AE1C5F"/>
    <w:rsid w:val="00AE23DD"/>
    <w:rsid w:val="00AE3899"/>
    <w:rsid w:val="00AE6CD2"/>
    <w:rsid w:val="00AE776A"/>
    <w:rsid w:val="00AF1F68"/>
    <w:rsid w:val="00AF27B7"/>
    <w:rsid w:val="00AF2BB2"/>
    <w:rsid w:val="00AF3C5D"/>
    <w:rsid w:val="00AF4C54"/>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7C33"/>
    <w:rsid w:val="00B403E9"/>
    <w:rsid w:val="00B40556"/>
    <w:rsid w:val="00B43107"/>
    <w:rsid w:val="00B45AC4"/>
    <w:rsid w:val="00B45E0A"/>
    <w:rsid w:val="00B47A18"/>
    <w:rsid w:val="00B51CD5"/>
    <w:rsid w:val="00B53824"/>
    <w:rsid w:val="00B53857"/>
    <w:rsid w:val="00B53BDB"/>
    <w:rsid w:val="00B54009"/>
    <w:rsid w:val="00B54B6C"/>
    <w:rsid w:val="00B565F1"/>
    <w:rsid w:val="00B56FB1"/>
    <w:rsid w:val="00B57898"/>
    <w:rsid w:val="00B6083F"/>
    <w:rsid w:val="00B61504"/>
    <w:rsid w:val="00B62E95"/>
    <w:rsid w:val="00B63ABC"/>
    <w:rsid w:val="00B64D3D"/>
    <w:rsid w:val="00B64F0A"/>
    <w:rsid w:val="00B6562C"/>
    <w:rsid w:val="00B6729E"/>
    <w:rsid w:val="00B720C9"/>
    <w:rsid w:val="00B72783"/>
    <w:rsid w:val="00B7391B"/>
    <w:rsid w:val="00B73ACC"/>
    <w:rsid w:val="00B742A4"/>
    <w:rsid w:val="00B743E7"/>
    <w:rsid w:val="00B74B80"/>
    <w:rsid w:val="00B768A9"/>
    <w:rsid w:val="00B76E90"/>
    <w:rsid w:val="00B8005C"/>
    <w:rsid w:val="00B82E5F"/>
    <w:rsid w:val="00B83048"/>
    <w:rsid w:val="00B831A8"/>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1E01"/>
    <w:rsid w:val="00BC27BE"/>
    <w:rsid w:val="00BC3779"/>
    <w:rsid w:val="00BC41A0"/>
    <w:rsid w:val="00BC43D8"/>
    <w:rsid w:val="00BC615D"/>
    <w:rsid w:val="00BD0186"/>
    <w:rsid w:val="00BD1661"/>
    <w:rsid w:val="00BD6178"/>
    <w:rsid w:val="00BD6348"/>
    <w:rsid w:val="00BD747A"/>
    <w:rsid w:val="00BE147F"/>
    <w:rsid w:val="00BE1BBC"/>
    <w:rsid w:val="00BE46B5"/>
    <w:rsid w:val="00BE6663"/>
    <w:rsid w:val="00BE6E4A"/>
    <w:rsid w:val="00BE722B"/>
    <w:rsid w:val="00BF0917"/>
    <w:rsid w:val="00BF0AE9"/>
    <w:rsid w:val="00BF0CD7"/>
    <w:rsid w:val="00BF143E"/>
    <w:rsid w:val="00BF15CE"/>
    <w:rsid w:val="00BF2157"/>
    <w:rsid w:val="00BF2FC3"/>
    <w:rsid w:val="00BF3551"/>
    <w:rsid w:val="00BF37C3"/>
    <w:rsid w:val="00BF4F07"/>
    <w:rsid w:val="00BF695B"/>
    <w:rsid w:val="00BF6A14"/>
    <w:rsid w:val="00BF71B0"/>
    <w:rsid w:val="00BF728D"/>
    <w:rsid w:val="00C0161F"/>
    <w:rsid w:val="00C030BD"/>
    <w:rsid w:val="00C036C3"/>
    <w:rsid w:val="00C03CCA"/>
    <w:rsid w:val="00C040E8"/>
    <w:rsid w:val="00C0438F"/>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AD3"/>
    <w:rsid w:val="00C25C66"/>
    <w:rsid w:val="00C2710B"/>
    <w:rsid w:val="00C279C2"/>
    <w:rsid w:val="00C3154E"/>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47F6E"/>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5E7E"/>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5744"/>
    <w:rsid w:val="00CC6B96"/>
    <w:rsid w:val="00CC6F04"/>
    <w:rsid w:val="00CC7B94"/>
    <w:rsid w:val="00CD3C09"/>
    <w:rsid w:val="00CD5E94"/>
    <w:rsid w:val="00CD65C6"/>
    <w:rsid w:val="00CD67B0"/>
    <w:rsid w:val="00CD6E8E"/>
    <w:rsid w:val="00CE161F"/>
    <w:rsid w:val="00CE2CC6"/>
    <w:rsid w:val="00CE3529"/>
    <w:rsid w:val="00CE4320"/>
    <w:rsid w:val="00CE5D9A"/>
    <w:rsid w:val="00CE76CD"/>
    <w:rsid w:val="00CF0B65"/>
    <w:rsid w:val="00CF1C1F"/>
    <w:rsid w:val="00CF296C"/>
    <w:rsid w:val="00CF3B5E"/>
    <w:rsid w:val="00CF3BA6"/>
    <w:rsid w:val="00CF4E8C"/>
    <w:rsid w:val="00CF5A80"/>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9B7"/>
    <w:rsid w:val="00D51E1A"/>
    <w:rsid w:val="00D52344"/>
    <w:rsid w:val="00D52A59"/>
    <w:rsid w:val="00D532DA"/>
    <w:rsid w:val="00D53FED"/>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7650"/>
    <w:rsid w:val="00D8036B"/>
    <w:rsid w:val="00D8263F"/>
    <w:rsid w:val="00D82E32"/>
    <w:rsid w:val="00D83974"/>
    <w:rsid w:val="00D84133"/>
    <w:rsid w:val="00D8431C"/>
    <w:rsid w:val="00D85133"/>
    <w:rsid w:val="00D91607"/>
    <w:rsid w:val="00D91FD4"/>
    <w:rsid w:val="00D92C82"/>
    <w:rsid w:val="00D93336"/>
    <w:rsid w:val="00D94314"/>
    <w:rsid w:val="00D95BC7"/>
    <w:rsid w:val="00D95C17"/>
    <w:rsid w:val="00D96043"/>
    <w:rsid w:val="00D9707F"/>
    <w:rsid w:val="00D97779"/>
    <w:rsid w:val="00DA473B"/>
    <w:rsid w:val="00DA52F5"/>
    <w:rsid w:val="00DA57DE"/>
    <w:rsid w:val="00DA73A3"/>
    <w:rsid w:val="00DB3080"/>
    <w:rsid w:val="00DB4E12"/>
    <w:rsid w:val="00DB5771"/>
    <w:rsid w:val="00DB6A9D"/>
    <w:rsid w:val="00DC0AB6"/>
    <w:rsid w:val="00DC21CF"/>
    <w:rsid w:val="00DC3395"/>
    <w:rsid w:val="00DC3664"/>
    <w:rsid w:val="00DC4B9B"/>
    <w:rsid w:val="00DC6EFC"/>
    <w:rsid w:val="00DC7CDE"/>
    <w:rsid w:val="00DD195B"/>
    <w:rsid w:val="00DD243F"/>
    <w:rsid w:val="00DD36AA"/>
    <w:rsid w:val="00DD46E9"/>
    <w:rsid w:val="00DD4711"/>
    <w:rsid w:val="00DD4812"/>
    <w:rsid w:val="00DD4CA7"/>
    <w:rsid w:val="00DE0097"/>
    <w:rsid w:val="00DE05AE"/>
    <w:rsid w:val="00DE0979"/>
    <w:rsid w:val="00DE12E9"/>
    <w:rsid w:val="00DE301D"/>
    <w:rsid w:val="00DE33EC"/>
    <w:rsid w:val="00DE43F4"/>
    <w:rsid w:val="00DE53F8"/>
    <w:rsid w:val="00DE60E6"/>
    <w:rsid w:val="00DE6128"/>
    <w:rsid w:val="00DE6C9B"/>
    <w:rsid w:val="00DE74DC"/>
    <w:rsid w:val="00DE7C89"/>
    <w:rsid w:val="00DE7D5A"/>
    <w:rsid w:val="00DF1EC4"/>
    <w:rsid w:val="00DF247C"/>
    <w:rsid w:val="00DF3320"/>
    <w:rsid w:val="00DF3F4F"/>
    <w:rsid w:val="00DF40ED"/>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4907"/>
    <w:rsid w:val="00E44F4A"/>
    <w:rsid w:val="00E4656E"/>
    <w:rsid w:val="00E4683D"/>
    <w:rsid w:val="00E46CA0"/>
    <w:rsid w:val="00E501F3"/>
    <w:rsid w:val="00E504A1"/>
    <w:rsid w:val="00E51231"/>
    <w:rsid w:val="00E52A67"/>
    <w:rsid w:val="00E536C3"/>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3A15"/>
    <w:rsid w:val="00E74817"/>
    <w:rsid w:val="00E74FE4"/>
    <w:rsid w:val="00E7738D"/>
    <w:rsid w:val="00E7749F"/>
    <w:rsid w:val="00E80091"/>
    <w:rsid w:val="00E81633"/>
    <w:rsid w:val="00E82AED"/>
    <w:rsid w:val="00E82FCC"/>
    <w:rsid w:val="00E831A3"/>
    <w:rsid w:val="00E862B5"/>
    <w:rsid w:val="00E864E8"/>
    <w:rsid w:val="00E86733"/>
    <w:rsid w:val="00E86927"/>
    <w:rsid w:val="00E8700D"/>
    <w:rsid w:val="00E87094"/>
    <w:rsid w:val="00E87848"/>
    <w:rsid w:val="00E91071"/>
    <w:rsid w:val="00E9108A"/>
    <w:rsid w:val="00E94803"/>
    <w:rsid w:val="00E94B69"/>
    <w:rsid w:val="00E9588E"/>
    <w:rsid w:val="00E96813"/>
    <w:rsid w:val="00E973E3"/>
    <w:rsid w:val="00EA17B9"/>
    <w:rsid w:val="00EA279E"/>
    <w:rsid w:val="00EA2BA6"/>
    <w:rsid w:val="00EA33B1"/>
    <w:rsid w:val="00EA74F2"/>
    <w:rsid w:val="00EA7552"/>
    <w:rsid w:val="00EA7F5C"/>
    <w:rsid w:val="00EB193D"/>
    <w:rsid w:val="00EB2A71"/>
    <w:rsid w:val="00EB32CF"/>
    <w:rsid w:val="00EB35DB"/>
    <w:rsid w:val="00EB4DDA"/>
    <w:rsid w:val="00EB7598"/>
    <w:rsid w:val="00EB7885"/>
    <w:rsid w:val="00EC0998"/>
    <w:rsid w:val="00EC2805"/>
    <w:rsid w:val="00EC3100"/>
    <w:rsid w:val="00EC3D02"/>
    <w:rsid w:val="00EC42A6"/>
    <w:rsid w:val="00EC437B"/>
    <w:rsid w:val="00EC4CBD"/>
    <w:rsid w:val="00EC5335"/>
    <w:rsid w:val="00EC703B"/>
    <w:rsid w:val="00EC70D8"/>
    <w:rsid w:val="00EC78F8"/>
    <w:rsid w:val="00ED06A0"/>
    <w:rsid w:val="00ED1008"/>
    <w:rsid w:val="00ED1338"/>
    <w:rsid w:val="00ED1475"/>
    <w:rsid w:val="00ED1AB4"/>
    <w:rsid w:val="00ED288C"/>
    <w:rsid w:val="00ED2C23"/>
    <w:rsid w:val="00ED2CF0"/>
    <w:rsid w:val="00ED6D87"/>
    <w:rsid w:val="00EE1058"/>
    <w:rsid w:val="00EE1089"/>
    <w:rsid w:val="00EE3260"/>
    <w:rsid w:val="00EE3540"/>
    <w:rsid w:val="00EE3CF3"/>
    <w:rsid w:val="00EE50F0"/>
    <w:rsid w:val="00EE586E"/>
    <w:rsid w:val="00EE5BEB"/>
    <w:rsid w:val="00EE64C9"/>
    <w:rsid w:val="00EE6524"/>
    <w:rsid w:val="00EE788B"/>
    <w:rsid w:val="00EE78B3"/>
    <w:rsid w:val="00EF00ED"/>
    <w:rsid w:val="00EF0192"/>
    <w:rsid w:val="00EF0196"/>
    <w:rsid w:val="00EF06A8"/>
    <w:rsid w:val="00EF0943"/>
    <w:rsid w:val="00EF0EAD"/>
    <w:rsid w:val="00EF4CB1"/>
    <w:rsid w:val="00EF5798"/>
    <w:rsid w:val="00EF60A5"/>
    <w:rsid w:val="00EF60E5"/>
    <w:rsid w:val="00EF6A0C"/>
    <w:rsid w:val="00EF6E7F"/>
    <w:rsid w:val="00F0020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376"/>
    <w:rsid w:val="00F318BD"/>
    <w:rsid w:val="00F32557"/>
    <w:rsid w:val="00F32CE9"/>
    <w:rsid w:val="00F332EF"/>
    <w:rsid w:val="00F33A6A"/>
    <w:rsid w:val="00F34D10"/>
    <w:rsid w:val="00F34D8E"/>
    <w:rsid w:val="00F3515A"/>
    <w:rsid w:val="00F3674D"/>
    <w:rsid w:val="00F3675A"/>
    <w:rsid w:val="00F37587"/>
    <w:rsid w:val="00F37C7D"/>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57119"/>
    <w:rsid w:val="00F605E6"/>
    <w:rsid w:val="00F62236"/>
    <w:rsid w:val="00F642AF"/>
    <w:rsid w:val="00F650B4"/>
    <w:rsid w:val="00F65901"/>
    <w:rsid w:val="00F66B95"/>
    <w:rsid w:val="00F706AA"/>
    <w:rsid w:val="00F715D0"/>
    <w:rsid w:val="00F717E7"/>
    <w:rsid w:val="00F724A1"/>
    <w:rsid w:val="00F7288E"/>
    <w:rsid w:val="00F740FA"/>
    <w:rsid w:val="00F7632C"/>
    <w:rsid w:val="00F767DF"/>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0B6"/>
    <w:rsid w:val="00FD3347"/>
    <w:rsid w:val="00FD3AAD"/>
    <w:rsid w:val="00FD40E9"/>
    <w:rsid w:val="00FD495B"/>
    <w:rsid w:val="00FD5F95"/>
    <w:rsid w:val="00FD7EC3"/>
    <w:rsid w:val="00FE0C73"/>
    <w:rsid w:val="00FE0F38"/>
    <w:rsid w:val="00FE108E"/>
    <w:rsid w:val="00FE10F9"/>
    <w:rsid w:val="00FE126B"/>
    <w:rsid w:val="00FE2356"/>
    <w:rsid w:val="00FE2629"/>
    <w:rsid w:val="00FE40B5"/>
    <w:rsid w:val="00FE574A"/>
    <w:rsid w:val="00FE660C"/>
    <w:rsid w:val="00FF0F2A"/>
    <w:rsid w:val="00FF492B"/>
    <w:rsid w:val="00FF5EC7"/>
    <w:rsid w:val="00FF7815"/>
    <w:rsid w:val="00FF7892"/>
    <w:rsid w:val="2E3657E8"/>
    <w:rsid w:val="33481044"/>
    <w:rsid w:val="6E59AF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5645B"/>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A5645B"/>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5645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5645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5645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5645B"/>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5645B"/>
    <w:pPr>
      <w:tabs>
        <w:tab w:val="right" w:leader="dot" w:pos="14570"/>
      </w:tabs>
      <w:spacing w:before="0"/>
    </w:pPr>
    <w:rPr>
      <w:b/>
      <w:noProof/>
    </w:rPr>
  </w:style>
  <w:style w:type="paragraph" w:styleId="TOC2">
    <w:name w:val="toc 2"/>
    <w:aliases w:val="ŠTOC 2"/>
    <w:basedOn w:val="Normal"/>
    <w:next w:val="Normal"/>
    <w:uiPriority w:val="39"/>
    <w:unhideWhenUsed/>
    <w:rsid w:val="00A5645B"/>
    <w:pPr>
      <w:tabs>
        <w:tab w:val="right" w:leader="dot" w:pos="14570"/>
      </w:tabs>
      <w:spacing w:before="0"/>
    </w:pPr>
    <w:rPr>
      <w:noProof/>
    </w:rPr>
  </w:style>
  <w:style w:type="paragraph" w:styleId="Header">
    <w:name w:val="header"/>
    <w:aliases w:val="ŠHeader"/>
    <w:basedOn w:val="Normal"/>
    <w:link w:val="HeaderChar"/>
    <w:uiPriority w:val="99"/>
    <w:rsid w:val="00A5645B"/>
    <w:rPr>
      <w:noProof/>
      <w:color w:val="002664"/>
      <w:sz w:val="28"/>
      <w:szCs w:val="28"/>
    </w:rPr>
  </w:style>
  <w:style w:type="character" w:customStyle="1" w:styleId="Heading5Char">
    <w:name w:val="Heading 5 Char"/>
    <w:aliases w:val="ŠHeading 5 Char"/>
    <w:basedOn w:val="DefaultParagraphFont"/>
    <w:link w:val="Heading5"/>
    <w:uiPriority w:val="6"/>
    <w:rsid w:val="00A5645B"/>
    <w:rPr>
      <w:rFonts w:ascii="Arial" w:hAnsi="Arial" w:cs="Arial"/>
      <w:b/>
      <w:sz w:val="22"/>
      <w:szCs w:val="32"/>
      <w:lang w:val="en-AU"/>
    </w:rPr>
  </w:style>
  <w:style w:type="character" w:customStyle="1" w:styleId="HeaderChar">
    <w:name w:val="Header Char"/>
    <w:aliases w:val="ŠHeader Char"/>
    <w:basedOn w:val="DefaultParagraphFont"/>
    <w:link w:val="Header"/>
    <w:uiPriority w:val="99"/>
    <w:rsid w:val="00A5645B"/>
    <w:rPr>
      <w:rFonts w:ascii="Arial" w:hAnsi="Arial" w:cs="Arial"/>
      <w:noProof/>
      <w:color w:val="002664"/>
      <w:sz w:val="28"/>
      <w:szCs w:val="28"/>
      <w:lang w:val="en-AU"/>
    </w:rPr>
  </w:style>
  <w:style w:type="paragraph" w:styleId="Footer">
    <w:name w:val="footer"/>
    <w:aliases w:val="ŠFooter"/>
    <w:basedOn w:val="Normal"/>
    <w:link w:val="FooterChar"/>
    <w:uiPriority w:val="19"/>
    <w:rsid w:val="00A5645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5645B"/>
    <w:rPr>
      <w:rFonts w:ascii="Arial" w:hAnsi="Arial" w:cs="Arial"/>
      <w:sz w:val="18"/>
      <w:szCs w:val="18"/>
      <w:lang w:val="en-AU"/>
    </w:rPr>
  </w:style>
  <w:style w:type="paragraph" w:styleId="Caption">
    <w:name w:val="caption"/>
    <w:aliases w:val="ŠCaption"/>
    <w:basedOn w:val="Normal"/>
    <w:next w:val="Normal"/>
    <w:uiPriority w:val="20"/>
    <w:qFormat/>
    <w:rsid w:val="00A5645B"/>
    <w:pPr>
      <w:keepNext/>
      <w:spacing w:after="200" w:line="240" w:lineRule="auto"/>
    </w:pPr>
    <w:rPr>
      <w:iCs/>
      <w:color w:val="002664"/>
      <w:sz w:val="18"/>
      <w:szCs w:val="18"/>
    </w:rPr>
  </w:style>
  <w:style w:type="paragraph" w:customStyle="1" w:styleId="Logo">
    <w:name w:val="ŠLogo"/>
    <w:basedOn w:val="Normal"/>
    <w:uiPriority w:val="18"/>
    <w:qFormat/>
    <w:rsid w:val="00A5645B"/>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5645B"/>
    <w:pPr>
      <w:spacing w:before="0"/>
      <w:ind w:left="244"/>
    </w:pPr>
  </w:style>
  <w:style w:type="character" w:styleId="Hyperlink">
    <w:name w:val="Hyperlink"/>
    <w:aliases w:val="ŠHyperlink"/>
    <w:basedOn w:val="DefaultParagraphFont"/>
    <w:uiPriority w:val="99"/>
    <w:unhideWhenUsed/>
    <w:rsid w:val="00A5645B"/>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5645B"/>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A5645B"/>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A5645B"/>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A5645B"/>
    <w:rPr>
      <w:rFonts w:ascii="Arial" w:hAnsi="Arial" w:cs="Arial"/>
      <w:color w:val="002664"/>
      <w:sz w:val="28"/>
      <w:szCs w:val="36"/>
      <w:lang w:val="en-AU"/>
    </w:rPr>
  </w:style>
  <w:style w:type="table" w:customStyle="1" w:styleId="Tableheader">
    <w:name w:val="ŠTable header"/>
    <w:basedOn w:val="TableNormal"/>
    <w:uiPriority w:val="99"/>
    <w:rsid w:val="00A5645B"/>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A5645B"/>
    <w:pPr>
      <w:numPr>
        <w:numId w:val="13"/>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A5645B"/>
    <w:pPr>
      <w:numPr>
        <w:numId w:val="10"/>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A5645B"/>
    <w:pPr>
      <w:numPr>
        <w:numId w:val="14"/>
      </w:numPr>
    </w:pPr>
  </w:style>
  <w:style w:type="character" w:styleId="Strong">
    <w:name w:val="Strong"/>
    <w:aliases w:val="ŠStrong,Bold"/>
    <w:qFormat/>
    <w:rsid w:val="00A5645B"/>
    <w:rPr>
      <w:b/>
      <w:bCs/>
    </w:rPr>
  </w:style>
  <w:style w:type="paragraph" w:styleId="ListBullet">
    <w:name w:val="List Bullet"/>
    <w:aliases w:val="ŠList Bullet"/>
    <w:basedOn w:val="Normal"/>
    <w:uiPriority w:val="9"/>
    <w:qFormat/>
    <w:rsid w:val="00A5645B"/>
    <w:pPr>
      <w:numPr>
        <w:numId w:val="12"/>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A5645B"/>
    <w:rPr>
      <w:i/>
      <w:iCs/>
    </w:rPr>
  </w:style>
  <w:style w:type="paragraph" w:styleId="Title">
    <w:name w:val="Title"/>
    <w:aliases w:val="ŠTitle"/>
    <w:basedOn w:val="Normal"/>
    <w:next w:val="Normal"/>
    <w:link w:val="TitleChar"/>
    <w:uiPriority w:val="1"/>
    <w:rsid w:val="00A5645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5645B"/>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A5645B"/>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7907D1"/>
    <w:rPr>
      <w:color w:val="605E5C"/>
      <w:shd w:val="clear" w:color="auto" w:fill="E1DFDD"/>
    </w:rPr>
  </w:style>
  <w:style w:type="paragraph" w:customStyle="1" w:styleId="FeatureBox">
    <w:name w:val="ŠFeature Box"/>
    <w:basedOn w:val="Normal"/>
    <w:next w:val="Normal"/>
    <w:uiPriority w:val="11"/>
    <w:qFormat/>
    <w:rsid w:val="00A5645B"/>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A5645B"/>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FootnoteText">
    <w:name w:val="footnote text"/>
    <w:basedOn w:val="Normal"/>
    <w:link w:val="FootnoteTextChar"/>
    <w:uiPriority w:val="99"/>
    <w:semiHidden/>
    <w:rsid w:val="0067125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671253"/>
    <w:rPr>
      <w:rFonts w:ascii="Arial" w:hAnsi="Arial"/>
      <w:sz w:val="20"/>
      <w:szCs w:val="20"/>
      <w:lang w:val="en-AU"/>
    </w:rPr>
  </w:style>
  <w:style w:type="character" w:styleId="FootnoteReference">
    <w:name w:val="footnote reference"/>
    <w:basedOn w:val="DefaultParagraphFont"/>
    <w:uiPriority w:val="99"/>
    <w:semiHidden/>
    <w:unhideWhenUsed/>
    <w:rsid w:val="00671253"/>
    <w:rPr>
      <w:vertAlign w:val="superscript"/>
    </w:rPr>
  </w:style>
  <w:style w:type="paragraph" w:styleId="ListParagraph">
    <w:name w:val="List Paragraph"/>
    <w:aliases w:val="ŠList Paragraph"/>
    <w:basedOn w:val="Normal"/>
    <w:uiPriority w:val="34"/>
    <w:unhideWhenUsed/>
    <w:qFormat/>
    <w:rsid w:val="00A5645B"/>
    <w:pPr>
      <w:ind w:left="567"/>
    </w:pPr>
  </w:style>
  <w:style w:type="character" w:styleId="FollowedHyperlink">
    <w:name w:val="FollowedHyperlink"/>
    <w:basedOn w:val="DefaultParagraphFont"/>
    <w:uiPriority w:val="99"/>
    <w:semiHidden/>
    <w:unhideWhenUsed/>
    <w:rsid w:val="00A5645B"/>
    <w:rPr>
      <w:color w:val="954F72" w:themeColor="followedHyperlink"/>
      <w:u w:val="single"/>
    </w:rPr>
  </w:style>
  <w:style w:type="paragraph" w:customStyle="1" w:styleId="Default">
    <w:name w:val="Default"/>
    <w:rsid w:val="00671253"/>
    <w:pPr>
      <w:widowControl w:val="0"/>
      <w:autoSpaceDE w:val="0"/>
      <w:autoSpaceDN w:val="0"/>
      <w:adjustRightInd w:val="0"/>
      <w:spacing w:before="0" w:line="240" w:lineRule="auto"/>
    </w:pPr>
    <w:rPr>
      <w:rFonts w:ascii="Arial" w:hAnsi="Arial" w:cs="Arial"/>
      <w:color w:val="000000"/>
      <w:lang w:val="en-GB"/>
    </w:rPr>
  </w:style>
  <w:style w:type="character" w:styleId="CommentReference">
    <w:name w:val="annotation reference"/>
    <w:basedOn w:val="DefaultParagraphFont"/>
    <w:uiPriority w:val="99"/>
    <w:semiHidden/>
    <w:unhideWhenUsed/>
    <w:rsid w:val="00A5645B"/>
    <w:rPr>
      <w:sz w:val="16"/>
      <w:szCs w:val="16"/>
    </w:rPr>
  </w:style>
  <w:style w:type="paragraph" w:styleId="CommentText">
    <w:name w:val="annotation text"/>
    <w:basedOn w:val="Normal"/>
    <w:link w:val="CommentTextChar"/>
    <w:uiPriority w:val="99"/>
    <w:unhideWhenUsed/>
    <w:rsid w:val="00A5645B"/>
    <w:pPr>
      <w:spacing w:line="240" w:lineRule="auto"/>
    </w:pPr>
    <w:rPr>
      <w:sz w:val="20"/>
      <w:szCs w:val="20"/>
    </w:rPr>
  </w:style>
  <w:style w:type="character" w:customStyle="1" w:styleId="CommentTextChar">
    <w:name w:val="Comment Text Char"/>
    <w:basedOn w:val="DefaultParagraphFont"/>
    <w:link w:val="CommentText"/>
    <w:uiPriority w:val="99"/>
    <w:rsid w:val="00A5645B"/>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A5645B"/>
    <w:rPr>
      <w:b/>
      <w:bCs/>
    </w:rPr>
  </w:style>
  <w:style w:type="character" w:customStyle="1" w:styleId="CommentSubjectChar">
    <w:name w:val="Comment Subject Char"/>
    <w:basedOn w:val="CommentTextChar"/>
    <w:link w:val="CommentSubject"/>
    <w:uiPriority w:val="99"/>
    <w:semiHidden/>
    <w:rsid w:val="00A5645B"/>
    <w:rPr>
      <w:rFonts w:ascii="Arial" w:hAnsi="Arial" w:cs="Arial"/>
      <w:b/>
      <w:bCs/>
      <w:sz w:val="20"/>
      <w:szCs w:val="20"/>
      <w:lang w:val="en-AU"/>
    </w:rPr>
  </w:style>
  <w:style w:type="paragraph" w:styleId="BalloonText">
    <w:name w:val="Balloon Text"/>
    <w:basedOn w:val="Normal"/>
    <w:link w:val="BalloonTextChar"/>
    <w:uiPriority w:val="99"/>
    <w:semiHidden/>
    <w:unhideWhenUsed/>
    <w:rsid w:val="00A736A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6A8"/>
    <w:rPr>
      <w:rFonts w:ascii="Segoe UI" w:hAnsi="Segoe UI" w:cs="Segoe UI"/>
      <w:sz w:val="18"/>
      <w:szCs w:val="18"/>
      <w:lang w:val="en-AU"/>
    </w:rPr>
  </w:style>
  <w:style w:type="character" w:customStyle="1" w:styleId="UnresolvedMention20">
    <w:name w:val="Unresolved Mention2"/>
    <w:basedOn w:val="DefaultParagraphFont"/>
    <w:uiPriority w:val="99"/>
    <w:semiHidden/>
    <w:unhideWhenUsed/>
    <w:rsid w:val="00043DF8"/>
    <w:rPr>
      <w:color w:val="605E5C"/>
      <w:shd w:val="clear" w:color="auto" w:fill="E1DFDD"/>
    </w:rPr>
  </w:style>
  <w:style w:type="paragraph" w:styleId="ListBullet3">
    <w:name w:val="List Bullet 3"/>
    <w:aliases w:val="ŠList Bullet 3"/>
    <w:basedOn w:val="Normal"/>
    <w:uiPriority w:val="10"/>
    <w:rsid w:val="00A5645B"/>
    <w:pPr>
      <w:numPr>
        <w:numId w:val="11"/>
      </w:numPr>
    </w:pPr>
  </w:style>
  <w:style w:type="paragraph" w:styleId="ListNumber3">
    <w:name w:val="List Number 3"/>
    <w:aliases w:val="ŠList Number 3"/>
    <w:basedOn w:val="ListBullet3"/>
    <w:uiPriority w:val="8"/>
    <w:rsid w:val="00A5645B"/>
    <w:pPr>
      <w:numPr>
        <w:ilvl w:val="2"/>
        <w:numId w:val="13"/>
      </w:numPr>
    </w:pPr>
  </w:style>
  <w:style w:type="character" w:styleId="PlaceholderText">
    <w:name w:val="Placeholder Text"/>
    <w:basedOn w:val="DefaultParagraphFont"/>
    <w:uiPriority w:val="99"/>
    <w:semiHidden/>
    <w:rsid w:val="00A5645B"/>
    <w:rPr>
      <w:color w:val="808080"/>
    </w:rPr>
  </w:style>
  <w:style w:type="character" w:customStyle="1" w:styleId="BoldItalic">
    <w:name w:val="ŠBold Italic"/>
    <w:basedOn w:val="DefaultParagraphFont"/>
    <w:uiPriority w:val="1"/>
    <w:qFormat/>
    <w:rsid w:val="00A5645B"/>
    <w:rPr>
      <w:b/>
      <w:i/>
      <w:iCs/>
    </w:rPr>
  </w:style>
  <w:style w:type="paragraph" w:customStyle="1" w:styleId="Documentname">
    <w:name w:val="ŠDocument name"/>
    <w:basedOn w:val="Normal"/>
    <w:next w:val="Normal"/>
    <w:uiPriority w:val="17"/>
    <w:qFormat/>
    <w:rsid w:val="00A5645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5645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5645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5645B"/>
    <w:pPr>
      <w:spacing w:after="0"/>
    </w:pPr>
    <w:rPr>
      <w:sz w:val="18"/>
      <w:szCs w:val="18"/>
    </w:rPr>
  </w:style>
  <w:style w:type="paragraph" w:customStyle="1" w:styleId="Pulloutquote">
    <w:name w:val="ŠPull out quote"/>
    <w:basedOn w:val="Normal"/>
    <w:next w:val="Normal"/>
    <w:uiPriority w:val="20"/>
    <w:qFormat/>
    <w:rsid w:val="00A5645B"/>
    <w:pPr>
      <w:keepNext/>
      <w:ind w:left="567" w:right="57"/>
    </w:pPr>
    <w:rPr>
      <w:szCs w:val="22"/>
    </w:rPr>
  </w:style>
  <w:style w:type="paragraph" w:customStyle="1" w:styleId="Subtitle">
    <w:name w:val="ŠSubtitle"/>
    <w:basedOn w:val="Normal"/>
    <w:link w:val="SubtitleChar"/>
    <w:uiPriority w:val="2"/>
    <w:qFormat/>
    <w:rsid w:val="00A5645B"/>
    <w:pPr>
      <w:spacing w:before="360"/>
    </w:pPr>
    <w:rPr>
      <w:color w:val="002664"/>
      <w:sz w:val="44"/>
      <w:szCs w:val="48"/>
    </w:rPr>
  </w:style>
  <w:style w:type="character" w:customStyle="1" w:styleId="SubtitleChar">
    <w:name w:val="ŠSubtitle Char"/>
    <w:basedOn w:val="DefaultParagraphFont"/>
    <w:link w:val="Subtitle"/>
    <w:uiPriority w:val="2"/>
    <w:rsid w:val="00A5645B"/>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A5645B"/>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A5645B"/>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A5645B"/>
    <w:rPr>
      <w:i/>
      <w:iCs/>
      <w:color w:val="404040" w:themeColor="text1" w:themeTint="BF"/>
    </w:rPr>
  </w:style>
  <w:style w:type="paragraph" w:styleId="TOC4">
    <w:name w:val="toc 4"/>
    <w:aliases w:val="ŠTOC 4"/>
    <w:basedOn w:val="Normal"/>
    <w:next w:val="Normal"/>
    <w:autoRedefine/>
    <w:uiPriority w:val="39"/>
    <w:unhideWhenUsed/>
    <w:rsid w:val="00A5645B"/>
    <w:pPr>
      <w:spacing w:before="0"/>
      <w:ind w:left="488"/>
    </w:pPr>
  </w:style>
  <w:style w:type="paragraph" w:styleId="TOCHeading">
    <w:name w:val="TOC Heading"/>
    <w:aliases w:val="ŠTOC Heading"/>
    <w:basedOn w:val="Heading1"/>
    <w:next w:val="Normal"/>
    <w:uiPriority w:val="38"/>
    <w:qFormat/>
    <w:rsid w:val="00A5645B"/>
    <w:pPr>
      <w:spacing w:after="240"/>
      <w:outlineLvl w:val="9"/>
    </w:pPr>
    <w:rPr>
      <w:szCs w:val="40"/>
    </w:rPr>
  </w:style>
  <w:style w:type="character" w:styleId="UnresolvedMention">
    <w:name w:val="Unresolved Mention"/>
    <w:basedOn w:val="DefaultParagraphFont"/>
    <w:uiPriority w:val="99"/>
    <w:semiHidden/>
    <w:unhideWhenUsed/>
    <w:rsid w:val="00A56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5245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9226806">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dsci.berkeley.edu/articles/sciencetoolkit_samplearticle.php" TargetMode="External"/><Relationship Id="rId117" Type="http://schemas.openxmlformats.org/officeDocument/2006/relationships/hyperlink" Target="https://creativecommons.org/licenses/by-sa/3.0/" TargetMode="External"/><Relationship Id="rId21" Type="http://schemas.openxmlformats.org/officeDocument/2006/relationships/hyperlink" Target="https://www.natureindex.com/" TargetMode="External"/><Relationship Id="rId42" Type="http://schemas.openxmlformats.org/officeDocument/2006/relationships/footer" Target="footer3.xml"/><Relationship Id="rId47" Type="http://schemas.openxmlformats.org/officeDocument/2006/relationships/hyperlink" Target="https://www.youtube.com/watch?v=1iDYhNR5t2k&amp;fbclid=IwAR0UkcEwzGu5mH0rrvV_5cew2F3MQobbypEH66kVwyX4X-JXY15zd9ojopk" TargetMode="External"/><Relationship Id="rId63" Type="http://schemas.openxmlformats.org/officeDocument/2006/relationships/hyperlink" Target="https://journals.ametsoc.org/doi/full/10.1175/1520-0450%282002%29041%3C0046%3AEIOCVI%3E2.0.CO%3B2" TargetMode="External"/><Relationship Id="rId68" Type="http://schemas.openxmlformats.org/officeDocument/2006/relationships/hyperlink" Target="https://www.khanacademy.org/partner-content/wi-phi/wiphi-critical-thinking/wiphi-fundamentals/v/critical-thinking-fundamentals-correlation-and-causation" TargetMode="External"/><Relationship Id="rId84" Type="http://schemas.openxmlformats.org/officeDocument/2006/relationships/hyperlink" Target="https://academic.oup.com/jnci/article/100/10/690/905461" TargetMode="External"/><Relationship Id="rId89" Type="http://schemas.openxmlformats.org/officeDocument/2006/relationships/hyperlink" Target="https://oversixty.com.au/health/caring/pete-evans-most-dangerous-health-claims" TargetMode="External"/><Relationship Id="rId112" Type="http://schemas.microsoft.com/office/2007/relationships/diagramDrawing" Target="diagrams/drawing1.xml"/><Relationship Id="rId16" Type="http://schemas.openxmlformats.org/officeDocument/2006/relationships/hyperlink" Target="https://www.arc.gov.au/excellence-research-australia" TargetMode="External"/><Relationship Id="rId107" Type="http://schemas.openxmlformats.org/officeDocument/2006/relationships/hyperlink" Target="https://www.theguardian.com/technology/2018/aug/10/predatory-publishers-the-journals-who-churn-out-fake-science" TargetMode="External"/><Relationship Id="rId11" Type="http://schemas.openxmlformats.org/officeDocument/2006/relationships/hyperlink" Target="https://phylogenomics.blogspot.com/search/label/overselling%20the%20microbiome%20award" TargetMode="External"/><Relationship Id="rId32" Type="http://schemas.openxmlformats.org/officeDocument/2006/relationships/hyperlink" Target="https://www.abc.net.au/education/media-literacy/?utm_source=sfmc&amp;utm_medium=email&amp;utm_content=&amp;utm_campaign=%5beducation_sfmc_29_01_20_education%5d%3a10759&amp;user_id=e19a4e732e3f422ba3302502adfd6a9a74e0fdf181ee87efdc59aab2277eb837&amp;WT.tsrc=email&amp;WT.mc_id=Email%7c%5beducation_sfmc_29_01_20_education%5d%7c10759Hero_CTA" TargetMode="External"/><Relationship Id="rId37" Type="http://schemas.openxmlformats.org/officeDocument/2006/relationships/hyperlink" Target="https://www.popularmechanics.com/culture/movies/g753/the-10-most-and-least-accurate-sci-fi-movies/" TargetMode="External"/><Relationship Id="rId53" Type="http://schemas.openxmlformats.org/officeDocument/2006/relationships/hyperlink" Target="https://allianceforscience.cornell.edu/blog/2018/03/gmo-crops-create-halo-effect-benefits-organic-farmers-says-new-research/?fbclid=IwAR0tFCWws8IRCI54wQ0hE96jjO3ruJC-5-7_FDBPYRHdXmpuyBWNgsaqcDU" TargetMode="External"/><Relationship Id="rId58" Type="http://schemas.openxmlformats.org/officeDocument/2006/relationships/hyperlink" Target="https://www.webmd.com/pain-management/what-is-the-placebo-effect" TargetMode="External"/><Relationship Id="rId74" Type="http://schemas.openxmlformats.org/officeDocument/2006/relationships/hyperlink" Target="https://www.ncbi.nlm.nih.gov/pmc/articles/PMC59620/" TargetMode="External"/><Relationship Id="rId79" Type="http://schemas.openxmlformats.org/officeDocument/2006/relationships/hyperlink" Target="https://www.youtube.com/watch?v=Ro8b69VeL9U&amp;feature=youtu.be" TargetMode="External"/><Relationship Id="rId102" Type="http://schemas.openxmlformats.org/officeDocument/2006/relationships/hyperlink" Target="https://www.sciencealert.com/two-scientific-journals-have-accepted-a-study-by-maggie-simpson-and-edna-krabappel" TargetMode="External"/><Relationship Id="rId123" Type="http://schemas.openxmlformats.org/officeDocument/2006/relationships/hyperlink" Target="https://creativecommons.org/licenses/by/4.0/" TargetMode="Externa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accc.gov.au/media-release/ribena-vitamin-c-claims-may-have-misled-consumers" TargetMode="External"/><Relationship Id="rId95" Type="http://schemas.openxmlformats.org/officeDocument/2006/relationships/hyperlink" Target="https://blogs.scientificamerican.com/doing-good-science/drawing-the-line-between-science-and-pseudo-science/" TargetMode="External"/><Relationship Id="rId22" Type="http://schemas.openxmlformats.org/officeDocument/2006/relationships/hyperlink" Target="https://www.natureindex.com/news-blog/frequent-collaborators-are-less-likely-to-produce-replicable-results?utm_source=NI%20Newsletter&amp;utm_medium=email&amp;utm_campaign=24%20September%202019" TargetMode="External"/><Relationship Id="rId27" Type="http://schemas.openxmlformats.org/officeDocument/2006/relationships/hyperlink" Target="https://www.youtube.com/watch?v=oFC-0FR2hko" TargetMode="External"/><Relationship Id="rId43" Type="http://schemas.openxmlformats.org/officeDocument/2006/relationships/header" Target="header3.xml"/><Relationship Id="rId48" Type="http://schemas.openxmlformats.org/officeDocument/2006/relationships/hyperlink" Target="https://www.vox.com/science-and-health/2017/10/18/15995478/chocolate-health-benefits-heart-disease?fbclid=IwAR3XCQeb7n9wrXxnSxpQOGRcXKRCbm7ITtOX0tlMrKrDrm7Jq5LdsRVeKLc" TargetMode="External"/><Relationship Id="rId64" Type="http://schemas.openxmlformats.org/officeDocument/2006/relationships/hyperlink" Target="https://www.nowtolove.com.au/news/local-news/the-ama-slams-pete-evans-over-extreme-health-advice-36273" TargetMode="External"/><Relationship Id="rId69" Type="http://schemas.openxmlformats.org/officeDocument/2006/relationships/hyperlink" Target="https://theconversation.com/clearing-up-confusion-between-correlation-and-causation-30761" TargetMode="External"/><Relationship Id="rId113" Type="http://schemas.openxmlformats.org/officeDocument/2006/relationships/hyperlink" Target="https://www.ucsusa.org/resources/climate-deception-dossiers" TargetMode="External"/><Relationship Id="rId118" Type="http://schemas.openxmlformats.org/officeDocument/2006/relationships/hyperlink" Target="https://www.politifact.com/factchecks/2015/oct/01/jason-chaffetz/chart-shown-planned-parenthood-hearing-misleading-/" TargetMode="External"/><Relationship Id="rId80" Type="http://schemas.openxmlformats.org/officeDocument/2006/relationships/hyperlink" Target="https://www.ajc.com/news/world/chocolate-better-cough-suppressant-than-medicine-study-says/zVm2Wr0OvQOdaca9zSwYwJ/" TargetMode="External"/><Relationship Id="rId85" Type="http://schemas.openxmlformats.org/officeDocument/2006/relationships/hyperlink" Target="https://www.ucsusa.org/global-warming/fight-misinformation/tweet-facts-about-fossil-fuel-industry-climate-change-deception" TargetMode="External"/><Relationship Id="rId12" Type="http://schemas.openxmlformats.org/officeDocument/2006/relationships/hyperlink" Target="https://webarchive.nationalarchives.gov.uk/20170405182745/http:/www.ingenious.org.uk/Read/Featuredsubjectscienceculture/Dumbingdown/Themessage/" TargetMode="External"/><Relationship Id="rId17" Type="http://schemas.openxmlformats.org/officeDocument/2006/relationships/hyperlink" Target="https://theconversation.com/publish-or-perish-culture-encourages-scientists-to-cut-corners-47692" TargetMode="External"/><Relationship Id="rId33" Type="http://schemas.openxmlformats.org/officeDocument/2006/relationships/hyperlink" Target="https://educationstandards.nsw.edu.au/wps/portal/nesa/11-12/stage-6-learning-areas/stage-6-science/investigating-science-2017" TargetMode="External"/><Relationship Id="rId38" Type="http://schemas.openxmlformats.org/officeDocument/2006/relationships/header" Target="header1.xml"/><Relationship Id="rId59" Type="http://schemas.openxmlformats.org/officeDocument/2006/relationships/hyperlink" Target="https://www.betterhealth.vic.gov.au/health/conditionsandtreatments/placebo-effect" TargetMode="External"/><Relationship Id="rId103" Type="http://schemas.openxmlformats.org/officeDocument/2006/relationships/hyperlink" Target="https://ottawacitizen.com/news/local-news/ok-no-problem-fakery-is-fine-at-bottom-feeding-journal" TargetMode="External"/><Relationship Id="rId108" Type="http://schemas.openxmlformats.org/officeDocument/2006/relationships/diagramData" Target="diagrams/data1.xml"/><Relationship Id="rId124" Type="http://schemas.openxmlformats.org/officeDocument/2006/relationships/image" Target="media/image2.png"/><Relationship Id="rId54" Type="http://schemas.openxmlformats.org/officeDocument/2006/relationships/hyperlink" Target="https://www.sbs.com.au/news/insight/vitamins-sorting-science-from-scam?fbclid=IwAR23rSr1RzxY3OkkQkhUViPW0HeXxnH6jM2ElRFa3H_ZpJUGpqZobBq49-k" TargetMode="External"/><Relationship Id="rId70" Type="http://schemas.openxmlformats.org/officeDocument/2006/relationships/hyperlink" Target="https://www.tylervigen.com/spurious-correlations" TargetMode="External"/><Relationship Id="rId75" Type="http://schemas.openxmlformats.org/officeDocument/2006/relationships/hyperlink" Target="https://academic.oup.com/ije/article/33/3/461/716692" TargetMode="External"/><Relationship Id="rId91" Type="http://schemas.openxmlformats.org/officeDocument/2006/relationships/hyperlink" Target="https://www.theguardian.com/world/2007/mar/27/schoolsworldwide.foodanddrink" TargetMode="External"/><Relationship Id="rId96" Type="http://schemas.openxmlformats.org/officeDocument/2006/relationships/hyperlink" Target="https://undsci.berkeley.edu/article/astrology_checklist"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arc.gov.au/policies-strategies/strategy/international" TargetMode="External"/><Relationship Id="rId28" Type="http://schemas.openxmlformats.org/officeDocument/2006/relationships/hyperlink" Target="https://undsci.berkeley.edu/article/%3C?%20echo%20$baseURL;%20?%3E_0_0/sciencetoolkit_05" TargetMode="External"/><Relationship Id="rId49" Type="http://schemas.openxmlformats.org/officeDocument/2006/relationships/hyperlink" Target="https://pursuit.unimelb.edu.au/articles/why-do-some-people-believe-the-earth-is-flat" TargetMode="External"/><Relationship Id="rId114" Type="http://schemas.openxmlformats.org/officeDocument/2006/relationships/hyperlink" Target="https://theconversation.com/malicious-bots-and-trolls-spread-vaccine-misinformation-now-social-media-companies-are-fighting-back-123430" TargetMode="External"/><Relationship Id="rId119" Type="http://schemas.openxmlformats.org/officeDocument/2006/relationships/hyperlink" Target="https://educationstandards.nsw.edu.au/wps/portal/nesa/mini-footer/copyright" TargetMode="External"/><Relationship Id="rId44" Type="http://schemas.openxmlformats.org/officeDocument/2006/relationships/footer" Target="footer4.xml"/><Relationship Id="rId60" Type="http://schemas.openxmlformats.org/officeDocument/2006/relationships/hyperlink" Target="https://www.britannica.com/science/control-group" TargetMode="External"/><Relationship Id="rId65" Type="http://schemas.openxmlformats.org/officeDocument/2006/relationships/hyperlink" Target="https://dukespace.lib.duke.edu/dspace/bitstream/handle/10161/15284/Li_duke_0066N_14058.pdf?sequence=1&amp;isAllowed=y" TargetMode="External"/><Relationship Id="rId81" Type="http://schemas.openxmlformats.org/officeDocument/2006/relationships/hyperlink" Target="https://nypost.com/2019/01/10/chocolate-is-a-better-fix-for-your-cough-than-medicine-study/" TargetMode="External"/><Relationship Id="rId86" Type="http://schemas.openxmlformats.org/officeDocument/2006/relationships/hyperlink" Target="https://www.ucsusa.org/global-warming/fossil-fuel-companies-knew-about-global-warming" TargetMode="External"/><Relationship Id="rId13" Type="http://schemas.openxmlformats.org/officeDocument/2006/relationships/hyperlink" Target="https://www.pewresearch.org/science/2015/01/29/public-and-scientists-views-on-science-and-society/" TargetMode="External"/><Relationship Id="rId18" Type="http://schemas.openxmlformats.org/officeDocument/2006/relationships/hyperlink" Target="https://theconversation.com/there-is-a-problem-australias-top-scientist-alan-finkel-pushes-to-eradicate-bad-science-123374" TargetMode="External"/><Relationship Id="rId39" Type="http://schemas.openxmlformats.org/officeDocument/2006/relationships/footer" Target="footer1.xml"/><Relationship Id="rId109" Type="http://schemas.openxmlformats.org/officeDocument/2006/relationships/diagramLayout" Target="diagrams/layout1.xml"/><Relationship Id="rId34" Type="http://schemas.openxmlformats.org/officeDocument/2006/relationships/hyperlink" Target="https://educationstandards.nsw.edu.au/wps/portal/nesa/11-12/stage-6-learning-areas/stage-6-science/investigating-science-2017" TargetMode="External"/><Relationship Id="rId50" Type="http://schemas.openxmlformats.org/officeDocument/2006/relationships/hyperlink" Target="https://mobile.abc.net.au/news/2019-03-22/report-confirms-dubious-night-parrot-research/10925900?fbclid=IwAR0yrEu0pA0CcTLCdRLhlWN69RBPqC7YgwhhBbuq5A4tZmrJS5nDv6DV7tQ&amp;pfmredir=sm" TargetMode="External"/><Relationship Id="rId55" Type="http://schemas.openxmlformats.org/officeDocument/2006/relationships/hyperlink" Target="https://www.penguinrandomhouse.com/books/417402/the-science-of-celebrity----or-is-gwyneth-paltrow-wrong-about-everything-by-timothy-caulfield/" TargetMode="External"/><Relationship Id="rId76" Type="http://schemas.openxmlformats.org/officeDocument/2006/relationships/hyperlink" Target="https://www.childrensgroup.com/product.php?mode=cat&amp;cid=mozart_eng" TargetMode="External"/><Relationship Id="rId97" Type="http://schemas.openxmlformats.org/officeDocument/2006/relationships/hyperlink" Target="https://qz.com/1170481/horoscopes-2018-astrology-isnt-fake-its-just-been-ruined-by-modern-psychology/" TargetMode="External"/><Relationship Id="rId104" Type="http://schemas.openxmlformats.org/officeDocument/2006/relationships/hyperlink" Target="https://explorable.com/advantages-of-peer-reviews" TargetMode="External"/><Relationship Id="rId120" Type="http://schemas.openxmlformats.org/officeDocument/2006/relationships/hyperlink" Target="https://educationstandards.nsw.edu.au" TargetMode="External"/><Relationship Id="rId125" Type="http://schemas.openxmlformats.org/officeDocument/2006/relationships/header" Target="header4.xml"/><Relationship Id="rId7" Type="http://schemas.openxmlformats.org/officeDocument/2006/relationships/hyperlink" Target="https://educationstandards.nsw.edu.au/wps/portal/nesa/11-12/stage-6-learning-areas/stage-6-science" TargetMode="External"/><Relationship Id="rId71" Type="http://schemas.openxmlformats.org/officeDocument/2006/relationships/hyperlink" Target="https://www.investopedia.com/terms/h/hawthorne-effect.asp" TargetMode="External"/><Relationship Id="rId92" Type="http://schemas.openxmlformats.org/officeDocument/2006/relationships/hyperlink" Target="https://www.smh.com.au/national/thousands-claim-compensation-for-misleading-nurofen-products-20180111-h0gy9p.html" TargetMode="External"/><Relationship Id="rId2" Type="http://schemas.openxmlformats.org/officeDocument/2006/relationships/styles" Target="styles.xml"/><Relationship Id="rId29" Type="http://schemas.openxmlformats.org/officeDocument/2006/relationships/hyperlink" Target="https://www.acsh.org/news/2017/03/05/infographic-best-and-worst-science-news-sites-10948" TargetMode="External"/><Relationship Id="rId24" Type="http://schemas.openxmlformats.org/officeDocument/2006/relationships/hyperlink" Target="http://www.aspbs.com/jcies.htm" TargetMode="External"/><Relationship Id="rId40" Type="http://schemas.openxmlformats.org/officeDocument/2006/relationships/footer" Target="footer2.xml"/><Relationship Id="rId45" Type="http://schemas.openxmlformats.org/officeDocument/2006/relationships/hyperlink" Target="https://www.historyofvaccines.org/content/articles/do-vaccines-cause-autism?fbclid=IwAR2rEDIcyO-RSu1dKTNKFERsoKycTogFMydDTTMo3QJOVPbQrey5KVk-VJY" TargetMode="External"/><Relationship Id="rId66" Type="http://schemas.openxmlformats.org/officeDocument/2006/relationships/hyperlink" Target="https://datasociety.net/research/media-manipulation/" TargetMode="External"/><Relationship Id="rId87" Type="http://schemas.openxmlformats.org/officeDocument/2006/relationships/hyperlink" Target="https://openres.ersjournals.com/content/3/3/00022-2017" TargetMode="External"/><Relationship Id="rId110" Type="http://schemas.openxmlformats.org/officeDocument/2006/relationships/diagramQuickStyle" Target="diagrams/quickStyle1.xml"/><Relationship Id="rId115" Type="http://schemas.openxmlformats.org/officeDocument/2006/relationships/image" Target="media/image6.png"/><Relationship Id="rId61" Type="http://schemas.openxmlformats.org/officeDocument/2006/relationships/hyperlink" Target="https://climatechangeconnection.org/science/how-can-we-predict-climate/" TargetMode="External"/><Relationship Id="rId82" Type="http://schemas.openxmlformats.org/officeDocument/2006/relationships/hyperlink" Target="https://www.ncbi.nlm.nih.gov/pmc/articles/PMC3490543/" TargetMode="External"/><Relationship Id="rId19" Type="http://schemas.openxmlformats.org/officeDocument/2006/relationships/hyperlink" Target="https://theconversation.com/our-survey-found-questionable-research-practices-by-ecologists-and-biologists-heres-what-that-means-94421" TargetMode="External"/><Relationship Id="rId14" Type="http://schemas.openxmlformats.org/officeDocument/2006/relationships/hyperlink" Target="https://theconversation.com/amazon-fires-are-destructive-but-they-arent-depleting-earths-oxygen-supply-122369?utm_medium=email&amp;utm_campaign=Latest%20from%20The%20Conversation%20for%20August%2030%202019%20-%201397913167&amp;utm_content=Latest%20from%20The%20Conversation%20for%20August%2030%202019%20-%201397913167+CID_121acc3474cf0b5297a3c8a43620d767&amp;utm_source=campaign_monitor_us&amp;utm_term=Amazon%20fires%20are%20destructive%20but%20they%20arent%20depleting%20Earths%20oxygen%20supply" TargetMode="External"/><Relationship Id="rId30" Type="http://schemas.openxmlformats.org/officeDocument/2006/relationships/hyperlink" Target="https://www.smc.org.au/" TargetMode="External"/><Relationship Id="rId35" Type="http://schemas.openxmlformats.org/officeDocument/2006/relationships/hyperlink" Target="https://www.sciencenewsforstudents.org/article/science-hollywood" TargetMode="External"/><Relationship Id="rId56" Type="http://schemas.openxmlformats.org/officeDocument/2006/relationships/hyperlink" Target="https://www.nytimes.com/1998/12/06/weekinreview/scientific-myths-that-are-too-good-to-die.html" TargetMode="External"/><Relationship Id="rId77" Type="http://schemas.openxmlformats.org/officeDocument/2006/relationships/hyperlink" Target="https://www.scientificamerican.com/article/fact-or-fiction-babies-ex/" TargetMode="External"/><Relationship Id="rId100" Type="http://schemas.openxmlformats.org/officeDocument/2006/relationships/hyperlink" Target="https://blogs.scientificamerican.com/guest-blog/its-not-cold-fusion-but-its-something/" TargetMode="External"/><Relationship Id="rId105" Type="http://schemas.openxmlformats.org/officeDocument/2006/relationships/hyperlink" Target="https://simplyeducate.me/2013/06/24/10-benefits-of-peer-review-in-research-writing/" TargetMode="External"/><Relationship Id="rId126" Type="http://schemas.openxmlformats.org/officeDocument/2006/relationships/footer" Target="footer5.xml"/><Relationship Id="rId8" Type="http://schemas.openxmlformats.org/officeDocument/2006/relationships/hyperlink" Target="https://webarchive.nationalarchives.gov.uk/20170405182745/http:/www.ingenious.org.uk/Read/Featuredsubjectscienceculture/Dumbingdown/Themessage/" TargetMode="External"/><Relationship Id="rId51" Type="http://schemas.openxmlformats.org/officeDocument/2006/relationships/hyperlink" Target="https://www.allergy.org.au/about-ascia/info-updates/evidence-based-versus-non-evidence-based-allergy-tests-and-treatments" TargetMode="External"/><Relationship Id="rId72" Type="http://schemas.openxmlformats.org/officeDocument/2006/relationships/hyperlink" Target="https://www.statisticshowto.datasciencecentral.com/experimental-design/hawthorne-effect/" TargetMode="External"/><Relationship Id="rId93" Type="http://schemas.openxmlformats.org/officeDocument/2006/relationships/hyperlink" Target="https://www.accc.gov.au/media-release/court-finds-nurofen-made-misleading-specific-pain-claims" TargetMode="External"/><Relationship Id="rId98" Type="http://schemas.openxmlformats.org/officeDocument/2006/relationships/hyperlink" Target="https://www.quora.com/Why-is-numerology-considered-a-pseudoscience" TargetMode="External"/><Relationship Id="rId121" Type="http://schemas.openxmlformats.org/officeDocument/2006/relationships/hyperlink" Target="https://curriculum.nsw.edu.au" TargetMode="External"/><Relationship Id="rId3" Type="http://schemas.openxmlformats.org/officeDocument/2006/relationships/settings" Target="settings.xml"/><Relationship Id="rId25" Type="http://schemas.openxmlformats.org/officeDocument/2006/relationships/hyperlink" Target="http://aperito.org/journal/journal_desc/23" TargetMode="External"/><Relationship Id="rId46" Type="http://schemas.openxmlformats.org/officeDocument/2006/relationships/hyperlink" Target="https://www.abc.net.au/news/health/2018-06-21/pete-evans-diet-doco-magic-pill-health-claims-evaluated/9891470" TargetMode="External"/><Relationship Id="rId67" Type="http://schemas.openxmlformats.org/officeDocument/2006/relationships/hyperlink" Target="http://knowledge.wharton.upenn.edu/article/the-use-and-misuse-of-statistics-how-and-why-numbers-are-so-easily-manipulated/" TargetMode="External"/><Relationship Id="rId116" Type="http://schemas.openxmlformats.org/officeDocument/2006/relationships/hyperlink" Target="https://en.wikipedia.org/wiki/Anscombe%27s_quartet" TargetMode="External"/><Relationship Id="rId20" Type="http://schemas.openxmlformats.org/officeDocument/2006/relationships/hyperlink" Target="https://theconversation.com/scientific-data-should-be-shared-an-open-letter-to-the-arc-9458" TargetMode="External"/><Relationship Id="rId41" Type="http://schemas.openxmlformats.org/officeDocument/2006/relationships/header" Target="header2.xml"/><Relationship Id="rId62" Type="http://schemas.openxmlformats.org/officeDocument/2006/relationships/hyperlink" Target="https://blogs.ei.columbia.edu/2018/05/18/climate-models-accuracy/" TargetMode="External"/><Relationship Id="rId83" Type="http://schemas.openxmlformats.org/officeDocument/2006/relationships/hyperlink" Target="https://www.nytimes.com/2008/03/26/health/research/26lung.html" TargetMode="External"/><Relationship Id="rId88" Type="http://schemas.openxmlformats.org/officeDocument/2006/relationships/hyperlink" Target="https://www.verywellmind.com/what-is-the-halo-effect-2795906" TargetMode="External"/><Relationship Id="rId111" Type="http://schemas.openxmlformats.org/officeDocument/2006/relationships/diagramColors" Target="diagrams/colors1.xml"/><Relationship Id="rId15" Type="http://schemas.openxmlformats.org/officeDocument/2006/relationships/hyperlink" Target="https://theconversation.com/why-your-zodiac-sign-is-probably-wrong-128818?utm_medium=email&amp;utm_campaign=Latest%20from%20The%20Conversation%20for%20January%2024%202020%20-%201517414455&amp;utm_content=Latest%20from%20The%20Conversation%20for%20January%2024%202020%20-%201517414455+Version+A+CID_1d95015fe89dcd1cd06c447f1bde3f32&amp;utm_source=campaign_monitor_us&amp;utm_term=Why%20your%20zodiac%20sign%20is%20probably%20wrong" TargetMode="External"/><Relationship Id="rId36" Type="http://schemas.openxmlformats.org/officeDocument/2006/relationships/hyperlink" Target="https://www.smithsonianmag.com/science-nature/top-5-science-done-right-moments-in-movies-46123392/" TargetMode="External"/><Relationship Id="rId57" Type="http://schemas.openxmlformats.org/officeDocument/2006/relationships/hyperlink" Target="https://www.verywellmind.com/what-is-a-double-blind-study-2795103" TargetMode="External"/><Relationship Id="rId106" Type="http://schemas.openxmlformats.org/officeDocument/2006/relationships/hyperlink" Target="https://journals.sagepub.com/doi/pdf/10.1068/p150231" TargetMode="External"/><Relationship Id="rId127" Type="http://schemas.openxmlformats.org/officeDocument/2006/relationships/fontTable" Target="fontTable.xml"/><Relationship Id="rId10" Type="http://schemas.openxmlformats.org/officeDocument/2006/relationships/hyperlink" Target="https://theconversation.com/placebos-what-theyre-made-of-matters-124189?utm_medium=email&amp;utm_campaign=Latest%20from%20The%20Conversation%20for%20October%202%202019%20-%201423513454&amp;utm_content=Latest%20from%20The%20Conversation%20for%20October%202%202019%20-%201423513454+CID_8a1aa982b9180f358e8ceef4b28b8217&amp;utm_source=campaign_monitor_uk&amp;utm_term=Placebos%20what%20theyre%20made%20of%20matters" TargetMode="External"/><Relationship Id="rId31" Type="http://schemas.openxmlformats.org/officeDocument/2006/relationships/hyperlink" Target="https://www.uen.org/lessonplan/view/37278" TargetMode="External"/><Relationship Id="rId52" Type="http://schemas.openxmlformats.org/officeDocument/2006/relationships/hyperlink" Target="https://www.bbc.com/news/world-asia-china-47623816" TargetMode="External"/><Relationship Id="rId73" Type="http://schemas.openxmlformats.org/officeDocument/2006/relationships/hyperlink" Target="https://www.library.hbs.edu/hc/hawthorne/anewvision.html" TargetMode="External"/><Relationship Id="rId78" Type="http://schemas.openxmlformats.org/officeDocument/2006/relationships/hyperlink" Target="https://www.theguardian.com/lifeandstyle/2014/jan/12/will-mozart-make-child-smarter-classical-music-iq" TargetMode="External"/><Relationship Id="rId94" Type="http://schemas.openxmlformats.org/officeDocument/2006/relationships/hyperlink" Target="https://io9.gizmodo.com/10-pseudo-science-theories-wed-like-to-see-retired-fore-1592128908?IR=T" TargetMode="External"/><Relationship Id="rId99" Type="http://schemas.openxmlformats.org/officeDocument/2006/relationships/hyperlink" Target="https://www.ncbi.nlm.nih.gov/pmc/articles/PMC3136032/" TargetMode="External"/><Relationship Id="rId101" Type="http://schemas.openxmlformats.org/officeDocument/2006/relationships/hyperlink" Target="https://undsci.berkeley.edu/article/0_0_0/cold_fusion_01" TargetMode="External"/><Relationship Id="rId122" Type="http://schemas.openxmlformats.org/officeDocument/2006/relationships/hyperlink" Target="https://educationstandards.nsw.edu.au/wps/portal/nesa/11-12/stage-6-learning-areas/stage-6-science/investigating-science-2017"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371/journal.pgen.1008437" TargetMode="External"/><Relationship Id="rId13" Type="http://schemas.openxmlformats.org/officeDocument/2006/relationships/hyperlink" Target="https://www.nationalacademies.org/evolution/science-and-religion" TargetMode="External"/><Relationship Id="rId18" Type="http://schemas.openxmlformats.org/officeDocument/2006/relationships/hyperlink" Target="https://www.cancer.org.au/preventing-cancer/workplace-cancer/asbestos.html" TargetMode="External"/><Relationship Id="rId3" Type="http://schemas.openxmlformats.org/officeDocument/2006/relationships/hyperlink" Target="https://undsci.berkeley.edu/article/0_0_0/sciencetoolkit_05" TargetMode="External"/><Relationship Id="rId21" Type="http://schemas.openxmlformats.org/officeDocument/2006/relationships/hyperlink" Target="https://www.tga.gov.au/product-recall/vioxx-rofecoxib" TargetMode="External"/><Relationship Id="rId7" Type="http://schemas.openxmlformats.org/officeDocument/2006/relationships/hyperlink" Target="https://undsci.berkeley.edu/article/0_0_0/astrology_checklist" TargetMode="External"/><Relationship Id="rId12" Type="http://schemas.openxmlformats.org/officeDocument/2006/relationships/hyperlink" Target="https://undsci.berkeley.edu/article/%3C?%20echo%20$baseURL;%20?%3E_0_0/sciencetoolkit_06" TargetMode="External"/><Relationship Id="rId17" Type="http://schemas.openxmlformats.org/officeDocument/2006/relationships/hyperlink" Target="https://blog.ucsusa.org/andrew-rosenberg/corporate-counterfeit-sciene-both-wrong-and-dangerous-152" TargetMode="External"/><Relationship Id="rId2" Type="http://schemas.openxmlformats.org/officeDocument/2006/relationships/hyperlink" Target="http://www.understandingscience.org" TargetMode="External"/><Relationship Id="rId16" Type="http://schemas.openxmlformats.org/officeDocument/2006/relationships/hyperlink" Target="https://www.cancer.org.au/preventing-cancer/smoking-and-tobacco/e-cigarettes.html" TargetMode="External"/><Relationship Id="rId20" Type="http://schemas.openxmlformats.org/officeDocument/2006/relationships/hyperlink" Target="https://www.ucsusa.org/resources/merck-manipulated-science-about-drug-vioxx" TargetMode="External"/><Relationship Id="rId1" Type="http://schemas.openxmlformats.org/officeDocument/2006/relationships/hyperlink" Target="https://www.foodstandards.gov.au/" TargetMode="External"/><Relationship Id="rId6" Type="http://schemas.openxmlformats.org/officeDocument/2006/relationships/hyperlink" Target="https://www.bakermckenzie.com/en/insight/publications/2020/02/accc-announces-enforcement-priorities-for-2020" TargetMode="External"/><Relationship Id="rId11" Type="http://schemas.openxmlformats.org/officeDocument/2006/relationships/hyperlink" Target="https://instr.iastate.libguides.com/predatory" TargetMode="External"/><Relationship Id="rId5" Type="http://schemas.openxmlformats.org/officeDocument/2006/relationships/hyperlink" Target="https://www.vox.com/science-and-health/2017/3/3/14792174/half-scientific-studies-news-are-wrong" TargetMode="External"/><Relationship Id="rId15" Type="http://schemas.openxmlformats.org/officeDocument/2006/relationships/hyperlink" Target="http://syllabus.nesa.nsw.edu.au/copyright/" TargetMode="External"/><Relationship Id="rId10" Type="http://schemas.openxmlformats.org/officeDocument/2006/relationships/hyperlink" Target="https://undsci.berkeley.edu/article/0_0_0/cold_fusion_01" TargetMode="External"/><Relationship Id="rId19" Type="http://schemas.openxmlformats.org/officeDocument/2006/relationships/hyperlink" Target="https://www.ucsusa.org/resources/how-georgia-pacific-knowingly-published-fake-science-safety-asbestos" TargetMode="External"/><Relationship Id="rId4" Type="http://schemas.openxmlformats.org/officeDocument/2006/relationships/hyperlink" Target="https://undsci.berkeley.edu/article/0_0_0/sciencetoolkit_06" TargetMode="External"/><Relationship Id="rId9" Type="http://schemas.openxmlformats.org/officeDocument/2006/relationships/hyperlink" Target="https://www.visionlearning.com/en/library/Process-of-Science/49/Scientific-Ethics/161" TargetMode="External"/><Relationship Id="rId14" Type="http://schemas.openxmlformats.org/officeDocument/2006/relationships/hyperlink" Target="http://www.nas.edu/evolution/TheoryOrFac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1CFDD1-1951-4497-AFC7-5305D7DF2D34}" type="doc">
      <dgm:prSet loTypeId="urn:microsoft.com/office/officeart/2005/8/layout/hierarchy2" loCatId="hierarchy" qsTypeId="urn:microsoft.com/office/officeart/2005/8/quickstyle/simple5" qsCatId="simple" csTypeId="urn:microsoft.com/office/officeart/2005/8/colors/accent0_1" csCatId="mainScheme" phldr="1"/>
      <dgm:spPr/>
      <dgm:t>
        <a:bodyPr/>
        <a:lstStyle/>
        <a:p>
          <a:endParaRPr lang="en-AU"/>
        </a:p>
      </dgm:t>
    </dgm:pt>
    <dgm:pt modelId="{8B7698F0-7FDC-4E74-A5E1-9329E793597D}">
      <dgm:prSet phldrT="[Text]"/>
      <dgm:spPr/>
      <dgm:t>
        <a:bodyPr/>
        <a:lstStyle/>
        <a:p>
          <a:r>
            <a:rPr lang="en-AU">
              <a:latin typeface="Arial" panose="020B0604020202020204" pitchFamily="34" charset="0"/>
              <a:cs typeface="Arial" panose="020B0604020202020204" pitchFamily="34" charset="0"/>
            </a:rPr>
            <a:t>Errors</a:t>
          </a:r>
        </a:p>
      </dgm:t>
    </dgm:pt>
    <dgm:pt modelId="{839C4354-7E9A-4106-8499-7E1378DDD82A}" type="parTrans" cxnId="{E337087D-9FEA-4AE0-AACF-1210BD2CB0BD}">
      <dgm:prSet/>
      <dgm:spPr/>
      <dgm:t>
        <a:bodyPr/>
        <a:lstStyle/>
        <a:p>
          <a:endParaRPr lang="en-AU">
            <a:latin typeface="Arial" panose="020B0604020202020204" pitchFamily="34" charset="0"/>
            <a:cs typeface="Arial" panose="020B0604020202020204" pitchFamily="34" charset="0"/>
          </a:endParaRPr>
        </a:p>
      </dgm:t>
    </dgm:pt>
    <dgm:pt modelId="{6D4ADC2F-8488-4674-9E93-6072EE50DC54}" type="sibTrans" cxnId="{E337087D-9FEA-4AE0-AACF-1210BD2CB0BD}">
      <dgm:prSet/>
      <dgm:spPr/>
      <dgm:t>
        <a:bodyPr/>
        <a:lstStyle/>
        <a:p>
          <a:endParaRPr lang="en-AU">
            <a:latin typeface="Arial" panose="020B0604020202020204" pitchFamily="34" charset="0"/>
            <a:cs typeface="Arial" panose="020B0604020202020204" pitchFamily="34" charset="0"/>
          </a:endParaRPr>
        </a:p>
      </dgm:t>
    </dgm:pt>
    <dgm:pt modelId="{75A6D509-6347-4620-BEE8-BA94CC71D2DE}">
      <dgm:prSet phldrT="[Text]"/>
      <dgm:spPr/>
      <dgm:t>
        <a:bodyPr/>
        <a:lstStyle/>
        <a:p>
          <a:r>
            <a:rPr lang="en-AU">
              <a:latin typeface="Arial" panose="020B0604020202020204" pitchFamily="34" charset="0"/>
              <a:cs typeface="Arial" panose="020B0604020202020204" pitchFamily="34" charset="0"/>
            </a:rPr>
            <a:t>Caused by random events (such as weather), operator error or parallax error</a:t>
          </a:r>
        </a:p>
      </dgm:t>
    </dgm:pt>
    <dgm:pt modelId="{6854FBFD-DAA6-45B1-BD71-557F2C8C49B7}" type="parTrans" cxnId="{2423115C-D8A0-47BF-A30F-662358736540}">
      <dgm:prSet/>
      <dgm:spPr/>
      <dgm:t>
        <a:bodyPr/>
        <a:lstStyle/>
        <a:p>
          <a:endParaRPr lang="en-AU">
            <a:latin typeface="Arial" panose="020B0604020202020204" pitchFamily="34" charset="0"/>
            <a:cs typeface="Arial" panose="020B0604020202020204" pitchFamily="34" charset="0"/>
          </a:endParaRPr>
        </a:p>
      </dgm:t>
    </dgm:pt>
    <dgm:pt modelId="{AC8F48DF-4144-4EFF-A9A1-D2D5749BBB66}" type="sibTrans" cxnId="{2423115C-D8A0-47BF-A30F-662358736540}">
      <dgm:prSet/>
      <dgm:spPr/>
      <dgm:t>
        <a:bodyPr/>
        <a:lstStyle/>
        <a:p>
          <a:endParaRPr lang="en-AU">
            <a:latin typeface="Arial" panose="020B0604020202020204" pitchFamily="34" charset="0"/>
            <a:cs typeface="Arial" panose="020B0604020202020204" pitchFamily="34" charset="0"/>
          </a:endParaRPr>
        </a:p>
      </dgm:t>
    </dgm:pt>
    <dgm:pt modelId="{491F9750-FCF0-4A86-8DAC-756F9CC6F848}">
      <dgm:prSet phldrT="[Text]"/>
      <dgm:spPr/>
      <dgm:t>
        <a:bodyPr/>
        <a:lstStyle/>
        <a:p>
          <a:r>
            <a:rPr lang="en-AU">
              <a:latin typeface="Arial" panose="020B0604020202020204" pitchFamily="34" charset="0"/>
              <a:cs typeface="Arial" panose="020B0604020202020204" pitchFamily="34" charset="0"/>
            </a:rPr>
            <a:t>Repeated measurements can improve accuracy</a:t>
          </a:r>
        </a:p>
      </dgm:t>
    </dgm:pt>
    <dgm:pt modelId="{7728B727-8E32-4B1B-A685-8E20EEF1FD0A}" type="parTrans" cxnId="{12A57686-6AF0-489E-906D-584C8CFA6FBC}">
      <dgm:prSet/>
      <dgm:spPr/>
      <dgm:t>
        <a:bodyPr/>
        <a:lstStyle/>
        <a:p>
          <a:endParaRPr lang="en-AU">
            <a:latin typeface="Arial" panose="020B0604020202020204" pitchFamily="34" charset="0"/>
            <a:cs typeface="Arial" panose="020B0604020202020204" pitchFamily="34" charset="0"/>
          </a:endParaRPr>
        </a:p>
      </dgm:t>
    </dgm:pt>
    <dgm:pt modelId="{215195B9-89DC-497A-84B6-511D92DB87F4}" type="sibTrans" cxnId="{12A57686-6AF0-489E-906D-584C8CFA6FBC}">
      <dgm:prSet/>
      <dgm:spPr/>
      <dgm:t>
        <a:bodyPr/>
        <a:lstStyle/>
        <a:p>
          <a:endParaRPr lang="en-AU">
            <a:latin typeface="Arial" panose="020B0604020202020204" pitchFamily="34" charset="0"/>
            <a:cs typeface="Arial" panose="020B0604020202020204" pitchFamily="34" charset="0"/>
          </a:endParaRPr>
        </a:p>
      </dgm:t>
    </dgm:pt>
    <dgm:pt modelId="{D27AE10E-2D1D-4708-B74E-043E774C42D1}">
      <dgm:prSet phldrT="[Text]"/>
      <dgm:spPr/>
      <dgm:t>
        <a:bodyPr/>
        <a:lstStyle/>
        <a:p>
          <a:r>
            <a:rPr lang="en-AU">
              <a:latin typeface="Arial" panose="020B0604020202020204" pitchFamily="34" charset="0"/>
              <a:cs typeface="Arial" panose="020B0604020202020204" pitchFamily="34" charset="0"/>
            </a:rPr>
            <a:t>Systematic</a:t>
          </a:r>
        </a:p>
      </dgm:t>
    </dgm:pt>
    <dgm:pt modelId="{9CA6679D-D3D6-4FF0-9E43-A888B0C0EF2C}" type="parTrans" cxnId="{2A40F8E9-5C8B-46E7-9A1B-790E344E1D5F}">
      <dgm:prSet/>
      <dgm:spPr/>
      <dgm:t>
        <a:bodyPr/>
        <a:lstStyle/>
        <a:p>
          <a:endParaRPr lang="en-AU">
            <a:latin typeface="Arial" panose="020B0604020202020204" pitchFamily="34" charset="0"/>
            <a:cs typeface="Arial" panose="020B0604020202020204" pitchFamily="34" charset="0"/>
          </a:endParaRPr>
        </a:p>
      </dgm:t>
    </dgm:pt>
    <dgm:pt modelId="{DE04D983-FCF7-4E88-B573-6ADA6D93ABFD}" type="sibTrans" cxnId="{2A40F8E9-5C8B-46E7-9A1B-790E344E1D5F}">
      <dgm:prSet/>
      <dgm:spPr/>
      <dgm:t>
        <a:bodyPr/>
        <a:lstStyle/>
        <a:p>
          <a:endParaRPr lang="en-AU">
            <a:latin typeface="Arial" panose="020B0604020202020204" pitchFamily="34" charset="0"/>
            <a:cs typeface="Arial" panose="020B0604020202020204" pitchFamily="34" charset="0"/>
          </a:endParaRPr>
        </a:p>
      </dgm:t>
    </dgm:pt>
    <dgm:pt modelId="{2E67EF4A-49FB-4B5B-A061-7BE2130AAC9A}">
      <dgm:prSet phldrT="[Text]"/>
      <dgm:spPr/>
      <dgm:t>
        <a:bodyPr/>
        <a:lstStyle/>
        <a:p>
          <a:r>
            <a:rPr lang="en-AU">
              <a:latin typeface="Arial" panose="020B0604020202020204" pitchFamily="34" charset="0"/>
              <a:cs typeface="Arial" panose="020B0604020202020204" pitchFamily="34" charset="0"/>
            </a:rPr>
            <a:t>Caused by zeroing errors or calibration errors</a:t>
          </a:r>
        </a:p>
      </dgm:t>
    </dgm:pt>
    <dgm:pt modelId="{A3FBE0B7-F165-4826-B344-9BB2B9D8E46B}" type="parTrans" cxnId="{9A2CC58E-FDE2-431E-8A13-E5CFB55CE6EA}">
      <dgm:prSet/>
      <dgm:spPr/>
      <dgm:t>
        <a:bodyPr/>
        <a:lstStyle/>
        <a:p>
          <a:endParaRPr lang="en-AU">
            <a:latin typeface="Arial" panose="020B0604020202020204" pitchFamily="34" charset="0"/>
            <a:cs typeface="Arial" panose="020B0604020202020204" pitchFamily="34" charset="0"/>
          </a:endParaRPr>
        </a:p>
      </dgm:t>
    </dgm:pt>
    <dgm:pt modelId="{0844E909-8711-4FC3-B62D-D8EB69F8F537}" type="sibTrans" cxnId="{9A2CC58E-FDE2-431E-8A13-E5CFB55CE6EA}">
      <dgm:prSet/>
      <dgm:spPr/>
      <dgm:t>
        <a:bodyPr/>
        <a:lstStyle/>
        <a:p>
          <a:endParaRPr lang="en-AU">
            <a:latin typeface="Arial" panose="020B0604020202020204" pitchFamily="34" charset="0"/>
            <a:cs typeface="Arial" panose="020B0604020202020204" pitchFamily="34" charset="0"/>
          </a:endParaRPr>
        </a:p>
      </dgm:t>
    </dgm:pt>
    <dgm:pt modelId="{23274227-1625-405D-95EB-B9CFE0215F5A}">
      <dgm:prSet/>
      <dgm:spPr/>
      <dgm:t>
        <a:bodyPr/>
        <a:lstStyle/>
        <a:p>
          <a:r>
            <a:rPr lang="en-AU">
              <a:latin typeface="Arial" panose="020B0604020202020204" pitchFamily="34" charset="0"/>
              <a:cs typeface="Arial" panose="020B0604020202020204" pitchFamily="34" charset="0"/>
            </a:rPr>
            <a:t>Repeating the measurements cannot improve accuracy</a:t>
          </a:r>
        </a:p>
      </dgm:t>
    </dgm:pt>
    <dgm:pt modelId="{916760A4-377A-4067-AE03-A38AAC24BB26}" type="parTrans" cxnId="{9443E413-81E4-421B-AEF2-AF039A64348B}">
      <dgm:prSet/>
      <dgm:spPr/>
      <dgm:t>
        <a:bodyPr/>
        <a:lstStyle/>
        <a:p>
          <a:endParaRPr lang="en-AU">
            <a:latin typeface="Arial" panose="020B0604020202020204" pitchFamily="34" charset="0"/>
            <a:cs typeface="Arial" panose="020B0604020202020204" pitchFamily="34" charset="0"/>
          </a:endParaRPr>
        </a:p>
      </dgm:t>
    </dgm:pt>
    <dgm:pt modelId="{20FCE15D-5BB8-4A90-A7AA-3FF2EECB11F1}" type="sibTrans" cxnId="{9443E413-81E4-421B-AEF2-AF039A64348B}">
      <dgm:prSet/>
      <dgm:spPr/>
      <dgm:t>
        <a:bodyPr/>
        <a:lstStyle/>
        <a:p>
          <a:endParaRPr lang="en-AU">
            <a:latin typeface="Arial" panose="020B0604020202020204" pitchFamily="34" charset="0"/>
            <a:cs typeface="Arial" panose="020B0604020202020204" pitchFamily="34" charset="0"/>
          </a:endParaRPr>
        </a:p>
      </dgm:t>
    </dgm:pt>
    <dgm:pt modelId="{4ED1A107-F716-40B1-95C1-156A9C9AA4BC}">
      <dgm:prSet phldrT="[Text]"/>
      <dgm:spPr/>
      <dgm:t>
        <a:bodyPr/>
        <a:lstStyle/>
        <a:p>
          <a:r>
            <a:rPr lang="en-AU">
              <a:latin typeface="Arial" panose="020B0604020202020204" pitchFamily="34" charset="0"/>
              <a:cs typeface="Arial" panose="020B0604020202020204" pitchFamily="34" charset="0"/>
            </a:rPr>
            <a:t>Random</a:t>
          </a:r>
        </a:p>
      </dgm:t>
      <dgm:extLst>
        <a:ext uri="{E40237B7-FDA0-4F09-8148-C483321AD2D9}">
          <dgm14:cNvPr xmlns:dgm14="http://schemas.microsoft.com/office/drawing/2010/diagram" id="0" name="" descr="diagram summarising the features of random errors and systematic errors " title="Summary of key features of random and systematic errors. "/>
        </a:ext>
      </dgm:extLst>
    </dgm:pt>
    <dgm:pt modelId="{1C2AA526-6044-42BD-B65C-6A28069FB9A6}" type="sibTrans" cxnId="{4A4CDF4A-EF5F-4CEE-8309-5FDD4DCE53C9}">
      <dgm:prSet/>
      <dgm:spPr/>
      <dgm:t>
        <a:bodyPr/>
        <a:lstStyle/>
        <a:p>
          <a:endParaRPr lang="en-AU">
            <a:latin typeface="Arial" panose="020B0604020202020204" pitchFamily="34" charset="0"/>
            <a:cs typeface="Arial" panose="020B0604020202020204" pitchFamily="34" charset="0"/>
          </a:endParaRPr>
        </a:p>
      </dgm:t>
    </dgm:pt>
    <dgm:pt modelId="{691DF017-F00C-47F2-91C1-C6A4E9A220BD}" type="parTrans" cxnId="{4A4CDF4A-EF5F-4CEE-8309-5FDD4DCE53C9}">
      <dgm:prSet/>
      <dgm:spPr/>
      <dgm:t>
        <a:bodyPr/>
        <a:lstStyle/>
        <a:p>
          <a:endParaRPr lang="en-AU">
            <a:latin typeface="Arial" panose="020B0604020202020204" pitchFamily="34" charset="0"/>
            <a:cs typeface="Arial" panose="020B0604020202020204" pitchFamily="34" charset="0"/>
          </a:endParaRPr>
        </a:p>
      </dgm:t>
    </dgm:pt>
    <dgm:pt modelId="{2B47939F-A309-4DF4-B7FD-1BF69F8DE190}" type="pres">
      <dgm:prSet presAssocID="{C41CFDD1-1951-4497-AFC7-5305D7DF2D34}" presName="diagram" presStyleCnt="0">
        <dgm:presLayoutVars>
          <dgm:chPref val="1"/>
          <dgm:dir/>
          <dgm:animOne val="branch"/>
          <dgm:animLvl val="lvl"/>
          <dgm:resizeHandles val="exact"/>
        </dgm:presLayoutVars>
      </dgm:prSet>
      <dgm:spPr/>
    </dgm:pt>
    <dgm:pt modelId="{C9AE6AE1-5624-4B41-8E8D-DEA4F03B5F85}" type="pres">
      <dgm:prSet presAssocID="{8B7698F0-7FDC-4E74-A5E1-9329E793597D}" presName="root1" presStyleCnt="0"/>
      <dgm:spPr/>
    </dgm:pt>
    <dgm:pt modelId="{52B6BC12-9DC6-4E12-87B4-933AFEF48D9C}" type="pres">
      <dgm:prSet presAssocID="{8B7698F0-7FDC-4E74-A5E1-9329E793597D}" presName="LevelOneTextNode" presStyleLbl="node0" presStyleIdx="0" presStyleCnt="1">
        <dgm:presLayoutVars>
          <dgm:chPref val="3"/>
        </dgm:presLayoutVars>
      </dgm:prSet>
      <dgm:spPr/>
    </dgm:pt>
    <dgm:pt modelId="{AEB1BBA0-A15D-4852-970F-9FA1755CCB40}" type="pres">
      <dgm:prSet presAssocID="{8B7698F0-7FDC-4E74-A5E1-9329E793597D}" presName="level2hierChild" presStyleCnt="0"/>
      <dgm:spPr/>
    </dgm:pt>
    <dgm:pt modelId="{2D5272B0-2F45-4FD8-B0AD-04F974A69A80}" type="pres">
      <dgm:prSet presAssocID="{691DF017-F00C-47F2-91C1-C6A4E9A220BD}" presName="conn2-1" presStyleLbl="parChTrans1D2" presStyleIdx="0" presStyleCnt="2"/>
      <dgm:spPr/>
    </dgm:pt>
    <dgm:pt modelId="{560C80D4-9D22-4EF2-8225-CA4C5963DC01}" type="pres">
      <dgm:prSet presAssocID="{691DF017-F00C-47F2-91C1-C6A4E9A220BD}" presName="connTx" presStyleLbl="parChTrans1D2" presStyleIdx="0" presStyleCnt="2"/>
      <dgm:spPr/>
    </dgm:pt>
    <dgm:pt modelId="{0C92827D-B129-49A7-B67D-B0490576777A}" type="pres">
      <dgm:prSet presAssocID="{4ED1A107-F716-40B1-95C1-156A9C9AA4BC}" presName="root2" presStyleCnt="0"/>
      <dgm:spPr/>
    </dgm:pt>
    <dgm:pt modelId="{5DFC65FC-A85C-4060-A138-7AB971ABE5C9}" type="pres">
      <dgm:prSet presAssocID="{4ED1A107-F716-40B1-95C1-156A9C9AA4BC}" presName="LevelTwoTextNode" presStyleLbl="node2" presStyleIdx="0" presStyleCnt="2">
        <dgm:presLayoutVars>
          <dgm:chPref val="3"/>
        </dgm:presLayoutVars>
      </dgm:prSet>
      <dgm:spPr/>
    </dgm:pt>
    <dgm:pt modelId="{08F6A6EA-2F36-4C6E-A212-39E6F493CA62}" type="pres">
      <dgm:prSet presAssocID="{4ED1A107-F716-40B1-95C1-156A9C9AA4BC}" presName="level3hierChild" presStyleCnt="0"/>
      <dgm:spPr/>
    </dgm:pt>
    <dgm:pt modelId="{47DBAB2E-619D-45DE-9549-014320633A3B}" type="pres">
      <dgm:prSet presAssocID="{6854FBFD-DAA6-45B1-BD71-557F2C8C49B7}" presName="conn2-1" presStyleLbl="parChTrans1D3" presStyleIdx="0" presStyleCnt="4"/>
      <dgm:spPr/>
    </dgm:pt>
    <dgm:pt modelId="{B92EB9B1-8B34-428C-9B6C-F792D5DCD82D}" type="pres">
      <dgm:prSet presAssocID="{6854FBFD-DAA6-45B1-BD71-557F2C8C49B7}" presName="connTx" presStyleLbl="parChTrans1D3" presStyleIdx="0" presStyleCnt="4"/>
      <dgm:spPr/>
    </dgm:pt>
    <dgm:pt modelId="{1859E736-B3AE-447B-9767-8BA38DD82C77}" type="pres">
      <dgm:prSet presAssocID="{75A6D509-6347-4620-BEE8-BA94CC71D2DE}" presName="root2" presStyleCnt="0"/>
      <dgm:spPr/>
    </dgm:pt>
    <dgm:pt modelId="{DB6F6A8F-E9B5-426C-BB04-481994DB4BAD}" type="pres">
      <dgm:prSet presAssocID="{75A6D509-6347-4620-BEE8-BA94CC71D2DE}" presName="LevelTwoTextNode" presStyleLbl="node3" presStyleIdx="0" presStyleCnt="4">
        <dgm:presLayoutVars>
          <dgm:chPref val="3"/>
        </dgm:presLayoutVars>
      </dgm:prSet>
      <dgm:spPr/>
    </dgm:pt>
    <dgm:pt modelId="{314C5FC6-0B0D-461C-A7B5-A4C722D647EA}" type="pres">
      <dgm:prSet presAssocID="{75A6D509-6347-4620-BEE8-BA94CC71D2DE}" presName="level3hierChild" presStyleCnt="0"/>
      <dgm:spPr/>
    </dgm:pt>
    <dgm:pt modelId="{32326C7C-74A2-451D-BE7A-FA2CAE7BD1C8}" type="pres">
      <dgm:prSet presAssocID="{7728B727-8E32-4B1B-A685-8E20EEF1FD0A}" presName="conn2-1" presStyleLbl="parChTrans1D3" presStyleIdx="1" presStyleCnt="4"/>
      <dgm:spPr/>
    </dgm:pt>
    <dgm:pt modelId="{D00EEB1B-8679-4E9F-9750-6BDD31E6A2A1}" type="pres">
      <dgm:prSet presAssocID="{7728B727-8E32-4B1B-A685-8E20EEF1FD0A}" presName="connTx" presStyleLbl="parChTrans1D3" presStyleIdx="1" presStyleCnt="4"/>
      <dgm:spPr/>
    </dgm:pt>
    <dgm:pt modelId="{E17437DD-B62A-4259-96F7-8A8A69C18ADD}" type="pres">
      <dgm:prSet presAssocID="{491F9750-FCF0-4A86-8DAC-756F9CC6F848}" presName="root2" presStyleCnt="0"/>
      <dgm:spPr/>
    </dgm:pt>
    <dgm:pt modelId="{0FB2407A-F4B0-4E75-A7E6-04E6875A5354}" type="pres">
      <dgm:prSet presAssocID="{491F9750-FCF0-4A86-8DAC-756F9CC6F848}" presName="LevelTwoTextNode" presStyleLbl="node3" presStyleIdx="1" presStyleCnt="4">
        <dgm:presLayoutVars>
          <dgm:chPref val="3"/>
        </dgm:presLayoutVars>
      </dgm:prSet>
      <dgm:spPr/>
    </dgm:pt>
    <dgm:pt modelId="{0E29446B-818F-4629-A1DD-4DA306048334}" type="pres">
      <dgm:prSet presAssocID="{491F9750-FCF0-4A86-8DAC-756F9CC6F848}" presName="level3hierChild" presStyleCnt="0"/>
      <dgm:spPr/>
    </dgm:pt>
    <dgm:pt modelId="{5B5B5179-ABE1-4760-8098-8E15A7C8132A}" type="pres">
      <dgm:prSet presAssocID="{9CA6679D-D3D6-4FF0-9E43-A888B0C0EF2C}" presName="conn2-1" presStyleLbl="parChTrans1D2" presStyleIdx="1" presStyleCnt="2"/>
      <dgm:spPr/>
    </dgm:pt>
    <dgm:pt modelId="{A1004016-DD80-4AD4-B3ED-7481E25A79AB}" type="pres">
      <dgm:prSet presAssocID="{9CA6679D-D3D6-4FF0-9E43-A888B0C0EF2C}" presName="connTx" presStyleLbl="parChTrans1D2" presStyleIdx="1" presStyleCnt="2"/>
      <dgm:spPr/>
    </dgm:pt>
    <dgm:pt modelId="{828EF4B1-1E94-45EF-BFC1-889EC2EFA900}" type="pres">
      <dgm:prSet presAssocID="{D27AE10E-2D1D-4708-B74E-043E774C42D1}" presName="root2" presStyleCnt="0"/>
      <dgm:spPr/>
    </dgm:pt>
    <dgm:pt modelId="{EA1ED8BF-A53F-4711-A416-A7220874F5C3}" type="pres">
      <dgm:prSet presAssocID="{D27AE10E-2D1D-4708-B74E-043E774C42D1}" presName="LevelTwoTextNode" presStyleLbl="node2" presStyleIdx="1" presStyleCnt="2">
        <dgm:presLayoutVars>
          <dgm:chPref val="3"/>
        </dgm:presLayoutVars>
      </dgm:prSet>
      <dgm:spPr/>
    </dgm:pt>
    <dgm:pt modelId="{05D5BB25-1D00-4835-81F5-1B25ECE72426}" type="pres">
      <dgm:prSet presAssocID="{D27AE10E-2D1D-4708-B74E-043E774C42D1}" presName="level3hierChild" presStyleCnt="0"/>
      <dgm:spPr/>
    </dgm:pt>
    <dgm:pt modelId="{A48DD0E8-53D0-41CE-B4E2-84383A0D0DC1}" type="pres">
      <dgm:prSet presAssocID="{A3FBE0B7-F165-4826-B344-9BB2B9D8E46B}" presName="conn2-1" presStyleLbl="parChTrans1D3" presStyleIdx="2" presStyleCnt="4"/>
      <dgm:spPr/>
    </dgm:pt>
    <dgm:pt modelId="{E4E619C8-3FBB-418A-9DBD-1D1CE998BEE9}" type="pres">
      <dgm:prSet presAssocID="{A3FBE0B7-F165-4826-B344-9BB2B9D8E46B}" presName="connTx" presStyleLbl="parChTrans1D3" presStyleIdx="2" presStyleCnt="4"/>
      <dgm:spPr/>
    </dgm:pt>
    <dgm:pt modelId="{AA947600-96BE-46F8-B6EE-4E92432EC944}" type="pres">
      <dgm:prSet presAssocID="{2E67EF4A-49FB-4B5B-A061-7BE2130AAC9A}" presName="root2" presStyleCnt="0"/>
      <dgm:spPr/>
    </dgm:pt>
    <dgm:pt modelId="{698F1B85-E889-475E-BF3C-9B491D37B9B4}" type="pres">
      <dgm:prSet presAssocID="{2E67EF4A-49FB-4B5B-A061-7BE2130AAC9A}" presName="LevelTwoTextNode" presStyleLbl="node3" presStyleIdx="2" presStyleCnt="4">
        <dgm:presLayoutVars>
          <dgm:chPref val="3"/>
        </dgm:presLayoutVars>
      </dgm:prSet>
      <dgm:spPr/>
    </dgm:pt>
    <dgm:pt modelId="{8EA41907-4470-4721-93CB-C7706EB8A4AC}" type="pres">
      <dgm:prSet presAssocID="{2E67EF4A-49FB-4B5B-A061-7BE2130AAC9A}" presName="level3hierChild" presStyleCnt="0"/>
      <dgm:spPr/>
    </dgm:pt>
    <dgm:pt modelId="{0F64ADEE-167B-4A44-8097-29F6554619C6}" type="pres">
      <dgm:prSet presAssocID="{916760A4-377A-4067-AE03-A38AAC24BB26}" presName="conn2-1" presStyleLbl="parChTrans1D3" presStyleIdx="3" presStyleCnt="4"/>
      <dgm:spPr/>
    </dgm:pt>
    <dgm:pt modelId="{19118822-9CCF-41C9-82FC-B43ED12B5AAC}" type="pres">
      <dgm:prSet presAssocID="{916760A4-377A-4067-AE03-A38AAC24BB26}" presName="connTx" presStyleLbl="parChTrans1D3" presStyleIdx="3" presStyleCnt="4"/>
      <dgm:spPr/>
    </dgm:pt>
    <dgm:pt modelId="{22179A07-37FB-4102-97B9-F245FBFB4A28}" type="pres">
      <dgm:prSet presAssocID="{23274227-1625-405D-95EB-B9CFE0215F5A}" presName="root2" presStyleCnt="0"/>
      <dgm:spPr/>
    </dgm:pt>
    <dgm:pt modelId="{A41E306D-C02D-49CC-9755-D0097E561B94}" type="pres">
      <dgm:prSet presAssocID="{23274227-1625-405D-95EB-B9CFE0215F5A}" presName="LevelTwoTextNode" presStyleLbl="node3" presStyleIdx="3" presStyleCnt="4">
        <dgm:presLayoutVars>
          <dgm:chPref val="3"/>
        </dgm:presLayoutVars>
      </dgm:prSet>
      <dgm:spPr/>
    </dgm:pt>
    <dgm:pt modelId="{12F17891-B552-441B-9D0B-E330E055A415}" type="pres">
      <dgm:prSet presAssocID="{23274227-1625-405D-95EB-B9CFE0215F5A}" presName="level3hierChild" presStyleCnt="0"/>
      <dgm:spPr/>
    </dgm:pt>
  </dgm:ptLst>
  <dgm:cxnLst>
    <dgm:cxn modelId="{BFFCF002-0AB6-494C-ADA0-419DF31F0B00}" type="presOf" srcId="{691DF017-F00C-47F2-91C1-C6A4E9A220BD}" destId="{2D5272B0-2F45-4FD8-B0AD-04F974A69A80}" srcOrd="0" destOrd="0" presId="urn:microsoft.com/office/officeart/2005/8/layout/hierarchy2"/>
    <dgm:cxn modelId="{2D565E03-A1C5-49CC-9FD9-D2BE901B1230}" type="presOf" srcId="{9CA6679D-D3D6-4FF0-9E43-A888B0C0EF2C}" destId="{A1004016-DD80-4AD4-B3ED-7481E25A79AB}" srcOrd="1" destOrd="0" presId="urn:microsoft.com/office/officeart/2005/8/layout/hierarchy2"/>
    <dgm:cxn modelId="{9443E413-81E4-421B-AEF2-AF039A64348B}" srcId="{D27AE10E-2D1D-4708-B74E-043E774C42D1}" destId="{23274227-1625-405D-95EB-B9CFE0215F5A}" srcOrd="1" destOrd="0" parTransId="{916760A4-377A-4067-AE03-A38AAC24BB26}" sibTransId="{20FCE15D-5BB8-4A90-A7AA-3FF2EECB11F1}"/>
    <dgm:cxn modelId="{0F85D530-45FF-48CC-A27F-5FE3A6791EF3}" type="presOf" srcId="{C41CFDD1-1951-4497-AFC7-5305D7DF2D34}" destId="{2B47939F-A309-4DF4-B7FD-1BF69F8DE190}" srcOrd="0" destOrd="0" presId="urn:microsoft.com/office/officeart/2005/8/layout/hierarchy2"/>
    <dgm:cxn modelId="{C5664532-E583-4E13-8055-E7AF70596004}" type="presOf" srcId="{A3FBE0B7-F165-4826-B344-9BB2B9D8E46B}" destId="{A48DD0E8-53D0-41CE-B4E2-84383A0D0DC1}" srcOrd="0" destOrd="0" presId="urn:microsoft.com/office/officeart/2005/8/layout/hierarchy2"/>
    <dgm:cxn modelId="{2423115C-D8A0-47BF-A30F-662358736540}" srcId="{4ED1A107-F716-40B1-95C1-156A9C9AA4BC}" destId="{75A6D509-6347-4620-BEE8-BA94CC71D2DE}" srcOrd="0" destOrd="0" parTransId="{6854FBFD-DAA6-45B1-BD71-557F2C8C49B7}" sibTransId="{AC8F48DF-4144-4EFF-A9A1-D2D5749BBB66}"/>
    <dgm:cxn modelId="{FF2A4742-1214-44B0-B5A8-89B0B647E9A6}" type="presOf" srcId="{23274227-1625-405D-95EB-B9CFE0215F5A}" destId="{A41E306D-C02D-49CC-9755-D0097E561B94}" srcOrd="0" destOrd="0" presId="urn:microsoft.com/office/officeart/2005/8/layout/hierarchy2"/>
    <dgm:cxn modelId="{4F958C65-43BC-4283-B2AA-81DA243EF82D}" type="presOf" srcId="{691DF017-F00C-47F2-91C1-C6A4E9A220BD}" destId="{560C80D4-9D22-4EF2-8225-CA4C5963DC01}" srcOrd="1" destOrd="0" presId="urn:microsoft.com/office/officeart/2005/8/layout/hierarchy2"/>
    <dgm:cxn modelId="{07750E69-E555-480C-9C2D-35E6D9A90480}" type="presOf" srcId="{4ED1A107-F716-40B1-95C1-156A9C9AA4BC}" destId="{5DFC65FC-A85C-4060-A138-7AB971ABE5C9}" srcOrd="0" destOrd="0" presId="urn:microsoft.com/office/officeart/2005/8/layout/hierarchy2"/>
    <dgm:cxn modelId="{4A4CDF4A-EF5F-4CEE-8309-5FDD4DCE53C9}" srcId="{8B7698F0-7FDC-4E74-A5E1-9329E793597D}" destId="{4ED1A107-F716-40B1-95C1-156A9C9AA4BC}" srcOrd="0" destOrd="0" parTransId="{691DF017-F00C-47F2-91C1-C6A4E9A220BD}" sibTransId="{1C2AA526-6044-42BD-B65C-6A28069FB9A6}"/>
    <dgm:cxn modelId="{9C9B9753-79B1-4648-8090-189A04CC32B5}" type="presOf" srcId="{75A6D509-6347-4620-BEE8-BA94CC71D2DE}" destId="{DB6F6A8F-E9B5-426C-BB04-481994DB4BAD}" srcOrd="0" destOrd="0" presId="urn:microsoft.com/office/officeart/2005/8/layout/hierarchy2"/>
    <dgm:cxn modelId="{A3747D75-9820-4BBD-99D5-F66D53AB3B61}" type="presOf" srcId="{916760A4-377A-4067-AE03-A38AAC24BB26}" destId="{0F64ADEE-167B-4A44-8097-29F6554619C6}" srcOrd="0" destOrd="0" presId="urn:microsoft.com/office/officeart/2005/8/layout/hierarchy2"/>
    <dgm:cxn modelId="{8A039E56-FAED-41EC-99E0-8D8F06D605A2}" type="presOf" srcId="{7728B727-8E32-4B1B-A685-8E20EEF1FD0A}" destId="{32326C7C-74A2-451D-BE7A-FA2CAE7BD1C8}" srcOrd="0" destOrd="0" presId="urn:microsoft.com/office/officeart/2005/8/layout/hierarchy2"/>
    <dgm:cxn modelId="{FFF0A17A-B714-4811-AC9D-FAFB21CDF40F}" type="presOf" srcId="{491F9750-FCF0-4A86-8DAC-756F9CC6F848}" destId="{0FB2407A-F4B0-4E75-A7E6-04E6875A5354}" srcOrd="0" destOrd="0" presId="urn:microsoft.com/office/officeart/2005/8/layout/hierarchy2"/>
    <dgm:cxn modelId="{E337087D-9FEA-4AE0-AACF-1210BD2CB0BD}" srcId="{C41CFDD1-1951-4497-AFC7-5305D7DF2D34}" destId="{8B7698F0-7FDC-4E74-A5E1-9329E793597D}" srcOrd="0" destOrd="0" parTransId="{839C4354-7E9A-4106-8499-7E1378DDD82A}" sibTransId="{6D4ADC2F-8488-4674-9E93-6072EE50DC54}"/>
    <dgm:cxn modelId="{12A57686-6AF0-489E-906D-584C8CFA6FBC}" srcId="{4ED1A107-F716-40B1-95C1-156A9C9AA4BC}" destId="{491F9750-FCF0-4A86-8DAC-756F9CC6F848}" srcOrd="1" destOrd="0" parTransId="{7728B727-8E32-4B1B-A685-8E20EEF1FD0A}" sibTransId="{215195B9-89DC-497A-84B6-511D92DB87F4}"/>
    <dgm:cxn modelId="{1D62658A-4C3B-4AD8-B670-9D56E9679ED9}" type="presOf" srcId="{8B7698F0-7FDC-4E74-A5E1-9329E793597D}" destId="{52B6BC12-9DC6-4E12-87B4-933AFEF48D9C}" srcOrd="0" destOrd="0" presId="urn:microsoft.com/office/officeart/2005/8/layout/hierarchy2"/>
    <dgm:cxn modelId="{9A2CC58E-FDE2-431E-8A13-E5CFB55CE6EA}" srcId="{D27AE10E-2D1D-4708-B74E-043E774C42D1}" destId="{2E67EF4A-49FB-4B5B-A061-7BE2130AAC9A}" srcOrd="0" destOrd="0" parTransId="{A3FBE0B7-F165-4826-B344-9BB2B9D8E46B}" sibTransId="{0844E909-8711-4FC3-B62D-D8EB69F8F537}"/>
    <dgm:cxn modelId="{99EEA596-C443-47C3-8E69-C8DAEEFD540D}" type="presOf" srcId="{A3FBE0B7-F165-4826-B344-9BB2B9D8E46B}" destId="{E4E619C8-3FBB-418A-9DBD-1D1CE998BEE9}" srcOrd="1" destOrd="0" presId="urn:microsoft.com/office/officeart/2005/8/layout/hierarchy2"/>
    <dgm:cxn modelId="{B63FECC3-6C92-4CF8-82D7-D5DDFABA76FB}" type="presOf" srcId="{7728B727-8E32-4B1B-A685-8E20EEF1FD0A}" destId="{D00EEB1B-8679-4E9F-9750-6BDD31E6A2A1}" srcOrd="1" destOrd="0" presId="urn:microsoft.com/office/officeart/2005/8/layout/hierarchy2"/>
    <dgm:cxn modelId="{B9BAB6C9-A7DE-4515-A7F7-2A608EE6255D}" type="presOf" srcId="{2E67EF4A-49FB-4B5B-A061-7BE2130AAC9A}" destId="{698F1B85-E889-475E-BF3C-9B491D37B9B4}" srcOrd="0" destOrd="0" presId="urn:microsoft.com/office/officeart/2005/8/layout/hierarchy2"/>
    <dgm:cxn modelId="{7474FCD1-FD2E-4F23-96E3-3ADBD9642B64}" type="presOf" srcId="{D27AE10E-2D1D-4708-B74E-043E774C42D1}" destId="{EA1ED8BF-A53F-4711-A416-A7220874F5C3}" srcOrd="0" destOrd="0" presId="urn:microsoft.com/office/officeart/2005/8/layout/hierarchy2"/>
    <dgm:cxn modelId="{A60313D4-3DB1-42BE-8AF0-E461A4C7ADE3}" type="presOf" srcId="{6854FBFD-DAA6-45B1-BD71-557F2C8C49B7}" destId="{B92EB9B1-8B34-428C-9B6C-F792D5DCD82D}" srcOrd="1" destOrd="0" presId="urn:microsoft.com/office/officeart/2005/8/layout/hierarchy2"/>
    <dgm:cxn modelId="{935D7ADC-5547-4D2D-A9EA-0B5CF7BA955A}" type="presOf" srcId="{9CA6679D-D3D6-4FF0-9E43-A888B0C0EF2C}" destId="{5B5B5179-ABE1-4760-8098-8E15A7C8132A}" srcOrd="0" destOrd="0" presId="urn:microsoft.com/office/officeart/2005/8/layout/hierarchy2"/>
    <dgm:cxn modelId="{2A40F8E9-5C8B-46E7-9A1B-790E344E1D5F}" srcId="{8B7698F0-7FDC-4E74-A5E1-9329E793597D}" destId="{D27AE10E-2D1D-4708-B74E-043E774C42D1}" srcOrd="1" destOrd="0" parTransId="{9CA6679D-D3D6-4FF0-9E43-A888B0C0EF2C}" sibTransId="{DE04D983-FCF7-4E88-B573-6ADA6D93ABFD}"/>
    <dgm:cxn modelId="{B811E8F0-83BB-45D7-9535-78F4280A7777}" type="presOf" srcId="{916760A4-377A-4067-AE03-A38AAC24BB26}" destId="{19118822-9CCF-41C9-82FC-B43ED12B5AAC}" srcOrd="1" destOrd="0" presId="urn:microsoft.com/office/officeart/2005/8/layout/hierarchy2"/>
    <dgm:cxn modelId="{0EED84F2-3FB5-4C00-9EC2-471B33F187C3}" type="presOf" srcId="{6854FBFD-DAA6-45B1-BD71-557F2C8C49B7}" destId="{47DBAB2E-619D-45DE-9549-014320633A3B}" srcOrd="0" destOrd="0" presId="urn:microsoft.com/office/officeart/2005/8/layout/hierarchy2"/>
    <dgm:cxn modelId="{1D03E5E7-85FB-494A-823F-20F831AFB85E}" type="presParOf" srcId="{2B47939F-A309-4DF4-B7FD-1BF69F8DE190}" destId="{C9AE6AE1-5624-4B41-8E8D-DEA4F03B5F85}" srcOrd="0" destOrd="0" presId="urn:microsoft.com/office/officeart/2005/8/layout/hierarchy2"/>
    <dgm:cxn modelId="{8C1C41EC-042B-498D-A7A5-950A25B2C9BC}" type="presParOf" srcId="{C9AE6AE1-5624-4B41-8E8D-DEA4F03B5F85}" destId="{52B6BC12-9DC6-4E12-87B4-933AFEF48D9C}" srcOrd="0" destOrd="0" presId="urn:microsoft.com/office/officeart/2005/8/layout/hierarchy2"/>
    <dgm:cxn modelId="{58D73044-B5E3-4E7D-A129-06D11BECAF6E}" type="presParOf" srcId="{C9AE6AE1-5624-4B41-8E8D-DEA4F03B5F85}" destId="{AEB1BBA0-A15D-4852-970F-9FA1755CCB40}" srcOrd="1" destOrd="0" presId="urn:microsoft.com/office/officeart/2005/8/layout/hierarchy2"/>
    <dgm:cxn modelId="{AC5D8802-2AA8-42C0-A84B-3E24D3D5D57B}" type="presParOf" srcId="{AEB1BBA0-A15D-4852-970F-9FA1755CCB40}" destId="{2D5272B0-2F45-4FD8-B0AD-04F974A69A80}" srcOrd="0" destOrd="0" presId="urn:microsoft.com/office/officeart/2005/8/layout/hierarchy2"/>
    <dgm:cxn modelId="{03DFCF3D-80A0-466F-9092-8B0D4E04BD25}" type="presParOf" srcId="{2D5272B0-2F45-4FD8-B0AD-04F974A69A80}" destId="{560C80D4-9D22-4EF2-8225-CA4C5963DC01}" srcOrd="0" destOrd="0" presId="urn:microsoft.com/office/officeart/2005/8/layout/hierarchy2"/>
    <dgm:cxn modelId="{664CF03F-465A-4BAE-AAA6-57C3C074973F}" type="presParOf" srcId="{AEB1BBA0-A15D-4852-970F-9FA1755CCB40}" destId="{0C92827D-B129-49A7-B67D-B0490576777A}" srcOrd="1" destOrd="0" presId="urn:microsoft.com/office/officeart/2005/8/layout/hierarchy2"/>
    <dgm:cxn modelId="{7EE0D9C1-26C0-4511-A4CD-58150691565F}" type="presParOf" srcId="{0C92827D-B129-49A7-B67D-B0490576777A}" destId="{5DFC65FC-A85C-4060-A138-7AB971ABE5C9}" srcOrd="0" destOrd="0" presId="urn:microsoft.com/office/officeart/2005/8/layout/hierarchy2"/>
    <dgm:cxn modelId="{052B7488-A50E-4BFB-9271-BED218F2D63B}" type="presParOf" srcId="{0C92827D-B129-49A7-B67D-B0490576777A}" destId="{08F6A6EA-2F36-4C6E-A212-39E6F493CA62}" srcOrd="1" destOrd="0" presId="urn:microsoft.com/office/officeart/2005/8/layout/hierarchy2"/>
    <dgm:cxn modelId="{79D8C54D-C41F-4A2D-8958-CB0E73BA78AF}" type="presParOf" srcId="{08F6A6EA-2F36-4C6E-A212-39E6F493CA62}" destId="{47DBAB2E-619D-45DE-9549-014320633A3B}" srcOrd="0" destOrd="0" presId="urn:microsoft.com/office/officeart/2005/8/layout/hierarchy2"/>
    <dgm:cxn modelId="{F329CC07-A58B-45B0-AC26-4F03801358F7}" type="presParOf" srcId="{47DBAB2E-619D-45DE-9549-014320633A3B}" destId="{B92EB9B1-8B34-428C-9B6C-F792D5DCD82D}" srcOrd="0" destOrd="0" presId="urn:microsoft.com/office/officeart/2005/8/layout/hierarchy2"/>
    <dgm:cxn modelId="{2FE231E8-1AB5-4324-A393-2303EFF3B66D}" type="presParOf" srcId="{08F6A6EA-2F36-4C6E-A212-39E6F493CA62}" destId="{1859E736-B3AE-447B-9767-8BA38DD82C77}" srcOrd="1" destOrd="0" presId="urn:microsoft.com/office/officeart/2005/8/layout/hierarchy2"/>
    <dgm:cxn modelId="{AF2937E9-6B4C-4849-95A6-83D4345B8164}" type="presParOf" srcId="{1859E736-B3AE-447B-9767-8BA38DD82C77}" destId="{DB6F6A8F-E9B5-426C-BB04-481994DB4BAD}" srcOrd="0" destOrd="0" presId="urn:microsoft.com/office/officeart/2005/8/layout/hierarchy2"/>
    <dgm:cxn modelId="{7E781714-212C-4FF5-81CE-F9D1F901AA4E}" type="presParOf" srcId="{1859E736-B3AE-447B-9767-8BA38DD82C77}" destId="{314C5FC6-0B0D-461C-A7B5-A4C722D647EA}" srcOrd="1" destOrd="0" presId="urn:microsoft.com/office/officeart/2005/8/layout/hierarchy2"/>
    <dgm:cxn modelId="{FD00387C-30F9-46DC-A590-9F24EBF97C73}" type="presParOf" srcId="{08F6A6EA-2F36-4C6E-A212-39E6F493CA62}" destId="{32326C7C-74A2-451D-BE7A-FA2CAE7BD1C8}" srcOrd="2" destOrd="0" presId="urn:microsoft.com/office/officeart/2005/8/layout/hierarchy2"/>
    <dgm:cxn modelId="{94B5EE1F-EE98-401F-B618-FF972FF04729}" type="presParOf" srcId="{32326C7C-74A2-451D-BE7A-FA2CAE7BD1C8}" destId="{D00EEB1B-8679-4E9F-9750-6BDD31E6A2A1}" srcOrd="0" destOrd="0" presId="urn:microsoft.com/office/officeart/2005/8/layout/hierarchy2"/>
    <dgm:cxn modelId="{AF98A5A6-3EAE-4E99-AE8C-9D99AA6A60FF}" type="presParOf" srcId="{08F6A6EA-2F36-4C6E-A212-39E6F493CA62}" destId="{E17437DD-B62A-4259-96F7-8A8A69C18ADD}" srcOrd="3" destOrd="0" presId="urn:microsoft.com/office/officeart/2005/8/layout/hierarchy2"/>
    <dgm:cxn modelId="{49D360C3-8567-4CFE-BE45-11D0E5140F9B}" type="presParOf" srcId="{E17437DD-B62A-4259-96F7-8A8A69C18ADD}" destId="{0FB2407A-F4B0-4E75-A7E6-04E6875A5354}" srcOrd="0" destOrd="0" presId="urn:microsoft.com/office/officeart/2005/8/layout/hierarchy2"/>
    <dgm:cxn modelId="{F50F5311-AD6A-4F48-ADB1-6180A0474101}" type="presParOf" srcId="{E17437DD-B62A-4259-96F7-8A8A69C18ADD}" destId="{0E29446B-818F-4629-A1DD-4DA306048334}" srcOrd="1" destOrd="0" presId="urn:microsoft.com/office/officeart/2005/8/layout/hierarchy2"/>
    <dgm:cxn modelId="{3030EC3D-C269-4023-8CA3-06DC4FBDCF8C}" type="presParOf" srcId="{AEB1BBA0-A15D-4852-970F-9FA1755CCB40}" destId="{5B5B5179-ABE1-4760-8098-8E15A7C8132A}" srcOrd="2" destOrd="0" presId="urn:microsoft.com/office/officeart/2005/8/layout/hierarchy2"/>
    <dgm:cxn modelId="{C4AF9C2E-196C-4B48-BA89-B0E6B174686C}" type="presParOf" srcId="{5B5B5179-ABE1-4760-8098-8E15A7C8132A}" destId="{A1004016-DD80-4AD4-B3ED-7481E25A79AB}" srcOrd="0" destOrd="0" presId="urn:microsoft.com/office/officeart/2005/8/layout/hierarchy2"/>
    <dgm:cxn modelId="{C1427A52-6C81-4AF2-866E-436EB8505E81}" type="presParOf" srcId="{AEB1BBA0-A15D-4852-970F-9FA1755CCB40}" destId="{828EF4B1-1E94-45EF-BFC1-889EC2EFA900}" srcOrd="3" destOrd="0" presId="urn:microsoft.com/office/officeart/2005/8/layout/hierarchy2"/>
    <dgm:cxn modelId="{1BA615DD-EE26-4D48-B1A3-8A61F532FE3D}" type="presParOf" srcId="{828EF4B1-1E94-45EF-BFC1-889EC2EFA900}" destId="{EA1ED8BF-A53F-4711-A416-A7220874F5C3}" srcOrd="0" destOrd="0" presId="urn:microsoft.com/office/officeart/2005/8/layout/hierarchy2"/>
    <dgm:cxn modelId="{6DE88081-4994-40A8-9194-9DC9CC49239A}" type="presParOf" srcId="{828EF4B1-1E94-45EF-BFC1-889EC2EFA900}" destId="{05D5BB25-1D00-4835-81F5-1B25ECE72426}" srcOrd="1" destOrd="0" presId="urn:microsoft.com/office/officeart/2005/8/layout/hierarchy2"/>
    <dgm:cxn modelId="{C654435D-E5E1-412E-AFB1-8466DAC977FE}" type="presParOf" srcId="{05D5BB25-1D00-4835-81F5-1B25ECE72426}" destId="{A48DD0E8-53D0-41CE-B4E2-84383A0D0DC1}" srcOrd="0" destOrd="0" presId="urn:microsoft.com/office/officeart/2005/8/layout/hierarchy2"/>
    <dgm:cxn modelId="{FF9625EF-46C9-4BCA-80E8-2DF8FBEF9250}" type="presParOf" srcId="{A48DD0E8-53D0-41CE-B4E2-84383A0D0DC1}" destId="{E4E619C8-3FBB-418A-9DBD-1D1CE998BEE9}" srcOrd="0" destOrd="0" presId="urn:microsoft.com/office/officeart/2005/8/layout/hierarchy2"/>
    <dgm:cxn modelId="{9F1EFE26-A297-472B-9793-024D143F62AF}" type="presParOf" srcId="{05D5BB25-1D00-4835-81F5-1B25ECE72426}" destId="{AA947600-96BE-46F8-B6EE-4E92432EC944}" srcOrd="1" destOrd="0" presId="urn:microsoft.com/office/officeart/2005/8/layout/hierarchy2"/>
    <dgm:cxn modelId="{B7E5CC54-A107-42B9-ACE6-87A9E0A8462E}" type="presParOf" srcId="{AA947600-96BE-46F8-B6EE-4E92432EC944}" destId="{698F1B85-E889-475E-BF3C-9B491D37B9B4}" srcOrd="0" destOrd="0" presId="urn:microsoft.com/office/officeart/2005/8/layout/hierarchy2"/>
    <dgm:cxn modelId="{686CE9BF-68D1-4573-ABA9-581E76EDA5DB}" type="presParOf" srcId="{AA947600-96BE-46F8-B6EE-4E92432EC944}" destId="{8EA41907-4470-4721-93CB-C7706EB8A4AC}" srcOrd="1" destOrd="0" presId="urn:microsoft.com/office/officeart/2005/8/layout/hierarchy2"/>
    <dgm:cxn modelId="{C988C355-3F46-4808-9D24-947D6A7031DF}" type="presParOf" srcId="{05D5BB25-1D00-4835-81F5-1B25ECE72426}" destId="{0F64ADEE-167B-4A44-8097-29F6554619C6}" srcOrd="2" destOrd="0" presId="urn:microsoft.com/office/officeart/2005/8/layout/hierarchy2"/>
    <dgm:cxn modelId="{3F529171-929F-44D5-9843-A2A9A7180DF3}" type="presParOf" srcId="{0F64ADEE-167B-4A44-8097-29F6554619C6}" destId="{19118822-9CCF-41C9-82FC-B43ED12B5AAC}" srcOrd="0" destOrd="0" presId="urn:microsoft.com/office/officeart/2005/8/layout/hierarchy2"/>
    <dgm:cxn modelId="{C2916D9A-ACA5-4640-86D8-56FA138FD38E}" type="presParOf" srcId="{05D5BB25-1D00-4835-81F5-1B25ECE72426}" destId="{22179A07-37FB-4102-97B9-F245FBFB4A28}" srcOrd="3" destOrd="0" presId="urn:microsoft.com/office/officeart/2005/8/layout/hierarchy2"/>
    <dgm:cxn modelId="{3E972D70-30B9-40AC-B61F-485281FAF0B4}" type="presParOf" srcId="{22179A07-37FB-4102-97B9-F245FBFB4A28}" destId="{A41E306D-C02D-49CC-9755-D0097E561B94}" srcOrd="0" destOrd="0" presId="urn:microsoft.com/office/officeart/2005/8/layout/hierarchy2"/>
    <dgm:cxn modelId="{F20CB899-52EF-41F9-BDEA-494646DE911F}" type="presParOf" srcId="{22179A07-37FB-4102-97B9-F245FBFB4A28}" destId="{12F17891-B552-441B-9D0B-E330E055A415}" srcOrd="1" destOrd="0" presId="urn:microsoft.com/office/officeart/2005/8/layout/hierarchy2"/>
  </dgm:cxnLst>
  <dgm:bg>
    <a:effectLst>
      <a:outerShdw blurRad="50800" dist="38100" dir="2700000" algn="tl" rotWithShape="0">
        <a:prstClr val="black">
          <a:alpha val="40000"/>
        </a:prstClr>
      </a:outerShdw>
    </a:effectLst>
  </dgm:bg>
  <dgm:whole/>
  <dgm:extLst>
    <a:ext uri="http://schemas.microsoft.com/office/drawing/2008/diagram">
      <dsp:dataModelExt xmlns:dsp="http://schemas.microsoft.com/office/drawing/2008/diagram" relId="rId1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B6BC12-9DC6-4E12-87B4-933AFEF48D9C}">
      <dsp:nvSpPr>
        <dsp:cNvPr id="0" name=""/>
        <dsp:cNvSpPr/>
      </dsp:nvSpPr>
      <dsp:spPr>
        <a:xfrm>
          <a:off x="11608" y="1240780"/>
          <a:ext cx="1437679" cy="7188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Errors</a:t>
          </a:r>
        </a:p>
      </dsp:txBody>
      <dsp:txXfrm>
        <a:off x="32662" y="1261834"/>
        <a:ext cx="1395571" cy="676731"/>
      </dsp:txXfrm>
    </dsp:sp>
    <dsp:sp modelId="{2D5272B0-2F45-4FD8-B0AD-04F974A69A80}">
      <dsp:nvSpPr>
        <dsp:cNvPr id="0" name=""/>
        <dsp:cNvSpPr/>
      </dsp:nvSpPr>
      <dsp:spPr>
        <a:xfrm rot="18289469">
          <a:off x="1233315" y="1166652"/>
          <a:ext cx="1007017" cy="40429"/>
        </a:xfrm>
        <a:custGeom>
          <a:avLst/>
          <a:gdLst/>
          <a:ahLst/>
          <a:cxnLst/>
          <a:rect l="0" t="0" r="0" b="0"/>
          <a:pathLst>
            <a:path>
              <a:moveTo>
                <a:pt x="0" y="20214"/>
              </a:moveTo>
              <a:lnTo>
                <a:pt x="1007017"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a:off x="1711648" y="1161691"/>
        <a:ext cx="50350" cy="50350"/>
      </dsp:txXfrm>
    </dsp:sp>
    <dsp:sp modelId="{5DFC65FC-A85C-4060-A138-7AB971ABE5C9}">
      <dsp:nvSpPr>
        <dsp:cNvPr id="0" name=""/>
        <dsp:cNvSpPr/>
      </dsp:nvSpPr>
      <dsp:spPr>
        <a:xfrm>
          <a:off x="2024360" y="414114"/>
          <a:ext cx="1437679" cy="7188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Random</a:t>
          </a:r>
        </a:p>
      </dsp:txBody>
      <dsp:txXfrm>
        <a:off x="2045414" y="435168"/>
        <a:ext cx="1395571" cy="676731"/>
      </dsp:txXfrm>
    </dsp:sp>
    <dsp:sp modelId="{47DBAB2E-619D-45DE-9549-014320633A3B}">
      <dsp:nvSpPr>
        <dsp:cNvPr id="0" name=""/>
        <dsp:cNvSpPr/>
      </dsp:nvSpPr>
      <dsp:spPr>
        <a:xfrm rot="19457599">
          <a:off x="3395474" y="546652"/>
          <a:ext cx="708203" cy="40429"/>
        </a:xfrm>
        <a:custGeom>
          <a:avLst/>
          <a:gdLst/>
          <a:ahLst/>
          <a:cxnLst/>
          <a:rect l="0" t="0" r="0" b="0"/>
          <a:pathLst>
            <a:path>
              <a:moveTo>
                <a:pt x="0" y="20214"/>
              </a:moveTo>
              <a:lnTo>
                <a:pt x="708203"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a:off x="3731870" y="549162"/>
        <a:ext cx="35410" cy="35410"/>
      </dsp:txXfrm>
    </dsp:sp>
    <dsp:sp modelId="{DB6F6A8F-E9B5-426C-BB04-481994DB4BAD}">
      <dsp:nvSpPr>
        <dsp:cNvPr id="0" name=""/>
        <dsp:cNvSpPr/>
      </dsp:nvSpPr>
      <dsp:spPr>
        <a:xfrm>
          <a:off x="4037111" y="781"/>
          <a:ext cx="1437679" cy="7188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Caused by random events (such as weather), operator error or parallax error</a:t>
          </a:r>
        </a:p>
      </dsp:txBody>
      <dsp:txXfrm>
        <a:off x="4058165" y="21835"/>
        <a:ext cx="1395571" cy="676731"/>
      </dsp:txXfrm>
    </dsp:sp>
    <dsp:sp modelId="{32326C7C-74A2-451D-BE7A-FA2CAE7BD1C8}">
      <dsp:nvSpPr>
        <dsp:cNvPr id="0" name=""/>
        <dsp:cNvSpPr/>
      </dsp:nvSpPr>
      <dsp:spPr>
        <a:xfrm rot="2142401">
          <a:off x="3395474" y="959985"/>
          <a:ext cx="708203" cy="40429"/>
        </a:xfrm>
        <a:custGeom>
          <a:avLst/>
          <a:gdLst/>
          <a:ahLst/>
          <a:cxnLst/>
          <a:rect l="0" t="0" r="0" b="0"/>
          <a:pathLst>
            <a:path>
              <a:moveTo>
                <a:pt x="0" y="20214"/>
              </a:moveTo>
              <a:lnTo>
                <a:pt x="708203"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a:off x="3731870" y="962495"/>
        <a:ext cx="35410" cy="35410"/>
      </dsp:txXfrm>
    </dsp:sp>
    <dsp:sp modelId="{0FB2407A-F4B0-4E75-A7E6-04E6875A5354}">
      <dsp:nvSpPr>
        <dsp:cNvPr id="0" name=""/>
        <dsp:cNvSpPr/>
      </dsp:nvSpPr>
      <dsp:spPr>
        <a:xfrm>
          <a:off x="4037111" y="827447"/>
          <a:ext cx="1437679" cy="7188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Repeated measurements can improve accuracy</a:t>
          </a:r>
        </a:p>
      </dsp:txBody>
      <dsp:txXfrm>
        <a:off x="4058165" y="848501"/>
        <a:ext cx="1395571" cy="676731"/>
      </dsp:txXfrm>
    </dsp:sp>
    <dsp:sp modelId="{5B5B5179-ABE1-4760-8098-8E15A7C8132A}">
      <dsp:nvSpPr>
        <dsp:cNvPr id="0" name=""/>
        <dsp:cNvSpPr/>
      </dsp:nvSpPr>
      <dsp:spPr>
        <a:xfrm rot="3310531">
          <a:off x="1233315" y="1993318"/>
          <a:ext cx="1007017" cy="40429"/>
        </a:xfrm>
        <a:custGeom>
          <a:avLst/>
          <a:gdLst/>
          <a:ahLst/>
          <a:cxnLst/>
          <a:rect l="0" t="0" r="0" b="0"/>
          <a:pathLst>
            <a:path>
              <a:moveTo>
                <a:pt x="0" y="20214"/>
              </a:moveTo>
              <a:lnTo>
                <a:pt x="1007017"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a:off x="1711648" y="1988357"/>
        <a:ext cx="50350" cy="50350"/>
      </dsp:txXfrm>
    </dsp:sp>
    <dsp:sp modelId="{EA1ED8BF-A53F-4711-A416-A7220874F5C3}">
      <dsp:nvSpPr>
        <dsp:cNvPr id="0" name=""/>
        <dsp:cNvSpPr/>
      </dsp:nvSpPr>
      <dsp:spPr>
        <a:xfrm>
          <a:off x="2024360" y="2067445"/>
          <a:ext cx="1437679" cy="7188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Systematic</a:t>
          </a:r>
        </a:p>
      </dsp:txBody>
      <dsp:txXfrm>
        <a:off x="2045414" y="2088499"/>
        <a:ext cx="1395571" cy="676731"/>
      </dsp:txXfrm>
    </dsp:sp>
    <dsp:sp modelId="{A48DD0E8-53D0-41CE-B4E2-84383A0D0DC1}">
      <dsp:nvSpPr>
        <dsp:cNvPr id="0" name=""/>
        <dsp:cNvSpPr/>
      </dsp:nvSpPr>
      <dsp:spPr>
        <a:xfrm rot="19457599">
          <a:off x="3395474" y="2199984"/>
          <a:ext cx="708203" cy="40429"/>
        </a:xfrm>
        <a:custGeom>
          <a:avLst/>
          <a:gdLst/>
          <a:ahLst/>
          <a:cxnLst/>
          <a:rect l="0" t="0" r="0" b="0"/>
          <a:pathLst>
            <a:path>
              <a:moveTo>
                <a:pt x="0" y="20214"/>
              </a:moveTo>
              <a:lnTo>
                <a:pt x="708203"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a:off x="3731870" y="2202494"/>
        <a:ext cx="35410" cy="35410"/>
      </dsp:txXfrm>
    </dsp:sp>
    <dsp:sp modelId="{698F1B85-E889-475E-BF3C-9B491D37B9B4}">
      <dsp:nvSpPr>
        <dsp:cNvPr id="0" name=""/>
        <dsp:cNvSpPr/>
      </dsp:nvSpPr>
      <dsp:spPr>
        <a:xfrm>
          <a:off x="4037111" y="1654112"/>
          <a:ext cx="1437679" cy="7188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Caused by zeroing errors or calibration errors</a:t>
          </a:r>
        </a:p>
      </dsp:txBody>
      <dsp:txXfrm>
        <a:off x="4058165" y="1675166"/>
        <a:ext cx="1395571" cy="676731"/>
      </dsp:txXfrm>
    </dsp:sp>
    <dsp:sp modelId="{0F64ADEE-167B-4A44-8097-29F6554619C6}">
      <dsp:nvSpPr>
        <dsp:cNvPr id="0" name=""/>
        <dsp:cNvSpPr/>
      </dsp:nvSpPr>
      <dsp:spPr>
        <a:xfrm rot="2142401">
          <a:off x="3395474" y="2613317"/>
          <a:ext cx="708203" cy="40429"/>
        </a:xfrm>
        <a:custGeom>
          <a:avLst/>
          <a:gdLst/>
          <a:ahLst/>
          <a:cxnLst/>
          <a:rect l="0" t="0" r="0" b="0"/>
          <a:pathLst>
            <a:path>
              <a:moveTo>
                <a:pt x="0" y="20214"/>
              </a:moveTo>
              <a:lnTo>
                <a:pt x="708203"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a:off x="3731870" y="2615827"/>
        <a:ext cx="35410" cy="35410"/>
      </dsp:txXfrm>
    </dsp:sp>
    <dsp:sp modelId="{A41E306D-C02D-49CC-9755-D0097E561B94}">
      <dsp:nvSpPr>
        <dsp:cNvPr id="0" name=""/>
        <dsp:cNvSpPr/>
      </dsp:nvSpPr>
      <dsp:spPr>
        <a:xfrm>
          <a:off x="4037111" y="2480778"/>
          <a:ext cx="1437679" cy="7188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Repeating the measurements cannot improve accuracy</a:t>
          </a:r>
        </a:p>
      </dsp:txBody>
      <dsp:txXfrm>
        <a:off x="4058165" y="2501832"/>
        <a:ext cx="1395571" cy="6767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17817</Words>
  <Characters>101562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Science Module 7 – Fact or Fallacy?</dc:title>
  <dc:subject/>
  <dc:creator>NSW Department of Education</dc:creator>
  <cp:keywords/>
  <dc:description/>
  <cp:lastModifiedBy/>
  <cp:revision>1</cp:revision>
  <dcterms:created xsi:type="dcterms:W3CDTF">2025-05-02T02:09:00Z</dcterms:created>
  <dcterms:modified xsi:type="dcterms:W3CDTF">2025-05-02T02:09:00Z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2025-05-02T02:09:27Z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7d6aa092-965b-49aa-a17f-6293118b5d4f</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