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03A962E2" w:rsidR="008A30C4" w:rsidRDefault="00DB59CA" w:rsidP="009B2036">
      <w:pPr>
        <w:pStyle w:val="Title"/>
      </w:pPr>
      <w:r>
        <w:t>PDHPE s</w:t>
      </w:r>
      <w:r w:rsidR="00872345">
        <w:t xml:space="preserve">ample </w:t>
      </w:r>
      <w:r w:rsidR="009B2036">
        <w:t>Year 2</w:t>
      </w:r>
      <w:r w:rsidR="00872345">
        <w:t xml:space="preserve"> scope and sequence</w:t>
      </w:r>
    </w:p>
    <w:tbl>
      <w:tblPr>
        <w:tblStyle w:val="Tableheader"/>
        <w:tblW w:w="0" w:type="auto"/>
        <w:tblInd w:w="-90" w:type="dxa"/>
        <w:tblLayout w:type="fixed"/>
        <w:tblLook w:val="0420" w:firstRow="1" w:lastRow="0" w:firstColumn="0" w:lastColumn="0" w:noHBand="0" w:noVBand="1"/>
        <w:tblCaption w:val="PDHPE Sample Stage 1 scope and sequence odd year"/>
      </w:tblPr>
      <w:tblGrid>
        <w:gridCol w:w="1361"/>
        <w:gridCol w:w="1361"/>
        <w:gridCol w:w="8959"/>
        <w:gridCol w:w="2835"/>
      </w:tblGrid>
      <w:tr w:rsidR="00872345" w:rsidRPr="007B6B2F" w14:paraId="1CEC4141" w14:textId="77777777" w:rsidTr="00CB7851">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A26FB2">
            <w:pPr>
              <w:keepNext w:val="0"/>
              <w:keepLines w:val="0"/>
              <w:widowControl/>
              <w:spacing w:after="0" w:line="360" w:lineRule="auto"/>
              <w:ind w:left="652" w:hanging="368"/>
              <w:textboxTightWrap w:val="none"/>
              <w:rPr>
                <w:lang w:eastAsia="zh-CN"/>
              </w:rPr>
            </w:pPr>
            <w:r>
              <w:rPr>
                <w:lang w:eastAsia="zh-CN"/>
              </w:rPr>
              <w:t>Term</w:t>
            </w:r>
          </w:p>
        </w:tc>
        <w:tc>
          <w:tcPr>
            <w:tcW w:w="1361" w:type="dxa"/>
          </w:tcPr>
          <w:p w14:paraId="35030161" w14:textId="77777777" w:rsidR="00872345" w:rsidRPr="007B6B2F" w:rsidRDefault="00872345" w:rsidP="00A26FB2">
            <w:pPr>
              <w:keepNext w:val="0"/>
              <w:keepLines w:val="0"/>
              <w:widowControl/>
              <w:spacing w:after="0" w:line="360" w:lineRule="auto"/>
              <w:ind w:left="652" w:hanging="368"/>
              <w:textboxTightWrap w:val="none"/>
              <w:rPr>
                <w:lang w:eastAsia="zh-CN"/>
              </w:rPr>
            </w:pPr>
            <w:r>
              <w:rPr>
                <w:lang w:eastAsia="zh-CN"/>
              </w:rPr>
              <w:t>Outcomes</w:t>
            </w:r>
          </w:p>
        </w:tc>
        <w:tc>
          <w:tcPr>
            <w:tcW w:w="8959" w:type="dxa"/>
          </w:tcPr>
          <w:p w14:paraId="4F58A434" w14:textId="77777777" w:rsidR="00872345" w:rsidRPr="007B6B2F" w:rsidRDefault="00872345" w:rsidP="00A26FB2">
            <w:pPr>
              <w:keepNext w:val="0"/>
              <w:keepLines w:val="0"/>
              <w:widowControl/>
              <w:spacing w:after="0" w:line="360" w:lineRule="auto"/>
              <w:ind w:left="652" w:hanging="368"/>
              <w:textboxTightWrap w:val="none"/>
              <w:rPr>
                <w:lang w:eastAsia="zh-CN"/>
              </w:rPr>
            </w:pPr>
            <w:r>
              <w:rPr>
                <w:lang w:eastAsia="zh-CN"/>
              </w:rPr>
              <w:t>Learning overview</w:t>
            </w:r>
          </w:p>
        </w:tc>
        <w:tc>
          <w:tcPr>
            <w:tcW w:w="2835" w:type="dxa"/>
          </w:tcPr>
          <w:p w14:paraId="16A0410D" w14:textId="77777777" w:rsidR="00872345" w:rsidRPr="007B6B2F" w:rsidRDefault="00872345" w:rsidP="00A26FB2">
            <w:pPr>
              <w:spacing w:line="360" w:lineRule="auto"/>
              <w:ind w:left="652" w:hanging="368"/>
              <w:rPr>
                <w:lang w:eastAsia="zh-CN"/>
              </w:rPr>
            </w:pPr>
            <w:r>
              <w:rPr>
                <w:lang w:eastAsia="zh-CN"/>
              </w:rPr>
              <w:t>Opportunities to address</w:t>
            </w:r>
          </w:p>
        </w:tc>
      </w:tr>
      <w:tr w:rsidR="00A56B4A" w14:paraId="353D477B" w14:textId="77777777" w:rsidTr="00CB7851">
        <w:trPr>
          <w:cnfStyle w:val="000000100000" w:firstRow="0" w:lastRow="0" w:firstColumn="0" w:lastColumn="0" w:oddVBand="0" w:evenVBand="0" w:oddHBand="1" w:evenHBand="0" w:firstRowFirstColumn="0" w:firstRowLastColumn="0" w:lastRowFirstColumn="0" w:lastRowLastColumn="0"/>
        </w:trPr>
        <w:tc>
          <w:tcPr>
            <w:tcW w:w="1361" w:type="dxa"/>
          </w:tcPr>
          <w:p w14:paraId="42559066" w14:textId="77777777" w:rsidR="00CB7851" w:rsidRDefault="00A56B4A" w:rsidP="00A26FB2">
            <w:pPr>
              <w:spacing w:line="360" w:lineRule="auto"/>
              <w:rPr>
                <w:rFonts w:cs="Arial"/>
                <w:sz w:val="24"/>
              </w:rPr>
            </w:pPr>
            <w:r w:rsidRPr="009B2036">
              <w:rPr>
                <w:rFonts w:cs="Arial"/>
                <w:sz w:val="24"/>
              </w:rPr>
              <w:t>Term 1</w:t>
            </w:r>
          </w:p>
          <w:p w14:paraId="61CEC95B" w14:textId="77777777" w:rsidR="00CB7851" w:rsidRDefault="00A56B4A" w:rsidP="00A26FB2">
            <w:pPr>
              <w:spacing w:line="360" w:lineRule="auto"/>
              <w:rPr>
                <w:rFonts w:cs="Arial"/>
                <w:sz w:val="24"/>
              </w:rPr>
            </w:pPr>
            <w:r w:rsidRPr="009B2036">
              <w:rPr>
                <w:rFonts w:cs="Arial"/>
                <w:sz w:val="24"/>
              </w:rPr>
              <w:t>PDH</w:t>
            </w:r>
          </w:p>
          <w:p w14:paraId="2E901090" w14:textId="29133379" w:rsidR="00A56B4A" w:rsidRPr="009B2036" w:rsidRDefault="00CB7851" w:rsidP="00A26FB2">
            <w:pPr>
              <w:spacing w:line="360" w:lineRule="auto"/>
              <w:rPr>
                <w:rFonts w:cs="Arial"/>
                <w:sz w:val="24"/>
              </w:rPr>
            </w:pPr>
            <w:r>
              <w:rPr>
                <w:rFonts w:cs="Arial"/>
                <w:sz w:val="24"/>
              </w:rPr>
              <w:t>10 weeks</w:t>
            </w:r>
          </w:p>
        </w:tc>
        <w:tc>
          <w:tcPr>
            <w:tcW w:w="1361" w:type="dxa"/>
          </w:tcPr>
          <w:p w14:paraId="10BDEF1A" w14:textId="53059FE5" w:rsidR="00A56B4A" w:rsidRPr="009B2036" w:rsidRDefault="006D2B85" w:rsidP="00A26FB2">
            <w:pPr>
              <w:spacing w:line="360" w:lineRule="auto"/>
              <w:rPr>
                <w:rFonts w:cs="Arial"/>
                <w:sz w:val="24"/>
              </w:rPr>
            </w:pPr>
            <w:r>
              <w:rPr>
                <w:rFonts w:cs="Arial"/>
                <w:sz w:val="24"/>
              </w:rPr>
              <w:t>PD1-1</w:t>
            </w:r>
          </w:p>
          <w:p w14:paraId="5D271200" w14:textId="3C77DB1E" w:rsidR="00A56B4A" w:rsidRPr="009B2036" w:rsidRDefault="006D2B85" w:rsidP="00A26FB2">
            <w:pPr>
              <w:spacing w:line="360" w:lineRule="auto"/>
              <w:rPr>
                <w:rFonts w:cs="Arial"/>
                <w:sz w:val="24"/>
              </w:rPr>
            </w:pPr>
            <w:r>
              <w:rPr>
                <w:rFonts w:cs="Arial"/>
                <w:sz w:val="24"/>
              </w:rPr>
              <w:t>PD1-2</w:t>
            </w:r>
          </w:p>
          <w:p w14:paraId="67D835C2" w14:textId="7CE0F515" w:rsidR="00A56B4A" w:rsidRPr="009B2036" w:rsidRDefault="00A56B4A" w:rsidP="00A26FB2">
            <w:pPr>
              <w:spacing w:line="360" w:lineRule="auto"/>
              <w:rPr>
                <w:rFonts w:cs="Arial"/>
                <w:sz w:val="24"/>
              </w:rPr>
            </w:pPr>
            <w:r w:rsidRPr="009B2036">
              <w:rPr>
                <w:rFonts w:cs="Arial"/>
                <w:sz w:val="24"/>
              </w:rPr>
              <w:t>PD1-9</w:t>
            </w:r>
          </w:p>
        </w:tc>
        <w:tc>
          <w:tcPr>
            <w:tcW w:w="8959" w:type="dxa"/>
          </w:tcPr>
          <w:p w14:paraId="32E5BCAC" w14:textId="3FFAB110" w:rsidR="00A56B4A" w:rsidRPr="009B2036" w:rsidRDefault="00A56B4A" w:rsidP="00A26FB2">
            <w:pPr>
              <w:spacing w:line="360" w:lineRule="auto"/>
              <w:rPr>
                <w:rFonts w:cs="Arial"/>
                <w:sz w:val="24"/>
              </w:rPr>
            </w:pPr>
            <w:r w:rsidRPr="009B2036">
              <w:rPr>
                <w:rStyle w:val="Strong"/>
              </w:rPr>
              <w:t>Unit title</w:t>
            </w:r>
            <w:r w:rsidR="009B2036">
              <w:rPr>
                <w:rStyle w:val="Strong"/>
              </w:rPr>
              <w:t xml:space="preserve"> –</w:t>
            </w:r>
            <w:r w:rsidRPr="009B2036">
              <w:rPr>
                <w:rFonts w:cs="Arial"/>
                <w:b/>
                <w:bCs/>
                <w:sz w:val="24"/>
              </w:rPr>
              <w:t xml:space="preserve"> </w:t>
            </w:r>
            <w:r w:rsidR="006D2B85">
              <w:rPr>
                <w:rFonts w:cs="Arial"/>
                <w:sz w:val="24"/>
              </w:rPr>
              <w:t>How can I be stronger?</w:t>
            </w:r>
          </w:p>
          <w:p w14:paraId="3283D21A" w14:textId="0E29891A" w:rsidR="00A56B4A" w:rsidRPr="009B2036" w:rsidRDefault="00A56B4A" w:rsidP="00A26FB2">
            <w:pPr>
              <w:spacing w:line="360" w:lineRule="auto"/>
              <w:rPr>
                <w:rFonts w:cs="Arial"/>
                <w:sz w:val="24"/>
              </w:rPr>
            </w:pPr>
            <w:r w:rsidRPr="009B2036">
              <w:rPr>
                <w:rStyle w:val="Strong"/>
                <w:rFonts w:cs="Arial"/>
              </w:rPr>
              <w:t>Unit description</w:t>
            </w:r>
            <w:r w:rsidR="008466DF">
              <w:rPr>
                <w:rStyle w:val="Strong"/>
                <w:rFonts w:cs="Arial"/>
              </w:rPr>
              <w:t xml:space="preserve"> –</w:t>
            </w:r>
            <w:r w:rsidRPr="009B2036">
              <w:rPr>
                <w:rFonts w:cs="Arial"/>
                <w:sz w:val="24"/>
              </w:rPr>
              <w:t xml:space="preserve"> Students investigate how they can successfully manage challenging situations across different contexts to make positive health choices. They identify personal strengths and develop self-management skills such as decision-making, problem solving and emotion and stress management.</w:t>
            </w:r>
          </w:p>
          <w:p w14:paraId="061FEB18" w14:textId="5A8C6BA9" w:rsidR="00A56B4A" w:rsidRPr="00DB59CA" w:rsidRDefault="008466DF" w:rsidP="00A26FB2">
            <w:pPr>
              <w:spacing w:line="360" w:lineRule="auto"/>
              <w:rPr>
                <w:rStyle w:val="Strong"/>
              </w:rPr>
            </w:pPr>
            <w:r w:rsidRPr="00DB59CA">
              <w:rPr>
                <w:rStyle w:val="Strong"/>
              </w:rPr>
              <w:t>Key i</w:t>
            </w:r>
            <w:r w:rsidR="00A56B4A" w:rsidRPr="00DB59CA">
              <w:rPr>
                <w:rStyle w:val="Strong"/>
              </w:rPr>
              <w:t xml:space="preserve">nquiry </w:t>
            </w:r>
            <w:r w:rsidRPr="00DB59CA">
              <w:rPr>
                <w:rStyle w:val="Strong"/>
              </w:rPr>
              <w:t>q</w:t>
            </w:r>
            <w:r w:rsidR="006D2B85">
              <w:rPr>
                <w:rStyle w:val="Strong"/>
              </w:rPr>
              <w:t>uestions</w:t>
            </w:r>
          </w:p>
          <w:p w14:paraId="118A9B50" w14:textId="330DEED0" w:rsidR="00A56B4A" w:rsidRPr="006D2B85" w:rsidRDefault="00A56B4A" w:rsidP="00A26FB2">
            <w:pPr>
              <w:spacing w:line="360" w:lineRule="auto"/>
              <w:rPr>
                <w:color w:val="000000" w:themeColor="text1"/>
                <w:sz w:val="24"/>
              </w:rPr>
            </w:pPr>
            <w:r w:rsidRPr="006D2B85">
              <w:rPr>
                <w:color w:val="000000" w:themeColor="text1"/>
                <w:sz w:val="24"/>
              </w:rPr>
              <w:t>How doe</w:t>
            </w:r>
            <w:r w:rsidR="006D2B85">
              <w:rPr>
                <w:color w:val="000000" w:themeColor="text1"/>
                <w:sz w:val="24"/>
              </w:rPr>
              <w:t>s my uniqueness shape who I am?</w:t>
            </w:r>
          </w:p>
          <w:p w14:paraId="0D750A42" w14:textId="29A72186" w:rsidR="00A56B4A" w:rsidRPr="006D2B85" w:rsidRDefault="00A56B4A" w:rsidP="00A26FB2">
            <w:pPr>
              <w:spacing w:line="360" w:lineRule="auto"/>
              <w:rPr>
                <w:color w:val="000000" w:themeColor="text1"/>
                <w:sz w:val="24"/>
              </w:rPr>
            </w:pPr>
            <w:r w:rsidRPr="006D2B85">
              <w:rPr>
                <w:color w:val="000000" w:themeColor="text1"/>
                <w:sz w:val="24"/>
              </w:rPr>
              <w:t>How do we grow and change over time?</w:t>
            </w:r>
          </w:p>
          <w:p w14:paraId="6AB6D3BA" w14:textId="3F15D7CB" w:rsidR="00A56B4A" w:rsidRPr="009B2036" w:rsidRDefault="00A56B4A" w:rsidP="00A26FB2">
            <w:pPr>
              <w:spacing w:line="360" w:lineRule="auto"/>
            </w:pPr>
            <w:r w:rsidRPr="006D2B85">
              <w:rPr>
                <w:color w:val="000000" w:themeColor="text1"/>
                <w:sz w:val="24"/>
              </w:rPr>
              <w:t>How can I be responsible for my own, and others health, safety and wellbeing?</w:t>
            </w:r>
          </w:p>
        </w:tc>
        <w:tc>
          <w:tcPr>
            <w:tcW w:w="2835" w:type="dxa"/>
          </w:tcPr>
          <w:p w14:paraId="3AA53897" w14:textId="77777777" w:rsidR="00A56B4A" w:rsidRPr="009B2036" w:rsidRDefault="00A56B4A" w:rsidP="00A26FB2">
            <w:pPr>
              <w:spacing w:line="360" w:lineRule="auto"/>
              <w:rPr>
                <w:rFonts w:cs="Arial"/>
                <w:sz w:val="24"/>
              </w:rPr>
            </w:pPr>
            <w:r w:rsidRPr="009B2036">
              <w:rPr>
                <w:rFonts w:cs="Arial"/>
                <w:sz w:val="24"/>
              </w:rPr>
              <w:t>Child protection</w:t>
            </w:r>
          </w:p>
          <w:p w14:paraId="02E56416" w14:textId="6F78D64A" w:rsidR="00A56B4A" w:rsidRPr="009B2036" w:rsidRDefault="00A56B4A" w:rsidP="00A26FB2">
            <w:pPr>
              <w:spacing w:line="360" w:lineRule="auto"/>
              <w:rPr>
                <w:rFonts w:cs="Arial"/>
                <w:sz w:val="24"/>
              </w:rPr>
            </w:pPr>
            <w:r w:rsidRPr="009B2036">
              <w:rPr>
                <w:rFonts w:cs="Arial"/>
                <w:sz w:val="24"/>
              </w:rPr>
              <w:t>Road safety</w:t>
            </w:r>
          </w:p>
        </w:tc>
      </w:tr>
      <w:tr w:rsidR="00A56B4A" w14:paraId="1898B852" w14:textId="77777777" w:rsidTr="00CB7851">
        <w:trPr>
          <w:cnfStyle w:val="000000010000" w:firstRow="0" w:lastRow="0" w:firstColumn="0" w:lastColumn="0" w:oddVBand="0" w:evenVBand="0" w:oddHBand="0" w:evenHBand="1" w:firstRowFirstColumn="0" w:firstRowLastColumn="0" w:lastRowFirstColumn="0" w:lastRowLastColumn="0"/>
        </w:trPr>
        <w:tc>
          <w:tcPr>
            <w:tcW w:w="1361" w:type="dxa"/>
          </w:tcPr>
          <w:p w14:paraId="212D06CB" w14:textId="77777777" w:rsidR="00CB7851" w:rsidRDefault="00A56B4A" w:rsidP="00A26FB2">
            <w:pPr>
              <w:spacing w:line="360" w:lineRule="auto"/>
              <w:rPr>
                <w:rFonts w:eastAsia="Arial" w:cs="Arial"/>
                <w:sz w:val="24"/>
              </w:rPr>
            </w:pPr>
            <w:r w:rsidRPr="009B2036">
              <w:rPr>
                <w:rFonts w:eastAsia="Arial" w:cs="Arial"/>
                <w:sz w:val="24"/>
              </w:rPr>
              <w:t>Term 1</w:t>
            </w:r>
          </w:p>
          <w:p w14:paraId="33533916" w14:textId="77777777" w:rsidR="00CB7851" w:rsidRDefault="00A56B4A" w:rsidP="00A26FB2">
            <w:pPr>
              <w:spacing w:line="360" w:lineRule="auto"/>
              <w:rPr>
                <w:rFonts w:eastAsia="Arial" w:cs="Arial"/>
                <w:sz w:val="24"/>
              </w:rPr>
            </w:pPr>
            <w:r w:rsidRPr="009B2036">
              <w:rPr>
                <w:rFonts w:eastAsia="Arial" w:cs="Arial"/>
                <w:sz w:val="24"/>
              </w:rPr>
              <w:t>PE</w:t>
            </w:r>
          </w:p>
          <w:p w14:paraId="0AEC08F7" w14:textId="2737C071" w:rsidR="00A56B4A" w:rsidRPr="009B2036" w:rsidRDefault="00CB7851" w:rsidP="00A26FB2">
            <w:pPr>
              <w:spacing w:line="360" w:lineRule="auto"/>
              <w:rPr>
                <w:rFonts w:cs="Arial"/>
                <w:sz w:val="24"/>
              </w:rPr>
            </w:pPr>
            <w:r>
              <w:rPr>
                <w:rFonts w:cs="Arial"/>
                <w:sz w:val="24"/>
              </w:rPr>
              <w:t>10 weeks</w:t>
            </w:r>
          </w:p>
        </w:tc>
        <w:tc>
          <w:tcPr>
            <w:tcW w:w="1361" w:type="dxa"/>
          </w:tcPr>
          <w:p w14:paraId="11DFC86B" w14:textId="77777777" w:rsidR="008466DF" w:rsidRDefault="008466DF" w:rsidP="00A26FB2">
            <w:pPr>
              <w:spacing w:line="360" w:lineRule="auto"/>
              <w:rPr>
                <w:rFonts w:eastAsia="Arial" w:cs="Arial"/>
                <w:sz w:val="24"/>
              </w:rPr>
            </w:pPr>
            <w:r>
              <w:rPr>
                <w:rFonts w:eastAsia="Arial" w:cs="Arial"/>
                <w:sz w:val="24"/>
              </w:rPr>
              <w:t>PD1-4</w:t>
            </w:r>
          </w:p>
          <w:p w14:paraId="5A91FCD6" w14:textId="77777777" w:rsidR="008466DF" w:rsidRDefault="008466DF" w:rsidP="00A26FB2">
            <w:pPr>
              <w:spacing w:line="360" w:lineRule="auto"/>
              <w:rPr>
                <w:rFonts w:eastAsia="Arial" w:cs="Arial"/>
                <w:sz w:val="24"/>
              </w:rPr>
            </w:pPr>
            <w:r>
              <w:rPr>
                <w:rFonts w:eastAsia="Arial" w:cs="Arial"/>
                <w:sz w:val="24"/>
              </w:rPr>
              <w:t>PD1-5</w:t>
            </w:r>
          </w:p>
          <w:p w14:paraId="1B4A5083" w14:textId="77777777" w:rsidR="008466DF" w:rsidRDefault="008466DF" w:rsidP="00A26FB2">
            <w:pPr>
              <w:spacing w:line="360" w:lineRule="auto"/>
              <w:rPr>
                <w:rFonts w:eastAsia="Arial" w:cs="Arial"/>
                <w:sz w:val="24"/>
              </w:rPr>
            </w:pPr>
            <w:r>
              <w:rPr>
                <w:rFonts w:eastAsia="Arial" w:cs="Arial"/>
                <w:sz w:val="24"/>
              </w:rPr>
              <w:t>PD1-10</w:t>
            </w:r>
          </w:p>
          <w:p w14:paraId="1C209698" w14:textId="4EC94AE0" w:rsidR="00A56B4A" w:rsidRPr="009B2036" w:rsidRDefault="00A56B4A" w:rsidP="00A26FB2">
            <w:pPr>
              <w:spacing w:line="360" w:lineRule="auto"/>
              <w:rPr>
                <w:rFonts w:cs="Arial"/>
                <w:sz w:val="24"/>
              </w:rPr>
            </w:pPr>
            <w:r w:rsidRPr="009B2036">
              <w:rPr>
                <w:rFonts w:eastAsia="Arial" w:cs="Arial"/>
                <w:sz w:val="24"/>
              </w:rPr>
              <w:t>PD1-11</w:t>
            </w:r>
          </w:p>
        </w:tc>
        <w:tc>
          <w:tcPr>
            <w:tcW w:w="8959" w:type="dxa"/>
          </w:tcPr>
          <w:p w14:paraId="32CC5BB1" w14:textId="077BCE0A" w:rsidR="00A56B4A" w:rsidRPr="009B2036" w:rsidRDefault="00A56B4A" w:rsidP="00A26FB2">
            <w:pPr>
              <w:spacing w:line="360" w:lineRule="auto"/>
              <w:rPr>
                <w:rFonts w:eastAsia="Arial" w:cs="Arial"/>
                <w:sz w:val="24"/>
              </w:rPr>
            </w:pPr>
            <w:r w:rsidRPr="009B2036">
              <w:rPr>
                <w:rStyle w:val="Strong"/>
              </w:rPr>
              <w:t>Unit title</w:t>
            </w:r>
            <w:r w:rsidR="008466DF">
              <w:rPr>
                <w:rStyle w:val="Strong"/>
              </w:rPr>
              <w:t xml:space="preserve"> </w:t>
            </w:r>
            <w:r w:rsidR="008466DF">
              <w:rPr>
                <w:rStyle w:val="Strong"/>
                <w:rFonts w:cs="Arial"/>
              </w:rPr>
              <w:t>–</w:t>
            </w:r>
            <w:r w:rsidRPr="009B2036">
              <w:rPr>
                <w:rFonts w:eastAsia="Arial" w:cs="Arial"/>
                <w:sz w:val="24"/>
              </w:rPr>
              <w:t xml:space="preserve"> How can I bounce into my movement?</w:t>
            </w:r>
          </w:p>
          <w:p w14:paraId="64E65E5B" w14:textId="1FADC265" w:rsidR="00A56B4A" w:rsidRPr="009B2036" w:rsidRDefault="00A56B4A" w:rsidP="00A26FB2">
            <w:pPr>
              <w:spacing w:line="360" w:lineRule="auto"/>
              <w:rPr>
                <w:rFonts w:eastAsia="Arial" w:cs="Arial"/>
                <w:sz w:val="24"/>
              </w:rPr>
            </w:pPr>
            <w:r w:rsidRPr="009B2036">
              <w:rPr>
                <w:rStyle w:val="Strong"/>
              </w:rPr>
              <w:t>Unit description</w:t>
            </w:r>
            <w:r w:rsidR="008466DF">
              <w:rPr>
                <w:rStyle w:val="Strong"/>
              </w:rPr>
              <w:t xml:space="preserve"> </w:t>
            </w:r>
            <w:r w:rsidR="008466DF">
              <w:rPr>
                <w:rStyle w:val="Strong"/>
                <w:rFonts w:cs="Arial"/>
              </w:rPr>
              <w:t>–</w:t>
            </w:r>
            <w:r w:rsidRPr="009B2036">
              <w:rPr>
                <w:rFonts w:eastAsia="Arial" w:cs="Arial"/>
                <w:b/>
                <w:bCs/>
                <w:sz w:val="24"/>
              </w:rPr>
              <w:t xml:space="preserve"> </w:t>
            </w:r>
            <w:r w:rsidRPr="009B2036">
              <w:rPr>
                <w:rFonts w:eastAsia="Arial" w:cs="Arial"/>
                <w:sz w:val="24"/>
              </w:rPr>
              <w:t xml:space="preserve">Students participate in a wide variety of movement challenges and games to further develop fundamental and creative movement skills. They are encouraged to experiment with and integrate the skills of hopping, skipping and </w:t>
            </w:r>
            <w:r w:rsidRPr="009B2036">
              <w:rPr>
                <w:rFonts w:eastAsia="Arial" w:cs="Arial"/>
                <w:sz w:val="24"/>
              </w:rPr>
              <w:lastRenderedPageBreak/>
              <w:t>kicking. Students learn through skill development in movement challenges, skill-based games and isolated challenges where necessary.</w:t>
            </w:r>
          </w:p>
          <w:p w14:paraId="4B37B592" w14:textId="2C81335E" w:rsidR="008466DF" w:rsidRPr="008466DF" w:rsidRDefault="008466DF" w:rsidP="00A26FB2">
            <w:pPr>
              <w:spacing w:line="360" w:lineRule="auto"/>
              <w:rPr>
                <w:rStyle w:val="Strong"/>
              </w:rPr>
            </w:pPr>
            <w:r w:rsidRPr="008466DF">
              <w:rPr>
                <w:rStyle w:val="Strong"/>
              </w:rPr>
              <w:t>Key inquiry questions</w:t>
            </w:r>
          </w:p>
          <w:p w14:paraId="510EBCA1" w14:textId="1D21B9E9" w:rsidR="00A56B4A" w:rsidRPr="00DB59CA" w:rsidRDefault="00A56B4A" w:rsidP="00A26FB2">
            <w:pPr>
              <w:spacing w:line="360" w:lineRule="auto"/>
              <w:rPr>
                <w:sz w:val="24"/>
              </w:rPr>
            </w:pPr>
            <w:r w:rsidRPr="00DB59CA">
              <w:rPr>
                <w:sz w:val="24"/>
              </w:rPr>
              <w:t>What are the different ways we can move our body?</w:t>
            </w:r>
          </w:p>
          <w:p w14:paraId="3D6759F6" w14:textId="06D568A1" w:rsidR="00A56B4A" w:rsidRPr="00DB59CA" w:rsidRDefault="00A56B4A" w:rsidP="00A26FB2">
            <w:pPr>
              <w:spacing w:line="360" w:lineRule="auto"/>
              <w:rPr>
                <w:sz w:val="24"/>
              </w:rPr>
            </w:pPr>
            <w:r w:rsidRPr="00DB59CA">
              <w:rPr>
                <w:sz w:val="24"/>
              </w:rPr>
              <w:t>How can we move and improve our in</w:t>
            </w:r>
            <w:r w:rsidR="006D2B85">
              <w:rPr>
                <w:sz w:val="24"/>
              </w:rPr>
              <w:t>volvement in physical activity?</w:t>
            </w:r>
          </w:p>
          <w:p w14:paraId="293DF4CD" w14:textId="0B145BB0" w:rsidR="00A56B4A" w:rsidRPr="009B2036" w:rsidRDefault="00A56B4A" w:rsidP="00A26FB2">
            <w:pPr>
              <w:spacing w:line="360" w:lineRule="auto"/>
            </w:pPr>
            <w:r w:rsidRPr="00DB59CA">
              <w:rPr>
                <w:sz w:val="24"/>
              </w:rPr>
              <w:t>How can we participate safety and fairly during physical activity?</w:t>
            </w:r>
          </w:p>
        </w:tc>
        <w:tc>
          <w:tcPr>
            <w:tcW w:w="2835" w:type="dxa"/>
          </w:tcPr>
          <w:p w14:paraId="48E51D10" w14:textId="77777777" w:rsidR="00A56B4A" w:rsidRPr="009B2036" w:rsidRDefault="00A56B4A" w:rsidP="00A26FB2">
            <w:pPr>
              <w:spacing w:line="360" w:lineRule="auto"/>
              <w:rPr>
                <w:rFonts w:cs="Arial"/>
                <w:sz w:val="24"/>
              </w:rPr>
            </w:pPr>
          </w:p>
        </w:tc>
      </w:tr>
      <w:tr w:rsidR="00A56B4A" w14:paraId="77956D81" w14:textId="77777777" w:rsidTr="00CB7851">
        <w:trPr>
          <w:cnfStyle w:val="000000100000" w:firstRow="0" w:lastRow="0" w:firstColumn="0" w:lastColumn="0" w:oddVBand="0" w:evenVBand="0" w:oddHBand="1" w:evenHBand="0" w:firstRowFirstColumn="0" w:firstRowLastColumn="0" w:lastRowFirstColumn="0" w:lastRowLastColumn="0"/>
        </w:trPr>
        <w:tc>
          <w:tcPr>
            <w:tcW w:w="1361" w:type="dxa"/>
          </w:tcPr>
          <w:p w14:paraId="6B360FE4" w14:textId="77777777" w:rsidR="00CB7851" w:rsidRDefault="00A56B4A" w:rsidP="00A26FB2">
            <w:pPr>
              <w:spacing w:line="360" w:lineRule="auto"/>
              <w:rPr>
                <w:rFonts w:eastAsia="Arial" w:cs="Arial"/>
                <w:sz w:val="24"/>
              </w:rPr>
            </w:pPr>
            <w:r w:rsidRPr="009B2036">
              <w:rPr>
                <w:rFonts w:eastAsia="Arial" w:cs="Arial"/>
                <w:sz w:val="24"/>
              </w:rPr>
              <w:t>Term 2</w:t>
            </w:r>
          </w:p>
          <w:p w14:paraId="1C755538" w14:textId="77777777" w:rsidR="00CB7851" w:rsidRDefault="00A56B4A" w:rsidP="00A26FB2">
            <w:pPr>
              <w:spacing w:line="360" w:lineRule="auto"/>
              <w:rPr>
                <w:rFonts w:eastAsia="Arial" w:cs="Arial"/>
                <w:sz w:val="24"/>
              </w:rPr>
            </w:pPr>
            <w:r w:rsidRPr="009B2036">
              <w:rPr>
                <w:rFonts w:eastAsia="Arial" w:cs="Arial"/>
                <w:sz w:val="24"/>
              </w:rPr>
              <w:t>PDH</w:t>
            </w:r>
          </w:p>
          <w:p w14:paraId="35E3DC89" w14:textId="76BF9895" w:rsidR="00A56B4A" w:rsidRPr="009B2036" w:rsidRDefault="00CB7851" w:rsidP="00A26FB2">
            <w:pPr>
              <w:spacing w:line="360" w:lineRule="auto"/>
              <w:rPr>
                <w:rFonts w:cs="Arial"/>
                <w:sz w:val="24"/>
              </w:rPr>
            </w:pPr>
            <w:r>
              <w:rPr>
                <w:rFonts w:cs="Arial"/>
                <w:sz w:val="24"/>
              </w:rPr>
              <w:t>10 weeks</w:t>
            </w:r>
          </w:p>
        </w:tc>
        <w:tc>
          <w:tcPr>
            <w:tcW w:w="1361" w:type="dxa"/>
          </w:tcPr>
          <w:p w14:paraId="0424A0C0" w14:textId="77777777" w:rsidR="008466DF" w:rsidRDefault="008466DF" w:rsidP="00A26FB2">
            <w:pPr>
              <w:spacing w:line="360" w:lineRule="auto"/>
              <w:rPr>
                <w:rFonts w:eastAsia="Arial" w:cs="Arial"/>
                <w:sz w:val="24"/>
              </w:rPr>
            </w:pPr>
            <w:r>
              <w:rPr>
                <w:rFonts w:eastAsia="Arial" w:cs="Arial"/>
                <w:sz w:val="24"/>
              </w:rPr>
              <w:t>PD1-6</w:t>
            </w:r>
          </w:p>
          <w:p w14:paraId="3523F926" w14:textId="77777777" w:rsidR="008466DF" w:rsidRDefault="008466DF" w:rsidP="00A26FB2">
            <w:pPr>
              <w:spacing w:line="360" w:lineRule="auto"/>
              <w:rPr>
                <w:rFonts w:eastAsia="Arial" w:cs="Arial"/>
                <w:sz w:val="24"/>
              </w:rPr>
            </w:pPr>
            <w:r>
              <w:rPr>
                <w:rFonts w:eastAsia="Arial" w:cs="Arial"/>
                <w:sz w:val="24"/>
              </w:rPr>
              <w:t>PD1-7</w:t>
            </w:r>
          </w:p>
          <w:p w14:paraId="6CA87D1D" w14:textId="77777777" w:rsidR="008466DF" w:rsidRDefault="008466DF" w:rsidP="00A26FB2">
            <w:pPr>
              <w:spacing w:line="360" w:lineRule="auto"/>
              <w:rPr>
                <w:rFonts w:eastAsia="Arial" w:cs="Arial"/>
                <w:sz w:val="24"/>
              </w:rPr>
            </w:pPr>
            <w:r>
              <w:rPr>
                <w:rFonts w:eastAsia="Arial" w:cs="Arial"/>
                <w:sz w:val="24"/>
              </w:rPr>
              <w:t>PD1-8</w:t>
            </w:r>
          </w:p>
          <w:p w14:paraId="019036D6" w14:textId="77F77DF8" w:rsidR="00A56B4A" w:rsidRPr="009B2036" w:rsidRDefault="00A56B4A" w:rsidP="00A26FB2">
            <w:pPr>
              <w:spacing w:line="360" w:lineRule="auto"/>
              <w:rPr>
                <w:rFonts w:cs="Arial"/>
                <w:sz w:val="24"/>
              </w:rPr>
            </w:pPr>
            <w:r w:rsidRPr="009B2036">
              <w:rPr>
                <w:rFonts w:eastAsia="Arial" w:cs="Arial"/>
                <w:sz w:val="24"/>
              </w:rPr>
              <w:t>PD1-9</w:t>
            </w:r>
          </w:p>
        </w:tc>
        <w:tc>
          <w:tcPr>
            <w:tcW w:w="8959" w:type="dxa"/>
          </w:tcPr>
          <w:p w14:paraId="6C0CEFF3" w14:textId="32F0E188" w:rsidR="00A56B4A" w:rsidRPr="009B2036" w:rsidRDefault="00A56B4A" w:rsidP="00A26FB2">
            <w:pPr>
              <w:spacing w:line="360" w:lineRule="auto"/>
              <w:rPr>
                <w:rFonts w:eastAsia="Arial" w:cs="Arial"/>
                <w:sz w:val="24"/>
              </w:rPr>
            </w:pPr>
            <w:r w:rsidRPr="008466DF">
              <w:rPr>
                <w:rStyle w:val="Strong"/>
              </w:rPr>
              <w:t>Unit title</w:t>
            </w:r>
            <w:r w:rsidRPr="009B2036">
              <w:rPr>
                <w:rFonts w:eastAsia="Arial" w:cs="Arial"/>
                <w:sz w:val="24"/>
              </w:rPr>
              <w:t xml:space="preserve"> </w:t>
            </w:r>
            <w:r w:rsidR="008466DF">
              <w:rPr>
                <w:rStyle w:val="Strong"/>
                <w:rFonts w:cs="Arial"/>
              </w:rPr>
              <w:t xml:space="preserve">– </w:t>
            </w:r>
            <w:r w:rsidRPr="009B2036">
              <w:rPr>
                <w:rFonts w:eastAsia="Arial" w:cs="Arial"/>
                <w:sz w:val="24"/>
              </w:rPr>
              <w:t>How do I look after my heal</w:t>
            </w:r>
            <w:r w:rsidR="006D2B85">
              <w:rPr>
                <w:rFonts w:eastAsia="Arial" w:cs="Arial"/>
                <w:sz w:val="24"/>
              </w:rPr>
              <w:t>th, anywhere, anytime? (Part 2)</w:t>
            </w:r>
          </w:p>
          <w:p w14:paraId="475E3A55" w14:textId="372774FA" w:rsidR="00A56B4A" w:rsidRPr="009B2036" w:rsidRDefault="00A56B4A" w:rsidP="00A26FB2">
            <w:pPr>
              <w:spacing w:line="360" w:lineRule="auto"/>
              <w:rPr>
                <w:rFonts w:eastAsia="Arial" w:cs="Arial"/>
                <w:sz w:val="24"/>
              </w:rPr>
            </w:pPr>
            <w:r w:rsidRPr="008466DF">
              <w:rPr>
                <w:rStyle w:val="Strong"/>
              </w:rPr>
              <w:t>Unit description</w:t>
            </w:r>
            <w:r w:rsidR="008466DF">
              <w:rPr>
                <w:rStyle w:val="Strong"/>
              </w:rPr>
              <w:t xml:space="preserve"> </w:t>
            </w:r>
            <w:r w:rsidR="008466DF">
              <w:rPr>
                <w:rStyle w:val="Strong"/>
                <w:rFonts w:cs="Arial"/>
              </w:rPr>
              <w:t>–</w:t>
            </w:r>
            <w:r w:rsidRPr="009B2036">
              <w:rPr>
                <w:rFonts w:eastAsia="Arial" w:cs="Arial"/>
                <w:b/>
                <w:bCs/>
                <w:sz w:val="24"/>
              </w:rPr>
              <w:t xml:space="preserve"> </w:t>
            </w:r>
            <w:r w:rsidRPr="009B2036">
              <w:rPr>
                <w:rFonts w:eastAsia="Arial" w:cs="Arial"/>
                <w:sz w:val="24"/>
              </w:rPr>
              <w:t>Students explore practices that impact on their health and explore what messages they receive through the media and from others, and how that might influence their decision-making. There is a focus on mental health, what contributes towards positive mental health and how it is connected to regular physical activity.</w:t>
            </w:r>
          </w:p>
          <w:p w14:paraId="13675643" w14:textId="25B2FC6A" w:rsidR="008466DF" w:rsidRPr="008466DF" w:rsidRDefault="008466DF" w:rsidP="00A26FB2">
            <w:pPr>
              <w:spacing w:line="360" w:lineRule="auto"/>
              <w:rPr>
                <w:rStyle w:val="Strong"/>
              </w:rPr>
            </w:pPr>
            <w:r w:rsidRPr="008466DF">
              <w:rPr>
                <w:rStyle w:val="Strong"/>
              </w:rPr>
              <w:t>Key inquiry questions</w:t>
            </w:r>
          </w:p>
          <w:p w14:paraId="207121EA" w14:textId="1BCFB712" w:rsidR="00A56B4A" w:rsidRPr="006D2B85" w:rsidRDefault="00A56B4A" w:rsidP="00A26FB2">
            <w:pPr>
              <w:spacing w:line="360" w:lineRule="auto"/>
              <w:rPr>
                <w:color w:val="000000" w:themeColor="text1"/>
                <w:sz w:val="24"/>
              </w:rPr>
            </w:pPr>
            <w:r w:rsidRPr="006D2B85">
              <w:rPr>
                <w:color w:val="000000" w:themeColor="text1"/>
                <w:sz w:val="24"/>
              </w:rPr>
              <w:t>How doe</w:t>
            </w:r>
            <w:r w:rsidR="006D2B85">
              <w:rPr>
                <w:color w:val="000000" w:themeColor="text1"/>
                <w:sz w:val="24"/>
              </w:rPr>
              <w:t>s my uniqueness shape who I am?</w:t>
            </w:r>
          </w:p>
          <w:p w14:paraId="2F2EC861" w14:textId="5E732A0A" w:rsidR="00A56B4A" w:rsidRPr="006D2B85" w:rsidRDefault="00A56B4A" w:rsidP="00A26FB2">
            <w:pPr>
              <w:spacing w:line="360" w:lineRule="auto"/>
              <w:rPr>
                <w:color w:val="000000" w:themeColor="text1"/>
                <w:sz w:val="24"/>
              </w:rPr>
            </w:pPr>
            <w:r w:rsidRPr="006D2B85">
              <w:rPr>
                <w:color w:val="000000" w:themeColor="text1"/>
                <w:sz w:val="24"/>
              </w:rPr>
              <w:t>How can I be responsible for my own, and other</w:t>
            </w:r>
            <w:r w:rsidR="006D2B85">
              <w:rPr>
                <w:color w:val="000000" w:themeColor="text1"/>
                <w:sz w:val="24"/>
              </w:rPr>
              <w:t>s health, safety and wellbeing?</w:t>
            </w:r>
          </w:p>
          <w:p w14:paraId="30C9F7D2" w14:textId="195027E7" w:rsidR="00A56B4A" w:rsidRPr="006D2B85" w:rsidRDefault="00A56B4A" w:rsidP="00A26FB2">
            <w:pPr>
              <w:spacing w:line="360" w:lineRule="auto"/>
              <w:rPr>
                <w:color w:val="000000" w:themeColor="text1"/>
                <w:sz w:val="24"/>
              </w:rPr>
            </w:pPr>
            <w:r w:rsidRPr="006D2B85">
              <w:rPr>
                <w:color w:val="000000" w:themeColor="text1"/>
                <w:sz w:val="24"/>
              </w:rPr>
              <w:t>How can I act to help make my environm</w:t>
            </w:r>
            <w:r w:rsidR="006D2B85">
              <w:rPr>
                <w:color w:val="000000" w:themeColor="text1"/>
                <w:sz w:val="24"/>
              </w:rPr>
              <w:t>ents, healthy, safe and active?</w:t>
            </w:r>
          </w:p>
          <w:p w14:paraId="149452A9" w14:textId="6133B841" w:rsidR="00A56B4A" w:rsidRPr="009B2036" w:rsidRDefault="00A56B4A" w:rsidP="00A26FB2">
            <w:pPr>
              <w:spacing w:line="360" w:lineRule="auto"/>
            </w:pPr>
            <w:r w:rsidRPr="006D2B85">
              <w:rPr>
                <w:color w:val="000000" w:themeColor="text1"/>
                <w:sz w:val="24"/>
              </w:rPr>
              <w:lastRenderedPageBreak/>
              <w:t>What influences my decision and actions to be healthy, safe and physically active?</w:t>
            </w:r>
          </w:p>
        </w:tc>
        <w:tc>
          <w:tcPr>
            <w:tcW w:w="2835" w:type="dxa"/>
          </w:tcPr>
          <w:p w14:paraId="41E0B5AD" w14:textId="77777777" w:rsidR="00A56B4A" w:rsidRPr="009B2036" w:rsidRDefault="00A56B4A" w:rsidP="00A26FB2">
            <w:pPr>
              <w:spacing w:line="360" w:lineRule="auto"/>
              <w:rPr>
                <w:rFonts w:eastAsia="Arial" w:cs="Arial"/>
                <w:sz w:val="24"/>
              </w:rPr>
            </w:pPr>
            <w:r w:rsidRPr="009B2036">
              <w:rPr>
                <w:rFonts w:eastAsia="Arial" w:cs="Arial"/>
                <w:sz w:val="24"/>
              </w:rPr>
              <w:lastRenderedPageBreak/>
              <w:t>Child protection</w:t>
            </w:r>
          </w:p>
          <w:p w14:paraId="64A68EE1" w14:textId="77777777" w:rsidR="00A56B4A" w:rsidRPr="009B2036" w:rsidRDefault="00A56B4A" w:rsidP="00A26FB2">
            <w:pPr>
              <w:spacing w:line="360" w:lineRule="auto"/>
              <w:rPr>
                <w:rFonts w:eastAsia="Arial" w:cs="Arial"/>
                <w:sz w:val="24"/>
              </w:rPr>
            </w:pPr>
            <w:r w:rsidRPr="009B2036">
              <w:rPr>
                <w:rFonts w:eastAsia="Arial" w:cs="Arial"/>
                <w:sz w:val="24"/>
              </w:rPr>
              <w:t>Drug education</w:t>
            </w:r>
          </w:p>
          <w:p w14:paraId="1933E99A" w14:textId="64C43031" w:rsidR="00A56B4A" w:rsidRPr="009B2036" w:rsidRDefault="00A56B4A" w:rsidP="00A26FB2">
            <w:pPr>
              <w:spacing w:line="360" w:lineRule="auto"/>
              <w:rPr>
                <w:rFonts w:cs="Arial"/>
                <w:sz w:val="24"/>
              </w:rPr>
            </w:pPr>
            <w:r w:rsidRPr="009B2036">
              <w:rPr>
                <w:rFonts w:eastAsia="Arial" w:cs="Arial"/>
                <w:sz w:val="24"/>
              </w:rPr>
              <w:t>Road safety</w:t>
            </w:r>
          </w:p>
        </w:tc>
      </w:tr>
      <w:tr w:rsidR="00A56B4A" w14:paraId="4A75E770" w14:textId="77777777" w:rsidTr="00CB7851">
        <w:trPr>
          <w:cnfStyle w:val="000000010000" w:firstRow="0" w:lastRow="0" w:firstColumn="0" w:lastColumn="0" w:oddVBand="0" w:evenVBand="0" w:oddHBand="0" w:evenHBand="1" w:firstRowFirstColumn="0" w:firstRowLastColumn="0" w:lastRowFirstColumn="0" w:lastRowLastColumn="0"/>
        </w:trPr>
        <w:tc>
          <w:tcPr>
            <w:tcW w:w="1361" w:type="dxa"/>
          </w:tcPr>
          <w:p w14:paraId="50B01161" w14:textId="77777777" w:rsidR="00CB7851" w:rsidRDefault="00A56B4A" w:rsidP="00A26FB2">
            <w:pPr>
              <w:spacing w:line="360" w:lineRule="auto"/>
              <w:rPr>
                <w:rFonts w:eastAsia="Arial" w:cs="Arial"/>
                <w:sz w:val="24"/>
              </w:rPr>
            </w:pPr>
            <w:r w:rsidRPr="009B2036">
              <w:rPr>
                <w:rFonts w:eastAsia="Arial" w:cs="Arial"/>
                <w:sz w:val="24"/>
              </w:rPr>
              <w:t>Term 2</w:t>
            </w:r>
          </w:p>
          <w:p w14:paraId="5A3A164F" w14:textId="77777777" w:rsidR="00CB7851" w:rsidRDefault="00A56B4A" w:rsidP="00A26FB2">
            <w:pPr>
              <w:spacing w:line="360" w:lineRule="auto"/>
              <w:rPr>
                <w:rFonts w:eastAsia="Arial" w:cs="Arial"/>
                <w:sz w:val="24"/>
              </w:rPr>
            </w:pPr>
            <w:r w:rsidRPr="009B2036">
              <w:rPr>
                <w:rFonts w:eastAsia="Arial" w:cs="Arial"/>
                <w:sz w:val="24"/>
              </w:rPr>
              <w:t>PE</w:t>
            </w:r>
          </w:p>
          <w:p w14:paraId="3A96EB08" w14:textId="0ED9E010" w:rsidR="00A56B4A" w:rsidRPr="009B2036" w:rsidRDefault="00CB7851" w:rsidP="00A26FB2">
            <w:pPr>
              <w:spacing w:line="360" w:lineRule="auto"/>
              <w:rPr>
                <w:rFonts w:cs="Arial"/>
                <w:sz w:val="24"/>
              </w:rPr>
            </w:pPr>
            <w:r>
              <w:rPr>
                <w:rFonts w:cs="Arial"/>
                <w:sz w:val="24"/>
              </w:rPr>
              <w:t>10 weeks</w:t>
            </w:r>
          </w:p>
        </w:tc>
        <w:tc>
          <w:tcPr>
            <w:tcW w:w="1361" w:type="dxa"/>
          </w:tcPr>
          <w:p w14:paraId="095853A7" w14:textId="77777777" w:rsidR="008466DF" w:rsidRDefault="008466DF" w:rsidP="00A26FB2">
            <w:pPr>
              <w:spacing w:line="360" w:lineRule="auto"/>
              <w:rPr>
                <w:rFonts w:eastAsia="Arial" w:cs="Arial"/>
                <w:sz w:val="24"/>
              </w:rPr>
            </w:pPr>
            <w:r>
              <w:rPr>
                <w:rFonts w:eastAsia="Arial" w:cs="Arial"/>
                <w:sz w:val="24"/>
              </w:rPr>
              <w:t>PD1-4</w:t>
            </w:r>
          </w:p>
          <w:p w14:paraId="5A51BE99" w14:textId="77777777" w:rsidR="008466DF" w:rsidRDefault="008466DF" w:rsidP="00A26FB2">
            <w:pPr>
              <w:spacing w:line="360" w:lineRule="auto"/>
              <w:rPr>
                <w:rFonts w:eastAsia="Arial" w:cs="Arial"/>
                <w:sz w:val="24"/>
              </w:rPr>
            </w:pPr>
            <w:r>
              <w:rPr>
                <w:rFonts w:eastAsia="Arial" w:cs="Arial"/>
                <w:sz w:val="24"/>
              </w:rPr>
              <w:t>PD1-5</w:t>
            </w:r>
          </w:p>
          <w:p w14:paraId="700A480B" w14:textId="77777777" w:rsidR="008466DF" w:rsidRDefault="008466DF" w:rsidP="00A26FB2">
            <w:pPr>
              <w:spacing w:line="360" w:lineRule="auto"/>
              <w:rPr>
                <w:rFonts w:eastAsia="Arial" w:cs="Arial"/>
                <w:sz w:val="24"/>
              </w:rPr>
            </w:pPr>
            <w:r>
              <w:rPr>
                <w:rFonts w:eastAsia="Arial" w:cs="Arial"/>
                <w:sz w:val="24"/>
              </w:rPr>
              <w:t>PD1-10</w:t>
            </w:r>
          </w:p>
          <w:p w14:paraId="4AC36933" w14:textId="088BA374" w:rsidR="00A56B4A" w:rsidRPr="009B2036" w:rsidRDefault="00A56B4A" w:rsidP="00A26FB2">
            <w:pPr>
              <w:spacing w:line="360" w:lineRule="auto"/>
              <w:rPr>
                <w:rFonts w:cs="Arial"/>
                <w:sz w:val="24"/>
              </w:rPr>
            </w:pPr>
            <w:r w:rsidRPr="009B2036">
              <w:rPr>
                <w:rFonts w:eastAsia="Arial" w:cs="Arial"/>
                <w:sz w:val="24"/>
              </w:rPr>
              <w:t>PD1-11</w:t>
            </w:r>
          </w:p>
        </w:tc>
        <w:tc>
          <w:tcPr>
            <w:tcW w:w="8959" w:type="dxa"/>
          </w:tcPr>
          <w:p w14:paraId="1731A8D0" w14:textId="75CCAF9C" w:rsidR="00A56B4A" w:rsidRPr="009B2036" w:rsidRDefault="00A56B4A" w:rsidP="00A26FB2">
            <w:pPr>
              <w:spacing w:line="360" w:lineRule="auto"/>
              <w:rPr>
                <w:rFonts w:eastAsia="Arial" w:cs="Arial"/>
                <w:sz w:val="24"/>
              </w:rPr>
            </w:pPr>
            <w:r w:rsidRPr="008466DF">
              <w:rPr>
                <w:rStyle w:val="Strong"/>
              </w:rPr>
              <w:t>Unit title</w:t>
            </w:r>
            <w:r w:rsidRPr="009B2036">
              <w:rPr>
                <w:rFonts w:eastAsia="Arial" w:cs="Arial"/>
                <w:sz w:val="24"/>
              </w:rPr>
              <w:t xml:space="preserve"> </w:t>
            </w:r>
            <w:r w:rsidR="008466DF">
              <w:rPr>
                <w:rStyle w:val="Strong"/>
                <w:rFonts w:cs="Arial"/>
              </w:rPr>
              <w:t xml:space="preserve">– </w:t>
            </w:r>
            <w:r w:rsidRPr="009B2036">
              <w:rPr>
                <w:rFonts w:eastAsia="Arial" w:cs="Arial"/>
                <w:sz w:val="24"/>
              </w:rPr>
              <w:t>How can I use different levels and directions to move?</w:t>
            </w:r>
          </w:p>
          <w:p w14:paraId="6725E9F5" w14:textId="43782145" w:rsidR="00A56B4A" w:rsidRPr="009B2036" w:rsidRDefault="008466DF" w:rsidP="00A26FB2">
            <w:pPr>
              <w:spacing w:line="360" w:lineRule="auto"/>
              <w:rPr>
                <w:rFonts w:eastAsia="Arial" w:cs="Arial"/>
                <w:sz w:val="24"/>
              </w:rPr>
            </w:pPr>
            <w:r w:rsidRPr="008466DF">
              <w:rPr>
                <w:rStyle w:val="Strong"/>
              </w:rPr>
              <w:t>Unit description</w:t>
            </w:r>
            <w:r>
              <w:rPr>
                <w:rStyle w:val="Strong"/>
              </w:rPr>
              <w:t xml:space="preserve"> </w:t>
            </w:r>
            <w:r>
              <w:rPr>
                <w:rStyle w:val="Strong"/>
                <w:rFonts w:cs="Arial"/>
              </w:rPr>
              <w:t>–</w:t>
            </w:r>
            <w:r w:rsidRPr="009B2036">
              <w:rPr>
                <w:rFonts w:eastAsia="Arial" w:cs="Arial"/>
                <w:b/>
                <w:bCs/>
                <w:sz w:val="24"/>
              </w:rPr>
              <w:t xml:space="preserve"> </w:t>
            </w:r>
            <w:r w:rsidR="00A56B4A" w:rsidRPr="009B2036">
              <w:rPr>
                <w:rFonts w:eastAsia="Arial" w:cs="Arial"/>
                <w:sz w:val="24"/>
              </w:rPr>
              <w:t>Students participate in a wide variety of movement challenges and games to further develop fundamental and creative movement skills. They are encouraged to experiment with and integrate the skills of leap, side-gallop, throw and catch. Students learn through skill development in movement challenges, skill-based games and where</w:t>
            </w:r>
            <w:r>
              <w:rPr>
                <w:rFonts w:eastAsia="Arial" w:cs="Arial"/>
                <w:sz w:val="24"/>
              </w:rPr>
              <w:t xml:space="preserve"> necessary, isolated challenges.</w:t>
            </w:r>
          </w:p>
          <w:p w14:paraId="2C94637A" w14:textId="25C87F8C" w:rsidR="008466DF" w:rsidRPr="008466DF" w:rsidRDefault="008466DF" w:rsidP="00A26FB2">
            <w:pPr>
              <w:spacing w:line="360" w:lineRule="auto"/>
              <w:rPr>
                <w:rStyle w:val="Strong"/>
              </w:rPr>
            </w:pPr>
            <w:r w:rsidRPr="008466DF">
              <w:rPr>
                <w:rStyle w:val="Strong"/>
              </w:rPr>
              <w:t>Key inquiry questions</w:t>
            </w:r>
          </w:p>
          <w:p w14:paraId="2D597776" w14:textId="7BB05FB8" w:rsidR="00A56B4A" w:rsidRPr="00DB59CA" w:rsidRDefault="00A56B4A" w:rsidP="00A26FB2">
            <w:pPr>
              <w:spacing w:line="360" w:lineRule="auto"/>
              <w:rPr>
                <w:sz w:val="24"/>
              </w:rPr>
            </w:pPr>
            <w:r w:rsidRPr="00DB59CA">
              <w:rPr>
                <w:sz w:val="24"/>
              </w:rPr>
              <w:t>What are the different ways we can move our body?</w:t>
            </w:r>
          </w:p>
          <w:p w14:paraId="5C48C6B4" w14:textId="3045E726" w:rsidR="00A56B4A" w:rsidRPr="00DB59CA" w:rsidRDefault="00A56B4A" w:rsidP="00A26FB2">
            <w:pPr>
              <w:spacing w:line="360" w:lineRule="auto"/>
              <w:rPr>
                <w:sz w:val="24"/>
              </w:rPr>
            </w:pPr>
            <w:r w:rsidRPr="00DB59CA">
              <w:rPr>
                <w:sz w:val="24"/>
              </w:rPr>
              <w:t>How can we move and improve our in</w:t>
            </w:r>
            <w:r w:rsidR="006D2B85">
              <w:rPr>
                <w:sz w:val="24"/>
              </w:rPr>
              <w:t>volvement in physical activity?</w:t>
            </w:r>
          </w:p>
          <w:p w14:paraId="45A79475" w14:textId="42DA8399" w:rsidR="00A56B4A" w:rsidRPr="009B2036" w:rsidRDefault="00A56B4A" w:rsidP="00A26FB2">
            <w:pPr>
              <w:spacing w:line="360" w:lineRule="auto"/>
            </w:pPr>
            <w:r w:rsidRPr="00DB59CA">
              <w:rPr>
                <w:sz w:val="24"/>
              </w:rPr>
              <w:t>How can we participate safely and f</w:t>
            </w:r>
            <w:r w:rsidR="006D2B85">
              <w:rPr>
                <w:sz w:val="24"/>
              </w:rPr>
              <w:t>airly during physical activity?</w:t>
            </w:r>
          </w:p>
        </w:tc>
        <w:tc>
          <w:tcPr>
            <w:tcW w:w="2835" w:type="dxa"/>
          </w:tcPr>
          <w:p w14:paraId="48F7188E" w14:textId="77777777" w:rsidR="00A56B4A" w:rsidRPr="009B2036" w:rsidRDefault="00A56B4A" w:rsidP="00A26FB2">
            <w:pPr>
              <w:spacing w:line="360" w:lineRule="auto"/>
              <w:rPr>
                <w:rFonts w:cs="Arial"/>
                <w:sz w:val="24"/>
              </w:rPr>
            </w:pPr>
          </w:p>
        </w:tc>
      </w:tr>
      <w:tr w:rsidR="00A56B4A" w14:paraId="2FEB2A6C" w14:textId="77777777" w:rsidTr="00CB7851">
        <w:trPr>
          <w:cnfStyle w:val="000000100000" w:firstRow="0" w:lastRow="0" w:firstColumn="0" w:lastColumn="0" w:oddVBand="0" w:evenVBand="0" w:oddHBand="1" w:evenHBand="0" w:firstRowFirstColumn="0" w:firstRowLastColumn="0" w:lastRowFirstColumn="0" w:lastRowLastColumn="0"/>
        </w:trPr>
        <w:tc>
          <w:tcPr>
            <w:tcW w:w="1361" w:type="dxa"/>
          </w:tcPr>
          <w:p w14:paraId="4C05B04D" w14:textId="77777777" w:rsidR="00CB7851" w:rsidRDefault="00A56B4A" w:rsidP="00A26FB2">
            <w:pPr>
              <w:spacing w:line="360" w:lineRule="auto"/>
              <w:rPr>
                <w:rFonts w:eastAsia="Arial" w:cs="Arial"/>
                <w:sz w:val="24"/>
              </w:rPr>
            </w:pPr>
            <w:r w:rsidRPr="009B2036">
              <w:rPr>
                <w:rFonts w:eastAsia="Arial" w:cs="Arial"/>
                <w:sz w:val="24"/>
              </w:rPr>
              <w:t>Term 3</w:t>
            </w:r>
          </w:p>
          <w:p w14:paraId="7D36FF75" w14:textId="77777777" w:rsidR="00CB7851" w:rsidRDefault="00A56B4A" w:rsidP="00A26FB2">
            <w:pPr>
              <w:spacing w:line="360" w:lineRule="auto"/>
              <w:rPr>
                <w:rFonts w:eastAsia="Arial" w:cs="Arial"/>
                <w:sz w:val="24"/>
              </w:rPr>
            </w:pPr>
            <w:r w:rsidRPr="009B2036">
              <w:rPr>
                <w:rFonts w:eastAsia="Arial" w:cs="Arial"/>
                <w:sz w:val="24"/>
              </w:rPr>
              <w:t>PDH</w:t>
            </w:r>
          </w:p>
          <w:p w14:paraId="283C8416" w14:textId="699A0643" w:rsidR="00A56B4A" w:rsidRPr="009B2036" w:rsidRDefault="00CB7851" w:rsidP="00A26FB2">
            <w:pPr>
              <w:spacing w:line="360" w:lineRule="auto"/>
              <w:rPr>
                <w:rFonts w:cs="Arial"/>
                <w:sz w:val="24"/>
                <w:lang w:eastAsia="zh-CN"/>
              </w:rPr>
            </w:pPr>
            <w:r>
              <w:rPr>
                <w:rFonts w:cs="Arial"/>
                <w:sz w:val="24"/>
              </w:rPr>
              <w:t>10 weeks</w:t>
            </w:r>
          </w:p>
        </w:tc>
        <w:tc>
          <w:tcPr>
            <w:tcW w:w="1361" w:type="dxa"/>
          </w:tcPr>
          <w:p w14:paraId="24489FD4" w14:textId="77777777" w:rsidR="008466DF" w:rsidRDefault="008466DF" w:rsidP="00A26FB2">
            <w:pPr>
              <w:spacing w:line="360" w:lineRule="auto"/>
              <w:rPr>
                <w:rFonts w:eastAsia="Arial" w:cs="Arial"/>
                <w:sz w:val="24"/>
              </w:rPr>
            </w:pPr>
            <w:r>
              <w:rPr>
                <w:rFonts w:eastAsia="Arial" w:cs="Arial"/>
                <w:sz w:val="24"/>
              </w:rPr>
              <w:t>PD1-6</w:t>
            </w:r>
          </w:p>
          <w:p w14:paraId="2718DEA5" w14:textId="27D28C7D" w:rsidR="008466DF" w:rsidRDefault="008466DF" w:rsidP="00A26FB2">
            <w:pPr>
              <w:spacing w:line="360" w:lineRule="auto"/>
              <w:rPr>
                <w:rFonts w:eastAsia="Arial" w:cs="Arial"/>
                <w:sz w:val="24"/>
              </w:rPr>
            </w:pPr>
            <w:r>
              <w:rPr>
                <w:rFonts w:eastAsia="Arial" w:cs="Arial"/>
                <w:sz w:val="24"/>
              </w:rPr>
              <w:t>PD1-</w:t>
            </w:r>
            <w:r w:rsidR="00675E24">
              <w:rPr>
                <w:rFonts w:eastAsia="Arial" w:cs="Arial"/>
                <w:sz w:val="24"/>
              </w:rPr>
              <w:t>7</w:t>
            </w:r>
          </w:p>
          <w:p w14:paraId="34A41603" w14:textId="4352419A" w:rsidR="00A56B4A" w:rsidRPr="009B2036" w:rsidRDefault="00A56B4A" w:rsidP="00A26FB2">
            <w:pPr>
              <w:spacing w:line="360" w:lineRule="auto"/>
              <w:rPr>
                <w:rFonts w:cs="Arial"/>
                <w:sz w:val="24"/>
                <w:lang w:eastAsia="zh-CN"/>
              </w:rPr>
            </w:pPr>
            <w:r w:rsidRPr="009B2036">
              <w:rPr>
                <w:rFonts w:eastAsia="Arial" w:cs="Arial"/>
                <w:sz w:val="24"/>
              </w:rPr>
              <w:t>PD1-10</w:t>
            </w:r>
          </w:p>
        </w:tc>
        <w:tc>
          <w:tcPr>
            <w:tcW w:w="8959" w:type="dxa"/>
          </w:tcPr>
          <w:p w14:paraId="10BE6F1A" w14:textId="237A99DE" w:rsidR="00A56B4A" w:rsidRPr="009B2036" w:rsidRDefault="00A56B4A" w:rsidP="00A26FB2">
            <w:pPr>
              <w:spacing w:line="360" w:lineRule="auto"/>
              <w:rPr>
                <w:rFonts w:eastAsia="Arial" w:cs="Arial"/>
                <w:sz w:val="24"/>
              </w:rPr>
            </w:pPr>
            <w:r w:rsidRPr="008466DF">
              <w:rPr>
                <w:rStyle w:val="Strong"/>
              </w:rPr>
              <w:t>Unit title</w:t>
            </w:r>
            <w:r w:rsidR="008466DF">
              <w:rPr>
                <w:rStyle w:val="Strong"/>
              </w:rPr>
              <w:t xml:space="preserve"> </w:t>
            </w:r>
            <w:r w:rsidR="008466DF">
              <w:rPr>
                <w:rStyle w:val="Strong"/>
                <w:rFonts w:cs="Arial"/>
              </w:rPr>
              <w:t>–</w:t>
            </w:r>
            <w:r w:rsidRPr="009B2036">
              <w:rPr>
                <w:rFonts w:eastAsia="Arial" w:cs="Arial"/>
                <w:sz w:val="24"/>
              </w:rPr>
              <w:t xml:space="preserve"> Why is food a jigsaw?</w:t>
            </w:r>
          </w:p>
          <w:p w14:paraId="74B8EDB7" w14:textId="44D37A43" w:rsidR="00A56B4A" w:rsidRPr="009B2036" w:rsidRDefault="008466DF" w:rsidP="00A26FB2">
            <w:pPr>
              <w:spacing w:line="360" w:lineRule="auto"/>
              <w:rPr>
                <w:rFonts w:eastAsia="Arial" w:cs="Arial"/>
                <w:sz w:val="24"/>
              </w:rPr>
            </w:pPr>
            <w:r w:rsidRPr="008466DF">
              <w:rPr>
                <w:rStyle w:val="Strong"/>
              </w:rPr>
              <w:t>Unit description</w:t>
            </w:r>
            <w:r w:rsidRPr="009B2036">
              <w:rPr>
                <w:rFonts w:eastAsia="Arial" w:cs="Arial"/>
                <w:b/>
                <w:bCs/>
                <w:sz w:val="24"/>
              </w:rPr>
              <w:t xml:space="preserve"> </w:t>
            </w:r>
            <w:r>
              <w:rPr>
                <w:rStyle w:val="Strong"/>
                <w:rFonts w:cs="Arial"/>
              </w:rPr>
              <w:t xml:space="preserve">– </w:t>
            </w:r>
            <w:r w:rsidR="00A56B4A" w:rsidRPr="009B2036">
              <w:rPr>
                <w:rFonts w:eastAsia="Arial" w:cs="Arial"/>
                <w:sz w:val="24"/>
              </w:rPr>
              <w:t xml:space="preserve">Students explore how food can improve the health of everyone in their community. They explore how cultural differences influence food selection and the role food has within cultural celebrations. This unit has been designed to align with ‘Where have our games come from?’ as students discover </w:t>
            </w:r>
            <w:r w:rsidR="00A56B4A" w:rsidRPr="009B2036">
              <w:rPr>
                <w:rFonts w:eastAsia="Arial" w:cs="Arial"/>
                <w:sz w:val="24"/>
              </w:rPr>
              <w:lastRenderedPageBreak/>
              <w:t>cultural influences in food and physical activity.</w:t>
            </w:r>
          </w:p>
          <w:p w14:paraId="2C1F7700" w14:textId="1B5B0027" w:rsidR="008466DF" w:rsidRPr="008466DF" w:rsidRDefault="006D2B85" w:rsidP="00A26FB2">
            <w:pPr>
              <w:spacing w:line="360" w:lineRule="auto"/>
              <w:rPr>
                <w:rStyle w:val="Strong"/>
              </w:rPr>
            </w:pPr>
            <w:r>
              <w:rPr>
                <w:rStyle w:val="Strong"/>
              </w:rPr>
              <w:t>Key inquiry questions</w:t>
            </w:r>
          </w:p>
          <w:p w14:paraId="78E0F2B1" w14:textId="76E61A24" w:rsidR="00A56B4A" w:rsidRPr="006D2B85" w:rsidRDefault="00A56B4A" w:rsidP="00A26FB2">
            <w:pPr>
              <w:spacing w:line="360" w:lineRule="auto"/>
              <w:rPr>
                <w:color w:val="000000" w:themeColor="text1"/>
                <w:sz w:val="24"/>
              </w:rPr>
            </w:pPr>
            <w:r w:rsidRPr="006D2B85">
              <w:rPr>
                <w:color w:val="000000" w:themeColor="text1"/>
                <w:sz w:val="24"/>
              </w:rPr>
              <w:t>How can I act to help make my environ</w:t>
            </w:r>
            <w:r w:rsidR="006D2B85">
              <w:rPr>
                <w:color w:val="000000" w:themeColor="text1"/>
                <w:sz w:val="24"/>
              </w:rPr>
              <w:t>ments healthy, safe and active?</w:t>
            </w:r>
          </w:p>
          <w:p w14:paraId="15ED38A6" w14:textId="7F57479A" w:rsidR="00A56B4A" w:rsidRPr="00DB59CA" w:rsidRDefault="00A56B4A" w:rsidP="00A26FB2">
            <w:pPr>
              <w:spacing w:line="360" w:lineRule="auto"/>
            </w:pPr>
            <w:r w:rsidRPr="006D2B85">
              <w:rPr>
                <w:color w:val="000000" w:themeColor="text1"/>
                <w:sz w:val="24"/>
              </w:rPr>
              <w:t>What influences my decisions and actions to be healthy, safe and physically active?</w:t>
            </w:r>
          </w:p>
        </w:tc>
        <w:tc>
          <w:tcPr>
            <w:tcW w:w="2835" w:type="dxa"/>
          </w:tcPr>
          <w:p w14:paraId="48A2FDB0" w14:textId="77777777" w:rsidR="00A56B4A" w:rsidRPr="009B2036" w:rsidRDefault="00A56B4A" w:rsidP="00A26FB2">
            <w:pPr>
              <w:spacing w:line="360" w:lineRule="auto"/>
              <w:rPr>
                <w:rFonts w:cs="Arial"/>
                <w:sz w:val="24"/>
                <w:lang w:eastAsia="zh-CN"/>
              </w:rPr>
            </w:pPr>
          </w:p>
        </w:tc>
      </w:tr>
      <w:tr w:rsidR="00A56B4A" w14:paraId="58DC5D95" w14:textId="77777777" w:rsidTr="00CB7851">
        <w:trPr>
          <w:cnfStyle w:val="000000010000" w:firstRow="0" w:lastRow="0" w:firstColumn="0" w:lastColumn="0" w:oddVBand="0" w:evenVBand="0" w:oddHBand="0" w:evenHBand="1" w:firstRowFirstColumn="0" w:firstRowLastColumn="0" w:lastRowFirstColumn="0" w:lastRowLastColumn="0"/>
        </w:trPr>
        <w:tc>
          <w:tcPr>
            <w:tcW w:w="1361" w:type="dxa"/>
          </w:tcPr>
          <w:p w14:paraId="1452D198" w14:textId="77777777" w:rsidR="00CB7851" w:rsidRDefault="00A56B4A" w:rsidP="00A26FB2">
            <w:pPr>
              <w:spacing w:line="360" w:lineRule="auto"/>
              <w:rPr>
                <w:rFonts w:eastAsia="Arial" w:cs="Arial"/>
                <w:sz w:val="24"/>
              </w:rPr>
            </w:pPr>
            <w:r w:rsidRPr="009B2036">
              <w:rPr>
                <w:rFonts w:eastAsia="Arial" w:cs="Arial"/>
                <w:sz w:val="24"/>
              </w:rPr>
              <w:t>Term 3</w:t>
            </w:r>
          </w:p>
          <w:p w14:paraId="6B7C96FE" w14:textId="77777777" w:rsidR="00CB7851" w:rsidRDefault="00A56B4A" w:rsidP="00A26FB2">
            <w:pPr>
              <w:spacing w:line="360" w:lineRule="auto"/>
              <w:rPr>
                <w:rFonts w:eastAsia="Arial" w:cs="Arial"/>
                <w:sz w:val="24"/>
              </w:rPr>
            </w:pPr>
            <w:r w:rsidRPr="009B2036">
              <w:rPr>
                <w:rFonts w:eastAsia="Arial" w:cs="Arial"/>
                <w:sz w:val="24"/>
              </w:rPr>
              <w:t>PE</w:t>
            </w:r>
          </w:p>
          <w:p w14:paraId="6BC730C5" w14:textId="0E23E839" w:rsidR="00A56B4A" w:rsidRPr="009B2036" w:rsidRDefault="00CB7851" w:rsidP="00A26FB2">
            <w:pPr>
              <w:spacing w:line="360" w:lineRule="auto"/>
              <w:rPr>
                <w:rFonts w:cs="Arial"/>
                <w:sz w:val="24"/>
                <w:lang w:eastAsia="zh-CN"/>
              </w:rPr>
            </w:pPr>
            <w:r>
              <w:rPr>
                <w:rFonts w:cs="Arial"/>
                <w:sz w:val="24"/>
              </w:rPr>
              <w:t>10 weeks</w:t>
            </w:r>
          </w:p>
        </w:tc>
        <w:tc>
          <w:tcPr>
            <w:tcW w:w="1361" w:type="dxa"/>
          </w:tcPr>
          <w:p w14:paraId="3EAFDE69" w14:textId="77777777" w:rsidR="00A56B4A" w:rsidRPr="009B2036" w:rsidRDefault="00A56B4A" w:rsidP="00A26FB2">
            <w:pPr>
              <w:spacing w:line="360" w:lineRule="auto"/>
              <w:rPr>
                <w:rFonts w:eastAsia="Arial" w:cs="Arial"/>
                <w:sz w:val="24"/>
              </w:rPr>
            </w:pPr>
            <w:r w:rsidRPr="009B2036">
              <w:rPr>
                <w:rFonts w:eastAsia="Arial" w:cs="Arial"/>
                <w:sz w:val="24"/>
              </w:rPr>
              <w:t>PD1-3</w:t>
            </w:r>
          </w:p>
          <w:p w14:paraId="6DBBA7E6" w14:textId="77777777" w:rsidR="008466DF" w:rsidRDefault="00A56B4A" w:rsidP="00A26FB2">
            <w:pPr>
              <w:spacing w:line="360" w:lineRule="auto"/>
              <w:rPr>
                <w:rFonts w:eastAsia="Arial" w:cs="Arial"/>
                <w:sz w:val="24"/>
              </w:rPr>
            </w:pPr>
            <w:r w:rsidRPr="009B2036">
              <w:rPr>
                <w:rFonts w:eastAsia="Arial" w:cs="Arial"/>
                <w:sz w:val="24"/>
              </w:rPr>
              <w:t xml:space="preserve">PD1-5 </w:t>
            </w:r>
          </w:p>
          <w:p w14:paraId="0C1A53CD" w14:textId="77777777" w:rsidR="008466DF" w:rsidRDefault="00A56B4A" w:rsidP="00A26FB2">
            <w:pPr>
              <w:spacing w:line="360" w:lineRule="auto"/>
              <w:rPr>
                <w:rFonts w:eastAsia="Arial" w:cs="Arial"/>
                <w:sz w:val="24"/>
              </w:rPr>
            </w:pPr>
            <w:r w:rsidRPr="009B2036">
              <w:rPr>
                <w:rFonts w:eastAsia="Arial" w:cs="Arial"/>
                <w:sz w:val="24"/>
              </w:rPr>
              <w:t>PD1-9</w:t>
            </w:r>
          </w:p>
          <w:p w14:paraId="53A6F6F7" w14:textId="15E4B0B6" w:rsidR="00A56B4A" w:rsidRPr="009B2036" w:rsidRDefault="00A56B4A" w:rsidP="00A26FB2">
            <w:pPr>
              <w:spacing w:line="360" w:lineRule="auto"/>
              <w:rPr>
                <w:rFonts w:cs="Arial"/>
                <w:sz w:val="24"/>
                <w:lang w:eastAsia="zh-CN"/>
              </w:rPr>
            </w:pPr>
            <w:r w:rsidRPr="009B2036">
              <w:rPr>
                <w:rFonts w:eastAsia="Arial" w:cs="Arial"/>
                <w:sz w:val="24"/>
              </w:rPr>
              <w:t>PD1-11</w:t>
            </w:r>
          </w:p>
        </w:tc>
        <w:tc>
          <w:tcPr>
            <w:tcW w:w="8959" w:type="dxa"/>
          </w:tcPr>
          <w:p w14:paraId="641B3F4D" w14:textId="64AC6081" w:rsidR="00A56B4A" w:rsidRPr="009B2036" w:rsidRDefault="00A56B4A" w:rsidP="00A26FB2">
            <w:pPr>
              <w:spacing w:line="360" w:lineRule="auto"/>
              <w:rPr>
                <w:rFonts w:eastAsia="Arial" w:cs="Arial"/>
                <w:sz w:val="24"/>
              </w:rPr>
            </w:pPr>
            <w:r w:rsidRPr="008466DF">
              <w:rPr>
                <w:rStyle w:val="Strong"/>
              </w:rPr>
              <w:t>Unit title</w:t>
            </w:r>
            <w:r w:rsidRPr="009B2036">
              <w:rPr>
                <w:rFonts w:eastAsia="Arial" w:cs="Arial"/>
                <w:sz w:val="24"/>
              </w:rPr>
              <w:t xml:space="preserve"> </w:t>
            </w:r>
            <w:r w:rsidR="008466DF">
              <w:rPr>
                <w:rStyle w:val="Strong"/>
                <w:rFonts w:cs="Arial"/>
              </w:rPr>
              <w:t xml:space="preserve">– </w:t>
            </w:r>
            <w:r w:rsidR="006D2B85">
              <w:rPr>
                <w:rFonts w:eastAsia="Arial" w:cs="Arial"/>
                <w:sz w:val="24"/>
              </w:rPr>
              <w:t>Where have our games come from?</w:t>
            </w:r>
          </w:p>
          <w:p w14:paraId="04586995" w14:textId="10A99BF4" w:rsidR="00A56B4A" w:rsidRPr="009B2036" w:rsidRDefault="008466DF" w:rsidP="00A26FB2">
            <w:pPr>
              <w:spacing w:line="360" w:lineRule="auto"/>
              <w:rPr>
                <w:rFonts w:eastAsia="Arial" w:cs="Arial"/>
                <w:sz w:val="24"/>
              </w:rPr>
            </w:pPr>
            <w:r w:rsidRPr="008466DF">
              <w:rPr>
                <w:rStyle w:val="Strong"/>
              </w:rPr>
              <w:t>Unit description</w:t>
            </w:r>
            <w:r w:rsidRPr="009B2036">
              <w:rPr>
                <w:rFonts w:eastAsia="Arial" w:cs="Arial"/>
                <w:b/>
                <w:bCs/>
                <w:sz w:val="24"/>
              </w:rPr>
              <w:t xml:space="preserve"> </w:t>
            </w:r>
            <w:r>
              <w:rPr>
                <w:rStyle w:val="Strong"/>
                <w:rFonts w:cs="Arial"/>
              </w:rPr>
              <w:t xml:space="preserve">– </w:t>
            </w:r>
            <w:r w:rsidR="00A56B4A" w:rsidRPr="009B2036">
              <w:rPr>
                <w:rFonts w:eastAsia="Arial" w:cs="Arial"/>
                <w:sz w:val="24"/>
              </w:rPr>
              <w:t>Students explore a wide variety of games from around the world as they discover “Where have our games come from?” They participate in games from various cultural backgrounds with a strong focus on Traditional Indigenous Games. This has been designed to align with the ‘Why is food a jigsaw?’ unit where students explore the influence of food on their health and how cultural traditions influence food selection with a strong focus on Abor</w:t>
            </w:r>
            <w:r w:rsidR="006D2B85">
              <w:rPr>
                <w:rFonts w:eastAsia="Arial" w:cs="Arial"/>
                <w:sz w:val="24"/>
              </w:rPr>
              <w:t>iginal and Indigenous cultures.</w:t>
            </w:r>
          </w:p>
          <w:p w14:paraId="3B08DAC0" w14:textId="2B3DA091" w:rsidR="008466DF" w:rsidRPr="008466DF" w:rsidRDefault="008466DF" w:rsidP="00A26FB2">
            <w:pPr>
              <w:spacing w:line="360" w:lineRule="auto"/>
              <w:rPr>
                <w:rStyle w:val="Strong"/>
              </w:rPr>
            </w:pPr>
            <w:r w:rsidRPr="008466DF">
              <w:rPr>
                <w:rStyle w:val="Strong"/>
              </w:rPr>
              <w:t>Key inquiry questions</w:t>
            </w:r>
          </w:p>
          <w:p w14:paraId="303BA375" w14:textId="489FDB8B" w:rsidR="00A56B4A" w:rsidRPr="00DB59CA" w:rsidRDefault="00A56B4A" w:rsidP="00A26FB2">
            <w:pPr>
              <w:spacing w:line="360" w:lineRule="auto"/>
              <w:rPr>
                <w:sz w:val="24"/>
              </w:rPr>
            </w:pPr>
            <w:r w:rsidRPr="00DB59CA">
              <w:rPr>
                <w:sz w:val="24"/>
              </w:rPr>
              <w:t>How doe</w:t>
            </w:r>
            <w:r w:rsidR="006D2B85">
              <w:rPr>
                <w:sz w:val="24"/>
              </w:rPr>
              <w:t>s my uniqueness shape who I am?</w:t>
            </w:r>
          </w:p>
          <w:p w14:paraId="7AFA7BBE" w14:textId="77777777" w:rsidR="00A56B4A" w:rsidRPr="00DB59CA" w:rsidRDefault="00A56B4A" w:rsidP="00A26FB2">
            <w:pPr>
              <w:spacing w:line="360" w:lineRule="auto"/>
              <w:rPr>
                <w:sz w:val="24"/>
              </w:rPr>
            </w:pPr>
            <w:r w:rsidRPr="00DB59CA">
              <w:rPr>
                <w:sz w:val="24"/>
              </w:rPr>
              <w:t>How can we be inclusive and respectful?</w:t>
            </w:r>
          </w:p>
          <w:p w14:paraId="475D563E" w14:textId="667793D2" w:rsidR="00A56B4A" w:rsidRPr="009B2036" w:rsidRDefault="00A56B4A" w:rsidP="00A26FB2">
            <w:pPr>
              <w:spacing w:line="360" w:lineRule="auto"/>
              <w:rPr>
                <w:lang w:eastAsia="zh-CN"/>
              </w:rPr>
            </w:pPr>
            <w:r w:rsidRPr="00DB59CA">
              <w:rPr>
                <w:sz w:val="24"/>
              </w:rPr>
              <w:t>How can we move and improve our involvement in physical activity?</w:t>
            </w:r>
          </w:p>
        </w:tc>
        <w:tc>
          <w:tcPr>
            <w:tcW w:w="2835" w:type="dxa"/>
          </w:tcPr>
          <w:p w14:paraId="62C273AB" w14:textId="77777777" w:rsidR="00A56B4A" w:rsidRPr="009B2036" w:rsidRDefault="00A56B4A" w:rsidP="00A26FB2">
            <w:pPr>
              <w:spacing w:line="360" w:lineRule="auto"/>
              <w:rPr>
                <w:rFonts w:cs="Arial"/>
                <w:sz w:val="24"/>
                <w:lang w:eastAsia="zh-CN"/>
              </w:rPr>
            </w:pPr>
          </w:p>
        </w:tc>
      </w:tr>
      <w:tr w:rsidR="00A56B4A" w14:paraId="06C49703" w14:textId="77777777" w:rsidTr="00CB7851">
        <w:trPr>
          <w:cnfStyle w:val="000000100000" w:firstRow="0" w:lastRow="0" w:firstColumn="0" w:lastColumn="0" w:oddVBand="0" w:evenVBand="0" w:oddHBand="1" w:evenHBand="0" w:firstRowFirstColumn="0" w:firstRowLastColumn="0" w:lastRowFirstColumn="0" w:lastRowLastColumn="0"/>
        </w:trPr>
        <w:tc>
          <w:tcPr>
            <w:tcW w:w="1361" w:type="dxa"/>
          </w:tcPr>
          <w:p w14:paraId="2912F64E" w14:textId="77777777" w:rsidR="00CB7851" w:rsidRDefault="00A56B4A" w:rsidP="00A26FB2">
            <w:pPr>
              <w:spacing w:line="360" w:lineRule="auto"/>
              <w:rPr>
                <w:rFonts w:eastAsia="Arial" w:cs="Arial"/>
                <w:sz w:val="24"/>
              </w:rPr>
            </w:pPr>
            <w:r w:rsidRPr="009B2036">
              <w:rPr>
                <w:rFonts w:eastAsia="Arial" w:cs="Arial"/>
                <w:sz w:val="24"/>
              </w:rPr>
              <w:lastRenderedPageBreak/>
              <w:t>Term 4</w:t>
            </w:r>
          </w:p>
          <w:p w14:paraId="3B5F5B7C" w14:textId="77777777" w:rsidR="00CB7851" w:rsidRDefault="00A56B4A" w:rsidP="00A26FB2">
            <w:pPr>
              <w:spacing w:line="360" w:lineRule="auto"/>
              <w:rPr>
                <w:rFonts w:eastAsia="Arial" w:cs="Arial"/>
                <w:sz w:val="24"/>
              </w:rPr>
            </w:pPr>
            <w:r w:rsidRPr="009B2036">
              <w:rPr>
                <w:rFonts w:eastAsia="Arial" w:cs="Arial"/>
                <w:sz w:val="24"/>
              </w:rPr>
              <w:t>PDH</w:t>
            </w:r>
          </w:p>
          <w:p w14:paraId="18FEFDA4" w14:textId="4138E6DA" w:rsidR="00A56B4A" w:rsidRPr="009B2036" w:rsidRDefault="00CB7851" w:rsidP="00A26FB2">
            <w:pPr>
              <w:spacing w:line="360" w:lineRule="auto"/>
              <w:rPr>
                <w:rFonts w:cs="Arial"/>
                <w:sz w:val="24"/>
                <w:lang w:eastAsia="zh-CN"/>
              </w:rPr>
            </w:pPr>
            <w:r>
              <w:rPr>
                <w:rFonts w:cs="Arial"/>
                <w:sz w:val="24"/>
              </w:rPr>
              <w:t>10 weeks</w:t>
            </w:r>
          </w:p>
        </w:tc>
        <w:tc>
          <w:tcPr>
            <w:tcW w:w="1361" w:type="dxa"/>
          </w:tcPr>
          <w:p w14:paraId="02616325" w14:textId="77777777" w:rsidR="008466DF" w:rsidRDefault="00A56B4A" w:rsidP="00A26FB2">
            <w:pPr>
              <w:spacing w:line="360" w:lineRule="auto"/>
              <w:rPr>
                <w:rFonts w:eastAsia="Arial" w:cs="Arial"/>
                <w:sz w:val="24"/>
              </w:rPr>
            </w:pPr>
            <w:r w:rsidRPr="009B2036">
              <w:rPr>
                <w:rFonts w:eastAsia="Arial" w:cs="Arial"/>
                <w:sz w:val="24"/>
              </w:rPr>
              <w:t xml:space="preserve">PD1-6 </w:t>
            </w:r>
          </w:p>
          <w:p w14:paraId="7B39F161" w14:textId="3E0028E7" w:rsidR="008466DF" w:rsidRDefault="008466DF" w:rsidP="00A26FB2">
            <w:pPr>
              <w:spacing w:line="360" w:lineRule="auto"/>
              <w:rPr>
                <w:rFonts w:eastAsia="Arial" w:cs="Arial"/>
                <w:sz w:val="24"/>
              </w:rPr>
            </w:pPr>
            <w:r>
              <w:rPr>
                <w:rFonts w:eastAsia="Arial" w:cs="Arial"/>
                <w:sz w:val="24"/>
              </w:rPr>
              <w:t>PD1-7</w:t>
            </w:r>
          </w:p>
          <w:p w14:paraId="09552E42" w14:textId="66202BB7" w:rsidR="00A56B4A" w:rsidRPr="009B2036" w:rsidRDefault="00A56B4A" w:rsidP="00A26FB2">
            <w:pPr>
              <w:spacing w:line="360" w:lineRule="auto"/>
              <w:rPr>
                <w:rFonts w:cs="Arial"/>
                <w:sz w:val="24"/>
                <w:lang w:eastAsia="zh-CN"/>
              </w:rPr>
            </w:pPr>
            <w:r w:rsidRPr="009B2036">
              <w:rPr>
                <w:rFonts w:eastAsia="Arial" w:cs="Arial"/>
                <w:sz w:val="24"/>
              </w:rPr>
              <w:t>PD1-9</w:t>
            </w:r>
          </w:p>
        </w:tc>
        <w:tc>
          <w:tcPr>
            <w:tcW w:w="8959" w:type="dxa"/>
          </w:tcPr>
          <w:p w14:paraId="25BAE28D" w14:textId="20BA505F" w:rsidR="00A56B4A" w:rsidRPr="00DB59CA" w:rsidRDefault="00A56B4A" w:rsidP="00A26FB2">
            <w:pPr>
              <w:spacing w:line="360" w:lineRule="auto"/>
              <w:rPr>
                <w:rFonts w:eastAsia="Arial" w:cs="Arial"/>
                <w:sz w:val="24"/>
              </w:rPr>
            </w:pPr>
            <w:r w:rsidRPr="00DB59CA">
              <w:rPr>
                <w:rStyle w:val="Strong"/>
              </w:rPr>
              <w:t>Unit title</w:t>
            </w:r>
            <w:r w:rsidRPr="00DB59CA">
              <w:rPr>
                <w:rFonts w:eastAsia="Arial" w:cs="Arial"/>
                <w:sz w:val="24"/>
              </w:rPr>
              <w:t xml:space="preserve"> </w:t>
            </w:r>
            <w:r w:rsidR="008466DF" w:rsidRPr="00DB59CA">
              <w:rPr>
                <w:rStyle w:val="Strong"/>
                <w:rFonts w:cs="Arial"/>
              </w:rPr>
              <w:t xml:space="preserve">– </w:t>
            </w:r>
            <w:r w:rsidRPr="00DB59CA">
              <w:rPr>
                <w:rFonts w:eastAsia="Arial" w:cs="Arial"/>
                <w:sz w:val="24"/>
              </w:rPr>
              <w:t>What are m</w:t>
            </w:r>
            <w:r w:rsidR="006D2B85">
              <w:rPr>
                <w:rFonts w:eastAsia="Arial" w:cs="Arial"/>
                <w:sz w:val="24"/>
              </w:rPr>
              <w:t>y safe places in the community?</w:t>
            </w:r>
          </w:p>
          <w:p w14:paraId="0D9209AD" w14:textId="41281040" w:rsidR="00A56B4A" w:rsidRPr="00DB59CA" w:rsidRDefault="008466DF" w:rsidP="00A26FB2">
            <w:pPr>
              <w:spacing w:line="360" w:lineRule="auto"/>
              <w:rPr>
                <w:rFonts w:eastAsia="Arial" w:cs="Arial"/>
                <w:sz w:val="24"/>
              </w:rPr>
            </w:pPr>
            <w:r w:rsidRPr="00DB59CA">
              <w:rPr>
                <w:rStyle w:val="Strong"/>
              </w:rPr>
              <w:t>Unit description</w:t>
            </w:r>
            <w:r w:rsidRPr="00DB59CA">
              <w:rPr>
                <w:rFonts w:eastAsia="Arial" w:cs="Arial"/>
                <w:b/>
                <w:bCs/>
                <w:sz w:val="24"/>
              </w:rPr>
              <w:t xml:space="preserve"> </w:t>
            </w:r>
            <w:r w:rsidRPr="00DB59CA">
              <w:rPr>
                <w:rStyle w:val="Strong"/>
                <w:rFonts w:cs="Arial"/>
              </w:rPr>
              <w:t xml:space="preserve">– </w:t>
            </w:r>
            <w:r w:rsidR="00A56B4A" w:rsidRPr="00DB59CA">
              <w:rPr>
                <w:rFonts w:eastAsia="Arial" w:cs="Arial"/>
                <w:sz w:val="24"/>
              </w:rPr>
              <w:t>Students explore different settings within the community and develop skills to keep them safe. A focus is placed upon decision-making and who can influence us in this process across contexts that include online safety, road safety and water safety.</w:t>
            </w:r>
          </w:p>
          <w:p w14:paraId="3A63F9D3" w14:textId="661B0A2B" w:rsidR="008466DF" w:rsidRPr="00DB59CA" w:rsidRDefault="008466DF" w:rsidP="00A26FB2">
            <w:pPr>
              <w:spacing w:line="360" w:lineRule="auto"/>
              <w:rPr>
                <w:rStyle w:val="Strong"/>
              </w:rPr>
            </w:pPr>
            <w:r w:rsidRPr="00DB59CA">
              <w:rPr>
                <w:rStyle w:val="Strong"/>
              </w:rPr>
              <w:t>Key inquiry questions</w:t>
            </w:r>
          </w:p>
          <w:p w14:paraId="6435070E" w14:textId="5A6A2A42" w:rsidR="00A56B4A" w:rsidRPr="006D2B85" w:rsidRDefault="00A56B4A" w:rsidP="00A26FB2">
            <w:pPr>
              <w:spacing w:line="360" w:lineRule="auto"/>
              <w:rPr>
                <w:color w:val="000000" w:themeColor="text1"/>
                <w:sz w:val="24"/>
              </w:rPr>
            </w:pPr>
            <w:r w:rsidRPr="006D2B85">
              <w:rPr>
                <w:color w:val="000000" w:themeColor="text1"/>
                <w:sz w:val="24"/>
              </w:rPr>
              <w:t>How can I be responsible for my own, and others health, safety and wellbeing?</w:t>
            </w:r>
          </w:p>
          <w:p w14:paraId="615C8617" w14:textId="77777777" w:rsidR="00A56B4A" w:rsidRPr="006D2B85" w:rsidRDefault="00A56B4A" w:rsidP="00A26FB2">
            <w:pPr>
              <w:spacing w:line="360" w:lineRule="auto"/>
              <w:rPr>
                <w:color w:val="000000" w:themeColor="text1"/>
                <w:sz w:val="24"/>
              </w:rPr>
            </w:pPr>
            <w:r w:rsidRPr="006D2B85">
              <w:rPr>
                <w:color w:val="000000" w:themeColor="text1"/>
                <w:sz w:val="24"/>
              </w:rPr>
              <w:t>How can I act to help make my environments healthy, safe and active?</w:t>
            </w:r>
          </w:p>
          <w:p w14:paraId="23DC5DDD" w14:textId="6C07E1F9" w:rsidR="00A56B4A" w:rsidRPr="00DB59CA" w:rsidRDefault="00A56B4A" w:rsidP="00A26FB2">
            <w:pPr>
              <w:spacing w:line="360" w:lineRule="auto"/>
              <w:rPr>
                <w:sz w:val="24"/>
                <w:lang w:eastAsia="zh-CN"/>
              </w:rPr>
            </w:pPr>
            <w:r w:rsidRPr="006D2B85">
              <w:rPr>
                <w:color w:val="000000" w:themeColor="text1"/>
                <w:sz w:val="24"/>
              </w:rPr>
              <w:t>What influences my decisions and actions to be healthy, safe and physically active?</w:t>
            </w:r>
          </w:p>
        </w:tc>
        <w:tc>
          <w:tcPr>
            <w:tcW w:w="2835" w:type="dxa"/>
          </w:tcPr>
          <w:p w14:paraId="19397B0A" w14:textId="77777777" w:rsidR="00A56B4A" w:rsidRPr="009B2036" w:rsidRDefault="00A56B4A" w:rsidP="00A26FB2">
            <w:pPr>
              <w:spacing w:line="360" w:lineRule="auto"/>
              <w:rPr>
                <w:rFonts w:eastAsia="Arial" w:cs="Arial"/>
                <w:sz w:val="24"/>
                <w:lang w:val="en-US"/>
              </w:rPr>
            </w:pPr>
            <w:r w:rsidRPr="009B2036">
              <w:rPr>
                <w:rFonts w:eastAsia="Arial" w:cs="Arial"/>
                <w:sz w:val="24"/>
                <w:lang w:val="en-US"/>
              </w:rPr>
              <w:t>Child protection</w:t>
            </w:r>
          </w:p>
          <w:p w14:paraId="4D31FF55" w14:textId="77777777" w:rsidR="00A56B4A" w:rsidRPr="009B2036" w:rsidRDefault="00A56B4A" w:rsidP="00A26FB2">
            <w:pPr>
              <w:spacing w:line="360" w:lineRule="auto"/>
              <w:rPr>
                <w:rFonts w:eastAsia="Arial" w:cs="Arial"/>
                <w:sz w:val="24"/>
                <w:lang w:val="en-US"/>
              </w:rPr>
            </w:pPr>
            <w:r w:rsidRPr="009B2036">
              <w:rPr>
                <w:rFonts w:eastAsia="Arial" w:cs="Arial"/>
                <w:sz w:val="24"/>
                <w:lang w:val="en-US"/>
              </w:rPr>
              <w:t>Drug education</w:t>
            </w:r>
          </w:p>
          <w:p w14:paraId="121D2B69" w14:textId="77777777" w:rsidR="00A56B4A" w:rsidRPr="009B2036" w:rsidRDefault="00A56B4A" w:rsidP="00A26FB2">
            <w:pPr>
              <w:spacing w:line="360" w:lineRule="auto"/>
              <w:rPr>
                <w:rFonts w:eastAsia="Arial" w:cs="Arial"/>
                <w:sz w:val="24"/>
                <w:lang w:val="en-US"/>
              </w:rPr>
            </w:pPr>
            <w:r w:rsidRPr="009B2036">
              <w:rPr>
                <w:rFonts w:eastAsia="Arial" w:cs="Arial"/>
                <w:sz w:val="24"/>
                <w:lang w:val="en-US"/>
              </w:rPr>
              <w:t>Road safety</w:t>
            </w:r>
          </w:p>
          <w:p w14:paraId="5809B07D" w14:textId="77777777" w:rsidR="00A56B4A" w:rsidRPr="009B2036" w:rsidRDefault="00A56B4A" w:rsidP="00A26FB2">
            <w:pPr>
              <w:spacing w:line="360" w:lineRule="auto"/>
              <w:rPr>
                <w:rFonts w:cs="Arial"/>
                <w:sz w:val="24"/>
                <w:lang w:eastAsia="zh-CN"/>
              </w:rPr>
            </w:pPr>
          </w:p>
        </w:tc>
      </w:tr>
      <w:tr w:rsidR="00A56B4A" w14:paraId="4B5521F4" w14:textId="77777777" w:rsidTr="00CB7851">
        <w:trPr>
          <w:cnfStyle w:val="000000010000" w:firstRow="0" w:lastRow="0" w:firstColumn="0" w:lastColumn="0" w:oddVBand="0" w:evenVBand="0" w:oddHBand="0" w:evenHBand="1" w:firstRowFirstColumn="0" w:firstRowLastColumn="0" w:lastRowFirstColumn="0" w:lastRowLastColumn="0"/>
        </w:trPr>
        <w:tc>
          <w:tcPr>
            <w:tcW w:w="1361" w:type="dxa"/>
          </w:tcPr>
          <w:p w14:paraId="5AB4C67A" w14:textId="77777777" w:rsidR="00CB7851" w:rsidRDefault="00A56B4A" w:rsidP="00A26FB2">
            <w:pPr>
              <w:spacing w:line="360" w:lineRule="auto"/>
              <w:rPr>
                <w:rFonts w:eastAsia="Arial" w:cs="Arial"/>
                <w:sz w:val="24"/>
              </w:rPr>
            </w:pPr>
            <w:r w:rsidRPr="009B2036">
              <w:rPr>
                <w:rFonts w:eastAsia="Arial" w:cs="Arial"/>
                <w:sz w:val="24"/>
              </w:rPr>
              <w:t>Term 4</w:t>
            </w:r>
          </w:p>
          <w:p w14:paraId="2FE6541B" w14:textId="77777777" w:rsidR="00CB7851" w:rsidRDefault="00A56B4A" w:rsidP="00A26FB2">
            <w:pPr>
              <w:spacing w:line="360" w:lineRule="auto"/>
              <w:rPr>
                <w:rFonts w:eastAsia="Arial" w:cs="Arial"/>
                <w:sz w:val="24"/>
              </w:rPr>
            </w:pPr>
            <w:r w:rsidRPr="009B2036">
              <w:rPr>
                <w:rFonts w:eastAsia="Arial" w:cs="Arial"/>
                <w:sz w:val="24"/>
              </w:rPr>
              <w:t>PE</w:t>
            </w:r>
          </w:p>
          <w:p w14:paraId="3EE1FB46" w14:textId="1EC60F72" w:rsidR="00A56B4A" w:rsidRPr="009B2036" w:rsidRDefault="00CB7851" w:rsidP="00A26FB2">
            <w:pPr>
              <w:spacing w:line="360" w:lineRule="auto"/>
              <w:rPr>
                <w:rFonts w:cs="Arial"/>
                <w:sz w:val="24"/>
                <w:lang w:eastAsia="zh-CN"/>
              </w:rPr>
            </w:pPr>
            <w:r>
              <w:rPr>
                <w:rFonts w:cs="Arial"/>
                <w:sz w:val="24"/>
              </w:rPr>
              <w:t>10 weeks</w:t>
            </w:r>
          </w:p>
        </w:tc>
        <w:tc>
          <w:tcPr>
            <w:tcW w:w="1361" w:type="dxa"/>
          </w:tcPr>
          <w:p w14:paraId="4155FB73" w14:textId="77777777" w:rsidR="008466DF" w:rsidRDefault="008466DF" w:rsidP="00A26FB2">
            <w:pPr>
              <w:spacing w:line="360" w:lineRule="auto"/>
              <w:rPr>
                <w:rFonts w:eastAsia="Arial" w:cs="Arial"/>
                <w:sz w:val="24"/>
              </w:rPr>
            </w:pPr>
            <w:r>
              <w:rPr>
                <w:rFonts w:eastAsia="Arial" w:cs="Arial"/>
                <w:sz w:val="24"/>
              </w:rPr>
              <w:t>PD1-4</w:t>
            </w:r>
          </w:p>
          <w:p w14:paraId="64F890F1" w14:textId="77777777" w:rsidR="008466DF" w:rsidRDefault="008466DF" w:rsidP="00A26FB2">
            <w:pPr>
              <w:spacing w:line="360" w:lineRule="auto"/>
              <w:rPr>
                <w:rFonts w:eastAsia="Arial" w:cs="Arial"/>
                <w:sz w:val="24"/>
              </w:rPr>
            </w:pPr>
            <w:r>
              <w:rPr>
                <w:rFonts w:eastAsia="Arial" w:cs="Arial"/>
                <w:sz w:val="24"/>
              </w:rPr>
              <w:t>PD1-5</w:t>
            </w:r>
          </w:p>
          <w:p w14:paraId="152B8D8F" w14:textId="77777777" w:rsidR="008466DF" w:rsidRDefault="008466DF" w:rsidP="00A26FB2">
            <w:pPr>
              <w:spacing w:line="360" w:lineRule="auto"/>
              <w:rPr>
                <w:rFonts w:eastAsia="Arial" w:cs="Arial"/>
                <w:sz w:val="24"/>
              </w:rPr>
            </w:pPr>
            <w:r>
              <w:rPr>
                <w:rFonts w:eastAsia="Arial" w:cs="Arial"/>
                <w:sz w:val="24"/>
              </w:rPr>
              <w:t>PD1-10</w:t>
            </w:r>
          </w:p>
          <w:p w14:paraId="7E717435" w14:textId="0BB761B1" w:rsidR="00A56B4A" w:rsidRPr="009B2036" w:rsidRDefault="00A56B4A" w:rsidP="00A26FB2">
            <w:pPr>
              <w:spacing w:line="360" w:lineRule="auto"/>
              <w:rPr>
                <w:rFonts w:cs="Arial"/>
                <w:sz w:val="24"/>
                <w:lang w:eastAsia="zh-CN"/>
              </w:rPr>
            </w:pPr>
            <w:r w:rsidRPr="009B2036">
              <w:rPr>
                <w:rFonts w:eastAsia="Arial" w:cs="Arial"/>
                <w:sz w:val="24"/>
              </w:rPr>
              <w:t>PD1-11</w:t>
            </w:r>
          </w:p>
        </w:tc>
        <w:tc>
          <w:tcPr>
            <w:tcW w:w="8959" w:type="dxa"/>
          </w:tcPr>
          <w:p w14:paraId="428F4577" w14:textId="5DB5224C" w:rsidR="00A56B4A" w:rsidRPr="00DB59CA" w:rsidRDefault="00A56B4A" w:rsidP="00A26FB2">
            <w:pPr>
              <w:spacing w:line="360" w:lineRule="auto"/>
              <w:rPr>
                <w:rFonts w:eastAsia="Arial" w:cs="Arial"/>
                <w:sz w:val="24"/>
              </w:rPr>
            </w:pPr>
            <w:r w:rsidRPr="00DB59CA">
              <w:rPr>
                <w:rStyle w:val="Strong"/>
              </w:rPr>
              <w:t>Unit title</w:t>
            </w:r>
            <w:r w:rsidRPr="00DB59CA">
              <w:rPr>
                <w:rFonts w:eastAsia="Arial" w:cs="Arial"/>
                <w:sz w:val="24"/>
              </w:rPr>
              <w:t xml:space="preserve"> </w:t>
            </w:r>
            <w:r w:rsidR="008466DF" w:rsidRPr="00DB59CA">
              <w:rPr>
                <w:rStyle w:val="Strong"/>
                <w:rFonts w:cs="Arial"/>
              </w:rPr>
              <w:t xml:space="preserve">– </w:t>
            </w:r>
            <w:r w:rsidR="006D2B85">
              <w:rPr>
                <w:rFonts w:eastAsia="Arial" w:cs="Arial"/>
                <w:sz w:val="24"/>
              </w:rPr>
              <w:t>What are tactical games?</w:t>
            </w:r>
          </w:p>
          <w:p w14:paraId="0D68C671" w14:textId="7DE8D3BF" w:rsidR="00A56B4A" w:rsidRPr="00DB59CA" w:rsidRDefault="00A56B4A" w:rsidP="00A26FB2">
            <w:pPr>
              <w:spacing w:line="360" w:lineRule="auto"/>
              <w:rPr>
                <w:rFonts w:eastAsia="Arial" w:cs="Arial"/>
                <w:sz w:val="24"/>
              </w:rPr>
            </w:pPr>
            <w:r w:rsidRPr="00DB59CA">
              <w:rPr>
                <w:rStyle w:val="Strong"/>
              </w:rPr>
              <w:t>Unit description</w:t>
            </w:r>
            <w:r w:rsidRPr="00DB59CA">
              <w:rPr>
                <w:rFonts w:eastAsia="Arial" w:cs="Arial"/>
                <w:b/>
                <w:bCs/>
                <w:sz w:val="24"/>
              </w:rPr>
              <w:t xml:space="preserve"> </w:t>
            </w:r>
            <w:r w:rsidR="008466DF" w:rsidRPr="00DB59CA">
              <w:rPr>
                <w:rStyle w:val="Strong"/>
                <w:rFonts w:cs="Arial"/>
              </w:rPr>
              <w:t xml:space="preserve">– </w:t>
            </w:r>
            <w:r w:rsidRPr="00DB59CA">
              <w:rPr>
                <w:rFonts w:eastAsia="Arial" w:cs="Arial"/>
                <w:sz w:val="24"/>
              </w:rPr>
              <w:t>Students apply and combine a variety of movement and object control skills during an introduction to tactical games. They participate in a range of tag games to explore basic concepts in invasion games. This is followed by an application of throwing, kicking and striking skills during basic target games.</w:t>
            </w:r>
          </w:p>
          <w:p w14:paraId="14CCD727" w14:textId="259E7477" w:rsidR="008466DF" w:rsidRPr="00DB59CA" w:rsidRDefault="008466DF" w:rsidP="00A26FB2">
            <w:pPr>
              <w:spacing w:line="360" w:lineRule="auto"/>
              <w:rPr>
                <w:rStyle w:val="Strong"/>
              </w:rPr>
            </w:pPr>
            <w:r w:rsidRPr="00DB59CA">
              <w:rPr>
                <w:rStyle w:val="Strong"/>
              </w:rPr>
              <w:t>Key inquiry questions</w:t>
            </w:r>
          </w:p>
          <w:p w14:paraId="77AFCDB6" w14:textId="2937C438" w:rsidR="00A56B4A" w:rsidRPr="008436A5" w:rsidRDefault="00A56B4A" w:rsidP="00A26FB2">
            <w:pPr>
              <w:spacing w:line="360" w:lineRule="auto"/>
              <w:rPr>
                <w:sz w:val="24"/>
              </w:rPr>
            </w:pPr>
            <w:r w:rsidRPr="008436A5">
              <w:rPr>
                <w:sz w:val="24"/>
              </w:rPr>
              <w:lastRenderedPageBreak/>
              <w:t>What are the different ways we can move our body?</w:t>
            </w:r>
          </w:p>
          <w:p w14:paraId="2E73AD30" w14:textId="25B0CCD8" w:rsidR="00A56B4A" w:rsidRPr="008436A5" w:rsidRDefault="00A56B4A" w:rsidP="00A26FB2">
            <w:pPr>
              <w:spacing w:line="360" w:lineRule="auto"/>
              <w:rPr>
                <w:sz w:val="24"/>
              </w:rPr>
            </w:pPr>
            <w:r w:rsidRPr="008436A5">
              <w:rPr>
                <w:sz w:val="24"/>
              </w:rPr>
              <w:t>How can we move and improve our in</w:t>
            </w:r>
            <w:r w:rsidR="006D2B85">
              <w:rPr>
                <w:sz w:val="24"/>
              </w:rPr>
              <w:t>volvement in physical activity?</w:t>
            </w:r>
          </w:p>
          <w:p w14:paraId="618415E7" w14:textId="26138F90" w:rsidR="00A56B4A" w:rsidRPr="00DB59CA" w:rsidRDefault="00A56B4A" w:rsidP="00A26FB2">
            <w:pPr>
              <w:spacing w:line="360" w:lineRule="auto"/>
              <w:rPr>
                <w:lang w:eastAsia="zh-CN"/>
              </w:rPr>
            </w:pPr>
            <w:r w:rsidRPr="008436A5">
              <w:rPr>
                <w:sz w:val="24"/>
              </w:rPr>
              <w:t>How can we participate safely and fairly during physical activity?</w:t>
            </w:r>
          </w:p>
        </w:tc>
        <w:tc>
          <w:tcPr>
            <w:tcW w:w="2835" w:type="dxa"/>
          </w:tcPr>
          <w:p w14:paraId="23493A7A" w14:textId="77777777" w:rsidR="00A56B4A" w:rsidRPr="009B2036" w:rsidRDefault="00A56B4A" w:rsidP="00A26FB2">
            <w:pPr>
              <w:spacing w:line="360" w:lineRule="auto"/>
              <w:rPr>
                <w:rFonts w:cs="Arial"/>
                <w:sz w:val="24"/>
                <w:lang w:eastAsia="zh-CN"/>
              </w:rPr>
            </w:pPr>
          </w:p>
        </w:tc>
      </w:tr>
    </w:tbl>
    <w:p w14:paraId="25AE28C4" w14:textId="77777777" w:rsidR="006A325A" w:rsidRPr="00DB59CA" w:rsidRDefault="00A26FB2" w:rsidP="006A325A">
      <w:pPr>
        <w:pStyle w:val="Bibliography"/>
        <w:rPr>
          <w:sz w:val="20"/>
          <w:szCs w:val="20"/>
        </w:rPr>
      </w:pPr>
      <w:hyperlink r:id="rId11" w:history="1">
        <w:r w:rsidR="006A325A" w:rsidRPr="00DB59CA">
          <w:rPr>
            <w:rFonts w:cs="Arial"/>
            <w:b/>
            <w:bCs/>
            <w:color w:val="1155CC"/>
            <w:sz w:val="20"/>
            <w:szCs w:val="20"/>
            <w:u w:val="single"/>
          </w:rPr>
          <w:t>PDHPE K-10 Syllabus</w:t>
        </w:r>
      </w:hyperlink>
      <w:r w:rsidR="006A325A" w:rsidRPr="00DB59CA">
        <w:rPr>
          <w:rFonts w:cs="Arial"/>
          <w:b/>
          <w:bCs/>
          <w:color w:val="000000"/>
          <w:sz w:val="20"/>
          <w:szCs w:val="20"/>
          <w:u w:val="single"/>
        </w:rPr>
        <w:t xml:space="preserve"> </w:t>
      </w:r>
      <w:r w:rsidR="006A325A" w:rsidRPr="00DB59CA">
        <w:rPr>
          <w:rFonts w:cs="Arial"/>
          <w:color w:val="000000"/>
          <w:sz w:val="20"/>
          <w:szCs w:val="20"/>
        </w:rPr>
        <w:t>© NSW Education Standards Authority (NESA) for and on behalf of the Crown in right of the State of New South Wales 2018</w:t>
      </w:r>
      <w:bookmarkStart w:id="0" w:name="_GoBack"/>
      <w:bookmarkEnd w:id="0"/>
    </w:p>
    <w:sectPr w:rsidR="006A325A" w:rsidRPr="00DB59CA" w:rsidSect="000C27C4">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7F1B5434"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A26FB2">
      <w:rPr>
        <w:noProof/>
      </w:rPr>
      <w:t>4</w:t>
    </w:r>
    <w:r w:rsidRPr="002810D3">
      <w:fldChar w:fldCharType="end"/>
    </w:r>
    <w:r w:rsidRPr="002810D3">
      <w:tab/>
    </w:r>
    <w:r w:rsidR="00872345">
      <w:t xml:space="preserve">PDHPE Sample </w:t>
    </w:r>
    <w:r w:rsidR="00A56B4A">
      <w:t>Year 2</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6B47283A"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CB7851">
      <w:rPr>
        <w:noProof/>
      </w:rPr>
      <w:t>Nov-20</w:t>
    </w:r>
    <w:r w:rsidRPr="00030F70">
      <w:fldChar w:fldCharType="end"/>
    </w:r>
    <w:r w:rsidRPr="00030F70">
      <w:tab/>
    </w:r>
    <w:r w:rsidRPr="00030F70">
      <w:fldChar w:fldCharType="begin"/>
    </w:r>
    <w:r w:rsidRPr="00030F70">
      <w:instrText xml:space="preserve"> PAGE </w:instrText>
    </w:r>
    <w:r w:rsidRPr="00030F70">
      <w:fldChar w:fldCharType="separate"/>
    </w:r>
    <w:r w:rsidR="00A26FB2">
      <w:rPr>
        <w:noProof/>
      </w:rPr>
      <w:t>5</w:t>
    </w:r>
    <w:r w:rsidRPr="0003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58D6F" w14:textId="77777777" w:rsidR="00435525" w:rsidRDefault="0043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54C2" w14:textId="77777777" w:rsidR="00435525" w:rsidRDefault="00435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267B" w14:textId="77777777" w:rsidR="00435525" w:rsidRDefault="00435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44CC" w14:textId="77777777" w:rsidR="00435525" w:rsidRDefault="0043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32E5E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1D72"/>
    <w:rsid w:val="00113763"/>
    <w:rsid w:val="00114B7D"/>
    <w:rsid w:val="001177C4"/>
    <w:rsid w:val="00117B7D"/>
    <w:rsid w:val="00117FF3"/>
    <w:rsid w:val="0012093E"/>
    <w:rsid w:val="00120C11"/>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5525"/>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E24"/>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25A"/>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2B8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6A5"/>
    <w:rsid w:val="00843ED1"/>
    <w:rsid w:val="008466DF"/>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036"/>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6FB2"/>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6B4A"/>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30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0063"/>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B7851"/>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59CA"/>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5F94"/>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FF1C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customStyle="1" w:styleId="DoEtabletext2018">
    <w:name w:val="DoE table text 2018"/>
    <w:basedOn w:val="Normal"/>
    <w:qFormat/>
    <w:locked/>
    <w:rsid w:val="00A56B4A"/>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styleId="Bibliography">
    <w:name w:val="Bibliography"/>
    <w:basedOn w:val="Normal"/>
    <w:next w:val="Normal"/>
    <w:semiHidden/>
    <w:unhideWhenUsed/>
    <w:qFormat/>
    <w:rsid w:val="006A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825E-E463-4805-83A5-B38F0642B34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121cf46b-aad5-4995-a2f2-d8e267330f1f"/>
    <ds:schemaRef ds:uri="75d71e9f-edc0-4e52-9d4b-fc0b5bf40acc"/>
    <ds:schemaRef ds:uri="http://www.w3.org/XML/1998/namespace"/>
  </ds:schemaRefs>
</ds:datastoreItem>
</file>

<file path=customXml/itemProps2.xml><?xml version="1.0" encoding="utf-8"?>
<ds:datastoreItem xmlns:ds="http://schemas.openxmlformats.org/officeDocument/2006/customXml" ds:itemID="{040B2302-2FDA-4BB1-A986-2D6C4FE873DE}">
  <ds:schemaRefs>
    <ds:schemaRef ds:uri="http://schemas.microsoft.com/sharepoint/v3/contenttype/forms"/>
  </ds:schemaRefs>
</ds:datastoreItem>
</file>

<file path=customXml/itemProps3.xml><?xml version="1.0" encoding="utf-8"?>
<ds:datastoreItem xmlns:ds="http://schemas.openxmlformats.org/officeDocument/2006/customXml" ds:itemID="{AEB110D1-5210-418E-9490-81556FEA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4102F-5FE5-4ACB-B420-62D9659A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2020-09-03T06:21:00Z</dcterms:created>
  <dcterms:modified xsi:type="dcterms:W3CDTF">2020-11-20T00:46:00Z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