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577E6" w14:textId="24FB9A92" w:rsidR="00086656" w:rsidRPr="004B538B" w:rsidRDefault="004B538B" w:rsidP="004B538B">
      <w:pPr>
        <w:pStyle w:val="Heading1"/>
        <w:rPr>
          <w:sz w:val="48"/>
          <w:szCs w:val="28"/>
        </w:rPr>
      </w:pPr>
      <w:bookmarkStart w:id="0" w:name="_GoBack"/>
      <w:bookmarkEnd w:id="0"/>
      <w:r w:rsidRPr="004B538B">
        <w:rPr>
          <w:sz w:val="48"/>
          <w:szCs w:val="28"/>
        </w:rPr>
        <w:t xml:space="preserve">Promoting critical thinking through </w:t>
      </w:r>
      <w:r w:rsidR="00AA2F15" w:rsidRPr="004B538B">
        <w:rPr>
          <w:sz w:val="48"/>
          <w:szCs w:val="28"/>
        </w:rPr>
        <w:t xml:space="preserve">HSC </w:t>
      </w:r>
      <w:r w:rsidR="0053033B" w:rsidRPr="004B538B">
        <w:rPr>
          <w:sz w:val="48"/>
          <w:szCs w:val="28"/>
        </w:rPr>
        <w:t xml:space="preserve">Core 2 </w:t>
      </w:r>
      <w:r w:rsidR="00222A71">
        <w:rPr>
          <w:sz w:val="48"/>
          <w:szCs w:val="28"/>
        </w:rPr>
        <w:t>f</w:t>
      </w:r>
      <w:r w:rsidR="0053033B" w:rsidRPr="004B538B">
        <w:rPr>
          <w:sz w:val="48"/>
          <w:szCs w:val="28"/>
        </w:rPr>
        <w:t xml:space="preserve">actors </w:t>
      </w:r>
      <w:r w:rsidR="007A0DF6">
        <w:rPr>
          <w:sz w:val="48"/>
          <w:szCs w:val="28"/>
        </w:rPr>
        <w:t>a</w:t>
      </w:r>
      <w:r w:rsidR="0053033B" w:rsidRPr="004B538B">
        <w:rPr>
          <w:sz w:val="48"/>
          <w:szCs w:val="28"/>
        </w:rPr>
        <w:t>ffecting</w:t>
      </w:r>
      <w:r w:rsidR="003971A4">
        <w:rPr>
          <w:sz w:val="48"/>
          <w:szCs w:val="28"/>
        </w:rPr>
        <w:t xml:space="preserve"> p</w:t>
      </w:r>
      <w:r w:rsidR="0053033B" w:rsidRPr="004B538B">
        <w:rPr>
          <w:sz w:val="48"/>
          <w:szCs w:val="28"/>
        </w:rPr>
        <w:t>erformance</w:t>
      </w:r>
      <w:r w:rsidRPr="004B538B">
        <w:rPr>
          <w:sz w:val="48"/>
          <w:szCs w:val="28"/>
        </w:rPr>
        <w:t xml:space="preserve">  </w:t>
      </w:r>
    </w:p>
    <w:p w14:paraId="03948552" w14:textId="42CEBDBE" w:rsidR="004B538B" w:rsidRDefault="004B538B" w:rsidP="004B538B">
      <w:pPr>
        <w:rPr>
          <w:rFonts w:eastAsia="Times New Roman" w:cs="Arial"/>
          <w:color w:val="000000" w:themeColor="text1"/>
          <w:lang w:eastAsia="en-AU"/>
        </w:rPr>
      </w:pPr>
      <w:r w:rsidRPr="60692A05">
        <w:rPr>
          <w:rFonts w:eastAsia="Times New Roman" w:cs="Arial"/>
          <w:color w:val="000000" w:themeColor="text1"/>
          <w:lang w:eastAsia="en-AU"/>
        </w:rPr>
        <w:t>Duration: 1</w:t>
      </w:r>
      <w:r w:rsidR="00193446">
        <w:rPr>
          <w:rFonts w:eastAsia="Times New Roman" w:cs="Arial"/>
          <w:color w:val="000000" w:themeColor="text1"/>
          <w:lang w:eastAsia="en-AU"/>
        </w:rPr>
        <w:t xml:space="preserve"> to </w:t>
      </w:r>
      <w:r w:rsidRPr="60692A05">
        <w:rPr>
          <w:rFonts w:eastAsia="Times New Roman" w:cs="Arial"/>
          <w:color w:val="000000" w:themeColor="text1"/>
          <w:lang w:eastAsia="en-AU"/>
        </w:rPr>
        <w:t xml:space="preserve">2 lessons (50-60 minutes in length) </w:t>
      </w:r>
    </w:p>
    <w:p w14:paraId="73CB47D1" w14:textId="77777777" w:rsidR="004B538B" w:rsidRPr="000D2843" w:rsidRDefault="004B538B" w:rsidP="00C51004">
      <w:pPr>
        <w:pStyle w:val="Heading3"/>
        <w:rPr>
          <w:sz w:val="18"/>
          <w:szCs w:val="18"/>
        </w:rPr>
      </w:pPr>
      <w:r w:rsidRPr="000D2843">
        <w:t>Educative purpose</w:t>
      </w:r>
    </w:p>
    <w:p w14:paraId="174226F9" w14:textId="77777777" w:rsidR="004B538B" w:rsidRDefault="00247D74" w:rsidP="4B70F181">
      <w:r>
        <w:t xml:space="preserve">This teaching and learning activity </w:t>
      </w:r>
      <w:proofErr w:type="gramStart"/>
      <w:r>
        <w:t>is</w:t>
      </w:r>
      <w:proofErr w:type="gramEnd"/>
      <w:r>
        <w:t xml:space="preserve"> designed to support </w:t>
      </w:r>
      <w:r w:rsidR="005070DD">
        <w:t xml:space="preserve">the HSC Core </w:t>
      </w:r>
      <w:r w:rsidR="004B538B">
        <w:t xml:space="preserve">2 </w:t>
      </w:r>
      <w:r w:rsidR="005070DD">
        <w:t>content.</w:t>
      </w:r>
      <w:r w:rsidR="004B538B">
        <w:t xml:space="preserve"> Students will increase critical thinking skills and require application of knowledge and understanding. </w:t>
      </w:r>
    </w:p>
    <w:p w14:paraId="2EC671A4" w14:textId="16542D63" w:rsidR="7AC96152" w:rsidRDefault="004B538B" w:rsidP="4B70F181">
      <w:r>
        <w:t xml:space="preserve">This activity uses a case study approach to encourage students to apply their understanding of the </w:t>
      </w:r>
      <w:r w:rsidR="000554F7">
        <w:t>principles</w:t>
      </w:r>
      <w:r>
        <w:t xml:space="preserve"> of training to real life scenarios. It is designed to fit within an existing teaching program or be used as a revision exercise on the conclusion of the Core.</w:t>
      </w:r>
    </w:p>
    <w:p w14:paraId="2AA05F9B" w14:textId="77777777" w:rsidR="004B538B" w:rsidRPr="000D2843" w:rsidRDefault="004B538B" w:rsidP="00C51004">
      <w:pPr>
        <w:pStyle w:val="Heading3"/>
        <w:rPr>
          <w:b/>
          <w:bCs/>
          <w:sz w:val="32"/>
          <w:szCs w:val="32"/>
        </w:rPr>
      </w:pPr>
      <w:r w:rsidRPr="000D2843">
        <w:t>Syllabus content</w:t>
      </w:r>
    </w:p>
    <w:p w14:paraId="246DB469" w14:textId="1976CC89" w:rsidR="00C104CE" w:rsidRPr="00C104CE" w:rsidRDefault="0053033B" w:rsidP="004B538B">
      <w:pPr>
        <w:rPr>
          <w:lang w:eastAsia="zh-CN"/>
        </w:rPr>
      </w:pPr>
      <w:r>
        <w:rPr>
          <w:rStyle w:val="Strong"/>
        </w:rPr>
        <w:t>H8</w:t>
      </w:r>
      <w:r w:rsidR="00FF1833" w:rsidRPr="4B70F181">
        <w:rPr>
          <w:lang w:eastAsia="zh-CN"/>
        </w:rPr>
        <w:t xml:space="preserve"> </w:t>
      </w:r>
      <w:r>
        <w:rPr>
          <w:lang w:eastAsia="zh-CN"/>
        </w:rPr>
        <w:t>explains how a variety of training approaches and other interventions enhance performance and safety in physical activity</w:t>
      </w:r>
      <w:r w:rsidR="00FF1833" w:rsidRPr="4B70F181">
        <w:rPr>
          <w:lang w:eastAsia="zh-CN"/>
        </w:rPr>
        <w:t xml:space="preserve"> </w:t>
      </w:r>
    </w:p>
    <w:p w14:paraId="739FF6D3" w14:textId="744F57CD" w:rsidR="78341DDF" w:rsidRDefault="78341DDF" w:rsidP="004B538B">
      <w:pPr>
        <w:rPr>
          <w:lang w:eastAsia="zh-CN"/>
        </w:rPr>
      </w:pPr>
      <w:r w:rsidRPr="670F9A3D">
        <w:rPr>
          <w:rFonts w:eastAsia="Arial" w:cs="Arial"/>
          <w:b/>
          <w:bCs/>
        </w:rPr>
        <w:t>H16</w:t>
      </w:r>
      <w:r w:rsidRPr="670F9A3D">
        <w:rPr>
          <w:rFonts w:eastAsia="Arial" w:cs="Arial"/>
        </w:rPr>
        <w:t xml:space="preserve"> devises methods of gathering, interpreting and communicating information about health and physical activity concepts</w:t>
      </w:r>
    </w:p>
    <w:p w14:paraId="27684D31" w14:textId="687B537E" w:rsidR="670F9A3D" w:rsidRDefault="78341DDF" w:rsidP="004B538B">
      <w:pPr>
        <w:rPr>
          <w:lang w:eastAsia="zh-CN"/>
        </w:rPr>
      </w:pPr>
      <w:r w:rsidRPr="32D63191">
        <w:rPr>
          <w:rFonts w:eastAsia="Arial" w:cs="Arial"/>
          <w:b/>
        </w:rPr>
        <w:t>H17</w:t>
      </w:r>
      <w:r w:rsidRPr="2275A17A">
        <w:rPr>
          <w:rFonts w:eastAsia="Arial" w:cs="Arial"/>
        </w:rPr>
        <w:t xml:space="preserve"> selects appropriate options and formulates strategies based on a critical analysis of the factors that affect performance and safe participation.</w:t>
      </w:r>
    </w:p>
    <w:p w14:paraId="1FAEF93D" w14:textId="63658816" w:rsidR="00FF05CF" w:rsidRPr="000D2843" w:rsidRDefault="00FF05CF" w:rsidP="000D2843">
      <w:pPr>
        <w:spacing w:after="240"/>
        <w:rPr>
          <w:rStyle w:val="SubtleReference"/>
          <w:color w:val="FF0000"/>
          <w:sz w:val="20"/>
          <w:szCs w:val="21"/>
        </w:rPr>
      </w:pPr>
      <w:r w:rsidRPr="000D2843">
        <w:rPr>
          <w:rStyle w:val="SubtleReference"/>
          <w:sz w:val="20"/>
          <w:szCs w:val="21"/>
          <w:lang w:eastAsia="zh-CN"/>
        </w:rPr>
        <w:t xml:space="preserve">All outcomes referred to in this unit come from </w:t>
      </w:r>
      <w:hyperlink r:id="rId10" w:history="1">
        <w:r w:rsidRPr="000D2843">
          <w:rPr>
            <w:rStyle w:val="Hyperlink"/>
            <w:sz w:val="20"/>
            <w:szCs w:val="21"/>
            <w:lang w:eastAsia="zh-CN"/>
          </w:rPr>
          <w:t xml:space="preserve">PDHPE </w:t>
        </w:r>
        <w:r w:rsidR="000D2843" w:rsidRPr="000D2843">
          <w:rPr>
            <w:rStyle w:val="Hyperlink"/>
            <w:sz w:val="20"/>
            <w:szCs w:val="21"/>
            <w:lang w:eastAsia="zh-CN"/>
          </w:rPr>
          <w:t>Stage 6 s</w:t>
        </w:r>
        <w:r w:rsidRPr="000D2843">
          <w:rPr>
            <w:rStyle w:val="Hyperlink"/>
            <w:sz w:val="20"/>
            <w:szCs w:val="21"/>
            <w:lang w:eastAsia="zh-CN"/>
          </w:rPr>
          <w:t>yllabus</w:t>
        </w:r>
      </w:hyperlink>
      <w:r w:rsidRPr="000D2843">
        <w:rPr>
          <w:rStyle w:val="SubtleReference"/>
          <w:color w:val="FF0000"/>
          <w:sz w:val="20"/>
          <w:szCs w:val="21"/>
        </w:rPr>
        <w:t xml:space="preserve"> </w:t>
      </w:r>
      <w:r w:rsidRPr="000D2843">
        <w:rPr>
          <w:rStyle w:val="SubtleReference"/>
          <w:sz w:val="20"/>
          <w:szCs w:val="21"/>
          <w:lang w:eastAsia="zh-CN"/>
        </w:rPr>
        <w:t>© NSW Education Standards Authority (NESA) for and on behalf of the Crown in right of the State of New South Wales, 20</w:t>
      </w:r>
      <w:r w:rsidR="00855049">
        <w:rPr>
          <w:rStyle w:val="SubtleReference"/>
          <w:sz w:val="20"/>
          <w:szCs w:val="21"/>
          <w:lang w:eastAsia="zh-CN"/>
        </w:rPr>
        <w:t>09</w:t>
      </w:r>
    </w:p>
    <w:tbl>
      <w:tblPr>
        <w:tblStyle w:val="Tableheader"/>
        <w:tblW w:w="0" w:type="auto"/>
        <w:tblLook w:val="04A0" w:firstRow="1" w:lastRow="0" w:firstColumn="1" w:lastColumn="0" w:noHBand="0" w:noVBand="1"/>
      </w:tblPr>
      <w:tblGrid>
        <w:gridCol w:w="2680"/>
        <w:gridCol w:w="6892"/>
      </w:tblGrid>
      <w:tr w:rsidR="00BE5A65" w14:paraId="2A0355CB" w14:textId="77777777" w:rsidTr="3CA7F4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1DE810D" w14:textId="4CEF87D3" w:rsidR="00BE5A65" w:rsidRPr="00BB4367" w:rsidRDefault="00BE5A65" w:rsidP="00BB4367">
            <w:pPr>
              <w:spacing w:before="192" w:after="192"/>
              <w:jc w:val="center"/>
              <w:rPr>
                <w:b w:val="0"/>
                <w:szCs w:val="22"/>
              </w:rPr>
            </w:pPr>
            <w:r w:rsidRPr="00BB4367">
              <w:rPr>
                <w:szCs w:val="22"/>
              </w:rPr>
              <w:t>Critical question(s)</w:t>
            </w:r>
          </w:p>
        </w:tc>
        <w:tc>
          <w:tcPr>
            <w:tcW w:w="6933" w:type="dxa"/>
          </w:tcPr>
          <w:p w14:paraId="200990C3" w14:textId="70AF8E93" w:rsidR="00BE5A65" w:rsidRPr="00BB4367" w:rsidRDefault="00BE5A65" w:rsidP="00BB4367">
            <w:pPr>
              <w:spacing w:before="120" w:after="120"/>
              <w:jc w:val="center"/>
              <w:cnfStyle w:val="100000000000" w:firstRow="1" w:lastRow="0" w:firstColumn="0" w:lastColumn="0" w:oddVBand="0" w:evenVBand="0" w:oddHBand="0" w:evenHBand="0" w:firstRowFirstColumn="0" w:firstRowLastColumn="0" w:lastRowFirstColumn="0" w:lastRowLastColumn="0"/>
              <w:rPr>
                <w:b w:val="0"/>
                <w:szCs w:val="22"/>
              </w:rPr>
            </w:pPr>
            <w:r w:rsidRPr="00BB4367">
              <w:rPr>
                <w:szCs w:val="22"/>
              </w:rPr>
              <w:t>Syllabus content</w:t>
            </w:r>
          </w:p>
        </w:tc>
      </w:tr>
      <w:tr w:rsidR="00BE5A65" w14:paraId="137A3620" w14:textId="77777777" w:rsidTr="3CA7F4D8">
        <w:trPr>
          <w:cnfStyle w:val="000000100000" w:firstRow="0" w:lastRow="0" w:firstColumn="0" w:lastColumn="0" w:oddVBand="0" w:evenVBand="0" w:oddHBand="1" w:evenHBand="0" w:firstRowFirstColumn="0" w:firstRowLastColumn="0" w:lastRowFirstColumn="0" w:lastRowLastColumn="0"/>
          <w:trHeight w:val="2457"/>
        </w:trPr>
        <w:tc>
          <w:tcPr>
            <w:cnfStyle w:val="001000000000" w:firstRow="0" w:lastRow="0" w:firstColumn="1" w:lastColumn="0" w:oddVBand="0" w:evenVBand="0" w:oddHBand="0" w:evenHBand="0" w:firstRowFirstColumn="0" w:firstRowLastColumn="0" w:lastRowFirstColumn="0" w:lastRowLastColumn="0"/>
            <w:tcW w:w="2689" w:type="dxa"/>
          </w:tcPr>
          <w:p w14:paraId="321F1DC5" w14:textId="77777777" w:rsidR="00BE5A65" w:rsidRPr="00BB4367" w:rsidRDefault="00BE5A65" w:rsidP="00BE5A65">
            <w:pPr>
              <w:rPr>
                <w:szCs w:val="22"/>
                <w:lang w:eastAsia="zh-CN"/>
              </w:rPr>
            </w:pPr>
            <w:r w:rsidRPr="00BB4367">
              <w:rPr>
                <w:szCs w:val="22"/>
                <w:lang w:eastAsia="zh-CN"/>
              </w:rPr>
              <w:t xml:space="preserve">How does training affect performance? </w:t>
            </w:r>
          </w:p>
          <w:p w14:paraId="5CFF1520" w14:textId="77777777" w:rsidR="00BE5A65" w:rsidRPr="00BB4367" w:rsidRDefault="00BE5A65" w:rsidP="00BE5A65">
            <w:pPr>
              <w:pStyle w:val="Heading2"/>
              <w:ind w:left="0"/>
              <w:outlineLvl w:val="1"/>
              <w:rPr>
                <w:sz w:val="22"/>
                <w:szCs w:val="22"/>
              </w:rPr>
            </w:pPr>
          </w:p>
        </w:tc>
        <w:tc>
          <w:tcPr>
            <w:tcW w:w="6933" w:type="dxa"/>
          </w:tcPr>
          <w:p w14:paraId="57F5E9D6" w14:textId="77777777" w:rsidR="00BE5A65" w:rsidRPr="00BB4367" w:rsidRDefault="00BE5A65" w:rsidP="00BE5A65">
            <w:pPr>
              <w:pStyle w:val="ListBullet"/>
              <w:cnfStyle w:val="000000100000" w:firstRow="0" w:lastRow="0" w:firstColumn="0" w:lastColumn="0" w:oddVBand="0" w:evenVBand="0" w:oddHBand="1" w:evenHBand="0" w:firstRowFirstColumn="0" w:firstRowLastColumn="0" w:lastRowFirstColumn="0" w:lastRowLastColumn="0"/>
              <w:rPr>
                <w:szCs w:val="22"/>
                <w:lang w:eastAsia="zh-CN"/>
              </w:rPr>
            </w:pPr>
            <w:r w:rsidRPr="00BB4367">
              <w:rPr>
                <w:szCs w:val="22"/>
                <w:lang w:eastAsia="zh-CN"/>
              </w:rPr>
              <w:t>Principles of training</w:t>
            </w:r>
          </w:p>
          <w:p w14:paraId="1018A3C4" w14:textId="431EAAE8" w:rsidR="00BE5A65" w:rsidRPr="00BB4367" w:rsidRDefault="00CE614D" w:rsidP="00862426">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progressive overload</w:t>
            </w:r>
          </w:p>
          <w:p w14:paraId="1C4F54B2" w14:textId="3AEB70F0" w:rsidR="00BE5A65" w:rsidRPr="00BB4367" w:rsidRDefault="00CE614D" w:rsidP="003971A4">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specificity</w:t>
            </w:r>
          </w:p>
          <w:p w14:paraId="2A70F6E0" w14:textId="60F2E8D9" w:rsidR="00BE5A65" w:rsidRPr="00BB4367" w:rsidRDefault="00CE614D" w:rsidP="003971A4">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reversibility</w:t>
            </w:r>
          </w:p>
          <w:p w14:paraId="4ABBAA6B" w14:textId="46CEB588" w:rsidR="00BE5A65" w:rsidRPr="00BB4367" w:rsidRDefault="00CE614D" w:rsidP="003971A4">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variety</w:t>
            </w:r>
          </w:p>
          <w:p w14:paraId="1C85A9CF" w14:textId="2187A934" w:rsidR="00BE5A65" w:rsidRPr="00BB4367" w:rsidRDefault="00CE614D" w:rsidP="003971A4">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training thresholds</w:t>
            </w:r>
          </w:p>
          <w:p w14:paraId="40DA584C" w14:textId="0F35EE11" w:rsidR="00BE5A65" w:rsidRPr="00BB4367" w:rsidRDefault="00CE614D" w:rsidP="003971A4">
            <w:pPr>
              <w:pStyle w:val="ListBullet2"/>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2"/>
                <w:lang w:eastAsia="zh-CN"/>
              </w:rPr>
            </w:pPr>
            <w:r w:rsidRPr="3CA7F4D8">
              <w:rPr>
                <w:lang w:eastAsia="zh-CN"/>
              </w:rPr>
              <w:t>warm up and cool down</w:t>
            </w:r>
          </w:p>
        </w:tc>
      </w:tr>
    </w:tbl>
    <w:p w14:paraId="5DD2B1D8" w14:textId="10300352" w:rsidR="00FF1833" w:rsidRPr="000D2843" w:rsidRDefault="000D2843" w:rsidP="00C51004">
      <w:pPr>
        <w:pStyle w:val="Heading3"/>
        <w:rPr>
          <w:b/>
          <w:bCs/>
          <w:sz w:val="32"/>
          <w:szCs w:val="32"/>
        </w:rPr>
      </w:pPr>
      <w:r>
        <w:br w:type="page"/>
      </w:r>
      <w:r w:rsidR="00FF1833" w:rsidRPr="000D2843">
        <w:rPr>
          <w:b/>
          <w:bCs/>
          <w:sz w:val="32"/>
          <w:szCs w:val="32"/>
        </w:rPr>
        <w:lastRenderedPageBreak/>
        <w:t>Resources/preparation</w:t>
      </w:r>
    </w:p>
    <w:p w14:paraId="5ECD4178" w14:textId="248ED97F" w:rsidR="657AF68E" w:rsidRDefault="00AA2F15" w:rsidP="4B70F181">
      <w:pPr>
        <w:pStyle w:val="ListBullet"/>
        <w:rPr>
          <w:lang w:eastAsia="zh-CN"/>
        </w:rPr>
      </w:pPr>
      <w:r>
        <w:rPr>
          <w:lang w:eastAsia="zh-CN"/>
        </w:rPr>
        <w:t>Access to the case study and instructions (class blog, Team, OneDrive, Google classroom).</w:t>
      </w:r>
    </w:p>
    <w:p w14:paraId="7C508D22" w14:textId="77777777" w:rsidR="00FF1833" w:rsidRPr="000D2843" w:rsidRDefault="00FF1833" w:rsidP="00C51004">
      <w:pPr>
        <w:pStyle w:val="Heading3"/>
        <w:rPr>
          <w:b/>
          <w:bCs/>
          <w:sz w:val="32"/>
          <w:szCs w:val="32"/>
        </w:rPr>
      </w:pPr>
      <w:r w:rsidRPr="000D2843">
        <w:t>Learning activity description</w:t>
      </w:r>
    </w:p>
    <w:p w14:paraId="1779B20F" w14:textId="51502BF8" w:rsidR="00FF1833" w:rsidRDefault="00CA7568" w:rsidP="005D0538">
      <w:pPr>
        <w:rPr>
          <w:lang w:eastAsia="zh-CN"/>
        </w:rPr>
      </w:pPr>
      <w:r>
        <w:rPr>
          <w:lang w:eastAsia="zh-CN"/>
        </w:rPr>
        <w:t>I</w:t>
      </w:r>
      <w:r w:rsidR="00E06BDE">
        <w:rPr>
          <w:lang w:eastAsia="zh-CN"/>
        </w:rPr>
        <w:t>ndividually</w:t>
      </w:r>
      <w:r>
        <w:rPr>
          <w:lang w:eastAsia="zh-CN"/>
        </w:rPr>
        <w:t>, s</w:t>
      </w:r>
      <w:r w:rsidRPr="4B70F181">
        <w:rPr>
          <w:lang w:eastAsia="zh-CN"/>
        </w:rPr>
        <w:t>tudents</w:t>
      </w:r>
      <w:r w:rsidR="00FF1833" w:rsidRPr="4B70F181">
        <w:rPr>
          <w:lang w:eastAsia="zh-CN"/>
        </w:rPr>
        <w:t xml:space="preserve"> </w:t>
      </w:r>
      <w:r w:rsidR="004B538B">
        <w:rPr>
          <w:lang w:eastAsia="zh-CN"/>
        </w:rPr>
        <w:t>read both</w:t>
      </w:r>
      <w:r w:rsidR="005D0538">
        <w:rPr>
          <w:lang w:eastAsia="zh-CN"/>
        </w:rPr>
        <w:t xml:space="preserve"> case stud</w:t>
      </w:r>
      <w:r w:rsidR="004B538B">
        <w:rPr>
          <w:lang w:eastAsia="zh-CN"/>
        </w:rPr>
        <w:t xml:space="preserve">ies. </w:t>
      </w:r>
    </w:p>
    <w:p w14:paraId="5502D2C3" w14:textId="20A49A0C" w:rsidR="00CE7CE6" w:rsidRPr="00CE7CE6" w:rsidRDefault="00CE7CE6" w:rsidP="00707A90">
      <w:pPr>
        <w:pBdr>
          <w:top w:val="single" w:sz="4" w:space="1" w:color="auto"/>
          <w:left w:val="single" w:sz="4" w:space="4" w:color="auto"/>
          <w:bottom w:val="single" w:sz="4" w:space="1" w:color="auto"/>
          <w:right w:val="single" w:sz="4" w:space="4" w:color="auto"/>
        </w:pBdr>
        <w:rPr>
          <w:b/>
        </w:rPr>
      </w:pPr>
      <w:r w:rsidRPr="00CE7CE6">
        <w:rPr>
          <w:b/>
        </w:rPr>
        <w:t xml:space="preserve">Case </w:t>
      </w:r>
      <w:r w:rsidR="004B538B">
        <w:rPr>
          <w:b/>
        </w:rPr>
        <w:t>s</w:t>
      </w:r>
      <w:r w:rsidRPr="00CE7CE6">
        <w:rPr>
          <w:b/>
        </w:rPr>
        <w:t>tudy</w:t>
      </w:r>
      <w:r w:rsidR="004B538B">
        <w:rPr>
          <w:b/>
        </w:rPr>
        <w:t xml:space="preserve"> 1</w:t>
      </w:r>
    </w:p>
    <w:p w14:paraId="40D69AF0" w14:textId="3CBE3BCF" w:rsidR="00CE7CE6" w:rsidRDefault="00CE7CE6" w:rsidP="00707A90">
      <w:pPr>
        <w:pBdr>
          <w:top w:val="single" w:sz="4" w:space="1" w:color="auto"/>
          <w:left w:val="single" w:sz="4" w:space="4" w:color="auto"/>
          <w:bottom w:val="single" w:sz="4" w:space="1" w:color="auto"/>
          <w:right w:val="single" w:sz="4" w:space="4" w:color="auto"/>
        </w:pBdr>
      </w:pPr>
      <w:r>
        <w:t xml:space="preserve">Hunter is a road cyclist who has been consistently training 4 times a week for 4 months completing </w:t>
      </w:r>
      <w:r w:rsidR="1EB82516">
        <w:t xml:space="preserve">his </w:t>
      </w:r>
      <w:r>
        <w:t xml:space="preserve">usual 40km flat loop around Nelson Bay. Recently, he hasn’t been motivated to train and his local riding group are encouraging him to compete in a 120km undulating road race in 6 </w:t>
      </w:r>
      <w:proofErr w:type="spellStart"/>
      <w:r>
        <w:t>weeks time</w:t>
      </w:r>
      <w:proofErr w:type="spellEnd"/>
      <w:r>
        <w:t xml:space="preserve">. Hunter is not confident that he would be able to complete the race and he has asked for your training advice. </w:t>
      </w:r>
    </w:p>
    <w:p w14:paraId="081E9672" w14:textId="77777777" w:rsidR="004B538B" w:rsidRPr="004B538B" w:rsidRDefault="004B538B" w:rsidP="004B538B">
      <w:pPr>
        <w:pBdr>
          <w:top w:val="single" w:sz="4" w:space="1" w:color="auto"/>
          <w:left w:val="single" w:sz="4" w:space="4" w:color="auto"/>
          <w:bottom w:val="single" w:sz="4" w:space="1" w:color="auto"/>
          <w:right w:val="single" w:sz="4" w:space="4" w:color="auto"/>
        </w:pBdr>
        <w:rPr>
          <w:b/>
          <w:bCs/>
        </w:rPr>
      </w:pPr>
      <w:r w:rsidRPr="004B538B">
        <w:rPr>
          <w:b/>
          <w:bCs/>
        </w:rPr>
        <w:t>Case study 2</w:t>
      </w:r>
    </w:p>
    <w:p w14:paraId="090AD3A2" w14:textId="7931575B" w:rsidR="004B538B" w:rsidRDefault="004B538B" w:rsidP="004B538B">
      <w:pPr>
        <w:pBdr>
          <w:top w:val="single" w:sz="4" w:space="1" w:color="auto"/>
          <w:left w:val="single" w:sz="4" w:space="4" w:color="auto"/>
          <w:bottom w:val="single" w:sz="4" w:space="1" w:color="auto"/>
          <w:right w:val="single" w:sz="4" w:space="4" w:color="auto"/>
        </w:pBdr>
      </w:pPr>
      <w:r w:rsidRPr="004B538B">
        <w:t xml:space="preserve">Gabriella is a kayaker who has experienced significant shoulder pain during her in season this year as result of her increased training and competition demands. She has just competed at the Australian Championships and has set a goal of building up her upper body strength during her off season. However, Gabriella is unsure how she should go about this and she has asked for your training advice. </w:t>
      </w:r>
    </w:p>
    <w:p w14:paraId="17AB21FE" w14:textId="5D0E34BD" w:rsidR="00FF1833" w:rsidRDefault="000D2843" w:rsidP="00FF1833">
      <w:pPr>
        <w:rPr>
          <w:lang w:eastAsia="zh-CN"/>
        </w:rPr>
      </w:pPr>
      <w:r>
        <w:rPr>
          <w:lang w:eastAsia="zh-CN"/>
        </w:rPr>
        <w:t xml:space="preserve">Process: </w:t>
      </w:r>
    </w:p>
    <w:p w14:paraId="135FDF3E" w14:textId="03CFF357" w:rsidR="00FF1833" w:rsidRDefault="005D0538" w:rsidP="00FF1833">
      <w:pPr>
        <w:pStyle w:val="ListNumber"/>
        <w:rPr>
          <w:lang w:eastAsia="zh-CN"/>
        </w:rPr>
      </w:pPr>
      <w:r>
        <w:rPr>
          <w:lang w:eastAsia="zh-CN"/>
        </w:rPr>
        <w:t xml:space="preserve">Brainstorm the </w:t>
      </w:r>
      <w:r w:rsidR="00CE7CE6">
        <w:rPr>
          <w:lang w:eastAsia="zh-CN"/>
        </w:rPr>
        <w:t xml:space="preserve">content specific to </w:t>
      </w:r>
      <w:r>
        <w:rPr>
          <w:lang w:eastAsia="zh-CN"/>
        </w:rPr>
        <w:t>principles of training</w:t>
      </w:r>
      <w:r w:rsidR="00FF1833">
        <w:rPr>
          <w:lang w:eastAsia="zh-CN"/>
        </w:rPr>
        <w:t>.</w:t>
      </w:r>
    </w:p>
    <w:p w14:paraId="699FE81F" w14:textId="4B0AEF92" w:rsidR="005D0538" w:rsidRDefault="00CE7CE6" w:rsidP="00692787">
      <w:pPr>
        <w:pStyle w:val="ListNumber"/>
        <w:numPr>
          <w:ilvl w:val="0"/>
          <w:numId w:val="36"/>
        </w:numPr>
        <w:rPr>
          <w:lang w:eastAsia="zh-CN"/>
        </w:rPr>
      </w:pPr>
      <w:r>
        <w:rPr>
          <w:lang w:eastAsia="zh-CN"/>
        </w:rPr>
        <w:t>Using the case study determine the specific</w:t>
      </w:r>
      <w:r w:rsidR="005D0538">
        <w:rPr>
          <w:lang w:eastAsia="zh-CN"/>
        </w:rPr>
        <w:t xml:space="preserve"> </w:t>
      </w:r>
      <w:r>
        <w:rPr>
          <w:lang w:eastAsia="zh-CN"/>
        </w:rPr>
        <w:t xml:space="preserve">training examples </w:t>
      </w:r>
      <w:r w:rsidR="000D2843">
        <w:rPr>
          <w:lang w:eastAsia="zh-CN"/>
        </w:rPr>
        <w:t xml:space="preserve">(aerobic or strength) </w:t>
      </w:r>
      <w:r>
        <w:rPr>
          <w:lang w:eastAsia="zh-CN"/>
        </w:rPr>
        <w:t>for the principles of training</w:t>
      </w:r>
      <w:r w:rsidR="000D2843">
        <w:rPr>
          <w:lang w:eastAsia="zh-CN"/>
        </w:rPr>
        <w:t>.</w:t>
      </w:r>
    </w:p>
    <w:p w14:paraId="726337C4" w14:textId="29C8E503" w:rsidR="00CE7CE6" w:rsidRDefault="00CE7CE6" w:rsidP="00FF1833">
      <w:pPr>
        <w:pStyle w:val="ListNumber"/>
        <w:rPr>
          <w:lang w:eastAsia="zh-CN"/>
        </w:rPr>
      </w:pPr>
      <w:r>
        <w:rPr>
          <w:lang w:eastAsia="zh-CN"/>
        </w:rPr>
        <w:t xml:space="preserve">Brainstorm the </w:t>
      </w:r>
      <w:r w:rsidR="00692787">
        <w:rPr>
          <w:lang w:eastAsia="zh-CN"/>
        </w:rPr>
        <w:t>training advice that you could provide to Hunter</w:t>
      </w:r>
      <w:r w:rsidR="00E378B4">
        <w:rPr>
          <w:lang w:eastAsia="zh-CN"/>
        </w:rPr>
        <w:t xml:space="preserve"> or Gabriella</w:t>
      </w:r>
      <w:r w:rsidR="00692787">
        <w:rPr>
          <w:lang w:eastAsia="zh-CN"/>
        </w:rPr>
        <w:t xml:space="preserve"> in relation to the principles of training</w:t>
      </w:r>
      <w:r w:rsidR="00C104CE">
        <w:rPr>
          <w:lang w:eastAsia="zh-CN"/>
        </w:rPr>
        <w:t>.</w:t>
      </w:r>
      <w:r w:rsidR="00692787">
        <w:rPr>
          <w:lang w:eastAsia="zh-CN"/>
        </w:rPr>
        <w:t xml:space="preserve"> </w:t>
      </w:r>
    </w:p>
    <w:p w14:paraId="2F57139F" w14:textId="575F636C" w:rsidR="00692787" w:rsidRDefault="00692787" w:rsidP="00FF1833">
      <w:pPr>
        <w:pStyle w:val="ListNumber"/>
        <w:rPr>
          <w:lang w:eastAsia="zh-CN"/>
        </w:rPr>
      </w:pPr>
      <w:r>
        <w:rPr>
          <w:lang w:eastAsia="zh-CN"/>
        </w:rPr>
        <w:t>Using your gathered information answer the following question:</w:t>
      </w:r>
    </w:p>
    <w:p w14:paraId="054F6D5A" w14:textId="77777777" w:rsidR="00E378B4" w:rsidRDefault="00E378B4" w:rsidP="00E378B4">
      <w:pPr>
        <w:ind w:left="284"/>
      </w:pPr>
      <w:r>
        <w:t>Analyse the most appropriate principles of training that you would advise:</w:t>
      </w:r>
    </w:p>
    <w:p w14:paraId="5322C74C" w14:textId="77777777" w:rsidR="00E378B4" w:rsidRDefault="00E378B4" w:rsidP="00E378B4">
      <w:pPr>
        <w:pStyle w:val="ListNumber"/>
        <w:numPr>
          <w:ilvl w:val="0"/>
          <w:numId w:val="44"/>
        </w:numPr>
      </w:pPr>
      <w:r>
        <w:t>Hunter to apply to his current training regime that will allow him to improve his aerobic capacity</w:t>
      </w:r>
    </w:p>
    <w:p w14:paraId="78449F8B" w14:textId="77777777" w:rsidR="00E378B4" w:rsidRDefault="00E378B4" w:rsidP="00E378B4">
      <w:pPr>
        <w:pStyle w:val="ListNumber"/>
        <w:numPr>
          <w:ilvl w:val="0"/>
          <w:numId w:val="44"/>
        </w:numPr>
      </w:pPr>
      <w:r w:rsidRPr="004B538B">
        <w:t>Gabriella to commence that will assist her in improving her strength</w:t>
      </w:r>
      <w:r>
        <w:t>.</w:t>
      </w:r>
    </w:p>
    <w:p w14:paraId="502E13F7" w14:textId="31FC20DC" w:rsidR="00E06BDE" w:rsidRDefault="00E06BDE" w:rsidP="00E378B4">
      <w:pPr>
        <w:pStyle w:val="ListNumber"/>
        <w:spacing w:before="240"/>
        <w:ind w:left="653" w:hanging="369"/>
        <w:rPr>
          <w:lang w:eastAsia="zh-CN"/>
        </w:rPr>
      </w:pPr>
      <w:r>
        <w:rPr>
          <w:lang w:eastAsia="zh-CN"/>
        </w:rPr>
        <w:t xml:space="preserve">Share your response with a peer or class to </w:t>
      </w:r>
      <w:r w:rsidR="00E378B4">
        <w:rPr>
          <w:lang w:eastAsia="zh-CN"/>
        </w:rPr>
        <w:t>re</w:t>
      </w:r>
      <w:r>
        <w:rPr>
          <w:lang w:eastAsia="zh-CN"/>
        </w:rPr>
        <w:t xml:space="preserve">view, e.g. class blog, </w:t>
      </w:r>
      <w:r w:rsidR="00E378B4">
        <w:rPr>
          <w:lang w:eastAsia="zh-CN"/>
        </w:rPr>
        <w:t xml:space="preserve">Microsoft </w:t>
      </w:r>
      <w:r>
        <w:rPr>
          <w:lang w:eastAsia="zh-CN"/>
        </w:rPr>
        <w:t>Team</w:t>
      </w:r>
      <w:r w:rsidR="00E378B4">
        <w:rPr>
          <w:lang w:eastAsia="zh-CN"/>
        </w:rPr>
        <w:t>s</w:t>
      </w:r>
      <w:r>
        <w:rPr>
          <w:lang w:eastAsia="zh-CN"/>
        </w:rPr>
        <w:t>, OneDrive, Google classroom.</w:t>
      </w:r>
    </w:p>
    <w:p w14:paraId="4B23D47B" w14:textId="7733339C" w:rsidR="00E06BDE" w:rsidRDefault="00E06BDE" w:rsidP="00FF1833">
      <w:pPr>
        <w:pStyle w:val="ListNumber"/>
        <w:rPr>
          <w:lang w:eastAsia="zh-CN"/>
        </w:rPr>
      </w:pPr>
      <w:r>
        <w:rPr>
          <w:lang w:eastAsia="zh-CN"/>
        </w:rPr>
        <w:t>If possible, invite some individuals to present and explain the most appropriate principles of training</w:t>
      </w:r>
      <w:r w:rsidR="001671E0">
        <w:rPr>
          <w:lang w:eastAsia="zh-CN"/>
        </w:rPr>
        <w:t>.</w:t>
      </w:r>
    </w:p>
    <w:p w14:paraId="3B2B5A56" w14:textId="0013F99C" w:rsidR="003D22E3" w:rsidRPr="003D22E3" w:rsidRDefault="000C28EF" w:rsidP="003D22E3">
      <w:pPr>
        <w:pStyle w:val="ListNumber"/>
        <w:rPr>
          <w:lang w:eastAsia="zh-CN"/>
        </w:rPr>
      </w:pPr>
      <w:r w:rsidRPr="508762D4">
        <w:rPr>
          <w:lang w:eastAsia="zh-CN"/>
        </w:rPr>
        <w:lastRenderedPageBreak/>
        <w:t>W</w:t>
      </w:r>
      <w:r w:rsidR="00E06BDE" w:rsidRPr="508762D4">
        <w:rPr>
          <w:lang w:eastAsia="zh-CN"/>
        </w:rPr>
        <w:t>ithin the class</w:t>
      </w:r>
      <w:r w:rsidRPr="508762D4">
        <w:rPr>
          <w:lang w:eastAsia="zh-CN"/>
        </w:rPr>
        <w:t>, peers</w:t>
      </w:r>
      <w:r w:rsidR="00E06BDE" w:rsidRPr="508762D4">
        <w:rPr>
          <w:lang w:eastAsia="zh-CN"/>
        </w:rPr>
        <w:t xml:space="preserve"> are invited to critique and provide feedback </w:t>
      </w:r>
      <w:r w:rsidR="00E378B4" w:rsidRPr="508762D4">
        <w:rPr>
          <w:lang w:eastAsia="zh-CN"/>
        </w:rPr>
        <w:t xml:space="preserve">to </w:t>
      </w:r>
      <w:r w:rsidRPr="508762D4">
        <w:rPr>
          <w:lang w:eastAsia="zh-CN"/>
        </w:rPr>
        <w:t>another student.</w:t>
      </w:r>
      <w:r w:rsidR="00E06BDE" w:rsidRPr="508762D4">
        <w:rPr>
          <w:lang w:eastAsia="zh-CN"/>
        </w:rPr>
        <w:t xml:space="preserve"> </w:t>
      </w:r>
      <w:r w:rsidR="00E378B4" w:rsidRPr="508762D4">
        <w:rPr>
          <w:lang w:eastAsia="zh-CN"/>
        </w:rPr>
        <w:t>This is using an established process within the class.</w:t>
      </w:r>
      <w:r w:rsidR="00B81259" w:rsidRPr="508762D4">
        <w:rPr>
          <w:lang w:eastAsia="zh-CN"/>
        </w:rPr>
        <w:t xml:space="preserve"> Alternatively, teacher feedback could be provided to improve the quality of the student’s work. </w:t>
      </w:r>
    </w:p>
    <w:sectPr w:rsidR="003D22E3" w:rsidRPr="003D22E3" w:rsidSect="00FF1833">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A1351" w14:textId="77777777" w:rsidR="009021A9" w:rsidRDefault="009021A9" w:rsidP="00191F45">
      <w:r>
        <w:separator/>
      </w:r>
    </w:p>
    <w:p w14:paraId="5163D461" w14:textId="77777777" w:rsidR="009021A9" w:rsidRDefault="009021A9"/>
    <w:p w14:paraId="7DD771CA" w14:textId="77777777" w:rsidR="009021A9" w:rsidRDefault="009021A9"/>
    <w:p w14:paraId="4D354972" w14:textId="77777777" w:rsidR="009021A9" w:rsidRDefault="009021A9"/>
  </w:endnote>
  <w:endnote w:type="continuationSeparator" w:id="0">
    <w:p w14:paraId="51098BDB" w14:textId="77777777" w:rsidR="009021A9" w:rsidRDefault="009021A9" w:rsidP="00191F45">
      <w:r>
        <w:continuationSeparator/>
      </w:r>
    </w:p>
    <w:p w14:paraId="764739AE" w14:textId="77777777" w:rsidR="009021A9" w:rsidRDefault="009021A9"/>
    <w:p w14:paraId="257CC259" w14:textId="77777777" w:rsidR="009021A9" w:rsidRDefault="009021A9"/>
    <w:p w14:paraId="3E3886CE" w14:textId="77777777" w:rsidR="009021A9" w:rsidRDefault="009021A9"/>
  </w:endnote>
  <w:endnote w:type="continuationNotice" w:id="1">
    <w:p w14:paraId="06F56908" w14:textId="77777777" w:rsidR="009021A9" w:rsidRDefault="009021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621" w14:textId="26A0C7D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A2F15">
      <w:rPr>
        <w:noProof/>
      </w:rPr>
      <w:t>2</w:t>
    </w:r>
    <w:r w:rsidRPr="002810D3">
      <w:fldChar w:fldCharType="end"/>
    </w:r>
    <w:r w:rsidRPr="002810D3">
      <w:tab/>
    </w:r>
    <w:r w:rsidR="000C28EF">
      <w:t>Principles of training –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3F8E" w14:textId="4922A4E9"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351DB">
      <w:rPr>
        <w:noProof/>
      </w:rPr>
      <w:t>Jun-21</w:t>
    </w:r>
    <w:r w:rsidRPr="002810D3">
      <w:fldChar w:fldCharType="end"/>
    </w:r>
    <w:r w:rsidR="00FF1833">
      <w:t>20</w:t>
    </w:r>
    <w:r w:rsidRPr="002810D3">
      <w:tab/>
    </w:r>
    <w:r w:rsidRPr="002810D3">
      <w:fldChar w:fldCharType="begin"/>
    </w:r>
    <w:r w:rsidRPr="002810D3">
      <w:instrText xml:space="preserve"> PAGE </w:instrText>
    </w:r>
    <w:r w:rsidRPr="002810D3">
      <w:fldChar w:fldCharType="separate"/>
    </w:r>
    <w:r w:rsidR="0069278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E152" w14:textId="77777777" w:rsidR="00493120" w:rsidRDefault="4D43FBA0" w:rsidP="00493120">
    <w:pPr>
      <w:pStyle w:val="Logo"/>
    </w:pPr>
    <w:r w:rsidRPr="4D43FBA0">
      <w:rPr>
        <w:sz w:val="24"/>
        <w:szCs w:val="24"/>
      </w:rPr>
      <w:t>education.nsw.gov.au</w:t>
    </w:r>
    <w:r w:rsidR="18EABEEC">
      <w:tab/>
    </w:r>
    <w:r>
      <w:rPr>
        <w:noProof/>
      </w:rPr>
      <w:drawing>
        <wp:inline distT="0" distB="0" distL="0" distR="0" wp14:anchorId="551A7FAB" wp14:editId="3852792D">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6C2BF" w14:textId="77777777" w:rsidR="009021A9" w:rsidRDefault="009021A9" w:rsidP="00191F45">
      <w:r>
        <w:separator/>
      </w:r>
    </w:p>
    <w:p w14:paraId="14D9D735" w14:textId="77777777" w:rsidR="009021A9" w:rsidRDefault="009021A9"/>
    <w:p w14:paraId="0421BA1D" w14:textId="77777777" w:rsidR="009021A9" w:rsidRDefault="009021A9"/>
    <w:p w14:paraId="1CEDA44F" w14:textId="77777777" w:rsidR="009021A9" w:rsidRDefault="009021A9"/>
  </w:footnote>
  <w:footnote w:type="continuationSeparator" w:id="0">
    <w:p w14:paraId="1C65930C" w14:textId="77777777" w:rsidR="009021A9" w:rsidRDefault="009021A9" w:rsidP="00191F45">
      <w:r>
        <w:continuationSeparator/>
      </w:r>
    </w:p>
    <w:p w14:paraId="7FC6FAB0" w14:textId="77777777" w:rsidR="009021A9" w:rsidRDefault="009021A9"/>
    <w:p w14:paraId="0F8C2F25" w14:textId="77777777" w:rsidR="009021A9" w:rsidRDefault="009021A9"/>
    <w:p w14:paraId="0FF96600" w14:textId="77777777" w:rsidR="009021A9" w:rsidRDefault="009021A9"/>
  </w:footnote>
  <w:footnote w:type="continuationNotice" w:id="1">
    <w:p w14:paraId="191C3816" w14:textId="77777777" w:rsidR="009021A9" w:rsidRDefault="009021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53A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EC9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629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0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9113D9D"/>
    <w:multiLevelType w:val="hybridMultilevel"/>
    <w:tmpl w:val="E806F518"/>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38800C2"/>
    <w:multiLevelType w:val="hybridMultilevel"/>
    <w:tmpl w:val="97F0550C"/>
    <w:lvl w:ilvl="0" w:tplc="08090001">
      <w:start w:val="1"/>
      <w:numFmt w:val="bullet"/>
      <w:lvlText w:val=""/>
      <w:lvlJc w:val="left"/>
      <w:pPr>
        <w:ind w:left="787" w:hanging="360"/>
      </w:pPr>
      <w:rPr>
        <w:rFonts w:ascii="Symbol" w:hAnsi="Symbol" w:cs="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cs="Wingdings" w:hint="default"/>
      </w:rPr>
    </w:lvl>
    <w:lvl w:ilvl="3" w:tplc="08090001" w:tentative="1">
      <w:start w:val="1"/>
      <w:numFmt w:val="bullet"/>
      <w:lvlText w:val=""/>
      <w:lvlJc w:val="left"/>
      <w:pPr>
        <w:ind w:left="2947" w:hanging="360"/>
      </w:pPr>
      <w:rPr>
        <w:rFonts w:ascii="Symbol" w:hAnsi="Symbol" w:cs="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cs="Wingdings" w:hint="default"/>
      </w:rPr>
    </w:lvl>
    <w:lvl w:ilvl="6" w:tplc="08090001" w:tentative="1">
      <w:start w:val="1"/>
      <w:numFmt w:val="bullet"/>
      <w:lvlText w:val=""/>
      <w:lvlJc w:val="left"/>
      <w:pPr>
        <w:ind w:left="5107" w:hanging="360"/>
      </w:pPr>
      <w:rPr>
        <w:rFonts w:ascii="Symbol" w:hAnsi="Symbol" w:cs="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cs="Wingdings" w:hint="default"/>
      </w:rPr>
    </w:lvl>
  </w:abstractNum>
  <w:abstractNum w:abstractNumId="18" w15:restartNumberingAfterBreak="0">
    <w:nsid w:val="475D7184"/>
    <w:multiLevelType w:val="hybridMultilevel"/>
    <w:tmpl w:val="535452CE"/>
    <w:lvl w:ilvl="0" w:tplc="1CB00AAC">
      <w:start w:val="1"/>
      <w:numFmt w:val="bullet"/>
      <w:lvlText w:val="o"/>
      <w:lvlJc w:val="left"/>
      <w:pPr>
        <w:ind w:left="720" w:hanging="360"/>
      </w:pPr>
      <w:rPr>
        <w:rFonts w:ascii="Courier New" w:hAnsi="Courier New" w:hint="default"/>
      </w:rPr>
    </w:lvl>
    <w:lvl w:ilvl="1" w:tplc="CB9CA422">
      <w:start w:val="1"/>
      <w:numFmt w:val="bullet"/>
      <w:lvlText w:val="o"/>
      <w:lvlJc w:val="left"/>
      <w:pPr>
        <w:ind w:left="1440" w:hanging="360"/>
      </w:pPr>
      <w:rPr>
        <w:rFonts w:ascii="Courier New" w:hAnsi="Courier New" w:hint="default"/>
      </w:rPr>
    </w:lvl>
    <w:lvl w:ilvl="2" w:tplc="5A70F82E">
      <w:start w:val="1"/>
      <w:numFmt w:val="bullet"/>
      <w:lvlText w:val=""/>
      <w:lvlJc w:val="left"/>
      <w:pPr>
        <w:ind w:left="2160" w:hanging="360"/>
      </w:pPr>
      <w:rPr>
        <w:rFonts w:ascii="Wingdings" w:hAnsi="Wingdings" w:hint="default"/>
      </w:rPr>
    </w:lvl>
    <w:lvl w:ilvl="3" w:tplc="A964FB2A">
      <w:start w:val="1"/>
      <w:numFmt w:val="bullet"/>
      <w:lvlText w:val=""/>
      <w:lvlJc w:val="left"/>
      <w:pPr>
        <w:ind w:left="2880" w:hanging="360"/>
      </w:pPr>
      <w:rPr>
        <w:rFonts w:ascii="Symbol" w:hAnsi="Symbol" w:hint="default"/>
      </w:rPr>
    </w:lvl>
    <w:lvl w:ilvl="4" w:tplc="1700A41A">
      <w:start w:val="1"/>
      <w:numFmt w:val="bullet"/>
      <w:lvlText w:val="o"/>
      <w:lvlJc w:val="left"/>
      <w:pPr>
        <w:ind w:left="3600" w:hanging="360"/>
      </w:pPr>
      <w:rPr>
        <w:rFonts w:ascii="Courier New" w:hAnsi="Courier New" w:hint="default"/>
      </w:rPr>
    </w:lvl>
    <w:lvl w:ilvl="5" w:tplc="E40E87C2">
      <w:start w:val="1"/>
      <w:numFmt w:val="bullet"/>
      <w:lvlText w:val=""/>
      <w:lvlJc w:val="left"/>
      <w:pPr>
        <w:ind w:left="4320" w:hanging="360"/>
      </w:pPr>
      <w:rPr>
        <w:rFonts w:ascii="Wingdings" w:hAnsi="Wingdings" w:hint="default"/>
      </w:rPr>
    </w:lvl>
    <w:lvl w:ilvl="6" w:tplc="A4F60ACA">
      <w:start w:val="1"/>
      <w:numFmt w:val="bullet"/>
      <w:lvlText w:val=""/>
      <w:lvlJc w:val="left"/>
      <w:pPr>
        <w:ind w:left="5040" w:hanging="360"/>
      </w:pPr>
      <w:rPr>
        <w:rFonts w:ascii="Symbol" w:hAnsi="Symbol" w:hint="default"/>
      </w:rPr>
    </w:lvl>
    <w:lvl w:ilvl="7" w:tplc="3EE2CCAE">
      <w:start w:val="1"/>
      <w:numFmt w:val="bullet"/>
      <w:lvlText w:val="o"/>
      <w:lvlJc w:val="left"/>
      <w:pPr>
        <w:ind w:left="5760" w:hanging="360"/>
      </w:pPr>
      <w:rPr>
        <w:rFonts w:ascii="Courier New" w:hAnsi="Courier New" w:hint="default"/>
      </w:rPr>
    </w:lvl>
    <w:lvl w:ilvl="8" w:tplc="CCAA52A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652" w:firstLine="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851"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AE73AE6"/>
    <w:multiLevelType w:val="multilevel"/>
    <w:tmpl w:val="911EBBF6"/>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lowerLetter"/>
      <w:lvlText w:val="%6)"/>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7BD32837"/>
    <w:multiLevelType w:val="multilevel"/>
    <w:tmpl w:val="F6E8C8E2"/>
    <w:lvl w:ilvl="0">
      <w:start w:val="1"/>
      <w:numFmt w:val="bullet"/>
      <w:lvlText w:val=""/>
      <w:lvlJc w:val="left"/>
      <w:pPr>
        <w:ind w:left="644" w:hanging="360"/>
      </w:pPr>
      <w:rPr>
        <w:rFonts w:ascii="Symbol" w:hAnsi="Symbol" w:cs="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lowerLetter"/>
      <w:lvlText w:val="%6)"/>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6"/>
  </w:num>
  <w:num w:numId="3">
    <w:abstractNumId w:val="22"/>
  </w:num>
  <w:num w:numId="4">
    <w:abstractNumId w:val="2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num>
  <w:num w:numId="8">
    <w:abstractNumId w:val="13"/>
  </w:num>
  <w:num w:numId="9">
    <w:abstractNumId w:val="21"/>
  </w:num>
  <w:num w:numId="10">
    <w:abstractNumId w:val="12"/>
  </w:num>
  <w:num w:numId="11">
    <w:abstractNumId w:val="19"/>
  </w:num>
  <w:num w:numId="12">
    <w:abstractNumId w:val="8"/>
  </w:num>
  <w:num w:numId="13">
    <w:abstractNumId w:val="11"/>
  </w:num>
  <w:num w:numId="14">
    <w:abstractNumId w:val="0"/>
  </w:num>
  <w:num w:numId="15">
    <w:abstractNumId w:val="1"/>
  </w:num>
  <w:num w:numId="16">
    <w:abstractNumId w:val="2"/>
  </w:num>
  <w:num w:numId="17">
    <w:abstractNumId w:val="4"/>
  </w:num>
  <w:num w:numId="18">
    <w:abstractNumId w:val="5"/>
  </w:num>
  <w:num w:numId="19">
    <w:abstractNumId w:val="6"/>
  </w:num>
  <w:num w:numId="20">
    <w:abstractNumId w:val="10"/>
  </w:num>
  <w:num w:numId="21">
    <w:abstractNumId w:val="26"/>
  </w:num>
  <w:num w:numId="22">
    <w:abstractNumId w:val="23"/>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20"/>
  </w:num>
  <w:num w:numId="32">
    <w:abstractNumId w:val="26"/>
  </w:num>
  <w:num w:numId="33">
    <w:abstractNumId w:val="22"/>
  </w:num>
  <w:num w:numId="34">
    <w:abstractNumId w:val="24"/>
  </w:num>
  <w:num w:numId="35">
    <w:abstractNumId w:val="3"/>
  </w:num>
  <w:num w:numId="36">
    <w:abstractNumId w:val="14"/>
  </w:num>
  <w:num w:numId="37">
    <w:abstractNumId w:val="16"/>
  </w:num>
  <w:num w:numId="38">
    <w:abstractNumId w:val="16"/>
  </w:num>
  <w:num w:numId="39">
    <w:abstractNumId w:val="7"/>
  </w:num>
  <w:num w:numId="40">
    <w:abstractNumId w:val="9"/>
  </w:num>
  <w:num w:numId="41">
    <w:abstractNumId w:val="16"/>
  </w:num>
  <w:num w:numId="42">
    <w:abstractNumId w:val="16"/>
  </w:num>
  <w:num w:numId="43">
    <w:abstractNumId w:val="17"/>
  </w:num>
  <w:num w:numId="44">
    <w:abstractNumId w:val="27"/>
  </w:num>
  <w:num w:numId="4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activeWritingStyle w:appName="MSWord" w:lang="en-AU" w:vendorID="64" w:dllVersion="6" w:nlCheck="1" w:checkStyle="1"/>
  <w:activeWritingStyle w:appName="MSWord" w:lang="en-AU" w:vendorID="64" w:dllVersion="4096" w:nlCheck="1" w:checkStyle="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33"/>
    <w:rsid w:val="0000031A"/>
    <w:rsid w:val="00001C08"/>
    <w:rsid w:val="00002BF1"/>
    <w:rsid w:val="00006220"/>
    <w:rsid w:val="00006CD7"/>
    <w:rsid w:val="000103FC"/>
    <w:rsid w:val="00010746"/>
    <w:rsid w:val="000133E2"/>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4F7"/>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2593"/>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8EF"/>
    <w:rsid w:val="000C43DF"/>
    <w:rsid w:val="000C575E"/>
    <w:rsid w:val="000C61FB"/>
    <w:rsid w:val="000C6F89"/>
    <w:rsid w:val="000C7D4F"/>
    <w:rsid w:val="000D2063"/>
    <w:rsid w:val="000D24EC"/>
    <w:rsid w:val="000D2843"/>
    <w:rsid w:val="000D2C3A"/>
    <w:rsid w:val="000D48A8"/>
    <w:rsid w:val="000D4B5A"/>
    <w:rsid w:val="000D55B1"/>
    <w:rsid w:val="000D64D8"/>
    <w:rsid w:val="000E3C1C"/>
    <w:rsid w:val="000E41B7"/>
    <w:rsid w:val="000E6BA0"/>
    <w:rsid w:val="000F174A"/>
    <w:rsid w:val="000F444A"/>
    <w:rsid w:val="000F7960"/>
    <w:rsid w:val="00100B59"/>
    <w:rsid w:val="00100DC5"/>
    <w:rsid w:val="00100E27"/>
    <w:rsid w:val="00100E5A"/>
    <w:rsid w:val="00101135"/>
    <w:rsid w:val="0010259B"/>
    <w:rsid w:val="00103D80"/>
    <w:rsid w:val="001041C3"/>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71E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446"/>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1BF2B"/>
    <w:rsid w:val="00221777"/>
    <w:rsid w:val="00221998"/>
    <w:rsid w:val="00221E1A"/>
    <w:rsid w:val="002228E3"/>
    <w:rsid w:val="00222A71"/>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D74"/>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604A"/>
    <w:rsid w:val="002870F2"/>
    <w:rsid w:val="00287650"/>
    <w:rsid w:val="0029008E"/>
    <w:rsid w:val="00290154"/>
    <w:rsid w:val="002947B3"/>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A4"/>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AAD"/>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1DA3"/>
    <w:rsid w:val="00405801"/>
    <w:rsid w:val="00407474"/>
    <w:rsid w:val="00407ED4"/>
    <w:rsid w:val="004128F0"/>
    <w:rsid w:val="00414D5B"/>
    <w:rsid w:val="004163AD"/>
    <w:rsid w:val="0041645A"/>
    <w:rsid w:val="00417BB8"/>
    <w:rsid w:val="00420300"/>
    <w:rsid w:val="00421CC4"/>
    <w:rsid w:val="0042209C"/>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3DF8"/>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4FB"/>
    <w:rsid w:val="004657D6"/>
    <w:rsid w:val="0047091E"/>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38B"/>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B64"/>
    <w:rsid w:val="004D3EE2"/>
    <w:rsid w:val="004D5BBA"/>
    <w:rsid w:val="004D6540"/>
    <w:rsid w:val="004E1C2A"/>
    <w:rsid w:val="004E2ACB"/>
    <w:rsid w:val="004E38B0"/>
    <w:rsid w:val="004E3C28"/>
    <w:rsid w:val="004E4332"/>
    <w:rsid w:val="004E4E0B"/>
    <w:rsid w:val="004E6856"/>
    <w:rsid w:val="004E6FB4"/>
    <w:rsid w:val="004F0977"/>
    <w:rsid w:val="004F0D5D"/>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0DD"/>
    <w:rsid w:val="00507451"/>
    <w:rsid w:val="00511F4D"/>
    <w:rsid w:val="00514D6B"/>
    <w:rsid w:val="0051574E"/>
    <w:rsid w:val="00515FC4"/>
    <w:rsid w:val="0051725F"/>
    <w:rsid w:val="00520095"/>
    <w:rsid w:val="00520645"/>
    <w:rsid w:val="0052168D"/>
    <w:rsid w:val="0052396A"/>
    <w:rsid w:val="0052782C"/>
    <w:rsid w:val="00527A41"/>
    <w:rsid w:val="0053033B"/>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538"/>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226E"/>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69B"/>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87"/>
    <w:rsid w:val="006954D4"/>
    <w:rsid w:val="0069598B"/>
    <w:rsid w:val="00695AF0"/>
    <w:rsid w:val="0069656F"/>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A90"/>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1DB"/>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08E9"/>
    <w:rsid w:val="007919DC"/>
    <w:rsid w:val="00791B72"/>
    <w:rsid w:val="00791C7F"/>
    <w:rsid w:val="00796888"/>
    <w:rsid w:val="007A0DF6"/>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4FB8"/>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5049"/>
    <w:rsid w:val="008563D3"/>
    <w:rsid w:val="00856E64"/>
    <w:rsid w:val="00860A52"/>
    <w:rsid w:val="00862426"/>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D7EB7"/>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1A9"/>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C21"/>
    <w:rsid w:val="00965F05"/>
    <w:rsid w:val="0096720F"/>
    <w:rsid w:val="0097036E"/>
    <w:rsid w:val="009718BF"/>
    <w:rsid w:val="00973DB2"/>
    <w:rsid w:val="00975432"/>
    <w:rsid w:val="00976246"/>
    <w:rsid w:val="00981475"/>
    <w:rsid w:val="00981668"/>
    <w:rsid w:val="00984331"/>
    <w:rsid w:val="00984C07"/>
    <w:rsid w:val="00985F69"/>
    <w:rsid w:val="00987813"/>
    <w:rsid w:val="00987F16"/>
    <w:rsid w:val="00990C18"/>
    <w:rsid w:val="00990C46"/>
    <w:rsid w:val="00991DEF"/>
    <w:rsid w:val="00992659"/>
    <w:rsid w:val="0099359F"/>
    <w:rsid w:val="00993B98"/>
    <w:rsid w:val="00993F37"/>
    <w:rsid w:val="009944F9"/>
    <w:rsid w:val="00995954"/>
    <w:rsid w:val="00995E81"/>
    <w:rsid w:val="00996470"/>
    <w:rsid w:val="00996603"/>
    <w:rsid w:val="0099711A"/>
    <w:rsid w:val="009974B3"/>
    <w:rsid w:val="00997F5D"/>
    <w:rsid w:val="009A09AC"/>
    <w:rsid w:val="009A1BBC"/>
    <w:rsid w:val="009A2864"/>
    <w:rsid w:val="009A313E"/>
    <w:rsid w:val="009A3EAC"/>
    <w:rsid w:val="009A40D9"/>
    <w:rsid w:val="009B08F7"/>
    <w:rsid w:val="009B165F"/>
    <w:rsid w:val="009B2E67"/>
    <w:rsid w:val="009B417F"/>
    <w:rsid w:val="009B42EE"/>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1DE"/>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3FEE"/>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64BB"/>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F15"/>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4903"/>
    <w:rsid w:val="00B26370"/>
    <w:rsid w:val="00B27039"/>
    <w:rsid w:val="00B27D18"/>
    <w:rsid w:val="00B300DB"/>
    <w:rsid w:val="00B31FBD"/>
    <w:rsid w:val="00B32B3D"/>
    <w:rsid w:val="00B32BEC"/>
    <w:rsid w:val="00B35B87"/>
    <w:rsid w:val="00B40556"/>
    <w:rsid w:val="00B43107"/>
    <w:rsid w:val="00B44F41"/>
    <w:rsid w:val="00B45AC4"/>
    <w:rsid w:val="00B45E0A"/>
    <w:rsid w:val="00B47A18"/>
    <w:rsid w:val="00B51CD5"/>
    <w:rsid w:val="00B53824"/>
    <w:rsid w:val="00B53857"/>
    <w:rsid w:val="00B54009"/>
    <w:rsid w:val="00B54B6C"/>
    <w:rsid w:val="00B56FB1"/>
    <w:rsid w:val="00B6083F"/>
    <w:rsid w:val="00B61504"/>
    <w:rsid w:val="00B62E95"/>
    <w:rsid w:val="00B63691"/>
    <w:rsid w:val="00B63ABC"/>
    <w:rsid w:val="00B64D3D"/>
    <w:rsid w:val="00B64F0A"/>
    <w:rsid w:val="00B6562C"/>
    <w:rsid w:val="00B6729E"/>
    <w:rsid w:val="00B720C9"/>
    <w:rsid w:val="00B7391B"/>
    <w:rsid w:val="00B73ACC"/>
    <w:rsid w:val="00B743E7"/>
    <w:rsid w:val="00B74B80"/>
    <w:rsid w:val="00B768A9"/>
    <w:rsid w:val="00B76E90"/>
    <w:rsid w:val="00B8005C"/>
    <w:rsid w:val="00B81259"/>
    <w:rsid w:val="00B82E5F"/>
    <w:rsid w:val="00B8666B"/>
    <w:rsid w:val="00B904F4"/>
    <w:rsid w:val="00B90BD1"/>
    <w:rsid w:val="00B92536"/>
    <w:rsid w:val="00B9274D"/>
    <w:rsid w:val="00B94207"/>
    <w:rsid w:val="00B945D4"/>
    <w:rsid w:val="00B9506C"/>
    <w:rsid w:val="00B97B50"/>
    <w:rsid w:val="00BA3959"/>
    <w:rsid w:val="00BA563D"/>
    <w:rsid w:val="00BB1855"/>
    <w:rsid w:val="00BB1B95"/>
    <w:rsid w:val="00BB2332"/>
    <w:rsid w:val="00BB239F"/>
    <w:rsid w:val="00BB2494"/>
    <w:rsid w:val="00BB2522"/>
    <w:rsid w:val="00BB28A3"/>
    <w:rsid w:val="00BB4367"/>
    <w:rsid w:val="00BB5218"/>
    <w:rsid w:val="00BB72C0"/>
    <w:rsid w:val="00BB7FF3"/>
    <w:rsid w:val="00BC0AF1"/>
    <w:rsid w:val="00BC27BE"/>
    <w:rsid w:val="00BC3779"/>
    <w:rsid w:val="00BC41A0"/>
    <w:rsid w:val="00BC43D8"/>
    <w:rsid w:val="00BD0186"/>
    <w:rsid w:val="00BD1661"/>
    <w:rsid w:val="00BD6178"/>
    <w:rsid w:val="00BD6348"/>
    <w:rsid w:val="00BD6A7B"/>
    <w:rsid w:val="00BE147F"/>
    <w:rsid w:val="00BE1BBC"/>
    <w:rsid w:val="00BE46B5"/>
    <w:rsid w:val="00BE5A6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4CE"/>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004"/>
    <w:rsid w:val="00C52C02"/>
    <w:rsid w:val="00C52DCB"/>
    <w:rsid w:val="00C57EE8"/>
    <w:rsid w:val="00C61072"/>
    <w:rsid w:val="00C6243C"/>
    <w:rsid w:val="00C62EB2"/>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568"/>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614D"/>
    <w:rsid w:val="00CE76CD"/>
    <w:rsid w:val="00CE7CE6"/>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0C5"/>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A8"/>
    <w:rsid w:val="00D70087"/>
    <w:rsid w:val="00D7079E"/>
    <w:rsid w:val="00D70823"/>
    <w:rsid w:val="00D70AB1"/>
    <w:rsid w:val="00D70F23"/>
    <w:rsid w:val="00D73DD6"/>
    <w:rsid w:val="00D745F5"/>
    <w:rsid w:val="00D75392"/>
    <w:rsid w:val="00D7585E"/>
    <w:rsid w:val="00D759A3"/>
    <w:rsid w:val="00D82E32"/>
    <w:rsid w:val="00D835DA"/>
    <w:rsid w:val="00D83974"/>
    <w:rsid w:val="00D84133"/>
    <w:rsid w:val="00D8431C"/>
    <w:rsid w:val="00D8465B"/>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6BDE"/>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378B4"/>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3DCF"/>
    <w:rsid w:val="00EC437B"/>
    <w:rsid w:val="00EC4A26"/>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D24"/>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864"/>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6D5"/>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5CF"/>
    <w:rsid w:val="00FF0F2A"/>
    <w:rsid w:val="00FF1833"/>
    <w:rsid w:val="00FF492B"/>
    <w:rsid w:val="00FF5EC7"/>
    <w:rsid w:val="00FF7815"/>
    <w:rsid w:val="00FF7892"/>
    <w:rsid w:val="0BCF29CF"/>
    <w:rsid w:val="143B5B50"/>
    <w:rsid w:val="18EABEEC"/>
    <w:rsid w:val="1EA56A73"/>
    <w:rsid w:val="1EB82516"/>
    <w:rsid w:val="219D27DD"/>
    <w:rsid w:val="2275A17A"/>
    <w:rsid w:val="26062616"/>
    <w:rsid w:val="2697C121"/>
    <w:rsid w:val="26FC7AF9"/>
    <w:rsid w:val="28C2964D"/>
    <w:rsid w:val="28D03182"/>
    <w:rsid w:val="2B0918DD"/>
    <w:rsid w:val="2B6C39AB"/>
    <w:rsid w:val="321CDE80"/>
    <w:rsid w:val="32D63191"/>
    <w:rsid w:val="342AD612"/>
    <w:rsid w:val="344105E1"/>
    <w:rsid w:val="3CA7F4D8"/>
    <w:rsid w:val="3D38EFC8"/>
    <w:rsid w:val="3D783EA1"/>
    <w:rsid w:val="42A31E7C"/>
    <w:rsid w:val="481B737E"/>
    <w:rsid w:val="49D03A0A"/>
    <w:rsid w:val="4B70F181"/>
    <w:rsid w:val="4BD6C4C0"/>
    <w:rsid w:val="4D43FBA0"/>
    <w:rsid w:val="508762D4"/>
    <w:rsid w:val="52CB6CB3"/>
    <w:rsid w:val="5872A261"/>
    <w:rsid w:val="5EDEE642"/>
    <w:rsid w:val="61BEC7C3"/>
    <w:rsid w:val="630319BE"/>
    <w:rsid w:val="656F0466"/>
    <w:rsid w:val="657AF68E"/>
    <w:rsid w:val="66E1B66E"/>
    <w:rsid w:val="670F9A3D"/>
    <w:rsid w:val="6EB2F195"/>
    <w:rsid w:val="77E226A7"/>
    <w:rsid w:val="78341DDF"/>
    <w:rsid w:val="7AC9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24A7C"/>
  <w14:defaultImageDpi w14:val="32767"/>
  <w15:chartTrackingRefBased/>
  <w15:docId w15:val="{C1E2E049-3BB4-354D-B0FC-38732E08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D659A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9A8"/>
    <w:rPr>
      <w:rFonts w:ascii="Times New Roman" w:hAnsi="Times New Roman" w:cs="Times New Roman"/>
      <w:sz w:val="18"/>
      <w:szCs w:val="18"/>
      <w:lang w:val="en-AU"/>
    </w:rPr>
  </w:style>
  <w:style w:type="character" w:styleId="UnresolvedMention">
    <w:name w:val="Unresolved Mention"/>
    <w:basedOn w:val="DefaultParagraphFont"/>
    <w:uiPriority w:val="99"/>
    <w:semiHidden/>
    <w:unhideWhenUsed/>
    <w:rsid w:val="000D2843"/>
    <w:rPr>
      <w:color w:val="605E5C"/>
      <w:shd w:val="clear" w:color="auto" w:fill="E1DFDD"/>
    </w:rPr>
  </w:style>
  <w:style w:type="paragraph" w:styleId="ListParagraph">
    <w:name w:val="List Paragraph"/>
    <w:basedOn w:val="Normal"/>
    <w:uiPriority w:val="99"/>
    <w:unhideWhenUsed/>
    <w:qFormat/>
    <w:rsid w:val="000D2843"/>
    <w:pPr>
      <w:ind w:left="720"/>
      <w:contextualSpacing/>
    </w:pPr>
  </w:style>
  <w:style w:type="character" w:styleId="CommentReference">
    <w:name w:val="annotation reference"/>
    <w:basedOn w:val="DefaultParagraphFont"/>
    <w:uiPriority w:val="99"/>
    <w:semiHidden/>
    <w:rsid w:val="00E378B4"/>
    <w:rPr>
      <w:sz w:val="16"/>
      <w:szCs w:val="16"/>
    </w:rPr>
  </w:style>
  <w:style w:type="paragraph" w:styleId="CommentText">
    <w:name w:val="annotation text"/>
    <w:basedOn w:val="Normal"/>
    <w:link w:val="CommentTextChar"/>
    <w:uiPriority w:val="99"/>
    <w:semiHidden/>
    <w:rsid w:val="00E378B4"/>
    <w:pPr>
      <w:spacing w:line="240" w:lineRule="auto"/>
    </w:pPr>
    <w:rPr>
      <w:sz w:val="20"/>
      <w:szCs w:val="20"/>
    </w:rPr>
  </w:style>
  <w:style w:type="character" w:customStyle="1" w:styleId="CommentTextChar">
    <w:name w:val="Comment Text Char"/>
    <w:basedOn w:val="DefaultParagraphFont"/>
    <w:link w:val="CommentText"/>
    <w:uiPriority w:val="99"/>
    <w:semiHidden/>
    <w:rsid w:val="00E378B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378B4"/>
    <w:rPr>
      <w:b/>
      <w:bCs/>
    </w:rPr>
  </w:style>
  <w:style w:type="character" w:customStyle="1" w:styleId="CommentSubjectChar">
    <w:name w:val="Comment Subject Char"/>
    <w:basedOn w:val="CommentTextChar"/>
    <w:link w:val="CommentSubject"/>
    <w:uiPriority w:val="99"/>
    <w:semiHidden/>
    <w:rsid w:val="00E378B4"/>
    <w:rPr>
      <w:rFonts w:ascii="Arial" w:hAnsi="Arial"/>
      <w:b/>
      <w:bCs/>
      <w:sz w:val="20"/>
      <w:szCs w:val="20"/>
      <w:lang w:val="en-AU"/>
    </w:rPr>
  </w:style>
  <w:style w:type="character" w:styleId="FollowedHyperlink">
    <w:name w:val="FollowedHyperlink"/>
    <w:basedOn w:val="DefaultParagraphFont"/>
    <w:uiPriority w:val="99"/>
    <w:semiHidden/>
    <w:unhideWhenUsed/>
    <w:rsid w:val="009E5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117269">
      <w:bodyDiv w:val="1"/>
      <w:marLeft w:val="0"/>
      <w:marRight w:val="0"/>
      <w:marTop w:val="0"/>
      <w:marBottom w:val="0"/>
      <w:divBdr>
        <w:top w:val="none" w:sz="0" w:space="0" w:color="auto"/>
        <w:left w:val="none" w:sz="0" w:space="0" w:color="auto"/>
        <w:bottom w:val="none" w:sz="0" w:space="0" w:color="auto"/>
        <w:right w:val="none" w:sz="0" w:space="0" w:color="auto"/>
      </w:divBdr>
      <w:divsChild>
        <w:div w:id="1618176510">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ucationstandards.nsw.edu.au/wps/portal/nesa/11-12/stage-6-learning-areas/pdhpe/pdhpe-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F1242-57A9-4006-B1D7-24C87ECFB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EE5B8-D9E8-4CB5-B6C4-DB03BD98D6D5}">
  <ds:schemaRefs>
    <ds:schemaRef ds:uri="http://schemas.microsoft.com/sharepoint/v3/contenttype/forms"/>
  </ds:schemaRefs>
</ds:datastoreItem>
</file>

<file path=customXml/itemProps3.xml><?xml version="1.0" encoding="utf-8"?>
<ds:datastoreItem xmlns:ds="http://schemas.openxmlformats.org/officeDocument/2006/customXml" ds:itemID="{31099176-EC2B-4291-9D57-3C163BE2EEAF}">
  <ds:schemaRefs>
    <ds:schemaRef ds:uri="33c16299-9e76-4446-b84b-eefe81b91f72"/>
    <ds:schemaRef ds:uri="http://www.w3.org/XML/1998/namespace"/>
    <ds:schemaRef ds:uri="02777ac0-bca4-49b9-b304-d2b7eff515d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3619</CharactersWithSpaces>
  <SharedDoc>false</SharedDoc>
  <HyperlinkBase/>
  <HLinks>
    <vt:vector size="6" baseType="variant">
      <vt:variant>
        <vt:i4>8257583</vt:i4>
      </vt:variant>
      <vt:variant>
        <vt:i4>0</vt:i4>
      </vt:variant>
      <vt:variant>
        <vt:i4>0</vt:i4>
      </vt:variant>
      <vt:variant>
        <vt:i4>5</vt:i4>
      </vt:variant>
      <vt:variant>
        <vt:lpwstr>https://educationstandards.nsw.edu.au/wps/portal/nesa/11-12/stage-6-learning-areas/pdhpe/pdhpe-syllabus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prinicples of training</dc:title>
  <dc:subject/>
  <dc:creator>Vas Ratusau</dc:creator>
  <cp:keywords>stage 6</cp:keywords>
  <dc:description/>
  <cp:lastModifiedBy>Vas Ratusau</cp:lastModifiedBy>
  <cp:revision>2</cp:revision>
  <dcterms:created xsi:type="dcterms:W3CDTF">2021-05-31T22:52:00Z</dcterms:created>
  <dcterms:modified xsi:type="dcterms:W3CDTF">2021-05-31T22:52:00Z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