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77E6" w14:textId="6DFC16E8" w:rsidR="00086656" w:rsidRPr="00BB4367" w:rsidRDefault="6BA377A3" w:rsidP="00400E62">
      <w:pPr>
        <w:pStyle w:val="Title"/>
        <w:rPr>
          <w:sz w:val="44"/>
          <w:szCs w:val="44"/>
        </w:rPr>
      </w:pPr>
      <w:r w:rsidRPr="707573A1">
        <w:rPr>
          <w:sz w:val="44"/>
          <w:szCs w:val="44"/>
        </w:rPr>
        <w:t>Promoting critical thinking throug</w:t>
      </w:r>
      <w:r w:rsidR="73933839" w:rsidRPr="707573A1">
        <w:rPr>
          <w:sz w:val="44"/>
          <w:szCs w:val="44"/>
        </w:rPr>
        <w:t>h</w:t>
      </w:r>
      <w:r w:rsidRPr="707573A1">
        <w:rPr>
          <w:sz w:val="44"/>
          <w:szCs w:val="44"/>
        </w:rPr>
        <w:t xml:space="preserve"> </w:t>
      </w:r>
      <w:r w:rsidR="5B91BC4B" w:rsidRPr="707573A1">
        <w:rPr>
          <w:sz w:val="44"/>
          <w:szCs w:val="44"/>
        </w:rPr>
        <w:t xml:space="preserve">HSC </w:t>
      </w:r>
      <w:r w:rsidR="5C9A349C" w:rsidRPr="707573A1">
        <w:rPr>
          <w:sz w:val="44"/>
          <w:szCs w:val="44"/>
        </w:rPr>
        <w:t>c</w:t>
      </w:r>
      <w:r w:rsidR="57949A48" w:rsidRPr="707573A1">
        <w:rPr>
          <w:sz w:val="44"/>
          <w:szCs w:val="44"/>
        </w:rPr>
        <w:t xml:space="preserve">ore 2 Factors </w:t>
      </w:r>
      <w:r w:rsidR="73933839" w:rsidRPr="707573A1">
        <w:rPr>
          <w:sz w:val="44"/>
          <w:szCs w:val="44"/>
        </w:rPr>
        <w:t>affecting performance</w:t>
      </w:r>
      <w:commentRangeStart w:id="0"/>
      <w:commentRangeEnd w:id="0"/>
    </w:p>
    <w:p w14:paraId="5A0486B6" w14:textId="2AA502A2" w:rsidR="00956F7F" w:rsidRDefault="214B08F2" w:rsidP="00956F7F">
      <w:pPr>
        <w:rPr>
          <w:rFonts w:eastAsia="Times New Roman" w:cs="Arial"/>
          <w:color w:val="000000" w:themeColor="text1"/>
          <w:lang w:eastAsia="en-AU"/>
        </w:rPr>
      </w:pPr>
      <w:r w:rsidRPr="009DA178">
        <w:rPr>
          <w:rFonts w:eastAsia="Times New Roman" w:cs="Arial"/>
          <w:color w:val="000000" w:themeColor="text1"/>
          <w:lang w:eastAsia="en-AU"/>
        </w:rPr>
        <w:t>Duration: 12 lessons (50</w:t>
      </w:r>
      <w:r w:rsidR="00EA2A1F">
        <w:rPr>
          <w:rFonts w:eastAsia="Times New Roman" w:cs="Arial"/>
          <w:color w:val="000000" w:themeColor="text1"/>
          <w:lang w:eastAsia="en-AU"/>
        </w:rPr>
        <w:t xml:space="preserve"> </w:t>
      </w:r>
      <w:r w:rsidR="00412465">
        <w:rPr>
          <w:rFonts w:eastAsia="Times New Roman" w:cs="Arial"/>
          <w:color w:val="000000" w:themeColor="text1"/>
          <w:lang w:eastAsia="en-AU"/>
        </w:rPr>
        <w:t xml:space="preserve">to </w:t>
      </w:r>
      <w:r w:rsidRPr="009DA178">
        <w:rPr>
          <w:rFonts w:eastAsia="Times New Roman" w:cs="Arial"/>
          <w:color w:val="000000" w:themeColor="text1"/>
          <w:lang w:eastAsia="en-AU"/>
        </w:rPr>
        <w:t>60 minutes in length)</w:t>
      </w:r>
    </w:p>
    <w:p w14:paraId="3C9447E2" w14:textId="123173DD" w:rsidR="004F7CDA" w:rsidRPr="004F7CDA" w:rsidRDefault="2047B52C" w:rsidP="00956F7F">
      <w:pPr>
        <w:rPr>
          <w:sz w:val="18"/>
          <w:szCs w:val="18"/>
        </w:rPr>
      </w:pPr>
      <w:r w:rsidRPr="009DA178">
        <w:rPr>
          <w:rFonts w:eastAsia="SimSun" w:cs="Arial"/>
          <w:b/>
          <w:bCs/>
          <w:color w:val="1C438B"/>
          <w:sz w:val="32"/>
          <w:szCs w:val="32"/>
          <w:lang w:eastAsia="zh-CN"/>
        </w:rPr>
        <w:t>Educative purpose</w:t>
      </w:r>
    </w:p>
    <w:p w14:paraId="5C32BE2B" w14:textId="510DF76E" w:rsidR="0080422F" w:rsidRDefault="00247D74" w:rsidP="009D5126">
      <w:r>
        <w:t xml:space="preserve">This teaching and learning activity </w:t>
      </w:r>
      <w:proofErr w:type="gramStart"/>
      <w:r>
        <w:t>is</w:t>
      </w:r>
      <w:proofErr w:type="gramEnd"/>
      <w:r>
        <w:t xml:space="preserve"> designed to support </w:t>
      </w:r>
      <w:r w:rsidR="005070DD">
        <w:t xml:space="preserve">the HSC </w:t>
      </w:r>
      <w:r w:rsidR="00837F48">
        <w:t>c</w:t>
      </w:r>
      <w:r w:rsidR="005070DD">
        <w:t xml:space="preserve">ore </w:t>
      </w:r>
      <w:r w:rsidR="004F7CDA">
        <w:t xml:space="preserve">2 </w:t>
      </w:r>
      <w:r w:rsidR="005070DD">
        <w:t xml:space="preserve">content. It aims to </w:t>
      </w:r>
      <w:r w:rsidR="00BE5A65">
        <w:t>increase critical thinking skills and require application of knowledge and understanding.</w:t>
      </w:r>
    </w:p>
    <w:p w14:paraId="2EC671A4" w14:textId="55707354" w:rsidR="7AC96152" w:rsidRDefault="0080422F" w:rsidP="009D5126">
      <w:r>
        <w:t>Students will apply their knowledge and understanding to a case study to e</w:t>
      </w:r>
      <w:r w:rsidRPr="0080422F">
        <w:t>xamine how reversibility can affect the physiological adaptations for the athlete</w:t>
      </w:r>
      <w:r>
        <w:t>.</w:t>
      </w:r>
      <w:r w:rsidRPr="0080422F">
        <w:t xml:space="preserve"> </w:t>
      </w:r>
      <w:r w:rsidR="00BE5A65">
        <w:t xml:space="preserve">The </w:t>
      </w:r>
      <w:r w:rsidR="342AD612">
        <w:t>activity</w:t>
      </w:r>
      <w:r w:rsidR="00BE5A65">
        <w:t xml:space="preserve"> is designed to fit within an existing teaching program or be used as a revision exercise on the conclusion of the </w:t>
      </w:r>
      <w:r w:rsidR="00837F48">
        <w:t>c</w:t>
      </w:r>
      <w:r w:rsidR="00BE5A65">
        <w:t>ore.</w:t>
      </w:r>
    </w:p>
    <w:p w14:paraId="7CC17335" w14:textId="2226645A" w:rsidR="00FF1833" w:rsidRPr="00BE5A65" w:rsidRDefault="00FF1833" w:rsidP="004F7CDA">
      <w:pPr>
        <w:pStyle w:val="Heading2"/>
        <w:numPr>
          <w:ilvl w:val="0"/>
          <w:numId w:val="0"/>
        </w:numPr>
        <w:rPr>
          <w:sz w:val="32"/>
          <w:szCs w:val="22"/>
        </w:rPr>
      </w:pPr>
      <w:r w:rsidRPr="00BE5A65">
        <w:rPr>
          <w:sz w:val="32"/>
          <w:szCs w:val="22"/>
        </w:rPr>
        <w:t>Syllabus outcome</w:t>
      </w:r>
      <w:r w:rsidR="630319BE" w:rsidRPr="00BE5A65">
        <w:rPr>
          <w:sz w:val="32"/>
          <w:szCs w:val="22"/>
        </w:rPr>
        <w:t>s</w:t>
      </w:r>
    </w:p>
    <w:p w14:paraId="22EA1B95" w14:textId="21C0366E" w:rsidR="00B32A7D" w:rsidRDefault="00B32A7D" w:rsidP="00B32A7D">
      <w:pPr>
        <w:pStyle w:val="ListBullet"/>
      </w:pPr>
      <w:r w:rsidRPr="00B32A7D">
        <w:rPr>
          <w:b/>
        </w:rPr>
        <w:t xml:space="preserve">H7 </w:t>
      </w:r>
      <w:r>
        <w:t>explains the relationship between physiology and movement potential</w:t>
      </w:r>
    </w:p>
    <w:p w14:paraId="739FF6D3" w14:textId="744F57CD" w:rsidR="78341DDF" w:rsidRDefault="78341DDF" w:rsidP="670F9A3D">
      <w:pPr>
        <w:pStyle w:val="ListBullet"/>
        <w:rPr>
          <w:lang w:eastAsia="zh-CN"/>
        </w:rPr>
      </w:pPr>
      <w:r w:rsidRPr="670F9A3D">
        <w:rPr>
          <w:rFonts w:eastAsia="Arial" w:cs="Arial"/>
          <w:b/>
          <w:bCs/>
        </w:rPr>
        <w:t>H16</w:t>
      </w:r>
      <w:r w:rsidRPr="670F9A3D">
        <w:rPr>
          <w:rFonts w:eastAsia="Arial" w:cs="Arial"/>
        </w:rPr>
        <w:t xml:space="preserve"> devises methods of gathering, interpreting and communicating information about health and physical activity concepts</w:t>
      </w:r>
    </w:p>
    <w:p w14:paraId="27684D31" w14:textId="7B74A563" w:rsidR="670F9A3D" w:rsidRDefault="78341DDF" w:rsidP="00F21775">
      <w:pPr>
        <w:pStyle w:val="ListBullet"/>
        <w:rPr>
          <w:lang w:eastAsia="zh-CN"/>
        </w:rPr>
      </w:pPr>
      <w:r w:rsidRPr="32D63191">
        <w:rPr>
          <w:rFonts w:eastAsia="Arial" w:cs="Arial"/>
          <w:b/>
        </w:rPr>
        <w:t>H17</w:t>
      </w:r>
      <w:r w:rsidRPr="2275A17A">
        <w:rPr>
          <w:rFonts w:eastAsia="Arial" w:cs="Arial"/>
        </w:rPr>
        <w:t xml:space="preserve"> selects appropriate options and formulates strategies based on a critical analysis of the factors that affect performance and safe participation.</w:t>
      </w:r>
    </w:p>
    <w:p w14:paraId="78BC90A6" w14:textId="60A582CE" w:rsidR="6AC89F82" w:rsidRDefault="1D99E3C2" w:rsidP="6AC89F82">
      <w:pPr>
        <w:rPr>
          <w:rStyle w:val="SubtleReference"/>
          <w:rFonts w:eastAsia="Calibri"/>
          <w:color w:val="FF0000"/>
        </w:rPr>
      </w:pPr>
      <w:r w:rsidRPr="48B87B5F">
        <w:rPr>
          <w:rStyle w:val="SubtleReference"/>
          <w:sz w:val="20"/>
          <w:szCs w:val="20"/>
          <w:lang w:eastAsia="zh-CN"/>
        </w:rPr>
        <w:t xml:space="preserve">All outcomes referred to in this unit come from </w:t>
      </w:r>
      <w:hyperlink r:id="rId11">
        <w:r w:rsidRPr="48B87B5F">
          <w:rPr>
            <w:rStyle w:val="Hyperlink"/>
            <w:sz w:val="20"/>
            <w:szCs w:val="20"/>
            <w:lang w:eastAsia="zh-CN"/>
          </w:rPr>
          <w:t>PDHPE Stage 6 syllabus</w:t>
        </w:r>
      </w:hyperlink>
      <w:r w:rsidRPr="48B87B5F">
        <w:rPr>
          <w:rStyle w:val="SubtleReference"/>
          <w:color w:val="FF0000"/>
          <w:sz w:val="20"/>
          <w:szCs w:val="20"/>
        </w:rPr>
        <w:t xml:space="preserve"> </w:t>
      </w:r>
      <w:r w:rsidRPr="48B87B5F">
        <w:rPr>
          <w:rStyle w:val="SubtleReference"/>
          <w:sz w:val="20"/>
          <w:szCs w:val="20"/>
          <w:lang w:eastAsia="zh-CN"/>
        </w:rPr>
        <w:t>© NSW Education Standards Authority (NESA) for and on behalf of the Crown in right of the State of New South Wales, 20</w:t>
      </w:r>
      <w:r w:rsidR="001D3B6C">
        <w:rPr>
          <w:rStyle w:val="SubtleReference"/>
          <w:sz w:val="20"/>
          <w:szCs w:val="20"/>
          <w:lang w:eastAsia="zh-CN"/>
        </w:rPr>
        <w:t>09</w:t>
      </w:r>
      <w:bookmarkStart w:id="1" w:name="_GoBack"/>
      <w:bookmarkEnd w:id="1"/>
    </w:p>
    <w:tbl>
      <w:tblPr>
        <w:tblStyle w:val="Tableheader"/>
        <w:tblW w:w="9743" w:type="dxa"/>
        <w:tblLook w:val="0420" w:firstRow="1" w:lastRow="0" w:firstColumn="0" w:lastColumn="0" w:noHBand="0" w:noVBand="1"/>
      </w:tblPr>
      <w:tblGrid>
        <w:gridCol w:w="1725"/>
        <w:gridCol w:w="8018"/>
      </w:tblGrid>
      <w:tr w:rsidR="00BE5A65" w14:paraId="2A0355CB" w14:textId="77777777" w:rsidTr="00D41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25" w:type="dxa"/>
          </w:tcPr>
          <w:p w14:paraId="11DE810D" w14:textId="2C3DD9CF" w:rsidR="00BE5A65" w:rsidRPr="00BB4367" w:rsidRDefault="00BE5A65" w:rsidP="00BB4367">
            <w:pPr>
              <w:spacing w:before="192" w:after="192"/>
              <w:jc w:val="center"/>
              <w:rPr>
                <w:b w:val="0"/>
                <w:bCs/>
                <w:szCs w:val="22"/>
              </w:rPr>
            </w:pPr>
            <w:r w:rsidRPr="00BB4367">
              <w:rPr>
                <w:bCs/>
                <w:szCs w:val="22"/>
              </w:rPr>
              <w:lastRenderedPageBreak/>
              <w:t>Critical question</w:t>
            </w:r>
          </w:p>
        </w:tc>
        <w:tc>
          <w:tcPr>
            <w:tcW w:w="8018" w:type="dxa"/>
          </w:tcPr>
          <w:p w14:paraId="200990C3" w14:textId="70AF8E93" w:rsidR="00BE5A65" w:rsidRPr="00BB4367" w:rsidRDefault="00BE5A65" w:rsidP="00BB4367">
            <w:pPr>
              <w:spacing w:before="120" w:after="120"/>
              <w:jc w:val="center"/>
              <w:rPr>
                <w:b w:val="0"/>
                <w:bCs/>
                <w:szCs w:val="22"/>
              </w:rPr>
            </w:pPr>
            <w:r w:rsidRPr="00BB4367">
              <w:rPr>
                <w:bCs/>
                <w:szCs w:val="22"/>
              </w:rPr>
              <w:t>Syllabus content</w:t>
            </w:r>
          </w:p>
        </w:tc>
      </w:tr>
      <w:tr w:rsidR="00BE5A65" w14:paraId="137A3620" w14:textId="77777777" w:rsidTr="00D41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5"/>
        </w:trPr>
        <w:tc>
          <w:tcPr>
            <w:tcW w:w="1725" w:type="dxa"/>
          </w:tcPr>
          <w:p w14:paraId="321F1DC5" w14:textId="77777777" w:rsidR="00BE5A65" w:rsidRPr="00BB4367" w:rsidRDefault="00BE5A65" w:rsidP="00BE5A65">
            <w:pPr>
              <w:rPr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 xml:space="preserve">How does training affect performance? </w:t>
            </w:r>
          </w:p>
          <w:p w14:paraId="5CFF1520" w14:textId="77777777" w:rsidR="00BE5A65" w:rsidRPr="00BB4367" w:rsidRDefault="00BE5A65" w:rsidP="00BE5A65">
            <w:pPr>
              <w:pStyle w:val="Heading2"/>
              <w:ind w:left="0"/>
              <w:outlineLvl w:val="1"/>
              <w:rPr>
                <w:sz w:val="22"/>
                <w:szCs w:val="22"/>
              </w:rPr>
            </w:pPr>
          </w:p>
        </w:tc>
        <w:tc>
          <w:tcPr>
            <w:tcW w:w="8018" w:type="dxa"/>
          </w:tcPr>
          <w:p w14:paraId="57F5E9D6" w14:textId="77777777" w:rsidR="00BE5A65" w:rsidRPr="00BB4367" w:rsidRDefault="00BE5A65" w:rsidP="00BE5A65">
            <w:pPr>
              <w:pStyle w:val="ListBullet"/>
              <w:rPr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Principles of training</w:t>
            </w:r>
          </w:p>
          <w:p w14:paraId="1018A3C4" w14:textId="247A76CE" w:rsidR="00BE5A65" w:rsidRPr="00BB4367" w:rsidRDefault="00856AF8" w:rsidP="00BE5A65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progressive overload</w:t>
            </w:r>
          </w:p>
          <w:p w14:paraId="1C4F54B2" w14:textId="0BC5FD3E" w:rsidR="00BE5A65" w:rsidRPr="00BB4367" w:rsidRDefault="00856AF8" w:rsidP="00BE5A65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specificity</w:t>
            </w:r>
          </w:p>
          <w:p w14:paraId="2A70F6E0" w14:textId="63EF11AD" w:rsidR="00BE5A65" w:rsidRPr="00BB4367" w:rsidRDefault="00856AF8" w:rsidP="00BE5A65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reversibility</w:t>
            </w:r>
          </w:p>
          <w:p w14:paraId="4ABBAA6B" w14:textId="63D05FD5" w:rsidR="00BE5A65" w:rsidRPr="00BB4367" w:rsidRDefault="00856AF8" w:rsidP="00BE5A65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variety</w:t>
            </w:r>
          </w:p>
          <w:p w14:paraId="1C85A9CF" w14:textId="3A1A070E" w:rsidR="00BE5A65" w:rsidRPr="00BB4367" w:rsidRDefault="00856AF8" w:rsidP="00BE5A65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training thresholds</w:t>
            </w:r>
          </w:p>
          <w:p w14:paraId="13C09067" w14:textId="32508ADF" w:rsidR="00BE5A65" w:rsidRPr="007C4D07" w:rsidRDefault="00856AF8" w:rsidP="00BB4367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warm up and cool down</w:t>
            </w:r>
          </w:p>
          <w:p w14:paraId="66E74B05" w14:textId="69269208" w:rsidR="007C4D07" w:rsidRPr="00BB4367" w:rsidRDefault="007C4D07" w:rsidP="007C4D07">
            <w:pPr>
              <w:pStyle w:val="ListBulle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Physiological adaptations in response to training</w:t>
            </w:r>
          </w:p>
          <w:p w14:paraId="5235DFC6" w14:textId="44020416" w:rsidR="007C4D07" w:rsidRPr="00BB4367" w:rsidRDefault="00856AF8" w:rsidP="007C4D07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resting heart rate</w:t>
            </w:r>
          </w:p>
          <w:p w14:paraId="77D68A6A" w14:textId="0E064E13" w:rsidR="007C4D07" w:rsidRPr="00BB4367" w:rsidRDefault="00856AF8" w:rsidP="007C4D07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 w:rsidRPr="00BB4367">
              <w:rPr>
                <w:szCs w:val="22"/>
                <w:lang w:eastAsia="zh-CN"/>
              </w:rPr>
              <w:t>s</w:t>
            </w:r>
            <w:r>
              <w:rPr>
                <w:szCs w:val="22"/>
                <w:lang w:eastAsia="zh-CN"/>
              </w:rPr>
              <w:t>troke volume and cardiac output</w:t>
            </w:r>
          </w:p>
          <w:p w14:paraId="7C88FC64" w14:textId="19212B49" w:rsidR="007C4D07" w:rsidRPr="00BB4367" w:rsidRDefault="00856AF8" w:rsidP="007C4D07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oxygen uptake and lung capacity</w:t>
            </w:r>
          </w:p>
          <w:p w14:paraId="2E477A25" w14:textId="77A88DFD" w:rsidR="007C4D07" w:rsidRPr="007C4D07" w:rsidRDefault="00856AF8" w:rsidP="007C4D07">
            <w:pPr>
              <w:pStyle w:val="ListBullet2"/>
              <w:rPr>
                <w:bCs/>
                <w:szCs w:val="22"/>
                <w:lang w:eastAsia="zh-CN"/>
              </w:rPr>
            </w:pPr>
            <w:r w:rsidRPr="007C4D07">
              <w:rPr>
                <w:bCs/>
                <w:szCs w:val="22"/>
                <w:lang w:eastAsia="zh-CN"/>
              </w:rPr>
              <w:t xml:space="preserve">haemoglobin </w:t>
            </w:r>
            <w:r>
              <w:rPr>
                <w:bCs/>
                <w:szCs w:val="22"/>
                <w:lang w:eastAsia="zh-CN"/>
              </w:rPr>
              <w:t>levels</w:t>
            </w:r>
          </w:p>
          <w:p w14:paraId="0725B3FD" w14:textId="203AB29D" w:rsidR="007C4D07" w:rsidRPr="00BB4367" w:rsidRDefault="00856AF8" w:rsidP="007C4D07">
            <w:pPr>
              <w:pStyle w:val="ListBullet2"/>
              <w:rPr>
                <w:b/>
                <w:bCs/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muscle hypertrophy </w:t>
            </w:r>
          </w:p>
          <w:p w14:paraId="40DA584C" w14:textId="35C9AF33" w:rsidR="007C4D07" w:rsidRPr="00BB4367" w:rsidRDefault="00856AF8" w:rsidP="007C4D07">
            <w:pPr>
              <w:pStyle w:val="ListBullet2"/>
              <w:numPr>
                <w:ilvl w:val="0"/>
                <w:numId w:val="0"/>
              </w:numPr>
              <w:ind w:left="652"/>
              <w:rPr>
                <w:b/>
                <w:bCs/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effect on fast</w:t>
            </w:r>
            <w:r w:rsidR="007C4D07">
              <w:rPr>
                <w:szCs w:val="22"/>
                <w:lang w:eastAsia="zh-CN"/>
              </w:rPr>
              <w:t>/ slow twitch muscle fibres</w:t>
            </w:r>
          </w:p>
        </w:tc>
      </w:tr>
    </w:tbl>
    <w:p w14:paraId="5DD2B1D8" w14:textId="4897FCF1" w:rsidR="00FF1833" w:rsidRPr="00BB4367" w:rsidRDefault="00FF1833" w:rsidP="00856AF8">
      <w:pPr>
        <w:pStyle w:val="Heading2"/>
        <w:numPr>
          <w:ilvl w:val="1"/>
          <w:numId w:val="0"/>
        </w:numPr>
        <w:rPr>
          <w:sz w:val="32"/>
          <w:szCs w:val="32"/>
        </w:rPr>
      </w:pPr>
      <w:r w:rsidRPr="07BCFA7A">
        <w:rPr>
          <w:sz w:val="32"/>
          <w:szCs w:val="32"/>
        </w:rPr>
        <w:t>Resources</w:t>
      </w:r>
      <w:r w:rsidR="004151DA">
        <w:rPr>
          <w:sz w:val="32"/>
          <w:szCs w:val="32"/>
        </w:rPr>
        <w:t>/</w:t>
      </w:r>
      <w:r w:rsidRPr="07BCFA7A">
        <w:rPr>
          <w:sz w:val="32"/>
          <w:szCs w:val="32"/>
        </w:rPr>
        <w:t>preparation</w:t>
      </w:r>
    </w:p>
    <w:p w14:paraId="732B0459" w14:textId="77777777" w:rsidR="001A6178" w:rsidRDefault="001A6178" w:rsidP="001A6178">
      <w:pPr>
        <w:pStyle w:val="ListBullet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Access to the case study and instructions (class blog, Microsoft Teams, OneDrive, Google classroom).</w:t>
      </w:r>
    </w:p>
    <w:p w14:paraId="7C508D22" w14:textId="77777777" w:rsidR="00FF1833" w:rsidRPr="00BB4367" w:rsidRDefault="00FF1833" w:rsidP="001A6178">
      <w:pPr>
        <w:pStyle w:val="Heading2"/>
        <w:numPr>
          <w:ilvl w:val="0"/>
          <w:numId w:val="0"/>
        </w:numPr>
        <w:rPr>
          <w:sz w:val="32"/>
          <w:szCs w:val="22"/>
        </w:rPr>
      </w:pPr>
      <w:r w:rsidRPr="00BB4367">
        <w:rPr>
          <w:sz w:val="32"/>
          <w:szCs w:val="22"/>
        </w:rPr>
        <w:t>Learning activity description</w:t>
      </w:r>
    </w:p>
    <w:p w14:paraId="1779B20F" w14:textId="020EBC4D" w:rsidR="00FF1833" w:rsidRDefault="00CA7568" w:rsidP="005D0538">
      <w:pPr>
        <w:rPr>
          <w:lang w:eastAsia="zh-CN"/>
        </w:rPr>
      </w:pPr>
      <w:r>
        <w:rPr>
          <w:lang w:eastAsia="zh-CN"/>
        </w:rPr>
        <w:t>I</w:t>
      </w:r>
      <w:r w:rsidR="00E06BDE">
        <w:rPr>
          <w:lang w:eastAsia="zh-CN"/>
        </w:rPr>
        <w:t>ndividually</w:t>
      </w:r>
      <w:r>
        <w:rPr>
          <w:lang w:eastAsia="zh-CN"/>
        </w:rPr>
        <w:t>, s</w:t>
      </w:r>
      <w:r w:rsidRPr="4B70F181">
        <w:rPr>
          <w:lang w:eastAsia="zh-CN"/>
        </w:rPr>
        <w:t>tudents</w:t>
      </w:r>
      <w:r w:rsidR="00FF1833" w:rsidRPr="4B70F181">
        <w:rPr>
          <w:lang w:eastAsia="zh-CN"/>
        </w:rPr>
        <w:t xml:space="preserve"> </w:t>
      </w:r>
      <w:r w:rsidR="001A6178">
        <w:rPr>
          <w:lang w:eastAsia="zh-CN"/>
        </w:rPr>
        <w:t xml:space="preserve">review </w:t>
      </w:r>
      <w:r w:rsidR="005D0538">
        <w:rPr>
          <w:lang w:eastAsia="zh-CN"/>
        </w:rPr>
        <w:t xml:space="preserve">the case study on </w:t>
      </w:r>
      <w:r w:rsidR="007C4D07">
        <w:rPr>
          <w:lang w:eastAsia="zh-CN"/>
        </w:rPr>
        <w:t>Rob</w:t>
      </w:r>
      <w:r w:rsidR="008B65D5">
        <w:rPr>
          <w:lang w:eastAsia="zh-CN"/>
        </w:rPr>
        <w:t>. They apply their knowledge and understanding of</w:t>
      </w:r>
      <w:r w:rsidR="005D0538">
        <w:rPr>
          <w:lang w:eastAsia="zh-CN"/>
        </w:rPr>
        <w:t xml:space="preserve"> the principles of training</w:t>
      </w:r>
      <w:r w:rsidR="007C4D07">
        <w:rPr>
          <w:lang w:eastAsia="zh-CN"/>
        </w:rPr>
        <w:t xml:space="preserve"> and physiological adaptations in response to exercise</w:t>
      </w:r>
      <w:r w:rsidR="008B65D5">
        <w:rPr>
          <w:lang w:eastAsia="zh-CN"/>
        </w:rPr>
        <w:t xml:space="preserve"> syllabus content</w:t>
      </w:r>
      <w:r w:rsidR="005D0538">
        <w:rPr>
          <w:lang w:eastAsia="zh-CN"/>
        </w:rPr>
        <w:t xml:space="preserve">. </w:t>
      </w:r>
    </w:p>
    <w:p w14:paraId="5502D2C3" w14:textId="4F147E19" w:rsidR="00CE7CE6" w:rsidRPr="00EC6458" w:rsidRDefault="00CE7CE6" w:rsidP="00EC6458">
      <w:pPr>
        <w:pStyle w:val="FeatureBox"/>
        <w:rPr>
          <w:b/>
          <w:bCs/>
        </w:rPr>
      </w:pPr>
      <w:r w:rsidRPr="00EC6458">
        <w:rPr>
          <w:b/>
          <w:bCs/>
        </w:rPr>
        <w:t xml:space="preserve">Case </w:t>
      </w:r>
      <w:r w:rsidR="00EC6458" w:rsidRPr="00EC6458">
        <w:rPr>
          <w:b/>
          <w:bCs/>
        </w:rPr>
        <w:t>s</w:t>
      </w:r>
      <w:r w:rsidRPr="00EC6458">
        <w:rPr>
          <w:b/>
          <w:bCs/>
        </w:rPr>
        <w:t>tudy</w:t>
      </w:r>
    </w:p>
    <w:p w14:paraId="5BCAF67C" w14:textId="46BE6026" w:rsidR="007C4D07" w:rsidRDefault="007C4D07" w:rsidP="00EC6458">
      <w:pPr>
        <w:pStyle w:val="FeatureBox"/>
      </w:pPr>
      <w:r>
        <w:t xml:space="preserve">For the past 12 weeks Rob has been undertaking aerobic training for an Olympic distance triathlon. However, during his last cycling training session he crashed </w:t>
      </w:r>
      <w:r w:rsidR="003F0279">
        <w:t xml:space="preserve">heavily </w:t>
      </w:r>
      <w:r>
        <w:t xml:space="preserve">and sustained multiple injuries. Rob was advised by his doctor to </w:t>
      </w:r>
      <w:r w:rsidR="003F0279">
        <w:t xml:space="preserve">rest </w:t>
      </w:r>
      <w:r>
        <w:t>completely for 4 weeks to let his body heal.</w:t>
      </w:r>
    </w:p>
    <w:p w14:paraId="677C51F6" w14:textId="77777777" w:rsidR="007C4D07" w:rsidRDefault="007C4D07" w:rsidP="007C4D07">
      <w:r>
        <w:t xml:space="preserve">Examine how reversibility can affect the physiological adaptations for the athlete. </w:t>
      </w:r>
    </w:p>
    <w:p w14:paraId="17AB21FE" w14:textId="187E9D82" w:rsidR="00FF1833" w:rsidRDefault="00FF1833" w:rsidP="00FF1833">
      <w:pPr>
        <w:rPr>
          <w:lang w:eastAsia="zh-CN"/>
        </w:rPr>
      </w:pPr>
      <w:r>
        <w:rPr>
          <w:lang w:eastAsia="zh-CN"/>
        </w:rPr>
        <w:t>Students need to:</w:t>
      </w:r>
    </w:p>
    <w:p w14:paraId="1B43CEC3" w14:textId="4DFCEEA0" w:rsidR="00FF1833" w:rsidRDefault="3A3D1AEC" w:rsidP="00FF1833">
      <w:pPr>
        <w:pStyle w:val="ListNumber"/>
        <w:rPr>
          <w:lang w:eastAsia="zh-CN"/>
        </w:rPr>
      </w:pPr>
      <w:r w:rsidRPr="07BCFA7A">
        <w:rPr>
          <w:lang w:eastAsia="zh-CN"/>
        </w:rPr>
        <w:t xml:space="preserve">Read the case study on </w:t>
      </w:r>
      <w:r w:rsidR="12421EE6" w:rsidRPr="07BCFA7A">
        <w:rPr>
          <w:lang w:eastAsia="zh-CN"/>
        </w:rPr>
        <w:t>Rob</w:t>
      </w:r>
      <w:r w:rsidR="07EDDE16" w:rsidRPr="07BCFA7A">
        <w:rPr>
          <w:lang w:eastAsia="zh-CN"/>
        </w:rPr>
        <w:t>.</w:t>
      </w:r>
    </w:p>
    <w:p w14:paraId="135FDF3E" w14:textId="7702B0CF" w:rsidR="00FF1833" w:rsidRDefault="007C4D07" w:rsidP="00FF1833">
      <w:pPr>
        <w:pStyle w:val="ListNumber"/>
        <w:rPr>
          <w:lang w:eastAsia="zh-CN"/>
        </w:rPr>
      </w:pPr>
      <w:r>
        <w:rPr>
          <w:lang w:eastAsia="zh-CN"/>
        </w:rPr>
        <w:t>Brainstorm the specific content related to reversibility</w:t>
      </w:r>
      <w:r w:rsidR="00FF1833">
        <w:rPr>
          <w:lang w:eastAsia="zh-CN"/>
        </w:rPr>
        <w:t>.</w:t>
      </w:r>
    </w:p>
    <w:p w14:paraId="699FE81F" w14:textId="107B76E3" w:rsidR="005D0538" w:rsidRDefault="00CE7CE6" w:rsidP="00692787">
      <w:pPr>
        <w:pStyle w:val="ListNumber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Using the case study</w:t>
      </w:r>
      <w:r w:rsidR="003F0279">
        <w:rPr>
          <w:lang w:eastAsia="zh-CN"/>
        </w:rPr>
        <w:t>,</w:t>
      </w:r>
      <w:r>
        <w:rPr>
          <w:lang w:eastAsia="zh-CN"/>
        </w:rPr>
        <w:t xml:space="preserve"> determine the specific</w:t>
      </w:r>
      <w:r w:rsidR="005D0538">
        <w:rPr>
          <w:lang w:eastAsia="zh-CN"/>
        </w:rPr>
        <w:t xml:space="preserve"> </w:t>
      </w:r>
      <w:r>
        <w:rPr>
          <w:lang w:eastAsia="zh-CN"/>
        </w:rPr>
        <w:t xml:space="preserve">examples </w:t>
      </w:r>
      <w:r w:rsidR="007C4D07">
        <w:rPr>
          <w:lang w:eastAsia="zh-CN"/>
        </w:rPr>
        <w:t>related to reversibility</w:t>
      </w:r>
      <w:r>
        <w:rPr>
          <w:lang w:eastAsia="zh-CN"/>
        </w:rPr>
        <w:t>.</w:t>
      </w:r>
    </w:p>
    <w:p w14:paraId="355096BF" w14:textId="7C12817D" w:rsidR="007C4D07" w:rsidRDefault="00CE7CE6" w:rsidP="00FF1833">
      <w:pPr>
        <w:pStyle w:val="ListNumber"/>
        <w:rPr>
          <w:lang w:eastAsia="zh-CN"/>
        </w:rPr>
      </w:pPr>
      <w:r>
        <w:rPr>
          <w:lang w:eastAsia="zh-CN"/>
        </w:rPr>
        <w:t xml:space="preserve">Brainstorm the </w:t>
      </w:r>
      <w:r w:rsidR="007C4D07">
        <w:rPr>
          <w:lang w:eastAsia="zh-CN"/>
        </w:rPr>
        <w:t xml:space="preserve">physiological adaptations </w:t>
      </w:r>
      <w:r w:rsidR="00B32A7D">
        <w:rPr>
          <w:lang w:eastAsia="zh-CN"/>
        </w:rPr>
        <w:t>in response to training.</w:t>
      </w:r>
    </w:p>
    <w:p w14:paraId="6CFE8D5F" w14:textId="66730F8C" w:rsidR="00B32A7D" w:rsidRDefault="00B32A7D" w:rsidP="00B32A7D">
      <w:pPr>
        <w:pStyle w:val="ListNumber"/>
        <w:numPr>
          <w:ilvl w:val="0"/>
          <w:numId w:val="36"/>
        </w:numPr>
        <w:rPr>
          <w:lang w:eastAsia="zh-CN"/>
        </w:rPr>
      </w:pPr>
      <w:r w:rsidRPr="4CC90542">
        <w:rPr>
          <w:lang w:eastAsia="zh-CN"/>
        </w:rPr>
        <w:t>Using the case study</w:t>
      </w:r>
      <w:r w:rsidR="001228FE" w:rsidRPr="4CC90542">
        <w:rPr>
          <w:lang w:eastAsia="zh-CN"/>
        </w:rPr>
        <w:t>,</w:t>
      </w:r>
      <w:r w:rsidRPr="4CC90542">
        <w:rPr>
          <w:lang w:eastAsia="zh-CN"/>
        </w:rPr>
        <w:t xml:space="preserve"> determine the </w:t>
      </w:r>
      <w:r w:rsidR="001228FE" w:rsidRPr="4CC90542">
        <w:rPr>
          <w:lang w:eastAsia="zh-CN"/>
        </w:rPr>
        <w:t>e</w:t>
      </w:r>
      <w:r w:rsidRPr="4CC90542">
        <w:rPr>
          <w:lang w:eastAsia="zh-CN"/>
        </w:rPr>
        <w:t xml:space="preserve">ffect that reversibility would have on these physiological adaptations, </w:t>
      </w:r>
      <w:r w:rsidR="7796F584" w:rsidRPr="4CC90542">
        <w:rPr>
          <w:lang w:eastAsia="zh-CN"/>
        </w:rPr>
        <w:t>for example,</w:t>
      </w:r>
      <w:r w:rsidRPr="4CC90542">
        <w:rPr>
          <w:lang w:eastAsia="zh-CN"/>
        </w:rPr>
        <w:t xml:space="preserve"> increased or decreased, and why this </w:t>
      </w:r>
      <w:r w:rsidR="001228FE" w:rsidRPr="4CC90542">
        <w:rPr>
          <w:lang w:eastAsia="zh-CN"/>
        </w:rPr>
        <w:t>e</w:t>
      </w:r>
      <w:r w:rsidRPr="4CC90542">
        <w:rPr>
          <w:lang w:eastAsia="zh-CN"/>
        </w:rPr>
        <w:t>ffect would occur.</w:t>
      </w:r>
    </w:p>
    <w:p w14:paraId="2F57139F" w14:textId="6661E46B" w:rsidR="00692787" w:rsidRDefault="00692787" w:rsidP="00FF1833">
      <w:pPr>
        <w:pStyle w:val="ListNumber"/>
        <w:rPr>
          <w:lang w:eastAsia="zh-CN"/>
        </w:rPr>
      </w:pPr>
      <w:r>
        <w:rPr>
          <w:lang w:eastAsia="zh-CN"/>
        </w:rPr>
        <w:t xml:space="preserve">Using </w:t>
      </w:r>
      <w:r w:rsidR="00B32A7D">
        <w:rPr>
          <w:lang w:eastAsia="zh-CN"/>
        </w:rPr>
        <w:t>the information</w:t>
      </w:r>
      <w:r>
        <w:rPr>
          <w:lang w:eastAsia="zh-CN"/>
        </w:rPr>
        <w:t xml:space="preserve"> gathered answer the following question:</w:t>
      </w:r>
    </w:p>
    <w:p w14:paraId="017617C1" w14:textId="5F03BE05" w:rsidR="00E06BDE" w:rsidRDefault="00B32A7D" w:rsidP="00E06BDE">
      <w:pPr>
        <w:pStyle w:val="ListNumber2"/>
        <w:numPr>
          <w:ilvl w:val="1"/>
          <w:numId w:val="32"/>
        </w:numPr>
        <w:tabs>
          <w:tab w:val="clear" w:pos="1134"/>
          <w:tab w:val="left" w:pos="993"/>
        </w:tabs>
        <w:ind w:left="993" w:hanging="426"/>
        <w:rPr>
          <w:lang w:eastAsia="zh-CN"/>
        </w:rPr>
      </w:pPr>
      <w:r>
        <w:t>Examine how reversibility can affect the physiological adaptations for the athlete</w:t>
      </w:r>
      <w:r w:rsidR="00E06BDE">
        <w:t>.</w:t>
      </w:r>
    </w:p>
    <w:p w14:paraId="502E13F7" w14:textId="0009191E" w:rsidR="00E06BDE" w:rsidRDefault="00E06BDE" w:rsidP="00FF1833">
      <w:pPr>
        <w:pStyle w:val="ListNumber"/>
        <w:rPr>
          <w:lang w:eastAsia="zh-CN"/>
        </w:rPr>
      </w:pPr>
      <w:r w:rsidRPr="4CC90542">
        <w:rPr>
          <w:lang w:eastAsia="zh-CN"/>
        </w:rPr>
        <w:t xml:space="preserve">Share your response with a peer or class to view, </w:t>
      </w:r>
      <w:r w:rsidR="7E624A64" w:rsidRPr="4CC90542">
        <w:rPr>
          <w:lang w:eastAsia="zh-CN"/>
        </w:rPr>
        <w:t>for example,</w:t>
      </w:r>
      <w:r w:rsidRPr="4CC90542">
        <w:rPr>
          <w:lang w:eastAsia="zh-CN"/>
        </w:rPr>
        <w:t xml:space="preserve"> class blog, Team, OneDrive, Google classroom.</w:t>
      </w:r>
    </w:p>
    <w:p w14:paraId="4B23D47B" w14:textId="446A484D" w:rsidR="00E06BDE" w:rsidRDefault="00E06BDE" w:rsidP="00FF1833">
      <w:pPr>
        <w:pStyle w:val="ListNumber"/>
        <w:rPr>
          <w:lang w:eastAsia="zh-CN"/>
        </w:rPr>
      </w:pPr>
      <w:r>
        <w:rPr>
          <w:lang w:eastAsia="zh-CN"/>
        </w:rPr>
        <w:t xml:space="preserve">If possible, invite some individuals to present and explain the most appropriate </w:t>
      </w:r>
      <w:r w:rsidR="00B32A7D">
        <w:rPr>
          <w:lang w:eastAsia="zh-CN"/>
        </w:rPr>
        <w:t>physiological adaptations</w:t>
      </w:r>
      <w:r w:rsidR="001671E0">
        <w:rPr>
          <w:lang w:eastAsia="zh-CN"/>
        </w:rPr>
        <w:t>.</w:t>
      </w:r>
    </w:p>
    <w:p w14:paraId="3B2B5A56" w14:textId="4949502E" w:rsidR="003D22E3" w:rsidRPr="003D22E3" w:rsidRDefault="000C28EF" w:rsidP="003D22E3">
      <w:pPr>
        <w:pStyle w:val="ListNumber"/>
        <w:rPr>
          <w:lang w:eastAsia="zh-CN"/>
        </w:rPr>
      </w:pPr>
      <w:r>
        <w:rPr>
          <w:lang w:eastAsia="zh-CN"/>
        </w:rPr>
        <w:t>W</w:t>
      </w:r>
      <w:r w:rsidR="00E06BDE">
        <w:rPr>
          <w:lang w:eastAsia="zh-CN"/>
        </w:rPr>
        <w:t>ithin the class</w:t>
      </w:r>
      <w:r>
        <w:rPr>
          <w:lang w:eastAsia="zh-CN"/>
        </w:rPr>
        <w:t>, peers</w:t>
      </w:r>
      <w:r w:rsidR="00E06BDE">
        <w:rPr>
          <w:lang w:eastAsia="zh-CN"/>
        </w:rPr>
        <w:t xml:space="preserve"> are invited to critique and provide feedback </w:t>
      </w:r>
      <w:r>
        <w:rPr>
          <w:lang w:eastAsia="zh-CN"/>
        </w:rPr>
        <w:t>another student.</w:t>
      </w:r>
      <w:r w:rsidR="00E06BDE">
        <w:rPr>
          <w:lang w:eastAsia="zh-CN"/>
        </w:rPr>
        <w:t xml:space="preserve"> </w:t>
      </w:r>
    </w:p>
    <w:sectPr w:rsidR="003D22E3" w:rsidRPr="003D22E3" w:rsidSect="00FF1833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AC7943" w16cex:dateUtc="2021-05-26T12:48:4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7517" w14:textId="77777777" w:rsidR="005F5CE2" w:rsidRDefault="005F5CE2" w:rsidP="00191F45">
      <w:r>
        <w:separator/>
      </w:r>
    </w:p>
    <w:p w14:paraId="3EFCD357" w14:textId="77777777" w:rsidR="005F5CE2" w:rsidRDefault="005F5CE2"/>
    <w:p w14:paraId="04447E4F" w14:textId="77777777" w:rsidR="005F5CE2" w:rsidRDefault="005F5CE2"/>
    <w:p w14:paraId="52AE5E09" w14:textId="77777777" w:rsidR="005F5CE2" w:rsidRDefault="005F5CE2"/>
  </w:endnote>
  <w:endnote w:type="continuationSeparator" w:id="0">
    <w:p w14:paraId="55583EFA" w14:textId="77777777" w:rsidR="005F5CE2" w:rsidRDefault="005F5CE2" w:rsidP="00191F45">
      <w:r>
        <w:continuationSeparator/>
      </w:r>
    </w:p>
    <w:p w14:paraId="3574E9FE" w14:textId="77777777" w:rsidR="005F5CE2" w:rsidRDefault="005F5CE2"/>
    <w:p w14:paraId="614181B3" w14:textId="77777777" w:rsidR="005F5CE2" w:rsidRDefault="005F5CE2"/>
    <w:p w14:paraId="2919945C" w14:textId="77777777" w:rsidR="005F5CE2" w:rsidRDefault="005F5CE2"/>
  </w:endnote>
  <w:endnote w:type="continuationNotice" w:id="1">
    <w:p w14:paraId="76CE9ADE" w14:textId="77777777" w:rsidR="005F5CE2" w:rsidRDefault="005F5CE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2621" w14:textId="112B9004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A2F15">
      <w:rPr>
        <w:noProof/>
      </w:rPr>
      <w:t>2</w:t>
    </w:r>
    <w:r w:rsidRPr="002810D3">
      <w:fldChar w:fldCharType="end"/>
    </w:r>
    <w:r w:rsidRPr="002810D3">
      <w:tab/>
    </w:r>
    <w:r w:rsidR="00B32A7D">
      <w:t>Physiological adaptations in response to training</w:t>
    </w:r>
    <w:r w:rsidR="000C28EF">
      <w:t xml:space="preserve"> – Stage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3F8E" w14:textId="09CF76CE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D3B6C">
      <w:rPr>
        <w:noProof/>
      </w:rPr>
      <w:t>Jun-21</w:t>
    </w:r>
    <w:r w:rsidRPr="002810D3">
      <w:fldChar w:fldCharType="end"/>
    </w:r>
    <w:r w:rsidR="00FF1833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92787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E152" w14:textId="77777777" w:rsidR="00493120" w:rsidRDefault="707573A1" w:rsidP="00493120">
    <w:pPr>
      <w:pStyle w:val="Logo"/>
    </w:pPr>
    <w:r w:rsidRPr="707573A1">
      <w:rPr>
        <w:sz w:val="24"/>
        <w:szCs w:val="24"/>
      </w:rPr>
      <w:t>education.nsw.gov.au</w:t>
    </w:r>
    <w:r w:rsidR="009DA178">
      <w:tab/>
    </w:r>
    <w:r>
      <w:rPr>
        <w:noProof/>
      </w:rPr>
      <w:drawing>
        <wp:inline distT="0" distB="0" distL="0" distR="0" wp14:anchorId="551A7FAB" wp14:editId="506F03B5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29D0" w14:textId="77777777" w:rsidR="005F5CE2" w:rsidRDefault="005F5CE2" w:rsidP="00191F45">
      <w:r>
        <w:separator/>
      </w:r>
    </w:p>
    <w:p w14:paraId="5107E71B" w14:textId="77777777" w:rsidR="005F5CE2" w:rsidRDefault="005F5CE2"/>
    <w:p w14:paraId="3739C8C8" w14:textId="77777777" w:rsidR="005F5CE2" w:rsidRDefault="005F5CE2"/>
    <w:p w14:paraId="3ED86F8E" w14:textId="77777777" w:rsidR="005F5CE2" w:rsidRDefault="005F5CE2"/>
  </w:footnote>
  <w:footnote w:type="continuationSeparator" w:id="0">
    <w:p w14:paraId="7BD5198C" w14:textId="77777777" w:rsidR="005F5CE2" w:rsidRDefault="005F5CE2" w:rsidP="00191F45">
      <w:r>
        <w:continuationSeparator/>
      </w:r>
    </w:p>
    <w:p w14:paraId="39421A7A" w14:textId="77777777" w:rsidR="005F5CE2" w:rsidRDefault="005F5CE2"/>
    <w:p w14:paraId="37FE95A9" w14:textId="77777777" w:rsidR="005F5CE2" w:rsidRDefault="005F5CE2"/>
    <w:p w14:paraId="3CC037FB" w14:textId="77777777" w:rsidR="005F5CE2" w:rsidRDefault="005F5CE2"/>
  </w:footnote>
  <w:footnote w:type="continuationNotice" w:id="1">
    <w:p w14:paraId="1DA76C75" w14:textId="77777777" w:rsidR="005F5CE2" w:rsidRDefault="005F5CE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53A8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EC9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629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02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9113D9D"/>
    <w:multiLevelType w:val="hybridMultilevel"/>
    <w:tmpl w:val="E8F2375E"/>
    <w:lvl w:ilvl="0" w:tplc="0C090017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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911EBBF6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2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3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8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10"/>
  </w:num>
  <w:num w:numId="21">
    <w:abstractNumId w:val="24"/>
  </w:num>
  <w:num w:numId="22">
    <w:abstractNumId w:val="21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8"/>
  </w:num>
  <w:num w:numId="32">
    <w:abstractNumId w:val="24"/>
  </w:num>
  <w:num w:numId="33">
    <w:abstractNumId w:val="20"/>
  </w:num>
  <w:num w:numId="34">
    <w:abstractNumId w:val="22"/>
  </w:num>
  <w:num w:numId="35">
    <w:abstractNumId w:val="3"/>
  </w:num>
  <w:num w:numId="36">
    <w:abstractNumId w:val="14"/>
  </w:num>
  <w:num w:numId="37">
    <w:abstractNumId w:val="16"/>
  </w:num>
  <w:num w:numId="38">
    <w:abstractNumId w:val="16"/>
  </w:num>
  <w:num w:numId="39">
    <w:abstractNumId w:val="7"/>
  </w:num>
  <w:num w:numId="40">
    <w:abstractNumId w:val="9"/>
  </w:num>
  <w:num w:numId="41">
    <w:abstractNumId w:val="16"/>
  </w:num>
  <w:num w:numId="4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gutterAtTop/>
  <w:hideSpellingErrors/>
  <w:hideGrammaticalErrors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33"/>
    <w:rsid w:val="0000031A"/>
    <w:rsid w:val="00001C08"/>
    <w:rsid w:val="00002BF1"/>
    <w:rsid w:val="00006220"/>
    <w:rsid w:val="00006CD7"/>
    <w:rsid w:val="000103FC"/>
    <w:rsid w:val="00010746"/>
    <w:rsid w:val="000133E2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10A5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51B"/>
    <w:rsid w:val="00057BC8"/>
    <w:rsid w:val="000604B9"/>
    <w:rsid w:val="00061232"/>
    <w:rsid w:val="000613C4"/>
    <w:rsid w:val="000620E8"/>
    <w:rsid w:val="00062708"/>
    <w:rsid w:val="0006430E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2593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8EF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28F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36504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671E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1A01"/>
    <w:rsid w:val="001A3627"/>
    <w:rsid w:val="001A6178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3B6C"/>
    <w:rsid w:val="001D4CD1"/>
    <w:rsid w:val="001D66C2"/>
    <w:rsid w:val="001E0FFC"/>
    <w:rsid w:val="001E1F93"/>
    <w:rsid w:val="001E24CF"/>
    <w:rsid w:val="001E3097"/>
    <w:rsid w:val="001E4B06"/>
    <w:rsid w:val="001E4D67"/>
    <w:rsid w:val="001E5F98"/>
    <w:rsid w:val="001F01F4"/>
    <w:rsid w:val="001F0F26"/>
    <w:rsid w:val="001F2232"/>
    <w:rsid w:val="001F4DFE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1BF2B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4DC7"/>
    <w:rsid w:val="002458D0"/>
    <w:rsid w:val="00245A29"/>
    <w:rsid w:val="00245EC0"/>
    <w:rsid w:val="002462B7"/>
    <w:rsid w:val="00247D74"/>
    <w:rsid w:val="00247FF0"/>
    <w:rsid w:val="00250C2E"/>
    <w:rsid w:val="00250F4A"/>
    <w:rsid w:val="00251349"/>
    <w:rsid w:val="00253532"/>
    <w:rsid w:val="002540D3"/>
    <w:rsid w:val="00254B2A"/>
    <w:rsid w:val="00254F48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1E26"/>
    <w:rsid w:val="002847AE"/>
    <w:rsid w:val="002870F2"/>
    <w:rsid w:val="00287650"/>
    <w:rsid w:val="0029008E"/>
    <w:rsid w:val="00290154"/>
    <w:rsid w:val="00291E43"/>
    <w:rsid w:val="002947B3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C758B"/>
    <w:rsid w:val="002D12FF"/>
    <w:rsid w:val="002D21A5"/>
    <w:rsid w:val="002D32D7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3616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2EE4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1C5"/>
    <w:rsid w:val="003D0F7F"/>
    <w:rsid w:val="003D22E3"/>
    <w:rsid w:val="003D3AAD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279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62"/>
    <w:rsid w:val="00400EB0"/>
    <w:rsid w:val="004013F6"/>
    <w:rsid w:val="00405801"/>
    <w:rsid w:val="00407474"/>
    <w:rsid w:val="00407ED4"/>
    <w:rsid w:val="00412465"/>
    <w:rsid w:val="004128F0"/>
    <w:rsid w:val="00414D5B"/>
    <w:rsid w:val="004151DA"/>
    <w:rsid w:val="004163AD"/>
    <w:rsid w:val="0041645A"/>
    <w:rsid w:val="00417BB8"/>
    <w:rsid w:val="00420300"/>
    <w:rsid w:val="00421CC4"/>
    <w:rsid w:val="004224D7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1AF"/>
    <w:rsid w:val="004D02AC"/>
    <w:rsid w:val="004D0383"/>
    <w:rsid w:val="004D1F3F"/>
    <w:rsid w:val="004D333E"/>
    <w:rsid w:val="004D3A72"/>
    <w:rsid w:val="004D3EE2"/>
    <w:rsid w:val="004D5BBA"/>
    <w:rsid w:val="004D6540"/>
    <w:rsid w:val="004D71F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CDA"/>
    <w:rsid w:val="005000BD"/>
    <w:rsid w:val="005000DD"/>
    <w:rsid w:val="00503948"/>
    <w:rsid w:val="00503B09"/>
    <w:rsid w:val="00504F5C"/>
    <w:rsid w:val="00505262"/>
    <w:rsid w:val="0050597B"/>
    <w:rsid w:val="00506DF8"/>
    <w:rsid w:val="005070DD"/>
    <w:rsid w:val="00507451"/>
    <w:rsid w:val="00511F4D"/>
    <w:rsid w:val="00514D6B"/>
    <w:rsid w:val="0051574E"/>
    <w:rsid w:val="00515FC4"/>
    <w:rsid w:val="0051725F"/>
    <w:rsid w:val="00520095"/>
    <w:rsid w:val="00520645"/>
    <w:rsid w:val="0052168D"/>
    <w:rsid w:val="0052396A"/>
    <w:rsid w:val="0052782C"/>
    <w:rsid w:val="00527A41"/>
    <w:rsid w:val="0053033B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538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5CE2"/>
    <w:rsid w:val="005F78DD"/>
    <w:rsid w:val="005F7A4D"/>
    <w:rsid w:val="00601B68"/>
    <w:rsid w:val="0060324B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226E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569B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8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96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2FBC"/>
    <w:rsid w:val="00704694"/>
    <w:rsid w:val="007058CD"/>
    <w:rsid w:val="00705D75"/>
    <w:rsid w:val="0070723B"/>
    <w:rsid w:val="00707A90"/>
    <w:rsid w:val="00712DA7"/>
    <w:rsid w:val="00712EA4"/>
    <w:rsid w:val="00714956"/>
    <w:rsid w:val="00715732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6958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6A8"/>
    <w:rsid w:val="007617A7"/>
    <w:rsid w:val="00762125"/>
    <w:rsid w:val="007635C3"/>
    <w:rsid w:val="0076384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08E9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4D07"/>
    <w:rsid w:val="007C6E38"/>
    <w:rsid w:val="007C7488"/>
    <w:rsid w:val="007D212E"/>
    <w:rsid w:val="007D275B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4FB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422F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F48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AF8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625D"/>
    <w:rsid w:val="008B1FDB"/>
    <w:rsid w:val="008B2A5B"/>
    <w:rsid w:val="008B367A"/>
    <w:rsid w:val="008B430F"/>
    <w:rsid w:val="008B44C9"/>
    <w:rsid w:val="008B4DA3"/>
    <w:rsid w:val="008B4FF4"/>
    <w:rsid w:val="008B65D5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D7B8D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2B2E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F7F"/>
    <w:rsid w:val="00960547"/>
    <w:rsid w:val="00960CCA"/>
    <w:rsid w:val="00960E03"/>
    <w:rsid w:val="00961436"/>
    <w:rsid w:val="009624AB"/>
    <w:rsid w:val="00962D46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6246"/>
    <w:rsid w:val="00981475"/>
    <w:rsid w:val="00981668"/>
    <w:rsid w:val="00984331"/>
    <w:rsid w:val="00984C07"/>
    <w:rsid w:val="00985F69"/>
    <w:rsid w:val="00987813"/>
    <w:rsid w:val="00987F16"/>
    <w:rsid w:val="00990A80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126"/>
    <w:rsid w:val="009D572A"/>
    <w:rsid w:val="009D67D9"/>
    <w:rsid w:val="009D7742"/>
    <w:rsid w:val="009D7D50"/>
    <w:rsid w:val="009DA178"/>
    <w:rsid w:val="009E0302"/>
    <w:rsid w:val="009E037B"/>
    <w:rsid w:val="009E05EC"/>
    <w:rsid w:val="009E0CF8"/>
    <w:rsid w:val="009E16BB"/>
    <w:rsid w:val="009E3B0F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FEE"/>
    <w:rsid w:val="00A143CE"/>
    <w:rsid w:val="00A16D9B"/>
    <w:rsid w:val="00A21A49"/>
    <w:rsid w:val="00A231E9"/>
    <w:rsid w:val="00A246A6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544"/>
    <w:rsid w:val="00A8372C"/>
    <w:rsid w:val="00A84239"/>
    <w:rsid w:val="00A855FA"/>
    <w:rsid w:val="00A864BB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2F15"/>
    <w:rsid w:val="00AA3B89"/>
    <w:rsid w:val="00AA4253"/>
    <w:rsid w:val="00AA5E50"/>
    <w:rsid w:val="00AA642B"/>
    <w:rsid w:val="00AB0677"/>
    <w:rsid w:val="00AB181A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0D90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F65"/>
    <w:rsid w:val="00B20690"/>
    <w:rsid w:val="00B20B2A"/>
    <w:rsid w:val="00B2129B"/>
    <w:rsid w:val="00B22FA7"/>
    <w:rsid w:val="00B24845"/>
    <w:rsid w:val="00B24A95"/>
    <w:rsid w:val="00B26370"/>
    <w:rsid w:val="00B27039"/>
    <w:rsid w:val="00B27D18"/>
    <w:rsid w:val="00B300DB"/>
    <w:rsid w:val="00B32A7D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1B95"/>
    <w:rsid w:val="00BB2332"/>
    <w:rsid w:val="00BB239F"/>
    <w:rsid w:val="00BB2494"/>
    <w:rsid w:val="00BB2522"/>
    <w:rsid w:val="00BB28A3"/>
    <w:rsid w:val="00BB4367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A6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4CE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EB2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2ED5"/>
    <w:rsid w:val="00C841B7"/>
    <w:rsid w:val="00C84A6C"/>
    <w:rsid w:val="00C8667D"/>
    <w:rsid w:val="00C86967"/>
    <w:rsid w:val="00C9162E"/>
    <w:rsid w:val="00C928A8"/>
    <w:rsid w:val="00C93044"/>
    <w:rsid w:val="00C95246"/>
    <w:rsid w:val="00CA103E"/>
    <w:rsid w:val="00CA6C45"/>
    <w:rsid w:val="00CA74F6"/>
    <w:rsid w:val="00CA7568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E7CE6"/>
    <w:rsid w:val="00CF0B65"/>
    <w:rsid w:val="00CF1C1F"/>
    <w:rsid w:val="00CF3B5E"/>
    <w:rsid w:val="00CF3BA6"/>
    <w:rsid w:val="00CF4E8C"/>
    <w:rsid w:val="00CF5EBF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91A"/>
    <w:rsid w:val="00D41B88"/>
    <w:rsid w:val="00D41E23"/>
    <w:rsid w:val="00D429EC"/>
    <w:rsid w:val="00D4339E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1B08"/>
    <w:rsid w:val="00D63126"/>
    <w:rsid w:val="00D63A67"/>
    <w:rsid w:val="00D646C9"/>
    <w:rsid w:val="00D6492E"/>
    <w:rsid w:val="00D65845"/>
    <w:rsid w:val="00D659A8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5DA"/>
    <w:rsid w:val="00D83974"/>
    <w:rsid w:val="00D84133"/>
    <w:rsid w:val="00D8431C"/>
    <w:rsid w:val="00D8465B"/>
    <w:rsid w:val="00D85133"/>
    <w:rsid w:val="00D90B56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6BDE"/>
    <w:rsid w:val="00E104C6"/>
    <w:rsid w:val="00E10C02"/>
    <w:rsid w:val="00E137F4"/>
    <w:rsid w:val="00E164F2"/>
    <w:rsid w:val="00E16F61"/>
    <w:rsid w:val="00E176A7"/>
    <w:rsid w:val="00E17719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2EB8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A1F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5183"/>
    <w:rsid w:val="00EC6458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47DD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1775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504C"/>
    <w:rsid w:val="00F7632C"/>
    <w:rsid w:val="00F76FDC"/>
    <w:rsid w:val="00F771C6"/>
    <w:rsid w:val="00F77ED7"/>
    <w:rsid w:val="00F80F5D"/>
    <w:rsid w:val="00F83143"/>
    <w:rsid w:val="00F84564"/>
    <w:rsid w:val="00F853F3"/>
    <w:rsid w:val="00F85864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56B3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5CF"/>
    <w:rsid w:val="00FF0F2A"/>
    <w:rsid w:val="00FF1833"/>
    <w:rsid w:val="00FF492B"/>
    <w:rsid w:val="00FF5EC7"/>
    <w:rsid w:val="00FF7815"/>
    <w:rsid w:val="00FF7892"/>
    <w:rsid w:val="07BCFA7A"/>
    <w:rsid w:val="07EDDE16"/>
    <w:rsid w:val="0A6D97DC"/>
    <w:rsid w:val="0BCF29CF"/>
    <w:rsid w:val="12421EE6"/>
    <w:rsid w:val="12BA6B90"/>
    <w:rsid w:val="143B5B50"/>
    <w:rsid w:val="1640586A"/>
    <w:rsid w:val="18EABEEC"/>
    <w:rsid w:val="1D99E3C2"/>
    <w:rsid w:val="1EA56A73"/>
    <w:rsid w:val="1EB82516"/>
    <w:rsid w:val="1F1CFA5E"/>
    <w:rsid w:val="2047B52C"/>
    <w:rsid w:val="214B08F2"/>
    <w:rsid w:val="219D27DD"/>
    <w:rsid w:val="2275A17A"/>
    <w:rsid w:val="26062616"/>
    <w:rsid w:val="2697C121"/>
    <w:rsid w:val="26FC7AF9"/>
    <w:rsid w:val="28C2964D"/>
    <w:rsid w:val="28D03182"/>
    <w:rsid w:val="2B0918DD"/>
    <w:rsid w:val="2B6C39AB"/>
    <w:rsid w:val="321CDE80"/>
    <w:rsid w:val="32D63191"/>
    <w:rsid w:val="342AD612"/>
    <w:rsid w:val="3A3D1AEC"/>
    <w:rsid w:val="3D1D9C19"/>
    <w:rsid w:val="3D783EA1"/>
    <w:rsid w:val="42A31E7C"/>
    <w:rsid w:val="4729F0A3"/>
    <w:rsid w:val="481B737E"/>
    <w:rsid w:val="48B87B5F"/>
    <w:rsid w:val="49D03A0A"/>
    <w:rsid w:val="4B70F181"/>
    <w:rsid w:val="4BD6C4C0"/>
    <w:rsid w:val="4CC90542"/>
    <w:rsid w:val="4CCF4BC5"/>
    <w:rsid w:val="52CB6CB3"/>
    <w:rsid w:val="57949A48"/>
    <w:rsid w:val="5872A261"/>
    <w:rsid w:val="5B91BC4B"/>
    <w:rsid w:val="5C9A349C"/>
    <w:rsid w:val="5EDEE642"/>
    <w:rsid w:val="5F49ACC0"/>
    <w:rsid w:val="61BEC7C3"/>
    <w:rsid w:val="630319BE"/>
    <w:rsid w:val="656F0466"/>
    <w:rsid w:val="657AF68E"/>
    <w:rsid w:val="670F9A3D"/>
    <w:rsid w:val="6AC89F82"/>
    <w:rsid w:val="6BA377A3"/>
    <w:rsid w:val="6C5B9FD5"/>
    <w:rsid w:val="6EB2F195"/>
    <w:rsid w:val="6F180901"/>
    <w:rsid w:val="707573A1"/>
    <w:rsid w:val="73933839"/>
    <w:rsid w:val="7796F584"/>
    <w:rsid w:val="77E226A7"/>
    <w:rsid w:val="78341DDF"/>
    <w:rsid w:val="78381431"/>
    <w:rsid w:val="7AC96152"/>
    <w:rsid w:val="7E6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224A7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ind w:left="65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A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A8"/>
    <w:rPr>
      <w:rFonts w:ascii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7D2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2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5B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5B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a02127a5e1944551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pdhpe/pdhpe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3A7C3-8A68-4082-A0FF-A4FAB5DF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FBB96-C837-4AA1-8D48-B0A1F95EA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6B0C9-B596-4906-900D-25AACCF8257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33c16299-9e76-4446-b84b-eefe81b91f72"/>
    <ds:schemaRef ds:uri="02777ac0-bca4-49b9-b304-d2b7eff515d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2AED7C-02C9-44BC-8B5A-6B7A77E9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physiological adaptations</vt:lpstr>
    </vt:vector>
  </TitlesOfParts>
  <Manager/>
  <Company/>
  <LinksUpToDate>false</LinksUpToDate>
  <CharactersWithSpaces>3313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adaptations</dc:title>
  <dc:subject/>
  <dc:creator/>
  <cp:keywords>Stage 6</cp:keywords>
  <dc:description/>
  <cp:lastModifiedBy/>
  <cp:revision>1</cp:revision>
  <dcterms:created xsi:type="dcterms:W3CDTF">2021-05-31T22:58:00Z</dcterms:created>
  <dcterms:modified xsi:type="dcterms:W3CDTF">2021-05-31T22:58:00Z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