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85E0" w14:textId="77777777" w:rsidR="00DA7401" w:rsidRDefault="004B3BF3" w:rsidP="006B3FA9">
      <w:pPr>
        <w:pStyle w:val="IOSdocumenttitle2017"/>
      </w:pPr>
      <w:r>
        <w:rPr>
          <w:noProof/>
          <w:lang w:eastAsia="en-AU"/>
        </w:rPr>
        <w:drawing>
          <wp:inline distT="0" distB="0" distL="0" distR="0" wp14:anchorId="73CD7679" wp14:editId="2C46F2C0">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4168B" w:rsidRPr="0044168B">
        <w:t>Values, citizenship and voting</w:t>
      </w:r>
      <w:r w:rsidR="00AF0BA5" w:rsidRPr="0044168B">
        <w:t xml:space="preserve"> </w:t>
      </w:r>
    </w:p>
    <w:p w14:paraId="1653C1D6" w14:textId="77777777" w:rsidR="0044168B" w:rsidRDefault="0044168B" w:rsidP="0044168B">
      <w:pPr>
        <w:pStyle w:val="IOSbodytext2017"/>
      </w:pPr>
      <w:r>
        <w:t>Suggested duration: 3 x 60 minutes</w:t>
      </w:r>
    </w:p>
    <w:p w14:paraId="263FF1F4" w14:textId="77777777" w:rsidR="008D31B9" w:rsidRDefault="00AF0BA5" w:rsidP="00AF0BA5">
      <w:pPr>
        <w:pStyle w:val="IOSbodytext2017"/>
      </w:pPr>
      <w:r>
        <w:t>Teachers should choose materials and activities that meet the needs of their students and local school context.</w:t>
      </w:r>
    </w:p>
    <w:p w14:paraId="7E31F4DB" w14:textId="77777777" w:rsidR="00FD39EA" w:rsidRDefault="00A23EC0" w:rsidP="00992F3F">
      <w:pPr>
        <w:pStyle w:val="IOSheading22017"/>
      </w:pPr>
      <w:r>
        <w:t>Course o</w:t>
      </w:r>
      <w:r w:rsidR="00FD39EA">
        <w:t>utcomes</w:t>
      </w:r>
    </w:p>
    <w:p w14:paraId="5D8B5FE1" w14:textId="77777777" w:rsidR="0044168B" w:rsidRPr="00CF5AC3" w:rsidRDefault="0044168B" w:rsidP="0044168B">
      <w:pPr>
        <w:pStyle w:val="IOSbodytext2017"/>
      </w:pPr>
      <w:r w:rsidRPr="00611716">
        <w:rPr>
          <w:rStyle w:val="IOSstrongemphasis2017"/>
        </w:rPr>
        <w:t>6.1</w:t>
      </w:r>
      <w:r w:rsidRPr="00CF5AC3">
        <w:rPr>
          <w:rStyle w:val="IOSstrongemphasis2017"/>
        </w:rPr>
        <w:t xml:space="preserve"> </w:t>
      </w:r>
      <w:r w:rsidRPr="00CF5AC3">
        <w:t>Assess, adapt and apply skills to develop and maintain respectful relationships and successfully participate in education, work and community contexts.</w:t>
      </w:r>
    </w:p>
    <w:p w14:paraId="46EA315A" w14:textId="77777777" w:rsidR="0044168B" w:rsidRPr="001808D2" w:rsidRDefault="0044168B" w:rsidP="0044168B">
      <w:pPr>
        <w:pStyle w:val="IOSbodytext2017"/>
      </w:pPr>
      <w:r w:rsidRPr="00611716">
        <w:rPr>
          <w:rStyle w:val="IOSstrongemphasis2017"/>
        </w:rPr>
        <w:t>6.2</w:t>
      </w:r>
      <w:r w:rsidRPr="00CF5AC3">
        <w:t xml:space="preserve"> Demonstrate</w:t>
      </w:r>
      <w:r w:rsidRPr="001808D2">
        <w:t xml:space="preserve"> behaviours that model positive values, beliefs and attitudes and promote inclusion and equity for self and others</w:t>
      </w:r>
    </w:p>
    <w:p w14:paraId="217411C7" w14:textId="77777777" w:rsidR="00FD39EA" w:rsidRDefault="006B3FA9" w:rsidP="002C6709">
      <w:pPr>
        <w:pStyle w:val="IOSheading22017"/>
      </w:pPr>
      <w:r>
        <w:t xml:space="preserve">What do we </w:t>
      </w:r>
      <w:r w:rsidRPr="00B255A1">
        <w:t>want</w:t>
      </w:r>
      <w:r>
        <w:t xml:space="preserve"> students to know, understand or be able to do?</w:t>
      </w:r>
    </w:p>
    <w:p w14:paraId="7CDACF17" w14:textId="77777777" w:rsidR="0044168B" w:rsidRPr="00C00DBE" w:rsidRDefault="0044168B" w:rsidP="0044168B">
      <w:pPr>
        <w:pStyle w:val="IOSlist1bullet2017"/>
        <w:numPr>
          <w:ilvl w:val="0"/>
          <w:numId w:val="2"/>
        </w:numPr>
      </w:pPr>
      <w:r w:rsidRPr="00C00DBE">
        <w:t>Recognise the importance of Australia’s core values in pers</w:t>
      </w:r>
      <w:r>
        <w:t>onal behaviour and civic action</w:t>
      </w:r>
      <w:r w:rsidR="00702DD7">
        <w:t>.</w:t>
      </w:r>
    </w:p>
    <w:p w14:paraId="7147905A" w14:textId="77777777" w:rsidR="0044168B" w:rsidRPr="00C00DBE" w:rsidRDefault="0044168B" w:rsidP="0044168B">
      <w:pPr>
        <w:pStyle w:val="IOSlist1bullet2017"/>
        <w:numPr>
          <w:ilvl w:val="0"/>
          <w:numId w:val="2"/>
        </w:numPr>
      </w:pPr>
      <w:r>
        <w:t>Identify rights and responsibilities of citizens</w:t>
      </w:r>
      <w:r w:rsidR="00702DD7">
        <w:t>.</w:t>
      </w:r>
    </w:p>
    <w:p w14:paraId="6179B538" w14:textId="77777777" w:rsidR="0044168B" w:rsidRPr="00C00DBE" w:rsidRDefault="0044168B" w:rsidP="0044168B">
      <w:pPr>
        <w:pStyle w:val="IOSlist1bullet2017"/>
        <w:numPr>
          <w:ilvl w:val="0"/>
          <w:numId w:val="2"/>
        </w:numPr>
      </w:pPr>
      <w:r w:rsidRPr="00C00DBE">
        <w:t>Assess the importance of vot</w:t>
      </w:r>
      <w:r>
        <w:t>ing</w:t>
      </w:r>
      <w:r w:rsidR="00702DD7">
        <w:t>.</w:t>
      </w:r>
    </w:p>
    <w:p w14:paraId="152A0E2C" w14:textId="77777777" w:rsidR="0044168B" w:rsidRDefault="0044168B" w:rsidP="0044168B">
      <w:pPr>
        <w:pStyle w:val="IOSlist1bullet2017"/>
        <w:numPr>
          <w:ilvl w:val="0"/>
          <w:numId w:val="2"/>
        </w:numPr>
      </w:pPr>
      <w:r>
        <w:t>Demonstrate</w:t>
      </w:r>
      <w:r w:rsidRPr="00E22D99">
        <w:t xml:space="preserve"> solutions to issues as part of a plan for action and present ideas and viewpoints</w:t>
      </w:r>
      <w:r w:rsidR="00702DD7">
        <w:t>.</w:t>
      </w:r>
    </w:p>
    <w:p w14:paraId="096E65E2" w14:textId="77777777" w:rsidR="009C21D1" w:rsidRPr="00702DD7" w:rsidRDefault="0044168B" w:rsidP="00702DD7">
      <w:pPr>
        <w:pStyle w:val="IOSlist1bullet2017"/>
        <w:numPr>
          <w:ilvl w:val="0"/>
          <w:numId w:val="2"/>
        </w:numPr>
      </w:pPr>
      <w:r>
        <w:t>Use</w:t>
      </w:r>
      <w:r w:rsidRPr="00E22D99">
        <w:t xml:space="preserve"> terms and concepts reflective of citizenship or civic action.</w:t>
      </w:r>
    </w:p>
    <w:p w14:paraId="6B4755E8" w14:textId="77777777" w:rsidR="00FD39EA" w:rsidRDefault="00A23EC0" w:rsidP="00AF0BA5">
      <w:pPr>
        <w:pStyle w:val="IOSheading22017"/>
      </w:pPr>
      <w:r>
        <w:t>Suggested</w:t>
      </w:r>
      <w:r w:rsidR="00FD39EA">
        <w:t xml:space="preserve"> content</w:t>
      </w:r>
    </w:p>
    <w:tbl>
      <w:tblPr>
        <w:tblStyle w:val="TableGrid"/>
        <w:tblW w:w="0" w:type="auto"/>
        <w:tblLook w:val="04A0" w:firstRow="1" w:lastRow="0" w:firstColumn="1" w:lastColumn="0" w:noHBand="0" w:noVBand="1"/>
        <w:tblCaption w:val="Suggested content"/>
      </w:tblPr>
      <w:tblGrid>
        <w:gridCol w:w="3823"/>
        <w:gridCol w:w="6939"/>
      </w:tblGrid>
      <w:tr w:rsidR="00B255A1" w14:paraId="3D79FCCE" w14:textId="77777777" w:rsidTr="00430B67">
        <w:trPr>
          <w:tblHeader/>
        </w:trPr>
        <w:tc>
          <w:tcPr>
            <w:tcW w:w="3823" w:type="dxa"/>
          </w:tcPr>
          <w:p w14:paraId="2AB79813" w14:textId="77777777" w:rsidR="00B255A1" w:rsidRDefault="00B255A1" w:rsidP="006561F1">
            <w:pPr>
              <w:pStyle w:val="IOStableheading2017"/>
              <w:rPr>
                <w:lang w:eastAsia="en-US"/>
              </w:rPr>
            </w:pPr>
            <w:r>
              <w:rPr>
                <w:lang w:eastAsia="en-US"/>
              </w:rPr>
              <w:t xml:space="preserve">Learning context </w:t>
            </w:r>
          </w:p>
        </w:tc>
        <w:tc>
          <w:tcPr>
            <w:tcW w:w="6939" w:type="dxa"/>
          </w:tcPr>
          <w:p w14:paraId="6051CEDE" w14:textId="77777777" w:rsidR="00B255A1" w:rsidRDefault="00315DD1" w:rsidP="00B255A1">
            <w:pPr>
              <w:pStyle w:val="IOStableheading2017"/>
              <w:rPr>
                <w:lang w:eastAsia="en-US"/>
              </w:rPr>
            </w:pPr>
            <w:r>
              <w:rPr>
                <w:lang w:eastAsia="en-US"/>
              </w:rPr>
              <w:t>C</w:t>
            </w:r>
            <w:r w:rsidR="00B255A1">
              <w:rPr>
                <w:lang w:eastAsia="en-US"/>
              </w:rPr>
              <w:t>ontent</w:t>
            </w:r>
          </w:p>
        </w:tc>
      </w:tr>
      <w:tr w:rsidR="00B255A1" w14:paraId="4251C999" w14:textId="77777777" w:rsidTr="00430B67">
        <w:tc>
          <w:tcPr>
            <w:tcW w:w="3823" w:type="dxa"/>
          </w:tcPr>
          <w:p w14:paraId="0BE442BB" w14:textId="77777777" w:rsidR="00A23EC0" w:rsidRPr="00611716" w:rsidRDefault="00632BB6" w:rsidP="00A23EC0">
            <w:pPr>
              <w:pStyle w:val="IOStabletext2017"/>
              <w:rPr>
                <w:rStyle w:val="IOSstrongemphasis2017"/>
              </w:rPr>
            </w:pPr>
            <w:r w:rsidRPr="00611716">
              <w:rPr>
                <w:rStyle w:val="IOSstrongemphasis2017"/>
              </w:rPr>
              <w:t>Independence</w:t>
            </w:r>
          </w:p>
          <w:p w14:paraId="4EE0B5E2" w14:textId="77777777" w:rsidR="00B255A1" w:rsidRPr="00430B67" w:rsidRDefault="00A23EC0" w:rsidP="00632BB6">
            <w:pPr>
              <w:pStyle w:val="IOStabletext2017"/>
              <w:rPr>
                <w:rStyle w:val="IOSstrongemphasis2017"/>
                <w:b w:val="0"/>
              </w:rPr>
            </w:pPr>
            <w:r w:rsidRPr="00611716">
              <w:rPr>
                <w:rStyle w:val="IOSstrongemphasis2017"/>
              </w:rPr>
              <w:t>Focus</w:t>
            </w:r>
            <w:r w:rsidRPr="00430B67">
              <w:rPr>
                <w:rStyle w:val="IOSstrongemphasis2017"/>
                <w:b w:val="0"/>
              </w:rPr>
              <w:t xml:space="preserve">: </w:t>
            </w:r>
            <w:r w:rsidR="00632BB6" w:rsidRPr="00430B67">
              <w:t>Preparing for participation in community, education and employment</w:t>
            </w:r>
          </w:p>
        </w:tc>
        <w:tc>
          <w:tcPr>
            <w:tcW w:w="6939" w:type="dxa"/>
          </w:tcPr>
          <w:p w14:paraId="1DAE708D" w14:textId="77777777" w:rsidR="00AF0BA5" w:rsidRPr="00611716" w:rsidRDefault="00632BB6" w:rsidP="00632BB6">
            <w:pPr>
              <w:pStyle w:val="IOStabletext2017"/>
              <w:rPr>
                <w:rStyle w:val="IOSstrongemphasis2017"/>
              </w:rPr>
            </w:pPr>
            <w:r w:rsidRPr="00611716">
              <w:rPr>
                <w:rStyle w:val="IOSstrongemphasis2017"/>
              </w:rPr>
              <w:t>Building and participating in community</w:t>
            </w:r>
          </w:p>
          <w:p w14:paraId="482095B5" w14:textId="77777777" w:rsidR="00632BB6" w:rsidRPr="00430B67" w:rsidRDefault="00632BB6" w:rsidP="00632BB6">
            <w:pPr>
              <w:pStyle w:val="IOStabletext2017"/>
              <w:numPr>
                <w:ilvl w:val="0"/>
                <w:numId w:val="40"/>
              </w:numPr>
              <w:rPr>
                <w:rStyle w:val="IOSstrongemphasis2017"/>
                <w:b w:val="0"/>
              </w:rPr>
            </w:pPr>
            <w:r w:rsidRPr="00430B67">
              <w:rPr>
                <w:rStyle w:val="IOSstrongemphasis2017"/>
                <w:b w:val="0"/>
              </w:rPr>
              <w:t>active and informed citizenship, e.g. volunteering and community service</w:t>
            </w:r>
          </w:p>
          <w:p w14:paraId="251C1B58" w14:textId="77777777" w:rsidR="008D31B9" w:rsidRPr="00430B67" w:rsidRDefault="00632BB6" w:rsidP="00632BB6">
            <w:pPr>
              <w:pStyle w:val="IOStabletext2017"/>
              <w:numPr>
                <w:ilvl w:val="0"/>
                <w:numId w:val="40"/>
              </w:numPr>
              <w:rPr>
                <w:b/>
              </w:rPr>
            </w:pPr>
            <w:r w:rsidRPr="00430B67">
              <w:rPr>
                <w:rStyle w:val="IOSstrongemphasis2017"/>
                <w:b w:val="0"/>
              </w:rPr>
              <w:t>participation in democratic electoral processes, e.g. enrolling to vote, voting government elections</w:t>
            </w:r>
          </w:p>
        </w:tc>
      </w:tr>
    </w:tbl>
    <w:p w14:paraId="56AFC920" w14:textId="77777777" w:rsidR="00B255A1" w:rsidRDefault="00B255A1" w:rsidP="002C6709">
      <w:pPr>
        <w:pStyle w:val="IOSheading22017"/>
      </w:pPr>
      <w:r>
        <w:t>Teaching notes</w:t>
      </w:r>
    </w:p>
    <w:p w14:paraId="30C3A299" w14:textId="77777777" w:rsidR="009C21D1" w:rsidRPr="00E22D99" w:rsidRDefault="009C21D1" w:rsidP="009C21D1">
      <w:pPr>
        <w:pStyle w:val="Tabletext1"/>
        <w:rPr>
          <w:sz w:val="24"/>
          <w:szCs w:val="24"/>
        </w:rPr>
      </w:pPr>
      <w:r w:rsidRPr="00E22D99">
        <w:rPr>
          <w:sz w:val="24"/>
          <w:szCs w:val="24"/>
        </w:rPr>
        <w:t xml:space="preserve">The influence of </w:t>
      </w:r>
      <w:r>
        <w:rPr>
          <w:sz w:val="24"/>
          <w:szCs w:val="24"/>
        </w:rPr>
        <w:t>core</w:t>
      </w:r>
      <w:r w:rsidRPr="00E22D99">
        <w:rPr>
          <w:sz w:val="24"/>
          <w:szCs w:val="24"/>
        </w:rPr>
        <w:t xml:space="preserve"> values on Australia's society is seen through personal behaviours and actions. Democracy is one of Australia’s core values, as is freedom, equality, fairness and justice</w:t>
      </w:r>
      <w:r>
        <w:rPr>
          <w:sz w:val="24"/>
          <w:szCs w:val="24"/>
        </w:rPr>
        <w:t>.</w:t>
      </w:r>
    </w:p>
    <w:p w14:paraId="5C41967B" w14:textId="77777777" w:rsidR="009C21D1" w:rsidRPr="00E22D99" w:rsidRDefault="009C21D1" w:rsidP="009C21D1">
      <w:pPr>
        <w:pStyle w:val="Tabletext1"/>
        <w:rPr>
          <w:sz w:val="24"/>
          <w:szCs w:val="24"/>
        </w:rPr>
      </w:pPr>
      <w:r w:rsidRPr="00E22D99">
        <w:rPr>
          <w:sz w:val="24"/>
          <w:szCs w:val="24"/>
        </w:rPr>
        <w:t>The importance of voting in Australia's democracy is a ke</w:t>
      </w:r>
      <w:bookmarkStart w:id="0" w:name="_GoBack"/>
      <w:bookmarkEnd w:id="0"/>
      <w:r w:rsidRPr="00E22D99">
        <w:rPr>
          <w:sz w:val="24"/>
          <w:szCs w:val="24"/>
        </w:rPr>
        <w:t>y stage of any process of change</w:t>
      </w:r>
      <w:r>
        <w:rPr>
          <w:sz w:val="24"/>
          <w:szCs w:val="24"/>
        </w:rPr>
        <w:t>.</w:t>
      </w:r>
    </w:p>
    <w:p w14:paraId="5B36D0C9" w14:textId="77777777" w:rsidR="009C21D1" w:rsidRPr="009C21D1" w:rsidRDefault="009C21D1" w:rsidP="009C21D1">
      <w:pPr>
        <w:pStyle w:val="Tabletext1"/>
        <w:rPr>
          <w:sz w:val="24"/>
          <w:szCs w:val="24"/>
        </w:rPr>
      </w:pPr>
      <w:r w:rsidRPr="00E22D99">
        <w:rPr>
          <w:sz w:val="24"/>
          <w:szCs w:val="24"/>
        </w:rPr>
        <w:lastRenderedPageBreak/>
        <w:t xml:space="preserve">An exploration of Australia's democracy and its role in decision making will enable students to develop civic knowledge and understanding, and apply citizenship skills, including opinions, appreciation of different points of view and be able to discuss personal perspectives. </w:t>
      </w:r>
    </w:p>
    <w:p w14:paraId="60F4A2A2" w14:textId="77777777" w:rsidR="00B255A1" w:rsidRDefault="00B255A1" w:rsidP="002C6709">
      <w:pPr>
        <w:pStyle w:val="IOSheading32017"/>
      </w:pPr>
      <w:r>
        <w:t>Creating a safe and supportive learning environment</w:t>
      </w:r>
    </w:p>
    <w:p w14:paraId="2410051C"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15A0B800" w14:textId="4A84D1E9" w:rsidR="00B255A1" w:rsidRDefault="00B255A1" w:rsidP="00B255A1">
      <w:pPr>
        <w:pStyle w:val="IOSlist1bullet2017"/>
        <w:rPr>
          <w:lang w:eastAsia="en-US"/>
        </w:rPr>
      </w:pPr>
      <w:r>
        <w:rPr>
          <w:lang w:eastAsia="en-US"/>
        </w:rPr>
        <w:t xml:space="preserve">making students aware at the beginning of </w:t>
      </w:r>
      <w:r w:rsidR="00C46D7A">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51BF8DA6" w14:textId="12351313" w:rsidR="00B255A1" w:rsidRDefault="00B255A1" w:rsidP="00B255A1">
      <w:pPr>
        <w:pStyle w:val="IOSlist1bullet2017"/>
        <w:rPr>
          <w:lang w:eastAsia="en-US"/>
        </w:rPr>
      </w:pPr>
      <w:r>
        <w:rPr>
          <w:lang w:eastAsia="en-US"/>
        </w:rPr>
        <w:t xml:space="preserve">being aware that some parts of </w:t>
      </w:r>
      <w:r w:rsidR="00C46D7A">
        <w:rPr>
          <w:lang w:eastAsia="en-US"/>
        </w:rPr>
        <w:t>Life Ready</w:t>
      </w:r>
      <w:r>
        <w:rPr>
          <w:lang w:eastAsia="en-US"/>
        </w:rPr>
        <w:t xml:space="preserve"> can be confronting and sensitive for some students.</w:t>
      </w:r>
    </w:p>
    <w:p w14:paraId="3CA9F53E"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5F32207E" w14:textId="344746F9" w:rsidR="00B255A1" w:rsidRDefault="00B255A1" w:rsidP="00B255A1">
      <w:pPr>
        <w:pStyle w:val="IOSbodytext2017"/>
        <w:rPr>
          <w:lang w:eastAsia="en-US"/>
        </w:rPr>
      </w:pPr>
      <w:r>
        <w:rPr>
          <w:lang w:eastAsia="en-US"/>
        </w:rPr>
        <w:t>More information o</w:t>
      </w:r>
      <w:r w:rsidRPr="009C3883">
        <w:rPr>
          <w:lang w:eastAsia="en-US"/>
        </w:rPr>
        <w:t xml:space="preserve">n creating a safe and supportive learning environment can be found on the </w:t>
      </w:r>
      <w:hyperlink r:id="rId9" w:history="1">
        <w:r w:rsidR="00C46D7A" w:rsidRPr="009C3883">
          <w:rPr>
            <w:rStyle w:val="Hyperlink"/>
            <w:lang w:eastAsia="en-US"/>
          </w:rPr>
          <w:t>Life Ready</w:t>
        </w:r>
        <w:r w:rsidRPr="009C3883">
          <w:rPr>
            <w:rStyle w:val="Hyperlink"/>
            <w:lang w:eastAsia="en-US"/>
          </w:rPr>
          <w:t xml:space="preserve"> website</w:t>
        </w:r>
      </w:hyperlink>
      <w:r w:rsidRPr="009C3883">
        <w:rPr>
          <w:lang w:eastAsia="en-US"/>
        </w:rPr>
        <w:t>.</w:t>
      </w:r>
    </w:p>
    <w:p w14:paraId="21155ADE" w14:textId="77777777" w:rsidR="00B255A1" w:rsidRDefault="00B255A1" w:rsidP="002C6709">
      <w:pPr>
        <w:pStyle w:val="IOSheading32017"/>
      </w:pPr>
      <w:r>
        <w:t>Evaluating resources before use</w:t>
      </w:r>
    </w:p>
    <w:p w14:paraId="4B4BA900" w14:textId="77777777"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309F413D" w14:textId="77777777" w:rsidR="00843AB3" w:rsidRPr="00502CA8" w:rsidRDefault="00843AB3" w:rsidP="00843AB3">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68968BA3"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7277DB2E" w14:textId="77777777" w:rsidR="00B255A1" w:rsidRDefault="00B255A1" w:rsidP="002C6709">
      <w:pPr>
        <w:pStyle w:val="IOSheading32017"/>
      </w:pPr>
      <w:r>
        <w:t>Communication with parents and caregivers</w:t>
      </w:r>
    </w:p>
    <w:p w14:paraId="7B207449" w14:textId="7AAB6131" w:rsidR="00B255A1" w:rsidRDefault="00B255A1" w:rsidP="00B255A1">
      <w:pPr>
        <w:pStyle w:val="IOSbodytext2017"/>
        <w:rPr>
          <w:lang w:eastAsia="en-US"/>
        </w:rPr>
      </w:pPr>
      <w:r>
        <w:rPr>
          <w:lang w:eastAsia="en-US"/>
        </w:rPr>
        <w:t xml:space="preserve">Some aspects of </w:t>
      </w:r>
      <w:r w:rsidR="00C46D7A">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C46D7A">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271A0909" w14:textId="34562408"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C46D7A">
        <w:rPr>
          <w:lang w:eastAsia="en-US"/>
        </w:rPr>
        <w:t>Life Ready</w:t>
      </w:r>
      <w:r>
        <w:rPr>
          <w:lang w:eastAsia="en-US"/>
        </w:rPr>
        <w:t xml:space="preserve"> program they are concerned about. A sample information letter is available on the </w:t>
      </w:r>
      <w:hyperlink r:id="rId11" w:history="1">
        <w:r w:rsidR="00C46D7A" w:rsidRPr="009C3883">
          <w:rPr>
            <w:rStyle w:val="Hyperlink"/>
            <w:lang w:eastAsia="en-US"/>
          </w:rPr>
          <w:t>Life Ready</w:t>
        </w:r>
        <w:r w:rsidRPr="009C3883">
          <w:rPr>
            <w:rStyle w:val="Hyperlink"/>
            <w:lang w:eastAsia="en-US"/>
          </w:rPr>
          <w:t xml:space="preserve"> website</w:t>
        </w:r>
      </w:hyperlink>
      <w:r w:rsidRPr="009C3883">
        <w:rPr>
          <w:lang w:eastAsia="en-US"/>
        </w:rPr>
        <w:t>.</w:t>
      </w:r>
    </w:p>
    <w:p w14:paraId="2CD96321" w14:textId="77777777" w:rsidR="008338F7" w:rsidRDefault="001A57D4" w:rsidP="002C6709">
      <w:pPr>
        <w:pStyle w:val="IOSheading22017"/>
      </w:pPr>
      <w:r>
        <w:lastRenderedPageBreak/>
        <w:t>Learning experiences</w:t>
      </w:r>
    </w:p>
    <w:p w14:paraId="2ABCC00E" w14:textId="77777777" w:rsidR="009C21D1" w:rsidRPr="00E22D99" w:rsidRDefault="009C21D1" w:rsidP="00B97839">
      <w:pPr>
        <w:pStyle w:val="IOSheading32017"/>
      </w:pPr>
      <w:r w:rsidRPr="00E22D99">
        <w:t>Activity one – Our shared values</w:t>
      </w:r>
    </w:p>
    <w:p w14:paraId="2620B579" w14:textId="77777777" w:rsidR="0044168B" w:rsidRPr="00E22D99" w:rsidRDefault="0044168B" w:rsidP="0044168B">
      <w:pPr>
        <w:rPr>
          <w:rFonts w:cs="Arial"/>
          <w:szCs w:val="24"/>
        </w:rPr>
      </w:pPr>
      <w:r w:rsidRPr="00E22D99">
        <w:rPr>
          <w:rFonts w:cs="Arial"/>
          <w:szCs w:val="24"/>
        </w:rPr>
        <w:t>The importance of key values in Australia’s democracy, and their influences on personal behaviours and actions</w:t>
      </w:r>
    </w:p>
    <w:p w14:paraId="4FDEBB5F" w14:textId="77777777" w:rsidR="0044168B" w:rsidRPr="00E22D99" w:rsidRDefault="0044168B" w:rsidP="00057BD2">
      <w:pPr>
        <w:pStyle w:val="ListParagraph"/>
        <w:numPr>
          <w:ilvl w:val="0"/>
          <w:numId w:val="42"/>
        </w:numPr>
        <w:spacing w:before="240"/>
        <w:ind w:left="714" w:hanging="357"/>
        <w:contextualSpacing w:val="0"/>
        <w:rPr>
          <w:rFonts w:ascii="Arial" w:hAnsi="Arial" w:cs="Arial"/>
          <w:sz w:val="24"/>
          <w:szCs w:val="24"/>
        </w:rPr>
      </w:pPr>
      <w:r w:rsidRPr="00E22D99">
        <w:rPr>
          <w:rFonts w:ascii="Arial" w:hAnsi="Arial" w:cs="Arial"/>
          <w:sz w:val="24"/>
          <w:szCs w:val="24"/>
        </w:rPr>
        <w:t>In groups</w:t>
      </w:r>
      <w:r>
        <w:rPr>
          <w:rFonts w:ascii="Arial" w:hAnsi="Arial" w:cs="Arial"/>
          <w:sz w:val="24"/>
          <w:szCs w:val="24"/>
        </w:rPr>
        <w:t>:</w:t>
      </w:r>
    </w:p>
    <w:p w14:paraId="2EC7123D" w14:textId="77777777" w:rsidR="0044168B" w:rsidRPr="00E22D99" w:rsidRDefault="0044168B" w:rsidP="0044168B">
      <w:pPr>
        <w:pStyle w:val="IOSList2numbered2017"/>
        <w:numPr>
          <w:ilvl w:val="1"/>
          <w:numId w:val="45"/>
        </w:numPr>
      </w:pPr>
      <w:r w:rsidRPr="00E22D99">
        <w:t xml:space="preserve"> brainstorm, discuss and list values </w:t>
      </w:r>
      <w:r w:rsidR="0092591B">
        <w:t>that are important. Compare the</w:t>
      </w:r>
      <w:r w:rsidRPr="00E22D99">
        <w:t xml:space="preserve"> groups’ results to that of the class, and devise a common list of 8-10 values.</w:t>
      </w:r>
    </w:p>
    <w:p w14:paraId="26138920" w14:textId="77777777" w:rsidR="0044168B" w:rsidRPr="00E22D99" w:rsidRDefault="0044168B" w:rsidP="0044168B">
      <w:pPr>
        <w:pStyle w:val="IOSList2numbered2017"/>
        <w:numPr>
          <w:ilvl w:val="1"/>
          <w:numId w:val="45"/>
        </w:numPr>
      </w:pPr>
      <w:r>
        <w:t>u</w:t>
      </w:r>
      <w:r w:rsidRPr="00E22D99">
        <w:t>sing the common list o</w:t>
      </w:r>
      <w:r w:rsidR="0092591B">
        <w:t>f values, individually rank the</w:t>
      </w:r>
      <w:r w:rsidRPr="00E22D99">
        <w:t xml:space="preserve"> top three </w:t>
      </w:r>
      <w:r w:rsidR="0092591B">
        <w:t xml:space="preserve">values </w:t>
      </w:r>
      <w:r w:rsidRPr="00E22D99">
        <w:t>in order of importance. Compare the results with group/class members</w:t>
      </w:r>
    </w:p>
    <w:p w14:paraId="568057BB" w14:textId="77777777" w:rsidR="0044168B" w:rsidRPr="00E22D99" w:rsidRDefault="0044168B" w:rsidP="0044168B">
      <w:pPr>
        <w:pStyle w:val="IOSList2numbered2017"/>
        <w:numPr>
          <w:ilvl w:val="1"/>
          <w:numId w:val="45"/>
        </w:numPr>
      </w:pPr>
      <w:r>
        <w:t>s</w:t>
      </w:r>
      <w:r w:rsidRPr="00E22D99">
        <w:t>urvey family members, by asking them to identify their top five values. Share the results and reflect upon generational differences, if any.</w:t>
      </w:r>
    </w:p>
    <w:p w14:paraId="14B2893D" w14:textId="77777777" w:rsidR="0044168B" w:rsidRPr="00E22D99" w:rsidRDefault="0044168B" w:rsidP="00057BD2">
      <w:pPr>
        <w:pStyle w:val="ListParagraph"/>
        <w:numPr>
          <w:ilvl w:val="0"/>
          <w:numId w:val="42"/>
        </w:numPr>
        <w:spacing w:before="240"/>
        <w:ind w:left="714" w:hanging="357"/>
        <w:contextualSpacing w:val="0"/>
        <w:rPr>
          <w:rFonts w:ascii="Arial" w:hAnsi="Arial" w:cs="Arial"/>
          <w:sz w:val="24"/>
          <w:szCs w:val="24"/>
        </w:rPr>
      </w:pPr>
      <w:r w:rsidRPr="00E22D99">
        <w:rPr>
          <w:rFonts w:ascii="Arial" w:hAnsi="Arial" w:cs="Arial"/>
          <w:sz w:val="24"/>
          <w:szCs w:val="24"/>
        </w:rPr>
        <w:t xml:space="preserve">View the </w:t>
      </w:r>
      <w:hyperlink r:id="rId12" w:history="1">
        <w:r w:rsidRPr="00E22D99">
          <w:rPr>
            <w:rStyle w:val="Hyperlink"/>
            <w:rFonts w:ascii="Arial" w:hAnsi="Arial" w:cs="Arial"/>
            <w:sz w:val="24"/>
            <w:szCs w:val="24"/>
          </w:rPr>
          <w:t>Australian values statement</w:t>
        </w:r>
      </w:hyperlink>
      <w:r w:rsidRPr="00E22D99">
        <w:rPr>
          <w:rFonts w:ascii="Arial" w:hAnsi="Arial" w:cs="Arial"/>
          <w:sz w:val="24"/>
          <w:szCs w:val="24"/>
        </w:rPr>
        <w:t xml:space="preserve"> and explore and discuss the similarities and differences in these core values to </w:t>
      </w:r>
      <w:r w:rsidR="0092591B">
        <w:rPr>
          <w:rFonts w:ascii="Arial" w:hAnsi="Arial" w:cs="Arial"/>
          <w:sz w:val="24"/>
          <w:szCs w:val="24"/>
        </w:rPr>
        <w:t>those of the students</w:t>
      </w:r>
      <w:r w:rsidRPr="00E22D99">
        <w:rPr>
          <w:rFonts w:ascii="Arial" w:hAnsi="Arial" w:cs="Arial"/>
          <w:sz w:val="24"/>
          <w:szCs w:val="24"/>
        </w:rPr>
        <w:t xml:space="preserve">, </w:t>
      </w:r>
      <w:r w:rsidR="0092591B">
        <w:rPr>
          <w:rFonts w:ascii="Arial" w:hAnsi="Arial" w:cs="Arial"/>
          <w:sz w:val="24"/>
          <w:szCs w:val="24"/>
        </w:rPr>
        <w:t>the</w:t>
      </w:r>
      <w:r w:rsidRPr="00E22D99">
        <w:rPr>
          <w:rFonts w:ascii="Arial" w:hAnsi="Arial" w:cs="Arial"/>
          <w:sz w:val="24"/>
          <w:szCs w:val="24"/>
        </w:rPr>
        <w:t xml:space="preserve"> class’ values and those indicated by the Government. </w:t>
      </w:r>
      <w:r>
        <w:rPr>
          <w:rFonts w:ascii="Arial" w:hAnsi="Arial" w:cs="Arial"/>
          <w:sz w:val="24"/>
          <w:szCs w:val="24"/>
        </w:rPr>
        <w:t xml:space="preserve">Do all of these core values underpin </w:t>
      </w:r>
      <w:r w:rsidR="0092591B">
        <w:rPr>
          <w:rFonts w:ascii="Arial" w:hAnsi="Arial" w:cs="Arial"/>
          <w:sz w:val="24"/>
          <w:szCs w:val="24"/>
        </w:rPr>
        <w:t>our</w:t>
      </w:r>
      <w:r>
        <w:rPr>
          <w:rFonts w:ascii="Arial" w:hAnsi="Arial" w:cs="Arial"/>
          <w:sz w:val="24"/>
          <w:szCs w:val="24"/>
        </w:rPr>
        <w:t xml:space="preserve"> rights as an Australian citizen?</w:t>
      </w:r>
    </w:p>
    <w:p w14:paraId="204796A5" w14:textId="77777777" w:rsidR="0044168B" w:rsidRDefault="0044168B" w:rsidP="00057BD2">
      <w:pPr>
        <w:pStyle w:val="ListParagraph"/>
        <w:numPr>
          <w:ilvl w:val="0"/>
          <w:numId w:val="42"/>
        </w:numPr>
        <w:spacing w:before="240"/>
        <w:ind w:left="714" w:hanging="357"/>
        <w:contextualSpacing w:val="0"/>
        <w:rPr>
          <w:rFonts w:ascii="Arial" w:hAnsi="Arial" w:cs="Arial"/>
          <w:sz w:val="24"/>
          <w:szCs w:val="24"/>
        </w:rPr>
      </w:pPr>
      <w:r>
        <w:rPr>
          <w:rFonts w:ascii="Arial" w:hAnsi="Arial" w:cs="Arial"/>
          <w:sz w:val="24"/>
          <w:szCs w:val="24"/>
        </w:rPr>
        <w:t xml:space="preserve">Recall the difference in definitions of the terms: values, rights and responsibilities. </w:t>
      </w:r>
    </w:p>
    <w:p w14:paraId="756AF53B" w14:textId="77777777" w:rsidR="0044168B" w:rsidRDefault="0044168B" w:rsidP="00057BD2">
      <w:pPr>
        <w:pStyle w:val="ListParagraph"/>
        <w:numPr>
          <w:ilvl w:val="0"/>
          <w:numId w:val="42"/>
        </w:numPr>
        <w:spacing w:before="240"/>
        <w:ind w:left="714" w:hanging="357"/>
        <w:contextualSpacing w:val="0"/>
        <w:rPr>
          <w:rFonts w:ascii="Arial" w:hAnsi="Arial" w:cs="Arial"/>
          <w:sz w:val="24"/>
          <w:szCs w:val="24"/>
        </w:rPr>
      </w:pPr>
      <w:r w:rsidRPr="009C21D1">
        <w:rPr>
          <w:rFonts w:ascii="Arial" w:hAnsi="Arial" w:cs="Arial"/>
          <w:sz w:val="24"/>
          <w:szCs w:val="24"/>
        </w:rPr>
        <w:t xml:space="preserve">Discussion: </w:t>
      </w:r>
    </w:p>
    <w:p w14:paraId="234EC89A" w14:textId="26149BAC" w:rsidR="0044168B" w:rsidRDefault="00611716" w:rsidP="0044168B">
      <w:pPr>
        <w:pStyle w:val="ListParagraph"/>
        <w:numPr>
          <w:ilvl w:val="1"/>
          <w:numId w:val="42"/>
        </w:numPr>
        <w:ind w:left="1134" w:hanging="425"/>
        <w:rPr>
          <w:rFonts w:ascii="Arial" w:hAnsi="Arial" w:cs="Arial"/>
          <w:sz w:val="24"/>
          <w:szCs w:val="24"/>
        </w:rPr>
      </w:pPr>
      <w:proofErr w:type="gramStart"/>
      <w:r>
        <w:rPr>
          <w:rFonts w:ascii="Arial" w:hAnsi="Arial" w:cs="Arial"/>
          <w:sz w:val="24"/>
          <w:szCs w:val="24"/>
        </w:rPr>
        <w:t>h</w:t>
      </w:r>
      <w:r w:rsidR="0044168B" w:rsidRPr="001808D2">
        <w:rPr>
          <w:rFonts w:ascii="Arial" w:hAnsi="Arial" w:cs="Arial"/>
          <w:sz w:val="24"/>
          <w:szCs w:val="24"/>
        </w:rPr>
        <w:t>ow</w:t>
      </w:r>
      <w:proofErr w:type="gramEnd"/>
      <w:r w:rsidR="0044168B" w:rsidRPr="001808D2">
        <w:rPr>
          <w:rFonts w:ascii="Arial" w:hAnsi="Arial" w:cs="Arial"/>
          <w:sz w:val="24"/>
          <w:szCs w:val="24"/>
        </w:rPr>
        <w:t xml:space="preserve"> does Australia’s core values connect with the rights and responsibilities you have as a citizen? </w:t>
      </w:r>
    </w:p>
    <w:p w14:paraId="207292A4" w14:textId="77777777" w:rsidR="0044168B" w:rsidRPr="001808D2" w:rsidRDefault="0044168B" w:rsidP="00057BD2">
      <w:pPr>
        <w:pStyle w:val="ListParagraph"/>
        <w:numPr>
          <w:ilvl w:val="0"/>
          <w:numId w:val="42"/>
        </w:numPr>
        <w:spacing w:before="240"/>
        <w:ind w:left="714" w:hanging="357"/>
        <w:contextualSpacing w:val="0"/>
        <w:rPr>
          <w:rFonts w:ascii="Arial" w:hAnsi="Arial" w:cs="Arial"/>
          <w:sz w:val="24"/>
          <w:szCs w:val="24"/>
        </w:rPr>
      </w:pPr>
      <w:r>
        <w:rPr>
          <w:rFonts w:ascii="Arial" w:hAnsi="Arial" w:cs="Arial"/>
          <w:sz w:val="24"/>
          <w:szCs w:val="24"/>
        </w:rPr>
        <w:t>Demonstrate understanding of the above through an online visual display. (E.g. poster)</w:t>
      </w:r>
    </w:p>
    <w:p w14:paraId="6670571F" w14:textId="77777777" w:rsidR="009C21D1" w:rsidRPr="00E22D99" w:rsidRDefault="009C21D1" w:rsidP="00B97839">
      <w:pPr>
        <w:pStyle w:val="IOSheading32017"/>
      </w:pPr>
      <w:r w:rsidRPr="00E22D99">
        <w:t xml:space="preserve">Activity two – </w:t>
      </w:r>
      <w:r w:rsidR="0044168B">
        <w:t>Citizenship in action</w:t>
      </w:r>
      <w:r w:rsidRPr="00E22D99">
        <w:t xml:space="preserve"> </w:t>
      </w:r>
    </w:p>
    <w:p w14:paraId="7ECB2D47" w14:textId="77777777" w:rsidR="0044168B" w:rsidRPr="001808D2" w:rsidRDefault="0044168B" w:rsidP="00057BD2">
      <w:pPr>
        <w:pStyle w:val="ListParagraph"/>
        <w:numPr>
          <w:ilvl w:val="0"/>
          <w:numId w:val="43"/>
        </w:numPr>
        <w:spacing w:before="240" w:line="240" w:lineRule="auto"/>
        <w:ind w:left="714" w:hanging="357"/>
        <w:contextualSpacing w:val="0"/>
        <w:rPr>
          <w:rFonts w:ascii="Arial" w:hAnsi="Arial" w:cs="Arial"/>
          <w:sz w:val="24"/>
          <w:szCs w:val="24"/>
        </w:rPr>
      </w:pPr>
      <w:r>
        <w:rPr>
          <w:rFonts w:ascii="Arial" w:hAnsi="Arial" w:cs="Arial"/>
          <w:sz w:val="24"/>
          <w:szCs w:val="24"/>
        </w:rPr>
        <w:t xml:space="preserve">Discuss: </w:t>
      </w:r>
      <w:r w:rsidRPr="001808D2">
        <w:rPr>
          <w:rFonts w:ascii="Arial" w:hAnsi="Arial" w:cs="Arial"/>
          <w:sz w:val="24"/>
          <w:szCs w:val="24"/>
        </w:rPr>
        <w:t>What is the importance of having a shared belief of Australia’s core values to bring about change?</w:t>
      </w:r>
    </w:p>
    <w:p w14:paraId="53950802" w14:textId="77777777" w:rsidR="0044168B" w:rsidRPr="00E22D99" w:rsidRDefault="0044168B" w:rsidP="00057BD2">
      <w:pPr>
        <w:pStyle w:val="ListParagraph"/>
        <w:numPr>
          <w:ilvl w:val="0"/>
          <w:numId w:val="43"/>
        </w:numPr>
        <w:spacing w:before="240" w:after="100" w:afterAutospacing="1" w:line="240" w:lineRule="auto"/>
        <w:ind w:left="714" w:hanging="357"/>
        <w:contextualSpacing w:val="0"/>
        <w:rPr>
          <w:rFonts w:ascii="Arial" w:eastAsia="Times New Roman" w:hAnsi="Arial" w:cs="Arial"/>
          <w:sz w:val="24"/>
          <w:szCs w:val="24"/>
          <w:lang w:eastAsia="en-AU"/>
        </w:rPr>
      </w:pPr>
      <w:r w:rsidRPr="00E22D99">
        <w:rPr>
          <w:rFonts w:ascii="Arial" w:eastAsia="Times New Roman" w:hAnsi="Arial" w:cs="Arial"/>
          <w:sz w:val="24"/>
          <w:szCs w:val="24"/>
          <w:lang w:eastAsia="en-AU"/>
        </w:rPr>
        <w:t>In pairs, think of the tactics use</w:t>
      </w:r>
      <w:r w:rsidR="0092591B">
        <w:rPr>
          <w:rFonts w:ascii="Arial" w:eastAsia="Times New Roman" w:hAnsi="Arial" w:cs="Arial"/>
          <w:sz w:val="24"/>
          <w:szCs w:val="24"/>
          <w:lang w:eastAsia="en-AU"/>
        </w:rPr>
        <w:t>d</w:t>
      </w:r>
      <w:r w:rsidRPr="00E22D99">
        <w:rPr>
          <w:rFonts w:ascii="Arial" w:eastAsia="Times New Roman" w:hAnsi="Arial" w:cs="Arial"/>
          <w:sz w:val="24"/>
          <w:szCs w:val="24"/>
          <w:lang w:eastAsia="en-AU"/>
        </w:rPr>
        <w:t xml:space="preserve"> to get family, parents, friends, to do what </w:t>
      </w:r>
      <w:r w:rsidR="0092591B">
        <w:rPr>
          <w:rFonts w:ascii="Arial" w:eastAsia="Times New Roman" w:hAnsi="Arial" w:cs="Arial"/>
          <w:sz w:val="24"/>
          <w:szCs w:val="24"/>
          <w:lang w:eastAsia="en-AU"/>
        </w:rPr>
        <w:t xml:space="preserve">one </w:t>
      </w:r>
      <w:r w:rsidRPr="00E22D99">
        <w:rPr>
          <w:rFonts w:ascii="Arial" w:eastAsia="Times New Roman" w:hAnsi="Arial" w:cs="Arial"/>
          <w:sz w:val="24"/>
          <w:szCs w:val="24"/>
          <w:lang w:eastAsia="en-AU"/>
        </w:rPr>
        <w:t>want</w:t>
      </w:r>
      <w:r w:rsidR="0092591B">
        <w:rPr>
          <w:rFonts w:ascii="Arial" w:eastAsia="Times New Roman" w:hAnsi="Arial" w:cs="Arial"/>
          <w:sz w:val="24"/>
          <w:szCs w:val="24"/>
          <w:lang w:eastAsia="en-AU"/>
        </w:rPr>
        <w:t>s</w:t>
      </w:r>
      <w:r w:rsidRPr="00E22D99">
        <w:rPr>
          <w:rFonts w:ascii="Arial" w:eastAsia="Times New Roman" w:hAnsi="Arial" w:cs="Arial"/>
          <w:sz w:val="24"/>
          <w:szCs w:val="24"/>
          <w:lang w:eastAsia="en-AU"/>
        </w:rPr>
        <w:t xml:space="preserve"> them to do. Collect as many ways of influencing people's actions as </w:t>
      </w:r>
      <w:r w:rsidR="0092591B">
        <w:rPr>
          <w:rFonts w:ascii="Arial" w:eastAsia="Times New Roman" w:hAnsi="Arial" w:cs="Arial"/>
          <w:sz w:val="24"/>
          <w:szCs w:val="24"/>
          <w:lang w:eastAsia="en-AU"/>
        </w:rPr>
        <w:t>possible</w:t>
      </w:r>
      <w:r w:rsidRPr="00E22D99">
        <w:rPr>
          <w:rFonts w:ascii="Arial" w:eastAsia="Times New Roman" w:hAnsi="Arial" w:cs="Arial"/>
          <w:sz w:val="24"/>
          <w:szCs w:val="24"/>
          <w:lang w:eastAsia="en-AU"/>
        </w:rPr>
        <w:t xml:space="preserve"> from ot</w:t>
      </w:r>
      <w:r w:rsidR="0092591B">
        <w:rPr>
          <w:rFonts w:ascii="Arial" w:eastAsia="Times New Roman" w:hAnsi="Arial" w:cs="Arial"/>
          <w:sz w:val="24"/>
          <w:szCs w:val="24"/>
          <w:lang w:eastAsia="en-AU"/>
        </w:rPr>
        <w:t>her pairs of class members. G</w:t>
      </w:r>
      <w:r w:rsidRPr="00E22D99">
        <w:rPr>
          <w:rFonts w:ascii="Arial" w:eastAsia="Times New Roman" w:hAnsi="Arial" w:cs="Arial"/>
          <w:sz w:val="24"/>
          <w:szCs w:val="24"/>
          <w:lang w:eastAsia="en-AU"/>
        </w:rPr>
        <w:t xml:space="preserve">rade them for effectiveness from </w:t>
      </w:r>
      <w:r w:rsidR="0092591B">
        <w:rPr>
          <w:rFonts w:ascii="Arial" w:eastAsia="Times New Roman" w:hAnsi="Arial" w:cs="Arial"/>
          <w:sz w:val="24"/>
          <w:szCs w:val="24"/>
          <w:lang w:eastAsia="en-AU"/>
        </w:rPr>
        <w:t>the students’</w:t>
      </w:r>
      <w:r w:rsidRPr="00E22D99">
        <w:rPr>
          <w:rFonts w:ascii="Arial" w:eastAsia="Times New Roman" w:hAnsi="Arial" w:cs="Arial"/>
          <w:sz w:val="24"/>
          <w:szCs w:val="24"/>
          <w:lang w:eastAsia="en-AU"/>
        </w:rPr>
        <w:t xml:space="preserve"> own life experience.</w:t>
      </w:r>
    </w:p>
    <w:p w14:paraId="17612173" w14:textId="77777777" w:rsidR="0044168B" w:rsidRPr="00E22D99" w:rsidRDefault="0044168B" w:rsidP="00057BD2">
      <w:pPr>
        <w:pStyle w:val="ListParagraph"/>
        <w:numPr>
          <w:ilvl w:val="0"/>
          <w:numId w:val="43"/>
        </w:numPr>
        <w:spacing w:before="240" w:line="240" w:lineRule="auto"/>
        <w:ind w:left="714" w:hanging="357"/>
        <w:contextualSpacing w:val="0"/>
        <w:rPr>
          <w:rFonts w:ascii="Arial" w:hAnsi="Arial" w:cs="Arial"/>
          <w:sz w:val="24"/>
          <w:szCs w:val="24"/>
        </w:rPr>
      </w:pPr>
      <w:r w:rsidRPr="00E22D99">
        <w:rPr>
          <w:rFonts w:ascii="Arial" w:hAnsi="Arial" w:cs="Arial"/>
          <w:sz w:val="24"/>
          <w:szCs w:val="24"/>
        </w:rPr>
        <w:t xml:space="preserve">Ask students for ideas as to how they can participate in Australia’s democracy, by taking informed and responsible action, to bring about change? </w:t>
      </w:r>
    </w:p>
    <w:p w14:paraId="044D01C3" w14:textId="77777777" w:rsidR="0044168B" w:rsidRPr="00E22D99" w:rsidRDefault="0044168B" w:rsidP="00057BD2">
      <w:pPr>
        <w:pStyle w:val="ListParagraph"/>
        <w:numPr>
          <w:ilvl w:val="0"/>
          <w:numId w:val="43"/>
        </w:numPr>
        <w:spacing w:before="240" w:line="240" w:lineRule="auto"/>
        <w:ind w:left="714" w:hanging="357"/>
        <w:contextualSpacing w:val="0"/>
        <w:rPr>
          <w:rFonts w:ascii="Arial" w:hAnsi="Arial" w:cs="Arial"/>
          <w:sz w:val="24"/>
          <w:szCs w:val="24"/>
        </w:rPr>
      </w:pPr>
      <w:r w:rsidRPr="00E22D99">
        <w:rPr>
          <w:rFonts w:ascii="Arial" w:hAnsi="Arial" w:cs="Arial"/>
          <w:sz w:val="24"/>
          <w:szCs w:val="24"/>
        </w:rPr>
        <w:t>Generate further conversation by listing examples of what students have done?</w:t>
      </w:r>
    </w:p>
    <w:p w14:paraId="1949462C" w14:textId="77777777" w:rsidR="0044168B" w:rsidRPr="00E22D99" w:rsidRDefault="0044168B" w:rsidP="00057BD2">
      <w:pPr>
        <w:pStyle w:val="ListParagraph"/>
        <w:numPr>
          <w:ilvl w:val="0"/>
          <w:numId w:val="43"/>
        </w:numPr>
        <w:spacing w:before="240" w:line="240" w:lineRule="auto"/>
        <w:ind w:left="714" w:hanging="357"/>
        <w:contextualSpacing w:val="0"/>
        <w:rPr>
          <w:rFonts w:ascii="Arial" w:hAnsi="Arial" w:cs="Arial"/>
          <w:sz w:val="24"/>
          <w:szCs w:val="24"/>
        </w:rPr>
      </w:pPr>
      <w:r w:rsidRPr="00E22D99">
        <w:rPr>
          <w:rFonts w:ascii="Arial" w:hAnsi="Arial" w:cs="Arial"/>
          <w:sz w:val="24"/>
          <w:szCs w:val="24"/>
        </w:rPr>
        <w:t xml:space="preserve">Watch </w:t>
      </w:r>
      <w:hyperlink r:id="rId13" w:history="1">
        <w:r w:rsidRPr="00E22D99">
          <w:rPr>
            <w:rStyle w:val="Hyperlink"/>
            <w:rFonts w:ascii="Arial" w:hAnsi="Arial" w:cs="Arial"/>
            <w:sz w:val="24"/>
            <w:szCs w:val="24"/>
          </w:rPr>
          <w:t>Getting involved</w:t>
        </w:r>
      </w:hyperlink>
      <w:r w:rsidRPr="00E22D99">
        <w:rPr>
          <w:rFonts w:ascii="Arial" w:hAnsi="Arial" w:cs="Arial"/>
          <w:sz w:val="24"/>
          <w:szCs w:val="24"/>
        </w:rPr>
        <w:t xml:space="preserve"> (Parliamentary Education Office). </w:t>
      </w:r>
    </w:p>
    <w:p w14:paraId="2B15BF88" w14:textId="77777777" w:rsidR="0044168B" w:rsidRPr="00E22D99" w:rsidRDefault="0044168B" w:rsidP="0044168B">
      <w:pPr>
        <w:pStyle w:val="ListParagraph"/>
        <w:numPr>
          <w:ilvl w:val="1"/>
          <w:numId w:val="43"/>
        </w:numPr>
        <w:rPr>
          <w:rFonts w:ascii="Arial" w:hAnsi="Arial" w:cs="Arial"/>
          <w:sz w:val="24"/>
          <w:szCs w:val="24"/>
        </w:rPr>
      </w:pPr>
      <w:r>
        <w:rPr>
          <w:rFonts w:ascii="Arial" w:hAnsi="Arial" w:cs="Arial"/>
          <w:sz w:val="24"/>
          <w:szCs w:val="24"/>
        </w:rPr>
        <w:t>i</w:t>
      </w:r>
      <w:r w:rsidRPr="00E22D99">
        <w:rPr>
          <w:rFonts w:ascii="Arial" w:hAnsi="Arial" w:cs="Arial"/>
          <w:sz w:val="24"/>
          <w:szCs w:val="24"/>
        </w:rPr>
        <w:t xml:space="preserve">n small groups, summarise the ways students can be active citizens and effective agents of change. Examples include: contacting parliamentary representative at local, state or federal level; writing or signing a petition; writing a letter to the editor; joining a lobby group or political party; attending a rally; attending local council meetings; and being an informed voter. Complete the worksheet </w:t>
      </w:r>
      <w:r w:rsidRPr="00E22D99">
        <w:rPr>
          <w:rFonts w:ascii="Arial" w:hAnsi="Arial" w:cs="Arial"/>
          <w:i/>
          <w:sz w:val="24"/>
          <w:szCs w:val="24"/>
        </w:rPr>
        <w:t>Ways to Participate.</w:t>
      </w:r>
    </w:p>
    <w:p w14:paraId="7C618B0F" w14:textId="77777777" w:rsidR="0044168B" w:rsidRPr="00E22D99" w:rsidRDefault="0044168B" w:rsidP="0044168B">
      <w:pPr>
        <w:pStyle w:val="ListParagraph"/>
        <w:numPr>
          <w:ilvl w:val="1"/>
          <w:numId w:val="43"/>
        </w:numPr>
        <w:rPr>
          <w:rFonts w:ascii="Arial" w:hAnsi="Arial" w:cs="Arial"/>
          <w:sz w:val="24"/>
          <w:szCs w:val="24"/>
        </w:rPr>
      </w:pPr>
      <w:r>
        <w:rPr>
          <w:rFonts w:ascii="Arial" w:hAnsi="Arial" w:cs="Arial"/>
          <w:sz w:val="24"/>
          <w:szCs w:val="24"/>
        </w:rPr>
        <w:lastRenderedPageBreak/>
        <w:t>c</w:t>
      </w:r>
      <w:r w:rsidRPr="00E22D99">
        <w:rPr>
          <w:rFonts w:ascii="Arial" w:hAnsi="Arial" w:cs="Arial"/>
          <w:sz w:val="24"/>
          <w:szCs w:val="24"/>
        </w:rPr>
        <w:t>omment on peaceful demonstrations versus more extreme action taken by some pressure groups. Give examples of both. Discuss how cognisant their action is to Australia’s core values.</w:t>
      </w:r>
    </w:p>
    <w:p w14:paraId="4520C9AA" w14:textId="77777777" w:rsidR="0044168B" w:rsidRPr="00E22D99" w:rsidRDefault="0044168B" w:rsidP="00057BD2">
      <w:pPr>
        <w:pStyle w:val="ListParagraph"/>
        <w:numPr>
          <w:ilvl w:val="0"/>
          <w:numId w:val="43"/>
        </w:numPr>
        <w:spacing w:before="240"/>
        <w:ind w:left="714" w:hanging="357"/>
        <w:contextualSpacing w:val="0"/>
        <w:rPr>
          <w:rFonts w:ascii="Arial" w:hAnsi="Arial" w:cs="Arial"/>
          <w:sz w:val="24"/>
          <w:szCs w:val="24"/>
        </w:rPr>
      </w:pPr>
      <w:r w:rsidRPr="00E22D99">
        <w:rPr>
          <w:rFonts w:ascii="Arial" w:hAnsi="Arial" w:cs="Arial"/>
          <w:sz w:val="24"/>
          <w:szCs w:val="24"/>
        </w:rPr>
        <w:t>Summarise by discussing the following question:</w:t>
      </w:r>
    </w:p>
    <w:p w14:paraId="15E56B7B" w14:textId="77777777" w:rsidR="0044168B" w:rsidRPr="00E22D99" w:rsidRDefault="0044168B" w:rsidP="0044168B">
      <w:pPr>
        <w:pStyle w:val="ListParagraph"/>
        <w:numPr>
          <w:ilvl w:val="1"/>
          <w:numId w:val="43"/>
        </w:numPr>
        <w:rPr>
          <w:rFonts w:ascii="Arial" w:hAnsi="Arial" w:cs="Arial"/>
          <w:sz w:val="24"/>
          <w:szCs w:val="24"/>
        </w:rPr>
      </w:pPr>
      <w:r>
        <w:rPr>
          <w:rFonts w:ascii="Arial" w:hAnsi="Arial" w:cs="Arial"/>
          <w:sz w:val="24"/>
          <w:szCs w:val="24"/>
        </w:rPr>
        <w:t>w</w:t>
      </w:r>
      <w:r w:rsidRPr="00E22D99">
        <w:rPr>
          <w:rFonts w:ascii="Arial" w:hAnsi="Arial" w:cs="Arial"/>
          <w:sz w:val="24"/>
          <w:szCs w:val="24"/>
        </w:rPr>
        <w:t>hat sorts of things can people do to take responsible, informed action to bring about change?</w:t>
      </w:r>
    </w:p>
    <w:p w14:paraId="1D5916AB" w14:textId="77777777" w:rsidR="009C21D1" w:rsidRPr="00E22D99" w:rsidRDefault="009C21D1" w:rsidP="009C21D1">
      <w:pPr>
        <w:rPr>
          <w:rFonts w:cs="Arial"/>
          <w:szCs w:val="24"/>
        </w:rPr>
      </w:pPr>
      <w:r w:rsidRPr="00E22D99">
        <w:rPr>
          <w:rFonts w:cs="Arial"/>
          <w:szCs w:val="24"/>
        </w:rPr>
        <w:t>Resources</w:t>
      </w:r>
    </w:p>
    <w:p w14:paraId="7DC74E72" w14:textId="77777777" w:rsidR="009C21D1" w:rsidRPr="00E22D99" w:rsidRDefault="00CD7AA7" w:rsidP="009C21D1">
      <w:pPr>
        <w:pStyle w:val="ListParagraph"/>
        <w:numPr>
          <w:ilvl w:val="0"/>
          <w:numId w:val="41"/>
        </w:numPr>
        <w:rPr>
          <w:rFonts w:ascii="Arial" w:hAnsi="Arial" w:cs="Arial"/>
          <w:sz w:val="24"/>
          <w:szCs w:val="24"/>
        </w:rPr>
      </w:pPr>
      <w:hyperlink r:id="rId14" w:history="1">
        <w:r w:rsidR="00CE520C">
          <w:rPr>
            <w:rStyle w:val="Hyperlink"/>
            <w:rFonts w:ascii="Arial" w:hAnsi="Arial" w:cs="Arial"/>
            <w:sz w:val="24"/>
            <w:szCs w:val="24"/>
          </w:rPr>
          <w:t>Parliamentary Education Office</w:t>
        </w:r>
      </w:hyperlink>
      <w:r w:rsidR="009C21D1" w:rsidRPr="00E22D99">
        <w:rPr>
          <w:rFonts w:ascii="Arial" w:hAnsi="Arial" w:cs="Arial"/>
          <w:sz w:val="24"/>
          <w:szCs w:val="24"/>
        </w:rPr>
        <w:t xml:space="preserve"> </w:t>
      </w:r>
    </w:p>
    <w:p w14:paraId="621971AF" w14:textId="77777777" w:rsidR="009C21D1" w:rsidRPr="00E22D99" w:rsidRDefault="009C21D1" w:rsidP="00B97839">
      <w:pPr>
        <w:pStyle w:val="IOSheading32017"/>
      </w:pPr>
      <w:r w:rsidRPr="00E22D99">
        <w:t>Activity three – Why vote?</w:t>
      </w:r>
    </w:p>
    <w:p w14:paraId="052B3399" w14:textId="77777777" w:rsidR="00CE520C" w:rsidRDefault="009C21D1" w:rsidP="009C21D1">
      <w:pPr>
        <w:rPr>
          <w:rFonts w:cs="Arial"/>
          <w:szCs w:val="24"/>
        </w:rPr>
      </w:pPr>
      <w:r w:rsidRPr="00CE520C">
        <w:rPr>
          <w:rStyle w:val="IOSstrongemphasis2017"/>
        </w:rPr>
        <w:t>Teachers note</w:t>
      </w:r>
      <w:r w:rsidRPr="00E22D99">
        <w:rPr>
          <w:rFonts w:cs="Arial"/>
          <w:szCs w:val="24"/>
        </w:rPr>
        <w:t>: Background information/websites</w:t>
      </w:r>
    </w:p>
    <w:p w14:paraId="65673312" w14:textId="77777777" w:rsidR="009C21D1" w:rsidRPr="00E22D99" w:rsidRDefault="00CD7AA7" w:rsidP="00CE520C">
      <w:pPr>
        <w:pStyle w:val="IOSlist1bullet2017"/>
        <w:rPr>
          <w:rFonts w:cs="Arial"/>
        </w:rPr>
      </w:pPr>
      <w:hyperlink r:id="rId15" w:history="1">
        <w:r w:rsidR="00CE520C">
          <w:rPr>
            <w:rStyle w:val="Hyperlink"/>
            <w:rFonts w:cs="Arial"/>
          </w:rPr>
          <w:t>Political participation among the young in Australia</w:t>
        </w:r>
      </w:hyperlink>
      <w:r w:rsidR="009C21D1" w:rsidRPr="00E22D99">
        <w:rPr>
          <w:rFonts w:cs="Arial"/>
        </w:rPr>
        <w:t xml:space="preserve"> </w:t>
      </w:r>
    </w:p>
    <w:p w14:paraId="431F261C" w14:textId="77777777" w:rsidR="009C21D1" w:rsidRPr="00E22D99" w:rsidRDefault="00CD7AA7" w:rsidP="00CE520C">
      <w:pPr>
        <w:pStyle w:val="IOSlist1bullet2017"/>
        <w:rPr>
          <w:rFonts w:cs="Arial"/>
        </w:rPr>
      </w:pPr>
      <w:hyperlink r:id="rId16" w:history="1">
        <w:r w:rsidR="00CE520C">
          <w:rPr>
            <w:rStyle w:val="Hyperlink"/>
            <w:rFonts w:cs="Arial"/>
          </w:rPr>
          <w:t>education.aec.gov.au/</w:t>
        </w:r>
        <w:proofErr w:type="spellStart"/>
        <w:r w:rsidR="00CE520C">
          <w:rPr>
            <w:rStyle w:val="Hyperlink"/>
            <w:rFonts w:cs="Arial"/>
          </w:rPr>
          <w:t>getvoting</w:t>
        </w:r>
        <w:proofErr w:type="spellEnd"/>
      </w:hyperlink>
      <w:r w:rsidR="009C21D1" w:rsidRPr="00E22D99">
        <w:rPr>
          <w:rFonts w:cs="Arial"/>
        </w:rPr>
        <w:t xml:space="preserve"> </w:t>
      </w:r>
    </w:p>
    <w:p w14:paraId="1D05E195" w14:textId="77777777" w:rsidR="009C21D1" w:rsidRDefault="00CD7AA7" w:rsidP="00CE520C">
      <w:pPr>
        <w:pStyle w:val="IOSlist1bullet2017"/>
        <w:rPr>
          <w:rFonts w:cs="Arial"/>
        </w:rPr>
      </w:pPr>
      <w:hyperlink r:id="rId17" w:history="1">
        <w:r w:rsidR="00CE520C">
          <w:rPr>
            <w:rStyle w:val="Hyperlink"/>
            <w:rFonts w:cs="Arial"/>
          </w:rPr>
          <w:t>education.aec.gov.au/democracy-rules</w:t>
        </w:r>
      </w:hyperlink>
      <w:r w:rsidR="009C21D1" w:rsidRPr="00E22D99">
        <w:rPr>
          <w:rFonts w:cs="Arial"/>
        </w:rPr>
        <w:t xml:space="preserve"> </w:t>
      </w:r>
    </w:p>
    <w:p w14:paraId="05ABC9B4" w14:textId="77777777" w:rsidR="00CE520C" w:rsidRPr="00E22D99" w:rsidRDefault="00CE520C" w:rsidP="00382712">
      <w:pPr>
        <w:pStyle w:val="IOSlist1bullet2017"/>
        <w:numPr>
          <w:ilvl w:val="0"/>
          <w:numId w:val="0"/>
        </w:numPr>
        <w:spacing w:before="240"/>
        <w:rPr>
          <w:rFonts w:cs="Arial"/>
        </w:rPr>
      </w:pPr>
      <w:r>
        <w:rPr>
          <w:rFonts w:cs="Arial"/>
        </w:rPr>
        <w:t>Students:</w:t>
      </w:r>
    </w:p>
    <w:p w14:paraId="2A65B730" w14:textId="4A67DDA3" w:rsidR="009C21D1" w:rsidRPr="00E22D99" w:rsidRDefault="00611716" w:rsidP="00057BD2">
      <w:pPr>
        <w:pStyle w:val="ListParagraph"/>
        <w:numPr>
          <w:ilvl w:val="0"/>
          <w:numId w:val="44"/>
        </w:numPr>
        <w:spacing w:before="240" w:line="240" w:lineRule="auto"/>
        <w:ind w:left="714" w:hanging="357"/>
        <w:contextualSpacing w:val="0"/>
        <w:rPr>
          <w:rFonts w:ascii="Arial" w:hAnsi="Arial" w:cs="Arial"/>
          <w:sz w:val="24"/>
          <w:szCs w:val="24"/>
        </w:rPr>
      </w:pPr>
      <w:proofErr w:type="gramStart"/>
      <w:r>
        <w:rPr>
          <w:rFonts w:ascii="Arial" w:hAnsi="Arial" w:cs="Arial"/>
          <w:sz w:val="24"/>
          <w:szCs w:val="24"/>
        </w:rPr>
        <w:t>r</w:t>
      </w:r>
      <w:r w:rsidR="009C21D1" w:rsidRPr="00E22D99">
        <w:rPr>
          <w:rFonts w:ascii="Arial" w:hAnsi="Arial" w:cs="Arial"/>
          <w:sz w:val="24"/>
          <w:szCs w:val="24"/>
        </w:rPr>
        <w:t>eview</w:t>
      </w:r>
      <w:proofErr w:type="gramEnd"/>
      <w:r w:rsidR="009C21D1" w:rsidRPr="00E22D99">
        <w:rPr>
          <w:rFonts w:ascii="Arial" w:hAnsi="Arial" w:cs="Arial"/>
          <w:sz w:val="24"/>
          <w:szCs w:val="24"/>
        </w:rPr>
        <w:t xml:space="preserve"> several websites, including </w:t>
      </w:r>
      <w:hyperlink r:id="rId18" w:history="1">
        <w:r w:rsidR="009C21D1" w:rsidRPr="00E22D99">
          <w:rPr>
            <w:rStyle w:val="Hyperlink"/>
            <w:rFonts w:ascii="Arial" w:hAnsi="Arial" w:cs="Arial"/>
            <w:sz w:val="24"/>
            <w:szCs w:val="24"/>
          </w:rPr>
          <w:t>Your vote – your privilege and your responsibility</w:t>
        </w:r>
      </w:hyperlink>
      <w:r w:rsidR="009C21D1" w:rsidRPr="00E22D99">
        <w:rPr>
          <w:rFonts w:ascii="Arial" w:hAnsi="Arial" w:cs="Arial"/>
          <w:sz w:val="24"/>
          <w:szCs w:val="24"/>
        </w:rPr>
        <w:t>. Provide reasons for voting and complete the table “To vote or not to vote”. Discuss the reasons the websites are effective in encouraging voters to vote.</w:t>
      </w:r>
    </w:p>
    <w:p w14:paraId="1B317A24" w14:textId="2960C4DF" w:rsidR="009C21D1" w:rsidRPr="00E22D99" w:rsidRDefault="00611716" w:rsidP="00057BD2">
      <w:pPr>
        <w:pStyle w:val="ListParagraph"/>
        <w:numPr>
          <w:ilvl w:val="0"/>
          <w:numId w:val="44"/>
        </w:numPr>
        <w:spacing w:before="240" w:line="240" w:lineRule="auto"/>
        <w:ind w:left="714" w:hanging="357"/>
        <w:contextualSpacing w:val="0"/>
        <w:rPr>
          <w:rFonts w:ascii="Arial" w:hAnsi="Arial" w:cs="Arial"/>
          <w:sz w:val="24"/>
          <w:szCs w:val="24"/>
        </w:rPr>
      </w:pPr>
      <w:proofErr w:type="gramStart"/>
      <w:r>
        <w:rPr>
          <w:rFonts w:ascii="Arial" w:hAnsi="Arial" w:cs="Arial"/>
          <w:sz w:val="24"/>
          <w:szCs w:val="24"/>
        </w:rPr>
        <w:t>b</w:t>
      </w:r>
      <w:r w:rsidR="009C21D1" w:rsidRPr="00E22D99">
        <w:rPr>
          <w:rFonts w:ascii="Arial" w:hAnsi="Arial" w:cs="Arial"/>
          <w:sz w:val="24"/>
          <w:szCs w:val="24"/>
        </w:rPr>
        <w:t>rainstorm</w:t>
      </w:r>
      <w:proofErr w:type="gramEnd"/>
      <w:r w:rsidR="009C21D1" w:rsidRPr="00E22D99">
        <w:rPr>
          <w:rFonts w:ascii="Arial" w:hAnsi="Arial" w:cs="Arial"/>
          <w:sz w:val="24"/>
          <w:szCs w:val="24"/>
        </w:rPr>
        <w:t xml:space="preserve"> answers to the question “What value do you see in voting?”</w:t>
      </w:r>
    </w:p>
    <w:p w14:paraId="5427786A" w14:textId="1B9A1AD2" w:rsidR="009C21D1" w:rsidRPr="00E22D99" w:rsidRDefault="00611716" w:rsidP="00057BD2">
      <w:pPr>
        <w:pStyle w:val="ListParagraph"/>
        <w:numPr>
          <w:ilvl w:val="0"/>
          <w:numId w:val="44"/>
        </w:numPr>
        <w:autoSpaceDE w:val="0"/>
        <w:autoSpaceDN w:val="0"/>
        <w:adjustRightInd w:val="0"/>
        <w:spacing w:before="240" w:after="0" w:line="240" w:lineRule="auto"/>
        <w:ind w:left="714" w:hanging="357"/>
        <w:contextualSpacing w:val="0"/>
        <w:rPr>
          <w:rFonts w:ascii="Arial" w:hAnsi="Arial" w:cs="Arial"/>
          <w:sz w:val="24"/>
          <w:szCs w:val="24"/>
        </w:rPr>
      </w:pPr>
      <w:proofErr w:type="gramStart"/>
      <w:r>
        <w:rPr>
          <w:rFonts w:ascii="Arial" w:hAnsi="Arial" w:cs="Arial"/>
          <w:sz w:val="24"/>
          <w:szCs w:val="24"/>
        </w:rPr>
        <w:t>w</w:t>
      </w:r>
      <w:r w:rsidR="009C21D1" w:rsidRPr="00E22D99">
        <w:rPr>
          <w:rFonts w:ascii="Arial" w:hAnsi="Arial" w:cs="Arial"/>
          <w:sz w:val="24"/>
          <w:szCs w:val="24"/>
        </w:rPr>
        <w:t>hy</w:t>
      </w:r>
      <w:proofErr w:type="gramEnd"/>
      <w:r w:rsidR="009C21D1" w:rsidRPr="00E22D99">
        <w:rPr>
          <w:rFonts w:ascii="Arial" w:hAnsi="Arial" w:cs="Arial"/>
          <w:sz w:val="24"/>
          <w:szCs w:val="24"/>
        </w:rPr>
        <w:t xml:space="preserve"> should I vote?” – In two minutes work in groups of three and discuss possible answers to this question.</w:t>
      </w:r>
    </w:p>
    <w:p w14:paraId="09436356" w14:textId="6DD4A55C" w:rsidR="009C21D1" w:rsidRPr="00E22D99" w:rsidRDefault="00611716" w:rsidP="00057BD2">
      <w:pPr>
        <w:pStyle w:val="ListParagraph"/>
        <w:numPr>
          <w:ilvl w:val="0"/>
          <w:numId w:val="44"/>
        </w:numPr>
        <w:spacing w:before="240" w:line="240" w:lineRule="auto"/>
        <w:ind w:left="714" w:hanging="357"/>
        <w:contextualSpacing w:val="0"/>
        <w:rPr>
          <w:rFonts w:ascii="Arial" w:hAnsi="Arial" w:cs="Arial"/>
          <w:sz w:val="24"/>
          <w:szCs w:val="24"/>
        </w:rPr>
      </w:pPr>
      <w:proofErr w:type="gramStart"/>
      <w:r>
        <w:rPr>
          <w:rFonts w:ascii="Arial" w:hAnsi="Arial" w:cs="Arial"/>
          <w:sz w:val="24"/>
          <w:szCs w:val="24"/>
        </w:rPr>
        <w:t>d</w:t>
      </w:r>
      <w:r w:rsidR="009C21D1" w:rsidRPr="00E22D99">
        <w:rPr>
          <w:rFonts w:ascii="Arial" w:hAnsi="Arial" w:cs="Arial"/>
          <w:sz w:val="24"/>
          <w:szCs w:val="24"/>
        </w:rPr>
        <w:t>iscuss</w:t>
      </w:r>
      <w:proofErr w:type="gramEnd"/>
      <w:r w:rsidR="009C21D1" w:rsidRPr="00E22D99">
        <w:rPr>
          <w:rFonts w:ascii="Arial" w:hAnsi="Arial" w:cs="Arial"/>
          <w:sz w:val="24"/>
          <w:szCs w:val="24"/>
        </w:rPr>
        <w:t xml:space="preserve"> the reasons why many young people choose not to vote (refer to the table “To vote or not to vote”.</w:t>
      </w:r>
    </w:p>
    <w:p w14:paraId="79469223" w14:textId="722325C2" w:rsidR="009C21D1" w:rsidRDefault="00611716" w:rsidP="00057BD2">
      <w:pPr>
        <w:pStyle w:val="ListParagraph"/>
        <w:numPr>
          <w:ilvl w:val="0"/>
          <w:numId w:val="44"/>
        </w:numPr>
        <w:spacing w:before="240" w:line="240" w:lineRule="auto"/>
        <w:ind w:left="714" w:hanging="357"/>
        <w:contextualSpacing w:val="0"/>
        <w:rPr>
          <w:rFonts w:ascii="Arial" w:hAnsi="Arial" w:cs="Arial"/>
          <w:sz w:val="24"/>
          <w:szCs w:val="24"/>
        </w:rPr>
      </w:pPr>
      <w:proofErr w:type="gramStart"/>
      <w:r>
        <w:rPr>
          <w:rFonts w:ascii="Arial" w:hAnsi="Arial" w:cs="Arial"/>
          <w:sz w:val="24"/>
          <w:szCs w:val="24"/>
        </w:rPr>
        <w:t>f</w:t>
      </w:r>
      <w:r w:rsidR="009C21D1" w:rsidRPr="00E22D99">
        <w:rPr>
          <w:rFonts w:ascii="Arial" w:hAnsi="Arial" w:cs="Arial"/>
          <w:sz w:val="24"/>
          <w:szCs w:val="24"/>
        </w:rPr>
        <w:t>ormulate</w:t>
      </w:r>
      <w:proofErr w:type="gramEnd"/>
      <w:r w:rsidR="009C21D1" w:rsidRPr="00E22D99">
        <w:rPr>
          <w:rFonts w:ascii="Arial" w:hAnsi="Arial" w:cs="Arial"/>
          <w:sz w:val="24"/>
          <w:szCs w:val="24"/>
        </w:rPr>
        <w:t xml:space="preserve"> a public awaren</w:t>
      </w:r>
      <w:r w:rsidR="0092591B">
        <w:rPr>
          <w:rFonts w:ascii="Arial" w:hAnsi="Arial" w:cs="Arial"/>
          <w:sz w:val="24"/>
          <w:szCs w:val="24"/>
        </w:rPr>
        <w:t>ess campaign to alert</w:t>
      </w:r>
      <w:r w:rsidR="009C21D1" w:rsidRPr="00E22D99">
        <w:rPr>
          <w:rFonts w:ascii="Arial" w:hAnsi="Arial" w:cs="Arial"/>
          <w:sz w:val="24"/>
          <w:szCs w:val="24"/>
        </w:rPr>
        <w:t xml:space="preserve"> peers as to the importance of voting. Present findings online in a social media format or blog.</w:t>
      </w:r>
    </w:p>
    <w:p w14:paraId="6BF975DC" w14:textId="77777777" w:rsidR="00611716" w:rsidRDefault="00611716">
      <w:pPr>
        <w:spacing w:before="0" w:after="160" w:line="259" w:lineRule="auto"/>
        <w:rPr>
          <w:rFonts w:ascii="Helvetica" w:hAnsi="Helvetica"/>
          <w:sz w:val="40"/>
          <w:szCs w:val="36"/>
          <w:lang w:eastAsia="en-US"/>
        </w:rPr>
      </w:pPr>
      <w:r>
        <w:br w:type="page"/>
      </w:r>
    </w:p>
    <w:p w14:paraId="236135E3" w14:textId="6752BBBF" w:rsidR="00876674" w:rsidRDefault="00876674" w:rsidP="00876674">
      <w:pPr>
        <w:pStyle w:val="IOSheading22017"/>
      </w:pPr>
      <w:r>
        <w:lastRenderedPageBreak/>
        <w:t>Resources</w:t>
      </w:r>
    </w:p>
    <w:p w14:paraId="635D11F7" w14:textId="77777777" w:rsidR="00876674" w:rsidRDefault="00876674" w:rsidP="00876674">
      <w:pPr>
        <w:pStyle w:val="IOSheading32017"/>
      </w:pPr>
      <w:r>
        <w:t>To vote or not to vote</w:t>
      </w:r>
    </w:p>
    <w:p w14:paraId="04871C08" w14:textId="77777777" w:rsidR="00876674" w:rsidRDefault="00876674" w:rsidP="00876674">
      <w:pPr>
        <w:pStyle w:val="IOSbodytext2017"/>
        <w:rPr>
          <w:lang w:eastAsia="en-US"/>
        </w:rPr>
      </w:pPr>
      <w:r>
        <w:rPr>
          <w:lang w:eastAsia="en-US"/>
        </w:rPr>
        <w:t>Research the importance of voting on severable credible websites (e.g. .gov.au and .org.au). Fill out the table below.</w:t>
      </w:r>
    </w:p>
    <w:p w14:paraId="4E4B1694" w14:textId="77777777" w:rsidR="00876674" w:rsidRDefault="00876674" w:rsidP="00876674">
      <w:pPr>
        <w:pStyle w:val="IOSbodytext2017"/>
        <w:rPr>
          <w:lang w:eastAsia="en-US"/>
        </w:rPr>
      </w:pPr>
    </w:p>
    <w:tbl>
      <w:tblPr>
        <w:tblStyle w:val="TableGrid"/>
        <w:tblW w:w="10834" w:type="dxa"/>
        <w:tblLook w:val="04A0" w:firstRow="1" w:lastRow="0" w:firstColumn="1" w:lastColumn="0" w:noHBand="0" w:noVBand="1"/>
        <w:tblCaption w:val="to vote or not to vote"/>
      </w:tblPr>
      <w:tblGrid>
        <w:gridCol w:w="2166"/>
        <w:gridCol w:w="2166"/>
        <w:gridCol w:w="2166"/>
        <w:gridCol w:w="2168"/>
        <w:gridCol w:w="2168"/>
      </w:tblGrid>
      <w:tr w:rsidR="00876674" w14:paraId="2D792B08" w14:textId="77777777" w:rsidTr="00611716">
        <w:trPr>
          <w:trHeight w:val="1280"/>
          <w:tblHeader/>
        </w:trPr>
        <w:tc>
          <w:tcPr>
            <w:tcW w:w="2166" w:type="dxa"/>
          </w:tcPr>
          <w:p w14:paraId="31AE0408" w14:textId="77777777" w:rsidR="00876674" w:rsidRDefault="00876674" w:rsidP="00876674">
            <w:pPr>
              <w:pStyle w:val="IOStableheading2017"/>
              <w:rPr>
                <w:lang w:eastAsia="en-US"/>
              </w:rPr>
            </w:pPr>
            <w:r>
              <w:rPr>
                <w:lang w:eastAsia="en-US"/>
              </w:rPr>
              <w:t>Name</w:t>
            </w:r>
          </w:p>
          <w:p w14:paraId="7BDD7FB1" w14:textId="77777777" w:rsidR="00876674" w:rsidRDefault="00876674" w:rsidP="00876674">
            <w:pPr>
              <w:pStyle w:val="IOStableheading2017"/>
              <w:rPr>
                <w:lang w:eastAsia="en-US"/>
              </w:rPr>
            </w:pPr>
            <w:r>
              <w:rPr>
                <w:lang w:eastAsia="en-US"/>
              </w:rPr>
              <w:t>Website address</w:t>
            </w:r>
          </w:p>
        </w:tc>
        <w:tc>
          <w:tcPr>
            <w:tcW w:w="2166" w:type="dxa"/>
          </w:tcPr>
          <w:p w14:paraId="7B78B2DE" w14:textId="77777777" w:rsidR="00876674" w:rsidRDefault="00876674" w:rsidP="00876674">
            <w:pPr>
              <w:pStyle w:val="IOStableheading2017"/>
              <w:rPr>
                <w:lang w:eastAsia="en-US"/>
              </w:rPr>
            </w:pPr>
            <w:r w:rsidRPr="00876674">
              <w:rPr>
                <w:lang w:eastAsia="en-US"/>
              </w:rPr>
              <w:t>Reasons for voting that you agree with</w:t>
            </w:r>
          </w:p>
        </w:tc>
        <w:tc>
          <w:tcPr>
            <w:tcW w:w="2166" w:type="dxa"/>
          </w:tcPr>
          <w:p w14:paraId="6072DB5E" w14:textId="77777777" w:rsidR="00876674" w:rsidRDefault="00876674" w:rsidP="00876674">
            <w:pPr>
              <w:pStyle w:val="IOStableheading2017"/>
              <w:rPr>
                <w:lang w:eastAsia="en-US"/>
              </w:rPr>
            </w:pPr>
            <w:r w:rsidRPr="00876674">
              <w:rPr>
                <w:lang w:eastAsia="en-US"/>
              </w:rPr>
              <w:t>Explain why you agree with it</w:t>
            </w:r>
          </w:p>
        </w:tc>
        <w:tc>
          <w:tcPr>
            <w:tcW w:w="2168" w:type="dxa"/>
          </w:tcPr>
          <w:p w14:paraId="31569491" w14:textId="77777777" w:rsidR="00876674" w:rsidRDefault="00876674" w:rsidP="00876674">
            <w:pPr>
              <w:pStyle w:val="IOStableheading2017"/>
              <w:rPr>
                <w:lang w:eastAsia="en-US"/>
              </w:rPr>
            </w:pPr>
            <w:r w:rsidRPr="00876674">
              <w:rPr>
                <w:lang w:eastAsia="en-US"/>
              </w:rPr>
              <w:t>Reasons for voting that you disagree with</w:t>
            </w:r>
          </w:p>
        </w:tc>
        <w:tc>
          <w:tcPr>
            <w:tcW w:w="2168" w:type="dxa"/>
          </w:tcPr>
          <w:p w14:paraId="618E5C56" w14:textId="77777777" w:rsidR="00876674" w:rsidRDefault="00876674" w:rsidP="00876674">
            <w:pPr>
              <w:pStyle w:val="IOStableheading2017"/>
              <w:rPr>
                <w:lang w:eastAsia="en-US"/>
              </w:rPr>
            </w:pPr>
            <w:r w:rsidRPr="00876674">
              <w:rPr>
                <w:lang w:eastAsia="en-US"/>
              </w:rPr>
              <w:t>Explain why you agree with it</w:t>
            </w:r>
          </w:p>
        </w:tc>
      </w:tr>
      <w:tr w:rsidR="00876674" w14:paraId="7FA59720" w14:textId="77777777" w:rsidTr="00611716">
        <w:trPr>
          <w:trHeight w:val="1280"/>
        </w:trPr>
        <w:tc>
          <w:tcPr>
            <w:tcW w:w="2166" w:type="dxa"/>
          </w:tcPr>
          <w:p w14:paraId="1C7498F1" w14:textId="77777777" w:rsidR="00876674" w:rsidRDefault="00876674" w:rsidP="00876674">
            <w:pPr>
              <w:pStyle w:val="IOStabletext2017"/>
              <w:rPr>
                <w:lang w:eastAsia="en-US"/>
              </w:rPr>
            </w:pPr>
            <w:r>
              <w:rPr>
                <w:lang w:eastAsia="en-US"/>
              </w:rPr>
              <w:t>Your vote -  your privilege –you’re your responsibility</w:t>
            </w:r>
          </w:p>
          <w:p w14:paraId="401C1085" w14:textId="77777777" w:rsidR="00876674" w:rsidRDefault="00CD7AA7" w:rsidP="00876674">
            <w:pPr>
              <w:pStyle w:val="IOStabletext2017"/>
              <w:rPr>
                <w:lang w:eastAsia="en-US"/>
              </w:rPr>
            </w:pPr>
            <w:hyperlink r:id="rId19" w:history="1">
              <w:r w:rsidR="00876674" w:rsidRPr="00876674">
                <w:rPr>
                  <w:rStyle w:val="Hyperlink"/>
                  <w:lang w:eastAsia="en-US"/>
                </w:rPr>
                <w:t>www.aec.gov.au</w:t>
              </w:r>
            </w:hyperlink>
          </w:p>
        </w:tc>
        <w:tc>
          <w:tcPr>
            <w:tcW w:w="2166" w:type="dxa"/>
          </w:tcPr>
          <w:p w14:paraId="0FB29649" w14:textId="77777777" w:rsidR="00876674" w:rsidRDefault="00876674" w:rsidP="00876674">
            <w:pPr>
              <w:pStyle w:val="IOSbodytext2017"/>
              <w:rPr>
                <w:lang w:eastAsia="en-US"/>
              </w:rPr>
            </w:pPr>
          </w:p>
        </w:tc>
        <w:tc>
          <w:tcPr>
            <w:tcW w:w="2166" w:type="dxa"/>
          </w:tcPr>
          <w:p w14:paraId="513C2B6F" w14:textId="77777777" w:rsidR="00876674" w:rsidRDefault="00876674" w:rsidP="00876674">
            <w:pPr>
              <w:pStyle w:val="IOSbodytext2017"/>
              <w:rPr>
                <w:lang w:eastAsia="en-US"/>
              </w:rPr>
            </w:pPr>
          </w:p>
        </w:tc>
        <w:tc>
          <w:tcPr>
            <w:tcW w:w="2168" w:type="dxa"/>
          </w:tcPr>
          <w:p w14:paraId="0C5B3504" w14:textId="77777777" w:rsidR="00876674" w:rsidRDefault="00876674" w:rsidP="00876674">
            <w:pPr>
              <w:pStyle w:val="IOSbodytext2017"/>
              <w:rPr>
                <w:lang w:eastAsia="en-US"/>
              </w:rPr>
            </w:pPr>
          </w:p>
        </w:tc>
        <w:tc>
          <w:tcPr>
            <w:tcW w:w="2168" w:type="dxa"/>
          </w:tcPr>
          <w:p w14:paraId="220D9F50" w14:textId="77777777" w:rsidR="00876674" w:rsidRDefault="00876674" w:rsidP="00876674">
            <w:pPr>
              <w:pStyle w:val="IOSbodytext2017"/>
              <w:rPr>
                <w:lang w:eastAsia="en-US"/>
              </w:rPr>
            </w:pPr>
          </w:p>
        </w:tc>
      </w:tr>
      <w:tr w:rsidR="00876674" w14:paraId="75AED175" w14:textId="77777777" w:rsidTr="00611716">
        <w:trPr>
          <w:trHeight w:val="1280"/>
        </w:trPr>
        <w:tc>
          <w:tcPr>
            <w:tcW w:w="2166" w:type="dxa"/>
          </w:tcPr>
          <w:p w14:paraId="0EA3A961" w14:textId="77777777" w:rsidR="00876674" w:rsidRDefault="00876674" w:rsidP="00876674">
            <w:pPr>
              <w:pStyle w:val="IOSbodytext2017"/>
              <w:rPr>
                <w:lang w:eastAsia="en-US"/>
              </w:rPr>
            </w:pPr>
          </w:p>
        </w:tc>
        <w:tc>
          <w:tcPr>
            <w:tcW w:w="2166" w:type="dxa"/>
          </w:tcPr>
          <w:p w14:paraId="37A5A05E" w14:textId="77777777" w:rsidR="00876674" w:rsidRDefault="00876674" w:rsidP="00876674">
            <w:pPr>
              <w:pStyle w:val="IOSbodytext2017"/>
              <w:rPr>
                <w:lang w:eastAsia="en-US"/>
              </w:rPr>
            </w:pPr>
          </w:p>
        </w:tc>
        <w:tc>
          <w:tcPr>
            <w:tcW w:w="2166" w:type="dxa"/>
          </w:tcPr>
          <w:p w14:paraId="6805FD7A" w14:textId="77777777" w:rsidR="00876674" w:rsidRDefault="00876674" w:rsidP="00876674">
            <w:pPr>
              <w:pStyle w:val="IOSbodytext2017"/>
              <w:rPr>
                <w:lang w:eastAsia="en-US"/>
              </w:rPr>
            </w:pPr>
          </w:p>
        </w:tc>
        <w:tc>
          <w:tcPr>
            <w:tcW w:w="2168" w:type="dxa"/>
          </w:tcPr>
          <w:p w14:paraId="48DA2E86" w14:textId="77777777" w:rsidR="00876674" w:rsidRDefault="00876674" w:rsidP="00876674">
            <w:pPr>
              <w:pStyle w:val="IOSbodytext2017"/>
              <w:rPr>
                <w:lang w:eastAsia="en-US"/>
              </w:rPr>
            </w:pPr>
          </w:p>
        </w:tc>
        <w:tc>
          <w:tcPr>
            <w:tcW w:w="2168" w:type="dxa"/>
          </w:tcPr>
          <w:p w14:paraId="7537B886" w14:textId="77777777" w:rsidR="00876674" w:rsidRDefault="00876674" w:rsidP="00876674">
            <w:pPr>
              <w:pStyle w:val="IOSbodytext2017"/>
              <w:rPr>
                <w:lang w:eastAsia="en-US"/>
              </w:rPr>
            </w:pPr>
          </w:p>
        </w:tc>
      </w:tr>
      <w:tr w:rsidR="00876674" w14:paraId="4B262C0F" w14:textId="77777777" w:rsidTr="00611716">
        <w:trPr>
          <w:trHeight w:val="1280"/>
        </w:trPr>
        <w:tc>
          <w:tcPr>
            <w:tcW w:w="2166" w:type="dxa"/>
          </w:tcPr>
          <w:p w14:paraId="4EA65B2E" w14:textId="77777777" w:rsidR="00876674" w:rsidRDefault="00876674" w:rsidP="00876674">
            <w:pPr>
              <w:pStyle w:val="IOSbodytext2017"/>
              <w:rPr>
                <w:lang w:eastAsia="en-US"/>
              </w:rPr>
            </w:pPr>
          </w:p>
        </w:tc>
        <w:tc>
          <w:tcPr>
            <w:tcW w:w="2166" w:type="dxa"/>
          </w:tcPr>
          <w:p w14:paraId="5F04E048" w14:textId="77777777" w:rsidR="00876674" w:rsidRDefault="00876674" w:rsidP="00876674">
            <w:pPr>
              <w:pStyle w:val="IOSbodytext2017"/>
              <w:rPr>
                <w:lang w:eastAsia="en-US"/>
              </w:rPr>
            </w:pPr>
          </w:p>
        </w:tc>
        <w:tc>
          <w:tcPr>
            <w:tcW w:w="2166" w:type="dxa"/>
          </w:tcPr>
          <w:p w14:paraId="591D0B90" w14:textId="77777777" w:rsidR="00876674" w:rsidRDefault="00876674" w:rsidP="00876674">
            <w:pPr>
              <w:pStyle w:val="IOSbodytext2017"/>
              <w:rPr>
                <w:lang w:eastAsia="en-US"/>
              </w:rPr>
            </w:pPr>
          </w:p>
        </w:tc>
        <w:tc>
          <w:tcPr>
            <w:tcW w:w="2168" w:type="dxa"/>
          </w:tcPr>
          <w:p w14:paraId="4A51723F" w14:textId="77777777" w:rsidR="00876674" w:rsidRDefault="00876674" w:rsidP="00876674">
            <w:pPr>
              <w:pStyle w:val="IOSbodytext2017"/>
              <w:rPr>
                <w:lang w:eastAsia="en-US"/>
              </w:rPr>
            </w:pPr>
          </w:p>
        </w:tc>
        <w:tc>
          <w:tcPr>
            <w:tcW w:w="2168" w:type="dxa"/>
          </w:tcPr>
          <w:p w14:paraId="3198BA0C" w14:textId="77777777" w:rsidR="00876674" w:rsidRDefault="00876674" w:rsidP="00876674">
            <w:pPr>
              <w:pStyle w:val="IOSbodytext2017"/>
              <w:rPr>
                <w:lang w:eastAsia="en-US"/>
              </w:rPr>
            </w:pPr>
          </w:p>
        </w:tc>
      </w:tr>
      <w:tr w:rsidR="00876674" w14:paraId="03955C35" w14:textId="77777777" w:rsidTr="00611716">
        <w:trPr>
          <w:trHeight w:val="1280"/>
        </w:trPr>
        <w:tc>
          <w:tcPr>
            <w:tcW w:w="2166" w:type="dxa"/>
          </w:tcPr>
          <w:p w14:paraId="12752327" w14:textId="77777777" w:rsidR="00876674" w:rsidRDefault="00876674" w:rsidP="00876674">
            <w:pPr>
              <w:pStyle w:val="IOSbodytext2017"/>
              <w:rPr>
                <w:lang w:eastAsia="en-US"/>
              </w:rPr>
            </w:pPr>
          </w:p>
        </w:tc>
        <w:tc>
          <w:tcPr>
            <w:tcW w:w="2166" w:type="dxa"/>
          </w:tcPr>
          <w:p w14:paraId="32D251A1" w14:textId="77777777" w:rsidR="00876674" w:rsidRDefault="00876674" w:rsidP="00876674">
            <w:pPr>
              <w:pStyle w:val="IOSbodytext2017"/>
              <w:rPr>
                <w:lang w:eastAsia="en-US"/>
              </w:rPr>
            </w:pPr>
          </w:p>
        </w:tc>
        <w:tc>
          <w:tcPr>
            <w:tcW w:w="2166" w:type="dxa"/>
          </w:tcPr>
          <w:p w14:paraId="49926BBF" w14:textId="77777777" w:rsidR="00876674" w:rsidRDefault="00876674" w:rsidP="00876674">
            <w:pPr>
              <w:pStyle w:val="IOSbodytext2017"/>
              <w:rPr>
                <w:lang w:eastAsia="en-US"/>
              </w:rPr>
            </w:pPr>
          </w:p>
        </w:tc>
        <w:tc>
          <w:tcPr>
            <w:tcW w:w="2168" w:type="dxa"/>
          </w:tcPr>
          <w:p w14:paraId="113C6B8F" w14:textId="77777777" w:rsidR="00876674" w:rsidRDefault="00876674" w:rsidP="00876674">
            <w:pPr>
              <w:pStyle w:val="IOSbodytext2017"/>
              <w:rPr>
                <w:lang w:eastAsia="en-US"/>
              </w:rPr>
            </w:pPr>
          </w:p>
        </w:tc>
        <w:tc>
          <w:tcPr>
            <w:tcW w:w="2168" w:type="dxa"/>
          </w:tcPr>
          <w:p w14:paraId="55F71960" w14:textId="77777777" w:rsidR="00876674" w:rsidRDefault="00876674" w:rsidP="00876674">
            <w:pPr>
              <w:pStyle w:val="IOSbodytext2017"/>
              <w:rPr>
                <w:lang w:eastAsia="en-US"/>
              </w:rPr>
            </w:pPr>
          </w:p>
        </w:tc>
      </w:tr>
      <w:tr w:rsidR="00611716" w14:paraId="3955B729" w14:textId="77777777" w:rsidTr="00611716">
        <w:trPr>
          <w:trHeight w:val="1280"/>
        </w:trPr>
        <w:tc>
          <w:tcPr>
            <w:tcW w:w="2166" w:type="dxa"/>
          </w:tcPr>
          <w:p w14:paraId="334951DA" w14:textId="77777777" w:rsidR="00611716" w:rsidRDefault="00611716" w:rsidP="00876674">
            <w:pPr>
              <w:pStyle w:val="IOSbodytext2017"/>
              <w:rPr>
                <w:lang w:eastAsia="en-US"/>
              </w:rPr>
            </w:pPr>
          </w:p>
        </w:tc>
        <w:tc>
          <w:tcPr>
            <w:tcW w:w="2166" w:type="dxa"/>
          </w:tcPr>
          <w:p w14:paraId="1ED5E5AC" w14:textId="77777777" w:rsidR="00611716" w:rsidRDefault="00611716" w:rsidP="00876674">
            <w:pPr>
              <w:pStyle w:val="IOSbodytext2017"/>
              <w:rPr>
                <w:lang w:eastAsia="en-US"/>
              </w:rPr>
            </w:pPr>
          </w:p>
        </w:tc>
        <w:tc>
          <w:tcPr>
            <w:tcW w:w="2166" w:type="dxa"/>
          </w:tcPr>
          <w:p w14:paraId="0ED8CA49" w14:textId="77777777" w:rsidR="00611716" w:rsidRDefault="00611716" w:rsidP="00876674">
            <w:pPr>
              <w:pStyle w:val="IOSbodytext2017"/>
              <w:rPr>
                <w:lang w:eastAsia="en-US"/>
              </w:rPr>
            </w:pPr>
          </w:p>
        </w:tc>
        <w:tc>
          <w:tcPr>
            <w:tcW w:w="2168" w:type="dxa"/>
          </w:tcPr>
          <w:p w14:paraId="2DD4FAFB" w14:textId="77777777" w:rsidR="00611716" w:rsidRDefault="00611716" w:rsidP="00876674">
            <w:pPr>
              <w:pStyle w:val="IOSbodytext2017"/>
              <w:rPr>
                <w:lang w:eastAsia="en-US"/>
              </w:rPr>
            </w:pPr>
          </w:p>
        </w:tc>
        <w:tc>
          <w:tcPr>
            <w:tcW w:w="2168" w:type="dxa"/>
          </w:tcPr>
          <w:p w14:paraId="5EAD4C51" w14:textId="77777777" w:rsidR="00611716" w:rsidRDefault="00611716" w:rsidP="00876674">
            <w:pPr>
              <w:pStyle w:val="IOSbodytext2017"/>
              <w:rPr>
                <w:lang w:eastAsia="en-US"/>
              </w:rPr>
            </w:pPr>
          </w:p>
        </w:tc>
      </w:tr>
      <w:tr w:rsidR="00611716" w14:paraId="03027BDA" w14:textId="77777777" w:rsidTr="00611716">
        <w:trPr>
          <w:trHeight w:val="1280"/>
        </w:trPr>
        <w:tc>
          <w:tcPr>
            <w:tcW w:w="2166" w:type="dxa"/>
          </w:tcPr>
          <w:p w14:paraId="5D8509FD" w14:textId="77777777" w:rsidR="00611716" w:rsidRDefault="00611716" w:rsidP="00876674">
            <w:pPr>
              <w:pStyle w:val="IOSbodytext2017"/>
              <w:rPr>
                <w:lang w:eastAsia="en-US"/>
              </w:rPr>
            </w:pPr>
          </w:p>
        </w:tc>
        <w:tc>
          <w:tcPr>
            <w:tcW w:w="2166" w:type="dxa"/>
          </w:tcPr>
          <w:p w14:paraId="53DD2166" w14:textId="77777777" w:rsidR="00611716" w:rsidRDefault="00611716" w:rsidP="00876674">
            <w:pPr>
              <w:pStyle w:val="IOSbodytext2017"/>
              <w:rPr>
                <w:lang w:eastAsia="en-US"/>
              </w:rPr>
            </w:pPr>
          </w:p>
        </w:tc>
        <w:tc>
          <w:tcPr>
            <w:tcW w:w="2166" w:type="dxa"/>
          </w:tcPr>
          <w:p w14:paraId="655734DF" w14:textId="77777777" w:rsidR="00611716" w:rsidRDefault="00611716" w:rsidP="00876674">
            <w:pPr>
              <w:pStyle w:val="IOSbodytext2017"/>
              <w:rPr>
                <w:lang w:eastAsia="en-US"/>
              </w:rPr>
            </w:pPr>
          </w:p>
        </w:tc>
        <w:tc>
          <w:tcPr>
            <w:tcW w:w="2168" w:type="dxa"/>
          </w:tcPr>
          <w:p w14:paraId="5D9441A7" w14:textId="77777777" w:rsidR="00611716" w:rsidRDefault="00611716" w:rsidP="00876674">
            <w:pPr>
              <w:pStyle w:val="IOSbodytext2017"/>
              <w:rPr>
                <w:lang w:eastAsia="en-US"/>
              </w:rPr>
            </w:pPr>
          </w:p>
        </w:tc>
        <w:tc>
          <w:tcPr>
            <w:tcW w:w="2168" w:type="dxa"/>
          </w:tcPr>
          <w:p w14:paraId="1BA77A10" w14:textId="77777777" w:rsidR="00611716" w:rsidRDefault="00611716" w:rsidP="00876674">
            <w:pPr>
              <w:pStyle w:val="IOSbodytext2017"/>
              <w:rPr>
                <w:lang w:eastAsia="en-US"/>
              </w:rPr>
            </w:pPr>
          </w:p>
        </w:tc>
      </w:tr>
      <w:tr w:rsidR="00611716" w14:paraId="6574B623" w14:textId="77777777" w:rsidTr="00611716">
        <w:trPr>
          <w:trHeight w:val="1280"/>
        </w:trPr>
        <w:tc>
          <w:tcPr>
            <w:tcW w:w="2166" w:type="dxa"/>
          </w:tcPr>
          <w:p w14:paraId="279B95F2" w14:textId="77777777" w:rsidR="00611716" w:rsidRDefault="00611716" w:rsidP="00876674">
            <w:pPr>
              <w:pStyle w:val="IOSbodytext2017"/>
              <w:rPr>
                <w:lang w:eastAsia="en-US"/>
              </w:rPr>
            </w:pPr>
          </w:p>
        </w:tc>
        <w:tc>
          <w:tcPr>
            <w:tcW w:w="2166" w:type="dxa"/>
          </w:tcPr>
          <w:p w14:paraId="16D42761" w14:textId="77777777" w:rsidR="00611716" w:rsidRDefault="00611716" w:rsidP="00876674">
            <w:pPr>
              <w:pStyle w:val="IOSbodytext2017"/>
              <w:rPr>
                <w:lang w:eastAsia="en-US"/>
              </w:rPr>
            </w:pPr>
          </w:p>
        </w:tc>
        <w:tc>
          <w:tcPr>
            <w:tcW w:w="2166" w:type="dxa"/>
          </w:tcPr>
          <w:p w14:paraId="63F76C22" w14:textId="77777777" w:rsidR="00611716" w:rsidRDefault="00611716" w:rsidP="00876674">
            <w:pPr>
              <w:pStyle w:val="IOSbodytext2017"/>
              <w:rPr>
                <w:lang w:eastAsia="en-US"/>
              </w:rPr>
            </w:pPr>
          </w:p>
        </w:tc>
        <w:tc>
          <w:tcPr>
            <w:tcW w:w="2168" w:type="dxa"/>
          </w:tcPr>
          <w:p w14:paraId="25FC4186" w14:textId="77777777" w:rsidR="00611716" w:rsidRDefault="00611716" w:rsidP="00876674">
            <w:pPr>
              <w:pStyle w:val="IOSbodytext2017"/>
              <w:rPr>
                <w:lang w:eastAsia="en-US"/>
              </w:rPr>
            </w:pPr>
          </w:p>
        </w:tc>
        <w:tc>
          <w:tcPr>
            <w:tcW w:w="2168" w:type="dxa"/>
          </w:tcPr>
          <w:p w14:paraId="596A7E1B" w14:textId="77777777" w:rsidR="00611716" w:rsidRDefault="00611716" w:rsidP="00876674">
            <w:pPr>
              <w:pStyle w:val="IOSbodytext2017"/>
              <w:rPr>
                <w:lang w:eastAsia="en-US"/>
              </w:rPr>
            </w:pPr>
          </w:p>
        </w:tc>
      </w:tr>
    </w:tbl>
    <w:p w14:paraId="13FF190D" w14:textId="77777777" w:rsidR="00876674" w:rsidRDefault="00876674" w:rsidP="00876674">
      <w:pPr>
        <w:pStyle w:val="IOSbodytext2017"/>
        <w:rPr>
          <w:rFonts w:ascii="Helvetica" w:hAnsi="Helvetica"/>
          <w:sz w:val="36"/>
          <w:szCs w:val="40"/>
          <w:lang w:eastAsia="en-US"/>
        </w:rPr>
      </w:pPr>
      <w:r>
        <w:br w:type="page"/>
      </w:r>
    </w:p>
    <w:p w14:paraId="3C70B940" w14:textId="77777777" w:rsidR="00876674" w:rsidRDefault="00876674" w:rsidP="00876674">
      <w:pPr>
        <w:pStyle w:val="IOSheading32017"/>
      </w:pPr>
      <w:r>
        <w:lastRenderedPageBreak/>
        <w:t>Ways to participate</w:t>
      </w:r>
    </w:p>
    <w:tbl>
      <w:tblPr>
        <w:tblStyle w:val="TableGrid"/>
        <w:tblW w:w="0" w:type="auto"/>
        <w:tblLook w:val="04A0" w:firstRow="1" w:lastRow="0" w:firstColumn="1" w:lastColumn="0" w:noHBand="0" w:noVBand="1"/>
        <w:tblCaption w:val="ways to participate worksheet"/>
      </w:tblPr>
      <w:tblGrid>
        <w:gridCol w:w="3515"/>
        <w:gridCol w:w="3515"/>
        <w:gridCol w:w="3516"/>
      </w:tblGrid>
      <w:tr w:rsidR="00876674" w14:paraId="6F38C8E3" w14:textId="77777777" w:rsidTr="00876674">
        <w:trPr>
          <w:trHeight w:val="757"/>
          <w:tblHeader/>
        </w:trPr>
        <w:tc>
          <w:tcPr>
            <w:tcW w:w="3515" w:type="dxa"/>
          </w:tcPr>
          <w:p w14:paraId="4B7FA890" w14:textId="77777777" w:rsidR="00876674" w:rsidRDefault="00876674" w:rsidP="00876674">
            <w:pPr>
              <w:pStyle w:val="IOStableheading2017"/>
              <w:rPr>
                <w:lang w:eastAsia="en-US"/>
              </w:rPr>
            </w:pPr>
            <w:r w:rsidRPr="00876674">
              <w:rPr>
                <w:lang w:eastAsia="en-US"/>
              </w:rPr>
              <w:t>Method of participation</w:t>
            </w:r>
          </w:p>
        </w:tc>
        <w:tc>
          <w:tcPr>
            <w:tcW w:w="3515" w:type="dxa"/>
          </w:tcPr>
          <w:p w14:paraId="7B726DC2" w14:textId="77777777" w:rsidR="00876674" w:rsidRDefault="00876674" w:rsidP="00876674">
            <w:pPr>
              <w:pStyle w:val="IOStableheading2017"/>
              <w:rPr>
                <w:lang w:eastAsia="en-US"/>
              </w:rPr>
            </w:pPr>
            <w:r w:rsidRPr="00876674">
              <w:rPr>
                <w:lang w:eastAsia="en-US"/>
              </w:rPr>
              <w:t>How this method of participation works</w:t>
            </w:r>
          </w:p>
        </w:tc>
        <w:tc>
          <w:tcPr>
            <w:tcW w:w="3516" w:type="dxa"/>
          </w:tcPr>
          <w:p w14:paraId="6FE99652" w14:textId="77777777" w:rsidR="00876674" w:rsidRDefault="00876674" w:rsidP="00876674">
            <w:pPr>
              <w:pStyle w:val="IOStableheading2017"/>
              <w:rPr>
                <w:lang w:eastAsia="en-US"/>
              </w:rPr>
            </w:pPr>
            <w:r w:rsidRPr="00876674">
              <w:rPr>
                <w:lang w:eastAsia="en-US"/>
              </w:rPr>
              <w:t>An example of when this could be used effectively</w:t>
            </w:r>
          </w:p>
        </w:tc>
      </w:tr>
      <w:tr w:rsidR="00876674" w14:paraId="56067988" w14:textId="77777777" w:rsidTr="00876674">
        <w:trPr>
          <w:trHeight w:val="1635"/>
        </w:trPr>
        <w:tc>
          <w:tcPr>
            <w:tcW w:w="3515" w:type="dxa"/>
          </w:tcPr>
          <w:p w14:paraId="707FAB77" w14:textId="77777777" w:rsidR="00876674" w:rsidRDefault="00876674" w:rsidP="00876674">
            <w:pPr>
              <w:pStyle w:val="IOSbodytext2017"/>
              <w:rPr>
                <w:lang w:eastAsia="en-US"/>
              </w:rPr>
            </w:pPr>
          </w:p>
        </w:tc>
        <w:tc>
          <w:tcPr>
            <w:tcW w:w="3515" w:type="dxa"/>
          </w:tcPr>
          <w:p w14:paraId="6CE1EFEF" w14:textId="77777777" w:rsidR="00876674" w:rsidRDefault="00876674" w:rsidP="00876674">
            <w:pPr>
              <w:pStyle w:val="IOSbodytext2017"/>
              <w:rPr>
                <w:lang w:eastAsia="en-US"/>
              </w:rPr>
            </w:pPr>
          </w:p>
        </w:tc>
        <w:tc>
          <w:tcPr>
            <w:tcW w:w="3516" w:type="dxa"/>
          </w:tcPr>
          <w:p w14:paraId="32BE9FD5" w14:textId="77777777" w:rsidR="00876674" w:rsidRDefault="00876674" w:rsidP="00876674">
            <w:pPr>
              <w:pStyle w:val="IOSbodytext2017"/>
              <w:rPr>
                <w:lang w:eastAsia="en-US"/>
              </w:rPr>
            </w:pPr>
          </w:p>
        </w:tc>
      </w:tr>
      <w:tr w:rsidR="00876674" w14:paraId="4C532818" w14:textId="77777777" w:rsidTr="00876674">
        <w:trPr>
          <w:trHeight w:val="1672"/>
        </w:trPr>
        <w:tc>
          <w:tcPr>
            <w:tcW w:w="3515" w:type="dxa"/>
          </w:tcPr>
          <w:p w14:paraId="5171375D" w14:textId="77777777" w:rsidR="00876674" w:rsidRDefault="00876674" w:rsidP="00876674">
            <w:pPr>
              <w:pStyle w:val="IOSbodytext2017"/>
              <w:rPr>
                <w:lang w:eastAsia="en-US"/>
              </w:rPr>
            </w:pPr>
          </w:p>
        </w:tc>
        <w:tc>
          <w:tcPr>
            <w:tcW w:w="3515" w:type="dxa"/>
          </w:tcPr>
          <w:p w14:paraId="7F65C645" w14:textId="77777777" w:rsidR="00876674" w:rsidRDefault="00876674" w:rsidP="00876674">
            <w:pPr>
              <w:pStyle w:val="IOSbodytext2017"/>
              <w:rPr>
                <w:lang w:eastAsia="en-US"/>
              </w:rPr>
            </w:pPr>
          </w:p>
        </w:tc>
        <w:tc>
          <w:tcPr>
            <w:tcW w:w="3516" w:type="dxa"/>
          </w:tcPr>
          <w:p w14:paraId="7E743CF3" w14:textId="77777777" w:rsidR="00876674" w:rsidRDefault="00876674" w:rsidP="00876674">
            <w:pPr>
              <w:pStyle w:val="IOSbodytext2017"/>
              <w:rPr>
                <w:lang w:eastAsia="en-US"/>
              </w:rPr>
            </w:pPr>
          </w:p>
        </w:tc>
      </w:tr>
      <w:tr w:rsidR="00876674" w14:paraId="0ABA0F7A" w14:textId="77777777" w:rsidTr="00876674">
        <w:trPr>
          <w:trHeight w:val="1672"/>
        </w:trPr>
        <w:tc>
          <w:tcPr>
            <w:tcW w:w="3515" w:type="dxa"/>
          </w:tcPr>
          <w:p w14:paraId="2D35F743" w14:textId="77777777" w:rsidR="00876674" w:rsidRDefault="00876674" w:rsidP="00876674">
            <w:pPr>
              <w:pStyle w:val="IOSbodytext2017"/>
              <w:rPr>
                <w:lang w:eastAsia="en-US"/>
              </w:rPr>
            </w:pPr>
          </w:p>
        </w:tc>
        <w:tc>
          <w:tcPr>
            <w:tcW w:w="3515" w:type="dxa"/>
          </w:tcPr>
          <w:p w14:paraId="0A5B9751" w14:textId="77777777" w:rsidR="00876674" w:rsidRDefault="00876674" w:rsidP="00876674">
            <w:pPr>
              <w:pStyle w:val="IOSbodytext2017"/>
              <w:rPr>
                <w:lang w:eastAsia="en-US"/>
              </w:rPr>
            </w:pPr>
          </w:p>
        </w:tc>
        <w:tc>
          <w:tcPr>
            <w:tcW w:w="3516" w:type="dxa"/>
          </w:tcPr>
          <w:p w14:paraId="76C8A6F5" w14:textId="77777777" w:rsidR="00876674" w:rsidRDefault="00876674" w:rsidP="00876674">
            <w:pPr>
              <w:pStyle w:val="IOSbodytext2017"/>
              <w:rPr>
                <w:lang w:eastAsia="en-US"/>
              </w:rPr>
            </w:pPr>
          </w:p>
        </w:tc>
      </w:tr>
      <w:tr w:rsidR="00876674" w14:paraId="7F7E2384" w14:textId="77777777" w:rsidTr="00876674">
        <w:trPr>
          <w:trHeight w:val="1672"/>
        </w:trPr>
        <w:tc>
          <w:tcPr>
            <w:tcW w:w="3515" w:type="dxa"/>
          </w:tcPr>
          <w:p w14:paraId="1EF06236" w14:textId="77777777" w:rsidR="00876674" w:rsidRDefault="00876674" w:rsidP="00876674">
            <w:pPr>
              <w:pStyle w:val="IOSbodytext2017"/>
              <w:rPr>
                <w:lang w:eastAsia="en-US"/>
              </w:rPr>
            </w:pPr>
          </w:p>
        </w:tc>
        <w:tc>
          <w:tcPr>
            <w:tcW w:w="3515" w:type="dxa"/>
          </w:tcPr>
          <w:p w14:paraId="06F46F83" w14:textId="77777777" w:rsidR="00876674" w:rsidRDefault="00876674" w:rsidP="00876674">
            <w:pPr>
              <w:pStyle w:val="IOSbodytext2017"/>
              <w:rPr>
                <w:lang w:eastAsia="en-US"/>
              </w:rPr>
            </w:pPr>
          </w:p>
        </w:tc>
        <w:tc>
          <w:tcPr>
            <w:tcW w:w="3516" w:type="dxa"/>
          </w:tcPr>
          <w:p w14:paraId="6A66A969" w14:textId="77777777" w:rsidR="00876674" w:rsidRDefault="00876674" w:rsidP="00876674">
            <w:pPr>
              <w:pStyle w:val="IOSbodytext2017"/>
              <w:rPr>
                <w:lang w:eastAsia="en-US"/>
              </w:rPr>
            </w:pPr>
          </w:p>
        </w:tc>
      </w:tr>
      <w:tr w:rsidR="00876674" w14:paraId="53D726F3" w14:textId="77777777" w:rsidTr="00876674">
        <w:trPr>
          <w:trHeight w:val="1672"/>
        </w:trPr>
        <w:tc>
          <w:tcPr>
            <w:tcW w:w="3515" w:type="dxa"/>
          </w:tcPr>
          <w:p w14:paraId="25258141" w14:textId="77777777" w:rsidR="00876674" w:rsidRDefault="00876674" w:rsidP="00876674">
            <w:pPr>
              <w:pStyle w:val="IOSbodytext2017"/>
              <w:rPr>
                <w:lang w:eastAsia="en-US"/>
              </w:rPr>
            </w:pPr>
          </w:p>
        </w:tc>
        <w:tc>
          <w:tcPr>
            <w:tcW w:w="3515" w:type="dxa"/>
          </w:tcPr>
          <w:p w14:paraId="2ADC6FA9" w14:textId="77777777" w:rsidR="00876674" w:rsidRDefault="00876674" w:rsidP="00876674">
            <w:pPr>
              <w:pStyle w:val="IOSbodytext2017"/>
              <w:rPr>
                <w:lang w:eastAsia="en-US"/>
              </w:rPr>
            </w:pPr>
          </w:p>
        </w:tc>
        <w:tc>
          <w:tcPr>
            <w:tcW w:w="3516" w:type="dxa"/>
          </w:tcPr>
          <w:p w14:paraId="65B46016" w14:textId="77777777" w:rsidR="00876674" w:rsidRDefault="00876674" w:rsidP="00876674">
            <w:pPr>
              <w:pStyle w:val="IOSbodytext2017"/>
              <w:rPr>
                <w:lang w:eastAsia="en-US"/>
              </w:rPr>
            </w:pPr>
          </w:p>
        </w:tc>
      </w:tr>
      <w:tr w:rsidR="00876674" w14:paraId="250F7D90" w14:textId="77777777" w:rsidTr="00876674">
        <w:trPr>
          <w:trHeight w:val="1672"/>
        </w:trPr>
        <w:tc>
          <w:tcPr>
            <w:tcW w:w="3515" w:type="dxa"/>
          </w:tcPr>
          <w:p w14:paraId="7FFE14E3" w14:textId="77777777" w:rsidR="00876674" w:rsidRDefault="00876674" w:rsidP="00876674">
            <w:pPr>
              <w:pStyle w:val="IOSbodytext2017"/>
              <w:rPr>
                <w:lang w:eastAsia="en-US"/>
              </w:rPr>
            </w:pPr>
          </w:p>
        </w:tc>
        <w:tc>
          <w:tcPr>
            <w:tcW w:w="3515" w:type="dxa"/>
          </w:tcPr>
          <w:p w14:paraId="517435C9" w14:textId="77777777" w:rsidR="00876674" w:rsidRDefault="00876674" w:rsidP="00876674">
            <w:pPr>
              <w:pStyle w:val="IOSbodytext2017"/>
              <w:rPr>
                <w:lang w:eastAsia="en-US"/>
              </w:rPr>
            </w:pPr>
          </w:p>
        </w:tc>
        <w:tc>
          <w:tcPr>
            <w:tcW w:w="3516" w:type="dxa"/>
          </w:tcPr>
          <w:p w14:paraId="72403A75" w14:textId="77777777" w:rsidR="00876674" w:rsidRDefault="00876674" w:rsidP="00876674">
            <w:pPr>
              <w:pStyle w:val="IOSbodytext2017"/>
              <w:rPr>
                <w:lang w:eastAsia="en-US"/>
              </w:rPr>
            </w:pPr>
          </w:p>
        </w:tc>
      </w:tr>
      <w:tr w:rsidR="00876674" w14:paraId="46A1CD55" w14:textId="77777777" w:rsidTr="00876674">
        <w:trPr>
          <w:trHeight w:val="1635"/>
        </w:trPr>
        <w:tc>
          <w:tcPr>
            <w:tcW w:w="3515" w:type="dxa"/>
          </w:tcPr>
          <w:p w14:paraId="5E50B5E2" w14:textId="77777777" w:rsidR="00876674" w:rsidRDefault="00876674" w:rsidP="00876674">
            <w:pPr>
              <w:pStyle w:val="IOSbodytext2017"/>
              <w:rPr>
                <w:lang w:eastAsia="en-US"/>
              </w:rPr>
            </w:pPr>
          </w:p>
        </w:tc>
        <w:tc>
          <w:tcPr>
            <w:tcW w:w="3515" w:type="dxa"/>
          </w:tcPr>
          <w:p w14:paraId="595E7E42" w14:textId="77777777" w:rsidR="00876674" w:rsidRDefault="00876674" w:rsidP="00876674">
            <w:pPr>
              <w:pStyle w:val="IOSbodytext2017"/>
              <w:rPr>
                <w:lang w:eastAsia="en-US"/>
              </w:rPr>
            </w:pPr>
          </w:p>
        </w:tc>
        <w:tc>
          <w:tcPr>
            <w:tcW w:w="3516" w:type="dxa"/>
          </w:tcPr>
          <w:p w14:paraId="191E9E0B" w14:textId="77777777" w:rsidR="00876674" w:rsidRDefault="00876674" w:rsidP="00876674">
            <w:pPr>
              <w:pStyle w:val="IOSbodytext2017"/>
              <w:rPr>
                <w:lang w:eastAsia="en-US"/>
              </w:rPr>
            </w:pPr>
          </w:p>
        </w:tc>
      </w:tr>
    </w:tbl>
    <w:p w14:paraId="484F1EB4" w14:textId="77777777" w:rsidR="00876674" w:rsidRPr="00876674" w:rsidRDefault="00876674" w:rsidP="00876674">
      <w:pPr>
        <w:pStyle w:val="IOSbodytext2017"/>
        <w:rPr>
          <w:lang w:eastAsia="en-US"/>
        </w:rPr>
      </w:pPr>
    </w:p>
    <w:p w14:paraId="1E59BDA7" w14:textId="77777777" w:rsidR="00AF0BA5" w:rsidRPr="00AF0BA5" w:rsidRDefault="00AF0BA5" w:rsidP="009C21D1">
      <w:pPr>
        <w:pStyle w:val="IOSheading32017"/>
      </w:pPr>
    </w:p>
    <w:sectPr w:rsidR="00AF0BA5" w:rsidRPr="00AF0BA5" w:rsidSect="001C5524">
      <w:footerReference w:type="even" r:id="rId20"/>
      <w:footerReference w:type="default" r:id="rId2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8D21" w14:textId="77777777" w:rsidR="00595CEE" w:rsidRDefault="00595CEE">
      <w:pPr>
        <w:spacing w:before="0" w:line="240" w:lineRule="auto"/>
      </w:pPr>
      <w:r>
        <w:separator/>
      </w:r>
    </w:p>
  </w:endnote>
  <w:endnote w:type="continuationSeparator" w:id="0">
    <w:p w14:paraId="6D195118" w14:textId="77777777" w:rsidR="00595CEE" w:rsidRDefault="00595C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C799"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B87C" w14:textId="173CC150" w:rsidR="0054443B" w:rsidRPr="00182340" w:rsidRDefault="00CD7AA7" w:rsidP="00667FEF">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00301B36">
      <w:tab/>
    </w:r>
    <w:r w:rsidR="00301B36" w:rsidRPr="004E338C">
      <w:fldChar w:fldCharType="begin"/>
    </w:r>
    <w:r w:rsidR="00301B36" w:rsidRPr="004E338C">
      <w:instrText xml:space="preserve"> PAGE </w:instrText>
    </w:r>
    <w:r w:rsidR="00301B36" w:rsidRPr="004E338C">
      <w:fldChar w:fldCharType="separate"/>
    </w:r>
    <w:r>
      <w:rPr>
        <w:noProof/>
      </w:rPr>
      <w:t>6</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074B" w14:textId="77777777" w:rsidR="00595CEE" w:rsidRDefault="00595CEE">
      <w:pPr>
        <w:spacing w:before="0" w:line="240" w:lineRule="auto"/>
      </w:pPr>
      <w:r>
        <w:separator/>
      </w:r>
    </w:p>
  </w:footnote>
  <w:footnote w:type="continuationSeparator" w:id="0">
    <w:p w14:paraId="0DEB9324" w14:textId="77777777" w:rsidR="00595CEE" w:rsidRDefault="00595CE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D3E0E"/>
    <w:multiLevelType w:val="hybridMultilevel"/>
    <w:tmpl w:val="E39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C84F74"/>
    <w:multiLevelType w:val="hybridMultilevel"/>
    <w:tmpl w:val="8E3649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F3CA6"/>
    <w:multiLevelType w:val="hybridMultilevel"/>
    <w:tmpl w:val="92AA0D40"/>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844FE8"/>
    <w:multiLevelType w:val="multilevel"/>
    <w:tmpl w:val="78C4571C"/>
    <w:lvl w:ilvl="0">
      <w:start w:val="1"/>
      <w:numFmt w:val="lowerLetter"/>
      <w:lvlText w:val="%1."/>
      <w:lvlJc w:val="left"/>
      <w:pPr>
        <w:ind w:left="1080" w:hanging="36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D225058"/>
    <w:multiLevelType w:val="hybridMultilevel"/>
    <w:tmpl w:val="328EDBC4"/>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263BDC"/>
    <w:multiLevelType w:val="hybridMultilevel"/>
    <w:tmpl w:val="73841AF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4" w15:restartNumberingAfterBreak="0">
    <w:nsid w:val="64D8037C"/>
    <w:multiLevelType w:val="hybridMultilevel"/>
    <w:tmpl w:val="0C4AB874"/>
    <w:lvl w:ilvl="0" w:tplc="8E42E2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0"/>
  </w:num>
  <w:num w:numId="5">
    <w:abstractNumId w:val="5"/>
  </w:num>
  <w:num w:numId="6">
    <w:abstractNumId w:val="1"/>
  </w:num>
  <w:num w:numId="7">
    <w:abstractNumId w:val="5"/>
  </w:num>
  <w:num w:numId="8">
    <w:abstractNumId w:val="5"/>
  </w:num>
  <w:num w:numId="9">
    <w:abstractNumId w:val="5"/>
  </w:num>
  <w:num w:numId="10">
    <w:abstractNumId w:val="5"/>
  </w:num>
  <w:num w:numId="11">
    <w:abstractNumId w:val="8"/>
  </w:num>
  <w:num w:numId="12">
    <w:abstractNumId w:val="13"/>
  </w:num>
  <w:num w:numId="13">
    <w:abstractNumId w:val="16"/>
  </w:num>
  <w:num w:numId="14">
    <w:abstractNumId w:val="13"/>
  </w:num>
  <w:num w:numId="15">
    <w:abstractNumId w:val="11"/>
  </w:num>
  <w:num w:numId="16">
    <w:abstractNumId w:val="5"/>
  </w:num>
  <w:num w:numId="17">
    <w:abstractNumId w:val="0"/>
  </w:num>
  <w:num w:numId="18">
    <w:abstractNumId w:val="5"/>
  </w:num>
  <w:num w:numId="19">
    <w:abstractNumId w:val="1"/>
  </w:num>
  <w:num w:numId="20">
    <w:abstractNumId w:val="2"/>
  </w:num>
  <w:num w:numId="21">
    <w:abstractNumId w:val="0"/>
    <w:lvlOverride w:ilvl="0">
      <w:startOverride w:val="1"/>
    </w:lvlOverride>
  </w:num>
  <w:num w:numId="22">
    <w:abstractNumId w:val="15"/>
  </w:num>
  <w:num w:numId="23">
    <w:abstractNumId w:val="10"/>
  </w:num>
  <w:num w:numId="24">
    <w:abstractNumId w:val="16"/>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3"/>
  </w:num>
  <w:num w:numId="41">
    <w:abstractNumId w:val="14"/>
  </w:num>
  <w:num w:numId="42">
    <w:abstractNumId w:val="12"/>
  </w:num>
  <w:num w:numId="43">
    <w:abstractNumId w:val="6"/>
  </w:num>
  <w:num w:numId="44">
    <w:abstractNumId w:val="4"/>
  </w:num>
  <w:num w:numId="45">
    <w:abstractNumId w:val="7"/>
  </w:num>
  <w:num w:numId="4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549F8"/>
    <w:rsid w:val="00057BD2"/>
    <w:rsid w:val="00073BE6"/>
    <w:rsid w:val="000975B6"/>
    <w:rsid w:val="000E69BA"/>
    <w:rsid w:val="001245EC"/>
    <w:rsid w:val="001471C5"/>
    <w:rsid w:val="001651E4"/>
    <w:rsid w:val="001A57D4"/>
    <w:rsid w:val="001B274D"/>
    <w:rsid w:val="001C5524"/>
    <w:rsid w:val="001D2C5E"/>
    <w:rsid w:val="001E1F9A"/>
    <w:rsid w:val="001F624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46D9C"/>
    <w:rsid w:val="00376D3D"/>
    <w:rsid w:val="0038193B"/>
    <w:rsid w:val="00382712"/>
    <w:rsid w:val="00383295"/>
    <w:rsid w:val="003C2DBD"/>
    <w:rsid w:val="00430B67"/>
    <w:rsid w:val="00437B37"/>
    <w:rsid w:val="0044168B"/>
    <w:rsid w:val="00445A12"/>
    <w:rsid w:val="00454252"/>
    <w:rsid w:val="0046309F"/>
    <w:rsid w:val="004B3BF3"/>
    <w:rsid w:val="004C1870"/>
    <w:rsid w:val="004D0730"/>
    <w:rsid w:val="004E36EE"/>
    <w:rsid w:val="004E5F23"/>
    <w:rsid w:val="00514B39"/>
    <w:rsid w:val="0054407A"/>
    <w:rsid w:val="005761B4"/>
    <w:rsid w:val="00576A03"/>
    <w:rsid w:val="0058086E"/>
    <w:rsid w:val="00580913"/>
    <w:rsid w:val="00595CEE"/>
    <w:rsid w:val="005B3793"/>
    <w:rsid w:val="005C4F04"/>
    <w:rsid w:val="005F1E61"/>
    <w:rsid w:val="00611716"/>
    <w:rsid w:val="00632BB6"/>
    <w:rsid w:val="006561F1"/>
    <w:rsid w:val="00662BC0"/>
    <w:rsid w:val="00676AF7"/>
    <w:rsid w:val="00685256"/>
    <w:rsid w:val="006B3FA9"/>
    <w:rsid w:val="006F2577"/>
    <w:rsid w:val="00702DD7"/>
    <w:rsid w:val="00710080"/>
    <w:rsid w:val="00716FA1"/>
    <w:rsid w:val="00741C2B"/>
    <w:rsid w:val="00742C66"/>
    <w:rsid w:val="0075348E"/>
    <w:rsid w:val="007534D7"/>
    <w:rsid w:val="007A2C97"/>
    <w:rsid w:val="007B730A"/>
    <w:rsid w:val="007D75B4"/>
    <w:rsid w:val="007E6B42"/>
    <w:rsid w:val="007E7116"/>
    <w:rsid w:val="008338F7"/>
    <w:rsid w:val="00842A76"/>
    <w:rsid w:val="00843AB3"/>
    <w:rsid w:val="00874CD0"/>
    <w:rsid w:val="00876674"/>
    <w:rsid w:val="00880D85"/>
    <w:rsid w:val="008A3C24"/>
    <w:rsid w:val="008D22E5"/>
    <w:rsid w:val="008D31B9"/>
    <w:rsid w:val="008F555A"/>
    <w:rsid w:val="009047DD"/>
    <w:rsid w:val="009252D9"/>
    <w:rsid w:val="0092591B"/>
    <w:rsid w:val="00972722"/>
    <w:rsid w:val="0097484A"/>
    <w:rsid w:val="00974F2E"/>
    <w:rsid w:val="00992F3F"/>
    <w:rsid w:val="009C21D1"/>
    <w:rsid w:val="009C3883"/>
    <w:rsid w:val="009D231C"/>
    <w:rsid w:val="00A1455C"/>
    <w:rsid w:val="00A2386A"/>
    <w:rsid w:val="00A23EC0"/>
    <w:rsid w:val="00A34A17"/>
    <w:rsid w:val="00A667D9"/>
    <w:rsid w:val="00A8692A"/>
    <w:rsid w:val="00AE13C8"/>
    <w:rsid w:val="00AE6C7D"/>
    <w:rsid w:val="00AF0BA5"/>
    <w:rsid w:val="00B255A1"/>
    <w:rsid w:val="00B33FA9"/>
    <w:rsid w:val="00B3507B"/>
    <w:rsid w:val="00B37A47"/>
    <w:rsid w:val="00B66B04"/>
    <w:rsid w:val="00B87A07"/>
    <w:rsid w:val="00B97839"/>
    <w:rsid w:val="00BB554B"/>
    <w:rsid w:val="00BE2BFA"/>
    <w:rsid w:val="00BE69A2"/>
    <w:rsid w:val="00BF1CF4"/>
    <w:rsid w:val="00BF5E53"/>
    <w:rsid w:val="00C15A26"/>
    <w:rsid w:val="00C46D7A"/>
    <w:rsid w:val="00C50E3F"/>
    <w:rsid w:val="00C50FD3"/>
    <w:rsid w:val="00C83936"/>
    <w:rsid w:val="00CB2CA0"/>
    <w:rsid w:val="00CB7742"/>
    <w:rsid w:val="00CD4176"/>
    <w:rsid w:val="00CD5846"/>
    <w:rsid w:val="00CD7AA7"/>
    <w:rsid w:val="00CE4514"/>
    <w:rsid w:val="00CE520C"/>
    <w:rsid w:val="00CF5AC3"/>
    <w:rsid w:val="00D109D7"/>
    <w:rsid w:val="00D13EE4"/>
    <w:rsid w:val="00D215B2"/>
    <w:rsid w:val="00D70E95"/>
    <w:rsid w:val="00D73E42"/>
    <w:rsid w:val="00D775A3"/>
    <w:rsid w:val="00DA7401"/>
    <w:rsid w:val="00DC5A1F"/>
    <w:rsid w:val="00DC7F9F"/>
    <w:rsid w:val="00DE0FF7"/>
    <w:rsid w:val="00DF2655"/>
    <w:rsid w:val="00DF5352"/>
    <w:rsid w:val="00E138D9"/>
    <w:rsid w:val="00E37944"/>
    <w:rsid w:val="00E44CE6"/>
    <w:rsid w:val="00E52EF9"/>
    <w:rsid w:val="00EA0D59"/>
    <w:rsid w:val="00ED0D47"/>
    <w:rsid w:val="00ED67D7"/>
    <w:rsid w:val="00EE23AA"/>
    <w:rsid w:val="00F05B52"/>
    <w:rsid w:val="00F45DDA"/>
    <w:rsid w:val="00F51583"/>
    <w:rsid w:val="00F63CAB"/>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E1D0"/>
  <w15:docId w15:val="{6D6F7023-4EA8-4BF0-BF51-92D9A5A1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paragraph" w:customStyle="1" w:styleId="IOSHeader22017">
    <w:name w:val="IOS Header 2 2017"/>
    <w:basedOn w:val="Normal"/>
    <w:next w:val="IOSbodytext2017"/>
    <w:qFormat/>
    <w:locked/>
    <w:rsid w:val="0097484A"/>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noProof/>
      <w:sz w:val="48"/>
      <w:szCs w:val="36"/>
      <w:lang w:val="en-US" w:eastAsia="en-US"/>
    </w:rPr>
  </w:style>
  <w:style w:type="paragraph" w:customStyle="1" w:styleId="IOSHeader42017">
    <w:name w:val="IOS Header 4 2017"/>
    <w:basedOn w:val="Normal"/>
    <w:next w:val="IOSbodytext2017"/>
    <w:qFormat/>
    <w:locked/>
    <w:rsid w:val="0097484A"/>
    <w:pPr>
      <w:keepNext/>
      <w:tabs>
        <w:tab w:val="left" w:pos="567"/>
        <w:tab w:val="left" w:pos="1134"/>
        <w:tab w:val="left" w:pos="1701"/>
        <w:tab w:val="left" w:pos="2268"/>
        <w:tab w:val="left" w:pos="2835"/>
        <w:tab w:val="left" w:pos="3402"/>
      </w:tabs>
      <w:spacing w:before="320" w:after="240" w:line="240" w:lineRule="auto"/>
      <w:outlineLvl w:val="3"/>
    </w:pPr>
    <w:rPr>
      <w:rFonts w:ascii="Helvetica" w:hAnsi="Helvetica"/>
      <w:noProof/>
      <w:sz w:val="32"/>
      <w:szCs w:val="32"/>
      <w:lang w:val="en-US" w:eastAsia="en-US"/>
    </w:rPr>
  </w:style>
  <w:style w:type="character" w:styleId="SubtleReference">
    <w:name w:val="Subtle Reference"/>
    <w:basedOn w:val="DefaultParagraphFont"/>
    <w:uiPriority w:val="31"/>
    <w:qFormat/>
    <w:rsid w:val="00BE2BFA"/>
    <w:rPr>
      <w:smallCaps/>
      <w:color w:val="5A5A5A" w:themeColor="text1" w:themeTint="A5"/>
    </w:rPr>
  </w:style>
  <w:style w:type="paragraph" w:customStyle="1" w:styleId="Tabletext1">
    <w:name w:val="Table text1"/>
    <w:basedOn w:val="Normal"/>
    <w:link w:val="Tabletext1Char"/>
    <w:qFormat/>
    <w:rsid w:val="009C21D1"/>
    <w:pPr>
      <w:spacing w:before="120" w:after="120" w:line="240" w:lineRule="auto"/>
      <w:ind w:right="-23"/>
    </w:pPr>
    <w:rPr>
      <w:rFonts w:eastAsia="Arial" w:cs="Arial"/>
      <w:sz w:val="20"/>
      <w:szCs w:val="20"/>
    </w:rPr>
  </w:style>
  <w:style w:type="character" w:customStyle="1" w:styleId="Tabletext1Char">
    <w:name w:val="Table text1 Char"/>
    <w:link w:val="Tabletext1"/>
    <w:rsid w:val="009C21D1"/>
    <w:rPr>
      <w:rFonts w:ascii="Arial" w:eastAsia="Arial" w:hAnsi="Arial" w:cs="Arial"/>
      <w:sz w:val="20"/>
      <w:szCs w:val="20"/>
      <w:lang w:eastAsia="zh-CN"/>
    </w:rPr>
  </w:style>
  <w:style w:type="paragraph" w:styleId="ListParagraph">
    <w:name w:val="List Paragraph"/>
    <w:basedOn w:val="Normal"/>
    <w:uiPriority w:val="34"/>
    <w:qFormat/>
    <w:rsid w:val="009C21D1"/>
    <w:pPr>
      <w:spacing w:before="0" w:after="200" w:line="276" w:lineRule="auto"/>
      <w:ind w:left="720"/>
      <w:contextualSpacing/>
    </w:pPr>
    <w:rPr>
      <w:rFonts w:asciiTheme="minorHAnsi" w:eastAsiaTheme="minorHAnsi" w:hAnsiTheme="minorHAnsi" w:cstheme="minorBidi"/>
      <w:sz w:val="22"/>
      <w:lang w:eastAsia="en-US"/>
    </w:rPr>
  </w:style>
  <w:style w:type="character" w:styleId="FollowedHyperlink">
    <w:name w:val="FollowedHyperlink"/>
    <w:basedOn w:val="DefaultParagraphFont"/>
    <w:uiPriority w:val="99"/>
    <w:semiHidden/>
    <w:unhideWhenUsed/>
    <w:rsid w:val="00CE5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o.gov.au/multimedia/videos.html" TargetMode="External"/><Relationship Id="rId18" Type="http://schemas.openxmlformats.org/officeDocument/2006/relationships/hyperlink" Target="https://www.aec.gov.au/About_AEC/25/theme2-voting-any-way-you-can.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omeaffairs.gov.au/trav/life/aust/values-statement/living-in-australia-values-statement-long" TargetMode="External"/><Relationship Id="rId17" Type="http://schemas.openxmlformats.org/officeDocument/2006/relationships/hyperlink" Target="https://education.aec.gov.au/democracy-rules/" TargetMode="External"/><Relationship Id="rId2" Type="http://schemas.openxmlformats.org/officeDocument/2006/relationships/numbering" Target="numbering.xml"/><Relationship Id="rId16" Type="http://schemas.openxmlformats.org/officeDocument/2006/relationships/hyperlink" Target="https://education.aec.gov.au/getvo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www.aec.gov.au/About_AEC/research/caber/files/3a.pdf" TargetMode="External"/><Relationship Id="rId23" Type="http://schemas.openxmlformats.org/officeDocument/2006/relationships/theme" Target="theme/theme1.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s://www.aec.gov.au/About_AEC/25/theme2-voting-any-way-you-can.htm"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s://www.peo.gov.au/uploads/peo/docs/fact-sheets/getting_involved.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2603-8F2F-437D-B9C7-3A140776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Prudence</dc:creator>
  <cp:lastModifiedBy>Rowena Martin</cp:lastModifiedBy>
  <cp:revision>11</cp:revision>
  <dcterms:created xsi:type="dcterms:W3CDTF">2018-06-24T08:06:00Z</dcterms:created>
  <dcterms:modified xsi:type="dcterms:W3CDTF">2018-07-23T04:13:00Z</dcterms:modified>
</cp:coreProperties>
</file>