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A5DCD" w14:textId="5452E070" w:rsidR="000B414C" w:rsidRDefault="00667FEF" w:rsidP="00EB086D">
      <w:pPr>
        <w:pStyle w:val="IOSHeader12017"/>
      </w:pPr>
      <w:r>
        <w:rPr>
          <w:lang w:val="en-AU" w:eastAsia="en-AU"/>
        </w:rPr>
        <w:drawing>
          <wp:inline distT="0" distB="0" distL="0" distR="0" wp14:anchorId="548D7E33" wp14:editId="532F47AA">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F0547B">
        <w:t>Impact of drug use o</w:t>
      </w:r>
      <w:r w:rsidR="0080405C">
        <w:t>n</w:t>
      </w:r>
      <w:r w:rsidR="00F0547B">
        <w:t xml:space="preserve"> future</w:t>
      </w:r>
    </w:p>
    <w:p w14:paraId="099D3F4B" w14:textId="77777777" w:rsidR="00F0547B" w:rsidRPr="00016634" w:rsidRDefault="00F0547B" w:rsidP="00016634">
      <w:pPr>
        <w:pStyle w:val="IOSbodytext2017"/>
      </w:pPr>
      <w:r w:rsidRPr="00016634">
        <w:t>Suggested duration: 20 minutes</w:t>
      </w:r>
    </w:p>
    <w:p w14:paraId="7091CE19" w14:textId="5E0DFD71" w:rsidR="00F0547B" w:rsidRDefault="00F0547B" w:rsidP="00016634">
      <w:pPr>
        <w:pStyle w:val="IOSbodytext2017"/>
        <w:rPr>
          <w:szCs w:val="24"/>
        </w:rPr>
      </w:pPr>
      <w:r w:rsidRPr="00016634">
        <w:rPr>
          <w:szCs w:val="24"/>
        </w:rPr>
        <w:t xml:space="preserve">This activity has been designed to build on the activity </w:t>
      </w:r>
      <w:r w:rsidRPr="00D44F3C">
        <w:rPr>
          <w:i/>
        </w:rPr>
        <w:t>Planning for the future</w:t>
      </w:r>
      <w:r w:rsidRPr="00016634">
        <w:rPr>
          <w:szCs w:val="24"/>
        </w:rPr>
        <w:t xml:space="preserve">. This activity has been adapted from activities developed by </w:t>
      </w:r>
      <w:r w:rsidR="005C6D0D">
        <w:rPr>
          <w:szCs w:val="24"/>
        </w:rPr>
        <w:t>staff at</w:t>
      </w:r>
      <w:r w:rsidR="00016634">
        <w:rPr>
          <w:szCs w:val="24"/>
        </w:rPr>
        <w:t xml:space="preserve"> St Johns Park high s</w:t>
      </w:r>
      <w:r w:rsidRPr="00016634">
        <w:rPr>
          <w:szCs w:val="24"/>
        </w:rPr>
        <w:t>chool.</w:t>
      </w:r>
    </w:p>
    <w:p w14:paraId="249C9B95" w14:textId="77777777" w:rsidR="00FB3C12" w:rsidRPr="00FB3C12" w:rsidRDefault="00FB3C12" w:rsidP="00016634">
      <w:pPr>
        <w:pStyle w:val="IOSbodytext2017"/>
      </w:pPr>
      <w:r w:rsidRPr="00016634">
        <w:t xml:space="preserve">This activity invites students to reflect on their goals and future directions, and assess the impact that decisions about drugs and alcohol will have on their ability to achieve goals and fulfil potential. It should be noted that many young people will not use drugs and alcohol. As such, the activities should be approached in a way that students could consider how the use of drugs and alcohol by others including peers, friends and family could impact on their ability to achieve goals. </w:t>
      </w:r>
    </w:p>
    <w:p w14:paraId="27095868" w14:textId="459A333D" w:rsidR="00F0547B" w:rsidRDefault="00D44F3C" w:rsidP="00016634">
      <w:pPr>
        <w:pStyle w:val="IOSHeader22017"/>
      </w:pPr>
      <w:r>
        <w:t>Course</w:t>
      </w:r>
      <w:r w:rsidR="00F0547B">
        <w:t xml:space="preserve"> outcomes </w:t>
      </w:r>
    </w:p>
    <w:p w14:paraId="05572C5E" w14:textId="7BC9C2FE" w:rsidR="00D44F3C" w:rsidRDefault="00D44F3C" w:rsidP="00D44F3C">
      <w:pPr>
        <w:pStyle w:val="IOSbodytext2017"/>
      </w:pPr>
      <w:r w:rsidRPr="006D5A7B">
        <w:rPr>
          <w:rStyle w:val="IOSstrongemphasis2017"/>
        </w:rPr>
        <w:t>1.1</w:t>
      </w:r>
      <w:r>
        <w:t xml:space="preserve"> Assess personal st</w:t>
      </w:r>
      <w:r w:rsidR="00144260">
        <w:t xml:space="preserve">rengths and skills to achieve </w:t>
      </w:r>
      <w:r>
        <w:t>positive outcome</w:t>
      </w:r>
      <w:r w:rsidR="00144260">
        <w:t>s</w:t>
      </w:r>
      <w:r>
        <w:t xml:space="preserve"> in a range of challenging and changing situations.</w:t>
      </w:r>
    </w:p>
    <w:p w14:paraId="7C4DC446" w14:textId="77777777" w:rsidR="00D44F3C" w:rsidRDefault="00D44F3C" w:rsidP="00D44F3C">
      <w:pPr>
        <w:pStyle w:val="IOSbodytext2017"/>
      </w:pPr>
      <w:r w:rsidRPr="006D5A7B">
        <w:rPr>
          <w:rStyle w:val="IOSstrongemphasis2017"/>
        </w:rPr>
        <w:t>1.2</w:t>
      </w:r>
      <w:r>
        <w:t xml:space="preserve"> Critically evaluate services and resources to identify sources of reliable information and support.</w:t>
      </w:r>
    </w:p>
    <w:p w14:paraId="4E6F9F20" w14:textId="77777777" w:rsidR="00D44F3C" w:rsidRPr="00BD6391" w:rsidRDefault="00D44F3C" w:rsidP="00D44F3C">
      <w:pPr>
        <w:pStyle w:val="IOSbodytext2017"/>
      </w:pPr>
      <w:r w:rsidRPr="006D5A7B">
        <w:rPr>
          <w:rStyle w:val="IOSstrongemphasis2017"/>
        </w:rPr>
        <w:t>1.3</w:t>
      </w:r>
      <w:r>
        <w:t xml:space="preserve"> Build positive thinking, self-belief and a sense of empowerment to take action to promote meaningful futures for self and others.</w:t>
      </w:r>
    </w:p>
    <w:p w14:paraId="1E937117" w14:textId="77777777" w:rsidR="00F0547B" w:rsidRDefault="00F0547B" w:rsidP="00016634">
      <w:pPr>
        <w:pStyle w:val="IOSHeader32017"/>
      </w:pPr>
      <w:r w:rsidRPr="006549B4">
        <w:t>What do we want students to know, understand or be able to do?</w:t>
      </w:r>
    </w:p>
    <w:p w14:paraId="19665347" w14:textId="77777777" w:rsidR="00F0547B" w:rsidRPr="00016634" w:rsidRDefault="00F0547B" w:rsidP="00016634">
      <w:pPr>
        <w:pStyle w:val="IOSList1bullet2017"/>
      </w:pPr>
      <w:r w:rsidRPr="009F2D85">
        <w:t>Reflec</w:t>
      </w:r>
      <w:r>
        <w:t>t on their personal, education,</w:t>
      </w:r>
      <w:r w:rsidRPr="009F2D85">
        <w:t xml:space="preserve"> career</w:t>
      </w:r>
      <w:r>
        <w:t>, health and wellbeing goals.</w:t>
      </w:r>
    </w:p>
    <w:p w14:paraId="05958F0E" w14:textId="77777777" w:rsidR="00F0547B" w:rsidRPr="00016634" w:rsidRDefault="00F0547B" w:rsidP="00016634">
      <w:pPr>
        <w:pStyle w:val="IOSList1bullet2017"/>
      </w:pPr>
      <w:r w:rsidRPr="009F2D85">
        <w:t>Assess the impact of decisions about drugs and alcohol on their ability to achieve goals and fulfil their future potential.</w:t>
      </w:r>
    </w:p>
    <w:p w14:paraId="559DD1C5" w14:textId="77777777" w:rsidR="00F0547B" w:rsidRPr="009F2D85" w:rsidRDefault="00F0547B" w:rsidP="00016634">
      <w:pPr>
        <w:pStyle w:val="IOSList1bullet2017"/>
      </w:pPr>
      <w:r>
        <w:t>Outline the strengths, skills and support required to persist to achieve goals and respect personal values when making decisions about drugs and alcohol.</w:t>
      </w:r>
    </w:p>
    <w:p w14:paraId="2285498F" w14:textId="181E665D" w:rsidR="00F0547B" w:rsidRDefault="00D44F3C" w:rsidP="00D44F3C">
      <w:pPr>
        <w:pStyle w:val="IOSHeader22017"/>
      </w:pPr>
      <w:r>
        <w:lastRenderedPageBreak/>
        <w:t>Suggested</w:t>
      </w:r>
      <w:r w:rsidR="00F0547B">
        <w:t xml:space="preserve"> content</w:t>
      </w:r>
    </w:p>
    <w:tbl>
      <w:tblPr>
        <w:tblStyle w:val="TableGrid"/>
        <w:tblW w:w="0" w:type="auto"/>
        <w:tblLook w:val="04A0" w:firstRow="1" w:lastRow="0" w:firstColumn="1" w:lastColumn="0" w:noHBand="0" w:noVBand="1"/>
        <w:tblCaption w:val="crossroads content table"/>
        <w:tblDescription w:val="the table has learning context and focus areas and their content"/>
      </w:tblPr>
      <w:tblGrid>
        <w:gridCol w:w="3114"/>
        <w:gridCol w:w="7648"/>
      </w:tblGrid>
      <w:tr w:rsidR="00F0547B" w14:paraId="02DD1201" w14:textId="77777777" w:rsidTr="004D0861">
        <w:trPr>
          <w:tblHeader/>
        </w:trPr>
        <w:tc>
          <w:tcPr>
            <w:tcW w:w="3114" w:type="dxa"/>
          </w:tcPr>
          <w:p w14:paraId="6E63C85D" w14:textId="625EB1CE" w:rsidR="00F0547B" w:rsidRDefault="00F0547B" w:rsidP="00F0547B">
            <w:pPr>
              <w:pStyle w:val="IOStableheading2017"/>
            </w:pPr>
            <w:r>
              <w:t xml:space="preserve">Learning context </w:t>
            </w:r>
          </w:p>
        </w:tc>
        <w:tc>
          <w:tcPr>
            <w:tcW w:w="7648" w:type="dxa"/>
          </w:tcPr>
          <w:p w14:paraId="050A9AB0" w14:textId="77777777" w:rsidR="00F0547B" w:rsidRDefault="00F0547B" w:rsidP="00F0547B">
            <w:pPr>
              <w:pStyle w:val="IOStableheading2017"/>
            </w:pPr>
            <w:r>
              <w:t>Content</w:t>
            </w:r>
          </w:p>
        </w:tc>
      </w:tr>
      <w:tr w:rsidR="00F0547B" w14:paraId="2EE91677" w14:textId="77777777" w:rsidTr="004D0861">
        <w:tc>
          <w:tcPr>
            <w:tcW w:w="3114" w:type="dxa"/>
          </w:tcPr>
          <w:p w14:paraId="3D862E16" w14:textId="77777777" w:rsidR="00D44F3C" w:rsidRPr="006D5A7B" w:rsidRDefault="00D44F3C" w:rsidP="00D44F3C">
            <w:pPr>
              <w:pStyle w:val="IOStabletext2017"/>
              <w:rPr>
                <w:rStyle w:val="IOSstrongemphasis2017"/>
              </w:rPr>
            </w:pPr>
            <w:r w:rsidRPr="006D5A7B">
              <w:rPr>
                <w:rStyle w:val="IOSstrongemphasis2017"/>
              </w:rPr>
              <w:t>Independence</w:t>
            </w:r>
          </w:p>
          <w:p w14:paraId="76086F73" w14:textId="064A7A98" w:rsidR="00F0547B" w:rsidRPr="00F0547B" w:rsidRDefault="00D44F3C" w:rsidP="00D44F3C">
            <w:pPr>
              <w:pStyle w:val="IOStabletext2017"/>
            </w:pPr>
            <w:r w:rsidRPr="006D5A7B">
              <w:rPr>
                <w:rStyle w:val="IOSstrongemphasis2017"/>
              </w:rPr>
              <w:t>Focus:</w:t>
            </w:r>
            <w:r>
              <w:t xml:space="preserve"> Building self-concept</w:t>
            </w:r>
            <w:r w:rsidR="00144260">
              <w:t>s</w:t>
            </w:r>
            <w:r>
              <w:t xml:space="preserve"> and independence</w:t>
            </w:r>
            <w:r w:rsidR="00016634">
              <w:t xml:space="preserve"> </w:t>
            </w:r>
          </w:p>
        </w:tc>
        <w:tc>
          <w:tcPr>
            <w:tcW w:w="7648" w:type="dxa"/>
          </w:tcPr>
          <w:p w14:paraId="3E2B43E1" w14:textId="77777777" w:rsidR="00D44F3C" w:rsidRPr="006D5A7B" w:rsidRDefault="00D44F3C" w:rsidP="00D44F3C">
            <w:pPr>
              <w:widowControl w:val="0"/>
              <w:autoSpaceDE w:val="0"/>
              <w:autoSpaceDN w:val="0"/>
              <w:spacing w:before="60" w:after="60" w:line="240" w:lineRule="auto"/>
              <w:ind w:left="105"/>
              <w:rPr>
                <w:rStyle w:val="IOSstrongemphasis2017"/>
              </w:rPr>
            </w:pPr>
            <w:r w:rsidRPr="006D5A7B">
              <w:rPr>
                <w:rStyle w:val="IOSstrongemphasis2017"/>
              </w:rPr>
              <w:t>Self-management</w:t>
            </w:r>
          </w:p>
          <w:p w14:paraId="1CD7F312" w14:textId="77777777" w:rsidR="00D44F3C" w:rsidRPr="00144260" w:rsidRDefault="00D44F3C" w:rsidP="00144260">
            <w:pPr>
              <w:pStyle w:val="IOStablelist12017"/>
              <w:tabs>
                <w:tab w:val="clear" w:pos="284"/>
                <w:tab w:val="clear" w:pos="709"/>
                <w:tab w:val="left" w:pos="309"/>
                <w:tab w:val="left" w:pos="734"/>
              </w:tabs>
              <w:ind w:left="734" w:hanging="425"/>
            </w:pPr>
            <w:r w:rsidRPr="00A20282">
              <w:t>using mind-sets for motivation and achievement, e.g. growth mind-set</w:t>
            </w:r>
            <w:r w:rsidRPr="00144260" w:rsidDel="00C022AB">
              <w:t xml:space="preserve"> </w:t>
            </w:r>
          </w:p>
          <w:p w14:paraId="2394CC56" w14:textId="77777777" w:rsidR="00D44F3C" w:rsidRPr="00A20282" w:rsidRDefault="00D44F3C" w:rsidP="00144260">
            <w:pPr>
              <w:pStyle w:val="IOStablelist12017"/>
              <w:tabs>
                <w:tab w:val="clear" w:pos="284"/>
                <w:tab w:val="clear" w:pos="709"/>
                <w:tab w:val="left" w:pos="309"/>
                <w:tab w:val="left" w:pos="734"/>
              </w:tabs>
              <w:ind w:left="734" w:hanging="425"/>
            </w:pPr>
            <w:r w:rsidRPr="00A20282">
              <w:t>managing</w:t>
            </w:r>
            <w:r w:rsidRPr="00144260">
              <w:t xml:space="preserve"> </w:t>
            </w:r>
            <w:r w:rsidRPr="00A20282">
              <w:t>change and initiating contingency</w:t>
            </w:r>
            <w:r w:rsidRPr="00144260">
              <w:t xml:space="preserve"> </w:t>
            </w:r>
            <w:r w:rsidRPr="00A20282">
              <w:t>plans</w:t>
            </w:r>
          </w:p>
          <w:p w14:paraId="1E6FCE12" w14:textId="77777777" w:rsidR="00D44F3C" w:rsidRPr="00A20282" w:rsidRDefault="00D44F3C" w:rsidP="00144260">
            <w:pPr>
              <w:pStyle w:val="IOStablelist12017"/>
              <w:tabs>
                <w:tab w:val="clear" w:pos="284"/>
                <w:tab w:val="clear" w:pos="709"/>
                <w:tab w:val="left" w:pos="309"/>
                <w:tab w:val="left" w:pos="734"/>
              </w:tabs>
              <w:ind w:left="734" w:hanging="425"/>
            </w:pPr>
            <w:r w:rsidRPr="00A20282">
              <w:t>responsibility for self and actions</w:t>
            </w:r>
          </w:p>
          <w:p w14:paraId="42413F50" w14:textId="77777777" w:rsidR="00D44F3C" w:rsidRPr="00A20282" w:rsidRDefault="00D44F3C" w:rsidP="00144260">
            <w:pPr>
              <w:pStyle w:val="IOStablelist12017"/>
              <w:tabs>
                <w:tab w:val="clear" w:pos="284"/>
                <w:tab w:val="clear" w:pos="709"/>
                <w:tab w:val="left" w:pos="309"/>
                <w:tab w:val="left" w:pos="734"/>
              </w:tabs>
              <w:ind w:left="734" w:hanging="425"/>
            </w:pPr>
            <w:r w:rsidRPr="00144260">
              <w:t>planning, setting, tracking and modifying goals</w:t>
            </w:r>
          </w:p>
          <w:p w14:paraId="0A02F7CC" w14:textId="5C26B16F" w:rsidR="00F0547B" w:rsidRDefault="00D44F3C" w:rsidP="00144260">
            <w:pPr>
              <w:pStyle w:val="IOStablelist12017"/>
              <w:tabs>
                <w:tab w:val="clear" w:pos="284"/>
                <w:tab w:val="clear" w:pos="709"/>
                <w:tab w:val="left" w:pos="309"/>
                <w:tab w:val="left" w:pos="734"/>
              </w:tabs>
              <w:ind w:left="734" w:hanging="425"/>
            </w:pPr>
            <w:r w:rsidRPr="00144260">
              <w:t>strategies for future</w:t>
            </w:r>
            <w:r w:rsidRPr="00A20282">
              <w:rPr>
                <w:spacing w:val="-19"/>
                <w:w w:val="105"/>
              </w:rPr>
              <w:t xml:space="preserve"> </w:t>
            </w:r>
            <w:r w:rsidRPr="00A20282">
              <w:rPr>
                <w:w w:val="105"/>
              </w:rPr>
              <w:t>success</w:t>
            </w:r>
          </w:p>
        </w:tc>
      </w:tr>
      <w:tr w:rsidR="00F0547B" w14:paraId="4AA723FF" w14:textId="77777777" w:rsidTr="004D0861">
        <w:tc>
          <w:tcPr>
            <w:tcW w:w="3114" w:type="dxa"/>
          </w:tcPr>
          <w:p w14:paraId="71DA5E54" w14:textId="542542E6" w:rsidR="00D44F3C" w:rsidRPr="006D5A7B" w:rsidRDefault="00D44F3C" w:rsidP="00D44F3C">
            <w:pPr>
              <w:pStyle w:val="IOStabletext2017"/>
              <w:rPr>
                <w:rStyle w:val="IOSstrongemphasis2017"/>
              </w:rPr>
            </w:pPr>
            <w:r w:rsidRPr="006D5A7B">
              <w:rPr>
                <w:rStyle w:val="IOSstrongemphasis2017"/>
              </w:rPr>
              <w:t>Drugs and alcohol</w:t>
            </w:r>
          </w:p>
          <w:p w14:paraId="3F0FA667" w14:textId="15E09CED" w:rsidR="00F0547B" w:rsidRPr="00F0547B" w:rsidRDefault="00D44F3C" w:rsidP="00D44F3C">
            <w:pPr>
              <w:pStyle w:val="IOStabletext"/>
              <w:rPr>
                <w:sz w:val="24"/>
              </w:rPr>
            </w:pPr>
            <w:r w:rsidRPr="006D5A7B">
              <w:rPr>
                <w:rStyle w:val="IOSstrongemphasis2017"/>
              </w:rPr>
              <w:t>Focus:</w:t>
            </w:r>
            <w:r>
              <w:t xml:space="preserve"> </w:t>
            </w:r>
            <w:r w:rsidRPr="00D44F3C">
              <w:t>Drugs and alcohol in different contexts</w:t>
            </w:r>
          </w:p>
        </w:tc>
        <w:tc>
          <w:tcPr>
            <w:tcW w:w="7648" w:type="dxa"/>
          </w:tcPr>
          <w:p w14:paraId="07F17C7C" w14:textId="77777777" w:rsidR="00D44F3C" w:rsidRPr="006D5A7B" w:rsidRDefault="00D44F3C" w:rsidP="00D44F3C">
            <w:pPr>
              <w:pStyle w:val="IOStabletext2017"/>
              <w:rPr>
                <w:rStyle w:val="IOSstrongemphasis2017"/>
              </w:rPr>
            </w:pPr>
            <w:r w:rsidRPr="006D5A7B">
              <w:rPr>
                <w:rStyle w:val="IOSstrongemphasis2017"/>
              </w:rPr>
              <w:t>Addressing drug related issues in the community</w:t>
            </w:r>
          </w:p>
          <w:p w14:paraId="7817F88D" w14:textId="787EE8BA" w:rsidR="00F0547B" w:rsidRDefault="00D44F3C" w:rsidP="00D44F3C">
            <w:pPr>
              <w:pStyle w:val="IOStablelist12017"/>
              <w:ind w:left="709" w:hanging="357"/>
            </w:pPr>
            <w:r>
              <w:t>drug use and related harm in the community</w:t>
            </w:r>
          </w:p>
        </w:tc>
      </w:tr>
    </w:tbl>
    <w:p w14:paraId="091CC156" w14:textId="77777777" w:rsidR="00F0547B" w:rsidRDefault="00F0547B" w:rsidP="00016634">
      <w:pPr>
        <w:pStyle w:val="IOSHeader32017"/>
      </w:pPr>
      <w:r>
        <w:t>Teaching notes</w:t>
      </w:r>
    </w:p>
    <w:p w14:paraId="2F31AF99" w14:textId="4521706F" w:rsidR="00016634" w:rsidRDefault="00F0547B" w:rsidP="00016634">
      <w:pPr>
        <w:pStyle w:val="IOSbodytext2017"/>
      </w:pPr>
      <w:r w:rsidRPr="00016634">
        <w:t xml:space="preserve">To complete this activity effectively, teachers are encouraged to explore future aspirations, achievements and goal setting in previous sessions. These issues can be covered in the activity </w:t>
      </w:r>
      <w:r w:rsidRPr="00D44F3C">
        <w:t>Planning for the future.</w:t>
      </w:r>
      <w:r>
        <w:t xml:space="preserve"> </w:t>
      </w:r>
    </w:p>
    <w:p w14:paraId="202A52A1" w14:textId="77777777" w:rsidR="00FB3C12" w:rsidRPr="00293A86" w:rsidRDefault="00FB3C12" w:rsidP="00FB3C12">
      <w:pPr>
        <w:pStyle w:val="IOSHeader42017"/>
      </w:pPr>
      <w:r w:rsidRPr="00293A86">
        <w:t>Creating a safe and supportive learning environment</w:t>
      </w:r>
    </w:p>
    <w:p w14:paraId="12B0C05C" w14:textId="77777777" w:rsidR="00FB3C12" w:rsidRPr="00293A86" w:rsidRDefault="00FB3C12" w:rsidP="00FB3C12">
      <w:pPr>
        <w:pStyle w:val="IOSbodytext2017"/>
      </w:pPr>
      <w:r w:rsidRPr="00293A86">
        <w:t>There are a number of strategies that can be used to create a supportive learning environment which enables students to feel safe to learn and ask questions. They include:</w:t>
      </w:r>
    </w:p>
    <w:p w14:paraId="21D0430B" w14:textId="4EC26C9A" w:rsidR="00FB3C12" w:rsidRPr="00293A86" w:rsidRDefault="00202625" w:rsidP="00FB3C12">
      <w:pPr>
        <w:pStyle w:val="IOSList1bullet2017"/>
        <w:numPr>
          <w:ilvl w:val="0"/>
          <w:numId w:val="10"/>
        </w:numPr>
      </w:pPr>
      <w:proofErr w:type="gramStart"/>
      <w:r>
        <w:t>m</w:t>
      </w:r>
      <w:r w:rsidR="00FB3C12" w:rsidRPr="00293A86">
        <w:t>aking</w:t>
      </w:r>
      <w:proofErr w:type="gramEnd"/>
      <w:r w:rsidR="00FB3C12" w:rsidRPr="00293A86">
        <w:t xml:space="preserve"> students aware at the beginning of </w:t>
      </w:r>
      <w:r w:rsidR="005C6D0D">
        <w:t>Life Ready</w:t>
      </w:r>
      <w:r w:rsidR="00FB3C12" w:rsidRPr="00293A86">
        <w:t xml:space="preserve"> </w:t>
      </w:r>
      <w:r w:rsidR="00FB3C12">
        <w:t>sessions</w:t>
      </w:r>
      <w:r w:rsidR="00FB3C12"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4DA8CA9F" w14:textId="5F770E47" w:rsidR="00FB3C12" w:rsidRPr="00293A86" w:rsidRDefault="00202625" w:rsidP="00FB3C12">
      <w:pPr>
        <w:pStyle w:val="IOSList1bullet2017"/>
        <w:numPr>
          <w:ilvl w:val="0"/>
          <w:numId w:val="10"/>
        </w:numPr>
      </w:pPr>
      <w:proofErr w:type="gramStart"/>
      <w:r>
        <w:t>b</w:t>
      </w:r>
      <w:r w:rsidR="00FB3C12" w:rsidRPr="00293A86">
        <w:t>eing</w:t>
      </w:r>
      <w:proofErr w:type="gramEnd"/>
      <w:r w:rsidR="00FB3C12" w:rsidRPr="00293A86">
        <w:t xml:space="preserve"> aware that some parts of </w:t>
      </w:r>
      <w:r w:rsidR="005C6D0D">
        <w:t>Life Ready</w:t>
      </w:r>
      <w:r w:rsidR="00FB3C12" w:rsidRPr="00293A86">
        <w:t xml:space="preserve"> can be confronting and sensitive for some students.</w:t>
      </w:r>
    </w:p>
    <w:p w14:paraId="5F72167E" w14:textId="79A79CA5" w:rsidR="00FB3C12" w:rsidRPr="00293A86" w:rsidRDefault="00202625" w:rsidP="00FB3C12">
      <w:pPr>
        <w:pStyle w:val="IOSList1bullet2017"/>
        <w:numPr>
          <w:ilvl w:val="0"/>
          <w:numId w:val="10"/>
        </w:numPr>
      </w:pPr>
      <w:proofErr w:type="gramStart"/>
      <w:r>
        <w:t>e</w:t>
      </w:r>
      <w:r w:rsidR="00FB3C12" w:rsidRPr="00293A86">
        <w:t>nabling</w:t>
      </w:r>
      <w:proofErr w:type="gramEnd"/>
      <w:r w:rsidR="00FB3C12"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36D5CCB8" w14:textId="3734AE1E" w:rsidR="00FB3C12" w:rsidRDefault="00FB3C12" w:rsidP="00FB3C12">
      <w:pPr>
        <w:pStyle w:val="IOSbodytext2017"/>
      </w:pPr>
      <w:r w:rsidRPr="00293A86">
        <w:t>More information on cre</w:t>
      </w:r>
      <w:r w:rsidRPr="00AD25B0">
        <w:t xml:space="preserve">ating a safe and supportive learning environment can be found on the </w:t>
      </w:r>
      <w:hyperlink r:id="rId9" w:history="1">
        <w:r w:rsidR="005C6D0D" w:rsidRPr="00AD25B0">
          <w:rPr>
            <w:rStyle w:val="Hyperlink"/>
          </w:rPr>
          <w:t>Life Ready</w:t>
        </w:r>
        <w:r w:rsidRPr="00AD25B0">
          <w:rPr>
            <w:rStyle w:val="Hyperlink"/>
          </w:rPr>
          <w:t xml:space="preserve"> website.</w:t>
        </w:r>
      </w:hyperlink>
      <w:r w:rsidRPr="00293A86">
        <w:t xml:space="preserve"> </w:t>
      </w:r>
    </w:p>
    <w:p w14:paraId="431B8CBB" w14:textId="77777777" w:rsidR="00FB3C12" w:rsidRDefault="00FB3C12" w:rsidP="00FB3C12">
      <w:pPr>
        <w:pStyle w:val="IOSHeader42017"/>
      </w:pPr>
      <w:r>
        <w:t>Evaluating resources before use</w:t>
      </w:r>
    </w:p>
    <w:p w14:paraId="12F2AC44" w14:textId="77777777" w:rsidR="00FB3C12" w:rsidRPr="00293A86" w:rsidRDefault="00FB3C12" w:rsidP="00FB3C12">
      <w:pPr>
        <w:pStyle w:val="IOSbodytext2017"/>
      </w:pPr>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5F6B8333" w14:textId="77777777" w:rsidR="004D0861" w:rsidRPr="00502CA8" w:rsidRDefault="004D0861" w:rsidP="004D0861">
      <w:r w:rsidRPr="00502CA8">
        <w:lastRenderedPageBreak/>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36D589F8" w14:textId="77777777" w:rsidR="00FB3C12" w:rsidRPr="00293A86" w:rsidRDefault="00FB3C12" w:rsidP="00FB3C12">
      <w:pPr>
        <w:pStyle w:val="IOSbodytext2017"/>
      </w:pPr>
      <w:r w:rsidRPr="00293A86">
        <w:t xml:space="preserve">Materials should be reviewed in full and endorsed by the school principal before use in NSW government schools. </w:t>
      </w:r>
    </w:p>
    <w:p w14:paraId="391ABC7F" w14:textId="77777777" w:rsidR="00FB3C12" w:rsidRPr="00293A86" w:rsidRDefault="00FB3C12" w:rsidP="00FB3C12">
      <w:pPr>
        <w:pStyle w:val="IOSHeader42017"/>
      </w:pPr>
      <w:r w:rsidRPr="00293A86">
        <w:t>Communication with parents and caregivers</w:t>
      </w:r>
    </w:p>
    <w:p w14:paraId="51BE36F7" w14:textId="7D628D69" w:rsidR="00FB3C12" w:rsidRPr="00293A86" w:rsidRDefault="00FB3C12" w:rsidP="00FB3C12">
      <w:pPr>
        <w:pStyle w:val="IOSbodytext2017"/>
      </w:pPr>
      <w:r w:rsidRPr="00293A86">
        <w:t xml:space="preserve">Some aspects of </w:t>
      </w:r>
      <w:r w:rsidR="005C6D0D">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5C6D0D">
        <w:t>Life Ready</w:t>
      </w:r>
      <w:r w:rsidRPr="00293A86">
        <w:t xml:space="preserve"> program, so that parents and caregivers have time to exercise their rights of withdrawing their child from a particular session. In this regard, a parents or caregiver’s wish must be respected.</w:t>
      </w:r>
    </w:p>
    <w:p w14:paraId="094F91FA" w14:textId="0B81CE46" w:rsidR="00F0547B" w:rsidRDefault="00FB3C12" w:rsidP="00FB3C12">
      <w:pPr>
        <w:pStyle w:val="IOSbodytext2017"/>
      </w:pPr>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5C6D0D">
        <w:rPr>
          <w:i/>
        </w:rPr>
        <w:t>Life Ready</w:t>
      </w:r>
      <w:r w:rsidRPr="00293A86">
        <w:t xml:space="preserve"> pro</w:t>
      </w:r>
      <w:r>
        <w:t>gram they are concerned about. A sample information letter is</w:t>
      </w:r>
      <w:r w:rsidRPr="00293A86">
        <w:t xml:space="preserve"> available </w:t>
      </w:r>
      <w:r w:rsidRPr="00AD25B0">
        <w:t xml:space="preserve">on the </w:t>
      </w:r>
      <w:hyperlink r:id="rId11" w:history="1">
        <w:r w:rsidR="005C6D0D" w:rsidRPr="00AD25B0">
          <w:rPr>
            <w:rStyle w:val="Hyperlink"/>
          </w:rPr>
          <w:t>Life Ready</w:t>
        </w:r>
        <w:r w:rsidRPr="00AD25B0">
          <w:rPr>
            <w:rStyle w:val="Hyperlink"/>
          </w:rPr>
          <w:t xml:space="preserve"> website</w:t>
        </w:r>
      </w:hyperlink>
      <w:r w:rsidRPr="00AD25B0">
        <w:t>.</w:t>
      </w:r>
      <w:r w:rsidRPr="00293A86">
        <w:t xml:space="preserve"> </w:t>
      </w:r>
    </w:p>
    <w:p w14:paraId="4C9FDB0B" w14:textId="77777777" w:rsidR="00F0547B" w:rsidRDefault="00F0547B" w:rsidP="00016634">
      <w:pPr>
        <w:pStyle w:val="IOSHeader22017"/>
      </w:pPr>
      <w:r>
        <w:t>Learning experiences</w:t>
      </w:r>
    </w:p>
    <w:p w14:paraId="2BA309D1" w14:textId="77777777" w:rsidR="00F0547B" w:rsidRDefault="00F0547B" w:rsidP="00016634">
      <w:pPr>
        <w:pStyle w:val="IOSHeader32017"/>
      </w:pPr>
      <w:r>
        <w:t>Activity one – Impact of drug use on future (20 minutes)</w:t>
      </w:r>
    </w:p>
    <w:p w14:paraId="28BC6215" w14:textId="77777777" w:rsidR="00F0547B" w:rsidRPr="00016634" w:rsidRDefault="00F0547B" w:rsidP="00016634">
      <w:pPr>
        <w:pStyle w:val="IOSList1numbered2017"/>
      </w:pPr>
      <w:r w:rsidRPr="00F415D5">
        <w:t>Invite students to identify and reflect on their goals across various aspects of their life including education, career, health and wellbeing, relationships, travel and gaining material possessions.</w:t>
      </w:r>
    </w:p>
    <w:p w14:paraId="5E0B7A39" w14:textId="77777777" w:rsidR="00F0547B" w:rsidRPr="00016634" w:rsidRDefault="00F0547B" w:rsidP="00016634">
      <w:pPr>
        <w:pStyle w:val="IOSList1numbered2017"/>
      </w:pPr>
      <w:r w:rsidRPr="00F415D5">
        <w:t xml:space="preserve">Share Handout 1: </w:t>
      </w:r>
      <w:r w:rsidR="00016634" w:rsidRPr="00016634">
        <w:t>“i</w:t>
      </w:r>
      <w:r w:rsidRPr="00016634">
        <w:t>mpact of drug use</w:t>
      </w:r>
      <w:r w:rsidR="00016634" w:rsidRPr="00016634">
        <w:t>”</w:t>
      </w:r>
      <w:r w:rsidR="00016634">
        <w:t xml:space="preserve"> </w:t>
      </w:r>
      <w:r w:rsidRPr="00F415D5">
        <w:t>with students</w:t>
      </w:r>
      <w:r w:rsidR="00016634">
        <w:rPr>
          <w:i/>
        </w:rPr>
        <w:t>.</w:t>
      </w:r>
    </w:p>
    <w:p w14:paraId="795CB831" w14:textId="77777777" w:rsidR="00F0547B" w:rsidRPr="00F415D5" w:rsidRDefault="00F0547B" w:rsidP="00016634">
      <w:pPr>
        <w:pStyle w:val="IOSList1numbered2017"/>
      </w:pPr>
      <w:r w:rsidRPr="00F415D5">
        <w:t>Individually, students reflect on and record how exposure to drugs and alcohol through peers or family or personal use of drugs and alcohol could impact on their ability to achieve goals. Suggestions include:</w:t>
      </w:r>
    </w:p>
    <w:p w14:paraId="751327AF" w14:textId="77777777" w:rsidR="00F0547B" w:rsidRPr="00F415D5" w:rsidRDefault="00F0547B" w:rsidP="00A711B5">
      <w:pPr>
        <w:pStyle w:val="IOSbodytext2017"/>
      </w:pPr>
      <w:r w:rsidRPr="00F415D5">
        <w:t>Legal consequences</w:t>
      </w:r>
    </w:p>
    <w:p w14:paraId="7AE65663" w14:textId="77777777" w:rsidR="00F0547B" w:rsidRPr="00F415D5" w:rsidRDefault="00F0547B" w:rsidP="00FB3C12">
      <w:pPr>
        <w:pStyle w:val="IOSList1bullet2017"/>
      </w:pPr>
      <w:r w:rsidRPr="00F415D5">
        <w:t>Drink driving convictions for self or family and the impact on transport.</w:t>
      </w:r>
    </w:p>
    <w:p w14:paraId="718D10DE" w14:textId="77777777" w:rsidR="00F0547B" w:rsidRPr="00F415D5" w:rsidRDefault="00F0547B" w:rsidP="00FB3C12">
      <w:pPr>
        <w:pStyle w:val="IOSList1bullet2017"/>
      </w:pPr>
      <w:r w:rsidRPr="00F415D5">
        <w:t xml:space="preserve">Fines or charges for possession (personal, friends or family) and the impact on education or career, relationships or future travel. </w:t>
      </w:r>
    </w:p>
    <w:p w14:paraId="4BCD0D0F" w14:textId="77777777" w:rsidR="00F0547B" w:rsidRPr="00F415D5" w:rsidRDefault="00F0547B" w:rsidP="00FB3C12">
      <w:pPr>
        <w:pStyle w:val="IOSList1bullet2017"/>
      </w:pPr>
      <w:r w:rsidRPr="00F415D5">
        <w:t xml:space="preserve">Use or supply of illicit drugs or alcohol to minors and the consequences of a criminal conviction for self, friends or family members. </w:t>
      </w:r>
    </w:p>
    <w:p w14:paraId="147ACE65" w14:textId="77777777" w:rsidR="00F0547B" w:rsidRPr="00F415D5" w:rsidRDefault="00F0547B" w:rsidP="00FB3C12">
      <w:pPr>
        <w:pStyle w:val="IOSList1bullet2017"/>
      </w:pPr>
      <w:r w:rsidRPr="00F415D5">
        <w:t xml:space="preserve">Alcohol related violence incidents including domestic violence and the impact on relationships, safety, wellbeing, and criminal conviction. </w:t>
      </w:r>
    </w:p>
    <w:p w14:paraId="464CB948" w14:textId="77777777" w:rsidR="00F0547B" w:rsidRPr="00F415D5" w:rsidRDefault="00F0547B" w:rsidP="00FB3C12">
      <w:pPr>
        <w:pStyle w:val="IOSList1bullet2017"/>
      </w:pPr>
      <w:r w:rsidRPr="00F415D5">
        <w:t xml:space="preserve">Implications for overseas travel, such as difficulties obtaining visas, legal issues faced for use or possession of illicit drugs in some countries. </w:t>
      </w:r>
    </w:p>
    <w:p w14:paraId="086CC8AA" w14:textId="77777777" w:rsidR="00F0547B" w:rsidRPr="00F415D5" w:rsidRDefault="00F0547B" w:rsidP="00A711B5">
      <w:pPr>
        <w:pStyle w:val="IOSbodytext2017"/>
      </w:pPr>
      <w:r w:rsidRPr="00F415D5">
        <w:t xml:space="preserve">Financial implications </w:t>
      </w:r>
    </w:p>
    <w:p w14:paraId="505ADC80" w14:textId="77777777" w:rsidR="00F0547B" w:rsidRPr="00F415D5" w:rsidRDefault="00F0547B" w:rsidP="00FB3C12">
      <w:pPr>
        <w:pStyle w:val="IOSList1bullet2017"/>
      </w:pPr>
      <w:r w:rsidRPr="00F415D5">
        <w:t>Legal expenses where a criminal case or fines occur.</w:t>
      </w:r>
    </w:p>
    <w:p w14:paraId="48CA03ED" w14:textId="77777777" w:rsidR="00F0547B" w:rsidRPr="00F415D5" w:rsidRDefault="00F0547B" w:rsidP="00FB3C12">
      <w:pPr>
        <w:pStyle w:val="IOSList1bullet2017"/>
      </w:pPr>
      <w:r w:rsidRPr="00F415D5">
        <w:t>Cost of regular drug use including tobacco and alcohol by self, friends or family.</w:t>
      </w:r>
    </w:p>
    <w:p w14:paraId="09056462" w14:textId="77777777" w:rsidR="00F0547B" w:rsidRPr="00F415D5" w:rsidRDefault="00F0547B" w:rsidP="00FB3C12">
      <w:pPr>
        <w:pStyle w:val="IOSList1bullet2017"/>
      </w:pPr>
      <w:r w:rsidRPr="00F415D5">
        <w:lastRenderedPageBreak/>
        <w:t xml:space="preserve">Impact of drug use on career and education, including absenteeism, loss of job, legal consequences or the impact of a criminal conviction on one’s ability to gain meaningful employment for self or family members. </w:t>
      </w:r>
    </w:p>
    <w:p w14:paraId="2EE8A971" w14:textId="77777777" w:rsidR="00F0547B" w:rsidRPr="00F415D5" w:rsidRDefault="00F0547B" w:rsidP="00A711B5">
      <w:pPr>
        <w:pStyle w:val="IOSbodytext2017"/>
      </w:pPr>
      <w:r w:rsidRPr="00F415D5">
        <w:t xml:space="preserve">Physical, mental, social and emotional health impacts, e.g. </w:t>
      </w:r>
    </w:p>
    <w:p w14:paraId="2EB9237A" w14:textId="77777777" w:rsidR="00F0547B" w:rsidRPr="00F415D5" w:rsidRDefault="00F0547B" w:rsidP="00FB3C12">
      <w:pPr>
        <w:pStyle w:val="IOSList1bullet2017"/>
      </w:pPr>
      <w:r w:rsidRPr="00F415D5">
        <w:t>Impact of addiction or dependence on relationships, day to day functioning, employment and study, finances.</w:t>
      </w:r>
    </w:p>
    <w:p w14:paraId="0F92C77B" w14:textId="77777777" w:rsidR="00F0547B" w:rsidRPr="00F415D5" w:rsidRDefault="00F0547B" w:rsidP="00FB3C12">
      <w:pPr>
        <w:pStyle w:val="IOSList1bullet2017"/>
      </w:pPr>
      <w:r w:rsidRPr="00F415D5">
        <w:t>Managing serious health problems.</w:t>
      </w:r>
    </w:p>
    <w:p w14:paraId="0CFB6A17" w14:textId="77777777" w:rsidR="00F0547B" w:rsidRPr="00A711B5" w:rsidRDefault="00F0547B" w:rsidP="00FB3C12">
      <w:pPr>
        <w:pStyle w:val="IOSList1bullet2017"/>
      </w:pPr>
      <w:r w:rsidRPr="00F415D5">
        <w:t xml:space="preserve">Social isolation or negative impact on relationships. </w:t>
      </w:r>
    </w:p>
    <w:p w14:paraId="2421B4DF" w14:textId="77777777" w:rsidR="00F0547B" w:rsidRPr="00F415D5" w:rsidRDefault="00F0547B" w:rsidP="00FB3C12">
      <w:pPr>
        <w:pStyle w:val="IOSList1numbered2017"/>
        <w:spacing w:before="240"/>
        <w:ind w:left="714" w:hanging="357"/>
      </w:pPr>
      <w:r w:rsidRPr="00F415D5">
        <w:t xml:space="preserve">In pairs, students reflect on the impact of drug and alcohol use on their future by addressing questions such as: </w:t>
      </w:r>
    </w:p>
    <w:p w14:paraId="3C24918C" w14:textId="7A473BBD" w:rsidR="00F0547B" w:rsidRPr="00F415D5" w:rsidRDefault="00202625" w:rsidP="00FB3C12">
      <w:pPr>
        <w:pStyle w:val="IOSList1bullet2017"/>
      </w:pPr>
      <w:proofErr w:type="gramStart"/>
      <w:r>
        <w:t>w</w:t>
      </w:r>
      <w:r w:rsidR="00F0547B" w:rsidRPr="00F415D5">
        <w:t>hat</w:t>
      </w:r>
      <w:proofErr w:type="gramEnd"/>
      <w:r w:rsidR="00F0547B" w:rsidRPr="00F415D5">
        <w:t xml:space="preserve"> is the connection between your goals and your personal values? For example, assess whether your goals reflect what you consider to be important and meaningful in life?</w:t>
      </w:r>
    </w:p>
    <w:p w14:paraId="61F08D16" w14:textId="60FF5297" w:rsidR="00F0547B" w:rsidRPr="00F415D5" w:rsidRDefault="00202625" w:rsidP="00FB3C12">
      <w:pPr>
        <w:pStyle w:val="IOSList1bullet2017"/>
      </w:pPr>
      <w:proofErr w:type="gramStart"/>
      <w:r>
        <w:t>h</w:t>
      </w:r>
      <w:r w:rsidR="00F0547B" w:rsidRPr="00F415D5">
        <w:t>ow</w:t>
      </w:r>
      <w:proofErr w:type="gramEnd"/>
      <w:r w:rsidR="00F0547B" w:rsidRPr="00F415D5">
        <w:t xml:space="preserve"> important are goals and values in influencing personal decisions about drug and alcohol use?</w:t>
      </w:r>
    </w:p>
    <w:p w14:paraId="64616E0A" w14:textId="29BED5AF" w:rsidR="00F0547B" w:rsidRPr="00F415D5" w:rsidRDefault="00202625" w:rsidP="00FB3C12">
      <w:pPr>
        <w:pStyle w:val="IOSList1bullet2017"/>
      </w:pPr>
      <w:proofErr w:type="gramStart"/>
      <w:r>
        <w:t>w</w:t>
      </w:r>
      <w:r w:rsidR="00F0547B" w:rsidRPr="00F415D5">
        <w:t>hat</w:t>
      </w:r>
      <w:proofErr w:type="gramEnd"/>
      <w:r w:rsidR="00F0547B" w:rsidRPr="00F415D5">
        <w:t xml:space="preserve"> strengths and skills will assist you to persist with and achieve your goals and respect personal values when faced with decisions related to drug and alcohol use or drug and alcohol related situations? </w:t>
      </w:r>
    </w:p>
    <w:p w14:paraId="08C768CD" w14:textId="7677C721" w:rsidR="00F0547B" w:rsidRDefault="00202625" w:rsidP="00FB3C12">
      <w:pPr>
        <w:pStyle w:val="IOSList1bullet2017"/>
      </w:pPr>
      <w:proofErr w:type="gramStart"/>
      <w:r>
        <w:t>w</w:t>
      </w:r>
      <w:bookmarkStart w:id="0" w:name="_GoBack"/>
      <w:bookmarkEnd w:id="0"/>
      <w:r w:rsidR="00F0547B" w:rsidRPr="00F415D5">
        <w:t>hat</w:t>
      </w:r>
      <w:proofErr w:type="gramEnd"/>
      <w:r w:rsidR="00F0547B" w:rsidRPr="00F415D5">
        <w:t xml:space="preserve"> are some examples of support that would enable you to persist and achieve your goals? </w:t>
      </w:r>
    </w:p>
    <w:p w14:paraId="650C3AEA" w14:textId="2B386578" w:rsidR="00FB3C12" w:rsidRDefault="00FB3C12" w:rsidP="00FB3C12">
      <w:pPr>
        <w:pStyle w:val="IOSgraphics2017"/>
        <w:jc w:val="center"/>
        <w:rPr>
          <w:rFonts w:ascii="Helvetica" w:hAnsi="Helvetica"/>
          <w:noProof/>
          <w:sz w:val="40"/>
          <w:szCs w:val="40"/>
          <w:lang w:val="en-US" w:eastAsia="en-US"/>
        </w:rPr>
      </w:pPr>
    </w:p>
    <w:p w14:paraId="213D16ED" w14:textId="77777777" w:rsidR="00FB3C12" w:rsidRDefault="00FB3C12" w:rsidP="00FB3C12">
      <w:pPr>
        <w:pStyle w:val="IOSreference2017"/>
        <w:rPr>
          <w:noProof/>
          <w:lang w:val="en-US" w:eastAsia="en-US"/>
        </w:rPr>
      </w:pPr>
      <w:r>
        <w:rPr>
          <w:noProof/>
          <w:lang w:val="en-US" w:eastAsia="en-US"/>
        </w:rPr>
        <w:br w:type="page"/>
      </w:r>
    </w:p>
    <w:p w14:paraId="3FA53580" w14:textId="77777777" w:rsidR="00F0547B" w:rsidRPr="00F0547B" w:rsidRDefault="00F0547B" w:rsidP="00FB3C12">
      <w:pPr>
        <w:pStyle w:val="IOSHeader22017"/>
      </w:pPr>
      <w:r w:rsidRPr="00F0547B">
        <w:lastRenderedPageBreak/>
        <w:t>Handout 1: Impact of drug use</w:t>
      </w:r>
    </w:p>
    <w:tbl>
      <w:tblPr>
        <w:tblStyle w:val="TableGrid"/>
        <w:tblW w:w="0" w:type="auto"/>
        <w:tblLook w:val="04A0" w:firstRow="1" w:lastRow="0" w:firstColumn="1" w:lastColumn="0" w:noHBand="0" w:noVBand="1"/>
        <w:tblCaption w:val="impact of drug use on goals table"/>
        <w:tblDescription w:val="the table lists goal areas and asks how drugs impact goals, there are blank spaces to be filled in"/>
      </w:tblPr>
      <w:tblGrid>
        <w:gridCol w:w="2138"/>
        <w:gridCol w:w="5066"/>
        <w:gridCol w:w="3558"/>
      </w:tblGrid>
      <w:tr w:rsidR="00F0547B" w14:paraId="4C025957" w14:textId="77777777" w:rsidTr="001E36F0">
        <w:trPr>
          <w:tblHeader/>
        </w:trPr>
        <w:tc>
          <w:tcPr>
            <w:tcW w:w="2093" w:type="dxa"/>
          </w:tcPr>
          <w:p w14:paraId="40023A34" w14:textId="77777777" w:rsidR="00F0547B" w:rsidRPr="00FB3C12" w:rsidRDefault="00FB3C12" w:rsidP="00016634">
            <w:pPr>
              <w:pStyle w:val="IOStableheading2017"/>
              <w:rPr>
                <w:sz w:val="24"/>
              </w:rPr>
            </w:pPr>
            <w:r w:rsidRPr="00FB3C12">
              <w:rPr>
                <w:sz w:val="24"/>
              </w:rPr>
              <w:t>Goal a</w:t>
            </w:r>
            <w:r w:rsidR="00F0547B" w:rsidRPr="00FB3C12">
              <w:rPr>
                <w:sz w:val="24"/>
              </w:rPr>
              <w:t>reas</w:t>
            </w:r>
          </w:p>
        </w:tc>
        <w:tc>
          <w:tcPr>
            <w:tcW w:w="5232" w:type="dxa"/>
          </w:tcPr>
          <w:p w14:paraId="307FBA67" w14:textId="77777777" w:rsidR="00F0547B" w:rsidRPr="00FB3C12" w:rsidRDefault="00F0547B" w:rsidP="00016634">
            <w:pPr>
              <w:pStyle w:val="IOStableheading2017"/>
              <w:rPr>
                <w:sz w:val="24"/>
              </w:rPr>
            </w:pPr>
            <w:r w:rsidRPr="00FB3C12">
              <w:rPr>
                <w:sz w:val="24"/>
              </w:rPr>
              <w:t>Goals</w:t>
            </w:r>
          </w:p>
        </w:tc>
        <w:tc>
          <w:tcPr>
            <w:tcW w:w="3663" w:type="dxa"/>
          </w:tcPr>
          <w:p w14:paraId="2F1ECF45" w14:textId="77777777" w:rsidR="00F0547B" w:rsidRPr="00FB3C12" w:rsidRDefault="00F0547B" w:rsidP="00016634">
            <w:pPr>
              <w:pStyle w:val="IOStableheading2017"/>
              <w:rPr>
                <w:sz w:val="24"/>
              </w:rPr>
            </w:pPr>
            <w:r w:rsidRPr="00FB3C12">
              <w:rPr>
                <w:sz w:val="24"/>
              </w:rPr>
              <w:t>Impact of drug use on these goals</w:t>
            </w:r>
          </w:p>
        </w:tc>
      </w:tr>
      <w:tr w:rsidR="00F0547B" w14:paraId="2EE39814" w14:textId="77777777" w:rsidTr="00FB3C12">
        <w:trPr>
          <w:trHeight w:val="1701"/>
        </w:trPr>
        <w:tc>
          <w:tcPr>
            <w:tcW w:w="2093" w:type="dxa"/>
          </w:tcPr>
          <w:p w14:paraId="112A3F31" w14:textId="77777777" w:rsidR="00F0547B" w:rsidRPr="00FB3C12" w:rsidRDefault="00F0547B" w:rsidP="00016634">
            <w:pPr>
              <w:pStyle w:val="IOStabletext"/>
              <w:rPr>
                <w:sz w:val="32"/>
              </w:rPr>
            </w:pPr>
            <w:r w:rsidRPr="00FB3C12">
              <w:rPr>
                <w:sz w:val="32"/>
              </w:rPr>
              <w:t>Education</w:t>
            </w:r>
          </w:p>
        </w:tc>
        <w:tc>
          <w:tcPr>
            <w:tcW w:w="5232" w:type="dxa"/>
          </w:tcPr>
          <w:p w14:paraId="1CC6F373"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c>
          <w:tcPr>
            <w:tcW w:w="3663" w:type="dxa"/>
          </w:tcPr>
          <w:p w14:paraId="1776428B"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r>
      <w:tr w:rsidR="00F0547B" w14:paraId="2854C7D7" w14:textId="77777777" w:rsidTr="00FB3C12">
        <w:trPr>
          <w:trHeight w:val="1701"/>
        </w:trPr>
        <w:tc>
          <w:tcPr>
            <w:tcW w:w="2093" w:type="dxa"/>
          </w:tcPr>
          <w:p w14:paraId="6C4DF8FA" w14:textId="77777777" w:rsidR="00F0547B" w:rsidRPr="00FB3C12" w:rsidRDefault="00F0547B" w:rsidP="00016634">
            <w:pPr>
              <w:pStyle w:val="IOStabletext"/>
              <w:rPr>
                <w:sz w:val="32"/>
              </w:rPr>
            </w:pPr>
            <w:r w:rsidRPr="00FB3C12">
              <w:rPr>
                <w:sz w:val="32"/>
              </w:rPr>
              <w:t>Health &amp; wellbeing</w:t>
            </w:r>
          </w:p>
        </w:tc>
        <w:tc>
          <w:tcPr>
            <w:tcW w:w="5232" w:type="dxa"/>
          </w:tcPr>
          <w:p w14:paraId="06557421"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c>
          <w:tcPr>
            <w:tcW w:w="3663" w:type="dxa"/>
          </w:tcPr>
          <w:p w14:paraId="1754B948"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r>
      <w:tr w:rsidR="00F0547B" w14:paraId="4A676862" w14:textId="77777777" w:rsidTr="00FB3C12">
        <w:trPr>
          <w:trHeight w:val="1701"/>
        </w:trPr>
        <w:tc>
          <w:tcPr>
            <w:tcW w:w="2093" w:type="dxa"/>
          </w:tcPr>
          <w:p w14:paraId="57833DEC" w14:textId="77777777" w:rsidR="00F0547B" w:rsidRPr="00FB3C12" w:rsidRDefault="00F0547B" w:rsidP="00016634">
            <w:pPr>
              <w:pStyle w:val="IOStabletext"/>
              <w:rPr>
                <w:sz w:val="32"/>
              </w:rPr>
            </w:pPr>
            <w:r w:rsidRPr="00FB3C12">
              <w:rPr>
                <w:sz w:val="32"/>
              </w:rPr>
              <w:t>Relationships</w:t>
            </w:r>
          </w:p>
        </w:tc>
        <w:tc>
          <w:tcPr>
            <w:tcW w:w="5232" w:type="dxa"/>
          </w:tcPr>
          <w:p w14:paraId="60EB7720"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c>
          <w:tcPr>
            <w:tcW w:w="3663" w:type="dxa"/>
          </w:tcPr>
          <w:p w14:paraId="4445F226"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r>
      <w:tr w:rsidR="00F0547B" w14:paraId="690BD517" w14:textId="77777777" w:rsidTr="00FB3C12">
        <w:trPr>
          <w:trHeight w:val="1701"/>
        </w:trPr>
        <w:tc>
          <w:tcPr>
            <w:tcW w:w="2093" w:type="dxa"/>
          </w:tcPr>
          <w:p w14:paraId="7C1C4380" w14:textId="77777777" w:rsidR="00F0547B" w:rsidRPr="00FB3C12" w:rsidRDefault="00F0547B" w:rsidP="00016634">
            <w:pPr>
              <w:pStyle w:val="IOStabletext"/>
              <w:rPr>
                <w:sz w:val="32"/>
              </w:rPr>
            </w:pPr>
            <w:r w:rsidRPr="00FB3C12">
              <w:rPr>
                <w:sz w:val="32"/>
              </w:rPr>
              <w:t>Career</w:t>
            </w:r>
          </w:p>
        </w:tc>
        <w:tc>
          <w:tcPr>
            <w:tcW w:w="5232" w:type="dxa"/>
          </w:tcPr>
          <w:p w14:paraId="635685C7"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c>
          <w:tcPr>
            <w:tcW w:w="3663" w:type="dxa"/>
          </w:tcPr>
          <w:p w14:paraId="0956FBF0"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r>
      <w:tr w:rsidR="00F0547B" w14:paraId="0D8116FC" w14:textId="77777777" w:rsidTr="00FB3C12">
        <w:trPr>
          <w:trHeight w:val="1701"/>
        </w:trPr>
        <w:tc>
          <w:tcPr>
            <w:tcW w:w="2093" w:type="dxa"/>
          </w:tcPr>
          <w:p w14:paraId="05FAC853" w14:textId="77777777" w:rsidR="00F0547B" w:rsidRPr="00FB3C12" w:rsidRDefault="00F0547B" w:rsidP="00016634">
            <w:pPr>
              <w:pStyle w:val="IOStabletext"/>
              <w:rPr>
                <w:sz w:val="32"/>
              </w:rPr>
            </w:pPr>
            <w:r w:rsidRPr="00FB3C12">
              <w:rPr>
                <w:sz w:val="32"/>
              </w:rPr>
              <w:t>Material possessions</w:t>
            </w:r>
          </w:p>
        </w:tc>
        <w:tc>
          <w:tcPr>
            <w:tcW w:w="5232" w:type="dxa"/>
          </w:tcPr>
          <w:p w14:paraId="00E3BA06"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c>
          <w:tcPr>
            <w:tcW w:w="3663" w:type="dxa"/>
          </w:tcPr>
          <w:p w14:paraId="3B642F8D"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r>
      <w:tr w:rsidR="00F0547B" w14:paraId="6AB945B1" w14:textId="77777777" w:rsidTr="00FB3C12">
        <w:trPr>
          <w:trHeight w:val="1701"/>
        </w:trPr>
        <w:tc>
          <w:tcPr>
            <w:tcW w:w="2093" w:type="dxa"/>
          </w:tcPr>
          <w:p w14:paraId="2C5B698F" w14:textId="77777777" w:rsidR="00F0547B" w:rsidRPr="00FB3C12" w:rsidRDefault="00F0547B" w:rsidP="00016634">
            <w:pPr>
              <w:pStyle w:val="IOStabletext"/>
              <w:rPr>
                <w:sz w:val="32"/>
              </w:rPr>
            </w:pPr>
            <w:r w:rsidRPr="00FB3C12">
              <w:rPr>
                <w:sz w:val="32"/>
              </w:rPr>
              <w:t>Future travel</w:t>
            </w:r>
          </w:p>
        </w:tc>
        <w:tc>
          <w:tcPr>
            <w:tcW w:w="5232" w:type="dxa"/>
          </w:tcPr>
          <w:p w14:paraId="49ED6CA3"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c>
          <w:tcPr>
            <w:tcW w:w="3663" w:type="dxa"/>
          </w:tcPr>
          <w:p w14:paraId="346D9350" w14:textId="77777777" w:rsidR="00F0547B" w:rsidRPr="00FB3C12" w:rsidRDefault="00F0547B" w:rsidP="00016634">
            <w:pPr>
              <w:pStyle w:val="IOStabletext"/>
              <w:rPr>
                <w:color w:val="FFFFFF" w:themeColor="background1"/>
                <w:sz w:val="32"/>
              </w:rPr>
            </w:pPr>
            <w:r w:rsidRPr="00FB3C12">
              <w:rPr>
                <w:color w:val="FFFFFF" w:themeColor="background1"/>
                <w:sz w:val="32"/>
              </w:rPr>
              <w:t>None</w:t>
            </w:r>
          </w:p>
        </w:tc>
      </w:tr>
    </w:tbl>
    <w:p w14:paraId="60B38B23" w14:textId="77777777" w:rsidR="00F0547B" w:rsidRDefault="00F0547B" w:rsidP="00016634">
      <w:pPr>
        <w:pStyle w:val="IOSunformattedspace2017"/>
      </w:pPr>
    </w:p>
    <w:p w14:paraId="62EDB6DF" w14:textId="77777777" w:rsidR="00016634" w:rsidRPr="00F0547B" w:rsidRDefault="00016634" w:rsidP="00016634">
      <w:pPr>
        <w:pStyle w:val="IOSgraphics2017"/>
      </w:pPr>
    </w:p>
    <w:sectPr w:rsidR="00016634" w:rsidRPr="00F0547B" w:rsidSect="00667FEF">
      <w:footerReference w:type="even" r:id="rId12"/>
      <w:footerReference w:type="default" r:id="rId1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669AB" w14:textId="77777777" w:rsidR="0043450E" w:rsidRDefault="0043450E" w:rsidP="00F247F6">
      <w:r>
        <w:separator/>
      </w:r>
    </w:p>
    <w:p w14:paraId="4410A927" w14:textId="77777777" w:rsidR="0043450E" w:rsidRDefault="0043450E"/>
    <w:p w14:paraId="4E360373" w14:textId="77777777" w:rsidR="0043450E" w:rsidRDefault="0043450E"/>
  </w:endnote>
  <w:endnote w:type="continuationSeparator" w:id="0">
    <w:p w14:paraId="73FD21FA" w14:textId="77777777" w:rsidR="0043450E" w:rsidRDefault="0043450E" w:rsidP="00F247F6">
      <w:r>
        <w:continuationSeparator/>
      </w:r>
    </w:p>
    <w:p w14:paraId="510D79B7" w14:textId="77777777" w:rsidR="0043450E" w:rsidRDefault="0043450E"/>
    <w:p w14:paraId="0D03521A" w14:textId="77777777" w:rsidR="0043450E" w:rsidRDefault="00434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E37B7"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F7689" w14:textId="2110DD10" w:rsidR="00D44F3C" w:rsidRPr="004C7F2F" w:rsidRDefault="00D44F3C" w:rsidP="00D44F3C">
    <w:pPr>
      <w:pStyle w:val="Footer"/>
      <w:rPr>
        <w:sz w:val="20"/>
      </w:rPr>
    </w:pPr>
  </w:p>
  <w:p w14:paraId="1BB0C8B5" w14:textId="3B080946" w:rsidR="006D5A7B" w:rsidRDefault="006D5A7B" w:rsidP="006D5A7B">
    <w:pPr>
      <w:pStyle w:val="IOSfooter2017"/>
    </w:pPr>
    <w:r>
      <w:rPr>
        <w:rFonts w:cs="Helvetica"/>
      </w:rPr>
      <w:t>Curriculum,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sidR="0020262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8E193" w14:textId="77777777" w:rsidR="0043450E" w:rsidRDefault="0043450E" w:rsidP="00F247F6">
      <w:r>
        <w:separator/>
      </w:r>
    </w:p>
    <w:p w14:paraId="23F2A549" w14:textId="77777777" w:rsidR="0043450E" w:rsidRDefault="0043450E"/>
    <w:p w14:paraId="2EBBB60A" w14:textId="77777777" w:rsidR="0043450E" w:rsidRDefault="0043450E"/>
  </w:footnote>
  <w:footnote w:type="continuationSeparator" w:id="0">
    <w:p w14:paraId="20AA35E0" w14:textId="77777777" w:rsidR="0043450E" w:rsidRDefault="0043450E" w:rsidP="00F247F6">
      <w:r>
        <w:continuationSeparator/>
      </w:r>
    </w:p>
    <w:p w14:paraId="3CE18627" w14:textId="77777777" w:rsidR="0043450E" w:rsidRDefault="0043450E"/>
    <w:p w14:paraId="32E44D5A" w14:textId="77777777" w:rsidR="0043450E" w:rsidRDefault="0043450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0FF26D2A"/>
    <w:multiLevelType w:val="hybridMultilevel"/>
    <w:tmpl w:val="A4607348"/>
    <w:lvl w:ilvl="0" w:tplc="0C09000F">
      <w:start w:val="1"/>
      <w:numFmt w:val="decimal"/>
      <w:lvlText w:val="%1."/>
      <w:lvlJc w:val="left"/>
      <w:pPr>
        <w:ind w:left="1060" w:hanging="360"/>
      </w:pPr>
      <w:rPr>
        <w:rFonts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15:restartNumberingAfterBreak="0">
    <w:nsid w:val="136A0B17"/>
    <w:multiLevelType w:val="hybridMultilevel"/>
    <w:tmpl w:val="4ACAB560"/>
    <w:lvl w:ilvl="0" w:tplc="C8B8D49E">
      <w:numFmt w:val="bullet"/>
      <w:lvlText w:val=""/>
      <w:lvlJc w:val="left"/>
      <w:pPr>
        <w:ind w:left="285" w:hanging="180"/>
      </w:pPr>
      <w:rPr>
        <w:rFonts w:ascii="Wingdings" w:eastAsia="Wingdings" w:hAnsi="Wingdings" w:cs="Wingdings" w:hint="default"/>
        <w:w w:val="99"/>
        <w:sz w:val="19"/>
        <w:szCs w:val="19"/>
        <w:lang w:val="en-AU" w:eastAsia="en-AU" w:bidi="en-AU"/>
      </w:rPr>
    </w:lvl>
    <w:lvl w:ilvl="1" w:tplc="3EBAD74E">
      <w:numFmt w:val="bullet"/>
      <w:lvlText w:val="•"/>
      <w:lvlJc w:val="left"/>
      <w:pPr>
        <w:ind w:left="1101" w:hanging="180"/>
      </w:pPr>
      <w:rPr>
        <w:rFonts w:hint="default"/>
        <w:lang w:val="en-AU" w:eastAsia="en-AU" w:bidi="en-AU"/>
      </w:rPr>
    </w:lvl>
    <w:lvl w:ilvl="2" w:tplc="50BC9384">
      <w:numFmt w:val="bullet"/>
      <w:lvlText w:val="•"/>
      <w:lvlJc w:val="left"/>
      <w:pPr>
        <w:ind w:left="1923" w:hanging="180"/>
      </w:pPr>
      <w:rPr>
        <w:rFonts w:hint="default"/>
        <w:lang w:val="en-AU" w:eastAsia="en-AU" w:bidi="en-AU"/>
      </w:rPr>
    </w:lvl>
    <w:lvl w:ilvl="3" w:tplc="C6240A6C">
      <w:numFmt w:val="bullet"/>
      <w:lvlText w:val="•"/>
      <w:lvlJc w:val="left"/>
      <w:pPr>
        <w:ind w:left="2744" w:hanging="180"/>
      </w:pPr>
      <w:rPr>
        <w:rFonts w:hint="default"/>
        <w:lang w:val="en-AU" w:eastAsia="en-AU" w:bidi="en-AU"/>
      </w:rPr>
    </w:lvl>
    <w:lvl w:ilvl="4" w:tplc="11D213E4">
      <w:numFmt w:val="bullet"/>
      <w:lvlText w:val="•"/>
      <w:lvlJc w:val="left"/>
      <w:pPr>
        <w:ind w:left="3566" w:hanging="180"/>
      </w:pPr>
      <w:rPr>
        <w:rFonts w:hint="default"/>
        <w:lang w:val="en-AU" w:eastAsia="en-AU" w:bidi="en-AU"/>
      </w:rPr>
    </w:lvl>
    <w:lvl w:ilvl="5" w:tplc="55D2E7C6">
      <w:numFmt w:val="bullet"/>
      <w:lvlText w:val="•"/>
      <w:lvlJc w:val="left"/>
      <w:pPr>
        <w:ind w:left="4387" w:hanging="180"/>
      </w:pPr>
      <w:rPr>
        <w:rFonts w:hint="default"/>
        <w:lang w:val="en-AU" w:eastAsia="en-AU" w:bidi="en-AU"/>
      </w:rPr>
    </w:lvl>
    <w:lvl w:ilvl="6" w:tplc="4DE81BF2">
      <w:numFmt w:val="bullet"/>
      <w:lvlText w:val="•"/>
      <w:lvlJc w:val="left"/>
      <w:pPr>
        <w:ind w:left="5209" w:hanging="180"/>
      </w:pPr>
      <w:rPr>
        <w:rFonts w:hint="default"/>
        <w:lang w:val="en-AU" w:eastAsia="en-AU" w:bidi="en-AU"/>
      </w:rPr>
    </w:lvl>
    <w:lvl w:ilvl="7" w:tplc="6094A114">
      <w:numFmt w:val="bullet"/>
      <w:lvlText w:val="•"/>
      <w:lvlJc w:val="left"/>
      <w:pPr>
        <w:ind w:left="6030" w:hanging="180"/>
      </w:pPr>
      <w:rPr>
        <w:rFonts w:hint="default"/>
        <w:lang w:val="en-AU" w:eastAsia="en-AU" w:bidi="en-AU"/>
      </w:rPr>
    </w:lvl>
    <w:lvl w:ilvl="8" w:tplc="02164CEC">
      <w:numFmt w:val="bullet"/>
      <w:lvlText w:val="•"/>
      <w:lvlJc w:val="left"/>
      <w:pPr>
        <w:ind w:left="6852" w:hanging="180"/>
      </w:pPr>
      <w:rPr>
        <w:rFonts w:hint="default"/>
        <w:lang w:val="en-AU" w:eastAsia="en-AU" w:bidi="en-AU"/>
      </w:rPr>
    </w:lvl>
  </w:abstractNum>
  <w:abstractNum w:abstractNumId="3" w15:restartNumberingAfterBreak="0">
    <w:nsid w:val="20661394"/>
    <w:multiLevelType w:val="hybridMultilevel"/>
    <w:tmpl w:val="24CAC522"/>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0"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63128D8"/>
    <w:multiLevelType w:val="hybridMultilevel"/>
    <w:tmpl w:val="3DB8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24FE9"/>
    <w:multiLevelType w:val="hybridMultilevel"/>
    <w:tmpl w:val="E950299E"/>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632E7"/>
    <w:multiLevelType w:val="hybridMultilevel"/>
    <w:tmpl w:val="EBC21138"/>
    <w:lvl w:ilvl="0" w:tplc="FC9C79C0">
      <w:numFmt w:val="bullet"/>
      <w:lvlText w:val=""/>
      <w:lvlJc w:val="left"/>
      <w:pPr>
        <w:ind w:left="275" w:hanging="180"/>
      </w:pPr>
      <w:rPr>
        <w:rFonts w:ascii="Wingdings" w:eastAsia="Wingdings" w:hAnsi="Wingdings" w:cs="Wingdings" w:hint="default"/>
        <w:w w:val="99"/>
        <w:sz w:val="19"/>
        <w:szCs w:val="19"/>
        <w:lang w:val="en-AU" w:eastAsia="en-AU" w:bidi="en-AU"/>
      </w:rPr>
    </w:lvl>
    <w:lvl w:ilvl="1" w:tplc="2B0268BC">
      <w:numFmt w:val="bullet"/>
      <w:lvlText w:val="•"/>
      <w:lvlJc w:val="left"/>
      <w:pPr>
        <w:ind w:left="1101" w:hanging="180"/>
      </w:pPr>
      <w:rPr>
        <w:rFonts w:hint="default"/>
        <w:lang w:val="en-AU" w:eastAsia="en-AU" w:bidi="en-AU"/>
      </w:rPr>
    </w:lvl>
    <w:lvl w:ilvl="2" w:tplc="60C26C32">
      <w:numFmt w:val="bullet"/>
      <w:lvlText w:val="•"/>
      <w:lvlJc w:val="left"/>
      <w:pPr>
        <w:ind w:left="1923" w:hanging="180"/>
      </w:pPr>
      <w:rPr>
        <w:rFonts w:hint="default"/>
        <w:lang w:val="en-AU" w:eastAsia="en-AU" w:bidi="en-AU"/>
      </w:rPr>
    </w:lvl>
    <w:lvl w:ilvl="3" w:tplc="5914E1DC">
      <w:numFmt w:val="bullet"/>
      <w:lvlText w:val="•"/>
      <w:lvlJc w:val="left"/>
      <w:pPr>
        <w:ind w:left="2744" w:hanging="180"/>
      </w:pPr>
      <w:rPr>
        <w:rFonts w:hint="default"/>
        <w:lang w:val="en-AU" w:eastAsia="en-AU" w:bidi="en-AU"/>
      </w:rPr>
    </w:lvl>
    <w:lvl w:ilvl="4" w:tplc="466C3404">
      <w:numFmt w:val="bullet"/>
      <w:lvlText w:val="•"/>
      <w:lvlJc w:val="left"/>
      <w:pPr>
        <w:ind w:left="3566" w:hanging="180"/>
      </w:pPr>
      <w:rPr>
        <w:rFonts w:hint="default"/>
        <w:lang w:val="en-AU" w:eastAsia="en-AU" w:bidi="en-AU"/>
      </w:rPr>
    </w:lvl>
    <w:lvl w:ilvl="5" w:tplc="C8309276">
      <w:numFmt w:val="bullet"/>
      <w:lvlText w:val="•"/>
      <w:lvlJc w:val="left"/>
      <w:pPr>
        <w:ind w:left="4388" w:hanging="180"/>
      </w:pPr>
      <w:rPr>
        <w:rFonts w:hint="default"/>
        <w:lang w:val="en-AU" w:eastAsia="en-AU" w:bidi="en-AU"/>
      </w:rPr>
    </w:lvl>
    <w:lvl w:ilvl="6" w:tplc="23D4E75E">
      <w:numFmt w:val="bullet"/>
      <w:lvlText w:val="•"/>
      <w:lvlJc w:val="left"/>
      <w:pPr>
        <w:ind w:left="5209" w:hanging="180"/>
      </w:pPr>
      <w:rPr>
        <w:rFonts w:hint="default"/>
        <w:lang w:val="en-AU" w:eastAsia="en-AU" w:bidi="en-AU"/>
      </w:rPr>
    </w:lvl>
    <w:lvl w:ilvl="7" w:tplc="A6EADF46">
      <w:numFmt w:val="bullet"/>
      <w:lvlText w:val="•"/>
      <w:lvlJc w:val="left"/>
      <w:pPr>
        <w:ind w:left="6031" w:hanging="180"/>
      </w:pPr>
      <w:rPr>
        <w:rFonts w:hint="default"/>
        <w:lang w:val="en-AU" w:eastAsia="en-AU" w:bidi="en-AU"/>
      </w:rPr>
    </w:lvl>
    <w:lvl w:ilvl="8" w:tplc="102A88D2">
      <w:numFmt w:val="bullet"/>
      <w:lvlText w:val="•"/>
      <w:lvlJc w:val="left"/>
      <w:pPr>
        <w:ind w:left="6852" w:hanging="180"/>
      </w:pPr>
      <w:rPr>
        <w:rFonts w:hint="default"/>
        <w:lang w:val="en-AU" w:eastAsia="en-AU" w:bidi="en-AU"/>
      </w:rPr>
    </w:lvl>
  </w:abstractNum>
  <w:abstractNum w:abstractNumId="21"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4"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6"/>
  </w:num>
  <w:num w:numId="5">
    <w:abstractNumId w:val="23"/>
  </w:num>
  <w:num w:numId="6">
    <w:abstractNumId w:val="13"/>
  </w:num>
  <w:num w:numId="7">
    <w:abstractNumId w:val="12"/>
  </w:num>
  <w:num w:numId="8">
    <w:abstractNumId w:val="9"/>
  </w:num>
  <w:num w:numId="9">
    <w:abstractNumId w:val="0"/>
  </w:num>
  <w:num w:numId="10">
    <w:abstractNumId w:val="16"/>
  </w:num>
  <w:num w:numId="11">
    <w:abstractNumId w:val="19"/>
  </w:num>
  <w:num w:numId="12">
    <w:abstractNumId w:val="4"/>
  </w:num>
  <w:num w:numId="13">
    <w:abstractNumId w:val="15"/>
  </w:num>
  <w:num w:numId="14">
    <w:abstractNumId w:val="22"/>
  </w:num>
  <w:num w:numId="15">
    <w:abstractNumId w:val="14"/>
  </w:num>
  <w:num w:numId="16">
    <w:abstractNumId w:val="24"/>
  </w:num>
  <w:num w:numId="17">
    <w:abstractNumId w:val="21"/>
  </w:num>
  <w:num w:numId="18">
    <w:abstractNumId w:val="21"/>
  </w:num>
  <w:num w:numId="19">
    <w:abstractNumId w:val="16"/>
  </w:num>
  <w:num w:numId="20">
    <w:abstractNumId w:val="16"/>
  </w:num>
  <w:num w:numId="21">
    <w:abstractNumId w:val="19"/>
  </w:num>
  <w:num w:numId="22">
    <w:abstractNumId w:val="24"/>
  </w:num>
  <w:num w:numId="23">
    <w:abstractNumId w:val="21"/>
  </w:num>
  <w:num w:numId="24">
    <w:abstractNumId w:val="16"/>
  </w:num>
  <w:num w:numId="25">
    <w:abstractNumId w:val="16"/>
  </w:num>
  <w:num w:numId="26">
    <w:abstractNumId w:val="19"/>
  </w:num>
  <w:num w:numId="27">
    <w:abstractNumId w:val="24"/>
  </w:num>
  <w:num w:numId="28">
    <w:abstractNumId w:val="11"/>
  </w:num>
  <w:num w:numId="29">
    <w:abstractNumId w:val="17"/>
  </w:num>
  <w:num w:numId="30">
    <w:abstractNumId w:val="8"/>
  </w:num>
  <w:num w:numId="31">
    <w:abstractNumId w:val="17"/>
    <w:lvlOverride w:ilvl="0">
      <w:startOverride w:val="1"/>
    </w:lvlOverride>
  </w:num>
  <w:num w:numId="32">
    <w:abstractNumId w:val="1"/>
  </w:num>
  <w:num w:numId="33">
    <w:abstractNumId w:val="18"/>
  </w:num>
  <w:num w:numId="34">
    <w:abstractNumId w:val="3"/>
  </w:num>
  <w:num w:numId="35">
    <w:abstractNumId w:val="2"/>
  </w:num>
  <w:num w:numId="36">
    <w:abstractNumId w:val="2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16634"/>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182E"/>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260"/>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36F0"/>
    <w:rsid w:val="001E44CC"/>
    <w:rsid w:val="001F0688"/>
    <w:rsid w:val="001F37DB"/>
    <w:rsid w:val="001F63A2"/>
    <w:rsid w:val="001F6630"/>
    <w:rsid w:val="001F741C"/>
    <w:rsid w:val="00201FB9"/>
    <w:rsid w:val="00202625"/>
    <w:rsid w:val="002077C3"/>
    <w:rsid w:val="002146DC"/>
    <w:rsid w:val="0021679A"/>
    <w:rsid w:val="00217EA7"/>
    <w:rsid w:val="00227BC4"/>
    <w:rsid w:val="00230F5C"/>
    <w:rsid w:val="00244134"/>
    <w:rsid w:val="00246119"/>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17B7"/>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450E"/>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0861"/>
    <w:rsid w:val="004D4C42"/>
    <w:rsid w:val="004D57A9"/>
    <w:rsid w:val="004E1D7D"/>
    <w:rsid w:val="004E1FA2"/>
    <w:rsid w:val="004E7707"/>
    <w:rsid w:val="004F3776"/>
    <w:rsid w:val="004F3F99"/>
    <w:rsid w:val="004F52F4"/>
    <w:rsid w:val="00504CA2"/>
    <w:rsid w:val="00505703"/>
    <w:rsid w:val="005072A6"/>
    <w:rsid w:val="0050731C"/>
    <w:rsid w:val="0051750A"/>
    <w:rsid w:val="005215E7"/>
    <w:rsid w:val="005231C1"/>
    <w:rsid w:val="00526A3E"/>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6D0D"/>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D5A7B"/>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463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405C"/>
    <w:rsid w:val="00805DA8"/>
    <w:rsid w:val="0081285D"/>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11B5"/>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25B0"/>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44F3C"/>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16CF6"/>
    <w:rsid w:val="00E22E9F"/>
    <w:rsid w:val="00E235DD"/>
    <w:rsid w:val="00E27824"/>
    <w:rsid w:val="00E32FAC"/>
    <w:rsid w:val="00E358DD"/>
    <w:rsid w:val="00E41637"/>
    <w:rsid w:val="00E4200F"/>
    <w:rsid w:val="00E459E0"/>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547B"/>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3C12"/>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764AD0"/>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5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30"/>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TableParagraph">
    <w:name w:val="Table Paragraph"/>
    <w:basedOn w:val="Normal"/>
    <w:uiPriority w:val="1"/>
    <w:qFormat/>
    <w:rsid w:val="00D44F3C"/>
    <w:pPr>
      <w:widowControl w:val="0"/>
      <w:autoSpaceDE w:val="0"/>
      <w:autoSpaceDN w:val="0"/>
      <w:spacing w:before="0" w:line="240" w:lineRule="auto"/>
    </w:pPr>
    <w:rPr>
      <w:rFonts w:eastAsia="Arial" w:cs="Arial"/>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5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01D6C-F3F9-4F82-AAA4-53B92235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11</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Impact of drug use</vt:lpstr>
    </vt:vector>
  </TitlesOfParts>
  <Company>NSW Department of Education</Company>
  <LinksUpToDate>false</LinksUpToDate>
  <CharactersWithSpaces>8127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drug use</dc:title>
  <dc:creator>Jensen, Amy</dc:creator>
  <cp:lastModifiedBy>Rowena Martin</cp:lastModifiedBy>
  <cp:revision>9</cp:revision>
  <cp:lastPrinted>2017-06-07T22:32:00Z</cp:lastPrinted>
  <dcterms:created xsi:type="dcterms:W3CDTF">2018-05-26T01:06:00Z</dcterms:created>
  <dcterms:modified xsi:type="dcterms:W3CDTF">2018-07-20T02:12:00Z</dcterms:modified>
</cp:coreProperties>
</file>