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0F699" w14:textId="77777777" w:rsidR="008967DE" w:rsidRDefault="008967DE" w:rsidP="008A76AC">
      <w:pPr>
        <w:pStyle w:val="Heading1"/>
        <w:spacing w:line="360" w:lineRule="auto"/>
      </w:pPr>
      <w:bookmarkStart w:id="0" w:name="_Toc70692570"/>
      <w:r>
        <w:t>[Language] Stage 1 – Chatterbox</w:t>
      </w:r>
      <w:bookmarkEnd w:id="0"/>
    </w:p>
    <w:sdt>
      <w:sdtPr>
        <w:rPr>
          <w:rFonts w:ascii="Arial" w:eastAsiaTheme="minorHAnsi" w:hAnsi="Arial" w:cstheme="minorBidi"/>
          <w:color w:val="auto"/>
          <w:sz w:val="24"/>
          <w:szCs w:val="24"/>
          <w:lang w:val="en-AU"/>
        </w:rPr>
        <w:id w:val="-1487476431"/>
        <w:docPartObj>
          <w:docPartGallery w:val="Table of Contents"/>
          <w:docPartUnique/>
        </w:docPartObj>
      </w:sdtPr>
      <w:sdtEndPr>
        <w:rPr>
          <w:b/>
          <w:bCs/>
          <w:noProof/>
        </w:rPr>
      </w:sdtEndPr>
      <w:sdtContent>
        <w:p w14:paraId="25510C3F" w14:textId="77777777" w:rsidR="008967DE" w:rsidRDefault="008967DE" w:rsidP="008A76AC">
          <w:pPr>
            <w:pStyle w:val="TOCHeading"/>
            <w:spacing w:line="360" w:lineRule="auto"/>
          </w:pPr>
          <w:r>
            <w:t>Contents</w:t>
          </w:r>
        </w:p>
        <w:p w14:paraId="1F0E9665" w14:textId="0F0AB954" w:rsidR="008A76AC" w:rsidRDefault="008967DE" w:rsidP="008A76AC">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70692570" w:history="1">
            <w:r w:rsidR="008A76AC" w:rsidRPr="00643465">
              <w:rPr>
                <w:rStyle w:val="Hyperlink"/>
                <w:noProof/>
              </w:rPr>
              <w:t>[Language] Stage 1 – Chatterbox</w:t>
            </w:r>
            <w:r w:rsidR="008A76AC">
              <w:rPr>
                <w:noProof/>
                <w:webHidden/>
              </w:rPr>
              <w:tab/>
            </w:r>
            <w:r w:rsidR="008A76AC">
              <w:rPr>
                <w:noProof/>
                <w:webHidden/>
              </w:rPr>
              <w:fldChar w:fldCharType="begin"/>
            </w:r>
            <w:r w:rsidR="008A76AC">
              <w:rPr>
                <w:noProof/>
                <w:webHidden/>
              </w:rPr>
              <w:instrText xml:space="preserve"> PAGEREF _Toc70692570 \h </w:instrText>
            </w:r>
            <w:r w:rsidR="008A76AC">
              <w:rPr>
                <w:noProof/>
                <w:webHidden/>
              </w:rPr>
            </w:r>
            <w:r w:rsidR="008A76AC">
              <w:rPr>
                <w:noProof/>
                <w:webHidden/>
              </w:rPr>
              <w:fldChar w:fldCharType="separate"/>
            </w:r>
            <w:r w:rsidR="008A76AC">
              <w:rPr>
                <w:noProof/>
                <w:webHidden/>
              </w:rPr>
              <w:t>0</w:t>
            </w:r>
            <w:r w:rsidR="008A76AC">
              <w:rPr>
                <w:noProof/>
                <w:webHidden/>
              </w:rPr>
              <w:fldChar w:fldCharType="end"/>
            </w:r>
          </w:hyperlink>
        </w:p>
        <w:p w14:paraId="0DAC5585" w14:textId="30FED526" w:rsidR="008A76AC" w:rsidRDefault="005B0D0C" w:rsidP="008A76A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0692571" w:history="1">
            <w:r w:rsidR="008A76AC" w:rsidRPr="00643465">
              <w:rPr>
                <w:rStyle w:val="Hyperlink"/>
                <w:noProof/>
              </w:rPr>
              <w:t>Overview of unit</w:t>
            </w:r>
            <w:r w:rsidR="008A76AC">
              <w:rPr>
                <w:noProof/>
                <w:webHidden/>
              </w:rPr>
              <w:tab/>
            </w:r>
            <w:r w:rsidR="008A76AC">
              <w:rPr>
                <w:noProof/>
                <w:webHidden/>
              </w:rPr>
              <w:fldChar w:fldCharType="begin"/>
            </w:r>
            <w:r w:rsidR="008A76AC">
              <w:rPr>
                <w:noProof/>
                <w:webHidden/>
              </w:rPr>
              <w:instrText xml:space="preserve"> PAGEREF _Toc70692571 \h </w:instrText>
            </w:r>
            <w:r w:rsidR="008A76AC">
              <w:rPr>
                <w:noProof/>
                <w:webHidden/>
              </w:rPr>
            </w:r>
            <w:r w:rsidR="008A76AC">
              <w:rPr>
                <w:noProof/>
                <w:webHidden/>
              </w:rPr>
              <w:fldChar w:fldCharType="separate"/>
            </w:r>
            <w:r w:rsidR="008A76AC">
              <w:rPr>
                <w:noProof/>
                <w:webHidden/>
              </w:rPr>
              <w:t>1</w:t>
            </w:r>
            <w:r w:rsidR="008A76AC">
              <w:rPr>
                <w:noProof/>
                <w:webHidden/>
              </w:rPr>
              <w:fldChar w:fldCharType="end"/>
            </w:r>
          </w:hyperlink>
        </w:p>
        <w:p w14:paraId="275984F8" w14:textId="0EA6AE94"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2" w:history="1">
            <w:r w:rsidR="008A76AC" w:rsidRPr="00643465">
              <w:rPr>
                <w:rStyle w:val="Hyperlink"/>
                <w:noProof/>
              </w:rPr>
              <w:t>Students with prior learning and/or experience</w:t>
            </w:r>
            <w:r w:rsidR="008A76AC">
              <w:rPr>
                <w:noProof/>
                <w:webHidden/>
              </w:rPr>
              <w:tab/>
            </w:r>
            <w:r w:rsidR="008A76AC">
              <w:rPr>
                <w:noProof/>
                <w:webHidden/>
              </w:rPr>
              <w:fldChar w:fldCharType="begin"/>
            </w:r>
            <w:r w:rsidR="008A76AC">
              <w:rPr>
                <w:noProof/>
                <w:webHidden/>
              </w:rPr>
              <w:instrText xml:space="preserve"> PAGEREF _Toc70692572 \h </w:instrText>
            </w:r>
            <w:r w:rsidR="008A76AC">
              <w:rPr>
                <w:noProof/>
                <w:webHidden/>
              </w:rPr>
            </w:r>
            <w:r w:rsidR="008A76AC">
              <w:rPr>
                <w:noProof/>
                <w:webHidden/>
              </w:rPr>
              <w:fldChar w:fldCharType="separate"/>
            </w:r>
            <w:r w:rsidR="008A76AC">
              <w:rPr>
                <w:noProof/>
                <w:webHidden/>
              </w:rPr>
              <w:t>1</w:t>
            </w:r>
            <w:r w:rsidR="008A76AC">
              <w:rPr>
                <w:noProof/>
                <w:webHidden/>
              </w:rPr>
              <w:fldChar w:fldCharType="end"/>
            </w:r>
          </w:hyperlink>
        </w:p>
        <w:p w14:paraId="304ED3AB" w14:textId="56F99310"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3" w:history="1">
            <w:r w:rsidR="008A76AC" w:rsidRPr="00643465">
              <w:rPr>
                <w:rStyle w:val="Hyperlink"/>
                <w:noProof/>
              </w:rPr>
              <w:t>Outcomes assessed</w:t>
            </w:r>
            <w:r w:rsidR="008A76AC">
              <w:rPr>
                <w:noProof/>
                <w:webHidden/>
              </w:rPr>
              <w:tab/>
            </w:r>
            <w:r w:rsidR="008A76AC">
              <w:rPr>
                <w:noProof/>
                <w:webHidden/>
              </w:rPr>
              <w:fldChar w:fldCharType="begin"/>
            </w:r>
            <w:r w:rsidR="008A76AC">
              <w:rPr>
                <w:noProof/>
                <w:webHidden/>
              </w:rPr>
              <w:instrText xml:space="preserve"> PAGEREF _Toc70692573 \h </w:instrText>
            </w:r>
            <w:r w:rsidR="008A76AC">
              <w:rPr>
                <w:noProof/>
                <w:webHidden/>
              </w:rPr>
            </w:r>
            <w:r w:rsidR="008A76AC">
              <w:rPr>
                <w:noProof/>
                <w:webHidden/>
              </w:rPr>
              <w:fldChar w:fldCharType="separate"/>
            </w:r>
            <w:r w:rsidR="008A76AC">
              <w:rPr>
                <w:noProof/>
                <w:webHidden/>
              </w:rPr>
              <w:t>1</w:t>
            </w:r>
            <w:r w:rsidR="008A76AC">
              <w:rPr>
                <w:noProof/>
                <w:webHidden/>
              </w:rPr>
              <w:fldChar w:fldCharType="end"/>
            </w:r>
          </w:hyperlink>
        </w:p>
        <w:p w14:paraId="5B1B1C17" w14:textId="570DE708"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4" w:history="1">
            <w:r w:rsidR="008A76AC" w:rsidRPr="00643465">
              <w:rPr>
                <w:rStyle w:val="Hyperlink"/>
                <w:noProof/>
              </w:rPr>
              <w:t>Outcomes addressed</w:t>
            </w:r>
            <w:r w:rsidR="008A76AC">
              <w:rPr>
                <w:noProof/>
                <w:webHidden/>
              </w:rPr>
              <w:tab/>
            </w:r>
            <w:r w:rsidR="008A76AC">
              <w:rPr>
                <w:noProof/>
                <w:webHidden/>
              </w:rPr>
              <w:fldChar w:fldCharType="begin"/>
            </w:r>
            <w:r w:rsidR="008A76AC">
              <w:rPr>
                <w:noProof/>
                <w:webHidden/>
              </w:rPr>
              <w:instrText xml:space="preserve"> PAGEREF _Toc70692574 \h </w:instrText>
            </w:r>
            <w:r w:rsidR="008A76AC">
              <w:rPr>
                <w:noProof/>
                <w:webHidden/>
              </w:rPr>
            </w:r>
            <w:r w:rsidR="008A76AC">
              <w:rPr>
                <w:noProof/>
                <w:webHidden/>
              </w:rPr>
              <w:fldChar w:fldCharType="separate"/>
            </w:r>
            <w:r w:rsidR="008A76AC">
              <w:rPr>
                <w:noProof/>
                <w:webHidden/>
              </w:rPr>
              <w:t>2</w:t>
            </w:r>
            <w:r w:rsidR="008A76AC">
              <w:rPr>
                <w:noProof/>
                <w:webHidden/>
              </w:rPr>
              <w:fldChar w:fldCharType="end"/>
            </w:r>
          </w:hyperlink>
        </w:p>
        <w:p w14:paraId="3A117772" w14:textId="08427720"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5" w:history="1">
            <w:r w:rsidR="008A76AC" w:rsidRPr="00643465">
              <w:rPr>
                <w:rStyle w:val="Hyperlink"/>
                <w:noProof/>
              </w:rPr>
              <w:t>Information for teachers of non-scripted languages</w:t>
            </w:r>
            <w:r w:rsidR="008A76AC">
              <w:rPr>
                <w:noProof/>
                <w:webHidden/>
              </w:rPr>
              <w:tab/>
            </w:r>
            <w:r w:rsidR="008A76AC">
              <w:rPr>
                <w:noProof/>
                <w:webHidden/>
              </w:rPr>
              <w:fldChar w:fldCharType="begin"/>
            </w:r>
            <w:r w:rsidR="008A76AC">
              <w:rPr>
                <w:noProof/>
                <w:webHidden/>
              </w:rPr>
              <w:instrText xml:space="preserve"> PAGEREF _Toc70692575 \h </w:instrText>
            </w:r>
            <w:r w:rsidR="008A76AC">
              <w:rPr>
                <w:noProof/>
                <w:webHidden/>
              </w:rPr>
            </w:r>
            <w:r w:rsidR="008A76AC">
              <w:rPr>
                <w:noProof/>
                <w:webHidden/>
              </w:rPr>
              <w:fldChar w:fldCharType="separate"/>
            </w:r>
            <w:r w:rsidR="008A76AC">
              <w:rPr>
                <w:noProof/>
                <w:webHidden/>
              </w:rPr>
              <w:t>2</w:t>
            </w:r>
            <w:r w:rsidR="008A76AC">
              <w:rPr>
                <w:noProof/>
                <w:webHidden/>
              </w:rPr>
              <w:fldChar w:fldCharType="end"/>
            </w:r>
          </w:hyperlink>
        </w:p>
        <w:p w14:paraId="4B202921" w14:textId="776F4F5D"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6" w:history="1">
            <w:r w:rsidR="008A76AC" w:rsidRPr="00643465">
              <w:rPr>
                <w:rStyle w:val="Hyperlink"/>
                <w:noProof/>
              </w:rPr>
              <w:t>Information for teachers of scripted languages</w:t>
            </w:r>
            <w:r w:rsidR="008A76AC">
              <w:rPr>
                <w:noProof/>
                <w:webHidden/>
              </w:rPr>
              <w:tab/>
            </w:r>
            <w:r w:rsidR="008A76AC">
              <w:rPr>
                <w:noProof/>
                <w:webHidden/>
              </w:rPr>
              <w:fldChar w:fldCharType="begin"/>
            </w:r>
            <w:r w:rsidR="008A76AC">
              <w:rPr>
                <w:noProof/>
                <w:webHidden/>
              </w:rPr>
              <w:instrText xml:space="preserve"> PAGEREF _Toc70692576 \h </w:instrText>
            </w:r>
            <w:r w:rsidR="008A76AC">
              <w:rPr>
                <w:noProof/>
                <w:webHidden/>
              </w:rPr>
            </w:r>
            <w:r w:rsidR="008A76AC">
              <w:rPr>
                <w:noProof/>
                <w:webHidden/>
              </w:rPr>
              <w:fldChar w:fldCharType="separate"/>
            </w:r>
            <w:r w:rsidR="008A76AC">
              <w:rPr>
                <w:noProof/>
                <w:webHidden/>
              </w:rPr>
              <w:t>2</w:t>
            </w:r>
            <w:r w:rsidR="008A76AC">
              <w:rPr>
                <w:noProof/>
                <w:webHidden/>
              </w:rPr>
              <w:fldChar w:fldCharType="end"/>
            </w:r>
          </w:hyperlink>
        </w:p>
        <w:p w14:paraId="2BD6B33A" w14:textId="3149CFDA" w:rsidR="008A76AC" w:rsidRDefault="005B0D0C" w:rsidP="008A76A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0692577" w:history="1">
            <w:r w:rsidR="008A76AC" w:rsidRPr="00643465">
              <w:rPr>
                <w:rStyle w:val="Hyperlink"/>
                <w:noProof/>
              </w:rPr>
              <w:t>Week 1</w:t>
            </w:r>
            <w:r w:rsidR="008A76AC">
              <w:rPr>
                <w:noProof/>
                <w:webHidden/>
              </w:rPr>
              <w:tab/>
            </w:r>
            <w:r w:rsidR="008A76AC">
              <w:rPr>
                <w:noProof/>
                <w:webHidden/>
              </w:rPr>
              <w:fldChar w:fldCharType="begin"/>
            </w:r>
            <w:r w:rsidR="008A76AC">
              <w:rPr>
                <w:noProof/>
                <w:webHidden/>
              </w:rPr>
              <w:instrText xml:space="preserve"> PAGEREF _Toc70692577 \h </w:instrText>
            </w:r>
            <w:r w:rsidR="008A76AC">
              <w:rPr>
                <w:noProof/>
                <w:webHidden/>
              </w:rPr>
            </w:r>
            <w:r w:rsidR="008A76AC">
              <w:rPr>
                <w:noProof/>
                <w:webHidden/>
              </w:rPr>
              <w:fldChar w:fldCharType="separate"/>
            </w:r>
            <w:r w:rsidR="008A76AC">
              <w:rPr>
                <w:noProof/>
                <w:webHidden/>
              </w:rPr>
              <w:t>3</w:t>
            </w:r>
            <w:r w:rsidR="008A76AC">
              <w:rPr>
                <w:noProof/>
                <w:webHidden/>
              </w:rPr>
              <w:fldChar w:fldCharType="end"/>
            </w:r>
          </w:hyperlink>
        </w:p>
        <w:p w14:paraId="66A6828C" w14:textId="49972845"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8" w:history="1">
            <w:r w:rsidR="008A76AC" w:rsidRPr="00643465">
              <w:rPr>
                <w:rStyle w:val="Hyperlink"/>
                <w:noProof/>
              </w:rPr>
              <w:t>Review greetings and questions</w:t>
            </w:r>
            <w:r w:rsidR="008A76AC">
              <w:rPr>
                <w:noProof/>
                <w:webHidden/>
              </w:rPr>
              <w:tab/>
            </w:r>
            <w:r w:rsidR="008A76AC">
              <w:rPr>
                <w:noProof/>
                <w:webHidden/>
              </w:rPr>
              <w:fldChar w:fldCharType="begin"/>
            </w:r>
            <w:r w:rsidR="008A76AC">
              <w:rPr>
                <w:noProof/>
                <w:webHidden/>
              </w:rPr>
              <w:instrText xml:space="preserve"> PAGEREF _Toc70692578 \h </w:instrText>
            </w:r>
            <w:r w:rsidR="008A76AC">
              <w:rPr>
                <w:noProof/>
                <w:webHidden/>
              </w:rPr>
            </w:r>
            <w:r w:rsidR="008A76AC">
              <w:rPr>
                <w:noProof/>
                <w:webHidden/>
              </w:rPr>
              <w:fldChar w:fldCharType="separate"/>
            </w:r>
            <w:r w:rsidR="008A76AC">
              <w:rPr>
                <w:noProof/>
                <w:webHidden/>
              </w:rPr>
              <w:t>3</w:t>
            </w:r>
            <w:r w:rsidR="008A76AC">
              <w:rPr>
                <w:noProof/>
                <w:webHidden/>
              </w:rPr>
              <w:fldChar w:fldCharType="end"/>
            </w:r>
          </w:hyperlink>
        </w:p>
        <w:p w14:paraId="1CEB23D5" w14:textId="69A81E77"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79" w:history="1">
            <w:r w:rsidR="008A76AC" w:rsidRPr="00643465">
              <w:rPr>
                <w:rStyle w:val="Hyperlink"/>
                <w:noProof/>
              </w:rPr>
              <w:t>Communicative game to review colours</w:t>
            </w:r>
            <w:r w:rsidR="008A76AC">
              <w:rPr>
                <w:noProof/>
                <w:webHidden/>
              </w:rPr>
              <w:tab/>
            </w:r>
            <w:r w:rsidR="008A76AC">
              <w:rPr>
                <w:noProof/>
                <w:webHidden/>
              </w:rPr>
              <w:fldChar w:fldCharType="begin"/>
            </w:r>
            <w:r w:rsidR="008A76AC">
              <w:rPr>
                <w:noProof/>
                <w:webHidden/>
              </w:rPr>
              <w:instrText xml:space="preserve"> PAGEREF _Toc70692579 \h </w:instrText>
            </w:r>
            <w:r w:rsidR="008A76AC">
              <w:rPr>
                <w:noProof/>
                <w:webHidden/>
              </w:rPr>
            </w:r>
            <w:r w:rsidR="008A76AC">
              <w:rPr>
                <w:noProof/>
                <w:webHidden/>
              </w:rPr>
              <w:fldChar w:fldCharType="separate"/>
            </w:r>
            <w:r w:rsidR="008A76AC">
              <w:rPr>
                <w:noProof/>
                <w:webHidden/>
              </w:rPr>
              <w:t>3</w:t>
            </w:r>
            <w:r w:rsidR="008A76AC">
              <w:rPr>
                <w:noProof/>
                <w:webHidden/>
              </w:rPr>
              <w:fldChar w:fldCharType="end"/>
            </w:r>
          </w:hyperlink>
        </w:p>
        <w:p w14:paraId="03CA563C" w14:textId="4BF4F618"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0" w:history="1">
            <w:r w:rsidR="008A76AC" w:rsidRPr="00643465">
              <w:rPr>
                <w:rStyle w:val="Hyperlink"/>
                <w:noProof/>
              </w:rPr>
              <w:t>Addition game to review numbers to 18.</w:t>
            </w:r>
            <w:r w:rsidR="008A76AC">
              <w:rPr>
                <w:noProof/>
                <w:webHidden/>
              </w:rPr>
              <w:tab/>
            </w:r>
            <w:r w:rsidR="008A76AC">
              <w:rPr>
                <w:noProof/>
                <w:webHidden/>
              </w:rPr>
              <w:fldChar w:fldCharType="begin"/>
            </w:r>
            <w:r w:rsidR="008A76AC">
              <w:rPr>
                <w:noProof/>
                <w:webHidden/>
              </w:rPr>
              <w:instrText xml:space="preserve"> PAGEREF _Toc70692580 \h </w:instrText>
            </w:r>
            <w:r w:rsidR="008A76AC">
              <w:rPr>
                <w:noProof/>
                <w:webHidden/>
              </w:rPr>
            </w:r>
            <w:r w:rsidR="008A76AC">
              <w:rPr>
                <w:noProof/>
                <w:webHidden/>
              </w:rPr>
              <w:fldChar w:fldCharType="separate"/>
            </w:r>
            <w:r w:rsidR="008A76AC">
              <w:rPr>
                <w:noProof/>
                <w:webHidden/>
              </w:rPr>
              <w:t>4</w:t>
            </w:r>
            <w:r w:rsidR="008A76AC">
              <w:rPr>
                <w:noProof/>
                <w:webHidden/>
              </w:rPr>
              <w:fldChar w:fldCharType="end"/>
            </w:r>
          </w:hyperlink>
        </w:p>
        <w:p w14:paraId="045AE396" w14:textId="2615BAFB" w:rsidR="008A76AC" w:rsidRDefault="005B0D0C" w:rsidP="008A76A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0692581" w:history="1">
            <w:r w:rsidR="008A76AC" w:rsidRPr="00643465">
              <w:rPr>
                <w:rStyle w:val="Hyperlink"/>
                <w:noProof/>
              </w:rPr>
              <w:t>Week 2</w:t>
            </w:r>
            <w:r w:rsidR="008A76AC">
              <w:rPr>
                <w:noProof/>
                <w:webHidden/>
              </w:rPr>
              <w:tab/>
            </w:r>
            <w:r w:rsidR="008A76AC">
              <w:rPr>
                <w:noProof/>
                <w:webHidden/>
              </w:rPr>
              <w:fldChar w:fldCharType="begin"/>
            </w:r>
            <w:r w:rsidR="008A76AC">
              <w:rPr>
                <w:noProof/>
                <w:webHidden/>
              </w:rPr>
              <w:instrText xml:space="preserve"> PAGEREF _Toc70692581 \h </w:instrText>
            </w:r>
            <w:r w:rsidR="008A76AC">
              <w:rPr>
                <w:noProof/>
                <w:webHidden/>
              </w:rPr>
            </w:r>
            <w:r w:rsidR="008A76AC">
              <w:rPr>
                <w:noProof/>
                <w:webHidden/>
              </w:rPr>
              <w:fldChar w:fldCharType="separate"/>
            </w:r>
            <w:r w:rsidR="008A76AC">
              <w:rPr>
                <w:noProof/>
                <w:webHidden/>
              </w:rPr>
              <w:t>5</w:t>
            </w:r>
            <w:r w:rsidR="008A76AC">
              <w:rPr>
                <w:noProof/>
                <w:webHidden/>
              </w:rPr>
              <w:fldChar w:fldCharType="end"/>
            </w:r>
          </w:hyperlink>
        </w:p>
        <w:p w14:paraId="2DD9B647" w14:textId="2E6C0DA2"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2" w:history="1">
            <w:r w:rsidR="008A76AC" w:rsidRPr="00643465">
              <w:rPr>
                <w:rStyle w:val="Hyperlink"/>
                <w:noProof/>
              </w:rPr>
              <w:t>Fold paper to make chatterbox</w:t>
            </w:r>
            <w:r w:rsidR="008A76AC">
              <w:rPr>
                <w:noProof/>
                <w:webHidden/>
              </w:rPr>
              <w:tab/>
            </w:r>
            <w:r w:rsidR="008A76AC">
              <w:rPr>
                <w:noProof/>
                <w:webHidden/>
              </w:rPr>
              <w:fldChar w:fldCharType="begin"/>
            </w:r>
            <w:r w:rsidR="008A76AC">
              <w:rPr>
                <w:noProof/>
                <w:webHidden/>
              </w:rPr>
              <w:instrText xml:space="preserve"> PAGEREF _Toc70692582 \h </w:instrText>
            </w:r>
            <w:r w:rsidR="008A76AC">
              <w:rPr>
                <w:noProof/>
                <w:webHidden/>
              </w:rPr>
            </w:r>
            <w:r w:rsidR="008A76AC">
              <w:rPr>
                <w:noProof/>
                <w:webHidden/>
              </w:rPr>
              <w:fldChar w:fldCharType="separate"/>
            </w:r>
            <w:r w:rsidR="008A76AC">
              <w:rPr>
                <w:noProof/>
                <w:webHidden/>
              </w:rPr>
              <w:t>5</w:t>
            </w:r>
            <w:r w:rsidR="008A76AC">
              <w:rPr>
                <w:noProof/>
                <w:webHidden/>
              </w:rPr>
              <w:fldChar w:fldCharType="end"/>
            </w:r>
          </w:hyperlink>
        </w:p>
        <w:p w14:paraId="143291E5" w14:textId="169D7E5B"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3" w:history="1">
            <w:r w:rsidR="008A76AC" w:rsidRPr="00643465">
              <w:rPr>
                <w:rStyle w:val="Hyperlink"/>
                <w:noProof/>
              </w:rPr>
              <w:t>Write on and decorate chatterbox</w:t>
            </w:r>
            <w:r w:rsidR="008A76AC">
              <w:rPr>
                <w:noProof/>
                <w:webHidden/>
              </w:rPr>
              <w:tab/>
            </w:r>
            <w:r w:rsidR="008A76AC">
              <w:rPr>
                <w:noProof/>
                <w:webHidden/>
              </w:rPr>
              <w:fldChar w:fldCharType="begin"/>
            </w:r>
            <w:r w:rsidR="008A76AC">
              <w:rPr>
                <w:noProof/>
                <w:webHidden/>
              </w:rPr>
              <w:instrText xml:space="preserve"> PAGEREF _Toc70692583 \h </w:instrText>
            </w:r>
            <w:r w:rsidR="008A76AC">
              <w:rPr>
                <w:noProof/>
                <w:webHidden/>
              </w:rPr>
            </w:r>
            <w:r w:rsidR="008A76AC">
              <w:rPr>
                <w:noProof/>
                <w:webHidden/>
              </w:rPr>
              <w:fldChar w:fldCharType="separate"/>
            </w:r>
            <w:r w:rsidR="008A76AC">
              <w:rPr>
                <w:noProof/>
                <w:webHidden/>
              </w:rPr>
              <w:t>5</w:t>
            </w:r>
            <w:r w:rsidR="008A76AC">
              <w:rPr>
                <w:noProof/>
                <w:webHidden/>
              </w:rPr>
              <w:fldChar w:fldCharType="end"/>
            </w:r>
          </w:hyperlink>
        </w:p>
        <w:p w14:paraId="7313B855" w14:textId="7D1ED731"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4" w:history="1">
            <w:r w:rsidR="008A76AC" w:rsidRPr="00643465">
              <w:rPr>
                <w:rStyle w:val="Hyperlink"/>
                <w:noProof/>
              </w:rPr>
              <w:t>Use chatterbox</w:t>
            </w:r>
            <w:r w:rsidR="008A76AC">
              <w:rPr>
                <w:noProof/>
                <w:webHidden/>
              </w:rPr>
              <w:tab/>
            </w:r>
            <w:r w:rsidR="008A76AC">
              <w:rPr>
                <w:noProof/>
                <w:webHidden/>
              </w:rPr>
              <w:fldChar w:fldCharType="begin"/>
            </w:r>
            <w:r w:rsidR="008A76AC">
              <w:rPr>
                <w:noProof/>
                <w:webHidden/>
              </w:rPr>
              <w:instrText xml:space="preserve"> PAGEREF _Toc70692584 \h </w:instrText>
            </w:r>
            <w:r w:rsidR="008A76AC">
              <w:rPr>
                <w:noProof/>
                <w:webHidden/>
              </w:rPr>
            </w:r>
            <w:r w:rsidR="008A76AC">
              <w:rPr>
                <w:noProof/>
                <w:webHidden/>
              </w:rPr>
              <w:fldChar w:fldCharType="separate"/>
            </w:r>
            <w:r w:rsidR="008A76AC">
              <w:rPr>
                <w:noProof/>
                <w:webHidden/>
              </w:rPr>
              <w:t>6</w:t>
            </w:r>
            <w:r w:rsidR="008A76AC">
              <w:rPr>
                <w:noProof/>
                <w:webHidden/>
              </w:rPr>
              <w:fldChar w:fldCharType="end"/>
            </w:r>
          </w:hyperlink>
        </w:p>
        <w:p w14:paraId="56939348" w14:textId="6D3C3E66" w:rsidR="008A76AC" w:rsidRDefault="005B0D0C" w:rsidP="008A76A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0692585" w:history="1">
            <w:r w:rsidR="008A76AC" w:rsidRPr="00643465">
              <w:rPr>
                <w:rStyle w:val="Hyperlink"/>
                <w:noProof/>
              </w:rPr>
              <w:t>Week 3</w:t>
            </w:r>
            <w:r w:rsidR="008A76AC">
              <w:rPr>
                <w:noProof/>
                <w:webHidden/>
              </w:rPr>
              <w:tab/>
            </w:r>
            <w:r w:rsidR="008A76AC">
              <w:rPr>
                <w:noProof/>
                <w:webHidden/>
              </w:rPr>
              <w:fldChar w:fldCharType="begin"/>
            </w:r>
            <w:r w:rsidR="008A76AC">
              <w:rPr>
                <w:noProof/>
                <w:webHidden/>
              </w:rPr>
              <w:instrText xml:space="preserve"> PAGEREF _Toc70692585 \h </w:instrText>
            </w:r>
            <w:r w:rsidR="008A76AC">
              <w:rPr>
                <w:noProof/>
                <w:webHidden/>
              </w:rPr>
            </w:r>
            <w:r w:rsidR="008A76AC">
              <w:rPr>
                <w:noProof/>
                <w:webHidden/>
              </w:rPr>
              <w:fldChar w:fldCharType="separate"/>
            </w:r>
            <w:r w:rsidR="008A76AC">
              <w:rPr>
                <w:noProof/>
                <w:webHidden/>
              </w:rPr>
              <w:t>7</w:t>
            </w:r>
            <w:r w:rsidR="008A76AC">
              <w:rPr>
                <w:noProof/>
                <w:webHidden/>
              </w:rPr>
              <w:fldChar w:fldCharType="end"/>
            </w:r>
          </w:hyperlink>
        </w:p>
        <w:p w14:paraId="76861B7A" w14:textId="5EF084E0"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6" w:history="1">
            <w:r w:rsidR="008A76AC" w:rsidRPr="00643465">
              <w:rPr>
                <w:rStyle w:val="Hyperlink"/>
                <w:noProof/>
              </w:rPr>
              <w:t>Discuss peer-assessment and self-assessment strategies to be used</w:t>
            </w:r>
            <w:r w:rsidR="008A76AC">
              <w:rPr>
                <w:noProof/>
                <w:webHidden/>
              </w:rPr>
              <w:tab/>
            </w:r>
            <w:r w:rsidR="008A76AC">
              <w:rPr>
                <w:noProof/>
                <w:webHidden/>
              </w:rPr>
              <w:fldChar w:fldCharType="begin"/>
            </w:r>
            <w:r w:rsidR="008A76AC">
              <w:rPr>
                <w:noProof/>
                <w:webHidden/>
              </w:rPr>
              <w:instrText xml:space="preserve"> PAGEREF _Toc70692586 \h </w:instrText>
            </w:r>
            <w:r w:rsidR="008A76AC">
              <w:rPr>
                <w:noProof/>
                <w:webHidden/>
              </w:rPr>
            </w:r>
            <w:r w:rsidR="008A76AC">
              <w:rPr>
                <w:noProof/>
                <w:webHidden/>
              </w:rPr>
              <w:fldChar w:fldCharType="separate"/>
            </w:r>
            <w:r w:rsidR="008A76AC">
              <w:rPr>
                <w:noProof/>
                <w:webHidden/>
              </w:rPr>
              <w:t>7</w:t>
            </w:r>
            <w:r w:rsidR="008A76AC">
              <w:rPr>
                <w:noProof/>
                <w:webHidden/>
              </w:rPr>
              <w:fldChar w:fldCharType="end"/>
            </w:r>
          </w:hyperlink>
        </w:p>
        <w:p w14:paraId="11D90DDC" w14:textId="64DEC7E7"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7" w:history="1">
            <w:r w:rsidR="008A76AC" w:rsidRPr="00643465">
              <w:rPr>
                <w:rStyle w:val="Hyperlink"/>
                <w:noProof/>
              </w:rPr>
              <w:t>Play with chatterbox to build fluency</w:t>
            </w:r>
            <w:r w:rsidR="008A76AC">
              <w:rPr>
                <w:noProof/>
                <w:webHidden/>
              </w:rPr>
              <w:tab/>
            </w:r>
            <w:r w:rsidR="008A76AC">
              <w:rPr>
                <w:noProof/>
                <w:webHidden/>
              </w:rPr>
              <w:fldChar w:fldCharType="begin"/>
            </w:r>
            <w:r w:rsidR="008A76AC">
              <w:rPr>
                <w:noProof/>
                <w:webHidden/>
              </w:rPr>
              <w:instrText xml:space="preserve"> PAGEREF _Toc70692587 \h </w:instrText>
            </w:r>
            <w:r w:rsidR="008A76AC">
              <w:rPr>
                <w:noProof/>
                <w:webHidden/>
              </w:rPr>
            </w:r>
            <w:r w:rsidR="008A76AC">
              <w:rPr>
                <w:noProof/>
                <w:webHidden/>
              </w:rPr>
              <w:fldChar w:fldCharType="separate"/>
            </w:r>
            <w:r w:rsidR="008A76AC">
              <w:rPr>
                <w:noProof/>
                <w:webHidden/>
              </w:rPr>
              <w:t>7</w:t>
            </w:r>
            <w:r w:rsidR="008A76AC">
              <w:rPr>
                <w:noProof/>
                <w:webHidden/>
              </w:rPr>
              <w:fldChar w:fldCharType="end"/>
            </w:r>
          </w:hyperlink>
        </w:p>
        <w:p w14:paraId="4EF5722F" w14:textId="717F8A31"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88" w:history="1">
            <w:r w:rsidR="008A76AC" w:rsidRPr="00643465">
              <w:rPr>
                <w:rStyle w:val="Hyperlink"/>
                <w:noProof/>
              </w:rPr>
              <w:t>Filming of students using chatterboxes and interacting in language.</w:t>
            </w:r>
            <w:r w:rsidR="008A76AC">
              <w:rPr>
                <w:noProof/>
                <w:webHidden/>
              </w:rPr>
              <w:tab/>
            </w:r>
            <w:r w:rsidR="008A76AC">
              <w:rPr>
                <w:noProof/>
                <w:webHidden/>
              </w:rPr>
              <w:fldChar w:fldCharType="begin"/>
            </w:r>
            <w:r w:rsidR="008A76AC">
              <w:rPr>
                <w:noProof/>
                <w:webHidden/>
              </w:rPr>
              <w:instrText xml:space="preserve"> PAGEREF _Toc70692588 \h </w:instrText>
            </w:r>
            <w:r w:rsidR="008A76AC">
              <w:rPr>
                <w:noProof/>
                <w:webHidden/>
              </w:rPr>
            </w:r>
            <w:r w:rsidR="008A76AC">
              <w:rPr>
                <w:noProof/>
                <w:webHidden/>
              </w:rPr>
              <w:fldChar w:fldCharType="separate"/>
            </w:r>
            <w:r w:rsidR="008A76AC">
              <w:rPr>
                <w:noProof/>
                <w:webHidden/>
              </w:rPr>
              <w:t>8</w:t>
            </w:r>
            <w:r w:rsidR="008A76AC">
              <w:rPr>
                <w:noProof/>
                <w:webHidden/>
              </w:rPr>
              <w:fldChar w:fldCharType="end"/>
            </w:r>
          </w:hyperlink>
        </w:p>
        <w:p w14:paraId="392A56EE" w14:textId="2D716F5E" w:rsidR="008A76AC" w:rsidRDefault="005B0D0C" w:rsidP="008A76AC">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70692589" w:history="1">
            <w:r w:rsidR="008A76AC" w:rsidRPr="00643465">
              <w:rPr>
                <w:rStyle w:val="Hyperlink"/>
                <w:noProof/>
              </w:rPr>
              <w:t>Week 4</w:t>
            </w:r>
            <w:r w:rsidR="008A76AC">
              <w:rPr>
                <w:noProof/>
                <w:webHidden/>
              </w:rPr>
              <w:tab/>
            </w:r>
            <w:r w:rsidR="008A76AC">
              <w:rPr>
                <w:noProof/>
                <w:webHidden/>
              </w:rPr>
              <w:fldChar w:fldCharType="begin"/>
            </w:r>
            <w:r w:rsidR="008A76AC">
              <w:rPr>
                <w:noProof/>
                <w:webHidden/>
              </w:rPr>
              <w:instrText xml:space="preserve"> PAGEREF _Toc70692589 \h </w:instrText>
            </w:r>
            <w:r w:rsidR="008A76AC">
              <w:rPr>
                <w:noProof/>
                <w:webHidden/>
              </w:rPr>
            </w:r>
            <w:r w:rsidR="008A76AC">
              <w:rPr>
                <w:noProof/>
                <w:webHidden/>
              </w:rPr>
              <w:fldChar w:fldCharType="separate"/>
            </w:r>
            <w:r w:rsidR="008A76AC">
              <w:rPr>
                <w:noProof/>
                <w:webHidden/>
              </w:rPr>
              <w:t>9</w:t>
            </w:r>
            <w:r w:rsidR="008A76AC">
              <w:rPr>
                <w:noProof/>
                <w:webHidden/>
              </w:rPr>
              <w:fldChar w:fldCharType="end"/>
            </w:r>
          </w:hyperlink>
        </w:p>
        <w:p w14:paraId="2855CAD8" w14:textId="1FF995CD"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90" w:history="1">
            <w:r w:rsidR="008A76AC" w:rsidRPr="00643465">
              <w:rPr>
                <w:rStyle w:val="Hyperlink"/>
                <w:noProof/>
              </w:rPr>
              <w:t>Self-assessment</w:t>
            </w:r>
            <w:r w:rsidR="008A76AC">
              <w:rPr>
                <w:noProof/>
                <w:webHidden/>
              </w:rPr>
              <w:tab/>
            </w:r>
            <w:r w:rsidR="008A76AC">
              <w:rPr>
                <w:noProof/>
                <w:webHidden/>
              </w:rPr>
              <w:fldChar w:fldCharType="begin"/>
            </w:r>
            <w:r w:rsidR="008A76AC">
              <w:rPr>
                <w:noProof/>
                <w:webHidden/>
              </w:rPr>
              <w:instrText xml:space="preserve"> PAGEREF _Toc70692590 \h </w:instrText>
            </w:r>
            <w:r w:rsidR="008A76AC">
              <w:rPr>
                <w:noProof/>
                <w:webHidden/>
              </w:rPr>
            </w:r>
            <w:r w:rsidR="008A76AC">
              <w:rPr>
                <w:noProof/>
                <w:webHidden/>
              </w:rPr>
              <w:fldChar w:fldCharType="separate"/>
            </w:r>
            <w:r w:rsidR="008A76AC">
              <w:rPr>
                <w:noProof/>
                <w:webHidden/>
              </w:rPr>
              <w:t>9</w:t>
            </w:r>
            <w:r w:rsidR="008A76AC">
              <w:rPr>
                <w:noProof/>
                <w:webHidden/>
              </w:rPr>
              <w:fldChar w:fldCharType="end"/>
            </w:r>
          </w:hyperlink>
        </w:p>
        <w:p w14:paraId="7E5386E6" w14:textId="7A82D2D6"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91" w:history="1">
            <w:r w:rsidR="008A76AC" w:rsidRPr="00643465">
              <w:rPr>
                <w:rStyle w:val="Hyperlink"/>
                <w:noProof/>
              </w:rPr>
              <w:t>Peer-assessment</w:t>
            </w:r>
            <w:r w:rsidR="008A76AC">
              <w:rPr>
                <w:noProof/>
                <w:webHidden/>
              </w:rPr>
              <w:tab/>
            </w:r>
            <w:r w:rsidR="008A76AC">
              <w:rPr>
                <w:noProof/>
                <w:webHidden/>
              </w:rPr>
              <w:fldChar w:fldCharType="begin"/>
            </w:r>
            <w:r w:rsidR="008A76AC">
              <w:rPr>
                <w:noProof/>
                <w:webHidden/>
              </w:rPr>
              <w:instrText xml:space="preserve"> PAGEREF _Toc70692591 \h </w:instrText>
            </w:r>
            <w:r w:rsidR="008A76AC">
              <w:rPr>
                <w:noProof/>
                <w:webHidden/>
              </w:rPr>
            </w:r>
            <w:r w:rsidR="008A76AC">
              <w:rPr>
                <w:noProof/>
                <w:webHidden/>
              </w:rPr>
              <w:fldChar w:fldCharType="separate"/>
            </w:r>
            <w:r w:rsidR="008A76AC">
              <w:rPr>
                <w:noProof/>
                <w:webHidden/>
              </w:rPr>
              <w:t>9</w:t>
            </w:r>
            <w:r w:rsidR="008A76AC">
              <w:rPr>
                <w:noProof/>
                <w:webHidden/>
              </w:rPr>
              <w:fldChar w:fldCharType="end"/>
            </w:r>
          </w:hyperlink>
        </w:p>
        <w:p w14:paraId="656B1BDD" w14:textId="7DA1BEF6" w:rsidR="008A76AC" w:rsidRDefault="005B0D0C" w:rsidP="008A76AC">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70692592" w:history="1">
            <w:r w:rsidR="008A76AC" w:rsidRPr="00643465">
              <w:rPr>
                <w:rStyle w:val="Hyperlink"/>
                <w:noProof/>
              </w:rPr>
              <w:t>Set learning goals</w:t>
            </w:r>
            <w:r w:rsidR="008A76AC">
              <w:rPr>
                <w:noProof/>
                <w:webHidden/>
              </w:rPr>
              <w:tab/>
            </w:r>
            <w:r w:rsidR="008A76AC">
              <w:rPr>
                <w:noProof/>
                <w:webHidden/>
              </w:rPr>
              <w:fldChar w:fldCharType="begin"/>
            </w:r>
            <w:r w:rsidR="008A76AC">
              <w:rPr>
                <w:noProof/>
                <w:webHidden/>
              </w:rPr>
              <w:instrText xml:space="preserve"> PAGEREF _Toc70692592 \h </w:instrText>
            </w:r>
            <w:r w:rsidR="008A76AC">
              <w:rPr>
                <w:noProof/>
                <w:webHidden/>
              </w:rPr>
            </w:r>
            <w:r w:rsidR="008A76AC">
              <w:rPr>
                <w:noProof/>
                <w:webHidden/>
              </w:rPr>
              <w:fldChar w:fldCharType="separate"/>
            </w:r>
            <w:r w:rsidR="008A76AC">
              <w:rPr>
                <w:noProof/>
                <w:webHidden/>
              </w:rPr>
              <w:t>9</w:t>
            </w:r>
            <w:r w:rsidR="008A76AC">
              <w:rPr>
                <w:noProof/>
                <w:webHidden/>
              </w:rPr>
              <w:fldChar w:fldCharType="end"/>
            </w:r>
          </w:hyperlink>
        </w:p>
        <w:p w14:paraId="36998102" w14:textId="362AB280" w:rsidR="008967DE" w:rsidRDefault="008967DE" w:rsidP="008A76AC">
          <w:pPr>
            <w:spacing w:line="360" w:lineRule="auto"/>
          </w:pPr>
          <w:r>
            <w:rPr>
              <w:b/>
              <w:bCs/>
              <w:noProof/>
            </w:rPr>
            <w:fldChar w:fldCharType="end"/>
          </w:r>
        </w:p>
      </w:sdtContent>
    </w:sdt>
    <w:p w14:paraId="39F6F40E" w14:textId="77777777" w:rsidR="008967DE" w:rsidRDefault="008967DE" w:rsidP="008A76AC">
      <w:pPr>
        <w:spacing w:line="360" w:lineRule="auto"/>
      </w:pPr>
      <w:r>
        <w:br w:type="page"/>
      </w:r>
    </w:p>
    <w:p w14:paraId="51FD9E1E" w14:textId="77777777" w:rsidR="008967DE" w:rsidRPr="00832F4E" w:rsidRDefault="008967DE" w:rsidP="008A76AC">
      <w:pPr>
        <w:pStyle w:val="Heading2"/>
        <w:spacing w:line="360" w:lineRule="auto"/>
      </w:pPr>
      <w:bookmarkStart w:id="1" w:name="_Toc70692571"/>
      <w:r w:rsidRPr="00832F4E">
        <w:lastRenderedPageBreak/>
        <w:t>Overview of unit</w:t>
      </w:r>
      <w:bookmarkEnd w:id="1"/>
    </w:p>
    <w:p w14:paraId="09A7C75C" w14:textId="77777777" w:rsidR="008967DE" w:rsidRDefault="008967DE" w:rsidP="008A76AC">
      <w:pPr>
        <w:spacing w:line="360" w:lineRule="auto"/>
      </w:pPr>
      <w:r>
        <w:t xml:space="preserve">This 4-week unit starter is not a full unit of work. It is based on a school program of 60 minutes per week. It can be easily adapted and included in a task-based language learning unit of work as an activity to practise language for an upcoming task that schools may adapt to meet the needs of their students and local context. Alternatively, it can be used as an end of semester revision activity. </w:t>
      </w:r>
    </w:p>
    <w:p w14:paraId="0497BB77" w14:textId="77777777" w:rsidR="008967DE" w:rsidRDefault="008967DE" w:rsidP="008A76AC">
      <w:pPr>
        <w:spacing w:line="360" w:lineRule="auto"/>
      </w:pPr>
      <w:r>
        <w:t>Students create a chatterbox paper toy that will allow them to communicate with increasing fluency when asking and responding to greetings, counting and stating favourite colours. This unit incorporates a range of communicative activities and formative and summative assessment strategies.</w:t>
      </w:r>
    </w:p>
    <w:p w14:paraId="53EA7AEF" w14:textId="4D6A0309" w:rsidR="009F54DF" w:rsidRDefault="009F54DF" w:rsidP="00101A70">
      <w:pPr>
        <w:pStyle w:val="Heading3"/>
      </w:pPr>
      <w:r>
        <w:t>Elements of learning</w:t>
      </w:r>
    </w:p>
    <w:p w14:paraId="4BFF69B2" w14:textId="1424695B" w:rsidR="008967DE" w:rsidRDefault="008967DE" w:rsidP="008A76AC">
      <w:pPr>
        <w:spacing w:line="360" w:lineRule="auto"/>
      </w:pPr>
      <w:r>
        <w:t>There are 5 elements outlined for each week’s learning:</w:t>
      </w:r>
    </w:p>
    <w:p w14:paraId="2086A49D" w14:textId="77777777" w:rsidR="008967DE" w:rsidRDefault="008967DE" w:rsidP="008A76AC">
      <w:pPr>
        <w:pStyle w:val="ListBullet"/>
        <w:spacing w:line="360" w:lineRule="auto"/>
      </w:pPr>
      <w:r>
        <w:t>Learning intention – written as a statement commencing with ‘Students will…’</w:t>
      </w:r>
    </w:p>
    <w:p w14:paraId="6865D16E" w14:textId="77777777" w:rsidR="008967DE" w:rsidRDefault="008967DE" w:rsidP="008A76AC">
      <w:pPr>
        <w:pStyle w:val="ListBullet"/>
        <w:spacing w:line="360" w:lineRule="auto"/>
      </w:pPr>
      <w:r>
        <w:t>Content – a brief description of the intended learning, including vocabulary and grammar to be taught.</w:t>
      </w:r>
    </w:p>
    <w:p w14:paraId="25206438" w14:textId="77777777" w:rsidR="008967DE" w:rsidRDefault="008967DE" w:rsidP="008A76AC">
      <w:pPr>
        <w:pStyle w:val="ListBullet"/>
        <w:spacing w:line="360" w:lineRule="auto"/>
      </w:pPr>
      <w:r>
        <w:t>Suggested teaching strategies – a description of what the teacher will do and will ask students to do.</w:t>
      </w:r>
    </w:p>
    <w:p w14:paraId="66B18A77" w14:textId="77777777" w:rsidR="008967DE" w:rsidRDefault="008967DE" w:rsidP="008A76AC">
      <w:pPr>
        <w:pStyle w:val="ListBullet"/>
        <w:spacing w:line="360" w:lineRule="auto"/>
      </w:pPr>
      <w:r>
        <w:t>Evidence of learning – how students will or should respond to suggested to suggested teaching strategies. This evidence can be observed and/or collected for assessment purposes.</w:t>
      </w:r>
    </w:p>
    <w:p w14:paraId="4419D411" w14:textId="77777777" w:rsidR="008967DE" w:rsidRDefault="008967DE" w:rsidP="008A76AC">
      <w:pPr>
        <w:pStyle w:val="ListBullet"/>
        <w:spacing w:line="360" w:lineRule="auto"/>
      </w:pPr>
      <w:r>
        <w:t>Resources – what will be needed to achieve the learning intention of the lesson(s).</w:t>
      </w:r>
    </w:p>
    <w:p w14:paraId="2DE96C0A" w14:textId="77777777" w:rsidR="008967DE" w:rsidRDefault="008967DE" w:rsidP="008A76AC">
      <w:pPr>
        <w:pStyle w:val="Heading3"/>
        <w:spacing w:line="360" w:lineRule="auto"/>
      </w:pPr>
      <w:bookmarkStart w:id="2" w:name="_Toc70692572"/>
      <w:r>
        <w:t>Students with prior learning and/or experience</w:t>
      </w:r>
      <w:bookmarkEnd w:id="2"/>
    </w:p>
    <w:p w14:paraId="6EE289A1" w14:textId="77777777" w:rsidR="008967DE" w:rsidRDefault="008967DE" w:rsidP="008A76AC">
      <w:pPr>
        <w:spacing w:line="360" w:lineRule="auto"/>
      </w:pPr>
      <w:r>
        <w:t xml:space="preserve">Students use informal language and expand on responses to greetings. They give reasons to support colour preferences and can offer 8 options per topic rather than 4. </w:t>
      </w:r>
    </w:p>
    <w:p w14:paraId="03C6E911" w14:textId="77777777" w:rsidR="008967DE" w:rsidRDefault="008967DE" w:rsidP="008A76AC">
      <w:pPr>
        <w:pStyle w:val="Heading3"/>
        <w:spacing w:line="360" w:lineRule="auto"/>
      </w:pPr>
      <w:bookmarkStart w:id="3" w:name="_Toc70692573"/>
      <w:r>
        <w:lastRenderedPageBreak/>
        <w:t>Outcomes assessed</w:t>
      </w:r>
      <w:bookmarkEnd w:id="3"/>
    </w:p>
    <w:p w14:paraId="00E7E328" w14:textId="77777777" w:rsidR="008967DE" w:rsidRDefault="008967DE" w:rsidP="008A76AC">
      <w:pPr>
        <w:pStyle w:val="ListBullet"/>
        <w:spacing w:line="360" w:lineRule="auto"/>
      </w:pPr>
      <w:r>
        <w:t xml:space="preserve">participates in classroom interactions and play-based learning activities in [Language] </w:t>
      </w:r>
      <w:r w:rsidRPr="008967DE">
        <w:rPr>
          <w:rStyle w:val="Strong"/>
        </w:rPr>
        <w:t>LXX1-1C</w:t>
      </w:r>
      <w:r>
        <w:t xml:space="preserve"> </w:t>
      </w:r>
    </w:p>
    <w:p w14:paraId="5B022EED" w14:textId="77777777" w:rsidR="008967DE" w:rsidRDefault="008967DE" w:rsidP="008A76AC">
      <w:pPr>
        <w:pStyle w:val="ListBullet"/>
        <w:spacing w:line="360" w:lineRule="auto"/>
      </w:pPr>
      <w:r>
        <w:t xml:space="preserve">recognises and reproduces the sounds of [Language] </w:t>
      </w:r>
      <w:r w:rsidRPr="008967DE">
        <w:rPr>
          <w:rStyle w:val="Strong"/>
        </w:rPr>
        <w:t>LXX1-5U</w:t>
      </w:r>
      <w:r>
        <w:t xml:space="preserve"> </w:t>
      </w:r>
    </w:p>
    <w:p w14:paraId="7DCF192E" w14:textId="77777777" w:rsidR="008967DE" w:rsidRDefault="008967DE" w:rsidP="008A76AC">
      <w:pPr>
        <w:pStyle w:val="ListBullet"/>
        <w:spacing w:line="360" w:lineRule="auto"/>
      </w:pPr>
      <w:r>
        <w:t xml:space="preserve">recognises [Language] language patterns in statements, questions and commands </w:t>
      </w:r>
      <w:r w:rsidRPr="008967DE">
        <w:rPr>
          <w:rStyle w:val="Strong"/>
        </w:rPr>
        <w:t>LXX1-7U</w:t>
      </w:r>
    </w:p>
    <w:p w14:paraId="0D05F246" w14:textId="77777777" w:rsidR="008967DE" w:rsidRDefault="008967DE" w:rsidP="008A76AC">
      <w:pPr>
        <w:pStyle w:val="Heading3"/>
        <w:spacing w:line="360" w:lineRule="auto"/>
      </w:pPr>
      <w:bookmarkStart w:id="4" w:name="_Toc70692574"/>
      <w:r>
        <w:t>Outcomes addressed</w:t>
      </w:r>
      <w:bookmarkEnd w:id="4"/>
      <w:r>
        <w:t xml:space="preserve"> </w:t>
      </w:r>
    </w:p>
    <w:p w14:paraId="382C24F2" w14:textId="77777777" w:rsidR="008967DE" w:rsidRDefault="008967DE" w:rsidP="008A76AC">
      <w:pPr>
        <w:pStyle w:val="ListBullet"/>
        <w:spacing w:line="360" w:lineRule="auto"/>
      </w:pPr>
      <w:r>
        <w:t xml:space="preserve">composes texts in [Language] using rehearsed language </w:t>
      </w:r>
      <w:r w:rsidRPr="008967DE">
        <w:rPr>
          <w:rStyle w:val="Strong"/>
        </w:rPr>
        <w:t>LXX1-4C</w:t>
      </w:r>
    </w:p>
    <w:p w14:paraId="109236A0" w14:textId="77777777" w:rsidR="008967DE" w:rsidRDefault="008967DE" w:rsidP="008A76AC">
      <w:pPr>
        <w:pStyle w:val="ListBullet"/>
        <w:spacing w:line="360" w:lineRule="auto"/>
      </w:pPr>
      <w:r>
        <w:t xml:space="preserve">recognises basic [Language] writing conventions </w:t>
      </w:r>
      <w:r w:rsidRPr="008967DE">
        <w:rPr>
          <w:rStyle w:val="Strong"/>
        </w:rPr>
        <w:t>LXX1-6U</w:t>
      </w:r>
    </w:p>
    <w:p w14:paraId="54466261" w14:textId="77777777" w:rsidR="008967DE" w:rsidRDefault="008967DE" w:rsidP="008A76AC">
      <w:pPr>
        <w:pStyle w:val="ListBullet"/>
        <w:spacing w:line="360" w:lineRule="auto"/>
      </w:pPr>
      <w:r>
        <w:t xml:space="preserve">recognises similarities and differences in communication across cultures </w:t>
      </w:r>
      <w:r w:rsidRPr="008967DE">
        <w:rPr>
          <w:rStyle w:val="Strong"/>
        </w:rPr>
        <w:t>LXX1-9U</w:t>
      </w:r>
    </w:p>
    <w:p w14:paraId="2B38FD4E" w14:textId="77777777" w:rsidR="008967DE" w:rsidRDefault="008967DE" w:rsidP="008A76AC">
      <w:pPr>
        <w:pStyle w:val="Heading3"/>
        <w:spacing w:line="360" w:lineRule="auto"/>
      </w:pPr>
      <w:bookmarkStart w:id="5" w:name="_Toc70692575"/>
      <w:r>
        <w:t>Information for teachers of non-scripted languages</w:t>
      </w:r>
      <w:bookmarkEnd w:id="5"/>
    </w:p>
    <w:p w14:paraId="445A598D" w14:textId="77777777" w:rsidR="008967DE" w:rsidRDefault="008967DE" w:rsidP="008A76AC">
      <w:pPr>
        <w:spacing w:line="360" w:lineRule="auto"/>
      </w:pPr>
      <w:r>
        <w:t xml:space="preserve">This sample unit starter is based on the Languages K-10 Framework and can be used by teachers of those languages that share the Latin or Roman alphabet with English. Teachers of languages that share the Latin or Roman alphabet with English, but do not have a syllabus, do not need to assess or address the following outcome: </w:t>
      </w:r>
      <w:r w:rsidRPr="008967DE">
        <w:rPr>
          <w:rStyle w:val="Strong"/>
        </w:rPr>
        <w:t>LXX1-6U.</w:t>
      </w:r>
    </w:p>
    <w:p w14:paraId="592A433F" w14:textId="76AC6767" w:rsidR="008967DE" w:rsidRDefault="008967DE" w:rsidP="008A76AC">
      <w:pPr>
        <w:spacing w:line="360" w:lineRule="auto"/>
      </w:pPr>
      <w:r>
        <w:t>Teachers of the following languages can adapt this document to suit their NSW K-10 syllabus:</w:t>
      </w:r>
      <w:hyperlink r:id="rId8" w:history="1">
        <w:r w:rsidRPr="004900EE">
          <w:rPr>
            <w:rStyle w:val="Hyperlink"/>
          </w:rPr>
          <w:t xml:space="preserve"> French</w:t>
        </w:r>
      </w:hyperlink>
      <w:r>
        <w:t xml:space="preserve">, </w:t>
      </w:r>
      <w:hyperlink r:id="rId9" w:history="1">
        <w:r w:rsidRPr="004900EE">
          <w:rPr>
            <w:rStyle w:val="Hyperlink"/>
          </w:rPr>
          <w:t>German</w:t>
        </w:r>
      </w:hyperlink>
      <w:r>
        <w:t xml:space="preserve">, </w:t>
      </w:r>
      <w:hyperlink r:id="rId10" w:history="1">
        <w:r w:rsidRPr="004900EE">
          <w:rPr>
            <w:rStyle w:val="Hyperlink"/>
          </w:rPr>
          <w:t>Indonesian</w:t>
        </w:r>
      </w:hyperlink>
      <w:r>
        <w:t>,</w:t>
      </w:r>
      <w:hyperlink r:id="rId11" w:history="1">
        <w:r w:rsidRPr="004900EE">
          <w:rPr>
            <w:rStyle w:val="Hyperlink"/>
          </w:rPr>
          <w:t xml:space="preserve"> Italian</w:t>
        </w:r>
      </w:hyperlink>
      <w:r>
        <w:t xml:space="preserve">, </w:t>
      </w:r>
      <w:hyperlink r:id="rId12" w:history="1">
        <w:r w:rsidRPr="004900EE">
          <w:rPr>
            <w:rStyle w:val="Hyperlink"/>
          </w:rPr>
          <w:t>Spanish</w:t>
        </w:r>
      </w:hyperlink>
      <w:r>
        <w:t xml:space="preserve">, </w:t>
      </w:r>
      <w:hyperlink r:id="rId13" w:history="1">
        <w:r w:rsidRPr="004900EE">
          <w:rPr>
            <w:rStyle w:val="Hyperlink"/>
          </w:rPr>
          <w:t>Turkish</w:t>
        </w:r>
      </w:hyperlink>
      <w:r>
        <w:t xml:space="preserve"> and </w:t>
      </w:r>
      <w:hyperlink r:id="rId14" w:history="1">
        <w:r w:rsidRPr="004900EE">
          <w:rPr>
            <w:rStyle w:val="Hyperlink"/>
          </w:rPr>
          <w:t>Vietnamese</w:t>
        </w:r>
      </w:hyperlink>
      <w:r>
        <w:t xml:space="preserve">. Adjustments should be made to ensure the correct outcome codes are recorded on programming materials. </w:t>
      </w:r>
    </w:p>
    <w:p w14:paraId="4562BD99" w14:textId="77777777" w:rsidR="008967DE" w:rsidRDefault="008967DE" w:rsidP="008A76AC">
      <w:pPr>
        <w:pStyle w:val="Heading3"/>
        <w:spacing w:line="360" w:lineRule="auto"/>
      </w:pPr>
      <w:bookmarkStart w:id="6" w:name="_Toc70692576"/>
      <w:r>
        <w:t>Information for teachers of scripted languages</w:t>
      </w:r>
      <w:bookmarkEnd w:id="6"/>
    </w:p>
    <w:p w14:paraId="78107E21" w14:textId="4E80DA28" w:rsidR="008967DE" w:rsidRDefault="008967DE" w:rsidP="008A76AC">
      <w:pPr>
        <w:spacing w:line="360" w:lineRule="auto"/>
      </w:pPr>
      <w:r>
        <w:t xml:space="preserve">This sample unit starter can be used by teachers of those languages that do not share the Latin or Roman alphabet with English, including those languages that do not have a syllabus. Teachers of the following languages can adapt this document to suit their NSW K-10 Syllabus: </w:t>
      </w:r>
      <w:hyperlink r:id="rId15" w:history="1">
        <w:r w:rsidRPr="004900EE">
          <w:rPr>
            <w:rStyle w:val="Hyperlink"/>
          </w:rPr>
          <w:t>Arabic</w:t>
        </w:r>
      </w:hyperlink>
      <w:r>
        <w:t xml:space="preserve">, </w:t>
      </w:r>
      <w:hyperlink r:id="rId16" w:history="1">
        <w:r w:rsidRPr="004900EE">
          <w:rPr>
            <w:rStyle w:val="Hyperlink"/>
          </w:rPr>
          <w:t>Chinese</w:t>
        </w:r>
      </w:hyperlink>
      <w:r>
        <w:t xml:space="preserve">, </w:t>
      </w:r>
      <w:hyperlink r:id="rId17" w:history="1">
        <w:r w:rsidRPr="004900EE">
          <w:rPr>
            <w:rStyle w:val="Hyperlink"/>
          </w:rPr>
          <w:t>Hindi</w:t>
        </w:r>
      </w:hyperlink>
      <w:r>
        <w:t xml:space="preserve">, </w:t>
      </w:r>
      <w:hyperlink r:id="rId18" w:history="1">
        <w:r w:rsidRPr="004900EE">
          <w:rPr>
            <w:rStyle w:val="Hyperlink"/>
          </w:rPr>
          <w:t>Japanese</w:t>
        </w:r>
      </w:hyperlink>
      <w:r>
        <w:t xml:space="preserve">, </w:t>
      </w:r>
      <w:hyperlink r:id="rId19" w:history="1">
        <w:r w:rsidRPr="004900EE">
          <w:rPr>
            <w:rStyle w:val="Hyperlink"/>
          </w:rPr>
          <w:t>Korean</w:t>
        </w:r>
      </w:hyperlink>
      <w:r>
        <w:t xml:space="preserve">, </w:t>
      </w:r>
      <w:hyperlink r:id="rId20" w:history="1">
        <w:r w:rsidRPr="004900EE">
          <w:rPr>
            <w:rStyle w:val="Hyperlink"/>
          </w:rPr>
          <w:t>Macedonian</w:t>
        </w:r>
      </w:hyperlink>
      <w:r>
        <w:t xml:space="preserve">, </w:t>
      </w:r>
      <w:hyperlink r:id="rId21" w:history="1">
        <w:r w:rsidRPr="004900EE">
          <w:rPr>
            <w:rStyle w:val="Hyperlink"/>
          </w:rPr>
          <w:t>Modern Greek</w:t>
        </w:r>
      </w:hyperlink>
      <w:r>
        <w:t xml:space="preserve">, </w:t>
      </w:r>
      <w:hyperlink r:id="rId22" w:history="1">
        <w:r w:rsidRPr="004900EE">
          <w:rPr>
            <w:rStyle w:val="Hyperlink"/>
          </w:rPr>
          <w:t>Persian</w:t>
        </w:r>
      </w:hyperlink>
      <w:r>
        <w:t xml:space="preserve">, </w:t>
      </w:r>
      <w:hyperlink r:id="rId23" w:history="1">
        <w:r w:rsidRPr="004900EE">
          <w:rPr>
            <w:rStyle w:val="Hyperlink"/>
          </w:rPr>
          <w:t>Punjabi</w:t>
        </w:r>
      </w:hyperlink>
      <w:r>
        <w:t xml:space="preserve"> and </w:t>
      </w:r>
      <w:hyperlink r:id="rId24" w:history="1">
        <w:r w:rsidRPr="004900EE">
          <w:rPr>
            <w:rStyle w:val="Hyperlink"/>
          </w:rPr>
          <w:t>Tamil</w:t>
        </w:r>
      </w:hyperlink>
      <w:r>
        <w:t>.</w:t>
      </w:r>
    </w:p>
    <w:p w14:paraId="2BC3B93E" w14:textId="689E848A" w:rsidR="008967DE" w:rsidRDefault="008967DE" w:rsidP="008A76AC">
      <w:pPr>
        <w:spacing w:line="360" w:lineRule="auto"/>
      </w:pPr>
      <w:r>
        <w:t xml:space="preserve">All outcomes referred to in this unit come from </w:t>
      </w:r>
      <w:hyperlink r:id="rId25" w:history="1">
        <w:r w:rsidRPr="004900EE">
          <w:rPr>
            <w:rStyle w:val="Hyperlink"/>
          </w:rPr>
          <w:t>Languages K-10 Framework</w:t>
        </w:r>
      </w:hyperlink>
      <w:r>
        <w:t xml:space="preserve"> © NSW </w:t>
      </w:r>
      <w:r>
        <w:lastRenderedPageBreak/>
        <w:t>Education Standards Authority (NESA) for and on behalf of the Crown in right of the State of New South Wales, 2018</w:t>
      </w:r>
    </w:p>
    <w:p w14:paraId="0EA63FBE" w14:textId="77777777" w:rsidR="008967DE" w:rsidRDefault="008967DE" w:rsidP="008A76AC">
      <w:pPr>
        <w:spacing w:line="360" w:lineRule="auto"/>
      </w:pPr>
      <w:r>
        <w:br w:type="page"/>
      </w:r>
    </w:p>
    <w:p w14:paraId="1AE802B0" w14:textId="77777777" w:rsidR="008967DE" w:rsidRDefault="008967DE" w:rsidP="008A76AC">
      <w:pPr>
        <w:pStyle w:val="Heading2"/>
        <w:spacing w:line="360" w:lineRule="auto"/>
      </w:pPr>
      <w:bookmarkStart w:id="7" w:name="_Toc70692577"/>
      <w:r>
        <w:lastRenderedPageBreak/>
        <w:t>Week 1</w:t>
      </w:r>
      <w:bookmarkEnd w:id="7"/>
    </w:p>
    <w:p w14:paraId="51BBE949" w14:textId="320E032D" w:rsidR="008967DE" w:rsidRDefault="008967DE" w:rsidP="008A76AC">
      <w:pPr>
        <w:spacing w:line="360" w:lineRule="auto"/>
      </w:pPr>
      <w:r>
        <w:t>Students will use known language in a variety of interactive activities.</w:t>
      </w:r>
    </w:p>
    <w:p w14:paraId="5E9C97F5" w14:textId="1790837B" w:rsidR="009358DC" w:rsidRPr="009358DC" w:rsidRDefault="009358DC" w:rsidP="008A76AC">
      <w:pPr>
        <w:spacing w:line="360" w:lineRule="auto"/>
        <w:rPr>
          <w:b/>
          <w:bCs/>
        </w:rPr>
      </w:pPr>
      <w:r w:rsidRPr="006D41BA">
        <w:rPr>
          <w:rStyle w:val="Strong"/>
        </w:rPr>
        <w:t>Resources</w:t>
      </w:r>
      <w:r>
        <w:rPr>
          <w:rStyle w:val="Strong"/>
        </w:rPr>
        <w:t xml:space="preserve"> </w:t>
      </w:r>
      <w:r w:rsidRPr="009358DC">
        <w:t xml:space="preserve">– one </w:t>
      </w:r>
      <w:r w:rsidRPr="006D41BA">
        <w:rPr>
          <w:rStyle w:val="Strong"/>
          <w:b w:val="0"/>
        </w:rPr>
        <w:t xml:space="preserve">mobile device; </w:t>
      </w:r>
      <w:proofErr w:type="spellStart"/>
      <w:r w:rsidRPr="006D41BA">
        <w:rPr>
          <w:rStyle w:val="Strong"/>
          <w:b w:val="0"/>
        </w:rPr>
        <w:t>Plickers</w:t>
      </w:r>
      <w:proofErr w:type="spellEnd"/>
      <w:r w:rsidRPr="006D41BA">
        <w:rPr>
          <w:rStyle w:val="Strong"/>
          <w:b w:val="0"/>
        </w:rPr>
        <w:t>! cards (one per student); language exercise books; interactive whiteboard; colour posters; 6 sided and 12-sided dice</w:t>
      </w:r>
    </w:p>
    <w:p w14:paraId="30F17D12" w14:textId="77777777" w:rsidR="00A338E2" w:rsidRDefault="00A338E2" w:rsidP="008A76AC">
      <w:pPr>
        <w:pStyle w:val="Heading3"/>
        <w:spacing w:line="360" w:lineRule="auto"/>
      </w:pPr>
      <w:bookmarkStart w:id="8" w:name="_Toc70692578"/>
      <w:r w:rsidRPr="00A338E2">
        <w:t>Review greetings and questions</w:t>
      </w:r>
      <w:bookmarkEnd w:id="8"/>
    </w:p>
    <w:p w14:paraId="2FB83156" w14:textId="491D5D53" w:rsidR="008967DE" w:rsidRDefault="008967DE" w:rsidP="008A76AC">
      <w:pPr>
        <w:spacing w:line="360" w:lineRule="auto"/>
      </w:pPr>
      <w:r>
        <w:t>How are you? How old are you? What is your favourite colour? What’s your name?</w:t>
      </w:r>
    </w:p>
    <w:p w14:paraId="5A337FBF" w14:textId="32735BC4" w:rsidR="008967DE" w:rsidRDefault="008967DE" w:rsidP="008A76AC">
      <w:pPr>
        <w:spacing w:line="360" w:lineRule="auto"/>
      </w:pPr>
      <w:r>
        <w:t>Students with prior learning will also review a wider variety of numbers and additional questions, such as</w:t>
      </w:r>
      <w:r w:rsidR="00E672ED">
        <w:t xml:space="preserve"> </w:t>
      </w:r>
      <w:r>
        <w:t>What time is it? Where do you live? When is your birthday? What’s the weather like?</w:t>
      </w:r>
    </w:p>
    <w:p w14:paraId="0C1B1821" w14:textId="77777777" w:rsidR="00E46B47" w:rsidRDefault="00E46B47" w:rsidP="008A76AC">
      <w:pPr>
        <w:spacing w:line="360" w:lineRule="auto"/>
      </w:pPr>
      <w:r w:rsidRPr="00E46B47">
        <w:rPr>
          <w:rStyle w:val="Strong"/>
        </w:rPr>
        <w:t>Suggested teaching</w:t>
      </w:r>
      <w:r w:rsidRPr="00E46B47">
        <w:t xml:space="preserve"> </w:t>
      </w:r>
      <w:r w:rsidRPr="00E46B47">
        <w:rPr>
          <w:rStyle w:val="Strong"/>
        </w:rPr>
        <w:t>strategies</w:t>
      </w:r>
    </w:p>
    <w:p w14:paraId="3B95B47D" w14:textId="485F53B5" w:rsidR="008967DE" w:rsidRDefault="008967DE" w:rsidP="008A76AC">
      <w:pPr>
        <w:spacing w:line="360" w:lineRule="auto"/>
      </w:pPr>
      <w:r>
        <w:t xml:space="preserve">Use </w:t>
      </w:r>
      <w:hyperlink r:id="rId26" w:history="1">
        <w:proofErr w:type="spellStart"/>
        <w:r w:rsidRPr="00E46B47">
          <w:rPr>
            <w:rStyle w:val="Hyperlink"/>
          </w:rPr>
          <w:t>Plickers</w:t>
        </w:r>
        <w:proofErr w:type="spellEnd"/>
        <w:r w:rsidRPr="00E46B47">
          <w:rPr>
            <w:rStyle w:val="Hyperlink"/>
          </w:rPr>
          <w:t>!</w:t>
        </w:r>
      </w:hyperlink>
      <w:r>
        <w:t xml:space="preserve"> to assess students recall of familiar greetings and responses.</w:t>
      </w:r>
    </w:p>
    <w:p w14:paraId="793A0037" w14:textId="77777777" w:rsidR="008967DE" w:rsidRDefault="008967DE" w:rsidP="008A76AC">
      <w:pPr>
        <w:spacing w:line="360" w:lineRule="auto"/>
      </w:pPr>
      <w:r>
        <w:t xml:space="preserve">Each </w:t>
      </w:r>
      <w:proofErr w:type="spellStart"/>
      <w:r>
        <w:t>Plickers</w:t>
      </w:r>
      <w:proofErr w:type="spellEnd"/>
      <w:r>
        <w:t>! question will be the same as the questions being reviewed and students will have to choose the correct response.</w:t>
      </w:r>
    </w:p>
    <w:p w14:paraId="412731E5" w14:textId="77777777" w:rsidR="008967DE" w:rsidRDefault="008967DE" w:rsidP="008A76AC">
      <w:pPr>
        <w:spacing w:line="360" w:lineRule="auto"/>
      </w:pPr>
      <w:r>
        <w:t>After each question discuss the meaning of the question and the correct response. Point out any common errors that students might make.</w:t>
      </w:r>
    </w:p>
    <w:p w14:paraId="17B1F809" w14:textId="77777777" w:rsidR="00A338E2" w:rsidRDefault="008967DE" w:rsidP="008A76AC">
      <w:pPr>
        <w:spacing w:line="360" w:lineRule="auto"/>
      </w:pPr>
      <w:proofErr w:type="spellStart"/>
      <w:r>
        <w:t>Plickers</w:t>
      </w:r>
      <w:proofErr w:type="spellEnd"/>
      <w:r>
        <w:t>! is an app that allows teachers to gather real time information about student understanding using their mobile phone.</w:t>
      </w:r>
    </w:p>
    <w:p w14:paraId="21851C95" w14:textId="77777777" w:rsidR="00A338E2" w:rsidRPr="00C21103" w:rsidRDefault="00A338E2" w:rsidP="008A76AC">
      <w:pPr>
        <w:spacing w:line="360" w:lineRule="auto"/>
        <w:rPr>
          <w:rStyle w:val="Strong"/>
        </w:rPr>
      </w:pPr>
      <w:r w:rsidRPr="00C21103">
        <w:rPr>
          <w:rStyle w:val="Strong"/>
        </w:rPr>
        <w:t>Evidence of learning</w:t>
      </w:r>
    </w:p>
    <w:p w14:paraId="0AA63329" w14:textId="77777777" w:rsidR="008967DE" w:rsidRDefault="008967DE" w:rsidP="008A76AC">
      <w:pPr>
        <w:spacing w:line="360" w:lineRule="auto"/>
      </w:pPr>
      <w:r>
        <w:t>Students select appropriate response to familiar questions and greetings.</w:t>
      </w:r>
    </w:p>
    <w:p w14:paraId="250553C2" w14:textId="77777777" w:rsidR="008967DE" w:rsidRDefault="008967DE" w:rsidP="008A76AC">
      <w:pPr>
        <w:pStyle w:val="Heading3"/>
        <w:spacing w:line="360" w:lineRule="auto"/>
      </w:pPr>
      <w:bookmarkStart w:id="9" w:name="_Toc70692579"/>
      <w:r>
        <w:t>Communicative game to review colours</w:t>
      </w:r>
      <w:bookmarkEnd w:id="9"/>
    </w:p>
    <w:p w14:paraId="586B053A" w14:textId="77777777" w:rsidR="0018539C" w:rsidRDefault="008967DE" w:rsidP="008A76AC">
      <w:pPr>
        <w:spacing w:line="360" w:lineRule="auto"/>
      </w:pPr>
      <w:r>
        <w:t>Students with prior learning will give clues in language.</w:t>
      </w:r>
    </w:p>
    <w:p w14:paraId="1CB4746A" w14:textId="77777777" w:rsidR="0018539C" w:rsidRPr="00E46B47" w:rsidRDefault="0018539C" w:rsidP="008A76AC">
      <w:pPr>
        <w:spacing w:line="360" w:lineRule="auto"/>
        <w:rPr>
          <w:rStyle w:val="Strong"/>
        </w:rPr>
      </w:pPr>
      <w:r w:rsidRPr="00E46B47">
        <w:rPr>
          <w:rStyle w:val="Strong"/>
        </w:rPr>
        <w:lastRenderedPageBreak/>
        <w:t>Suggested teaching strategies</w:t>
      </w:r>
    </w:p>
    <w:p w14:paraId="51E2C107" w14:textId="77777777" w:rsidR="008967DE" w:rsidRDefault="008967DE" w:rsidP="008A76AC">
      <w:pPr>
        <w:spacing w:line="360" w:lineRule="auto"/>
      </w:pPr>
      <w:r>
        <w:t xml:space="preserve">Play a communicative language learning game </w:t>
      </w:r>
      <w:r w:rsidR="0018539C">
        <w:t>for example,</w:t>
      </w:r>
      <w:r>
        <w:t xml:space="preserve"> ‘hotseat’</w:t>
      </w:r>
      <w:r w:rsidR="0018539C">
        <w:t>.</w:t>
      </w:r>
    </w:p>
    <w:p w14:paraId="0313FE11" w14:textId="77777777" w:rsidR="008967DE" w:rsidRDefault="008967DE" w:rsidP="008A76AC">
      <w:pPr>
        <w:spacing w:line="360" w:lineRule="auto"/>
      </w:pPr>
      <w:r>
        <w:t>Divide the class in 2 teams. One player per team has their back to the board. The teacher writes a colour in [Language] on the board. Students give clues to their teammate in English, for example ‘The sky is this colour’. The first student on the chairs to say the word for ‘blue’ in the language earns a point for their team. New players sit on the ‘hotseat’.</w:t>
      </w:r>
    </w:p>
    <w:p w14:paraId="31068175" w14:textId="77777777" w:rsidR="0018539C" w:rsidRDefault="008967DE" w:rsidP="008A76AC">
      <w:pPr>
        <w:spacing w:line="360" w:lineRule="auto"/>
      </w:pPr>
      <w:r>
        <w:t xml:space="preserve">After each round, model and drill correct pronunciation of colour, displaying the word on the board or wall. </w:t>
      </w:r>
    </w:p>
    <w:p w14:paraId="61A13095" w14:textId="77777777" w:rsidR="0018539C" w:rsidRPr="00E46B47" w:rsidRDefault="0018539C" w:rsidP="008A76AC">
      <w:pPr>
        <w:spacing w:line="360" w:lineRule="auto"/>
        <w:rPr>
          <w:rStyle w:val="Strong"/>
        </w:rPr>
      </w:pPr>
      <w:r w:rsidRPr="00E46B47">
        <w:rPr>
          <w:rStyle w:val="Strong"/>
        </w:rPr>
        <w:t>Evidence of learning</w:t>
      </w:r>
    </w:p>
    <w:p w14:paraId="7FD1B51E" w14:textId="77777777" w:rsidR="008967DE" w:rsidRDefault="008967DE" w:rsidP="008A76AC">
      <w:pPr>
        <w:spacing w:line="360" w:lineRule="auto"/>
      </w:pPr>
      <w:r>
        <w:t>Students provide and/or respond to appropriate clues in [Language]</w:t>
      </w:r>
    </w:p>
    <w:p w14:paraId="2B1E3CCE" w14:textId="77777777" w:rsidR="008967DE" w:rsidRDefault="008967DE" w:rsidP="008A76AC">
      <w:pPr>
        <w:spacing w:line="360" w:lineRule="auto"/>
      </w:pPr>
      <w:r>
        <w:t>Students participate in the modelling and drilling of language.</w:t>
      </w:r>
    </w:p>
    <w:p w14:paraId="420F7CE2" w14:textId="77777777" w:rsidR="0018539C" w:rsidRDefault="008967DE" w:rsidP="008A76AC">
      <w:pPr>
        <w:pStyle w:val="Heading3"/>
        <w:numPr>
          <w:ilvl w:val="0"/>
          <w:numId w:val="0"/>
        </w:numPr>
        <w:spacing w:line="360" w:lineRule="auto"/>
      </w:pPr>
      <w:bookmarkStart w:id="10" w:name="_Toc70692580"/>
      <w:r>
        <w:t>Addition game to review numbers to 18.</w:t>
      </w:r>
      <w:bookmarkEnd w:id="10"/>
      <w:r>
        <w:t xml:space="preserve"> </w:t>
      </w:r>
    </w:p>
    <w:p w14:paraId="6736BFF8" w14:textId="77777777" w:rsidR="0018539C" w:rsidRDefault="008967DE" w:rsidP="008A76AC">
      <w:pPr>
        <w:spacing w:line="360" w:lineRule="auto"/>
      </w:pPr>
      <w:r>
        <w:t>Introduce or remind children of the words for ‘plus’ and ‘</w:t>
      </w:r>
      <w:proofErr w:type="gramStart"/>
      <w:r>
        <w:t>equals</w:t>
      </w:r>
      <w:r w:rsidR="0018539C">
        <w:t>’</w:t>
      </w:r>
      <w:proofErr w:type="gramEnd"/>
      <w:r w:rsidR="0018539C">
        <w:t>.</w:t>
      </w:r>
    </w:p>
    <w:p w14:paraId="3A6F6D14" w14:textId="77777777" w:rsidR="0018539C" w:rsidRPr="006D41BA" w:rsidRDefault="0018539C" w:rsidP="008A76AC">
      <w:pPr>
        <w:spacing w:line="360" w:lineRule="auto"/>
        <w:rPr>
          <w:rStyle w:val="Strong"/>
        </w:rPr>
      </w:pPr>
      <w:r w:rsidRPr="006D41BA">
        <w:rPr>
          <w:rStyle w:val="Strong"/>
        </w:rPr>
        <w:t>Suggested teaching strategies</w:t>
      </w:r>
    </w:p>
    <w:p w14:paraId="5FB865E4" w14:textId="77777777" w:rsidR="008967DE" w:rsidRDefault="008967DE" w:rsidP="008A76AC">
      <w:pPr>
        <w:spacing w:line="360" w:lineRule="auto"/>
      </w:pPr>
      <w:r>
        <w:t xml:space="preserve">The students sit in a circle. One student stands behind the player they are competing against and rolls a </w:t>
      </w:r>
      <w:r w:rsidR="0018539C">
        <w:t>6-sided</w:t>
      </w:r>
      <w:r>
        <w:t xml:space="preserve"> dice and </w:t>
      </w:r>
      <w:r w:rsidR="0018539C">
        <w:t>12-sided</w:t>
      </w:r>
      <w:r>
        <w:t xml:space="preserve"> dice.</w:t>
      </w:r>
    </w:p>
    <w:p w14:paraId="4029BC90" w14:textId="77777777" w:rsidR="008967DE" w:rsidRDefault="008967DE" w:rsidP="008A76AC">
      <w:pPr>
        <w:spacing w:line="360" w:lineRule="auto"/>
      </w:pPr>
      <w:r>
        <w:t xml:space="preserve">The first to add the numbers correctly and call out the correct answer in [Language] is the winner. </w:t>
      </w:r>
    </w:p>
    <w:p w14:paraId="1C33A6E6" w14:textId="77777777" w:rsidR="0018539C" w:rsidRDefault="008967DE" w:rsidP="008A76AC">
      <w:pPr>
        <w:spacing w:line="360" w:lineRule="auto"/>
      </w:pPr>
      <w:r>
        <w:t>The winner stands to roll the dice next. If any student wins 4 in a row, they sit down undefeated.</w:t>
      </w:r>
    </w:p>
    <w:p w14:paraId="04967D15" w14:textId="77777777" w:rsidR="0018539C" w:rsidRPr="006D41BA" w:rsidRDefault="0018539C" w:rsidP="008A76AC">
      <w:pPr>
        <w:spacing w:line="360" w:lineRule="auto"/>
        <w:rPr>
          <w:rStyle w:val="Strong"/>
        </w:rPr>
      </w:pPr>
      <w:r w:rsidRPr="006D41BA">
        <w:rPr>
          <w:rStyle w:val="Strong"/>
        </w:rPr>
        <w:t>Evidence of learning</w:t>
      </w:r>
    </w:p>
    <w:p w14:paraId="1C493299" w14:textId="77777777" w:rsidR="008967DE" w:rsidRDefault="008967DE" w:rsidP="008A76AC">
      <w:pPr>
        <w:spacing w:line="360" w:lineRule="auto"/>
      </w:pPr>
      <w:r>
        <w:t>Students add numbers together and say the answer in [Language].</w:t>
      </w:r>
    </w:p>
    <w:p w14:paraId="4CC437A8" w14:textId="0E0A4F88" w:rsidR="00E46B47" w:rsidRDefault="00E46B47" w:rsidP="008A76AC">
      <w:pPr>
        <w:spacing w:line="360" w:lineRule="auto"/>
      </w:pPr>
      <w:r>
        <w:br w:type="page"/>
      </w:r>
    </w:p>
    <w:p w14:paraId="435E67CA" w14:textId="4E1286C7" w:rsidR="00E46B47" w:rsidRDefault="00E46B47" w:rsidP="008A76AC">
      <w:pPr>
        <w:pStyle w:val="Heading2"/>
        <w:spacing w:line="360" w:lineRule="auto"/>
      </w:pPr>
      <w:bookmarkStart w:id="11" w:name="_Toc70692581"/>
      <w:r w:rsidRPr="00E46B47">
        <w:t>Week 2</w:t>
      </w:r>
      <w:bookmarkEnd w:id="11"/>
    </w:p>
    <w:p w14:paraId="2A3FA2A2" w14:textId="2B80FEB0" w:rsidR="00E46B47" w:rsidRDefault="00E46B47" w:rsidP="008A76AC">
      <w:pPr>
        <w:spacing w:line="360" w:lineRule="auto"/>
      </w:pPr>
      <w:r>
        <w:t xml:space="preserve">Students will make and use a chatterbox with target language written correctly. </w:t>
      </w:r>
    </w:p>
    <w:p w14:paraId="0EB77B82" w14:textId="1E10C167" w:rsidR="00B635A9" w:rsidRPr="009358DC" w:rsidRDefault="00B635A9" w:rsidP="008A76AC">
      <w:pPr>
        <w:spacing w:line="360" w:lineRule="auto"/>
        <w:rPr>
          <w:b/>
          <w:bCs/>
        </w:rPr>
      </w:pPr>
      <w:r w:rsidRPr="00B635A9">
        <w:rPr>
          <w:rStyle w:val="Strong"/>
        </w:rPr>
        <w:t>Resources</w:t>
      </w:r>
      <w:r w:rsidR="009358DC">
        <w:rPr>
          <w:rStyle w:val="Strong"/>
        </w:rPr>
        <w:t xml:space="preserve"> </w:t>
      </w:r>
      <w:r w:rsidR="009358DC" w:rsidRPr="009358DC">
        <w:t>–</w:t>
      </w:r>
      <w:r w:rsidR="009358DC">
        <w:rPr>
          <w:rStyle w:val="Strong"/>
        </w:rPr>
        <w:t xml:space="preserve"> </w:t>
      </w:r>
      <w:r>
        <w:t>Language exercise books, IWB, square paper, colour pencils, intentional observation checklist for communicative activities</w:t>
      </w:r>
    </w:p>
    <w:p w14:paraId="66DCA0FA" w14:textId="16C3F46D" w:rsidR="00FA00B4" w:rsidRDefault="00E46B47" w:rsidP="008A76AC">
      <w:pPr>
        <w:pStyle w:val="Heading3"/>
        <w:spacing w:line="360" w:lineRule="auto"/>
      </w:pPr>
      <w:bookmarkStart w:id="12" w:name="_Toc70692582"/>
      <w:r>
        <w:t>Fold paper to make chatterbox</w:t>
      </w:r>
      <w:bookmarkEnd w:id="12"/>
    </w:p>
    <w:p w14:paraId="7684C1AD" w14:textId="5E070002" w:rsidR="00B635A9" w:rsidRPr="00B635A9" w:rsidRDefault="00B635A9" w:rsidP="008A76AC">
      <w:pPr>
        <w:spacing w:line="360" w:lineRule="auto"/>
        <w:rPr>
          <w:lang w:eastAsia="zh-CN"/>
        </w:rPr>
      </w:pPr>
      <w:r w:rsidRPr="00B635A9">
        <w:rPr>
          <w:rStyle w:val="Strong"/>
        </w:rPr>
        <w:t>Suggested teaching</w:t>
      </w:r>
      <w:r>
        <w:rPr>
          <w:lang w:eastAsia="zh-CN"/>
        </w:rPr>
        <w:t xml:space="preserve"> </w:t>
      </w:r>
      <w:r w:rsidRPr="00B635A9">
        <w:rPr>
          <w:rStyle w:val="Strong"/>
        </w:rPr>
        <w:t>strategies</w:t>
      </w:r>
    </w:p>
    <w:p w14:paraId="7D593377" w14:textId="29D28A6A" w:rsidR="00E46B47" w:rsidRDefault="00E46B47" w:rsidP="008A76AC">
      <w:pPr>
        <w:spacing w:line="360" w:lineRule="auto"/>
      </w:pPr>
      <w:r>
        <w:t xml:space="preserve">View the </w:t>
      </w:r>
      <w:hyperlink r:id="rId27" w:history="1">
        <w:r w:rsidR="00FA00B4" w:rsidRPr="00FA00B4">
          <w:rPr>
            <w:rStyle w:val="Hyperlink"/>
          </w:rPr>
          <w:t>H</w:t>
        </w:r>
        <w:r w:rsidRPr="00FA00B4">
          <w:rPr>
            <w:rStyle w:val="Hyperlink"/>
          </w:rPr>
          <w:t>ow to make a chatterbox</w:t>
        </w:r>
        <w:r w:rsidR="00FA00B4" w:rsidRPr="00FA00B4">
          <w:rPr>
            <w:rStyle w:val="Hyperlink"/>
          </w:rPr>
          <w:t xml:space="preserve"> video </w:t>
        </w:r>
      </w:hyperlink>
      <w:r>
        <w:t xml:space="preserve"> using a blank square of paper. </w:t>
      </w:r>
    </w:p>
    <w:p w14:paraId="39542589" w14:textId="77777777" w:rsidR="00B635A9" w:rsidRDefault="00E46B47" w:rsidP="008A76AC">
      <w:pPr>
        <w:spacing w:line="360" w:lineRule="auto"/>
      </w:pPr>
      <w:r>
        <w:t>Students follow instructions to fold paper and make the chatterbox. Some students may need assistance folding.</w:t>
      </w:r>
    </w:p>
    <w:p w14:paraId="340C9DC6" w14:textId="77777777" w:rsidR="00B635A9" w:rsidRPr="00B635A9" w:rsidRDefault="00B635A9" w:rsidP="008A76AC">
      <w:pPr>
        <w:spacing w:line="360" w:lineRule="auto"/>
        <w:rPr>
          <w:rStyle w:val="Strong"/>
        </w:rPr>
      </w:pPr>
      <w:r w:rsidRPr="00B635A9">
        <w:rPr>
          <w:rStyle w:val="Strong"/>
        </w:rPr>
        <w:t>Evidence of learning</w:t>
      </w:r>
    </w:p>
    <w:p w14:paraId="74FAF08D" w14:textId="453241A1" w:rsidR="00E46B47" w:rsidRDefault="00E46B47" w:rsidP="008A76AC">
      <w:pPr>
        <w:spacing w:line="360" w:lineRule="auto"/>
      </w:pPr>
      <w:r>
        <w:t>Students can make a blank chatterbox.</w:t>
      </w:r>
    </w:p>
    <w:p w14:paraId="59EB576B" w14:textId="77777777" w:rsidR="00E46B47" w:rsidRDefault="00E46B47" w:rsidP="008A76AC">
      <w:pPr>
        <w:pStyle w:val="Heading3"/>
        <w:spacing w:line="360" w:lineRule="auto"/>
      </w:pPr>
      <w:bookmarkStart w:id="13" w:name="_Toc70692583"/>
      <w:r>
        <w:t>Write on and decorate chatterbox</w:t>
      </w:r>
      <w:bookmarkEnd w:id="13"/>
    </w:p>
    <w:p w14:paraId="45360493" w14:textId="08FE3FEF" w:rsidR="00B635A9" w:rsidRDefault="00E46B47" w:rsidP="008A76AC">
      <w:pPr>
        <w:spacing w:line="360" w:lineRule="auto"/>
      </w:pPr>
      <w:r>
        <w:t>Students with prior learning will complete 8 areas for each layer of the chatterbox</w:t>
      </w:r>
      <w:r w:rsidR="00B635A9">
        <w:t>.</w:t>
      </w:r>
    </w:p>
    <w:p w14:paraId="1CE7729E" w14:textId="01361326" w:rsidR="00B635A9" w:rsidRDefault="00B635A9" w:rsidP="008A76AC">
      <w:pPr>
        <w:spacing w:line="360" w:lineRule="auto"/>
        <w:rPr>
          <w:lang w:eastAsia="zh-CN"/>
        </w:rPr>
      </w:pPr>
      <w:r w:rsidRPr="00B635A9">
        <w:rPr>
          <w:rStyle w:val="Strong"/>
        </w:rPr>
        <w:t>Suggested teaching</w:t>
      </w:r>
      <w:r>
        <w:rPr>
          <w:lang w:eastAsia="zh-CN"/>
        </w:rPr>
        <w:t xml:space="preserve"> </w:t>
      </w:r>
      <w:r w:rsidRPr="00B635A9">
        <w:rPr>
          <w:rStyle w:val="Strong"/>
        </w:rPr>
        <w:t>strategies</w:t>
      </w:r>
    </w:p>
    <w:p w14:paraId="34858A00" w14:textId="445A5312" w:rsidR="00E46B47" w:rsidRDefault="00E46B47" w:rsidP="008A76AC">
      <w:pPr>
        <w:spacing w:line="360" w:lineRule="auto"/>
      </w:pPr>
      <w:r>
        <w:t>Show an example of a completed chatterbox and explain to students what to write in each section.</w:t>
      </w:r>
    </w:p>
    <w:p w14:paraId="020BEB95" w14:textId="77777777" w:rsidR="00E46B47" w:rsidRDefault="00E46B47" w:rsidP="008A76AC">
      <w:pPr>
        <w:spacing w:line="360" w:lineRule="auto"/>
      </w:pPr>
      <w:r>
        <w:t xml:space="preserve">On the outer layer of the chatterbox, students write 4 colours. </w:t>
      </w:r>
    </w:p>
    <w:p w14:paraId="1E5974D8" w14:textId="77777777" w:rsidR="00E46B47" w:rsidRDefault="00E46B47" w:rsidP="008A76AC">
      <w:pPr>
        <w:spacing w:line="360" w:lineRule="auto"/>
      </w:pPr>
      <w:r>
        <w:t>In the middle layer, students write 4 number words and symbols of their choice.</w:t>
      </w:r>
    </w:p>
    <w:p w14:paraId="7061F935" w14:textId="77777777" w:rsidR="00B635A9" w:rsidRDefault="00E46B47" w:rsidP="008A76AC">
      <w:pPr>
        <w:spacing w:line="360" w:lineRule="auto"/>
      </w:pPr>
      <w:r>
        <w:t>In the inner layer, students write 4 questions.</w:t>
      </w:r>
    </w:p>
    <w:p w14:paraId="79A262B5" w14:textId="77777777" w:rsidR="00B635A9" w:rsidRPr="00B635A9" w:rsidRDefault="00B635A9" w:rsidP="008A76AC">
      <w:pPr>
        <w:spacing w:line="360" w:lineRule="auto"/>
        <w:rPr>
          <w:rStyle w:val="Strong"/>
        </w:rPr>
      </w:pPr>
      <w:r w:rsidRPr="00B635A9">
        <w:rPr>
          <w:rStyle w:val="Strong"/>
        </w:rPr>
        <w:t>Evidence of learning</w:t>
      </w:r>
    </w:p>
    <w:p w14:paraId="68E44169" w14:textId="20B58FFF" w:rsidR="00E46B47" w:rsidRDefault="00E46B47" w:rsidP="008A76AC">
      <w:pPr>
        <w:spacing w:line="360" w:lineRule="auto"/>
      </w:pPr>
      <w:r>
        <w:t>Students accurately write words in [Language].</w:t>
      </w:r>
    </w:p>
    <w:p w14:paraId="17AE39CE" w14:textId="77777777" w:rsidR="00E46B47" w:rsidRDefault="00E46B47" w:rsidP="008A76AC">
      <w:pPr>
        <w:spacing w:line="360" w:lineRule="auto"/>
      </w:pPr>
      <w:r>
        <w:t>Students ask for help with [Language] if needed.</w:t>
      </w:r>
    </w:p>
    <w:p w14:paraId="4E354382" w14:textId="7A6CD191" w:rsidR="00B635A9" w:rsidRDefault="00E46B47" w:rsidP="008A76AC">
      <w:pPr>
        <w:pStyle w:val="Heading3"/>
        <w:spacing w:line="360" w:lineRule="auto"/>
      </w:pPr>
      <w:bookmarkStart w:id="14" w:name="_Toc70692584"/>
      <w:r>
        <w:t>Use chatterbox</w:t>
      </w:r>
      <w:bookmarkEnd w:id="14"/>
    </w:p>
    <w:p w14:paraId="3BB0AC60" w14:textId="1DDC2AD9" w:rsidR="00B635A9" w:rsidRPr="00B635A9" w:rsidRDefault="00B635A9" w:rsidP="008A76AC">
      <w:pPr>
        <w:spacing w:line="360" w:lineRule="auto"/>
        <w:rPr>
          <w:lang w:eastAsia="zh-CN"/>
        </w:rPr>
      </w:pPr>
      <w:bookmarkStart w:id="15" w:name="_Hlk70071343"/>
      <w:r w:rsidRPr="00B635A9">
        <w:rPr>
          <w:rStyle w:val="Strong"/>
        </w:rPr>
        <w:t>Suggested teaching</w:t>
      </w:r>
      <w:r>
        <w:rPr>
          <w:lang w:eastAsia="zh-CN"/>
        </w:rPr>
        <w:t xml:space="preserve"> </w:t>
      </w:r>
      <w:r w:rsidRPr="00B635A9">
        <w:rPr>
          <w:rStyle w:val="Strong"/>
        </w:rPr>
        <w:t>strategies</w:t>
      </w:r>
    </w:p>
    <w:bookmarkEnd w:id="15"/>
    <w:p w14:paraId="11EC5374" w14:textId="6C889126" w:rsidR="00E46B47" w:rsidRDefault="00E46B47" w:rsidP="008A76AC">
      <w:pPr>
        <w:spacing w:line="360" w:lineRule="auto"/>
      </w:pPr>
      <w:r>
        <w:t xml:space="preserve">Children play with their chatterboxes once they are complete. To play with them, students take turns using their chatterboxes to interact with their partners. With student A holding the chatterbox, an example dialogue is: </w:t>
      </w:r>
    </w:p>
    <w:p w14:paraId="324A44C9" w14:textId="77777777" w:rsidR="00E46B47" w:rsidRDefault="00E46B47" w:rsidP="008A76AC">
      <w:pPr>
        <w:pStyle w:val="ListBullet"/>
        <w:spacing w:line="360" w:lineRule="auto"/>
      </w:pPr>
      <w:r>
        <w:t>A: Pick a colour</w:t>
      </w:r>
    </w:p>
    <w:p w14:paraId="663D9CF9" w14:textId="77777777" w:rsidR="00E46B47" w:rsidRDefault="00E46B47" w:rsidP="008A76AC">
      <w:pPr>
        <w:pStyle w:val="ListBullet"/>
        <w:spacing w:line="360" w:lineRule="auto"/>
      </w:pPr>
      <w:r>
        <w:t>B: Green</w:t>
      </w:r>
    </w:p>
    <w:p w14:paraId="64BBE102" w14:textId="77777777" w:rsidR="00E46B47" w:rsidRDefault="00E46B47" w:rsidP="008A76AC">
      <w:pPr>
        <w:pStyle w:val="ListBullet"/>
        <w:spacing w:line="360" w:lineRule="auto"/>
      </w:pPr>
      <w:r>
        <w:t>A: G-R-E-E-N (spells ‘green’ and opens and closes chatterbox with each letter)</w:t>
      </w:r>
    </w:p>
    <w:p w14:paraId="16B400CA" w14:textId="77777777" w:rsidR="00E46B47" w:rsidRDefault="00E46B47" w:rsidP="008A76AC">
      <w:pPr>
        <w:pStyle w:val="ListBullet"/>
        <w:spacing w:line="360" w:lineRule="auto"/>
      </w:pPr>
      <w:r>
        <w:t>A: Pick a number</w:t>
      </w:r>
    </w:p>
    <w:p w14:paraId="128F10EA" w14:textId="77777777" w:rsidR="00E46B47" w:rsidRDefault="00E46B47" w:rsidP="008A76AC">
      <w:pPr>
        <w:pStyle w:val="ListBullet"/>
        <w:spacing w:line="360" w:lineRule="auto"/>
      </w:pPr>
      <w:r>
        <w:t>B: 6</w:t>
      </w:r>
    </w:p>
    <w:p w14:paraId="15889815" w14:textId="77777777" w:rsidR="00E46B47" w:rsidRDefault="00E46B47" w:rsidP="008A76AC">
      <w:pPr>
        <w:pStyle w:val="ListBullet"/>
        <w:spacing w:line="360" w:lineRule="auto"/>
      </w:pPr>
      <w:r>
        <w:t>A: (Counts to 6 and opens and closes chatterbox with each number)</w:t>
      </w:r>
    </w:p>
    <w:p w14:paraId="343F2483" w14:textId="77777777" w:rsidR="00E46B47" w:rsidRDefault="00E46B47" w:rsidP="008A76AC">
      <w:pPr>
        <w:pStyle w:val="ListBullet"/>
        <w:spacing w:line="360" w:lineRule="auto"/>
      </w:pPr>
      <w:r>
        <w:t>A: Pick another number</w:t>
      </w:r>
    </w:p>
    <w:p w14:paraId="756888FB" w14:textId="77777777" w:rsidR="00E46B47" w:rsidRDefault="00E46B47" w:rsidP="008A76AC">
      <w:pPr>
        <w:pStyle w:val="ListBullet"/>
        <w:spacing w:line="360" w:lineRule="auto"/>
      </w:pPr>
      <w:r>
        <w:t>B: 4</w:t>
      </w:r>
    </w:p>
    <w:p w14:paraId="465C0BC1" w14:textId="77777777" w:rsidR="00E46B47" w:rsidRDefault="00E46B47" w:rsidP="008A76AC">
      <w:pPr>
        <w:pStyle w:val="ListBullet"/>
        <w:spacing w:line="360" w:lineRule="auto"/>
      </w:pPr>
      <w:r>
        <w:t>A: (Lifts flap labelled 4) How old are you?</w:t>
      </w:r>
    </w:p>
    <w:p w14:paraId="543BCDA5" w14:textId="77777777" w:rsidR="00E46B47" w:rsidRDefault="00E46B47" w:rsidP="008A76AC">
      <w:pPr>
        <w:pStyle w:val="ListBullet"/>
        <w:spacing w:line="360" w:lineRule="auto"/>
      </w:pPr>
      <w:r>
        <w:t>B: 7</w:t>
      </w:r>
    </w:p>
    <w:p w14:paraId="15B72210" w14:textId="4F7DA967" w:rsidR="00B635A9" w:rsidRDefault="00E46B47" w:rsidP="008A76AC">
      <w:pPr>
        <w:spacing w:line="360" w:lineRule="auto"/>
      </w:pPr>
      <w:r>
        <w:t>A and B switch roles, then find new partners.</w:t>
      </w:r>
    </w:p>
    <w:p w14:paraId="22D8B9B9" w14:textId="5FEF61F7" w:rsidR="00B635A9" w:rsidRPr="00B635A9" w:rsidRDefault="00B635A9" w:rsidP="008A76AC">
      <w:pPr>
        <w:spacing w:line="360" w:lineRule="auto"/>
        <w:rPr>
          <w:b/>
          <w:bCs/>
        </w:rPr>
      </w:pPr>
      <w:r w:rsidRPr="00B635A9">
        <w:rPr>
          <w:rStyle w:val="Strong"/>
        </w:rPr>
        <w:t>Evidence of learning</w:t>
      </w:r>
    </w:p>
    <w:p w14:paraId="154D0750" w14:textId="04B7AEBC" w:rsidR="00E46B47" w:rsidRDefault="00E46B47" w:rsidP="008A76AC">
      <w:pPr>
        <w:spacing w:line="360" w:lineRule="auto"/>
      </w:pPr>
      <w:r>
        <w:t>Students use appropriate pronunciation, grammar and vocabulary when playing with the chatterbox.</w:t>
      </w:r>
    </w:p>
    <w:p w14:paraId="471E4FC5" w14:textId="70651118" w:rsidR="009358DC" w:rsidRDefault="00E46B47" w:rsidP="008A76AC">
      <w:pPr>
        <w:spacing w:line="360" w:lineRule="auto"/>
      </w:pPr>
      <w:r>
        <w:t xml:space="preserve">Teacher to use </w:t>
      </w:r>
      <w:hyperlink r:id="rId28" w:history="1">
        <w:r w:rsidRPr="00481ABB">
          <w:rPr>
            <w:rStyle w:val="Hyperlink"/>
          </w:rPr>
          <w:t>intentional observation checklis</w:t>
        </w:r>
        <w:r w:rsidR="005B0D0C">
          <w:rPr>
            <w:rStyle w:val="Hyperlink"/>
          </w:rPr>
          <w:t>t</w:t>
        </w:r>
        <w:r w:rsidR="005B0D0C" w:rsidRPr="005B0D0C">
          <w:rPr>
            <w:rStyle w:val="Hyperlink"/>
          </w:rPr>
          <w:t xml:space="preserve"> (DOCX 160KB)</w:t>
        </w:r>
      </w:hyperlink>
      <w:r>
        <w:t xml:space="preserve"> to formatively assess students for: fluency, pronunciation, grammatical accuracy, interaction and range of vocabulary.</w:t>
      </w:r>
    </w:p>
    <w:p w14:paraId="1E81B30A" w14:textId="59A03BBE" w:rsidR="00E46B47" w:rsidRDefault="009358DC" w:rsidP="008A76AC">
      <w:pPr>
        <w:spacing w:line="360" w:lineRule="auto"/>
      </w:pPr>
      <w:r>
        <w:br w:type="page"/>
      </w:r>
    </w:p>
    <w:p w14:paraId="7DDD75DC" w14:textId="7320DE1C" w:rsidR="00E46B47" w:rsidRDefault="00E46B47" w:rsidP="008A76AC">
      <w:pPr>
        <w:pStyle w:val="Heading2"/>
        <w:spacing w:line="360" w:lineRule="auto"/>
      </w:pPr>
      <w:bookmarkStart w:id="16" w:name="_Toc70692585"/>
      <w:r>
        <w:t>Week 3</w:t>
      </w:r>
      <w:bookmarkEnd w:id="16"/>
    </w:p>
    <w:p w14:paraId="33FF6665" w14:textId="4441DD40" w:rsidR="00E46B47" w:rsidRDefault="00E46B47" w:rsidP="008A76AC">
      <w:pPr>
        <w:spacing w:line="360" w:lineRule="auto"/>
      </w:pPr>
      <w:r>
        <w:t>Students will use their chatterbox to engage in conversations with classmates and will discuss questions to answer for peer-assessment and self-assessment</w:t>
      </w:r>
    </w:p>
    <w:p w14:paraId="2DD1A93B" w14:textId="3F1222F0" w:rsidR="009358DC" w:rsidRDefault="009358DC" w:rsidP="008A76AC">
      <w:pPr>
        <w:spacing w:line="360" w:lineRule="auto"/>
      </w:pPr>
      <w:r w:rsidRPr="009358DC">
        <w:rPr>
          <w:rStyle w:val="Strong"/>
        </w:rPr>
        <w:t>Resources</w:t>
      </w:r>
      <w:r>
        <w:t xml:space="preserve"> – completed chatterbox, peer-assessment and self-assessment for communicative activities, recording device</w:t>
      </w:r>
    </w:p>
    <w:p w14:paraId="7BEBB06C" w14:textId="1F7AC4F1" w:rsidR="00E46B47" w:rsidRDefault="00E46B47" w:rsidP="008A76AC">
      <w:pPr>
        <w:pStyle w:val="Heading3"/>
        <w:spacing w:line="360" w:lineRule="auto"/>
      </w:pPr>
      <w:bookmarkStart w:id="17" w:name="_Toc70692586"/>
      <w:r>
        <w:t>Discuss peer-assessment and self-assessment strategies to be used</w:t>
      </w:r>
      <w:bookmarkEnd w:id="17"/>
    </w:p>
    <w:p w14:paraId="03AA987E" w14:textId="77777777" w:rsidR="009358DC" w:rsidRPr="009358DC" w:rsidRDefault="009358DC" w:rsidP="008A76AC">
      <w:pPr>
        <w:spacing w:line="360" w:lineRule="auto"/>
        <w:rPr>
          <w:rStyle w:val="Strong"/>
        </w:rPr>
      </w:pPr>
      <w:r w:rsidRPr="009358DC">
        <w:rPr>
          <w:rStyle w:val="Strong"/>
        </w:rPr>
        <w:t>Suggested teaching strategies</w:t>
      </w:r>
    </w:p>
    <w:p w14:paraId="1BDC0FC7" w14:textId="016E6879" w:rsidR="00E46B47" w:rsidRDefault="00E46B47" w:rsidP="008A76AC">
      <w:pPr>
        <w:spacing w:line="360" w:lineRule="auto"/>
      </w:pPr>
      <w:r>
        <w:t>Self-assessment checklist</w:t>
      </w:r>
      <w:r w:rsidR="009358DC">
        <w:t xml:space="preserve"> – </w:t>
      </w:r>
      <w:r>
        <w:t>students tick ‘Got it’, ‘Sort of’, ‘Not yet’ for each of the following statements:</w:t>
      </w:r>
    </w:p>
    <w:p w14:paraId="55F83867" w14:textId="77777777" w:rsidR="00E46B47" w:rsidRDefault="00E46B47" w:rsidP="008A76AC">
      <w:pPr>
        <w:pStyle w:val="ListBullet"/>
        <w:spacing w:line="360" w:lineRule="auto"/>
      </w:pPr>
      <w:r>
        <w:t>I speak [Language] confidently.</w:t>
      </w:r>
    </w:p>
    <w:p w14:paraId="2E98B231" w14:textId="77777777" w:rsidR="00E46B47" w:rsidRDefault="00E46B47" w:rsidP="008A76AC">
      <w:pPr>
        <w:pStyle w:val="ListBullet"/>
        <w:spacing w:line="360" w:lineRule="auto"/>
      </w:pPr>
      <w:r>
        <w:t>I say the words in the correct order.</w:t>
      </w:r>
    </w:p>
    <w:p w14:paraId="32F8D56C" w14:textId="77777777" w:rsidR="00E46B47" w:rsidRDefault="00E46B47" w:rsidP="008A76AC">
      <w:pPr>
        <w:pStyle w:val="ListBullet"/>
        <w:spacing w:line="360" w:lineRule="auto"/>
      </w:pPr>
      <w:r>
        <w:t>I can say each word correctly.</w:t>
      </w:r>
    </w:p>
    <w:p w14:paraId="0F205EFD" w14:textId="77777777" w:rsidR="00E46B47" w:rsidRDefault="00E46B47" w:rsidP="008A76AC">
      <w:pPr>
        <w:pStyle w:val="ListBullet"/>
        <w:spacing w:line="360" w:lineRule="auto"/>
      </w:pPr>
      <w:r>
        <w:t>I know enough [Language] words to do this activity well.</w:t>
      </w:r>
    </w:p>
    <w:p w14:paraId="670FA4F9" w14:textId="2375DE13" w:rsidR="00E46B47" w:rsidRDefault="00E46B47" w:rsidP="008A76AC">
      <w:pPr>
        <w:spacing w:line="360" w:lineRule="auto"/>
      </w:pPr>
      <w:r>
        <w:t>Peer feedback could take the form of answering questions from the self-assessment checklist or ‘2 stars and a wish’.</w:t>
      </w:r>
    </w:p>
    <w:p w14:paraId="435C0A99" w14:textId="55E44D31" w:rsidR="00E46B47" w:rsidRDefault="00E46B47" w:rsidP="008A76AC">
      <w:pPr>
        <w:spacing w:line="360" w:lineRule="auto"/>
      </w:pPr>
      <w:r>
        <w:t>Students should consider self-assessment and peer feedback while playing with their chatterboxes.</w:t>
      </w:r>
    </w:p>
    <w:p w14:paraId="620599CC" w14:textId="77777777" w:rsidR="009358DC" w:rsidRPr="00B635A9" w:rsidRDefault="009358DC" w:rsidP="008A76AC">
      <w:pPr>
        <w:spacing w:line="360" w:lineRule="auto"/>
        <w:rPr>
          <w:b/>
          <w:bCs/>
        </w:rPr>
      </w:pPr>
      <w:r w:rsidRPr="00B635A9">
        <w:rPr>
          <w:rStyle w:val="Strong"/>
        </w:rPr>
        <w:t>Evidence of learning</w:t>
      </w:r>
    </w:p>
    <w:p w14:paraId="3D0F6E71" w14:textId="502D439F" w:rsidR="00E46B47" w:rsidRDefault="00E46B47" w:rsidP="008A76AC">
      <w:pPr>
        <w:spacing w:line="360" w:lineRule="auto"/>
      </w:pPr>
      <w:r>
        <w:t xml:space="preserve">Students participate in discussion, asking questions to clarify understanding. </w:t>
      </w:r>
    </w:p>
    <w:p w14:paraId="050ECA5C" w14:textId="77777777" w:rsidR="009358DC" w:rsidRDefault="00E46B47" w:rsidP="008A76AC">
      <w:pPr>
        <w:pStyle w:val="Heading3"/>
        <w:spacing w:line="360" w:lineRule="auto"/>
      </w:pPr>
      <w:bookmarkStart w:id="18" w:name="_Toc70692587"/>
      <w:r>
        <w:t>Play with chatterbox to build fluency</w:t>
      </w:r>
      <w:bookmarkEnd w:id="18"/>
    </w:p>
    <w:p w14:paraId="1D903FE9" w14:textId="77777777" w:rsidR="009942B3" w:rsidRDefault="009942B3" w:rsidP="008A76AC">
      <w:pPr>
        <w:spacing w:line="360" w:lineRule="auto"/>
      </w:pPr>
      <w:r w:rsidRPr="009942B3">
        <w:rPr>
          <w:rStyle w:val="Strong"/>
        </w:rPr>
        <w:t>Suggested teaching</w:t>
      </w:r>
      <w:r w:rsidRPr="009942B3">
        <w:t xml:space="preserve"> </w:t>
      </w:r>
      <w:r w:rsidRPr="009942B3">
        <w:rPr>
          <w:rStyle w:val="Strong"/>
        </w:rPr>
        <w:t>strategies</w:t>
      </w:r>
    </w:p>
    <w:p w14:paraId="140CBD3F" w14:textId="3D2DB547" w:rsidR="00E46B47" w:rsidRDefault="00E46B47" w:rsidP="008A76AC">
      <w:pPr>
        <w:spacing w:line="360" w:lineRule="auto"/>
      </w:pPr>
      <w:r>
        <w:t>Ensure that students have numerous opportunities to play with their chatterbox.</w:t>
      </w:r>
    </w:p>
    <w:p w14:paraId="768898F6" w14:textId="77777777" w:rsidR="009358DC" w:rsidRPr="00B635A9" w:rsidRDefault="009358DC" w:rsidP="008A76AC">
      <w:pPr>
        <w:spacing w:line="360" w:lineRule="auto"/>
        <w:rPr>
          <w:b/>
          <w:bCs/>
        </w:rPr>
      </w:pPr>
      <w:r w:rsidRPr="00B635A9">
        <w:rPr>
          <w:rStyle w:val="Strong"/>
        </w:rPr>
        <w:t>Evidence of learning</w:t>
      </w:r>
    </w:p>
    <w:p w14:paraId="47C4C558" w14:textId="084BE748" w:rsidR="00E46B47" w:rsidRDefault="00E46B47" w:rsidP="008A76AC">
      <w:pPr>
        <w:spacing w:line="360" w:lineRule="auto"/>
      </w:pPr>
      <w:r>
        <w:t>Students use appropriate pronunciation, grammar and vocabulary when playing with the chatterbox.</w:t>
      </w:r>
    </w:p>
    <w:p w14:paraId="62D3A84B" w14:textId="0DAB463A" w:rsidR="00E46B47" w:rsidRDefault="00E46B47" w:rsidP="008A76AC">
      <w:pPr>
        <w:spacing w:line="360" w:lineRule="auto"/>
      </w:pPr>
      <w:r>
        <w:t xml:space="preserve">Use </w:t>
      </w:r>
      <w:hyperlink r:id="rId29" w:history="1">
        <w:r w:rsidRPr="00481ABB">
          <w:rPr>
            <w:rStyle w:val="Hyperlink"/>
          </w:rPr>
          <w:t>intentional observation checklis</w:t>
        </w:r>
        <w:r w:rsidR="005B0D0C">
          <w:rPr>
            <w:rStyle w:val="Hyperlink"/>
          </w:rPr>
          <w:t>t</w:t>
        </w:r>
        <w:r w:rsidR="005B0D0C" w:rsidRPr="005B0D0C">
          <w:rPr>
            <w:rStyle w:val="Hyperlink"/>
          </w:rPr>
          <w:t xml:space="preserve"> (DOCX 160KB)</w:t>
        </w:r>
      </w:hyperlink>
      <w:bookmarkStart w:id="19" w:name="_GoBack"/>
      <w:bookmarkEnd w:id="19"/>
      <w:r>
        <w:t xml:space="preserve"> to formatively assess students for: fluency, pronunciation, grammatical accuracy, interaction and range of vocabulary.</w:t>
      </w:r>
    </w:p>
    <w:p w14:paraId="520A6791" w14:textId="77777777" w:rsidR="009358DC" w:rsidRDefault="00E46B47" w:rsidP="008A76AC">
      <w:pPr>
        <w:pStyle w:val="Heading3"/>
        <w:spacing w:line="360" w:lineRule="auto"/>
      </w:pPr>
      <w:bookmarkStart w:id="20" w:name="_Toc70692588"/>
      <w:r>
        <w:t>Filming of students using chatterboxes and interacting in language.</w:t>
      </w:r>
      <w:bookmarkEnd w:id="20"/>
    </w:p>
    <w:p w14:paraId="7433F685" w14:textId="77777777" w:rsidR="009358DC" w:rsidRPr="00B635A9" w:rsidRDefault="009358DC" w:rsidP="008A76AC">
      <w:pPr>
        <w:spacing w:line="360" w:lineRule="auto"/>
        <w:rPr>
          <w:lang w:eastAsia="zh-CN"/>
        </w:rPr>
      </w:pPr>
      <w:r w:rsidRPr="00B635A9">
        <w:rPr>
          <w:rStyle w:val="Strong"/>
        </w:rPr>
        <w:t>Suggested teaching</w:t>
      </w:r>
      <w:r>
        <w:rPr>
          <w:lang w:eastAsia="zh-CN"/>
        </w:rPr>
        <w:t xml:space="preserve"> </w:t>
      </w:r>
      <w:r w:rsidRPr="00B635A9">
        <w:rPr>
          <w:rStyle w:val="Strong"/>
        </w:rPr>
        <w:t>strategies</w:t>
      </w:r>
    </w:p>
    <w:p w14:paraId="6CEC3197" w14:textId="5FAEDABD" w:rsidR="00E46B47" w:rsidRDefault="00E46B47" w:rsidP="008A76AC">
      <w:pPr>
        <w:spacing w:line="360" w:lineRule="auto"/>
      </w:pPr>
      <w:r>
        <w:t xml:space="preserve">Students work in groups of 3. </w:t>
      </w:r>
    </w:p>
    <w:p w14:paraId="3C3760B9" w14:textId="77777777" w:rsidR="00E46B47" w:rsidRDefault="00E46B47" w:rsidP="008A76AC">
      <w:pPr>
        <w:spacing w:line="360" w:lineRule="auto"/>
      </w:pPr>
      <w:r>
        <w:t xml:space="preserve">As 2 students play with their chatterboxes, the third films the interaction. Each student performs the role of camera operator in turn.  </w:t>
      </w:r>
    </w:p>
    <w:p w14:paraId="33865E38" w14:textId="71610D1A" w:rsidR="00E46B47" w:rsidRDefault="00E46B47" w:rsidP="008A76AC">
      <w:pPr>
        <w:spacing w:line="360" w:lineRule="auto"/>
      </w:pPr>
      <w:r>
        <w:t>Demonstrate how to film using selected device. Make sure to spread students out, using microphones if possible, to maximise sound quality. Highlight the importance of holding the device still, using a tripod or resting it on a table.</w:t>
      </w:r>
    </w:p>
    <w:p w14:paraId="4CDA48AD" w14:textId="77777777" w:rsidR="009358DC" w:rsidRPr="00B635A9" w:rsidRDefault="009358DC" w:rsidP="008A76AC">
      <w:pPr>
        <w:spacing w:line="360" w:lineRule="auto"/>
        <w:rPr>
          <w:b/>
          <w:bCs/>
        </w:rPr>
      </w:pPr>
      <w:r w:rsidRPr="00B635A9">
        <w:rPr>
          <w:rStyle w:val="Strong"/>
        </w:rPr>
        <w:t>Evidence of learning</w:t>
      </w:r>
    </w:p>
    <w:p w14:paraId="44D948FC" w14:textId="62F9C4F8" w:rsidR="009942B3" w:rsidRDefault="00E46B47" w:rsidP="008A76AC">
      <w:pPr>
        <w:spacing w:line="360" w:lineRule="auto"/>
      </w:pPr>
      <w:r>
        <w:t>Students use the language they have learnt while playing with their chatterboxes.</w:t>
      </w:r>
    </w:p>
    <w:p w14:paraId="230639CF" w14:textId="77777777" w:rsidR="009942B3" w:rsidRDefault="009942B3" w:rsidP="008A76AC">
      <w:pPr>
        <w:spacing w:line="360" w:lineRule="auto"/>
      </w:pPr>
      <w:r>
        <w:br w:type="page"/>
      </w:r>
    </w:p>
    <w:p w14:paraId="1E21597B" w14:textId="06352CAC" w:rsidR="00E46B47" w:rsidRDefault="00E46B47" w:rsidP="008A76AC">
      <w:pPr>
        <w:pStyle w:val="Heading2"/>
        <w:spacing w:line="360" w:lineRule="auto"/>
      </w:pPr>
      <w:bookmarkStart w:id="21" w:name="_Toc70692589"/>
      <w:r>
        <w:t>Week 4</w:t>
      </w:r>
      <w:bookmarkEnd w:id="21"/>
    </w:p>
    <w:p w14:paraId="16F7E383" w14:textId="2F0B4727" w:rsidR="009942B3" w:rsidRPr="009942B3" w:rsidRDefault="009942B3" w:rsidP="008A76AC">
      <w:pPr>
        <w:spacing w:line="360" w:lineRule="auto"/>
        <w:rPr>
          <w:rStyle w:val="Strong"/>
          <w:b w:val="0"/>
          <w:bCs w:val="0"/>
        </w:rPr>
      </w:pPr>
      <w:r>
        <w:t>Students reflect on recordings of themselves and classmates using the chatterbox to provide peer assessment and set learning goals</w:t>
      </w:r>
    </w:p>
    <w:p w14:paraId="40FF6A0C" w14:textId="7A548178" w:rsidR="009358DC" w:rsidRPr="009358DC" w:rsidRDefault="009358DC" w:rsidP="008A76AC">
      <w:pPr>
        <w:spacing w:line="360" w:lineRule="auto"/>
      </w:pPr>
      <w:r w:rsidRPr="009358DC">
        <w:rPr>
          <w:rStyle w:val="Strong"/>
        </w:rPr>
        <w:t>Resources</w:t>
      </w:r>
      <w:r>
        <w:t xml:space="preserve"> – Language exercise books, peer-assessment and self-assessment for communicative activities, recording device</w:t>
      </w:r>
    </w:p>
    <w:p w14:paraId="7CC6FCC8" w14:textId="183341CC" w:rsidR="009358DC" w:rsidRDefault="00E46B47" w:rsidP="008A76AC">
      <w:pPr>
        <w:pStyle w:val="Heading3"/>
        <w:spacing w:line="360" w:lineRule="auto"/>
      </w:pPr>
      <w:bookmarkStart w:id="22" w:name="_Toc70692590"/>
      <w:r>
        <w:t>Self-assessment</w:t>
      </w:r>
      <w:bookmarkEnd w:id="22"/>
    </w:p>
    <w:p w14:paraId="78DC8096" w14:textId="77777777" w:rsidR="009358DC" w:rsidRPr="00B635A9" w:rsidRDefault="009358DC" w:rsidP="008A76AC">
      <w:pPr>
        <w:spacing w:line="360" w:lineRule="auto"/>
        <w:rPr>
          <w:lang w:eastAsia="zh-CN"/>
        </w:rPr>
      </w:pPr>
      <w:r w:rsidRPr="00B635A9">
        <w:rPr>
          <w:rStyle w:val="Strong"/>
        </w:rPr>
        <w:t>Suggested teaching</w:t>
      </w:r>
      <w:r>
        <w:rPr>
          <w:lang w:eastAsia="zh-CN"/>
        </w:rPr>
        <w:t xml:space="preserve"> </w:t>
      </w:r>
      <w:r w:rsidRPr="00B635A9">
        <w:rPr>
          <w:rStyle w:val="Strong"/>
        </w:rPr>
        <w:t>strategies</w:t>
      </w:r>
    </w:p>
    <w:p w14:paraId="76BA9BC1" w14:textId="77777777" w:rsidR="009358DC" w:rsidRDefault="00E46B47" w:rsidP="008A76AC">
      <w:pPr>
        <w:spacing w:line="360" w:lineRule="auto"/>
      </w:pPr>
      <w:r>
        <w:t>Students watch the video of themselves playing with the chatterbox with their partner and mark each other using the peer-assessment and self-assessment discussed in week 3.</w:t>
      </w:r>
    </w:p>
    <w:p w14:paraId="6FF62F2D" w14:textId="77777777" w:rsidR="009358DC" w:rsidRPr="00B635A9" w:rsidRDefault="009358DC" w:rsidP="008A76AC">
      <w:pPr>
        <w:spacing w:line="360" w:lineRule="auto"/>
        <w:rPr>
          <w:b/>
          <w:bCs/>
        </w:rPr>
      </w:pPr>
      <w:r w:rsidRPr="00B635A9">
        <w:rPr>
          <w:rStyle w:val="Strong"/>
        </w:rPr>
        <w:t>Evidence of learning</w:t>
      </w:r>
    </w:p>
    <w:p w14:paraId="72A692B7" w14:textId="3BFE2A0B" w:rsidR="00E46B47" w:rsidRDefault="00E46B47" w:rsidP="008A76AC">
      <w:pPr>
        <w:spacing w:line="360" w:lineRule="auto"/>
      </w:pPr>
      <w:r>
        <w:t xml:space="preserve">Students identify their own strengths and weaknesses through self-assessment. </w:t>
      </w:r>
    </w:p>
    <w:p w14:paraId="2A606093" w14:textId="2D127DEA" w:rsidR="009358DC" w:rsidRDefault="00E46B47" w:rsidP="008A76AC">
      <w:pPr>
        <w:pStyle w:val="Heading3"/>
        <w:spacing w:line="360" w:lineRule="auto"/>
      </w:pPr>
      <w:bookmarkStart w:id="23" w:name="_Toc70692591"/>
      <w:r>
        <w:t>Peer-assessment</w:t>
      </w:r>
      <w:bookmarkEnd w:id="23"/>
    </w:p>
    <w:p w14:paraId="4E659E06" w14:textId="77777777" w:rsidR="009358DC" w:rsidRPr="00B635A9" w:rsidRDefault="009358DC" w:rsidP="008A76AC">
      <w:pPr>
        <w:spacing w:line="360" w:lineRule="auto"/>
        <w:rPr>
          <w:lang w:eastAsia="zh-CN"/>
        </w:rPr>
      </w:pPr>
      <w:r w:rsidRPr="00B635A9">
        <w:rPr>
          <w:rStyle w:val="Strong"/>
        </w:rPr>
        <w:t>Suggested teaching</w:t>
      </w:r>
      <w:r>
        <w:rPr>
          <w:lang w:eastAsia="zh-CN"/>
        </w:rPr>
        <w:t xml:space="preserve"> </w:t>
      </w:r>
      <w:r w:rsidRPr="00B635A9">
        <w:rPr>
          <w:rStyle w:val="Strong"/>
        </w:rPr>
        <w:t>strategies</w:t>
      </w:r>
    </w:p>
    <w:p w14:paraId="15D6CA22" w14:textId="3975344E" w:rsidR="009358DC" w:rsidRDefault="00E46B47" w:rsidP="008A76AC">
      <w:pPr>
        <w:spacing w:line="360" w:lineRule="auto"/>
      </w:pPr>
      <w:r>
        <w:t>Peer evaluation – 2 stars and a wish. Students tell a friend 2 things they thought they did well and 1 area they can improve on.</w:t>
      </w:r>
    </w:p>
    <w:p w14:paraId="6C153518" w14:textId="77777777" w:rsidR="009358DC" w:rsidRPr="00B635A9" w:rsidRDefault="009358DC" w:rsidP="008A76AC">
      <w:pPr>
        <w:spacing w:line="360" w:lineRule="auto"/>
        <w:rPr>
          <w:b/>
          <w:bCs/>
        </w:rPr>
      </w:pPr>
      <w:r w:rsidRPr="00B635A9">
        <w:rPr>
          <w:rStyle w:val="Strong"/>
        </w:rPr>
        <w:t>Evidence of learning</w:t>
      </w:r>
    </w:p>
    <w:p w14:paraId="7B576D77" w14:textId="527CB91F" w:rsidR="00E46B47" w:rsidRDefault="00E46B47" w:rsidP="008A76AC">
      <w:pPr>
        <w:spacing w:line="360" w:lineRule="auto"/>
      </w:pPr>
      <w:r>
        <w:t>Peer feedback is provided thoughtfully and respectfully.</w:t>
      </w:r>
    </w:p>
    <w:p w14:paraId="715FA3F0" w14:textId="606453F3" w:rsidR="009358DC" w:rsidRDefault="00E46B47" w:rsidP="008A76AC">
      <w:pPr>
        <w:pStyle w:val="Heading3"/>
        <w:spacing w:line="360" w:lineRule="auto"/>
      </w:pPr>
      <w:bookmarkStart w:id="24" w:name="_Toc70692592"/>
      <w:r>
        <w:t>Set learning goals</w:t>
      </w:r>
      <w:bookmarkEnd w:id="24"/>
    </w:p>
    <w:p w14:paraId="7D213282" w14:textId="77777777" w:rsidR="009358DC" w:rsidRPr="00B635A9" w:rsidRDefault="009358DC" w:rsidP="008A76AC">
      <w:pPr>
        <w:spacing w:line="360" w:lineRule="auto"/>
        <w:rPr>
          <w:lang w:eastAsia="zh-CN"/>
        </w:rPr>
      </w:pPr>
      <w:r w:rsidRPr="00B635A9">
        <w:rPr>
          <w:rStyle w:val="Strong"/>
        </w:rPr>
        <w:t>Suggested teaching</w:t>
      </w:r>
      <w:r>
        <w:rPr>
          <w:lang w:eastAsia="zh-CN"/>
        </w:rPr>
        <w:t xml:space="preserve"> </w:t>
      </w:r>
      <w:r w:rsidRPr="00B635A9">
        <w:rPr>
          <w:rStyle w:val="Strong"/>
        </w:rPr>
        <w:t>strategies</w:t>
      </w:r>
    </w:p>
    <w:p w14:paraId="73252BCB" w14:textId="77777777" w:rsidR="009358DC" w:rsidRDefault="00E46B47" w:rsidP="008A76AC">
      <w:pPr>
        <w:spacing w:line="360" w:lineRule="auto"/>
      </w:pPr>
      <w:r>
        <w:t>Students reflect on the teacher, peer and self-evaluation to set learning goals for the next phase of learning. Example learning goals could be: ‘I will not be worried about making a mistake when speaking [Language]’. Learning goals are written in language exercise books.</w:t>
      </w:r>
      <w:r>
        <w:tab/>
      </w:r>
    </w:p>
    <w:p w14:paraId="740E0447" w14:textId="77777777" w:rsidR="009358DC" w:rsidRPr="00B635A9" w:rsidRDefault="009358DC" w:rsidP="008A76AC">
      <w:pPr>
        <w:spacing w:line="360" w:lineRule="auto"/>
        <w:rPr>
          <w:b/>
          <w:bCs/>
        </w:rPr>
      </w:pPr>
      <w:r w:rsidRPr="00B635A9">
        <w:rPr>
          <w:rStyle w:val="Strong"/>
        </w:rPr>
        <w:t>Evidence of learning</w:t>
      </w:r>
    </w:p>
    <w:p w14:paraId="640F5927" w14:textId="04A2C326" w:rsidR="00E46B47" w:rsidRDefault="00E46B47" w:rsidP="008A76AC">
      <w:pPr>
        <w:spacing w:line="360" w:lineRule="auto"/>
      </w:pPr>
      <w:r>
        <w:t>Students set appropriate learning goals based on previous learning goals and teacher, peer and self-assessment.</w:t>
      </w:r>
    </w:p>
    <w:sectPr w:rsidR="00E46B47" w:rsidSect="00ED288C">
      <w:footerReference w:type="even" r:id="rId30"/>
      <w:footerReference w:type="default" r:id="rId31"/>
      <w:headerReference w:type="first" r:id="rId32"/>
      <w:footerReference w:type="first" r:id="rId3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69336" w14:textId="77777777" w:rsidR="008967DE" w:rsidRDefault="008967DE" w:rsidP="00191F45">
      <w:r>
        <w:separator/>
      </w:r>
    </w:p>
    <w:p w14:paraId="572A3A09" w14:textId="77777777" w:rsidR="008967DE" w:rsidRDefault="008967DE"/>
    <w:p w14:paraId="0A0146B0" w14:textId="77777777" w:rsidR="008967DE" w:rsidRDefault="008967DE"/>
    <w:p w14:paraId="6E017D97" w14:textId="77777777" w:rsidR="008967DE" w:rsidRDefault="008967DE"/>
  </w:endnote>
  <w:endnote w:type="continuationSeparator" w:id="0">
    <w:p w14:paraId="799D52C0" w14:textId="77777777" w:rsidR="008967DE" w:rsidRDefault="008967DE" w:rsidP="00191F45">
      <w:r>
        <w:continuationSeparator/>
      </w:r>
    </w:p>
    <w:p w14:paraId="237C7834" w14:textId="77777777" w:rsidR="008967DE" w:rsidRDefault="008967DE"/>
    <w:p w14:paraId="791C1E75" w14:textId="77777777" w:rsidR="008967DE" w:rsidRDefault="008967DE"/>
    <w:p w14:paraId="46C957DA" w14:textId="77777777" w:rsidR="008967DE" w:rsidRDefault="00896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B113" w14:textId="5F5FBCF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F54DF">
      <w:rPr>
        <w:noProof/>
      </w:rPr>
      <w:t>10</w:t>
    </w:r>
    <w:r w:rsidRPr="002810D3">
      <w:fldChar w:fldCharType="end"/>
    </w:r>
    <w:r w:rsidRPr="002810D3">
      <w:tab/>
    </w:r>
    <w:r w:rsidR="004900EE" w:rsidRPr="004900EE">
      <w:t>Language] Stage 1 – chatterbox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8C54" w14:textId="23A4654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81ABB">
      <w:rPr>
        <w:noProof/>
      </w:rPr>
      <w:t>May-21</w:t>
    </w:r>
    <w:r w:rsidRPr="002810D3">
      <w:fldChar w:fldCharType="end"/>
    </w:r>
    <w:r w:rsidRPr="002810D3">
      <w:tab/>
    </w:r>
    <w:r w:rsidRPr="002810D3">
      <w:fldChar w:fldCharType="begin"/>
    </w:r>
    <w:r w:rsidRPr="002810D3">
      <w:instrText xml:space="preserve"> PAGE </w:instrText>
    </w:r>
    <w:r w:rsidRPr="002810D3">
      <w:fldChar w:fldCharType="separate"/>
    </w:r>
    <w:r w:rsidR="009F54DF">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ADD7"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5C76D2F5" wp14:editId="5587EE79">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1050" w14:textId="77777777" w:rsidR="008967DE" w:rsidRDefault="008967DE" w:rsidP="00191F45">
      <w:r>
        <w:separator/>
      </w:r>
    </w:p>
    <w:p w14:paraId="439A9B83" w14:textId="77777777" w:rsidR="008967DE" w:rsidRDefault="008967DE"/>
    <w:p w14:paraId="1D4CD140" w14:textId="77777777" w:rsidR="008967DE" w:rsidRDefault="008967DE"/>
    <w:p w14:paraId="270443DE" w14:textId="77777777" w:rsidR="008967DE" w:rsidRDefault="008967DE"/>
  </w:footnote>
  <w:footnote w:type="continuationSeparator" w:id="0">
    <w:p w14:paraId="139DA234" w14:textId="77777777" w:rsidR="008967DE" w:rsidRDefault="008967DE" w:rsidP="00191F45">
      <w:r>
        <w:continuationSeparator/>
      </w:r>
    </w:p>
    <w:p w14:paraId="21646315" w14:textId="77777777" w:rsidR="008967DE" w:rsidRDefault="008967DE"/>
    <w:p w14:paraId="2339ED54" w14:textId="77777777" w:rsidR="008967DE" w:rsidRDefault="008967DE"/>
    <w:p w14:paraId="00527B0C" w14:textId="77777777" w:rsidR="008967DE" w:rsidRDefault="00896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7E9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activeWritingStyle w:appName="MSWord" w:lang="en-US" w:vendorID="64" w:dllVersion="6" w:nlCheck="1" w:checkStyle="1"/>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DE"/>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942"/>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A70"/>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67DD"/>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39C"/>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195F"/>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1ABB"/>
    <w:rsid w:val="00483B44"/>
    <w:rsid w:val="00483CA9"/>
    <w:rsid w:val="004850B9"/>
    <w:rsid w:val="0048525B"/>
    <w:rsid w:val="00485CCD"/>
    <w:rsid w:val="00485DB5"/>
    <w:rsid w:val="004860C5"/>
    <w:rsid w:val="00486D2B"/>
    <w:rsid w:val="004900EE"/>
    <w:rsid w:val="00490D60"/>
    <w:rsid w:val="00493120"/>
    <w:rsid w:val="00494419"/>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D0C"/>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2215"/>
    <w:rsid w:val="006C7AB5"/>
    <w:rsid w:val="006D062E"/>
    <w:rsid w:val="006D0817"/>
    <w:rsid w:val="006D0996"/>
    <w:rsid w:val="006D2405"/>
    <w:rsid w:val="006D3A0E"/>
    <w:rsid w:val="006D41BA"/>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5160"/>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7C"/>
    <w:rsid w:val="008248E7"/>
    <w:rsid w:val="00824F02"/>
    <w:rsid w:val="00825595"/>
    <w:rsid w:val="00826BD1"/>
    <w:rsid w:val="00826C4F"/>
    <w:rsid w:val="00830A48"/>
    <w:rsid w:val="00831C89"/>
    <w:rsid w:val="00832DA5"/>
    <w:rsid w:val="00832F4B"/>
    <w:rsid w:val="00832F4E"/>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67DE"/>
    <w:rsid w:val="00897B91"/>
    <w:rsid w:val="008A00A0"/>
    <w:rsid w:val="008A0836"/>
    <w:rsid w:val="008A21F0"/>
    <w:rsid w:val="008A5DE5"/>
    <w:rsid w:val="008A76AC"/>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8DC"/>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2B3"/>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4DF"/>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38E2"/>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D2A"/>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5A9"/>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45C7"/>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03"/>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18BF"/>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B47"/>
    <w:rsid w:val="00E46CA0"/>
    <w:rsid w:val="00E504A1"/>
    <w:rsid w:val="00E51231"/>
    <w:rsid w:val="00E52A67"/>
    <w:rsid w:val="00E602A7"/>
    <w:rsid w:val="00E619E1"/>
    <w:rsid w:val="00E62FBE"/>
    <w:rsid w:val="00E63389"/>
    <w:rsid w:val="00E64597"/>
    <w:rsid w:val="00E65780"/>
    <w:rsid w:val="00E66AA1"/>
    <w:rsid w:val="00E66B6A"/>
    <w:rsid w:val="00E672ED"/>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7D"/>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0B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0DE"/>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4937D3"/>
  <w14:defaultImageDpi w14:val="32767"/>
  <w15:chartTrackingRefBased/>
  <w15:docId w15:val="{FB75D9F4-193B-43FD-919F-A9FEDF07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9358DC"/>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8967DE"/>
    <w:pPr>
      <w:keepNext/>
      <w:keepLines/>
      <w:spacing w:after="0" w:line="259" w:lineRule="auto"/>
      <w:outlineLvl w:val="9"/>
    </w:pPr>
    <w:rPr>
      <w:rFonts w:asciiTheme="majorHAnsi" w:hAnsiTheme="majorHAnsi"/>
      <w:b w:val="0"/>
      <w:color w:val="2F5496" w:themeColor="accent1" w:themeShade="BF"/>
      <w:sz w:val="32"/>
      <w:lang w:val="en-US"/>
    </w:rPr>
  </w:style>
  <w:style w:type="character" w:customStyle="1" w:styleId="UnresolvedMention2">
    <w:name w:val="Unresolved Mention2"/>
    <w:basedOn w:val="DefaultParagraphFont"/>
    <w:uiPriority w:val="99"/>
    <w:semiHidden/>
    <w:unhideWhenUsed/>
    <w:rsid w:val="004900EE"/>
    <w:rPr>
      <w:color w:val="605E5C"/>
      <w:shd w:val="clear" w:color="auto" w:fill="E1DFDD"/>
    </w:rPr>
  </w:style>
  <w:style w:type="character" w:styleId="CommentReference">
    <w:name w:val="annotation reference"/>
    <w:basedOn w:val="DefaultParagraphFont"/>
    <w:uiPriority w:val="99"/>
    <w:semiHidden/>
    <w:rsid w:val="006C2215"/>
    <w:rPr>
      <w:sz w:val="16"/>
      <w:szCs w:val="16"/>
    </w:rPr>
  </w:style>
  <w:style w:type="paragraph" w:styleId="CommentText">
    <w:name w:val="annotation text"/>
    <w:basedOn w:val="Normal"/>
    <w:link w:val="CommentTextChar"/>
    <w:uiPriority w:val="99"/>
    <w:semiHidden/>
    <w:rsid w:val="006C2215"/>
    <w:pPr>
      <w:spacing w:line="240" w:lineRule="auto"/>
    </w:pPr>
    <w:rPr>
      <w:sz w:val="20"/>
      <w:szCs w:val="20"/>
    </w:rPr>
  </w:style>
  <w:style w:type="character" w:customStyle="1" w:styleId="CommentTextChar">
    <w:name w:val="Comment Text Char"/>
    <w:basedOn w:val="DefaultParagraphFont"/>
    <w:link w:val="CommentText"/>
    <w:uiPriority w:val="99"/>
    <w:semiHidden/>
    <w:rsid w:val="006C2215"/>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2215"/>
    <w:rPr>
      <w:b/>
      <w:bCs/>
    </w:rPr>
  </w:style>
  <w:style w:type="character" w:customStyle="1" w:styleId="CommentSubjectChar">
    <w:name w:val="Comment Subject Char"/>
    <w:basedOn w:val="CommentTextChar"/>
    <w:link w:val="CommentSubject"/>
    <w:uiPriority w:val="99"/>
    <w:semiHidden/>
    <w:rsid w:val="006C2215"/>
    <w:rPr>
      <w:rFonts w:ascii="Arial" w:hAnsi="Arial"/>
      <w:b/>
      <w:bCs/>
      <w:sz w:val="20"/>
      <w:szCs w:val="20"/>
      <w:lang w:val="en-AU"/>
    </w:rPr>
  </w:style>
  <w:style w:type="paragraph" w:styleId="BalloonText">
    <w:name w:val="Balloon Text"/>
    <w:basedOn w:val="Normal"/>
    <w:link w:val="BalloonTextChar"/>
    <w:uiPriority w:val="99"/>
    <w:semiHidden/>
    <w:unhideWhenUsed/>
    <w:rsid w:val="006C221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215"/>
    <w:rPr>
      <w:rFonts w:ascii="Segoe UI" w:hAnsi="Segoe UI" w:cs="Segoe UI"/>
      <w:sz w:val="18"/>
      <w:szCs w:val="18"/>
      <w:lang w:val="en-AU"/>
    </w:rPr>
  </w:style>
  <w:style w:type="character" w:styleId="UnresolvedMention">
    <w:name w:val="Unresolved Mention"/>
    <w:basedOn w:val="DefaultParagraphFont"/>
    <w:uiPriority w:val="99"/>
    <w:semiHidden/>
    <w:unhideWhenUsed/>
    <w:rsid w:val="0048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languages/turkish-k-10-syllabus" TargetMode="External"/><Relationship Id="rId18" Type="http://schemas.openxmlformats.org/officeDocument/2006/relationships/hyperlink" Target="https://educationstandards.nsw.edu.au/wps/portal/nesa/k-10/learning-areas/languages/japanese-k-10-2017" TargetMode="External"/><Relationship Id="rId26" Type="http://schemas.openxmlformats.org/officeDocument/2006/relationships/hyperlink" Target="https://help.plickers.com/hc/en-us/articles/360008947934-Getting-Started-Guide" TargetMode="External"/><Relationship Id="rId3" Type="http://schemas.openxmlformats.org/officeDocument/2006/relationships/styles" Target="styles.xml"/><Relationship Id="rId21" Type="http://schemas.openxmlformats.org/officeDocument/2006/relationships/hyperlink" Target="https://educationstandards.nsw.edu.au/wps/portal/nesa/k-10/learning-areas/languages/modern-greek-k-10-20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standards.nsw.edu.au/wps/portal/nesa/k-10/learning-areas/languages/spanish-k-10-2018" TargetMode="External"/><Relationship Id="rId17" Type="http://schemas.openxmlformats.org/officeDocument/2006/relationships/hyperlink" Target="https://educationstandards.nsw.edu.au/wps/portal/nesa/k-10/learning-areas/languages/hindi-k-10-2019" TargetMode="External"/><Relationship Id="rId25" Type="http://schemas.openxmlformats.org/officeDocument/2006/relationships/hyperlink" Target="https://educationstandards.nsw.edu.au/wps/wcm/connect/d4d35a4b-3647-4bb2-bcfa-ac2b5c0818fc/languages-k-10-framework-2017.PDF?MOD=AJPERES&amp;CVID="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ducationstandards.nsw.edu.au/wps/portal/nesa/k-10/learning-areas/languages/chinese-k-10-2017" TargetMode="External"/><Relationship Id="rId20" Type="http://schemas.openxmlformats.org/officeDocument/2006/relationships/hyperlink" Target="https://educationstandards.nsw.edu.au/wps/wcm/connect/1438a3b9-deee-48bf-b4b0-75a4a4285d54/macedonian-k-10-2019-syllabus.pdf?MOD=AJPERES&amp;CVID=" TargetMode="External"/><Relationship Id="rId29" Type="http://schemas.openxmlformats.org/officeDocument/2006/relationships/hyperlink" Target="https://education.nsw.gov.au/content/dam/main-education/teaching-and-learning/curriculum/key-learning-areas/languages/media/documents/languages-es1-s1-s2-s3-intentional-observation-checklist-for-c-a.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standards.nsw.edu.au/wps/portal/nesa/k-10/learning-areas/languages/italian-k-10-2018" TargetMode="External"/><Relationship Id="rId24" Type="http://schemas.openxmlformats.org/officeDocument/2006/relationships/hyperlink" Target="https://educationstandards.nsw.edu.au/wps/portal/nesa/k-10/learning-areas/languages/tamil-k-10-201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ucationstandards.nsw.edu.au/wps/portal/nesa/k-10/learning-areas/languages/arabic-k-10-2019" TargetMode="External"/><Relationship Id="rId23" Type="http://schemas.openxmlformats.org/officeDocument/2006/relationships/hyperlink" Target="https://educationstandards.nsw.edu.au/wps/portal/nesa/k-10/learning-areas/languages/punjabi-k-10-2019" TargetMode="External"/><Relationship Id="rId28" Type="http://schemas.openxmlformats.org/officeDocument/2006/relationships/hyperlink" Target="https://education.nsw.gov.au/content/dam/main-education/teaching-and-learning/curriculum/key-learning-areas/languages/media/documents/languages-es1-s1-s2-s3-intentional-observation-checklist-for-c-a.docx" TargetMode="External"/><Relationship Id="rId10" Type="http://schemas.openxmlformats.org/officeDocument/2006/relationships/hyperlink" Target="https://educationstandards.nsw.edu.au/wps/portal/nesa/k-10/learning-areas/languages/indonesian-k-10-2018" TargetMode="External"/><Relationship Id="rId19" Type="http://schemas.openxmlformats.org/officeDocument/2006/relationships/hyperlink" Target="https://educationstandards.nsw.edu.au/wps/portal/nesa/k-10/learning-areas/languages/korean-k-10-201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ducationstandards.nsw.edu.au/wps/portal/nesa/k-10/learning-areas/languages/german-k-10-2018" TargetMode="External"/><Relationship Id="rId14" Type="http://schemas.openxmlformats.org/officeDocument/2006/relationships/hyperlink" Target="https://educationstandards.nsw.edu.au/wps/portal/nesa/k-10/learning-areas/languages/vietnamese-k-10-2019" TargetMode="External"/><Relationship Id="rId22" Type="http://schemas.openxmlformats.org/officeDocument/2006/relationships/hyperlink" Target="https://educationstandards.nsw.edu.au/wps/portal/nesa/k-10/learning-areas/languages/persian-k-10-2019" TargetMode="External"/><Relationship Id="rId27" Type="http://schemas.openxmlformats.org/officeDocument/2006/relationships/hyperlink" Target="https://education.nsw.gov.au/teaching-and-learning/curriculum/key-learning-areas/primary/stage-1-resources/languages-chatterbox"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educationstandards.nsw.edu.au/wps/portal/nesa/k-10/learning-areas/languages/french-k-10-201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D9EA-DA4A-4705-844E-5B8096D0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Chatterbox unit Languages Stage 1</vt:lpstr>
    </vt:vector>
  </TitlesOfParts>
  <Manager/>
  <Company/>
  <LinksUpToDate>false</LinksUpToDate>
  <CharactersWithSpaces>16104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Chatterbox unit Languages Stage 1</dc:title>
  <dc:subject/>
  <dc:creator>NSW DoE</dc:creator>
  <cp:keywords/>
  <dc:description/>
  <cp:lastModifiedBy>Jill Andrew</cp:lastModifiedBy>
  <cp:revision>3</cp:revision>
  <dcterms:created xsi:type="dcterms:W3CDTF">2021-05-17T06:34:00Z</dcterms:created>
  <dcterms:modified xsi:type="dcterms:W3CDTF">2021-05-17T06:42:00Z</dcterms:modified>
  <cp:category/>
</cp:coreProperties>
</file>