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EC85B" w14:textId="23FB2D44" w:rsidR="00BB4FBA" w:rsidRDefault="00082EA1" w:rsidP="009F049B">
      <w:pPr>
        <w:pStyle w:val="Title"/>
      </w:pPr>
      <w:r>
        <w:t>Supporting students with disability in the languages classroom</w:t>
      </w:r>
    </w:p>
    <w:p w14:paraId="66C921C0" w14:textId="35B1A220" w:rsidR="00666CBF" w:rsidRDefault="00082EA1" w:rsidP="00EC22E4">
      <w:pPr>
        <w:pStyle w:val="Subtitle0"/>
      </w:pPr>
      <w:r>
        <w:t>A practical guide for language teachers</w:t>
      </w:r>
    </w:p>
    <w:p w14:paraId="4D20A2A8" w14:textId="77777777" w:rsidR="00EC22E4" w:rsidRPr="00190487" w:rsidRDefault="00EC22E4" w:rsidP="00190487">
      <w:r>
        <w:br w:type="page"/>
      </w:r>
    </w:p>
    <w:bookmarkStart w:id="0" w:name="_Toc210743242" w:displacedByCustomXml="next"/>
    <w:bookmarkStart w:id="1" w:name="_Toc214372038" w:displacedByCustomXml="next"/>
    <w:sdt>
      <w:sdtPr>
        <w:rPr>
          <w:rFonts w:eastAsiaTheme="minorHAnsi"/>
          <w:bCs w:val="0"/>
          <w:color w:val="auto"/>
          <w:sz w:val="22"/>
          <w:szCs w:val="24"/>
        </w:rPr>
        <w:id w:val="-713029401"/>
        <w:docPartObj>
          <w:docPartGallery w:val="Table of Contents"/>
          <w:docPartUnique/>
        </w:docPartObj>
      </w:sdtPr>
      <w:sdtEndPr>
        <w:rPr>
          <w:b/>
          <w:noProof/>
        </w:rPr>
      </w:sdtEndPr>
      <w:sdtContent>
        <w:p w14:paraId="780CF40C" w14:textId="77777777" w:rsidR="00EC22E4" w:rsidRDefault="00EC22E4" w:rsidP="005B2CB0">
          <w:pPr>
            <w:pStyle w:val="Heading2"/>
          </w:pPr>
          <w:r>
            <w:t>Contents</w:t>
          </w:r>
          <w:bookmarkEnd w:id="1"/>
          <w:bookmarkEnd w:id="0"/>
        </w:p>
        <w:p w14:paraId="5F364737" w14:textId="61DCBAEE" w:rsidR="007D02D9" w:rsidRDefault="001748AB">
          <w:pPr>
            <w:pStyle w:val="TOC2"/>
            <w:rPr>
              <w:rFonts w:asciiTheme="minorHAnsi" w:eastAsiaTheme="minorEastAsia" w:hAnsiTheme="minorHAnsi" w:cstheme="minorBidi"/>
              <w:kern w:val="2"/>
              <w:sz w:val="24"/>
              <w:lang w:eastAsia="zh-CN"/>
              <w14:ligatures w14:val="standardContextual"/>
            </w:rPr>
          </w:pPr>
          <w:r>
            <w:fldChar w:fldCharType="begin"/>
          </w:r>
          <w:r>
            <w:instrText xml:space="preserve"> TOC \o "1-3" \h \z \u </w:instrText>
          </w:r>
          <w:r>
            <w:fldChar w:fldCharType="separate"/>
          </w:r>
          <w:hyperlink w:anchor="_Toc214372038" w:history="1">
            <w:r w:rsidR="007D02D9" w:rsidRPr="003A1C73">
              <w:rPr>
                <w:rStyle w:val="Hyperlink"/>
              </w:rPr>
              <w:t>Contents</w:t>
            </w:r>
            <w:r w:rsidR="007D02D9">
              <w:rPr>
                <w:webHidden/>
              </w:rPr>
              <w:tab/>
            </w:r>
            <w:r w:rsidR="007D02D9">
              <w:rPr>
                <w:webHidden/>
              </w:rPr>
              <w:fldChar w:fldCharType="begin"/>
            </w:r>
            <w:r w:rsidR="007D02D9">
              <w:rPr>
                <w:webHidden/>
              </w:rPr>
              <w:instrText xml:space="preserve"> PAGEREF _Toc214372038 \h </w:instrText>
            </w:r>
            <w:r w:rsidR="007D02D9">
              <w:rPr>
                <w:webHidden/>
              </w:rPr>
            </w:r>
            <w:r w:rsidR="007D02D9">
              <w:rPr>
                <w:webHidden/>
              </w:rPr>
              <w:fldChar w:fldCharType="separate"/>
            </w:r>
            <w:r w:rsidR="007D02D9">
              <w:rPr>
                <w:webHidden/>
              </w:rPr>
              <w:t>1</w:t>
            </w:r>
            <w:r w:rsidR="007D02D9">
              <w:rPr>
                <w:webHidden/>
              </w:rPr>
              <w:fldChar w:fldCharType="end"/>
            </w:r>
          </w:hyperlink>
        </w:p>
        <w:p w14:paraId="4056E9F0" w14:textId="41B99098" w:rsidR="007D02D9" w:rsidRDefault="007D02D9">
          <w:pPr>
            <w:pStyle w:val="TOC2"/>
            <w:rPr>
              <w:rFonts w:asciiTheme="minorHAnsi" w:eastAsiaTheme="minorEastAsia" w:hAnsiTheme="minorHAnsi" w:cstheme="minorBidi"/>
              <w:kern w:val="2"/>
              <w:sz w:val="24"/>
              <w:lang w:eastAsia="zh-CN"/>
              <w14:ligatures w14:val="standardContextual"/>
            </w:rPr>
          </w:pPr>
          <w:hyperlink w:anchor="_Toc214372039" w:history="1">
            <w:r w:rsidRPr="003A1C73">
              <w:rPr>
                <w:rStyle w:val="Hyperlink"/>
              </w:rPr>
              <w:t>Introduction</w:t>
            </w:r>
            <w:r>
              <w:rPr>
                <w:webHidden/>
              </w:rPr>
              <w:tab/>
            </w:r>
            <w:r>
              <w:rPr>
                <w:webHidden/>
              </w:rPr>
              <w:fldChar w:fldCharType="begin"/>
            </w:r>
            <w:r>
              <w:rPr>
                <w:webHidden/>
              </w:rPr>
              <w:instrText xml:space="preserve"> PAGEREF _Toc214372039 \h </w:instrText>
            </w:r>
            <w:r>
              <w:rPr>
                <w:webHidden/>
              </w:rPr>
            </w:r>
            <w:r>
              <w:rPr>
                <w:webHidden/>
              </w:rPr>
              <w:fldChar w:fldCharType="separate"/>
            </w:r>
            <w:r>
              <w:rPr>
                <w:webHidden/>
              </w:rPr>
              <w:t>2</w:t>
            </w:r>
            <w:r>
              <w:rPr>
                <w:webHidden/>
              </w:rPr>
              <w:fldChar w:fldCharType="end"/>
            </w:r>
          </w:hyperlink>
        </w:p>
        <w:p w14:paraId="615977AC" w14:textId="47DAC14C"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0" w:history="1">
            <w:r w:rsidRPr="003A1C73">
              <w:rPr>
                <w:rStyle w:val="Hyperlink"/>
                <w:noProof/>
              </w:rPr>
              <w:t>Why is the study of a language important?</w:t>
            </w:r>
            <w:r>
              <w:rPr>
                <w:noProof/>
                <w:webHidden/>
              </w:rPr>
              <w:tab/>
            </w:r>
            <w:r>
              <w:rPr>
                <w:noProof/>
                <w:webHidden/>
              </w:rPr>
              <w:fldChar w:fldCharType="begin"/>
            </w:r>
            <w:r>
              <w:rPr>
                <w:noProof/>
                <w:webHidden/>
              </w:rPr>
              <w:instrText xml:space="preserve"> PAGEREF _Toc214372040 \h </w:instrText>
            </w:r>
            <w:r>
              <w:rPr>
                <w:noProof/>
                <w:webHidden/>
              </w:rPr>
            </w:r>
            <w:r>
              <w:rPr>
                <w:noProof/>
                <w:webHidden/>
              </w:rPr>
              <w:fldChar w:fldCharType="separate"/>
            </w:r>
            <w:r>
              <w:rPr>
                <w:noProof/>
                <w:webHidden/>
              </w:rPr>
              <w:t>2</w:t>
            </w:r>
            <w:r>
              <w:rPr>
                <w:noProof/>
                <w:webHidden/>
              </w:rPr>
              <w:fldChar w:fldCharType="end"/>
            </w:r>
          </w:hyperlink>
        </w:p>
        <w:p w14:paraId="4050F95F" w14:textId="776971BD"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1" w:history="1">
            <w:r w:rsidRPr="003A1C73">
              <w:rPr>
                <w:rStyle w:val="Hyperlink"/>
                <w:noProof/>
              </w:rPr>
              <w:t>Inclusive education</w:t>
            </w:r>
            <w:r>
              <w:rPr>
                <w:noProof/>
                <w:webHidden/>
              </w:rPr>
              <w:tab/>
            </w:r>
            <w:r>
              <w:rPr>
                <w:noProof/>
                <w:webHidden/>
              </w:rPr>
              <w:fldChar w:fldCharType="begin"/>
            </w:r>
            <w:r>
              <w:rPr>
                <w:noProof/>
                <w:webHidden/>
              </w:rPr>
              <w:instrText xml:space="preserve"> PAGEREF _Toc214372041 \h </w:instrText>
            </w:r>
            <w:r>
              <w:rPr>
                <w:noProof/>
                <w:webHidden/>
              </w:rPr>
            </w:r>
            <w:r>
              <w:rPr>
                <w:noProof/>
                <w:webHidden/>
              </w:rPr>
              <w:fldChar w:fldCharType="separate"/>
            </w:r>
            <w:r>
              <w:rPr>
                <w:noProof/>
                <w:webHidden/>
              </w:rPr>
              <w:t>2</w:t>
            </w:r>
            <w:r>
              <w:rPr>
                <w:noProof/>
                <w:webHidden/>
              </w:rPr>
              <w:fldChar w:fldCharType="end"/>
            </w:r>
          </w:hyperlink>
        </w:p>
        <w:p w14:paraId="7D7B7CF6" w14:textId="02490D6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2" w:history="1">
            <w:r w:rsidRPr="003A1C73">
              <w:rPr>
                <w:rStyle w:val="Hyperlink"/>
                <w:noProof/>
              </w:rPr>
              <w:t>Personalised learning and support planning</w:t>
            </w:r>
            <w:r>
              <w:rPr>
                <w:noProof/>
                <w:webHidden/>
              </w:rPr>
              <w:tab/>
            </w:r>
            <w:r>
              <w:rPr>
                <w:noProof/>
                <w:webHidden/>
              </w:rPr>
              <w:fldChar w:fldCharType="begin"/>
            </w:r>
            <w:r>
              <w:rPr>
                <w:noProof/>
                <w:webHidden/>
              </w:rPr>
              <w:instrText xml:space="preserve"> PAGEREF _Toc214372042 \h </w:instrText>
            </w:r>
            <w:r>
              <w:rPr>
                <w:noProof/>
                <w:webHidden/>
              </w:rPr>
            </w:r>
            <w:r>
              <w:rPr>
                <w:noProof/>
                <w:webHidden/>
              </w:rPr>
              <w:fldChar w:fldCharType="separate"/>
            </w:r>
            <w:r>
              <w:rPr>
                <w:noProof/>
                <w:webHidden/>
              </w:rPr>
              <w:t>3</w:t>
            </w:r>
            <w:r>
              <w:rPr>
                <w:noProof/>
                <w:webHidden/>
              </w:rPr>
              <w:fldChar w:fldCharType="end"/>
            </w:r>
          </w:hyperlink>
        </w:p>
        <w:p w14:paraId="0575E634" w14:textId="25E24372"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3" w:history="1">
            <w:r w:rsidRPr="003A1C73">
              <w:rPr>
                <w:rStyle w:val="Hyperlink"/>
                <w:noProof/>
              </w:rPr>
              <w:t>Functional impact</w:t>
            </w:r>
            <w:r>
              <w:rPr>
                <w:noProof/>
                <w:webHidden/>
              </w:rPr>
              <w:tab/>
            </w:r>
            <w:r>
              <w:rPr>
                <w:noProof/>
                <w:webHidden/>
              </w:rPr>
              <w:fldChar w:fldCharType="begin"/>
            </w:r>
            <w:r>
              <w:rPr>
                <w:noProof/>
                <w:webHidden/>
              </w:rPr>
              <w:instrText xml:space="preserve"> PAGEREF _Toc214372043 \h </w:instrText>
            </w:r>
            <w:r>
              <w:rPr>
                <w:noProof/>
                <w:webHidden/>
              </w:rPr>
            </w:r>
            <w:r>
              <w:rPr>
                <w:noProof/>
                <w:webHidden/>
              </w:rPr>
              <w:fldChar w:fldCharType="separate"/>
            </w:r>
            <w:r>
              <w:rPr>
                <w:noProof/>
                <w:webHidden/>
              </w:rPr>
              <w:t>3</w:t>
            </w:r>
            <w:r>
              <w:rPr>
                <w:noProof/>
                <w:webHidden/>
              </w:rPr>
              <w:fldChar w:fldCharType="end"/>
            </w:r>
          </w:hyperlink>
        </w:p>
        <w:p w14:paraId="170CFDAF" w14:textId="2D5FFF5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4" w:history="1">
            <w:r w:rsidRPr="003A1C73">
              <w:rPr>
                <w:rStyle w:val="Hyperlink"/>
                <w:noProof/>
                <w:shd w:val="clear" w:color="auto" w:fill="FFFFFF"/>
              </w:rPr>
              <w:t>Curriculum planning using a multi-tiered approach</w:t>
            </w:r>
            <w:r>
              <w:rPr>
                <w:noProof/>
                <w:webHidden/>
              </w:rPr>
              <w:tab/>
            </w:r>
            <w:r>
              <w:rPr>
                <w:noProof/>
                <w:webHidden/>
              </w:rPr>
              <w:fldChar w:fldCharType="begin"/>
            </w:r>
            <w:r>
              <w:rPr>
                <w:noProof/>
                <w:webHidden/>
              </w:rPr>
              <w:instrText xml:space="preserve"> PAGEREF _Toc214372044 \h </w:instrText>
            </w:r>
            <w:r>
              <w:rPr>
                <w:noProof/>
                <w:webHidden/>
              </w:rPr>
            </w:r>
            <w:r>
              <w:rPr>
                <w:noProof/>
                <w:webHidden/>
              </w:rPr>
              <w:fldChar w:fldCharType="separate"/>
            </w:r>
            <w:r>
              <w:rPr>
                <w:noProof/>
                <w:webHidden/>
              </w:rPr>
              <w:t>4</w:t>
            </w:r>
            <w:r>
              <w:rPr>
                <w:noProof/>
                <w:webHidden/>
              </w:rPr>
              <w:fldChar w:fldCharType="end"/>
            </w:r>
          </w:hyperlink>
        </w:p>
        <w:p w14:paraId="686CDD2A" w14:textId="212F1F5E" w:rsidR="007D02D9" w:rsidRDefault="007D02D9">
          <w:pPr>
            <w:pStyle w:val="TOC2"/>
            <w:rPr>
              <w:rFonts w:asciiTheme="minorHAnsi" w:eastAsiaTheme="minorEastAsia" w:hAnsiTheme="minorHAnsi" w:cstheme="minorBidi"/>
              <w:kern w:val="2"/>
              <w:sz w:val="24"/>
              <w:lang w:eastAsia="zh-CN"/>
              <w14:ligatures w14:val="standardContextual"/>
            </w:rPr>
          </w:pPr>
          <w:hyperlink w:anchor="_Toc214372045" w:history="1">
            <w:r w:rsidRPr="003A1C73">
              <w:rPr>
                <w:rStyle w:val="Hyperlink"/>
              </w:rPr>
              <w:t>Evidence-based practices and examples for the languages classroom</w:t>
            </w:r>
            <w:r>
              <w:rPr>
                <w:webHidden/>
              </w:rPr>
              <w:tab/>
            </w:r>
            <w:r>
              <w:rPr>
                <w:webHidden/>
              </w:rPr>
              <w:fldChar w:fldCharType="begin"/>
            </w:r>
            <w:r>
              <w:rPr>
                <w:webHidden/>
              </w:rPr>
              <w:instrText xml:space="preserve"> PAGEREF _Toc214372045 \h </w:instrText>
            </w:r>
            <w:r>
              <w:rPr>
                <w:webHidden/>
              </w:rPr>
            </w:r>
            <w:r>
              <w:rPr>
                <w:webHidden/>
              </w:rPr>
              <w:fldChar w:fldCharType="separate"/>
            </w:r>
            <w:r>
              <w:rPr>
                <w:webHidden/>
              </w:rPr>
              <w:t>7</w:t>
            </w:r>
            <w:r>
              <w:rPr>
                <w:webHidden/>
              </w:rPr>
              <w:fldChar w:fldCharType="end"/>
            </w:r>
          </w:hyperlink>
        </w:p>
        <w:p w14:paraId="336D961C" w14:textId="6BB12D15"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6" w:history="1">
            <w:r w:rsidRPr="003A1C73">
              <w:rPr>
                <w:rStyle w:val="Hyperlink"/>
                <w:noProof/>
              </w:rPr>
              <w:t>Prompting and visual supports</w:t>
            </w:r>
            <w:r>
              <w:rPr>
                <w:noProof/>
                <w:webHidden/>
              </w:rPr>
              <w:tab/>
            </w:r>
            <w:r>
              <w:rPr>
                <w:noProof/>
                <w:webHidden/>
              </w:rPr>
              <w:fldChar w:fldCharType="begin"/>
            </w:r>
            <w:r>
              <w:rPr>
                <w:noProof/>
                <w:webHidden/>
              </w:rPr>
              <w:instrText xml:space="preserve"> PAGEREF _Toc214372046 \h </w:instrText>
            </w:r>
            <w:r>
              <w:rPr>
                <w:noProof/>
                <w:webHidden/>
              </w:rPr>
            </w:r>
            <w:r>
              <w:rPr>
                <w:noProof/>
                <w:webHidden/>
              </w:rPr>
              <w:fldChar w:fldCharType="separate"/>
            </w:r>
            <w:r>
              <w:rPr>
                <w:noProof/>
                <w:webHidden/>
              </w:rPr>
              <w:t>8</w:t>
            </w:r>
            <w:r>
              <w:rPr>
                <w:noProof/>
                <w:webHidden/>
              </w:rPr>
              <w:fldChar w:fldCharType="end"/>
            </w:r>
          </w:hyperlink>
        </w:p>
        <w:p w14:paraId="0E2481B2" w14:textId="405FB6D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7" w:history="1">
            <w:r w:rsidRPr="003A1C73">
              <w:rPr>
                <w:rStyle w:val="Hyperlink"/>
                <w:noProof/>
              </w:rPr>
              <w:t>Graphic organisers</w:t>
            </w:r>
            <w:r>
              <w:rPr>
                <w:noProof/>
                <w:webHidden/>
              </w:rPr>
              <w:tab/>
            </w:r>
            <w:r>
              <w:rPr>
                <w:noProof/>
                <w:webHidden/>
              </w:rPr>
              <w:fldChar w:fldCharType="begin"/>
            </w:r>
            <w:r>
              <w:rPr>
                <w:noProof/>
                <w:webHidden/>
              </w:rPr>
              <w:instrText xml:space="preserve"> PAGEREF _Toc214372047 \h </w:instrText>
            </w:r>
            <w:r>
              <w:rPr>
                <w:noProof/>
                <w:webHidden/>
              </w:rPr>
            </w:r>
            <w:r>
              <w:rPr>
                <w:noProof/>
                <w:webHidden/>
              </w:rPr>
              <w:fldChar w:fldCharType="separate"/>
            </w:r>
            <w:r>
              <w:rPr>
                <w:noProof/>
                <w:webHidden/>
              </w:rPr>
              <w:t>10</w:t>
            </w:r>
            <w:r>
              <w:rPr>
                <w:noProof/>
                <w:webHidden/>
              </w:rPr>
              <w:fldChar w:fldCharType="end"/>
            </w:r>
          </w:hyperlink>
        </w:p>
        <w:p w14:paraId="2990551E" w14:textId="4165368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8" w:history="1">
            <w:r w:rsidRPr="003A1C73">
              <w:rPr>
                <w:rStyle w:val="Hyperlink"/>
                <w:noProof/>
              </w:rPr>
              <w:t>Response cards</w:t>
            </w:r>
            <w:r>
              <w:rPr>
                <w:noProof/>
                <w:webHidden/>
              </w:rPr>
              <w:tab/>
            </w:r>
            <w:r>
              <w:rPr>
                <w:noProof/>
                <w:webHidden/>
              </w:rPr>
              <w:fldChar w:fldCharType="begin"/>
            </w:r>
            <w:r>
              <w:rPr>
                <w:noProof/>
                <w:webHidden/>
              </w:rPr>
              <w:instrText xml:space="preserve"> PAGEREF _Toc214372048 \h </w:instrText>
            </w:r>
            <w:r>
              <w:rPr>
                <w:noProof/>
                <w:webHidden/>
              </w:rPr>
            </w:r>
            <w:r>
              <w:rPr>
                <w:noProof/>
                <w:webHidden/>
              </w:rPr>
              <w:fldChar w:fldCharType="separate"/>
            </w:r>
            <w:r>
              <w:rPr>
                <w:noProof/>
                <w:webHidden/>
              </w:rPr>
              <w:t>10</w:t>
            </w:r>
            <w:r>
              <w:rPr>
                <w:noProof/>
                <w:webHidden/>
              </w:rPr>
              <w:fldChar w:fldCharType="end"/>
            </w:r>
          </w:hyperlink>
        </w:p>
        <w:p w14:paraId="211E365E" w14:textId="539318FD"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49" w:history="1">
            <w:r w:rsidRPr="003A1C73">
              <w:rPr>
                <w:rStyle w:val="Hyperlink"/>
                <w:noProof/>
              </w:rPr>
              <w:t>Video supports</w:t>
            </w:r>
            <w:r>
              <w:rPr>
                <w:noProof/>
                <w:webHidden/>
              </w:rPr>
              <w:tab/>
            </w:r>
            <w:r>
              <w:rPr>
                <w:noProof/>
                <w:webHidden/>
              </w:rPr>
              <w:fldChar w:fldCharType="begin"/>
            </w:r>
            <w:r>
              <w:rPr>
                <w:noProof/>
                <w:webHidden/>
              </w:rPr>
              <w:instrText xml:space="preserve"> PAGEREF _Toc214372049 \h </w:instrText>
            </w:r>
            <w:r>
              <w:rPr>
                <w:noProof/>
                <w:webHidden/>
              </w:rPr>
            </w:r>
            <w:r>
              <w:rPr>
                <w:noProof/>
                <w:webHidden/>
              </w:rPr>
              <w:fldChar w:fldCharType="separate"/>
            </w:r>
            <w:r>
              <w:rPr>
                <w:noProof/>
                <w:webHidden/>
              </w:rPr>
              <w:t>11</w:t>
            </w:r>
            <w:r>
              <w:rPr>
                <w:noProof/>
                <w:webHidden/>
              </w:rPr>
              <w:fldChar w:fldCharType="end"/>
            </w:r>
          </w:hyperlink>
        </w:p>
        <w:p w14:paraId="1F187F27" w14:textId="256BDEC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0" w:history="1">
            <w:r w:rsidRPr="003A1C73">
              <w:rPr>
                <w:rStyle w:val="Hyperlink"/>
                <w:noProof/>
              </w:rPr>
              <w:t>Peer-mediated instruction and intervention</w:t>
            </w:r>
            <w:r>
              <w:rPr>
                <w:noProof/>
                <w:webHidden/>
              </w:rPr>
              <w:tab/>
            </w:r>
            <w:r>
              <w:rPr>
                <w:noProof/>
                <w:webHidden/>
              </w:rPr>
              <w:fldChar w:fldCharType="begin"/>
            </w:r>
            <w:r>
              <w:rPr>
                <w:noProof/>
                <w:webHidden/>
              </w:rPr>
              <w:instrText xml:space="preserve"> PAGEREF _Toc214372050 \h </w:instrText>
            </w:r>
            <w:r>
              <w:rPr>
                <w:noProof/>
                <w:webHidden/>
              </w:rPr>
            </w:r>
            <w:r>
              <w:rPr>
                <w:noProof/>
                <w:webHidden/>
              </w:rPr>
              <w:fldChar w:fldCharType="separate"/>
            </w:r>
            <w:r>
              <w:rPr>
                <w:noProof/>
                <w:webHidden/>
              </w:rPr>
              <w:t>12</w:t>
            </w:r>
            <w:r>
              <w:rPr>
                <w:noProof/>
                <w:webHidden/>
              </w:rPr>
              <w:fldChar w:fldCharType="end"/>
            </w:r>
          </w:hyperlink>
        </w:p>
        <w:p w14:paraId="09D2CE31" w14:textId="0AAE2251"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1" w:history="1">
            <w:r w:rsidRPr="003A1C73">
              <w:rPr>
                <w:rStyle w:val="Hyperlink"/>
                <w:noProof/>
              </w:rPr>
              <w:t>Task analytic instruction</w:t>
            </w:r>
            <w:r>
              <w:rPr>
                <w:noProof/>
                <w:webHidden/>
              </w:rPr>
              <w:tab/>
            </w:r>
            <w:r>
              <w:rPr>
                <w:noProof/>
                <w:webHidden/>
              </w:rPr>
              <w:fldChar w:fldCharType="begin"/>
            </w:r>
            <w:r>
              <w:rPr>
                <w:noProof/>
                <w:webHidden/>
              </w:rPr>
              <w:instrText xml:space="preserve"> PAGEREF _Toc214372051 \h </w:instrText>
            </w:r>
            <w:r>
              <w:rPr>
                <w:noProof/>
                <w:webHidden/>
              </w:rPr>
            </w:r>
            <w:r>
              <w:rPr>
                <w:noProof/>
                <w:webHidden/>
              </w:rPr>
              <w:fldChar w:fldCharType="separate"/>
            </w:r>
            <w:r>
              <w:rPr>
                <w:noProof/>
                <w:webHidden/>
              </w:rPr>
              <w:t>12</w:t>
            </w:r>
            <w:r>
              <w:rPr>
                <w:noProof/>
                <w:webHidden/>
              </w:rPr>
              <w:fldChar w:fldCharType="end"/>
            </w:r>
          </w:hyperlink>
        </w:p>
        <w:p w14:paraId="773CEB2A" w14:textId="740AF13B" w:rsidR="007D02D9" w:rsidRDefault="007D02D9">
          <w:pPr>
            <w:pStyle w:val="TOC2"/>
            <w:rPr>
              <w:rFonts w:asciiTheme="minorHAnsi" w:eastAsiaTheme="minorEastAsia" w:hAnsiTheme="minorHAnsi" w:cstheme="minorBidi"/>
              <w:kern w:val="2"/>
              <w:sz w:val="24"/>
              <w:lang w:eastAsia="zh-CN"/>
              <w14:ligatures w14:val="standardContextual"/>
            </w:rPr>
          </w:pPr>
          <w:hyperlink w:anchor="_Toc214372052" w:history="1">
            <w:r w:rsidRPr="003A1C73">
              <w:rPr>
                <w:rStyle w:val="Hyperlink"/>
              </w:rPr>
              <w:t>Inclusive and assistive technologies</w:t>
            </w:r>
            <w:r>
              <w:rPr>
                <w:webHidden/>
              </w:rPr>
              <w:tab/>
            </w:r>
            <w:r>
              <w:rPr>
                <w:webHidden/>
              </w:rPr>
              <w:fldChar w:fldCharType="begin"/>
            </w:r>
            <w:r>
              <w:rPr>
                <w:webHidden/>
              </w:rPr>
              <w:instrText xml:space="preserve"> PAGEREF _Toc214372052 \h </w:instrText>
            </w:r>
            <w:r>
              <w:rPr>
                <w:webHidden/>
              </w:rPr>
            </w:r>
            <w:r>
              <w:rPr>
                <w:webHidden/>
              </w:rPr>
              <w:fldChar w:fldCharType="separate"/>
            </w:r>
            <w:r>
              <w:rPr>
                <w:webHidden/>
              </w:rPr>
              <w:t>13</w:t>
            </w:r>
            <w:r>
              <w:rPr>
                <w:webHidden/>
              </w:rPr>
              <w:fldChar w:fldCharType="end"/>
            </w:r>
          </w:hyperlink>
        </w:p>
        <w:p w14:paraId="7716A164" w14:textId="2FE16E9F"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3" w:history="1">
            <w:r w:rsidRPr="003A1C73">
              <w:rPr>
                <w:rStyle w:val="Hyperlink"/>
                <w:noProof/>
              </w:rPr>
              <w:t>Immersive Reader</w:t>
            </w:r>
            <w:r>
              <w:rPr>
                <w:noProof/>
                <w:webHidden/>
              </w:rPr>
              <w:tab/>
            </w:r>
            <w:r>
              <w:rPr>
                <w:noProof/>
                <w:webHidden/>
              </w:rPr>
              <w:fldChar w:fldCharType="begin"/>
            </w:r>
            <w:r>
              <w:rPr>
                <w:noProof/>
                <w:webHidden/>
              </w:rPr>
              <w:instrText xml:space="preserve"> PAGEREF _Toc214372053 \h </w:instrText>
            </w:r>
            <w:r>
              <w:rPr>
                <w:noProof/>
                <w:webHidden/>
              </w:rPr>
            </w:r>
            <w:r>
              <w:rPr>
                <w:noProof/>
                <w:webHidden/>
              </w:rPr>
              <w:fldChar w:fldCharType="separate"/>
            </w:r>
            <w:r>
              <w:rPr>
                <w:noProof/>
                <w:webHidden/>
              </w:rPr>
              <w:t>14</w:t>
            </w:r>
            <w:r>
              <w:rPr>
                <w:noProof/>
                <w:webHidden/>
              </w:rPr>
              <w:fldChar w:fldCharType="end"/>
            </w:r>
          </w:hyperlink>
        </w:p>
        <w:p w14:paraId="3A3A7257" w14:textId="7E26E179"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4" w:history="1">
            <w:r w:rsidRPr="003A1C73">
              <w:rPr>
                <w:rStyle w:val="Hyperlink"/>
                <w:noProof/>
              </w:rPr>
              <w:t>Microsoft Lens</w:t>
            </w:r>
            <w:r>
              <w:rPr>
                <w:noProof/>
                <w:webHidden/>
              </w:rPr>
              <w:tab/>
            </w:r>
            <w:r>
              <w:rPr>
                <w:noProof/>
                <w:webHidden/>
              </w:rPr>
              <w:fldChar w:fldCharType="begin"/>
            </w:r>
            <w:r>
              <w:rPr>
                <w:noProof/>
                <w:webHidden/>
              </w:rPr>
              <w:instrText xml:space="preserve"> PAGEREF _Toc214372054 \h </w:instrText>
            </w:r>
            <w:r>
              <w:rPr>
                <w:noProof/>
                <w:webHidden/>
              </w:rPr>
            </w:r>
            <w:r>
              <w:rPr>
                <w:noProof/>
                <w:webHidden/>
              </w:rPr>
              <w:fldChar w:fldCharType="separate"/>
            </w:r>
            <w:r>
              <w:rPr>
                <w:noProof/>
                <w:webHidden/>
              </w:rPr>
              <w:t>14</w:t>
            </w:r>
            <w:r>
              <w:rPr>
                <w:noProof/>
                <w:webHidden/>
              </w:rPr>
              <w:fldChar w:fldCharType="end"/>
            </w:r>
          </w:hyperlink>
        </w:p>
        <w:p w14:paraId="6F413491" w14:textId="31CD53C4"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5" w:history="1">
            <w:r w:rsidRPr="003A1C73">
              <w:rPr>
                <w:rStyle w:val="Hyperlink"/>
                <w:noProof/>
              </w:rPr>
              <w:t>Read&amp;Write for Google Chrome</w:t>
            </w:r>
            <w:r>
              <w:rPr>
                <w:noProof/>
                <w:webHidden/>
              </w:rPr>
              <w:tab/>
            </w:r>
            <w:r>
              <w:rPr>
                <w:noProof/>
                <w:webHidden/>
              </w:rPr>
              <w:fldChar w:fldCharType="begin"/>
            </w:r>
            <w:r>
              <w:rPr>
                <w:noProof/>
                <w:webHidden/>
              </w:rPr>
              <w:instrText xml:space="preserve"> PAGEREF _Toc214372055 \h </w:instrText>
            </w:r>
            <w:r>
              <w:rPr>
                <w:noProof/>
                <w:webHidden/>
              </w:rPr>
            </w:r>
            <w:r>
              <w:rPr>
                <w:noProof/>
                <w:webHidden/>
              </w:rPr>
              <w:fldChar w:fldCharType="separate"/>
            </w:r>
            <w:r>
              <w:rPr>
                <w:noProof/>
                <w:webHidden/>
              </w:rPr>
              <w:t>14</w:t>
            </w:r>
            <w:r>
              <w:rPr>
                <w:noProof/>
                <w:webHidden/>
              </w:rPr>
              <w:fldChar w:fldCharType="end"/>
            </w:r>
          </w:hyperlink>
        </w:p>
        <w:p w14:paraId="338A8B06" w14:textId="5A97C055"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6" w:history="1">
            <w:r w:rsidRPr="003A1C73">
              <w:rPr>
                <w:rStyle w:val="Hyperlink"/>
                <w:noProof/>
              </w:rPr>
              <w:t>Diffit</w:t>
            </w:r>
            <w:r>
              <w:rPr>
                <w:noProof/>
                <w:webHidden/>
              </w:rPr>
              <w:tab/>
            </w:r>
            <w:r>
              <w:rPr>
                <w:noProof/>
                <w:webHidden/>
              </w:rPr>
              <w:fldChar w:fldCharType="begin"/>
            </w:r>
            <w:r>
              <w:rPr>
                <w:noProof/>
                <w:webHidden/>
              </w:rPr>
              <w:instrText xml:space="preserve"> PAGEREF _Toc214372056 \h </w:instrText>
            </w:r>
            <w:r>
              <w:rPr>
                <w:noProof/>
                <w:webHidden/>
              </w:rPr>
            </w:r>
            <w:r>
              <w:rPr>
                <w:noProof/>
                <w:webHidden/>
              </w:rPr>
              <w:fldChar w:fldCharType="separate"/>
            </w:r>
            <w:r>
              <w:rPr>
                <w:noProof/>
                <w:webHidden/>
              </w:rPr>
              <w:t>15</w:t>
            </w:r>
            <w:r>
              <w:rPr>
                <w:noProof/>
                <w:webHidden/>
              </w:rPr>
              <w:fldChar w:fldCharType="end"/>
            </w:r>
          </w:hyperlink>
        </w:p>
        <w:p w14:paraId="650431D4" w14:textId="2AAEB63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7" w:history="1">
            <w:r w:rsidRPr="003A1C73">
              <w:rPr>
                <w:rStyle w:val="Hyperlink"/>
                <w:noProof/>
              </w:rPr>
              <w:t>Magic ToDo</w:t>
            </w:r>
            <w:r>
              <w:rPr>
                <w:noProof/>
                <w:webHidden/>
              </w:rPr>
              <w:tab/>
            </w:r>
            <w:r>
              <w:rPr>
                <w:noProof/>
                <w:webHidden/>
              </w:rPr>
              <w:fldChar w:fldCharType="begin"/>
            </w:r>
            <w:r>
              <w:rPr>
                <w:noProof/>
                <w:webHidden/>
              </w:rPr>
              <w:instrText xml:space="preserve"> PAGEREF _Toc214372057 \h </w:instrText>
            </w:r>
            <w:r>
              <w:rPr>
                <w:noProof/>
                <w:webHidden/>
              </w:rPr>
            </w:r>
            <w:r>
              <w:rPr>
                <w:noProof/>
                <w:webHidden/>
              </w:rPr>
              <w:fldChar w:fldCharType="separate"/>
            </w:r>
            <w:r>
              <w:rPr>
                <w:noProof/>
                <w:webHidden/>
              </w:rPr>
              <w:t>15</w:t>
            </w:r>
            <w:r>
              <w:rPr>
                <w:noProof/>
                <w:webHidden/>
              </w:rPr>
              <w:fldChar w:fldCharType="end"/>
            </w:r>
          </w:hyperlink>
        </w:p>
        <w:p w14:paraId="6CF88B3F" w14:textId="728A7074" w:rsidR="007D02D9" w:rsidRDefault="007D02D9">
          <w:pPr>
            <w:pStyle w:val="TOC2"/>
            <w:rPr>
              <w:rFonts w:asciiTheme="minorHAnsi" w:eastAsiaTheme="minorEastAsia" w:hAnsiTheme="minorHAnsi" w:cstheme="minorBidi"/>
              <w:kern w:val="2"/>
              <w:sz w:val="24"/>
              <w:lang w:eastAsia="zh-CN"/>
              <w14:ligatures w14:val="standardContextual"/>
            </w:rPr>
          </w:pPr>
          <w:hyperlink w:anchor="_Toc214372058" w:history="1">
            <w:r w:rsidRPr="003A1C73">
              <w:rPr>
                <w:rStyle w:val="Hyperlink"/>
              </w:rPr>
              <w:t>Case studies</w:t>
            </w:r>
            <w:r>
              <w:rPr>
                <w:webHidden/>
              </w:rPr>
              <w:tab/>
            </w:r>
            <w:r>
              <w:rPr>
                <w:webHidden/>
              </w:rPr>
              <w:fldChar w:fldCharType="begin"/>
            </w:r>
            <w:r>
              <w:rPr>
                <w:webHidden/>
              </w:rPr>
              <w:instrText xml:space="preserve"> PAGEREF _Toc214372058 \h </w:instrText>
            </w:r>
            <w:r>
              <w:rPr>
                <w:webHidden/>
              </w:rPr>
            </w:r>
            <w:r>
              <w:rPr>
                <w:webHidden/>
              </w:rPr>
              <w:fldChar w:fldCharType="separate"/>
            </w:r>
            <w:r>
              <w:rPr>
                <w:webHidden/>
              </w:rPr>
              <w:t>15</w:t>
            </w:r>
            <w:r>
              <w:rPr>
                <w:webHidden/>
              </w:rPr>
              <w:fldChar w:fldCharType="end"/>
            </w:r>
          </w:hyperlink>
        </w:p>
        <w:p w14:paraId="1602EC0C" w14:textId="2A90319D"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59" w:history="1">
            <w:r w:rsidRPr="003A1C73">
              <w:rPr>
                <w:rStyle w:val="Hyperlink"/>
                <w:noProof/>
              </w:rPr>
              <w:t>Mariam</w:t>
            </w:r>
            <w:r>
              <w:rPr>
                <w:noProof/>
                <w:webHidden/>
              </w:rPr>
              <w:tab/>
            </w:r>
            <w:r>
              <w:rPr>
                <w:noProof/>
                <w:webHidden/>
              </w:rPr>
              <w:fldChar w:fldCharType="begin"/>
            </w:r>
            <w:r>
              <w:rPr>
                <w:noProof/>
                <w:webHidden/>
              </w:rPr>
              <w:instrText xml:space="preserve"> PAGEREF _Toc214372059 \h </w:instrText>
            </w:r>
            <w:r>
              <w:rPr>
                <w:noProof/>
                <w:webHidden/>
              </w:rPr>
            </w:r>
            <w:r>
              <w:rPr>
                <w:noProof/>
                <w:webHidden/>
              </w:rPr>
              <w:fldChar w:fldCharType="separate"/>
            </w:r>
            <w:r>
              <w:rPr>
                <w:noProof/>
                <w:webHidden/>
              </w:rPr>
              <w:t>15</w:t>
            </w:r>
            <w:r>
              <w:rPr>
                <w:noProof/>
                <w:webHidden/>
              </w:rPr>
              <w:fldChar w:fldCharType="end"/>
            </w:r>
          </w:hyperlink>
        </w:p>
        <w:p w14:paraId="09263B17" w14:textId="475A11FA"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60" w:history="1">
            <w:r w:rsidRPr="003A1C73">
              <w:rPr>
                <w:rStyle w:val="Hyperlink"/>
                <w:noProof/>
              </w:rPr>
              <w:t>Darius</w:t>
            </w:r>
            <w:r>
              <w:rPr>
                <w:noProof/>
                <w:webHidden/>
              </w:rPr>
              <w:tab/>
            </w:r>
            <w:r>
              <w:rPr>
                <w:noProof/>
                <w:webHidden/>
              </w:rPr>
              <w:fldChar w:fldCharType="begin"/>
            </w:r>
            <w:r>
              <w:rPr>
                <w:noProof/>
                <w:webHidden/>
              </w:rPr>
              <w:instrText xml:space="preserve"> PAGEREF _Toc214372060 \h </w:instrText>
            </w:r>
            <w:r>
              <w:rPr>
                <w:noProof/>
                <w:webHidden/>
              </w:rPr>
            </w:r>
            <w:r>
              <w:rPr>
                <w:noProof/>
                <w:webHidden/>
              </w:rPr>
              <w:fldChar w:fldCharType="separate"/>
            </w:r>
            <w:r>
              <w:rPr>
                <w:noProof/>
                <w:webHidden/>
              </w:rPr>
              <w:t>16</w:t>
            </w:r>
            <w:r>
              <w:rPr>
                <w:noProof/>
                <w:webHidden/>
              </w:rPr>
              <w:fldChar w:fldCharType="end"/>
            </w:r>
          </w:hyperlink>
        </w:p>
        <w:p w14:paraId="1AB593B6" w14:textId="26555C4B"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61" w:history="1">
            <w:r w:rsidRPr="003A1C73">
              <w:rPr>
                <w:rStyle w:val="Hyperlink"/>
                <w:noProof/>
              </w:rPr>
              <w:t>Han</w:t>
            </w:r>
            <w:r>
              <w:rPr>
                <w:noProof/>
                <w:webHidden/>
              </w:rPr>
              <w:tab/>
            </w:r>
            <w:r>
              <w:rPr>
                <w:noProof/>
                <w:webHidden/>
              </w:rPr>
              <w:fldChar w:fldCharType="begin"/>
            </w:r>
            <w:r>
              <w:rPr>
                <w:noProof/>
                <w:webHidden/>
              </w:rPr>
              <w:instrText xml:space="preserve"> PAGEREF _Toc214372061 \h </w:instrText>
            </w:r>
            <w:r>
              <w:rPr>
                <w:noProof/>
                <w:webHidden/>
              </w:rPr>
            </w:r>
            <w:r>
              <w:rPr>
                <w:noProof/>
                <w:webHidden/>
              </w:rPr>
              <w:fldChar w:fldCharType="separate"/>
            </w:r>
            <w:r>
              <w:rPr>
                <w:noProof/>
                <w:webHidden/>
              </w:rPr>
              <w:t>17</w:t>
            </w:r>
            <w:r>
              <w:rPr>
                <w:noProof/>
                <w:webHidden/>
              </w:rPr>
              <w:fldChar w:fldCharType="end"/>
            </w:r>
          </w:hyperlink>
        </w:p>
        <w:p w14:paraId="42F062FE" w14:textId="470C4199" w:rsidR="007D02D9" w:rsidRDefault="007D02D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14372062" w:history="1">
            <w:r w:rsidRPr="003A1C73">
              <w:rPr>
                <w:rStyle w:val="Hyperlink"/>
                <w:noProof/>
              </w:rPr>
              <w:t>Sienna</w:t>
            </w:r>
            <w:r>
              <w:rPr>
                <w:noProof/>
                <w:webHidden/>
              </w:rPr>
              <w:tab/>
            </w:r>
            <w:r>
              <w:rPr>
                <w:noProof/>
                <w:webHidden/>
              </w:rPr>
              <w:fldChar w:fldCharType="begin"/>
            </w:r>
            <w:r>
              <w:rPr>
                <w:noProof/>
                <w:webHidden/>
              </w:rPr>
              <w:instrText xml:space="preserve"> PAGEREF _Toc214372062 \h </w:instrText>
            </w:r>
            <w:r>
              <w:rPr>
                <w:noProof/>
                <w:webHidden/>
              </w:rPr>
            </w:r>
            <w:r>
              <w:rPr>
                <w:noProof/>
                <w:webHidden/>
              </w:rPr>
              <w:fldChar w:fldCharType="separate"/>
            </w:r>
            <w:r>
              <w:rPr>
                <w:noProof/>
                <w:webHidden/>
              </w:rPr>
              <w:t>18</w:t>
            </w:r>
            <w:r>
              <w:rPr>
                <w:noProof/>
                <w:webHidden/>
              </w:rPr>
              <w:fldChar w:fldCharType="end"/>
            </w:r>
          </w:hyperlink>
        </w:p>
        <w:p w14:paraId="1B1274C1" w14:textId="18B5A6C2" w:rsidR="007D02D9" w:rsidRDefault="007D02D9">
          <w:pPr>
            <w:pStyle w:val="TOC2"/>
            <w:rPr>
              <w:rFonts w:asciiTheme="minorHAnsi" w:eastAsiaTheme="minorEastAsia" w:hAnsiTheme="minorHAnsi" w:cstheme="minorBidi"/>
              <w:kern w:val="2"/>
              <w:sz w:val="24"/>
              <w:lang w:eastAsia="zh-CN"/>
              <w14:ligatures w14:val="standardContextual"/>
            </w:rPr>
          </w:pPr>
          <w:hyperlink w:anchor="_Toc214372063" w:history="1">
            <w:r w:rsidRPr="003A1C73">
              <w:rPr>
                <w:rStyle w:val="Hyperlink"/>
              </w:rPr>
              <w:t>Links to support and further resources</w:t>
            </w:r>
            <w:r>
              <w:rPr>
                <w:webHidden/>
              </w:rPr>
              <w:tab/>
            </w:r>
            <w:r>
              <w:rPr>
                <w:webHidden/>
              </w:rPr>
              <w:fldChar w:fldCharType="begin"/>
            </w:r>
            <w:r>
              <w:rPr>
                <w:webHidden/>
              </w:rPr>
              <w:instrText xml:space="preserve"> PAGEREF _Toc214372063 \h </w:instrText>
            </w:r>
            <w:r>
              <w:rPr>
                <w:webHidden/>
              </w:rPr>
            </w:r>
            <w:r>
              <w:rPr>
                <w:webHidden/>
              </w:rPr>
              <w:fldChar w:fldCharType="separate"/>
            </w:r>
            <w:r>
              <w:rPr>
                <w:webHidden/>
              </w:rPr>
              <w:t>19</w:t>
            </w:r>
            <w:r>
              <w:rPr>
                <w:webHidden/>
              </w:rPr>
              <w:fldChar w:fldCharType="end"/>
            </w:r>
          </w:hyperlink>
        </w:p>
        <w:p w14:paraId="2E15D8B8" w14:textId="07B555BB" w:rsidR="007D02D9" w:rsidRDefault="007D02D9">
          <w:pPr>
            <w:pStyle w:val="TOC1"/>
            <w:rPr>
              <w:rFonts w:asciiTheme="minorHAnsi" w:eastAsiaTheme="minorEastAsia" w:hAnsiTheme="minorHAnsi" w:cstheme="minorBidi"/>
              <w:b w:val="0"/>
              <w:kern w:val="2"/>
              <w:sz w:val="24"/>
              <w:lang w:eastAsia="zh-CN"/>
              <w14:ligatures w14:val="standardContextual"/>
            </w:rPr>
          </w:pPr>
          <w:hyperlink w:anchor="_Toc214372064" w:history="1">
            <w:r w:rsidRPr="003A1C73">
              <w:rPr>
                <w:rStyle w:val="Hyperlink"/>
              </w:rPr>
              <w:t>References</w:t>
            </w:r>
            <w:r>
              <w:rPr>
                <w:webHidden/>
              </w:rPr>
              <w:tab/>
            </w:r>
            <w:r>
              <w:rPr>
                <w:webHidden/>
              </w:rPr>
              <w:fldChar w:fldCharType="begin"/>
            </w:r>
            <w:r>
              <w:rPr>
                <w:webHidden/>
              </w:rPr>
              <w:instrText xml:space="preserve"> PAGEREF _Toc214372064 \h </w:instrText>
            </w:r>
            <w:r>
              <w:rPr>
                <w:webHidden/>
              </w:rPr>
            </w:r>
            <w:r>
              <w:rPr>
                <w:webHidden/>
              </w:rPr>
              <w:fldChar w:fldCharType="separate"/>
            </w:r>
            <w:r>
              <w:rPr>
                <w:webHidden/>
              </w:rPr>
              <w:t>21</w:t>
            </w:r>
            <w:r>
              <w:rPr>
                <w:webHidden/>
              </w:rPr>
              <w:fldChar w:fldCharType="end"/>
            </w:r>
          </w:hyperlink>
        </w:p>
        <w:p w14:paraId="59D986E9" w14:textId="1727E50F" w:rsidR="00EC22E4" w:rsidRDefault="001748AB">
          <w:r>
            <w:rPr>
              <w:b/>
              <w:noProof/>
            </w:rPr>
            <w:lastRenderedPageBreak/>
            <w:fldChar w:fldCharType="end"/>
          </w:r>
        </w:p>
      </w:sdtContent>
    </w:sdt>
    <w:p w14:paraId="4913CA7E" w14:textId="7AA58861" w:rsidR="00082EA1" w:rsidRPr="00334CBA" w:rsidRDefault="00082EA1" w:rsidP="00074699">
      <w:pPr>
        <w:pStyle w:val="Heading2"/>
      </w:pPr>
      <w:bookmarkStart w:id="2" w:name="_Toc208907735"/>
      <w:bookmarkStart w:id="3" w:name="_Toc214372039"/>
      <w:r w:rsidRPr="00334CBA">
        <w:t>Introduction</w:t>
      </w:r>
      <w:bookmarkEnd w:id="2"/>
      <w:bookmarkEnd w:id="3"/>
    </w:p>
    <w:p w14:paraId="174C2E53" w14:textId="77777777" w:rsidR="00082EA1" w:rsidRPr="00334CBA" w:rsidRDefault="00082EA1" w:rsidP="00082EA1">
      <w:r w:rsidRPr="00334CBA">
        <w:t>This guide has been developed to support the teaching of languages to students with disability.</w:t>
      </w:r>
    </w:p>
    <w:p w14:paraId="6099E4DE" w14:textId="6253F33A" w:rsidR="00082EA1" w:rsidRPr="00334CBA" w:rsidRDefault="004F2F25" w:rsidP="00082EA1">
      <w:r>
        <w:t xml:space="preserve">Within </w:t>
      </w:r>
      <w:r w:rsidR="00082EA1">
        <w:t>the context of language</w:t>
      </w:r>
      <w:r w:rsidR="0045083D">
        <w:t>s</w:t>
      </w:r>
      <w:r w:rsidR="00082EA1">
        <w:t>, th</w:t>
      </w:r>
      <w:r w:rsidR="0034507B">
        <w:t>is</w:t>
      </w:r>
      <w:r w:rsidR="00082EA1" w:rsidRPr="00334CBA">
        <w:t xml:space="preserve"> guide aims to:</w:t>
      </w:r>
    </w:p>
    <w:p w14:paraId="0AEDF3C4" w14:textId="77777777" w:rsidR="00082EA1" w:rsidRPr="00334CBA" w:rsidRDefault="00082EA1" w:rsidP="00B007D5">
      <w:pPr>
        <w:pStyle w:val="ListBullet"/>
        <w:numPr>
          <w:ilvl w:val="0"/>
          <w:numId w:val="7"/>
        </w:numPr>
        <w:ind w:left="567" w:hanging="567"/>
      </w:pPr>
      <w:r w:rsidRPr="00334CBA">
        <w:t xml:space="preserve">outline the importance of an inclusive approach when planning for students with disability </w:t>
      </w:r>
    </w:p>
    <w:p w14:paraId="65AD54E2" w14:textId="77777777" w:rsidR="00082EA1" w:rsidRPr="00334CBA" w:rsidRDefault="00082EA1" w:rsidP="00B007D5">
      <w:pPr>
        <w:pStyle w:val="ListBullet"/>
        <w:numPr>
          <w:ilvl w:val="0"/>
          <w:numId w:val="7"/>
        </w:numPr>
        <w:ind w:left="567" w:hanging="567"/>
      </w:pPr>
      <w:r w:rsidRPr="00334CBA">
        <w:t xml:space="preserve">provide examples of evidence-based practices and adjustments to support students with disability </w:t>
      </w:r>
    </w:p>
    <w:p w14:paraId="459E4229" w14:textId="33151033" w:rsidR="00082EA1" w:rsidRPr="00334CBA" w:rsidRDefault="00082EA1" w:rsidP="00B007D5">
      <w:pPr>
        <w:pStyle w:val="ListBullet"/>
        <w:numPr>
          <w:ilvl w:val="0"/>
          <w:numId w:val="7"/>
        </w:numPr>
        <w:ind w:left="567" w:hanging="567"/>
      </w:pPr>
      <w:r w:rsidRPr="00334CBA">
        <w:t xml:space="preserve">provide an overview of </w:t>
      </w:r>
      <w:r>
        <w:t>inclusive and assistive technolog</w:t>
      </w:r>
      <w:r w:rsidR="00D26A9B">
        <w:t>ies</w:t>
      </w:r>
      <w:r w:rsidRPr="00334CBA">
        <w:t xml:space="preserve"> available to support </w:t>
      </w:r>
      <w:r>
        <w:t>language learning</w:t>
      </w:r>
    </w:p>
    <w:p w14:paraId="635CF37D" w14:textId="77777777" w:rsidR="00082EA1" w:rsidRPr="00334CBA" w:rsidRDefault="00082EA1" w:rsidP="00B007D5">
      <w:pPr>
        <w:pStyle w:val="ListBullet"/>
        <w:numPr>
          <w:ilvl w:val="0"/>
          <w:numId w:val="7"/>
        </w:numPr>
        <w:ind w:left="567" w:hanging="567"/>
      </w:pPr>
      <w:r w:rsidRPr="00334CBA">
        <w:t>outline further support available to language teachers.</w:t>
      </w:r>
    </w:p>
    <w:p w14:paraId="7FF5DF05" w14:textId="77777777" w:rsidR="00082EA1" w:rsidRPr="00334CBA" w:rsidRDefault="00082EA1" w:rsidP="00082EA1">
      <w:pPr>
        <w:pStyle w:val="Heading3"/>
      </w:pPr>
      <w:bookmarkStart w:id="4" w:name="_Toc208907736"/>
      <w:bookmarkStart w:id="5" w:name="_Toc214372040"/>
      <w:r w:rsidRPr="00334CBA">
        <w:t>Why is the study of a language important?</w:t>
      </w:r>
      <w:bookmarkEnd w:id="4"/>
      <w:bookmarkEnd w:id="5"/>
    </w:p>
    <w:p w14:paraId="1679B024" w14:textId="5F11E57E" w:rsidR="00082EA1" w:rsidRPr="00334CBA" w:rsidRDefault="00082EA1" w:rsidP="00082EA1">
      <w:r w:rsidRPr="0097050E">
        <w:rPr>
          <w:shd w:val="clear" w:color="auto" w:fill="FFFFFF"/>
        </w:rPr>
        <w:t xml:space="preserve">Studying a language benefits all students, including students with disability. Through learning languages, students engage in purposeful communication and reflect on the heritage, culture and identity of themselves and others. </w:t>
      </w:r>
      <w:r w:rsidRPr="00334CBA">
        <w:t xml:space="preserve">Students may </w:t>
      </w:r>
      <w:r w:rsidR="004F2F25">
        <w:t xml:space="preserve">also </w:t>
      </w:r>
      <w:r w:rsidRPr="00334CBA">
        <w:t>benefit from learning additional languages by:</w:t>
      </w:r>
    </w:p>
    <w:p w14:paraId="55670927" w14:textId="77777777" w:rsidR="00082EA1" w:rsidRPr="0052500C" w:rsidRDefault="00082EA1" w:rsidP="00B007D5">
      <w:pPr>
        <w:pStyle w:val="ListBullet"/>
        <w:numPr>
          <w:ilvl w:val="0"/>
          <w:numId w:val="7"/>
        </w:numPr>
        <w:ind w:left="567" w:hanging="567"/>
      </w:pPr>
      <w:r w:rsidRPr="0052500C">
        <w:t>being able to positively transfer literacy skills between languages, as they learn about grammatical structures and broaden their vocabulary</w:t>
      </w:r>
    </w:p>
    <w:p w14:paraId="6CD70039" w14:textId="0BB0BD4A" w:rsidR="00082EA1" w:rsidRPr="0052500C" w:rsidRDefault="00082EA1" w:rsidP="00B007D5">
      <w:pPr>
        <w:pStyle w:val="ListBullet"/>
        <w:numPr>
          <w:ilvl w:val="0"/>
          <w:numId w:val="7"/>
        </w:numPr>
        <w:ind w:left="567" w:hanging="567"/>
      </w:pPr>
      <w:r w:rsidRPr="0052500C">
        <w:t xml:space="preserve">improving </w:t>
      </w:r>
      <w:r w:rsidR="0034507B">
        <w:t xml:space="preserve">their </w:t>
      </w:r>
      <w:r w:rsidRPr="0052500C">
        <w:t>communication skills</w:t>
      </w:r>
    </w:p>
    <w:p w14:paraId="0F30697F" w14:textId="4DDE197D" w:rsidR="00082EA1" w:rsidRDefault="00082EA1" w:rsidP="00B007D5">
      <w:pPr>
        <w:pStyle w:val="ListBullet"/>
        <w:numPr>
          <w:ilvl w:val="0"/>
          <w:numId w:val="7"/>
        </w:numPr>
        <w:ind w:left="567" w:hanging="567"/>
      </w:pPr>
      <w:r w:rsidRPr="0052500C">
        <w:t>developing more open and curious attitudes to other cultures</w:t>
      </w:r>
    </w:p>
    <w:p w14:paraId="69E2DB24" w14:textId="3CE4D4A5" w:rsidR="0045083D" w:rsidRPr="0052500C" w:rsidRDefault="0045083D" w:rsidP="00B007D5">
      <w:pPr>
        <w:pStyle w:val="ListBullet"/>
        <w:numPr>
          <w:ilvl w:val="0"/>
          <w:numId w:val="7"/>
        </w:numPr>
        <w:ind w:left="567" w:hanging="567"/>
      </w:pPr>
      <w:r>
        <w:t>experiencing opportunities to socialise with others.</w:t>
      </w:r>
    </w:p>
    <w:p w14:paraId="4F4BD812" w14:textId="77777777" w:rsidR="00082EA1" w:rsidRPr="00334CBA" w:rsidRDefault="00082EA1" w:rsidP="00082EA1">
      <w:pPr>
        <w:pStyle w:val="Heading3"/>
      </w:pPr>
      <w:bookmarkStart w:id="6" w:name="_Toc208907737"/>
      <w:bookmarkStart w:id="7" w:name="_Toc214372041"/>
      <w:r w:rsidRPr="00334CBA">
        <w:t>Inclusive education</w:t>
      </w:r>
      <w:bookmarkEnd w:id="6"/>
      <w:bookmarkEnd w:id="7"/>
    </w:p>
    <w:p w14:paraId="2BAD0774" w14:textId="77777777" w:rsidR="00082EA1" w:rsidRPr="00334CBA" w:rsidRDefault="00082EA1" w:rsidP="00082EA1">
      <w:r>
        <w:t>Inclusive education means all students can access and fully participate in learning, through a multi-tiered approach to teaching and learning that may include reasonable adjustments and teaching strategies tailored to meet their individual needs.</w:t>
      </w:r>
    </w:p>
    <w:p w14:paraId="2803A99C" w14:textId="03CD423D" w:rsidR="00082EA1" w:rsidRDefault="00082EA1" w:rsidP="00082EA1">
      <w:r w:rsidRPr="00334CBA">
        <w:lastRenderedPageBreak/>
        <w:t>The NSW Department of Education’s</w:t>
      </w:r>
      <w:r>
        <w:t xml:space="preserve"> </w:t>
      </w:r>
      <w:hyperlink r:id="rId11" w:history="1">
        <w:r w:rsidRPr="00371BE6">
          <w:rPr>
            <w:rStyle w:val="Hyperlink"/>
          </w:rPr>
          <w:t>Inclusive education for students with disability</w:t>
        </w:r>
      </w:hyperlink>
      <w:r>
        <w:t xml:space="preserve"> </w:t>
      </w:r>
      <w:r w:rsidR="0034507B">
        <w:t xml:space="preserve">policy </w:t>
      </w:r>
      <w:r>
        <w:t xml:space="preserve">and </w:t>
      </w:r>
      <w:hyperlink r:id="rId12" w:history="1">
        <w:r w:rsidRPr="00371BE6">
          <w:rPr>
            <w:rStyle w:val="Hyperlink"/>
          </w:rPr>
          <w:t>Personalised learning and support procedures</w:t>
        </w:r>
      </w:hyperlink>
      <w:r w:rsidRPr="00334CBA">
        <w:t xml:space="preserve"> </w:t>
      </w:r>
      <w:r>
        <w:t>guide</w:t>
      </w:r>
      <w:r w:rsidRPr="00334CBA">
        <w:t xml:space="preserve"> inclusive practice.</w:t>
      </w:r>
    </w:p>
    <w:p w14:paraId="2F8E8F8D" w14:textId="550CE2F6" w:rsidR="00082EA1" w:rsidRPr="00334CBA" w:rsidRDefault="00082EA1" w:rsidP="00082EA1">
      <w:r w:rsidRPr="00334CBA">
        <w:t>Inclusive practice benefits all students.</w:t>
      </w:r>
      <w:r>
        <w:t xml:space="preserve"> </w:t>
      </w:r>
      <w:r w:rsidRPr="00334CBA">
        <w:t>Curriculum inclusion is one of</w:t>
      </w:r>
      <w:r>
        <w:t xml:space="preserve"> the</w:t>
      </w:r>
      <w:r w:rsidRPr="00334CBA">
        <w:t xml:space="preserve"> 6 key principles of inclusive education outlined in the</w:t>
      </w:r>
      <w:r>
        <w:t xml:space="preserve"> Department’s</w:t>
      </w:r>
      <w:r w:rsidRPr="00334CBA">
        <w:t xml:space="preserve"> </w:t>
      </w:r>
      <w:hyperlink r:id="rId13" w:history="1">
        <w:r w:rsidRPr="00371BE6">
          <w:rPr>
            <w:rStyle w:val="Hyperlink"/>
          </w:rPr>
          <w:t>Inclusive Education Statement for students with disability</w:t>
        </w:r>
      </w:hyperlink>
      <w:r w:rsidRPr="00334CBA">
        <w:t xml:space="preserve">. Teachers play an important role in supporting students with disability to access the curriculum </w:t>
      </w:r>
      <w:r w:rsidR="00C62369">
        <w:t>on the same basis as their peers</w:t>
      </w:r>
      <w:r w:rsidRPr="00334CBA">
        <w:t>.</w:t>
      </w:r>
    </w:p>
    <w:p w14:paraId="0B25F1D0" w14:textId="77777777" w:rsidR="00082EA1" w:rsidRDefault="00082EA1" w:rsidP="00082EA1">
      <w:pPr>
        <w:rPr>
          <w:noProof/>
        </w:rPr>
      </w:pPr>
      <w:r w:rsidRPr="00334CBA">
        <w:t>This guide aims to support language teachers to implement reasonable adjustments and differentiated teaching, learning and assessment activities, and to use evidence-based practices that address the diverse needs of students in their classes.</w:t>
      </w:r>
    </w:p>
    <w:p w14:paraId="49BA6705" w14:textId="77777777" w:rsidR="00082EA1" w:rsidRPr="00334CBA" w:rsidRDefault="00082EA1" w:rsidP="00082EA1">
      <w:pPr>
        <w:pStyle w:val="Heading3"/>
      </w:pPr>
      <w:bookmarkStart w:id="8" w:name="_Toc208907738"/>
      <w:bookmarkStart w:id="9" w:name="_Toc214372042"/>
      <w:r w:rsidRPr="00334CBA">
        <w:t>Personalised learning and support planning</w:t>
      </w:r>
      <w:bookmarkEnd w:id="8"/>
      <w:bookmarkEnd w:id="9"/>
    </w:p>
    <w:p w14:paraId="0F0EF5F9" w14:textId="62E6527D" w:rsidR="00082EA1" w:rsidRPr="0091353E" w:rsidRDefault="00082EA1" w:rsidP="00082EA1">
      <w:r w:rsidRPr="0091353E">
        <w:t xml:space="preserve">Personalised learning and support </w:t>
      </w:r>
      <w:r w:rsidR="00C62369">
        <w:t xml:space="preserve">planning </w:t>
      </w:r>
      <w:r w:rsidR="00342A02">
        <w:t>helps address</w:t>
      </w:r>
      <w:r w:rsidR="00C62369">
        <w:t xml:space="preserve"> the diverse strengths, needs and interests of students with disability</w:t>
      </w:r>
      <w:r w:rsidRPr="0091353E">
        <w:t>. Personalised learning and support planning is a collaborative process which includes the student, parents and carers, and the school.</w:t>
      </w:r>
    </w:p>
    <w:p w14:paraId="4BFF0C0D" w14:textId="33BE43EB" w:rsidR="00082EA1" w:rsidRPr="0097050E" w:rsidRDefault="00082EA1" w:rsidP="00082EA1">
      <w:r w:rsidRPr="0091353E">
        <w:t>Under the</w:t>
      </w:r>
      <w:r>
        <w:t xml:space="preserve"> </w:t>
      </w:r>
      <w:hyperlink r:id="rId14" w:history="1">
        <w:r w:rsidRPr="00A36A60">
          <w:rPr>
            <w:rStyle w:val="Hyperlink"/>
            <w:i/>
            <w:iCs/>
          </w:rPr>
          <w:t>Disability Standards for Education 2005</w:t>
        </w:r>
      </w:hyperlink>
      <w:r w:rsidRPr="0091353E">
        <w:t xml:space="preserve"> all </w:t>
      </w:r>
      <w:r>
        <w:t>school staff</w:t>
      </w:r>
      <w:r w:rsidRPr="0091353E">
        <w:t xml:space="preserve"> have legal obligations to ensure that every student is able to participate in the curriculum on the same basis as </w:t>
      </w:r>
      <w:r w:rsidRPr="0097050E">
        <w:t>their peers.</w:t>
      </w:r>
    </w:p>
    <w:p w14:paraId="127E2A37" w14:textId="75FCCA78" w:rsidR="00082EA1" w:rsidRPr="0097050E" w:rsidRDefault="00082EA1" w:rsidP="00082EA1">
      <w:r w:rsidRPr="0097050E">
        <w:t>Adjustments are the ways that teachers and schools make changes to teaching and learning programs, lessons, assessments or the school environment for students with disability, so that they can participate in learning on the same basis. Teachers can make a range of reasonable adjustments in the classroom according to a student’s personalised learning and support needs.</w:t>
      </w:r>
    </w:p>
    <w:p w14:paraId="0D262B25" w14:textId="77777777" w:rsidR="00082EA1" w:rsidRPr="0097050E" w:rsidRDefault="00082EA1" w:rsidP="00082EA1">
      <w:r w:rsidRPr="0097050E">
        <w:t>Getting to know students and their unique goals, strengths, interests and abilities is at the forefront of curriculum inclusion. For example, in the languages classroom, a student may find writing by hand challenging but may be skilled at creating animations with captions on the computer to express ideas in the target language.</w:t>
      </w:r>
    </w:p>
    <w:p w14:paraId="0C51CF89" w14:textId="77777777" w:rsidR="00082EA1" w:rsidRDefault="00082EA1" w:rsidP="00082EA1">
      <w:pPr>
        <w:pStyle w:val="Heading3"/>
      </w:pPr>
      <w:bookmarkStart w:id="10" w:name="_Toc208907739"/>
      <w:bookmarkStart w:id="11" w:name="_Toc214372043"/>
      <w:r>
        <w:t>Functional impact</w:t>
      </w:r>
      <w:bookmarkEnd w:id="10"/>
      <w:bookmarkEnd w:id="11"/>
    </w:p>
    <w:p w14:paraId="39936AE0" w14:textId="77777777" w:rsidR="00082EA1" w:rsidRDefault="00082EA1" w:rsidP="00082EA1">
      <w:r>
        <w:t>When planning support for students with disability, it is crucial to consider the functional impact of the disability. This means focusing on what a student can do and what support they need to participate, access and achieve in the classroom.</w:t>
      </w:r>
    </w:p>
    <w:p w14:paraId="6777DE60" w14:textId="77777777" w:rsidR="00082EA1" w:rsidRPr="009E2D9F" w:rsidRDefault="00082EA1" w:rsidP="00082EA1">
      <w:pPr>
        <w:pStyle w:val="FeatureBox3"/>
        <w:rPr>
          <w:b/>
          <w:bCs/>
        </w:rPr>
      </w:pPr>
      <w:r w:rsidRPr="009E2D9F">
        <w:rPr>
          <w:b/>
          <w:bCs/>
        </w:rPr>
        <w:t>Functional impact – key questions</w:t>
      </w:r>
    </w:p>
    <w:p w14:paraId="246EE0B9" w14:textId="77777777" w:rsidR="00C62369" w:rsidRDefault="00082EA1" w:rsidP="0034507B">
      <w:pPr>
        <w:pStyle w:val="FeatureBox3"/>
        <w:numPr>
          <w:ilvl w:val="0"/>
          <w:numId w:val="16"/>
        </w:numPr>
        <w:ind w:left="567" w:hanging="567"/>
      </w:pPr>
      <w:r w:rsidRPr="0020748A">
        <w:lastRenderedPageBreak/>
        <w:t>What can the student do?</w:t>
      </w:r>
      <w:r w:rsidR="00C62369">
        <w:t xml:space="preserve"> </w:t>
      </w:r>
    </w:p>
    <w:p w14:paraId="5454C5D3" w14:textId="54719506" w:rsidR="00C62369" w:rsidRDefault="00C62369" w:rsidP="0034507B">
      <w:pPr>
        <w:pStyle w:val="FeatureBox3"/>
        <w:numPr>
          <w:ilvl w:val="0"/>
          <w:numId w:val="16"/>
        </w:numPr>
        <w:ind w:left="567" w:hanging="567"/>
      </w:pPr>
      <w:r>
        <w:t>What are their strengths and interests?</w:t>
      </w:r>
    </w:p>
    <w:p w14:paraId="61B281B4" w14:textId="77777777" w:rsidR="00082EA1" w:rsidRPr="0020748A" w:rsidRDefault="00082EA1" w:rsidP="0034507B">
      <w:pPr>
        <w:pStyle w:val="FeatureBox3"/>
        <w:numPr>
          <w:ilvl w:val="0"/>
          <w:numId w:val="16"/>
        </w:numPr>
        <w:ind w:left="567" w:hanging="567"/>
      </w:pPr>
      <w:r w:rsidRPr="0020748A">
        <w:t>What support do they need to participate, access and achieve in the classroom?</w:t>
      </w:r>
    </w:p>
    <w:p w14:paraId="1826CD9B" w14:textId="77777777" w:rsidR="00082EA1" w:rsidRDefault="00082EA1" w:rsidP="00082EA1">
      <w:pPr>
        <w:rPr>
          <w:shd w:val="clear" w:color="auto" w:fill="FFFFFF"/>
        </w:rPr>
      </w:pPr>
      <w:r w:rsidRPr="0097050E">
        <w:rPr>
          <w:shd w:val="clear" w:color="auto" w:fill="FFFFFF"/>
        </w:rPr>
        <w:t>Aspects of learning a language can be challenging for all students</w:t>
      </w:r>
      <w:r>
        <w:rPr>
          <w:shd w:val="clear" w:color="auto" w:fill="FFFFFF"/>
        </w:rPr>
        <w:t xml:space="preserve">. </w:t>
      </w:r>
      <w:r w:rsidRPr="009E2D9F">
        <w:rPr>
          <w:shd w:val="clear" w:color="auto" w:fill="FFFFFF"/>
        </w:rPr>
        <w:t>For some students with disability, there may be additional considerations during the planning phase to maximise learning and success. Careful planning and reasonable adjustments may be required for students with disability who</w:t>
      </w:r>
      <w:r>
        <w:rPr>
          <w:shd w:val="clear" w:color="auto" w:fill="FFFFFF"/>
        </w:rPr>
        <w:t>, for example</w:t>
      </w:r>
      <w:r w:rsidRPr="009E2D9F">
        <w:rPr>
          <w:shd w:val="clear" w:color="auto" w:fill="FFFFFF"/>
        </w:rPr>
        <w:t>:</w:t>
      </w:r>
    </w:p>
    <w:p w14:paraId="23AA6669" w14:textId="77777777" w:rsidR="00082EA1" w:rsidRDefault="00082EA1" w:rsidP="00B007D5">
      <w:pPr>
        <w:pStyle w:val="ListBullet"/>
        <w:numPr>
          <w:ilvl w:val="0"/>
          <w:numId w:val="7"/>
        </w:numPr>
        <w:ind w:left="567" w:hanging="567"/>
        <w:rPr>
          <w:shd w:val="clear" w:color="auto" w:fill="FFFFFF"/>
        </w:rPr>
      </w:pPr>
      <w:r>
        <w:rPr>
          <w:shd w:val="clear" w:color="auto" w:fill="FFFFFF"/>
        </w:rPr>
        <w:t xml:space="preserve">use </w:t>
      </w:r>
      <w:r w:rsidRPr="009E2D9F">
        <w:t>alternative</w:t>
      </w:r>
      <w:r>
        <w:rPr>
          <w:shd w:val="clear" w:color="auto" w:fill="FFFFFF"/>
        </w:rPr>
        <w:t xml:space="preserve"> communication</w:t>
      </w:r>
    </w:p>
    <w:p w14:paraId="5B279F56" w14:textId="77777777" w:rsidR="00082EA1" w:rsidRDefault="00082EA1" w:rsidP="00B007D5">
      <w:pPr>
        <w:pStyle w:val="ListBullet"/>
        <w:numPr>
          <w:ilvl w:val="0"/>
          <w:numId w:val="7"/>
        </w:numPr>
        <w:ind w:left="567" w:hanging="567"/>
        <w:rPr>
          <w:shd w:val="clear" w:color="auto" w:fill="FFFFFF"/>
        </w:rPr>
      </w:pPr>
      <w:r>
        <w:rPr>
          <w:shd w:val="clear" w:color="auto" w:fill="FFFFFF"/>
        </w:rPr>
        <w:t>have poor working memory and may require support to retain new vocabulary</w:t>
      </w:r>
    </w:p>
    <w:p w14:paraId="1A18943D" w14:textId="77777777" w:rsidR="00082EA1" w:rsidRDefault="00082EA1" w:rsidP="00B007D5">
      <w:pPr>
        <w:pStyle w:val="ListBullet"/>
        <w:numPr>
          <w:ilvl w:val="0"/>
          <w:numId w:val="7"/>
        </w:numPr>
        <w:ind w:left="567" w:hanging="567"/>
        <w:rPr>
          <w:shd w:val="clear" w:color="auto" w:fill="FFFFFF"/>
        </w:rPr>
      </w:pPr>
      <w:r>
        <w:rPr>
          <w:shd w:val="clear" w:color="auto" w:fill="FFFFFF"/>
        </w:rPr>
        <w:t>experience challenges interacting and socialising with others, including their peers</w:t>
      </w:r>
    </w:p>
    <w:p w14:paraId="3BFBB483" w14:textId="77777777" w:rsidR="00082EA1" w:rsidRDefault="00082EA1" w:rsidP="00B007D5">
      <w:pPr>
        <w:pStyle w:val="ListBullet"/>
        <w:numPr>
          <w:ilvl w:val="0"/>
          <w:numId w:val="7"/>
        </w:numPr>
        <w:ind w:left="567" w:hanging="567"/>
        <w:rPr>
          <w:shd w:val="clear" w:color="auto" w:fill="FFFFFF"/>
        </w:rPr>
      </w:pPr>
      <w:r>
        <w:rPr>
          <w:shd w:val="clear" w:color="auto" w:fill="FFFFFF"/>
        </w:rPr>
        <w:t>have difficulty decoding words in their first language, making reading and writing in another language even more challenging (particularly in scripted languages)</w:t>
      </w:r>
    </w:p>
    <w:p w14:paraId="4248E2F3" w14:textId="77777777" w:rsidR="00082EA1" w:rsidRPr="009E2D9F" w:rsidRDefault="00082EA1" w:rsidP="00B007D5">
      <w:pPr>
        <w:pStyle w:val="ListBullet"/>
        <w:numPr>
          <w:ilvl w:val="0"/>
          <w:numId w:val="7"/>
        </w:numPr>
        <w:ind w:left="567" w:hanging="567"/>
        <w:rPr>
          <w:shd w:val="clear" w:color="auto" w:fill="FFFFFF"/>
        </w:rPr>
      </w:pPr>
      <w:r>
        <w:rPr>
          <w:shd w:val="clear" w:color="auto" w:fill="FFFFFF"/>
        </w:rPr>
        <w:t>need additional processing time.</w:t>
      </w:r>
    </w:p>
    <w:p w14:paraId="01376A8F" w14:textId="2CF0147B" w:rsidR="00082EA1" w:rsidRDefault="00082EA1" w:rsidP="00082EA1">
      <w:pPr>
        <w:rPr>
          <w:shd w:val="clear" w:color="auto" w:fill="FFFFFF"/>
        </w:rPr>
      </w:pPr>
      <w:r w:rsidRPr="009D07AD">
        <w:rPr>
          <w:shd w:val="clear" w:color="auto" w:fill="FFFFFF"/>
        </w:rPr>
        <w:t>Understanding how disability may impact a student’s learning help</w:t>
      </w:r>
      <w:r>
        <w:rPr>
          <w:shd w:val="clear" w:color="auto" w:fill="FFFFFF"/>
        </w:rPr>
        <w:t>s</w:t>
      </w:r>
      <w:r w:rsidRPr="009D07AD">
        <w:rPr>
          <w:shd w:val="clear" w:color="auto" w:fill="FFFFFF"/>
        </w:rPr>
        <w:t xml:space="preserve"> teachers when planning adjustments and the differentiation of teaching, learning and assessment. Using evidence-based practices and designing experiences to cater to students’ learning needs can help them to be engaged</w:t>
      </w:r>
      <w:r>
        <w:rPr>
          <w:shd w:val="clear" w:color="auto" w:fill="FFFFFF"/>
        </w:rPr>
        <w:t>,</w:t>
      </w:r>
      <w:r w:rsidRPr="009D07AD">
        <w:rPr>
          <w:shd w:val="clear" w:color="auto" w:fill="FFFFFF"/>
        </w:rPr>
        <w:t xml:space="preserve"> motivated</w:t>
      </w:r>
      <w:r>
        <w:rPr>
          <w:shd w:val="clear" w:color="auto" w:fill="FFFFFF"/>
        </w:rPr>
        <w:t xml:space="preserve"> and successful</w:t>
      </w:r>
      <w:r w:rsidRPr="009D07AD">
        <w:rPr>
          <w:shd w:val="clear" w:color="auto" w:fill="FFFFFF"/>
        </w:rPr>
        <w:t xml:space="preserve"> in their learning.</w:t>
      </w:r>
    </w:p>
    <w:p w14:paraId="45FFA11A" w14:textId="77777777" w:rsidR="00082EA1" w:rsidRDefault="00082EA1" w:rsidP="00082EA1">
      <w:pPr>
        <w:pStyle w:val="Heading3"/>
        <w:rPr>
          <w:shd w:val="clear" w:color="auto" w:fill="FFFFFF"/>
        </w:rPr>
      </w:pPr>
      <w:bookmarkStart w:id="12" w:name="_Toc208907740"/>
      <w:bookmarkStart w:id="13" w:name="_Toc214372044"/>
      <w:r>
        <w:rPr>
          <w:shd w:val="clear" w:color="auto" w:fill="FFFFFF"/>
        </w:rPr>
        <w:t>Curriculum planning using a multi-tiered approach</w:t>
      </w:r>
      <w:bookmarkEnd w:id="12"/>
      <w:bookmarkEnd w:id="13"/>
    </w:p>
    <w:p w14:paraId="7AD44247" w14:textId="0365B18D" w:rsidR="00082EA1" w:rsidRPr="0020748A" w:rsidRDefault="00082EA1" w:rsidP="00082EA1">
      <w:r w:rsidRPr="0020748A">
        <w:t>A multi-tiered approach to curriculum planning enables teachers to provide optimal learning opportunities and support for all students to achieve their full potential. It involves 3 tiers or levels of support. Each of these 3 tiers involve</w:t>
      </w:r>
      <w:r w:rsidR="004F2F25">
        <w:t xml:space="preserve">s </w:t>
      </w:r>
      <w:r w:rsidRPr="0020748A">
        <w:t>increasingly intensified support</w:t>
      </w:r>
      <w:r w:rsidR="004F2F25">
        <w:t xml:space="preserve"> </w:t>
      </w:r>
      <w:r w:rsidRPr="0020748A">
        <w:t xml:space="preserve">for learners. It is important to remember that </w:t>
      </w:r>
      <w:r w:rsidR="00C62369">
        <w:t>the tiers refer to the level of support provided rather than to the student. Students could be benefitting from support from each tier.</w:t>
      </w:r>
      <w:r w:rsidR="00C62369" w:rsidRPr="0020748A">
        <w:t xml:space="preserve"> </w:t>
      </w:r>
      <w:r>
        <w:t xml:space="preserve">The 3 tiers are </w:t>
      </w:r>
      <w:r w:rsidRPr="005B2CB0">
        <w:rPr>
          <w:b/>
          <w:bCs/>
        </w:rPr>
        <w:t>Universal</w:t>
      </w:r>
      <w:r>
        <w:t xml:space="preserve">, </w:t>
      </w:r>
      <w:r w:rsidR="007A35F6">
        <w:rPr>
          <w:b/>
          <w:bCs/>
        </w:rPr>
        <w:t>Targeted d</w:t>
      </w:r>
      <w:r w:rsidRPr="005B2CB0">
        <w:rPr>
          <w:b/>
          <w:bCs/>
        </w:rPr>
        <w:t>ifferentiation</w:t>
      </w:r>
      <w:r>
        <w:t xml:space="preserve"> and </w:t>
      </w:r>
      <w:r w:rsidRPr="005B2CB0">
        <w:rPr>
          <w:b/>
          <w:bCs/>
        </w:rPr>
        <w:t>Personalised learning and support</w:t>
      </w:r>
      <w:r>
        <w:t>.</w:t>
      </w:r>
    </w:p>
    <w:p w14:paraId="5B35B6F2" w14:textId="77777777" w:rsidR="0034507B" w:rsidRDefault="0034507B" w:rsidP="0034507B">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xml:space="preserve"> – multi-tiered curriculum planning</w:t>
      </w:r>
    </w:p>
    <w:p w14:paraId="2F5ED5FC" w14:textId="7A77A612" w:rsidR="00FD725C" w:rsidRDefault="00FD725C" w:rsidP="00FD725C">
      <w:pPr>
        <w:pStyle w:val="NormalWeb"/>
      </w:pPr>
      <w:r>
        <w:rPr>
          <w:noProof/>
        </w:rPr>
        <w:drawing>
          <wp:inline distT="0" distB="0" distL="0" distR="0" wp14:anchorId="203245C0" wp14:editId="298A8FAB">
            <wp:extent cx="4051300" cy="2657552"/>
            <wp:effectExtent l="0" t="0" r="6350" b="9525"/>
            <wp:docPr id="2" name="Picture 1" descr="A graphic showing a multi-tiered curriculum planning approach, including Universal, Targeted differentiation and Personalised learning and support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ic showing a multi-tiered curriculum planning approach, including Universal, Targeted differentiation and Personalised learning and support ti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28" r="2747"/>
                    <a:stretch>
                      <a:fillRect/>
                    </a:stretch>
                  </pic:blipFill>
                  <pic:spPr bwMode="auto">
                    <a:xfrm>
                      <a:off x="0" y="0"/>
                      <a:ext cx="4082397" cy="2677951"/>
                    </a:xfrm>
                    <a:prstGeom prst="rect">
                      <a:avLst/>
                    </a:prstGeom>
                    <a:noFill/>
                    <a:ln>
                      <a:noFill/>
                    </a:ln>
                    <a:extLst>
                      <a:ext uri="{53640926-AAD7-44D8-BBD7-CCE9431645EC}">
                        <a14:shadowObscured xmlns:a14="http://schemas.microsoft.com/office/drawing/2010/main"/>
                      </a:ext>
                    </a:extLst>
                  </pic:spPr>
                </pic:pic>
              </a:graphicData>
            </a:graphic>
          </wp:inline>
        </w:drawing>
      </w:r>
    </w:p>
    <w:p w14:paraId="1787AA64" w14:textId="77777777" w:rsidR="00082EA1" w:rsidRDefault="00082EA1" w:rsidP="00082EA1">
      <w:pPr>
        <w:pStyle w:val="Heading4"/>
      </w:pPr>
      <w:r>
        <w:t>Tier 1 – Universal</w:t>
      </w:r>
    </w:p>
    <w:p w14:paraId="4AA08BBB" w14:textId="77777777" w:rsidR="00082EA1" w:rsidRDefault="00082EA1" w:rsidP="00082EA1">
      <w:r w:rsidRPr="0020748A">
        <w:t>Universal planning is a proactive and overarching approach which focuses on inclusive design of the whole learning environment from the outset. Options are provided to facilitate full participation of all students in all stages of learning.</w:t>
      </w:r>
      <w:r>
        <w:t xml:space="preserve"> </w:t>
      </w:r>
      <w:r w:rsidRPr="0020748A">
        <w:t>High expectations</w:t>
      </w:r>
      <w:r>
        <w:t xml:space="preserve"> </w:t>
      </w:r>
      <w:r w:rsidRPr="0020748A">
        <w:t>are set for</w:t>
      </w:r>
      <w:r>
        <w:t xml:space="preserve"> </w:t>
      </w:r>
      <w:r w:rsidRPr="0020748A">
        <w:t>all students, and students receive support to</w:t>
      </w:r>
      <w:r>
        <w:t xml:space="preserve"> </w:t>
      </w:r>
      <w:r w:rsidRPr="0020748A">
        <w:t>self-direct</w:t>
      </w:r>
      <w:r>
        <w:t xml:space="preserve"> </w:t>
      </w:r>
      <w:r w:rsidRPr="0020748A">
        <w:t>their learning and</w:t>
      </w:r>
      <w:r>
        <w:t xml:space="preserve"> </w:t>
      </w:r>
      <w:r w:rsidRPr="0020748A">
        <w:t>monitor</w:t>
      </w:r>
      <w:r>
        <w:t xml:space="preserve"> </w:t>
      </w:r>
      <w:r w:rsidRPr="0020748A">
        <w:t>progress in ways that work for them.</w:t>
      </w:r>
      <w:r>
        <w:t xml:space="preserve"> T</w:t>
      </w:r>
      <w:r w:rsidRPr="0020748A">
        <w:t>he key message of universal planning is that there is no ‘one size fits all’ approach.</w:t>
      </w:r>
    </w:p>
    <w:p w14:paraId="0C1D50C4" w14:textId="4F4482B7" w:rsidR="00082EA1" w:rsidRDefault="00082EA1" w:rsidP="00082EA1">
      <w:r w:rsidRPr="0020748A">
        <w:t>Universal planning will look different in every class. There are no ‘average’ students, and designing to the edges of</w:t>
      </w:r>
      <w:r>
        <w:t xml:space="preserve"> </w:t>
      </w:r>
      <w:r w:rsidRPr="0020748A">
        <w:t>learner variability</w:t>
      </w:r>
      <w:r>
        <w:t xml:space="preserve"> </w:t>
      </w:r>
      <w:r w:rsidRPr="0020748A">
        <w:t>will support all students to</w:t>
      </w:r>
      <w:r>
        <w:t xml:space="preserve"> </w:t>
      </w:r>
      <w:r w:rsidRPr="0020748A">
        <w:t>thrive.</w:t>
      </w:r>
      <w:r>
        <w:t xml:space="preserve"> </w:t>
      </w:r>
      <w:r w:rsidRPr="0020748A">
        <w:t xml:space="preserve">Universal planning aims to cater for the learning needs of as many students as possible from the beginning and minimises what is required at the </w:t>
      </w:r>
      <w:r w:rsidR="0034507B">
        <w:t>T</w:t>
      </w:r>
      <w:r w:rsidR="00C62369">
        <w:t>argeted d</w:t>
      </w:r>
      <w:r w:rsidRPr="004F2F25">
        <w:t>ifferentiation</w:t>
      </w:r>
      <w:r w:rsidRPr="0020748A">
        <w:t xml:space="preserve"> and </w:t>
      </w:r>
      <w:r w:rsidR="0034507B">
        <w:t>P</w:t>
      </w:r>
      <w:r w:rsidRPr="0020748A">
        <w:t>ersonalised learning and support tiers.</w:t>
      </w:r>
    </w:p>
    <w:p w14:paraId="5BB01BC9" w14:textId="77777777" w:rsidR="00082EA1" w:rsidRPr="0020748A" w:rsidRDefault="00082EA1" w:rsidP="00082EA1">
      <w:r>
        <w:t>Some examples</w:t>
      </w:r>
      <w:r w:rsidRPr="0020748A">
        <w:t xml:space="preserve"> of universal strategies that could be implemented in the languages classroom to benefit all students</w:t>
      </w:r>
      <w:r>
        <w:t xml:space="preserve"> are:</w:t>
      </w:r>
    </w:p>
    <w:p w14:paraId="0E26CAC9" w14:textId="35052F55" w:rsidR="00082EA1" w:rsidRPr="0020748A" w:rsidRDefault="00082EA1" w:rsidP="00B007D5">
      <w:pPr>
        <w:pStyle w:val="ListBullet"/>
        <w:numPr>
          <w:ilvl w:val="0"/>
          <w:numId w:val="7"/>
        </w:numPr>
        <w:ind w:left="567" w:hanging="567"/>
      </w:pPr>
      <w:r w:rsidRPr="0020748A">
        <w:t>providing learning materials and instructions in multiple formats (for example, digital, print</w:t>
      </w:r>
      <w:r w:rsidR="0034507B">
        <w:t xml:space="preserve"> and </w:t>
      </w:r>
      <w:r w:rsidRPr="0020748A">
        <w:t>verbal)</w:t>
      </w:r>
    </w:p>
    <w:p w14:paraId="013E2F8E" w14:textId="77777777" w:rsidR="00082EA1" w:rsidRPr="0020748A" w:rsidRDefault="00082EA1" w:rsidP="00B007D5">
      <w:pPr>
        <w:pStyle w:val="ListBullet"/>
        <w:numPr>
          <w:ilvl w:val="0"/>
          <w:numId w:val="7"/>
        </w:numPr>
        <w:ind w:left="567" w:hanging="567"/>
      </w:pPr>
      <w:r w:rsidRPr="0020748A">
        <w:t>using consistent language learning routines to reduce cognitive overload and allow students to demonstrate their learning confidently</w:t>
      </w:r>
    </w:p>
    <w:p w14:paraId="49B30658" w14:textId="77777777" w:rsidR="00082EA1" w:rsidRPr="0020748A" w:rsidRDefault="00082EA1" w:rsidP="00B007D5">
      <w:pPr>
        <w:pStyle w:val="ListBullet"/>
        <w:numPr>
          <w:ilvl w:val="0"/>
          <w:numId w:val="7"/>
        </w:numPr>
        <w:ind w:left="567" w:hanging="567"/>
      </w:pPr>
      <w:r w:rsidRPr="0020748A">
        <w:t>engaging students through multiple means, such as both audio and visual use of the target language</w:t>
      </w:r>
    </w:p>
    <w:p w14:paraId="74073ACE" w14:textId="2E324DB3" w:rsidR="00082EA1" w:rsidRPr="0020748A" w:rsidRDefault="00082EA1" w:rsidP="00B007D5">
      <w:pPr>
        <w:pStyle w:val="ListBullet"/>
        <w:numPr>
          <w:ilvl w:val="0"/>
          <w:numId w:val="7"/>
        </w:numPr>
        <w:ind w:left="567" w:hanging="567"/>
      </w:pPr>
      <w:r w:rsidRPr="0020748A">
        <w:lastRenderedPageBreak/>
        <w:t>offering a range of language-specific supports</w:t>
      </w:r>
      <w:r w:rsidR="00690351">
        <w:t>,</w:t>
      </w:r>
      <w:r w:rsidRPr="0020748A">
        <w:t xml:space="preserve"> such as mnemonics, visual vocabulary lists or flashcards</w:t>
      </w:r>
    </w:p>
    <w:p w14:paraId="5467D829" w14:textId="77777777" w:rsidR="00082EA1" w:rsidRPr="0020748A" w:rsidRDefault="00082EA1" w:rsidP="00B007D5">
      <w:pPr>
        <w:pStyle w:val="ListBullet"/>
        <w:numPr>
          <w:ilvl w:val="0"/>
          <w:numId w:val="7"/>
        </w:numPr>
        <w:ind w:left="567" w:hanging="567"/>
      </w:pPr>
      <w:r w:rsidRPr="0020748A">
        <w:t>explicitly teaching language-based skills when they are new (for example, listening for key words and details)</w:t>
      </w:r>
    </w:p>
    <w:p w14:paraId="2EDC8951" w14:textId="77777777" w:rsidR="00082EA1" w:rsidRDefault="00082EA1" w:rsidP="00B007D5">
      <w:pPr>
        <w:pStyle w:val="ListBullet"/>
        <w:numPr>
          <w:ilvl w:val="0"/>
          <w:numId w:val="7"/>
        </w:numPr>
        <w:ind w:left="567" w:hanging="567"/>
      </w:pPr>
      <w:r w:rsidRPr="0020748A">
        <w:t>giving positive reinforcement or reminders to stay on task in the target language</w:t>
      </w:r>
    </w:p>
    <w:p w14:paraId="54BCBCFC" w14:textId="26F70C61" w:rsidR="0045083D" w:rsidRPr="0020748A" w:rsidRDefault="0045083D" w:rsidP="00B007D5">
      <w:pPr>
        <w:pStyle w:val="ListBullet"/>
        <w:numPr>
          <w:ilvl w:val="0"/>
          <w:numId w:val="7"/>
        </w:numPr>
        <w:ind w:left="567" w:hanging="567"/>
      </w:pPr>
      <w:r>
        <w:t xml:space="preserve">personalising learning, such as using individual anchor </w:t>
      </w:r>
      <w:r w:rsidR="00690351">
        <w:t xml:space="preserve">charts </w:t>
      </w:r>
      <w:r>
        <w:t>with personalised vocabulary</w:t>
      </w:r>
    </w:p>
    <w:p w14:paraId="5D8CBBE5" w14:textId="77777777" w:rsidR="00082EA1" w:rsidRPr="0020748A" w:rsidRDefault="00082EA1" w:rsidP="00B007D5">
      <w:pPr>
        <w:pStyle w:val="ListBullet"/>
        <w:numPr>
          <w:ilvl w:val="0"/>
          <w:numId w:val="7"/>
        </w:numPr>
        <w:ind w:left="567" w:hanging="567"/>
      </w:pPr>
      <w:r w:rsidRPr="0020748A">
        <w:t xml:space="preserve">adding student interests into the learning process, such as interests in cultural aspects (for example, </w:t>
      </w:r>
      <w:r w:rsidRPr="003C627F">
        <w:rPr>
          <w:i/>
          <w:iCs/>
        </w:rPr>
        <w:t>anime</w:t>
      </w:r>
      <w:r w:rsidRPr="0020748A">
        <w:t xml:space="preserve"> or </w:t>
      </w:r>
      <w:r w:rsidRPr="003C627F">
        <w:rPr>
          <w:i/>
          <w:iCs/>
        </w:rPr>
        <w:t>manga</w:t>
      </w:r>
      <w:r w:rsidRPr="0020748A">
        <w:t xml:space="preserve"> in Japanese)</w:t>
      </w:r>
      <w:r>
        <w:t>.</w:t>
      </w:r>
    </w:p>
    <w:p w14:paraId="7B11275D" w14:textId="49F6461C" w:rsidR="00082EA1" w:rsidRDefault="00082EA1" w:rsidP="00082EA1">
      <w:pPr>
        <w:pStyle w:val="Heading4"/>
      </w:pPr>
      <w:r>
        <w:t xml:space="preserve">Tier 2 – </w:t>
      </w:r>
      <w:r w:rsidR="00C62369">
        <w:t>Targeted d</w:t>
      </w:r>
      <w:r>
        <w:t>ifferentiation</w:t>
      </w:r>
    </w:p>
    <w:p w14:paraId="5C201F8F" w14:textId="07EC8195" w:rsidR="00082EA1" w:rsidRPr="003C627F" w:rsidRDefault="00C62369" w:rsidP="00082EA1">
      <w:r>
        <w:t>Targeted d</w:t>
      </w:r>
      <w:r w:rsidR="00082EA1" w:rsidRPr="003C627F">
        <w:t>ifferentiation refers to the</w:t>
      </w:r>
      <w:r w:rsidR="00082EA1">
        <w:t xml:space="preserve"> </w:t>
      </w:r>
      <w:r w:rsidR="00082EA1" w:rsidRPr="003C627F">
        <w:t>direct</w:t>
      </w:r>
      <w:r w:rsidR="00082EA1">
        <w:t xml:space="preserve"> </w:t>
      </w:r>
      <w:r w:rsidR="00082EA1" w:rsidRPr="003C627F">
        <w:t>and</w:t>
      </w:r>
      <w:r w:rsidR="00082EA1">
        <w:t xml:space="preserve"> </w:t>
      </w:r>
      <w:r w:rsidR="00082EA1" w:rsidRPr="003C627F">
        <w:t>intentional</w:t>
      </w:r>
      <w:r w:rsidR="00082EA1">
        <w:t xml:space="preserve"> </w:t>
      </w:r>
      <w:r w:rsidR="00082EA1" w:rsidRPr="003C627F">
        <w:t>response of teachers to meet identified needs of individual students or groups of students. Teachers can plan to differentiate by</w:t>
      </w:r>
      <w:r w:rsidR="00082EA1">
        <w:t xml:space="preserve"> </w:t>
      </w:r>
      <w:r w:rsidR="00082EA1" w:rsidRPr="003C627F">
        <w:t>using</w:t>
      </w:r>
      <w:r w:rsidR="00082EA1">
        <w:t xml:space="preserve"> </w:t>
      </w:r>
      <w:r w:rsidR="00082EA1" w:rsidRPr="003C627F">
        <w:t>flexible</w:t>
      </w:r>
      <w:r w:rsidR="00082EA1">
        <w:t xml:space="preserve"> </w:t>
      </w:r>
      <w:r w:rsidR="00082EA1" w:rsidRPr="003C627F">
        <w:t>teaching, learning and assessment strategies that provide</w:t>
      </w:r>
      <w:r w:rsidR="00082EA1">
        <w:t xml:space="preserve"> </w:t>
      </w:r>
      <w:r w:rsidR="00082EA1" w:rsidRPr="003C627F">
        <w:t>sufficient</w:t>
      </w:r>
      <w:r w:rsidR="00082EA1">
        <w:t xml:space="preserve"> </w:t>
      </w:r>
      <w:r w:rsidR="00082EA1" w:rsidRPr="003C627F">
        <w:t>challenge</w:t>
      </w:r>
      <w:r w:rsidR="00082EA1">
        <w:t xml:space="preserve"> </w:t>
      </w:r>
      <w:r w:rsidR="00082EA1" w:rsidRPr="003C627F">
        <w:t>and</w:t>
      </w:r>
      <w:r w:rsidR="00082EA1">
        <w:t xml:space="preserve"> </w:t>
      </w:r>
      <w:r w:rsidR="00082EA1" w:rsidRPr="003C627F">
        <w:t>engage</w:t>
      </w:r>
      <w:r w:rsidR="00082EA1">
        <w:t xml:space="preserve"> </w:t>
      </w:r>
      <w:r w:rsidR="00082EA1" w:rsidRPr="003C627F">
        <w:t>students in their learning.</w:t>
      </w:r>
      <w:r w:rsidR="00082EA1">
        <w:t xml:space="preserve"> </w:t>
      </w:r>
      <w:r w:rsidR="00082EA1" w:rsidRPr="003C627F">
        <w:t xml:space="preserve">Effective universal planning followed by effective </w:t>
      </w:r>
      <w:r>
        <w:t xml:space="preserve">targeted </w:t>
      </w:r>
      <w:r w:rsidR="00082EA1" w:rsidRPr="003C627F">
        <w:t>differentiation minimises what is required for personalised learning and support.</w:t>
      </w:r>
    </w:p>
    <w:p w14:paraId="576785B1" w14:textId="13537CD0" w:rsidR="00082EA1" w:rsidRDefault="00082EA1" w:rsidP="00082EA1">
      <w:r>
        <w:t>Some example</w:t>
      </w:r>
      <w:r w:rsidR="0045083D">
        <w:t>s</w:t>
      </w:r>
      <w:r>
        <w:t xml:space="preserve"> of differentiation that could be implemented in the languages classroom to meet the identified needs of some students are:</w:t>
      </w:r>
    </w:p>
    <w:p w14:paraId="3980C1D9" w14:textId="4785256E" w:rsidR="00082EA1" w:rsidRPr="003C627F" w:rsidRDefault="00082EA1" w:rsidP="00B007D5">
      <w:pPr>
        <w:pStyle w:val="ListBullet"/>
        <w:numPr>
          <w:ilvl w:val="0"/>
          <w:numId w:val="7"/>
        </w:numPr>
        <w:ind w:left="567" w:hanging="567"/>
      </w:pPr>
      <w:r w:rsidRPr="003C627F">
        <w:t>providing concrete examples, simplified vocabulary or text</w:t>
      </w:r>
      <w:r w:rsidR="00690351">
        <w:t>,</w:t>
      </w:r>
      <w:r w:rsidRPr="003C627F">
        <w:t xml:space="preserve"> and short and clear instructions</w:t>
      </w:r>
    </w:p>
    <w:p w14:paraId="1B9986EA" w14:textId="77777777" w:rsidR="00082EA1" w:rsidRPr="003C627F" w:rsidRDefault="00082EA1" w:rsidP="00B007D5">
      <w:pPr>
        <w:pStyle w:val="ListBullet"/>
        <w:numPr>
          <w:ilvl w:val="0"/>
          <w:numId w:val="7"/>
        </w:numPr>
        <w:ind w:left="567" w:hanging="567"/>
      </w:pPr>
      <w:r w:rsidRPr="003C627F">
        <w:t>adjusting time limits or expectations when completing tasks</w:t>
      </w:r>
    </w:p>
    <w:p w14:paraId="6BD973C1" w14:textId="77777777" w:rsidR="00082EA1" w:rsidRPr="003C627F" w:rsidRDefault="00082EA1" w:rsidP="00B007D5">
      <w:pPr>
        <w:pStyle w:val="ListBullet"/>
        <w:numPr>
          <w:ilvl w:val="0"/>
          <w:numId w:val="7"/>
        </w:numPr>
        <w:ind w:left="567" w:hanging="567"/>
      </w:pPr>
      <w:r w:rsidRPr="003C627F">
        <w:t>providing sentence starters or scaffolds to assist students when creating texts in the target language</w:t>
      </w:r>
    </w:p>
    <w:p w14:paraId="103AAE86" w14:textId="65DA60F8" w:rsidR="00082EA1" w:rsidRPr="003C627F" w:rsidRDefault="00082EA1" w:rsidP="00B007D5">
      <w:pPr>
        <w:pStyle w:val="ListBullet"/>
        <w:numPr>
          <w:ilvl w:val="0"/>
          <w:numId w:val="7"/>
        </w:numPr>
        <w:ind w:left="567" w:hanging="567"/>
      </w:pPr>
      <w:r w:rsidRPr="003C627F">
        <w:t>using accessibility features within resources</w:t>
      </w:r>
      <w:r w:rsidR="00690351">
        <w:t>,</w:t>
      </w:r>
      <w:r w:rsidRPr="003C627F">
        <w:t xml:space="preserve"> such as providing </w:t>
      </w:r>
      <w:r>
        <w:t>translated subtitles</w:t>
      </w:r>
      <w:r w:rsidRPr="003C627F">
        <w:t xml:space="preserve"> with a video</w:t>
      </w:r>
      <w:r>
        <w:t xml:space="preserve"> </w:t>
      </w:r>
      <w:r w:rsidRPr="003C627F">
        <w:t>or adjusting the speed of an audio file.</w:t>
      </w:r>
    </w:p>
    <w:p w14:paraId="36460473" w14:textId="77777777" w:rsidR="00082EA1" w:rsidRDefault="00082EA1" w:rsidP="00082EA1">
      <w:pPr>
        <w:pStyle w:val="Heading4"/>
      </w:pPr>
      <w:r>
        <w:t>Tier 3 – Personalised learning and support</w:t>
      </w:r>
    </w:p>
    <w:p w14:paraId="37258B57" w14:textId="7C094545" w:rsidR="00082EA1" w:rsidRPr="003C627F" w:rsidRDefault="00082EA1" w:rsidP="00082EA1">
      <w:r w:rsidRPr="003C627F">
        <w:t xml:space="preserve">Some students </w:t>
      </w:r>
      <w:r w:rsidR="00C62369">
        <w:t xml:space="preserve">with disability may </w:t>
      </w:r>
      <w:r w:rsidRPr="003C627F">
        <w:t>require personalised adjustments to</w:t>
      </w:r>
      <w:r>
        <w:t xml:space="preserve"> </w:t>
      </w:r>
      <w:r w:rsidRPr="003C627F">
        <w:t>access</w:t>
      </w:r>
      <w:r>
        <w:t xml:space="preserve"> </w:t>
      </w:r>
      <w:r w:rsidRPr="003C627F">
        <w:t>curriculum content an</w:t>
      </w:r>
      <w:r>
        <w:t xml:space="preserve">d </w:t>
      </w:r>
      <w:r w:rsidRPr="003C627F">
        <w:t>participate</w:t>
      </w:r>
      <w:r>
        <w:t xml:space="preserve"> </w:t>
      </w:r>
      <w:r w:rsidRPr="003C627F">
        <w:t>in learning on the same basis as their peers.</w:t>
      </w:r>
      <w:r>
        <w:t xml:space="preserve"> </w:t>
      </w:r>
      <w:r w:rsidRPr="003C627F">
        <w:t>This tier of support is a process that responds to the</w:t>
      </w:r>
      <w:r>
        <w:t xml:space="preserve"> </w:t>
      </w:r>
      <w:r w:rsidRPr="003C627F">
        <w:t>individual needs</w:t>
      </w:r>
      <w:r>
        <w:t xml:space="preserve"> </w:t>
      </w:r>
      <w:r w:rsidRPr="003C627F">
        <w:t>of students with disability and occurs in</w:t>
      </w:r>
      <w:r>
        <w:t xml:space="preserve"> </w:t>
      </w:r>
      <w:r w:rsidRPr="003C627F">
        <w:t>addition</w:t>
      </w:r>
      <w:r>
        <w:t xml:space="preserve"> </w:t>
      </w:r>
      <w:r w:rsidRPr="003C627F">
        <w:t>to universal planning and differentiation.</w:t>
      </w:r>
      <w:r>
        <w:t xml:space="preserve"> </w:t>
      </w:r>
      <w:r w:rsidRPr="003C627F">
        <w:t>It provides an opportunity to further personalise</w:t>
      </w:r>
      <w:r>
        <w:t xml:space="preserve"> </w:t>
      </w:r>
      <w:r w:rsidRPr="003C627F">
        <w:t xml:space="preserve">these options and strategies to specifically meet the needs of individual students. Personalised adjustments enable </w:t>
      </w:r>
      <w:r w:rsidRPr="003C627F">
        <w:lastRenderedPageBreak/>
        <w:t>students with disability to access syllabus outcomes and content on the same basis as their peers. They are based on</w:t>
      </w:r>
      <w:r>
        <w:t xml:space="preserve"> </w:t>
      </w:r>
      <w:r w:rsidRPr="003C627F">
        <w:t>assessment</w:t>
      </w:r>
      <w:r>
        <w:t xml:space="preserve"> </w:t>
      </w:r>
      <w:r w:rsidRPr="003C627F">
        <w:t>of individual student needs and are planned in</w:t>
      </w:r>
      <w:r>
        <w:t xml:space="preserve"> </w:t>
      </w:r>
      <w:r w:rsidRPr="003C627F">
        <w:t>collaboratio</w:t>
      </w:r>
      <w:r>
        <w:t xml:space="preserve">n </w:t>
      </w:r>
      <w:r w:rsidRPr="003C627F">
        <w:t>between teachers, parents and carers, support staff, and students.</w:t>
      </w:r>
    </w:p>
    <w:p w14:paraId="365F6119" w14:textId="77777777" w:rsidR="00082EA1" w:rsidRPr="003C627F" w:rsidRDefault="00082EA1" w:rsidP="00082EA1">
      <w:r>
        <w:t>Depending on student and class contexts, some</w:t>
      </w:r>
      <w:r w:rsidRPr="003C627F">
        <w:t xml:space="preserve"> examples of personalised adjustments to meet the needs of individual students with disability in the languages classroom</w:t>
      </w:r>
      <w:r>
        <w:t xml:space="preserve"> are:</w:t>
      </w:r>
    </w:p>
    <w:p w14:paraId="041CC36B" w14:textId="77777777" w:rsidR="00082EA1" w:rsidRPr="003C627F" w:rsidRDefault="00082EA1" w:rsidP="00B007D5">
      <w:pPr>
        <w:pStyle w:val="ListBullet"/>
        <w:numPr>
          <w:ilvl w:val="0"/>
          <w:numId w:val="7"/>
        </w:numPr>
        <w:ind w:left="567" w:hanging="567"/>
      </w:pPr>
      <w:r w:rsidRPr="003C627F">
        <w:t>supporting a student’s communication strategies and systems so that they can initiate and respond in the target language (for example, using text-to-speech software which is compatible with the target language)</w:t>
      </w:r>
    </w:p>
    <w:p w14:paraId="5E819059" w14:textId="77777777" w:rsidR="00082EA1" w:rsidRPr="003C627F" w:rsidRDefault="00082EA1" w:rsidP="00B007D5">
      <w:pPr>
        <w:pStyle w:val="ListBullet"/>
        <w:numPr>
          <w:ilvl w:val="0"/>
          <w:numId w:val="7"/>
        </w:numPr>
        <w:ind w:left="567" w:hanging="567"/>
      </w:pPr>
      <w:r w:rsidRPr="003C627F">
        <w:t>explicitly teaching interaction skills to students to include a peer who has a different communication or social interaction style</w:t>
      </w:r>
    </w:p>
    <w:p w14:paraId="2B8B942E" w14:textId="6920B8B0" w:rsidR="00082EA1" w:rsidRPr="003C627F" w:rsidRDefault="00082EA1" w:rsidP="00B007D5">
      <w:pPr>
        <w:pStyle w:val="ListBullet"/>
        <w:numPr>
          <w:ilvl w:val="0"/>
          <w:numId w:val="7"/>
        </w:numPr>
        <w:ind w:left="567" w:hanging="567"/>
      </w:pPr>
      <w:r w:rsidRPr="003C627F">
        <w:t xml:space="preserve">developing a procedure for students to ask for help which suits their learning </w:t>
      </w:r>
      <w:r w:rsidR="00C62369">
        <w:t>needs</w:t>
      </w:r>
      <w:r w:rsidR="00C62369" w:rsidRPr="003C627F">
        <w:t xml:space="preserve"> </w:t>
      </w:r>
      <w:r w:rsidRPr="003C627F">
        <w:t>(for example, a cue card or phrase in the target language)</w:t>
      </w:r>
    </w:p>
    <w:p w14:paraId="24C06721" w14:textId="15B83E9B" w:rsidR="00082EA1" w:rsidRPr="0020748A" w:rsidRDefault="00082EA1" w:rsidP="00B007D5">
      <w:pPr>
        <w:pStyle w:val="ListBullet"/>
        <w:numPr>
          <w:ilvl w:val="0"/>
          <w:numId w:val="7"/>
        </w:numPr>
        <w:ind w:left="567" w:hanging="567"/>
      </w:pPr>
      <w:r w:rsidRPr="003C627F">
        <w:t>adapting resources for accessibility reasons (for example, adapting a worksheet to Braille).</w:t>
      </w:r>
    </w:p>
    <w:p w14:paraId="04411C3B" w14:textId="77777777" w:rsidR="00082EA1" w:rsidRPr="00334CBA" w:rsidRDefault="00082EA1" w:rsidP="00082EA1">
      <w:pPr>
        <w:pStyle w:val="Heading2"/>
      </w:pPr>
      <w:bookmarkStart w:id="14" w:name="_Toc208907741"/>
      <w:bookmarkStart w:id="15" w:name="_Toc214372045"/>
      <w:r>
        <w:t>Evidence-based practices and examples for the languages classroom</w:t>
      </w:r>
      <w:bookmarkEnd w:id="14"/>
      <w:bookmarkEnd w:id="15"/>
    </w:p>
    <w:p w14:paraId="50E4C299" w14:textId="584673C8" w:rsidR="00082EA1" w:rsidRPr="000F25CC" w:rsidRDefault="00082EA1" w:rsidP="00082EA1">
      <w:pPr>
        <w:rPr>
          <w:color w:val="333333"/>
          <w:shd w:val="clear" w:color="auto" w:fill="FFFFFF"/>
        </w:rPr>
      </w:pPr>
      <w:r>
        <w:rPr>
          <w:color w:val="333333"/>
          <w:shd w:val="clear" w:color="auto" w:fill="FFFFFF"/>
        </w:rPr>
        <w:t>An</w:t>
      </w:r>
      <w:r w:rsidRPr="000F25CC">
        <w:rPr>
          <w:color w:val="333333"/>
          <w:shd w:val="clear" w:color="auto" w:fill="FFFFFF"/>
        </w:rPr>
        <w:t xml:space="preserve"> evidence-based practice is an educational intervention that has been evaluated in research and found to be effective for supporting students to learn and succeed at school. An intervention may refer to an instructional practice, program or curriculum that addresses any academic or behavioural outcome.</w:t>
      </w:r>
    </w:p>
    <w:p w14:paraId="730A4624" w14:textId="77777777" w:rsidR="00082EA1" w:rsidRPr="00334CBA" w:rsidRDefault="00082EA1" w:rsidP="00082EA1">
      <w:r w:rsidRPr="00334CBA">
        <w:t xml:space="preserve">The NSW Department of Education’s </w:t>
      </w:r>
      <w:hyperlink r:id="rId16" w:anchor="landing" w:history="1">
        <w:r w:rsidRPr="00830BE2">
          <w:rPr>
            <w:rStyle w:val="Hyperlink"/>
          </w:rPr>
          <w:t>Evidence-based practices for students with disability</w:t>
        </w:r>
      </w:hyperlink>
      <w:r>
        <w:t xml:space="preserve"> resource </w:t>
      </w:r>
      <w:r w:rsidRPr="00334CBA">
        <w:t>assists teachers in selecting, using and evaluating evidence-based practices that develop targeted skills in students with disability.</w:t>
      </w:r>
    </w:p>
    <w:p w14:paraId="6C31B5C2" w14:textId="77777777" w:rsidR="00082EA1" w:rsidRPr="00334CBA" w:rsidRDefault="00082EA1" w:rsidP="00082EA1">
      <w:r w:rsidRPr="00334CBA">
        <w:t>Below are some examples of evidence-based practices and how they can be implemented in the languages classroom.</w:t>
      </w:r>
      <w:r>
        <w:t xml:space="preserve"> The sample resources provided are available to use and adapt, via an </w:t>
      </w:r>
      <w:hyperlink r:id="rId17" w:history="1">
        <w:r w:rsidRPr="0027256C">
          <w:rPr>
            <w:rStyle w:val="Hyperlink"/>
          </w:rPr>
          <w:t>editable version on Canva</w:t>
        </w:r>
      </w:hyperlink>
      <w:r>
        <w:t>.</w:t>
      </w:r>
    </w:p>
    <w:p w14:paraId="4A16B5DB" w14:textId="77777777" w:rsidR="00082EA1" w:rsidRPr="00334CBA" w:rsidRDefault="00082EA1" w:rsidP="00082EA1">
      <w:pPr>
        <w:pStyle w:val="Heading3"/>
      </w:pPr>
      <w:bookmarkStart w:id="16" w:name="_Toc208907742"/>
      <w:bookmarkStart w:id="17" w:name="_Toc214372046"/>
      <w:r w:rsidRPr="00334CBA">
        <w:lastRenderedPageBreak/>
        <w:t>Prompting and visual supports</w:t>
      </w:r>
      <w:bookmarkEnd w:id="16"/>
      <w:bookmarkEnd w:id="17"/>
    </w:p>
    <w:p w14:paraId="644B7F6D" w14:textId="76114140" w:rsidR="00082EA1" w:rsidRPr="00FF1195" w:rsidRDefault="00082EA1" w:rsidP="00082EA1">
      <w:pPr>
        <w:pStyle w:val="FeatureBox2"/>
      </w:pPr>
      <w:hyperlink r:id="rId18" w:history="1">
        <w:r w:rsidRPr="00FF1195">
          <w:rPr>
            <w:rStyle w:val="Hyperlink"/>
          </w:rPr>
          <w:t>Prompting</w:t>
        </w:r>
      </w:hyperlink>
      <w:r>
        <w:t xml:space="preserve"> is the use of a cue to help a student learn a skill or engage in a target behaviour or response. Prompts are delivered by </w:t>
      </w:r>
      <w:r w:rsidR="005B2CB0">
        <w:t>teachers and support staff</w:t>
      </w:r>
      <w:r>
        <w:t xml:space="preserve"> with visuals, words, gestures or physical supports as a one-off event or as part of a planned approach.</w:t>
      </w:r>
    </w:p>
    <w:p w14:paraId="3F6475E1" w14:textId="0E4F506A" w:rsidR="00082EA1" w:rsidRDefault="00082EA1" w:rsidP="00082EA1">
      <w:pPr>
        <w:rPr>
          <w:color w:val="333333"/>
        </w:rPr>
      </w:pPr>
      <w:r w:rsidRPr="000F25CC">
        <w:rPr>
          <w:color w:val="333333"/>
        </w:rPr>
        <w:t>Applying this practice in the languages classroom could include creating prompt cards in both the target language and/or English</w:t>
      </w:r>
      <w:r w:rsidR="0045083D">
        <w:rPr>
          <w:color w:val="333333"/>
        </w:rPr>
        <w:t>. An example of prompt cards in Indonesian is provided below.</w:t>
      </w:r>
    </w:p>
    <w:p w14:paraId="3A115373" w14:textId="77777777" w:rsidR="00690351" w:rsidRDefault="00690351" w:rsidP="00690351">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example of prompt cards in Indonesian and English</w:t>
      </w:r>
    </w:p>
    <w:p w14:paraId="6CCE24A7" w14:textId="77777777" w:rsidR="00D26A9B" w:rsidRDefault="00D26A9B" w:rsidP="00D26A9B">
      <w:r w:rsidRPr="00334CBA">
        <w:rPr>
          <w:noProof/>
        </w:rPr>
        <w:drawing>
          <wp:inline distT="0" distB="0" distL="0" distR="0" wp14:anchorId="1306A02A" wp14:editId="003B269B">
            <wp:extent cx="5238750" cy="3696609"/>
            <wp:effectExtent l="0" t="0" r="0" b="0"/>
            <wp:docPr id="546298081" name="Picture 1" descr="A group of colourful prompt cards, with prompts in Indonesian and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36870" name="Picture 1" descr="A group of colourful prompt cards, with prompts in Indonesian and English."/>
                    <pic:cNvPicPr/>
                  </pic:nvPicPr>
                  <pic:blipFill>
                    <a:blip r:embed="rId19"/>
                    <a:stretch>
                      <a:fillRect/>
                    </a:stretch>
                  </pic:blipFill>
                  <pic:spPr>
                    <a:xfrm>
                      <a:off x="0" y="0"/>
                      <a:ext cx="5278268" cy="3724494"/>
                    </a:xfrm>
                    <a:prstGeom prst="rect">
                      <a:avLst/>
                    </a:prstGeom>
                  </pic:spPr>
                </pic:pic>
              </a:graphicData>
            </a:graphic>
          </wp:inline>
        </w:drawing>
      </w:r>
    </w:p>
    <w:p w14:paraId="0C0B0731" w14:textId="375EF619" w:rsidR="00082EA1" w:rsidRDefault="00082EA1" w:rsidP="00082EA1">
      <w:pPr>
        <w:rPr>
          <w:color w:val="333333"/>
        </w:rPr>
      </w:pPr>
      <w:r w:rsidRPr="000F25CC">
        <w:rPr>
          <w:color w:val="333333"/>
        </w:rPr>
        <w:t>In this example, the prompt cards relate to common learning activities or routines that take place within the languages classroom. For example, prompting a student to understand that they are going to interact with other students in the next activity, by using the ‘</w:t>
      </w:r>
      <w:proofErr w:type="spellStart"/>
      <w:r w:rsidRPr="000F25CC">
        <w:rPr>
          <w:i/>
          <w:iCs/>
          <w:color w:val="333333"/>
        </w:rPr>
        <w:t>bercakap-cakap</w:t>
      </w:r>
      <w:proofErr w:type="spellEnd"/>
      <w:r w:rsidR="00690351">
        <w:rPr>
          <w:color w:val="333333"/>
        </w:rPr>
        <w:t xml:space="preserve"> – </w:t>
      </w:r>
      <w:r w:rsidRPr="000F25CC">
        <w:rPr>
          <w:color w:val="333333"/>
        </w:rPr>
        <w:t>chat’ prompt card.</w:t>
      </w:r>
    </w:p>
    <w:p w14:paraId="1E1F9D19" w14:textId="77777777" w:rsidR="00082EA1" w:rsidRDefault="00082EA1" w:rsidP="00082EA1">
      <w:r>
        <w:rPr>
          <w:color w:val="333333"/>
        </w:rPr>
        <w:t>Prompt cards such as these are not only an effective practice for students with disability. All students can benefit from clear prompting in learning activities.</w:t>
      </w:r>
      <w:r w:rsidRPr="77FC86C8">
        <w:rPr>
          <w:color w:val="333333"/>
        </w:rPr>
        <w:t xml:space="preserve"> Prompting helps to reduce cognitive load, by </w:t>
      </w:r>
      <w:r>
        <w:rPr>
          <w:color w:val="333333"/>
        </w:rPr>
        <w:t>enabling</w:t>
      </w:r>
      <w:r w:rsidRPr="77FC86C8">
        <w:rPr>
          <w:color w:val="333333"/>
        </w:rPr>
        <w:t xml:space="preserve"> students to categorise a learning activity immediately so that they know ‘what to do’ and understand the expectation of the activity. This way, students can focus more clearly on the specific instructions of the upcoming activity.</w:t>
      </w:r>
    </w:p>
    <w:p w14:paraId="3DDA87B2" w14:textId="44D7B30A" w:rsidR="00082EA1" w:rsidRPr="00EF6B7D" w:rsidRDefault="00082EA1" w:rsidP="00D26A9B">
      <w:r w:rsidRPr="00A76793">
        <w:lastRenderedPageBreak/>
        <w:t xml:space="preserve">When designing prompts or prompt cards, it is important to ensure the resources are </w:t>
      </w:r>
      <w:r w:rsidR="00C62369">
        <w:t xml:space="preserve">explicitly taught, </w:t>
      </w:r>
      <w:r w:rsidRPr="00A76793">
        <w:t>personalised</w:t>
      </w:r>
      <w:r w:rsidR="0045083D">
        <w:t xml:space="preserve">, </w:t>
      </w:r>
      <w:r w:rsidRPr="00A76793">
        <w:t>age-appropriate</w:t>
      </w:r>
      <w:r w:rsidR="0045083D">
        <w:t xml:space="preserve"> and reflect inclusivity</w:t>
      </w:r>
      <w:r>
        <w:t>.</w:t>
      </w:r>
    </w:p>
    <w:p w14:paraId="5D211E3D" w14:textId="77777777" w:rsidR="00082EA1" w:rsidRDefault="00082EA1" w:rsidP="00082EA1">
      <w:pPr>
        <w:pStyle w:val="FeatureBox2"/>
      </w:pPr>
      <w:hyperlink r:id="rId20" w:history="1">
        <w:r w:rsidRPr="00AA366E">
          <w:rPr>
            <w:rStyle w:val="Hyperlink"/>
          </w:rPr>
          <w:t>Visual supports</w:t>
        </w:r>
      </w:hyperlink>
      <w:r>
        <w:t xml:space="preserve"> </w:t>
      </w:r>
      <w:r w:rsidRPr="000F25CC">
        <w:t>are materials that provide students with visual information about activities, rules, routines and skills. Visual supports can reduce how much information students need to hold in their head within a specific moment (working memory). This gives them clear information about what is expected or what is coming up and may help them to feel less worried or frustrated.</w:t>
      </w:r>
    </w:p>
    <w:p w14:paraId="5A92015F" w14:textId="4E8766ED" w:rsidR="00082EA1" w:rsidRDefault="00082EA1" w:rsidP="00082EA1">
      <w:pPr>
        <w:rPr>
          <w:color w:val="333333"/>
        </w:rPr>
      </w:pPr>
      <w:r>
        <w:t>In the languages classroom, a visual support could be used to provide students with an overview of what activities they will be doing in their languages lesson</w:t>
      </w:r>
      <w:r w:rsidR="0045083D">
        <w:t xml:space="preserve">. </w:t>
      </w:r>
      <w:r w:rsidR="0045083D">
        <w:rPr>
          <w:color w:val="333333"/>
        </w:rPr>
        <w:t>An example for a Japanese lesson is provided below.</w:t>
      </w:r>
    </w:p>
    <w:p w14:paraId="5906909B" w14:textId="77777777" w:rsidR="00690351" w:rsidRDefault="00690351" w:rsidP="00690351">
      <w:pPr>
        <w:pStyle w:val="Caption"/>
        <w:rPr>
          <w:rFonts w:ascii="Times New Roman" w:hAnsi="Times New Roman" w:cs="Times New Roman"/>
          <w:szCs w:val="24"/>
        </w:rPr>
      </w:pPr>
      <w:r>
        <w:t xml:space="preserve">Figure </w:t>
      </w:r>
      <w:r>
        <w:fldChar w:fldCharType="begin"/>
      </w:r>
      <w:r>
        <w:instrText xml:space="preserve"> SEQ Figure \* ARABIC </w:instrText>
      </w:r>
      <w:r>
        <w:fldChar w:fldCharType="separate"/>
      </w:r>
      <w:r>
        <w:rPr>
          <w:noProof/>
        </w:rPr>
        <w:t>3</w:t>
      </w:r>
      <w:r>
        <w:fldChar w:fldCharType="end"/>
      </w:r>
      <w:r>
        <w:t xml:space="preserve"> – example of visual support for a </w:t>
      </w:r>
      <w:r w:rsidRPr="00D26A9B">
        <w:t>Japanese</w:t>
      </w:r>
      <w:r>
        <w:t xml:space="preserve"> lesson</w:t>
      </w:r>
    </w:p>
    <w:p w14:paraId="1731E53B" w14:textId="77777777" w:rsidR="00D26A9B" w:rsidRDefault="00D26A9B" w:rsidP="00D26A9B">
      <w:r>
        <w:rPr>
          <w:noProof/>
        </w:rPr>
        <w:drawing>
          <wp:inline distT="0" distB="0" distL="0" distR="0" wp14:anchorId="0DE4927D" wp14:editId="14D486FA">
            <wp:extent cx="2933700" cy="4150067"/>
            <wp:effectExtent l="0" t="0" r="0" b="3175"/>
            <wp:docPr id="597168763" name="Picture 597168763" descr="Example of visual support for a Japanese lesson, with 4 activities listed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visual support for a Japanese lesson, with 4 activities listed in or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9441" cy="4158189"/>
                    </a:xfrm>
                    <a:prstGeom prst="rect">
                      <a:avLst/>
                    </a:prstGeom>
                    <a:noFill/>
                    <a:ln>
                      <a:noFill/>
                    </a:ln>
                  </pic:spPr>
                </pic:pic>
              </a:graphicData>
            </a:graphic>
          </wp:inline>
        </w:drawing>
      </w:r>
    </w:p>
    <w:p w14:paraId="2E4B72FA" w14:textId="77777777" w:rsidR="00082EA1" w:rsidRPr="00FF1195" w:rsidRDefault="00082EA1" w:rsidP="00D26A9B">
      <w:r w:rsidRPr="00A76793">
        <w:t>Depending on student context, this visual schedule could be created in English and/or the target language. For some students, as they become more familiar with the prompts and visual supports, consider removing the English translation from the cards to build confidence in the target language.</w:t>
      </w:r>
    </w:p>
    <w:p w14:paraId="6A753B58" w14:textId="77777777" w:rsidR="00082EA1" w:rsidRPr="00334CBA" w:rsidRDefault="00082EA1" w:rsidP="00082EA1">
      <w:pPr>
        <w:pStyle w:val="Heading3"/>
      </w:pPr>
      <w:bookmarkStart w:id="18" w:name="_Toc208907743"/>
      <w:bookmarkStart w:id="19" w:name="_Toc214372047"/>
      <w:r w:rsidRPr="00334CBA">
        <w:lastRenderedPageBreak/>
        <w:t>Graphic organisers</w:t>
      </w:r>
      <w:bookmarkEnd w:id="18"/>
      <w:bookmarkEnd w:id="19"/>
    </w:p>
    <w:p w14:paraId="2E727C55" w14:textId="3B673F88" w:rsidR="00082EA1" w:rsidRPr="000E705E" w:rsidRDefault="00082EA1" w:rsidP="00082EA1">
      <w:pPr>
        <w:pStyle w:val="FeatureBox2"/>
      </w:pPr>
      <w:hyperlink r:id="rId22" w:history="1">
        <w:r w:rsidRPr="00706560">
          <w:rPr>
            <w:rStyle w:val="Hyperlink"/>
          </w:rPr>
          <w:t>Graphic organisers</w:t>
        </w:r>
      </w:hyperlink>
      <w:r>
        <w:t xml:space="preserve"> </w:t>
      </w:r>
      <w:r w:rsidRPr="000E705E">
        <w:t xml:space="preserve">are a type of visual support that shows relationships between ideas or concepts that can be used by students to solve problems or complete tasks. The </w:t>
      </w:r>
      <w:hyperlink r:id="rId23" w:history="1">
        <w:r w:rsidRPr="00706560">
          <w:rPr>
            <w:rStyle w:val="Hyperlink"/>
          </w:rPr>
          <w:t>Digital Learning Selector</w:t>
        </w:r>
      </w:hyperlink>
      <w:r w:rsidRPr="000E705E">
        <w:t xml:space="preserve"> can be used </w:t>
      </w:r>
      <w:r w:rsidR="00690351">
        <w:t>to access</w:t>
      </w:r>
      <w:r w:rsidR="00690351" w:rsidRPr="000E705E">
        <w:t xml:space="preserve"> </w:t>
      </w:r>
      <w:r w:rsidRPr="000E705E">
        <w:t>templates.</w:t>
      </w:r>
    </w:p>
    <w:p w14:paraId="791888CA" w14:textId="174AE6B7" w:rsidR="00082EA1" w:rsidRPr="000E705E" w:rsidRDefault="00082EA1" w:rsidP="00082EA1">
      <w:pPr>
        <w:rPr>
          <w:color w:val="333333"/>
        </w:rPr>
      </w:pPr>
      <w:r w:rsidRPr="000E705E">
        <w:rPr>
          <w:color w:val="333333"/>
        </w:rPr>
        <w:t xml:space="preserve">The template below demonstrates </w:t>
      </w:r>
      <w:r w:rsidR="00690351">
        <w:rPr>
          <w:color w:val="333333"/>
        </w:rPr>
        <w:t xml:space="preserve">the </w:t>
      </w:r>
      <w:r w:rsidRPr="000E705E">
        <w:rPr>
          <w:color w:val="333333"/>
        </w:rPr>
        <w:t xml:space="preserve">use of a Y chart graphic organiser to organise categories of </w:t>
      </w:r>
      <w:r w:rsidR="0045083D">
        <w:rPr>
          <w:color w:val="333333"/>
        </w:rPr>
        <w:t xml:space="preserve">French </w:t>
      </w:r>
      <w:r w:rsidRPr="000E705E">
        <w:rPr>
          <w:color w:val="333333"/>
        </w:rPr>
        <w:t>vocabulary</w:t>
      </w:r>
      <w:r>
        <w:rPr>
          <w:color w:val="333333"/>
        </w:rPr>
        <w:t xml:space="preserve"> </w:t>
      </w:r>
      <w:r w:rsidRPr="000E705E">
        <w:rPr>
          <w:color w:val="333333"/>
        </w:rPr>
        <w:t>into transport, places and activities</w:t>
      </w:r>
      <w:r>
        <w:rPr>
          <w:color w:val="333333"/>
        </w:rPr>
        <w:t xml:space="preserve"> for use in an activity</w:t>
      </w:r>
      <w:r w:rsidRPr="000E705E">
        <w:rPr>
          <w:color w:val="333333"/>
        </w:rPr>
        <w:t>. The graphic could be adjusted to cater for a range of needs, for example, by including the English translations as well as the target language vocabulary.</w:t>
      </w:r>
    </w:p>
    <w:p w14:paraId="3D44AB43" w14:textId="77777777" w:rsidR="00082EA1" w:rsidRPr="000E705E" w:rsidRDefault="00082EA1" w:rsidP="00D26A9B">
      <w:r w:rsidRPr="000E705E">
        <w:t>Graphic organisers such as this one can help to make vocabulary more accessible to students, by ‘chunking’ it into categories so that students can readily draw upon it.</w:t>
      </w:r>
    </w:p>
    <w:p w14:paraId="5E85789F" w14:textId="77777777" w:rsidR="00690351" w:rsidRPr="00EF6B7D" w:rsidRDefault="00690351" w:rsidP="00690351">
      <w:pPr>
        <w:pStyle w:val="Caption"/>
        <w:rPr>
          <w:rFonts w:ascii="Times New Roman" w:hAnsi="Times New Roman" w:cs="Times New Roman"/>
          <w:szCs w:val="24"/>
        </w:rPr>
      </w:pPr>
      <w:r>
        <w:t xml:space="preserve">Figure </w:t>
      </w:r>
      <w:r>
        <w:fldChar w:fldCharType="begin"/>
      </w:r>
      <w:r>
        <w:instrText xml:space="preserve"> SEQ Figure \* ARABIC </w:instrText>
      </w:r>
      <w:r>
        <w:fldChar w:fldCharType="separate"/>
      </w:r>
      <w:r>
        <w:rPr>
          <w:noProof/>
        </w:rPr>
        <w:t>4</w:t>
      </w:r>
      <w:r>
        <w:fldChar w:fldCharType="end"/>
      </w:r>
      <w:r>
        <w:t xml:space="preserve"> – example of Y chart graphic organiser with categories of French vocabulary</w:t>
      </w:r>
    </w:p>
    <w:p w14:paraId="0E6B092D" w14:textId="77777777" w:rsidR="00082EA1" w:rsidRDefault="00082EA1" w:rsidP="005B2CB0">
      <w:r>
        <w:rPr>
          <w:noProof/>
        </w:rPr>
        <w:drawing>
          <wp:inline distT="0" distB="0" distL="0" distR="0" wp14:anchorId="247864EC" wp14:editId="57D2628F">
            <wp:extent cx="3930977" cy="2779202"/>
            <wp:effectExtent l="0" t="0" r="0" b="2540"/>
            <wp:docPr id="57519929" name="Picture 57519929" descr="Example of a Y chart graphic organiser with French vocabulary categorised into transport, place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929" name="Picture 57519929" descr="Example of a Y chart graphic organiser with French vocabulary categorised into transport, places and activ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2977" cy="2815966"/>
                    </a:xfrm>
                    <a:prstGeom prst="rect">
                      <a:avLst/>
                    </a:prstGeom>
                    <a:noFill/>
                    <a:ln>
                      <a:noFill/>
                    </a:ln>
                  </pic:spPr>
                </pic:pic>
              </a:graphicData>
            </a:graphic>
          </wp:inline>
        </w:drawing>
      </w:r>
    </w:p>
    <w:p w14:paraId="6486193E" w14:textId="77777777" w:rsidR="00082EA1" w:rsidRPr="00334CBA" w:rsidRDefault="00082EA1" w:rsidP="00082EA1">
      <w:pPr>
        <w:pStyle w:val="Heading3"/>
      </w:pPr>
      <w:bookmarkStart w:id="20" w:name="_Toc208907744"/>
      <w:bookmarkStart w:id="21" w:name="_Toc214372048"/>
      <w:r w:rsidRPr="00334CBA">
        <w:t>Response cards</w:t>
      </w:r>
      <w:bookmarkEnd w:id="20"/>
      <w:bookmarkEnd w:id="21"/>
    </w:p>
    <w:p w14:paraId="07834BB9" w14:textId="73279A21" w:rsidR="00082EA1" w:rsidRPr="00BE7A7E" w:rsidRDefault="00082EA1" w:rsidP="00082EA1">
      <w:pPr>
        <w:pStyle w:val="FeatureBox2"/>
      </w:pPr>
      <w:hyperlink r:id="rId25" w:history="1">
        <w:r w:rsidRPr="00513A8D">
          <w:rPr>
            <w:rStyle w:val="Hyperlink"/>
          </w:rPr>
          <w:t>Response cards</w:t>
        </w:r>
      </w:hyperlink>
      <w:r>
        <w:t xml:space="preserve"> </w:t>
      </w:r>
      <w:r w:rsidRPr="00BE7A7E">
        <w:t>are readily accessible materials such as signs, cards or items that are held up simultaneously by all students in the class to display their responses to questions or problems presented by the teacher. They can be pre-printed or written</w:t>
      </w:r>
      <w:r w:rsidR="00D26A9B">
        <w:t xml:space="preserve"> </w:t>
      </w:r>
      <w:r w:rsidRPr="00BE7A7E">
        <w:t>on (such as mini whiteboards). Response cards are a type of formative assessment. After students have provided their response, the teacher reviews each response and provides individual and group feedback.</w:t>
      </w:r>
    </w:p>
    <w:p w14:paraId="52FCB6C5" w14:textId="1FFB719A" w:rsidR="00082EA1" w:rsidRDefault="00082EA1" w:rsidP="00082EA1">
      <w:pPr>
        <w:rPr>
          <w:color w:val="333333"/>
        </w:rPr>
      </w:pPr>
      <w:r w:rsidRPr="00BE7A7E">
        <w:rPr>
          <w:color w:val="333333"/>
        </w:rPr>
        <w:lastRenderedPageBreak/>
        <w:t>In the languages classroom, response cards could be prepared in the target language.</w:t>
      </w:r>
      <w:r w:rsidR="0045083D">
        <w:rPr>
          <w:color w:val="333333"/>
        </w:rPr>
        <w:t xml:space="preserve"> An example is provided below for Spanish.</w:t>
      </w:r>
      <w:r w:rsidRPr="00BE7A7E">
        <w:rPr>
          <w:color w:val="333333"/>
        </w:rPr>
        <w:t xml:space="preserve"> </w:t>
      </w:r>
      <w:r>
        <w:rPr>
          <w:color w:val="333333"/>
        </w:rPr>
        <w:t>These cards use the target language to indicate ‘yes’, ‘no’, ‘I’m not sure’ and ‘I’m ready’.</w:t>
      </w:r>
    </w:p>
    <w:p w14:paraId="708376DD" w14:textId="77777777" w:rsidR="00690351" w:rsidRDefault="00690351" w:rsidP="00690351">
      <w:pPr>
        <w:pStyle w:val="Caption"/>
        <w:rPr>
          <w:rFonts w:ascii="Times New Roman" w:hAnsi="Times New Roman" w:cs="Times New Roman"/>
          <w:szCs w:val="24"/>
        </w:rPr>
      </w:pPr>
      <w:r>
        <w:t xml:space="preserve">Figure </w:t>
      </w:r>
      <w:r>
        <w:fldChar w:fldCharType="begin"/>
      </w:r>
      <w:r>
        <w:instrText xml:space="preserve"> SEQ Figure \* ARABIC </w:instrText>
      </w:r>
      <w:r>
        <w:fldChar w:fldCharType="separate"/>
      </w:r>
      <w:r>
        <w:rPr>
          <w:noProof/>
        </w:rPr>
        <w:t>5</w:t>
      </w:r>
      <w:r>
        <w:fldChar w:fldCharType="end"/>
      </w:r>
      <w:r>
        <w:t xml:space="preserve"> – example of a set of response cards in Spanish</w:t>
      </w:r>
    </w:p>
    <w:p w14:paraId="04F8AF18" w14:textId="77777777" w:rsidR="00D26A9B" w:rsidRDefault="00D26A9B" w:rsidP="00D26A9B">
      <w:r>
        <w:rPr>
          <w:noProof/>
        </w:rPr>
        <w:drawing>
          <wp:inline distT="0" distB="0" distL="0" distR="0" wp14:anchorId="6E6B7F6F" wp14:editId="2D04C0BC">
            <wp:extent cx="5114925" cy="3616252"/>
            <wp:effectExtent l="0" t="0" r="0" b="3810"/>
            <wp:docPr id="700028925" name="Picture 1" descr="A set of response cards in Spanish, indicating 'yes', 'no', 'I'm not sure' and 'I'm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et of response cards in Spanish, indicating 'yes', 'no', 'I'm not sure' and 'I'm read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3786" cy="3629587"/>
                    </a:xfrm>
                    <a:prstGeom prst="rect">
                      <a:avLst/>
                    </a:prstGeom>
                    <a:noFill/>
                    <a:ln>
                      <a:noFill/>
                    </a:ln>
                  </pic:spPr>
                </pic:pic>
              </a:graphicData>
            </a:graphic>
          </wp:inline>
        </w:drawing>
      </w:r>
    </w:p>
    <w:p w14:paraId="43FC971B" w14:textId="6BCAC52F" w:rsidR="00082EA1" w:rsidRPr="00BE7A7E" w:rsidRDefault="00082EA1" w:rsidP="00D26A9B">
      <w:r w:rsidRPr="00513A8D">
        <w:t>Once a student consistently uses the response cards without prompting, consider encouraging the student to respond verbally in the target language, to further promote authentic interaction in classroom activities.</w:t>
      </w:r>
      <w:r>
        <w:t xml:space="preserve"> Response cards in the target language could also be developed using technology so that a student can respond in their preferred communication style, such as through </w:t>
      </w:r>
      <w:r w:rsidR="00DF0703">
        <w:t>digital devices.</w:t>
      </w:r>
    </w:p>
    <w:p w14:paraId="140C642F" w14:textId="77777777" w:rsidR="00082EA1" w:rsidRPr="00513A8D" w:rsidRDefault="00082EA1" w:rsidP="00082EA1">
      <w:pPr>
        <w:pStyle w:val="Heading3"/>
      </w:pPr>
      <w:bookmarkStart w:id="22" w:name="_Toc208907745"/>
      <w:bookmarkStart w:id="23" w:name="_Toc214372049"/>
      <w:r w:rsidRPr="00513A8D">
        <w:t>Video supports</w:t>
      </w:r>
      <w:bookmarkEnd w:id="22"/>
      <w:bookmarkEnd w:id="23"/>
    </w:p>
    <w:p w14:paraId="3A6C183F" w14:textId="77777777" w:rsidR="00082EA1" w:rsidRDefault="00082EA1" w:rsidP="00082EA1">
      <w:pPr>
        <w:pStyle w:val="FeatureBox2"/>
      </w:pPr>
      <w:hyperlink r:id="rId27" w:history="1">
        <w:r w:rsidRPr="77FC86C8">
          <w:rPr>
            <w:rStyle w:val="Hyperlink"/>
          </w:rPr>
          <w:t>Video supports</w:t>
        </w:r>
      </w:hyperlink>
      <w:r w:rsidRPr="77FC86C8">
        <w:t xml:space="preserve"> are a collection of strategies that use video as an instructional aide to build targeted skills through opportunities to imitate. A short video is created in which the skill is demonstrated successfully. The student watches the video and is asked to reproduce the skill. The use of the video is faded as the skill is developed. </w:t>
      </w:r>
    </w:p>
    <w:p w14:paraId="5FEAF310" w14:textId="263ACC0C" w:rsidR="00082EA1" w:rsidRDefault="00082EA1" w:rsidP="00082EA1">
      <w:pPr>
        <w:rPr>
          <w:color w:val="333333"/>
        </w:rPr>
      </w:pPr>
      <w:r w:rsidRPr="77FC86C8">
        <w:rPr>
          <w:color w:val="333333"/>
        </w:rPr>
        <w:lastRenderedPageBreak/>
        <w:t xml:space="preserve">Creating videos may initially be labour and time intensive, but their ability </w:t>
      </w:r>
      <w:r w:rsidR="00DF0703" w:rsidRPr="00DF0703">
        <w:rPr>
          <w:color w:val="333333"/>
        </w:rPr>
        <w:t>to be shared, reused, watched, paused and replayed as needed make them</w:t>
      </w:r>
      <w:r w:rsidR="00DF0703">
        <w:rPr>
          <w:color w:val="333333"/>
        </w:rPr>
        <w:t xml:space="preserve"> </w:t>
      </w:r>
      <w:r w:rsidRPr="77FC86C8">
        <w:rPr>
          <w:color w:val="333333"/>
        </w:rPr>
        <w:t xml:space="preserve">make them a </w:t>
      </w:r>
      <w:r>
        <w:rPr>
          <w:color w:val="333333"/>
        </w:rPr>
        <w:t>time</w:t>
      </w:r>
      <w:r w:rsidRPr="77FC86C8">
        <w:rPr>
          <w:color w:val="333333"/>
        </w:rPr>
        <w:t>-effective way to provide the repetition of instruction that some students need.</w:t>
      </w:r>
    </w:p>
    <w:p w14:paraId="537BA645" w14:textId="77777777" w:rsidR="00082EA1" w:rsidRPr="00513A8D" w:rsidRDefault="00082EA1" w:rsidP="00082EA1">
      <w:pPr>
        <w:rPr>
          <w:color w:val="333333"/>
        </w:rPr>
      </w:pPr>
      <w:r>
        <w:rPr>
          <w:color w:val="333333"/>
        </w:rPr>
        <w:t>Using a video creation platform that generates closed captioning can assist further in making videos accessible and support written language development. Adjusting the volume control of teacher videos can also meet student sensory needs.</w:t>
      </w:r>
    </w:p>
    <w:p w14:paraId="49A68FC4" w14:textId="73850E90" w:rsidR="00082EA1" w:rsidRPr="00513A8D" w:rsidRDefault="00082EA1" w:rsidP="00082EA1">
      <w:pPr>
        <w:rPr>
          <w:color w:val="333333"/>
        </w:rPr>
      </w:pPr>
      <w:r w:rsidRPr="00513A8D">
        <w:rPr>
          <w:color w:val="333333"/>
        </w:rPr>
        <w:t>In the languages classroom, an example of this in practice may look like the teacher demonstrating or modelling new vocabulary, phrases or a skill on video, then providing this video to the student directly so that they can access it whenever needed</w:t>
      </w:r>
      <w:r w:rsidR="00C62369">
        <w:rPr>
          <w:color w:val="333333"/>
        </w:rPr>
        <w:t>, for example, via a learning platform such as Google Classroom</w:t>
      </w:r>
      <w:r w:rsidRPr="00513A8D">
        <w:rPr>
          <w:color w:val="333333"/>
        </w:rPr>
        <w:t>. Languages classrooms are busy places, where teachers are in demand from all students, often at the same time, because the teacher may be the only ‘language expert’ in the room. Providing a modelled video to a student who may need repeated reassurance or guidance means providing an on-demand version of the teacher that can be replicated across the classroom.</w:t>
      </w:r>
    </w:p>
    <w:p w14:paraId="15E61EDC" w14:textId="77777777" w:rsidR="00082EA1" w:rsidRPr="00334CBA" w:rsidRDefault="00082EA1" w:rsidP="00082EA1">
      <w:pPr>
        <w:pStyle w:val="Heading3"/>
      </w:pPr>
      <w:bookmarkStart w:id="24" w:name="_Toc208907746"/>
      <w:bookmarkStart w:id="25" w:name="_Toc214372050"/>
      <w:r w:rsidRPr="00334CBA">
        <w:t>Peer-mediated instruction and intervention</w:t>
      </w:r>
      <w:bookmarkEnd w:id="24"/>
      <w:bookmarkEnd w:id="25"/>
    </w:p>
    <w:p w14:paraId="383A8A6E" w14:textId="22F5AA2B" w:rsidR="00082EA1" w:rsidRPr="00DF6FD5" w:rsidRDefault="00082EA1" w:rsidP="00082EA1">
      <w:pPr>
        <w:pStyle w:val="FeatureBox2"/>
      </w:pPr>
      <w:hyperlink r:id="rId28" w:history="1">
        <w:r w:rsidRPr="00DF6FD5">
          <w:rPr>
            <w:rStyle w:val="Hyperlink"/>
          </w:rPr>
          <w:t xml:space="preserve">Peer-mediated instruction </w:t>
        </w:r>
        <w:r w:rsidR="0045083D">
          <w:rPr>
            <w:rStyle w:val="Hyperlink"/>
          </w:rPr>
          <w:t>and</w:t>
        </w:r>
        <w:r w:rsidRPr="00DF6FD5">
          <w:rPr>
            <w:rStyle w:val="Hyperlink"/>
          </w:rPr>
          <w:t xml:space="preserve"> intervention</w:t>
        </w:r>
      </w:hyperlink>
      <w:r w:rsidR="00D26A9B">
        <w:t xml:space="preserve"> </w:t>
      </w:r>
      <w:r w:rsidRPr="00DF6FD5">
        <w:t xml:space="preserve">(PMII) is a system of teaching </w:t>
      </w:r>
      <w:r w:rsidR="00DF0703">
        <w:t>selected</w:t>
      </w:r>
      <w:r w:rsidRPr="00DF6FD5">
        <w:t xml:space="preserve"> peers how to engage students with disability in positive and meaningful ways. PMII can be used for any skill being taught to the student, such as initiating conversations, academic skills, accepting </w:t>
      </w:r>
      <w:r w:rsidR="00D26A9B">
        <w:t>‘</w:t>
      </w:r>
      <w:r w:rsidRPr="00DF6FD5">
        <w:t>no</w:t>
      </w:r>
      <w:r w:rsidR="00D26A9B">
        <w:t>’</w:t>
      </w:r>
      <w:r w:rsidRPr="00DF6FD5">
        <w:t xml:space="preserve"> and engaging in positive classroom behaviour.</w:t>
      </w:r>
    </w:p>
    <w:p w14:paraId="38DD73C1" w14:textId="0C1B8F74" w:rsidR="00082EA1" w:rsidRPr="00334CBA" w:rsidRDefault="00082EA1" w:rsidP="00082EA1">
      <w:r w:rsidRPr="00334CBA">
        <w:t>In the languages classroom, PMII such as peer modelling could be implemented to support a student’s participation in activities which rely heavily on social interactions and/or spontaneity in the target language. In this scenario, selected peers model how to use the target language in a social way,</w:t>
      </w:r>
      <w:r w:rsidR="00342A02">
        <w:t xml:space="preserve"> supporting the student with disability to observe in action and practise.</w:t>
      </w:r>
    </w:p>
    <w:p w14:paraId="22AE8C21" w14:textId="77777777" w:rsidR="00082EA1" w:rsidRPr="00334CBA" w:rsidRDefault="00082EA1" w:rsidP="00082EA1">
      <w:pPr>
        <w:pStyle w:val="Heading3"/>
      </w:pPr>
      <w:bookmarkStart w:id="26" w:name="_Toc208907747"/>
      <w:bookmarkStart w:id="27" w:name="_Toc214372051"/>
      <w:r w:rsidRPr="00334CBA">
        <w:t>Task analytic instruction</w:t>
      </w:r>
      <w:bookmarkEnd w:id="26"/>
      <w:bookmarkEnd w:id="27"/>
    </w:p>
    <w:p w14:paraId="1D429FBD" w14:textId="77777777" w:rsidR="00082EA1" w:rsidRPr="006C5ECB" w:rsidRDefault="00082EA1" w:rsidP="00082EA1">
      <w:pPr>
        <w:pStyle w:val="FeatureBox2"/>
      </w:pPr>
      <w:r w:rsidRPr="006C5ECB">
        <w:t>Task analysis involves breaking complex tasks or skills down into smaller teachable components and understanding the underpinning skills for each component. These smaller components are then sequentially ordered.</w:t>
      </w:r>
    </w:p>
    <w:p w14:paraId="1FF6CFA8" w14:textId="77777777" w:rsidR="00082EA1" w:rsidRPr="006C5ECB" w:rsidRDefault="00082EA1" w:rsidP="00082EA1">
      <w:pPr>
        <w:pStyle w:val="FeatureBox2"/>
      </w:pPr>
      <w:r w:rsidRPr="006C5ECB">
        <w:t>To develop</w:t>
      </w:r>
      <w:r>
        <w:t xml:space="preserve"> </w:t>
      </w:r>
      <w:hyperlink r:id="rId29" w:history="1">
        <w:r w:rsidRPr="00757FA9">
          <w:rPr>
            <w:rStyle w:val="Hyperlink"/>
          </w:rPr>
          <w:t>task analytic instruction</w:t>
        </w:r>
      </w:hyperlink>
      <w:r w:rsidRPr="006C5ECB">
        <w:t xml:space="preserve">, teachers should identify the skill they want to teach, identify and sequence all measurable steps, write the task analysis using the chaining method, customise </w:t>
      </w:r>
      <w:r w:rsidRPr="006C5ECB">
        <w:lastRenderedPageBreak/>
        <w:t>the task analysis to meet the needs of the individual student and explicitly teach the student how to use the task analysis.</w:t>
      </w:r>
      <w:r w:rsidRPr="00334CBA">
        <w:t xml:space="preserve"> </w:t>
      </w:r>
    </w:p>
    <w:p w14:paraId="5A892A22" w14:textId="1665E055" w:rsidR="00082EA1" w:rsidRDefault="00082EA1" w:rsidP="00082EA1">
      <w:r w:rsidRPr="006C5ECB">
        <w:t xml:space="preserve">In the languages classroom, task analytic instruction could be used to break down tasks such as creating and performing a </w:t>
      </w:r>
      <w:proofErr w:type="gramStart"/>
      <w:r w:rsidRPr="006C5ECB">
        <w:t>dialogue, or</w:t>
      </w:r>
      <w:proofErr w:type="gramEnd"/>
      <w:r w:rsidRPr="006C5ECB">
        <w:t xml:space="preserve"> accessing and responding to a text in the target language.</w:t>
      </w:r>
      <w:r>
        <w:t xml:space="preserve"> </w:t>
      </w:r>
      <w:r w:rsidRPr="004A4779">
        <w:t xml:space="preserve">An example of a task analysis is </w:t>
      </w:r>
      <w:r w:rsidR="000A7067">
        <w:t xml:space="preserve">provided </w:t>
      </w:r>
      <w:r w:rsidRPr="004A4779">
        <w:t>below</w:t>
      </w:r>
      <w:r w:rsidR="00F91FC3">
        <w:t xml:space="preserve"> for a task in Indonesian</w:t>
      </w:r>
      <w:r w:rsidRPr="004A4779">
        <w:t>.</w:t>
      </w:r>
    </w:p>
    <w:p w14:paraId="6C6859B7" w14:textId="77777777" w:rsidR="000A7067" w:rsidRDefault="000A7067" w:rsidP="000A7067">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example of task analysis for a shopping list task in Indonesian</w:t>
      </w:r>
    </w:p>
    <w:p w14:paraId="5B224CD7" w14:textId="77777777" w:rsidR="00082EA1" w:rsidRDefault="00082EA1" w:rsidP="00082EA1">
      <w:pPr>
        <w:pStyle w:val="NormalWeb"/>
        <w:keepNext/>
      </w:pPr>
      <w:r>
        <w:rPr>
          <w:noProof/>
        </w:rPr>
        <w:drawing>
          <wp:inline distT="0" distB="0" distL="0" distR="0" wp14:anchorId="6DAB0D73" wp14:editId="05AECF59">
            <wp:extent cx="5120640" cy="5120640"/>
            <wp:effectExtent l="0" t="0" r="3810" b="3810"/>
            <wp:docPr id="1811482026" name="Picture 1811482026" descr="Example of task analysis for a shopping list task in Indone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82026" name="Picture 1811482026" descr="Example of task analysis for a shopping list task in Indonesi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0640" cy="5120640"/>
                    </a:xfrm>
                    <a:prstGeom prst="rect">
                      <a:avLst/>
                    </a:prstGeom>
                    <a:noFill/>
                    <a:ln>
                      <a:noFill/>
                    </a:ln>
                  </pic:spPr>
                </pic:pic>
              </a:graphicData>
            </a:graphic>
          </wp:inline>
        </w:drawing>
      </w:r>
    </w:p>
    <w:p w14:paraId="64149B44" w14:textId="65C22645" w:rsidR="00082EA1" w:rsidRDefault="00082EA1" w:rsidP="00D26A9B">
      <w:pPr>
        <w:pStyle w:val="Heading2"/>
      </w:pPr>
      <w:bookmarkStart w:id="28" w:name="_Toc214372052"/>
      <w:r>
        <w:t>Inclusive and assistive technolog</w:t>
      </w:r>
      <w:r w:rsidR="00D26A9B">
        <w:t>ies</w:t>
      </w:r>
      <w:bookmarkEnd w:id="28"/>
    </w:p>
    <w:p w14:paraId="345CE71C" w14:textId="7D32B518" w:rsidR="00F91FC3" w:rsidRDefault="00280E0A" w:rsidP="00082EA1">
      <w:r>
        <w:t>Technology</w:t>
      </w:r>
      <w:r w:rsidR="00F91FC3">
        <w:t xml:space="preserve"> can </w:t>
      </w:r>
      <w:r>
        <w:t>support language learning for all students</w:t>
      </w:r>
      <w:r w:rsidR="00F91FC3">
        <w:t>. There are various tools available</w:t>
      </w:r>
      <w:r>
        <w:t xml:space="preserve"> for classroom use</w:t>
      </w:r>
      <w:r w:rsidR="00F91FC3">
        <w:t xml:space="preserve"> that</w:t>
      </w:r>
      <w:r w:rsidR="00B52458">
        <w:t>:</w:t>
      </w:r>
    </w:p>
    <w:p w14:paraId="647A2146" w14:textId="5DA1BF19" w:rsidR="00280E0A" w:rsidRDefault="00280E0A" w:rsidP="00B52458">
      <w:pPr>
        <w:pStyle w:val="ListBullet"/>
        <w:numPr>
          <w:ilvl w:val="0"/>
          <w:numId w:val="7"/>
        </w:numPr>
        <w:ind w:left="567" w:hanging="567"/>
      </w:pPr>
      <w:r>
        <w:t xml:space="preserve">allow text to be presented in different ways, such as adjusting font size and spacing </w:t>
      </w:r>
    </w:p>
    <w:p w14:paraId="353B1DC6" w14:textId="670C7890" w:rsidR="00F91FC3" w:rsidRDefault="00280E0A" w:rsidP="00B52458">
      <w:pPr>
        <w:pStyle w:val="ListBullet"/>
        <w:numPr>
          <w:ilvl w:val="0"/>
          <w:numId w:val="7"/>
        </w:numPr>
        <w:ind w:left="567" w:hanging="567"/>
      </w:pPr>
      <w:r>
        <w:lastRenderedPageBreak/>
        <w:t>include speech-to-text functions, allowing students to dictate responses in English or the target language</w:t>
      </w:r>
    </w:p>
    <w:p w14:paraId="1C961608" w14:textId="6DB0F2DE" w:rsidR="00F91FC3" w:rsidRDefault="00280E0A" w:rsidP="00B52458">
      <w:pPr>
        <w:pStyle w:val="ListBullet"/>
        <w:numPr>
          <w:ilvl w:val="0"/>
          <w:numId w:val="7"/>
        </w:numPr>
        <w:ind w:left="567" w:hanging="567"/>
      </w:pPr>
      <w:r>
        <w:t xml:space="preserve">include text-to-speech functions, so that </w:t>
      </w:r>
      <w:r w:rsidR="00B52458">
        <w:t>students can listen to activities and texts being read aloud in English and the target language</w:t>
      </w:r>
    </w:p>
    <w:p w14:paraId="7F5E7C6C" w14:textId="241CE752" w:rsidR="00280E0A" w:rsidRDefault="00280E0A" w:rsidP="00280E0A">
      <w:pPr>
        <w:pStyle w:val="ListBullet"/>
        <w:numPr>
          <w:ilvl w:val="0"/>
          <w:numId w:val="7"/>
        </w:numPr>
        <w:ind w:left="567" w:hanging="567"/>
      </w:pPr>
      <w:r>
        <w:t>support translation of texts or resources into different languages</w:t>
      </w:r>
      <w:r w:rsidR="006E4203">
        <w:t>.</w:t>
      </w:r>
    </w:p>
    <w:p w14:paraId="05956A1B" w14:textId="1EF4D650" w:rsidR="00082EA1" w:rsidRPr="005A6920" w:rsidRDefault="00082EA1" w:rsidP="00F91FC3">
      <w:r>
        <w:t>The information</w:t>
      </w:r>
      <w:r w:rsidR="00F91FC3">
        <w:t xml:space="preserve"> below</w:t>
      </w:r>
      <w:r>
        <w:t xml:space="preserve"> explores some tools and their application in the languages classroom. You can read more about inclusive and assistive technology at the </w:t>
      </w:r>
      <w:hyperlink r:id="rId31" w:history="1">
        <w:r w:rsidRPr="005A6920">
          <w:rPr>
            <w:rStyle w:val="Hyperlink"/>
          </w:rPr>
          <w:t>Technology 4 Learning webpage</w:t>
        </w:r>
      </w:hyperlink>
      <w:r>
        <w:t>.</w:t>
      </w:r>
    </w:p>
    <w:p w14:paraId="50143E96" w14:textId="77777777" w:rsidR="00082EA1" w:rsidRDefault="00082EA1" w:rsidP="00082EA1">
      <w:pPr>
        <w:pStyle w:val="Heading3"/>
      </w:pPr>
      <w:bookmarkStart w:id="29" w:name="_Toc208907749"/>
      <w:bookmarkStart w:id="30" w:name="_Toc214372053"/>
      <w:r>
        <w:t>Immersive Reader</w:t>
      </w:r>
      <w:bookmarkEnd w:id="29"/>
      <w:bookmarkEnd w:id="30"/>
    </w:p>
    <w:p w14:paraId="33B1E3D9" w14:textId="09882311" w:rsidR="00082EA1" w:rsidRPr="005F376C" w:rsidRDefault="00082EA1" w:rsidP="00082EA1">
      <w:hyperlink r:id="rId32" w:history="1">
        <w:r w:rsidRPr="00B472A5">
          <w:rPr>
            <w:rStyle w:val="Hyperlink"/>
          </w:rPr>
          <w:t>Immersive Reader</w:t>
        </w:r>
      </w:hyperlink>
      <w:r>
        <w:t xml:space="preserve"> works across Microsoft applications such as Word, PowerPoint, OneNote and the Microsoft Edge</w:t>
      </w:r>
      <w:r w:rsidR="006E4203">
        <w:t xml:space="preserve"> internet</w:t>
      </w:r>
      <w:r>
        <w:t xml:space="preserve"> browser. It includes a range of functions to assist students to read and access text. For example, Immersive Reader can quickly and easily change the font size and style, line spacing and background colour of a text. It can read text aloud to students and includes a built-in dictionary. It also includes tools for identifying nouns, verbs and adjectives, which can assist with grammar skills. Immersive Reader supports text</w:t>
      </w:r>
      <w:r w:rsidR="00FF7015">
        <w:t>s</w:t>
      </w:r>
      <w:r>
        <w:t xml:space="preserve"> in a wide range of languages, making it useful for language teachers when differentiating texts or activities in both the target language and in English.</w:t>
      </w:r>
    </w:p>
    <w:p w14:paraId="4A7ED020" w14:textId="797ED8D9" w:rsidR="00082EA1" w:rsidRDefault="00082EA1" w:rsidP="00082EA1">
      <w:pPr>
        <w:pStyle w:val="Heading3"/>
      </w:pPr>
      <w:bookmarkStart w:id="31" w:name="_Toc208907750"/>
      <w:bookmarkStart w:id="32" w:name="_Toc214372054"/>
      <w:r w:rsidRPr="00FC1EEF">
        <w:t>Microsoft Lens</w:t>
      </w:r>
      <w:bookmarkEnd w:id="31"/>
      <w:bookmarkEnd w:id="32"/>
    </w:p>
    <w:p w14:paraId="7E0342B9" w14:textId="31DD6304" w:rsidR="00082EA1" w:rsidRPr="00FC1EEF" w:rsidRDefault="00082EA1" w:rsidP="00082EA1">
      <w:r>
        <w:t xml:space="preserve">The </w:t>
      </w:r>
      <w:hyperlink r:id="rId33" w:history="1">
        <w:r w:rsidRPr="00B472A5">
          <w:rPr>
            <w:rStyle w:val="Hyperlink"/>
          </w:rPr>
          <w:t>Microsoft Lens</w:t>
        </w:r>
      </w:hyperlink>
      <w:r>
        <w:t xml:space="preserve"> application can be used to scan hard-copy texts</w:t>
      </w:r>
      <w:r w:rsidR="00FF7015">
        <w:t>,</w:t>
      </w:r>
      <w:r>
        <w:t xml:space="preserve"> such as pages from a languages textbook or notes on a classroom whiteboard, turning them into digital form. This text can then be exported into Immersive Reader (see above) so that the text becomes more accessible.</w:t>
      </w:r>
    </w:p>
    <w:p w14:paraId="5E23B103" w14:textId="77777777" w:rsidR="00082EA1" w:rsidRDefault="00082EA1" w:rsidP="00082EA1">
      <w:pPr>
        <w:pStyle w:val="Heading3"/>
      </w:pPr>
      <w:bookmarkStart w:id="33" w:name="_Toc208907751"/>
      <w:bookmarkStart w:id="34" w:name="_Toc214372055"/>
      <w:proofErr w:type="spellStart"/>
      <w:r>
        <w:t>Read&amp;Write</w:t>
      </w:r>
      <w:proofErr w:type="spellEnd"/>
      <w:r>
        <w:t xml:space="preserve"> for Google Chrome</w:t>
      </w:r>
      <w:bookmarkEnd w:id="33"/>
      <w:bookmarkEnd w:id="34"/>
    </w:p>
    <w:p w14:paraId="1A4A9908" w14:textId="77777777" w:rsidR="00082EA1" w:rsidRDefault="00082EA1" w:rsidP="00082EA1">
      <w:hyperlink r:id="rId34" w:history="1">
        <w:proofErr w:type="spellStart"/>
        <w:r w:rsidRPr="00504B86">
          <w:rPr>
            <w:rStyle w:val="Hyperlink"/>
          </w:rPr>
          <w:t>Read&amp;</w:t>
        </w:r>
        <w:proofErr w:type="gramStart"/>
        <w:r w:rsidRPr="00504B86">
          <w:rPr>
            <w:rStyle w:val="Hyperlink"/>
          </w:rPr>
          <w:t>Write</w:t>
        </w:r>
        <w:proofErr w:type="spellEnd"/>
        <w:proofErr w:type="gramEnd"/>
      </w:hyperlink>
      <w:r>
        <w:t xml:space="preserve"> is an extension for the Google Chrome web browser which helps to make documents, webpages and common file types such as Google Docs and PDFs more accessible. It includes a text-to-speech function to hear words and passages read aloud, as well as a speech-to-text function to enable dictation. It is compatible with various languages.</w:t>
      </w:r>
    </w:p>
    <w:p w14:paraId="3ADD92AF" w14:textId="77777777" w:rsidR="00082EA1" w:rsidRDefault="00082EA1" w:rsidP="00082EA1">
      <w:pPr>
        <w:pStyle w:val="Heading3"/>
      </w:pPr>
      <w:bookmarkStart w:id="35" w:name="_Toc208907752"/>
      <w:bookmarkStart w:id="36" w:name="_Toc214372056"/>
      <w:proofErr w:type="spellStart"/>
      <w:r>
        <w:lastRenderedPageBreak/>
        <w:t>Diffit</w:t>
      </w:r>
      <w:bookmarkEnd w:id="35"/>
      <w:bookmarkEnd w:id="36"/>
      <w:proofErr w:type="spellEnd"/>
    </w:p>
    <w:p w14:paraId="6151280D" w14:textId="076AE0FA" w:rsidR="00082EA1" w:rsidRPr="00127DA7" w:rsidRDefault="00082EA1" w:rsidP="00082EA1">
      <w:hyperlink r:id="rId35" w:history="1">
        <w:proofErr w:type="spellStart"/>
        <w:r w:rsidRPr="00663ECF">
          <w:rPr>
            <w:rStyle w:val="Hyperlink"/>
          </w:rPr>
          <w:t>Diffit</w:t>
        </w:r>
        <w:proofErr w:type="spellEnd"/>
      </w:hyperlink>
      <w:r>
        <w:t xml:space="preserve"> is an online tool which enables teachers to generate resources in many formats, which can be customised to varying student levels. Depending on the prompt input by the teacher, </w:t>
      </w:r>
      <w:proofErr w:type="spellStart"/>
      <w:r>
        <w:t>Diffit</w:t>
      </w:r>
      <w:proofErr w:type="spellEnd"/>
      <w:r>
        <w:t xml:space="preserve"> can create printable or digital resources on </w:t>
      </w:r>
      <w:r w:rsidR="00FF7015">
        <w:t xml:space="preserve">a range of </w:t>
      </w:r>
      <w:proofErr w:type="gramStart"/>
      <w:r w:rsidR="00FF7015">
        <w:t>topics</w:t>
      </w:r>
      <w:r>
        <w:t>, or</w:t>
      </w:r>
      <w:proofErr w:type="gramEnd"/>
      <w:r>
        <w:t xml:space="preserve"> quickly adjust content for different levels in the classroom.</w:t>
      </w:r>
    </w:p>
    <w:p w14:paraId="017A6AD2" w14:textId="77777777" w:rsidR="00082EA1" w:rsidRDefault="00082EA1" w:rsidP="00082EA1">
      <w:pPr>
        <w:pStyle w:val="Heading3"/>
      </w:pPr>
      <w:bookmarkStart w:id="37" w:name="_Toc208907753"/>
      <w:bookmarkStart w:id="38" w:name="_Toc214372057"/>
      <w:r>
        <w:t xml:space="preserve">Magic </w:t>
      </w:r>
      <w:proofErr w:type="spellStart"/>
      <w:r>
        <w:t>ToDo</w:t>
      </w:r>
      <w:bookmarkEnd w:id="37"/>
      <w:bookmarkEnd w:id="38"/>
      <w:proofErr w:type="spellEnd"/>
    </w:p>
    <w:p w14:paraId="5060A393" w14:textId="77777777" w:rsidR="00082EA1" w:rsidRDefault="00082EA1" w:rsidP="00082EA1">
      <w:hyperlink r:id="rId36" w:history="1">
        <w:r w:rsidRPr="00504B86">
          <w:rPr>
            <w:rStyle w:val="Hyperlink"/>
          </w:rPr>
          <w:t xml:space="preserve">Magic </w:t>
        </w:r>
        <w:proofErr w:type="spellStart"/>
        <w:r w:rsidRPr="00504B86">
          <w:rPr>
            <w:rStyle w:val="Hyperlink"/>
          </w:rPr>
          <w:t>ToDo</w:t>
        </w:r>
        <w:proofErr w:type="spellEnd"/>
      </w:hyperlink>
      <w:r>
        <w:t xml:space="preserve"> is an online tool that helps to break down complex tasks into manageable steps. It can be used to break down a task into smaller, manageable steps for students. Magic </w:t>
      </w:r>
      <w:proofErr w:type="spellStart"/>
      <w:r>
        <w:t>ToDo</w:t>
      </w:r>
      <w:proofErr w:type="spellEnd"/>
      <w:r>
        <w:t xml:space="preserve"> will provide a step-by-step approach to reaching the final product, for example, writing a postcard in the target language or preparing for a vocabulary quiz.</w:t>
      </w:r>
    </w:p>
    <w:p w14:paraId="35DA7A19" w14:textId="77777777" w:rsidR="00082EA1" w:rsidRDefault="00082EA1" w:rsidP="00074699">
      <w:pPr>
        <w:pStyle w:val="Heading2"/>
      </w:pPr>
      <w:bookmarkStart w:id="39" w:name="_Toc208907754"/>
      <w:bookmarkStart w:id="40" w:name="_Toc214372058"/>
      <w:r>
        <w:t>Case studies</w:t>
      </w:r>
      <w:bookmarkEnd w:id="39"/>
      <w:bookmarkEnd w:id="40"/>
    </w:p>
    <w:p w14:paraId="198AF111" w14:textId="77777777" w:rsidR="00082EA1" w:rsidRDefault="00082EA1" w:rsidP="00082EA1">
      <w:r w:rsidRPr="00330F37">
        <w:t xml:space="preserve">The following case studies provide examples of how a multi-tiered approach to curriculum planning can be applied in different classroom contexts. They are not intended to prescribe a single </w:t>
      </w:r>
      <w:r>
        <w:t>approach</w:t>
      </w:r>
      <w:r w:rsidRPr="00330F37">
        <w:t xml:space="preserve">, but to illustrate how strategies can be adapted to meet the needs of individual students in specific </w:t>
      </w:r>
      <w:r>
        <w:t>contexts</w:t>
      </w:r>
      <w:r w:rsidRPr="00330F37">
        <w:t>. Teachers are encouraged to consider these examples while remembering that the tiers of support are flexible. A single strategy might be applied at different tiers depending on the student, the class and the school context.</w:t>
      </w:r>
    </w:p>
    <w:p w14:paraId="024EE6CE" w14:textId="77777777" w:rsidR="00082EA1" w:rsidRPr="00CC59AB" w:rsidRDefault="00082EA1" w:rsidP="00082EA1">
      <w:pPr>
        <w:pStyle w:val="Heading3"/>
      </w:pPr>
      <w:bookmarkStart w:id="41" w:name="_Toc208907755"/>
      <w:bookmarkStart w:id="42" w:name="_Toc214372059"/>
      <w:r>
        <w:t>Mariam</w:t>
      </w:r>
      <w:bookmarkEnd w:id="41"/>
      <w:bookmarkEnd w:id="42"/>
    </w:p>
    <w:p w14:paraId="27F92735" w14:textId="77777777" w:rsidR="00082EA1" w:rsidRDefault="00082EA1" w:rsidP="00082EA1">
      <w:pPr>
        <w:pStyle w:val="FeatureBox3"/>
      </w:pPr>
      <w:r>
        <w:t>Mariam is learning French in Year 7 at a comprehensive high school. Mariam requires additional support with thinking skills, such as memory, planning and problem solving. She requires additional processing time to learn new skills and additional support when following multi-step instructions. She receives one-on-one support from an SLSO, but not every lesson. Mariam loves socialising with others and enjoys dancing and singing.</w:t>
      </w:r>
    </w:p>
    <w:p w14:paraId="1C61E2D7" w14:textId="77777777" w:rsidR="00082EA1" w:rsidRDefault="00082EA1" w:rsidP="00082EA1">
      <w:r>
        <w:t>Mariam’s French teacher uses the multi-tiered approach to curriculum planning and plans the following opportunities at each tier of support for Mariam.</w:t>
      </w:r>
    </w:p>
    <w:p w14:paraId="724820A1" w14:textId="77777777" w:rsidR="00082EA1" w:rsidRDefault="00082EA1" w:rsidP="00082EA1">
      <w:pPr>
        <w:pStyle w:val="Heading4"/>
      </w:pPr>
      <w:r>
        <w:lastRenderedPageBreak/>
        <w:t>Universal tier</w:t>
      </w:r>
    </w:p>
    <w:p w14:paraId="5418A81D" w14:textId="115C2575" w:rsidR="00082EA1" w:rsidRDefault="00082EA1" w:rsidP="005B2CB0">
      <w:pPr>
        <w:pStyle w:val="ListBullet"/>
      </w:pPr>
      <w:r>
        <w:t>Use</w:t>
      </w:r>
      <w:r w:rsidR="00C62369">
        <w:t xml:space="preserve"> digital or paper</w:t>
      </w:r>
      <w:r>
        <w:t xml:space="preserve"> graphic organisers to help </w:t>
      </w:r>
      <w:r w:rsidR="00C62369">
        <w:t xml:space="preserve">students </w:t>
      </w:r>
      <w:r>
        <w:t>categorise vocabulary into key themes</w:t>
      </w:r>
      <w:r w:rsidR="00FF7015">
        <w:t>,</w:t>
      </w:r>
      <w:r>
        <w:t xml:space="preserve"> </w:t>
      </w:r>
      <w:r w:rsidR="00FF7015">
        <w:t xml:space="preserve">such as </w:t>
      </w:r>
      <w:r>
        <w:t>greetings, family or hobbies.</w:t>
      </w:r>
    </w:p>
    <w:p w14:paraId="7A23C783" w14:textId="613785B4" w:rsidR="00342A02" w:rsidRDefault="00342A02" w:rsidP="005B2CB0">
      <w:pPr>
        <w:pStyle w:val="ListBullet"/>
      </w:pPr>
      <w:r>
        <w:t>Strategically group students in group activities to allow opportunities for peer modelling, for example, placing Mariam with supportive peers.</w:t>
      </w:r>
    </w:p>
    <w:p w14:paraId="1260B895" w14:textId="77777777" w:rsidR="00082EA1" w:rsidRPr="00CC59AB" w:rsidRDefault="00082EA1" w:rsidP="005B2CB0">
      <w:pPr>
        <w:pStyle w:val="ListBullet"/>
      </w:pPr>
      <w:r>
        <w:t xml:space="preserve">Incorporate student voice and </w:t>
      </w:r>
      <w:proofErr w:type="gramStart"/>
      <w:r>
        <w:t>interest</w:t>
      </w:r>
      <w:proofErr w:type="gramEnd"/>
      <w:r>
        <w:t xml:space="preserve"> when possible, such as connecting Mariam’s enjoyment of dance to ballet vocabulary and other aspects of French-speaking culture.</w:t>
      </w:r>
    </w:p>
    <w:p w14:paraId="2395EE71" w14:textId="164A54B0" w:rsidR="00082EA1" w:rsidRDefault="00C62369" w:rsidP="00082EA1">
      <w:pPr>
        <w:pStyle w:val="Heading4"/>
      </w:pPr>
      <w:r>
        <w:t>Targeted d</w:t>
      </w:r>
      <w:r w:rsidR="00082EA1">
        <w:t>ifferentiation tier</w:t>
      </w:r>
    </w:p>
    <w:p w14:paraId="49E93560" w14:textId="77777777" w:rsidR="00082EA1" w:rsidRDefault="00082EA1" w:rsidP="005B2CB0">
      <w:pPr>
        <w:pStyle w:val="ListBullet"/>
      </w:pPr>
      <w:r>
        <w:t>Provide instructions in a simplified, visual format and break down complex tasks, such as creating a short dialogue in French, into smaller components using task analytic instruction.</w:t>
      </w:r>
    </w:p>
    <w:p w14:paraId="12B172ED" w14:textId="77777777" w:rsidR="00082EA1" w:rsidRDefault="00082EA1" w:rsidP="005B2CB0">
      <w:pPr>
        <w:pStyle w:val="ListBullet"/>
      </w:pPr>
      <w:r>
        <w:t xml:space="preserve">Allow extra time for Mariam to complete activities and tasks. </w:t>
      </w:r>
    </w:p>
    <w:p w14:paraId="3C92B9C7" w14:textId="6ED78170" w:rsidR="00082EA1" w:rsidRPr="00DE10EA" w:rsidRDefault="00C62369" w:rsidP="005B2CB0">
      <w:pPr>
        <w:pStyle w:val="ListBullet"/>
      </w:pPr>
      <w:r>
        <w:t xml:space="preserve">Explicitly teach and provide </w:t>
      </w:r>
      <w:r w:rsidR="00082EA1">
        <w:t>Mariam with visual prompt cards in French and English, where key instructions and activities are paired with images.</w:t>
      </w:r>
    </w:p>
    <w:p w14:paraId="63EDCC4D" w14:textId="77777777" w:rsidR="00082EA1" w:rsidRDefault="00082EA1" w:rsidP="00082EA1">
      <w:pPr>
        <w:pStyle w:val="Heading4"/>
      </w:pPr>
      <w:r>
        <w:t>Personalised learning and support tier</w:t>
      </w:r>
    </w:p>
    <w:p w14:paraId="34C38AFA" w14:textId="77777777" w:rsidR="00082EA1" w:rsidRDefault="00082EA1" w:rsidP="005B2CB0">
      <w:pPr>
        <w:pStyle w:val="ListBullet"/>
      </w:pPr>
      <w:r>
        <w:t>Provide simplified visual vocabulary lists along with modelled examples of the language in use, prioritising functional communication.</w:t>
      </w:r>
    </w:p>
    <w:p w14:paraId="4CB76CF7" w14:textId="77777777" w:rsidR="00082EA1" w:rsidRDefault="00082EA1" w:rsidP="005B2CB0">
      <w:pPr>
        <w:pStyle w:val="ListBullet"/>
      </w:pPr>
      <w:r>
        <w:t>Support Mariam to use assistive technology on her device, such as text-to-speech to assist her in accessing class online flashcards and PowerPoint presentations, or speech-to-text to help her create sentences in French.</w:t>
      </w:r>
    </w:p>
    <w:p w14:paraId="33DC18E5" w14:textId="77777777" w:rsidR="00082EA1" w:rsidRDefault="00082EA1" w:rsidP="00082EA1">
      <w:pPr>
        <w:pStyle w:val="Heading3"/>
      </w:pPr>
      <w:bookmarkStart w:id="43" w:name="_Toc208907756"/>
      <w:bookmarkStart w:id="44" w:name="_Toc214372060"/>
      <w:r>
        <w:t>Darius</w:t>
      </w:r>
      <w:bookmarkEnd w:id="43"/>
      <w:bookmarkEnd w:id="44"/>
    </w:p>
    <w:p w14:paraId="1DB3E8E1" w14:textId="77777777" w:rsidR="00082EA1" w:rsidRDefault="00082EA1" w:rsidP="00082EA1">
      <w:pPr>
        <w:pStyle w:val="FeatureBox3"/>
      </w:pPr>
      <w:r>
        <w:t xml:space="preserve">Darius is in Year 8 and is learning Japanese. A learning difficulty affects his ability to read and decode words and </w:t>
      </w:r>
      <w:proofErr w:type="gramStart"/>
      <w:r>
        <w:t>texts,</w:t>
      </w:r>
      <w:proofErr w:type="gramEnd"/>
      <w:r>
        <w:t xml:space="preserve"> blend sounds together and connect speech sounds with written letters. As a result, Darius has low confidence in tasks that rely on reading text and/or creating written responses, and he has expressed that he finds it difficult to understand Japanese characters. Darius enjoys using his computer and is skilled at creating animations.</w:t>
      </w:r>
    </w:p>
    <w:p w14:paraId="19F9B17E" w14:textId="77777777" w:rsidR="00082EA1" w:rsidRDefault="00082EA1" w:rsidP="00082EA1">
      <w:r>
        <w:lastRenderedPageBreak/>
        <w:t>Darius’ Japanese teacher uses the multi-tiered approach to curriculum planning and plans the following opportunities at each tier of support for Darius.</w:t>
      </w:r>
    </w:p>
    <w:p w14:paraId="1B1AF9A1" w14:textId="77777777" w:rsidR="00082EA1" w:rsidRDefault="00082EA1" w:rsidP="00082EA1">
      <w:pPr>
        <w:pStyle w:val="Heading4"/>
      </w:pPr>
      <w:r>
        <w:t>Universal tier</w:t>
      </w:r>
    </w:p>
    <w:p w14:paraId="74E75A92" w14:textId="229AF875" w:rsidR="00082EA1" w:rsidRDefault="00082EA1" w:rsidP="005B2CB0">
      <w:pPr>
        <w:pStyle w:val="ListBullet"/>
      </w:pPr>
      <w:r>
        <w:t xml:space="preserve">Give instructions in multiple formats whenever possible, such as verbal and visual instructions, to reduce pressure on </w:t>
      </w:r>
      <w:r w:rsidR="00C62369">
        <w:t xml:space="preserve">all students, including </w:t>
      </w:r>
      <w:r>
        <w:t>Darius</w:t>
      </w:r>
      <w:r w:rsidR="00C62369">
        <w:t>,</w:t>
      </w:r>
      <w:r>
        <w:t xml:space="preserve"> to read and decode task instructions.</w:t>
      </w:r>
    </w:p>
    <w:p w14:paraId="6A8A7F02" w14:textId="3E8FC1CD" w:rsidR="00082EA1" w:rsidRDefault="00082EA1" w:rsidP="005B2CB0">
      <w:pPr>
        <w:pStyle w:val="ListBullet"/>
      </w:pPr>
      <w:r>
        <w:t xml:space="preserve">Use visual aids and mnemonics to help </w:t>
      </w:r>
      <w:r w:rsidR="00C62369">
        <w:t xml:space="preserve">students </w:t>
      </w:r>
      <w:r>
        <w:t xml:space="preserve">learn and remember characters in </w:t>
      </w:r>
      <w:r w:rsidRPr="77FC86C8">
        <w:rPr>
          <w:i/>
          <w:iCs/>
        </w:rPr>
        <w:t>hiragana</w:t>
      </w:r>
      <w:r>
        <w:t xml:space="preserve">, </w:t>
      </w:r>
      <w:r w:rsidRPr="77FC86C8">
        <w:rPr>
          <w:i/>
          <w:iCs/>
        </w:rPr>
        <w:t>katakana</w:t>
      </w:r>
      <w:r>
        <w:t xml:space="preserve"> and </w:t>
      </w:r>
      <w:r w:rsidRPr="77FC86C8">
        <w:rPr>
          <w:i/>
          <w:iCs/>
        </w:rPr>
        <w:t>kanji</w:t>
      </w:r>
      <w:r>
        <w:t>, and providing visual vocabulary lists to reinforce learning.</w:t>
      </w:r>
    </w:p>
    <w:p w14:paraId="5E376630" w14:textId="5C3EDF9A" w:rsidR="00082EA1" w:rsidRPr="00DE10EA" w:rsidRDefault="00082EA1" w:rsidP="005B2CB0">
      <w:pPr>
        <w:pStyle w:val="ListBullet"/>
      </w:pPr>
      <w:r>
        <w:t>Make class materials</w:t>
      </w:r>
      <w:r w:rsidR="00FF7015">
        <w:t>,</w:t>
      </w:r>
      <w:r>
        <w:t xml:space="preserve"> such as notes and PowerPoint </w:t>
      </w:r>
      <w:r w:rsidR="00FF7015">
        <w:t>p</w:t>
      </w:r>
      <w:r>
        <w:t xml:space="preserve">resentations available to </w:t>
      </w:r>
      <w:r w:rsidR="00C62369">
        <w:t xml:space="preserve">students </w:t>
      </w:r>
      <w:r>
        <w:t xml:space="preserve">on </w:t>
      </w:r>
      <w:r w:rsidR="00C62369">
        <w:t>their</w:t>
      </w:r>
      <w:r>
        <w:t xml:space="preserve"> device</w:t>
      </w:r>
      <w:r w:rsidR="00C62369">
        <w:t>s</w:t>
      </w:r>
      <w:r>
        <w:t>, such as through OneNote or Google Classroom, to reduce the need to copy information from the board.</w:t>
      </w:r>
    </w:p>
    <w:p w14:paraId="0E581FF3" w14:textId="6F592644" w:rsidR="00082EA1" w:rsidRDefault="007A35F6" w:rsidP="00082EA1">
      <w:pPr>
        <w:pStyle w:val="Heading4"/>
      </w:pPr>
      <w:r>
        <w:t>Targeted d</w:t>
      </w:r>
      <w:r w:rsidR="00082EA1">
        <w:t>ifferentiation tier</w:t>
      </w:r>
    </w:p>
    <w:p w14:paraId="15CCE120" w14:textId="77777777" w:rsidR="00F01E6A" w:rsidRDefault="00F01E6A" w:rsidP="00F01E6A">
      <w:pPr>
        <w:pStyle w:val="ListBullet"/>
      </w:pPr>
      <w:r>
        <w:t>Provide Darius with response cards with Japanese phrases and images, allowing him to show his understanding in formative assessment activities or discussions without the pressure of writing Japanese characters on the spot.</w:t>
      </w:r>
    </w:p>
    <w:p w14:paraId="40B21409" w14:textId="77777777" w:rsidR="00082EA1" w:rsidRDefault="00082EA1" w:rsidP="00082EA1">
      <w:pPr>
        <w:pStyle w:val="Heading4"/>
      </w:pPr>
      <w:r>
        <w:t>Personalised learning and support tier</w:t>
      </w:r>
    </w:p>
    <w:p w14:paraId="349A0E8C" w14:textId="77777777" w:rsidR="00F01E6A" w:rsidRDefault="005F7377" w:rsidP="00F01E6A">
      <w:pPr>
        <w:pStyle w:val="ListBullet"/>
      </w:pPr>
      <w:r>
        <w:t>Support Darius to use assistive technology on his device, such as text-to-speech to assist him in accessing class notes and worksheets, or speech-to-text to help him create text in Japanese.</w:t>
      </w:r>
      <w:r w:rsidR="00F01E6A" w:rsidRPr="00F01E6A">
        <w:t xml:space="preserve"> </w:t>
      </w:r>
    </w:p>
    <w:p w14:paraId="221112C2" w14:textId="3C21BD2D" w:rsidR="005F7377" w:rsidRDefault="00F01E6A" w:rsidP="00F01E6A">
      <w:pPr>
        <w:pStyle w:val="ListBullet"/>
      </w:pPr>
      <w:r>
        <w:t xml:space="preserve">Incorporate student voice and </w:t>
      </w:r>
      <w:proofErr w:type="gramStart"/>
      <w:r>
        <w:t>interest</w:t>
      </w:r>
      <w:proofErr w:type="gramEnd"/>
      <w:r>
        <w:t xml:space="preserve"> when possible, such as connecting Darius’ skills in animation to </w:t>
      </w:r>
      <w:r w:rsidRPr="77FC86C8">
        <w:rPr>
          <w:i/>
          <w:iCs/>
        </w:rPr>
        <w:t>manga</w:t>
      </w:r>
      <w:r>
        <w:t xml:space="preserve"> and </w:t>
      </w:r>
      <w:proofErr w:type="gramStart"/>
      <w:r w:rsidRPr="77FC86C8">
        <w:rPr>
          <w:i/>
          <w:iCs/>
        </w:rPr>
        <w:t>anime</w:t>
      </w:r>
      <w:r>
        <w:t>, and</w:t>
      </w:r>
      <w:proofErr w:type="gramEnd"/>
      <w:r>
        <w:t xml:space="preserve"> adjust some tasks to allow Darius to express his understanding of Japanese language in an animation format.</w:t>
      </w:r>
    </w:p>
    <w:p w14:paraId="384AC269" w14:textId="77777777" w:rsidR="00082EA1" w:rsidRDefault="00082EA1" w:rsidP="00082EA1">
      <w:pPr>
        <w:pStyle w:val="Heading3"/>
      </w:pPr>
      <w:bookmarkStart w:id="45" w:name="_Toc208907757"/>
      <w:bookmarkStart w:id="46" w:name="_Toc214372061"/>
      <w:r>
        <w:t>Han</w:t>
      </w:r>
      <w:bookmarkEnd w:id="45"/>
      <w:bookmarkEnd w:id="46"/>
    </w:p>
    <w:p w14:paraId="2710FDED" w14:textId="26D89DD5" w:rsidR="00082EA1" w:rsidRDefault="00082EA1" w:rsidP="00082EA1">
      <w:pPr>
        <w:pStyle w:val="FeatureBox3"/>
      </w:pPr>
      <w:r>
        <w:t xml:space="preserve">Han is in Year 10 and is learning Spanish through distance education. Han has been identified as a High Potential and Gifted (HPG) student. Han performs well in most of his subjects and enjoys exploring topics deeply, especially history. He tends to focus on the small, intricate details of his school tasks, though sometimes needs support to identify the main ideas. Han needs support with </w:t>
      </w:r>
      <w:r>
        <w:lastRenderedPageBreak/>
        <w:t>executive functioning, such as planning, managing tasks with multiple components and meeting deadlines.</w:t>
      </w:r>
    </w:p>
    <w:p w14:paraId="51EA4763" w14:textId="77777777" w:rsidR="00082EA1" w:rsidRDefault="00082EA1" w:rsidP="00082EA1">
      <w:r>
        <w:t>Han’s Spanish teacher uses the multi-tiered approach to curriculum planning and plans the following opportunities at each tier of support for Han.</w:t>
      </w:r>
    </w:p>
    <w:p w14:paraId="23C17616" w14:textId="77777777" w:rsidR="00082EA1" w:rsidRDefault="00082EA1" w:rsidP="00082EA1">
      <w:pPr>
        <w:pStyle w:val="Heading4"/>
      </w:pPr>
      <w:r>
        <w:t>Universal tier</w:t>
      </w:r>
    </w:p>
    <w:p w14:paraId="4FDBEAA8" w14:textId="65C3CDE7" w:rsidR="00082EA1" w:rsidRDefault="00FF7015" w:rsidP="005B2CB0">
      <w:pPr>
        <w:pStyle w:val="ListBullet"/>
      </w:pPr>
      <w:r>
        <w:t xml:space="preserve">Provide </w:t>
      </w:r>
      <w:r w:rsidR="00082EA1">
        <w:t>instructions and task expectations in a clear, concise format and break down complex tasks, such as creating an infographic in Spanish, into smaller components using task analytic instruction.</w:t>
      </w:r>
    </w:p>
    <w:p w14:paraId="42C5FF81" w14:textId="4246647A" w:rsidR="00082EA1" w:rsidRDefault="00FF7015" w:rsidP="005B2CB0">
      <w:pPr>
        <w:pStyle w:val="ListBullet"/>
      </w:pPr>
      <w:r>
        <w:t xml:space="preserve">Incorporate </w:t>
      </w:r>
      <w:r w:rsidR="00082EA1">
        <w:t>self-paced video supports, such as teacher explanation videos or modelling of language structures.</w:t>
      </w:r>
    </w:p>
    <w:p w14:paraId="40E7D4D9" w14:textId="253AEDD5" w:rsidR="00082EA1" w:rsidRPr="00DE10EA" w:rsidRDefault="00082EA1" w:rsidP="005B2CB0">
      <w:pPr>
        <w:pStyle w:val="ListBullet"/>
      </w:pPr>
      <w:r>
        <w:t>Provid</w:t>
      </w:r>
      <w:r w:rsidR="00FF7015">
        <w:t>e</w:t>
      </w:r>
      <w:r>
        <w:t xml:space="preserve"> additional activities, such as grammar or vocabulary exercises, when time allows, to keep Han challenged and engaged.</w:t>
      </w:r>
    </w:p>
    <w:p w14:paraId="18DD72A2" w14:textId="4A1DF9CF" w:rsidR="00082EA1" w:rsidRDefault="007A35F6" w:rsidP="00082EA1">
      <w:pPr>
        <w:pStyle w:val="Heading4"/>
      </w:pPr>
      <w:r>
        <w:t>Targeted d</w:t>
      </w:r>
      <w:r w:rsidR="00082EA1">
        <w:t>ifferentiation tier</w:t>
      </w:r>
    </w:p>
    <w:p w14:paraId="0283769D" w14:textId="40A54990" w:rsidR="00082EA1" w:rsidRDefault="00082EA1" w:rsidP="005B2CB0">
      <w:pPr>
        <w:pStyle w:val="ListBullet"/>
      </w:pPr>
      <w:r>
        <w:t>Provid</w:t>
      </w:r>
      <w:r w:rsidR="00FF7015">
        <w:t>e</w:t>
      </w:r>
      <w:r>
        <w:t xml:space="preserve"> visual schedules and checklists to structure Han’s learning sessions and assist him to manage transitions between tasks.</w:t>
      </w:r>
    </w:p>
    <w:p w14:paraId="086A1CA3" w14:textId="3FA14A35" w:rsidR="00082EA1" w:rsidRDefault="00082EA1" w:rsidP="005B2CB0">
      <w:pPr>
        <w:pStyle w:val="ListBullet"/>
      </w:pPr>
      <w:r>
        <w:t>Organis</w:t>
      </w:r>
      <w:r w:rsidR="00FF7015">
        <w:t>e</w:t>
      </w:r>
      <w:r>
        <w:t xml:space="preserve"> designated checkpoint times with Han to check in on task completion and provide individualised guidance and support.</w:t>
      </w:r>
    </w:p>
    <w:p w14:paraId="69D94426" w14:textId="26E2753F" w:rsidR="00082EA1" w:rsidRPr="00DE10EA" w:rsidRDefault="00082EA1" w:rsidP="005B2CB0">
      <w:pPr>
        <w:pStyle w:val="ListBullet"/>
      </w:pPr>
      <w:r>
        <w:t>Encourag</w:t>
      </w:r>
      <w:r w:rsidR="00FF7015">
        <w:t>e</w:t>
      </w:r>
      <w:r>
        <w:t xml:space="preserve"> Han’s strengths and interests, for example, by fostering a passion project linking his Spanish language skills with history.</w:t>
      </w:r>
    </w:p>
    <w:p w14:paraId="4F1859B5" w14:textId="77777777" w:rsidR="00082EA1" w:rsidRPr="00DE10EA" w:rsidRDefault="00082EA1" w:rsidP="00082EA1">
      <w:pPr>
        <w:pStyle w:val="Heading4"/>
      </w:pPr>
      <w:r>
        <w:t>Personalised learning and support tier</w:t>
      </w:r>
    </w:p>
    <w:p w14:paraId="74366598" w14:textId="6DFAD9DC" w:rsidR="00082EA1" w:rsidRDefault="00082EA1" w:rsidP="005B2CB0">
      <w:pPr>
        <w:pStyle w:val="ListBullet"/>
      </w:pPr>
      <w:r>
        <w:t>Negotiat</w:t>
      </w:r>
      <w:r w:rsidR="00FF7015">
        <w:t>e</w:t>
      </w:r>
      <w:r>
        <w:t xml:space="preserve"> with Han to allow flexibility in </w:t>
      </w:r>
      <w:proofErr w:type="gramStart"/>
      <w:r>
        <w:t>tasks</w:t>
      </w:r>
      <w:proofErr w:type="gramEnd"/>
      <w:r>
        <w:t xml:space="preserve"> when possible, such as changing the expected format of the response, or allowing student choice of </w:t>
      </w:r>
      <w:r w:rsidR="00FF7015">
        <w:t xml:space="preserve">the </w:t>
      </w:r>
      <w:r>
        <w:t>topic.</w:t>
      </w:r>
    </w:p>
    <w:p w14:paraId="65E46730" w14:textId="77777777" w:rsidR="00082EA1" w:rsidRDefault="00082EA1" w:rsidP="00082EA1">
      <w:pPr>
        <w:pStyle w:val="Heading3"/>
      </w:pPr>
      <w:bookmarkStart w:id="47" w:name="_Toc208907758"/>
      <w:bookmarkStart w:id="48" w:name="_Toc214372062"/>
      <w:r>
        <w:t>Sienna</w:t>
      </w:r>
      <w:bookmarkEnd w:id="47"/>
      <w:bookmarkEnd w:id="48"/>
    </w:p>
    <w:p w14:paraId="065776BB" w14:textId="257A8568" w:rsidR="00082EA1" w:rsidRDefault="00082EA1" w:rsidP="00082EA1">
      <w:pPr>
        <w:pStyle w:val="FeatureBox3"/>
      </w:pPr>
      <w:r>
        <w:t xml:space="preserve">Sienna is a Year 9 student studying Indonesian. Sienna has had bilateral hearing loss since she was born and has a cochlear implant which allows her to understand speech and communicate </w:t>
      </w:r>
      <w:r>
        <w:lastRenderedPageBreak/>
        <w:t xml:space="preserve">verbally. Sienna is a high-performing </w:t>
      </w:r>
      <w:proofErr w:type="gramStart"/>
      <w:r>
        <w:t>student</w:t>
      </w:r>
      <w:proofErr w:type="gramEnd"/>
      <w:r>
        <w:t xml:space="preserve"> and she enjoys playing sport. Sienna often relies on lip-reading and can miss out on spoken information at times, particularly if there is excessive background noise in the environment around her.</w:t>
      </w:r>
    </w:p>
    <w:p w14:paraId="647292B0" w14:textId="77777777" w:rsidR="00082EA1" w:rsidRDefault="00082EA1" w:rsidP="00082EA1">
      <w:r>
        <w:t>Sienna’s Indonesian teacher uses the multi-tiered approach to curriculum planning and plans the following opportunities at each tier of support for Sienna.</w:t>
      </w:r>
    </w:p>
    <w:p w14:paraId="1A7250F7" w14:textId="77777777" w:rsidR="00082EA1" w:rsidRDefault="00082EA1" w:rsidP="00082EA1">
      <w:pPr>
        <w:pStyle w:val="Heading4"/>
      </w:pPr>
      <w:r>
        <w:t>Universal tier</w:t>
      </w:r>
    </w:p>
    <w:p w14:paraId="2E98E434" w14:textId="50136793" w:rsidR="00082EA1" w:rsidRDefault="00082EA1" w:rsidP="005B2CB0">
      <w:pPr>
        <w:pStyle w:val="ListBullet"/>
      </w:pPr>
      <w:bookmarkStart w:id="49" w:name="_Hlk212555698"/>
      <w:r>
        <w:t xml:space="preserve">Make class materials such as notes and PowerPoint </w:t>
      </w:r>
      <w:r w:rsidR="00FF7015">
        <w:t>p</w:t>
      </w:r>
      <w:r>
        <w:t xml:space="preserve">resentations available to </w:t>
      </w:r>
      <w:r w:rsidR="00BD2FD2">
        <w:t xml:space="preserve">students </w:t>
      </w:r>
      <w:r>
        <w:t xml:space="preserve">on </w:t>
      </w:r>
      <w:r w:rsidR="00BD2FD2">
        <w:t xml:space="preserve">their </w:t>
      </w:r>
      <w:r>
        <w:t>device</w:t>
      </w:r>
      <w:r w:rsidR="00BD2FD2">
        <w:t>s</w:t>
      </w:r>
      <w:r>
        <w:t xml:space="preserve">, such as through OneNote or Google Classroom, to reduce the need for </w:t>
      </w:r>
      <w:r w:rsidR="00BD2FD2">
        <w:t xml:space="preserve">students </w:t>
      </w:r>
      <w:r>
        <w:t>to listen and copy down information simultaneously.</w:t>
      </w:r>
    </w:p>
    <w:bookmarkEnd w:id="49"/>
    <w:p w14:paraId="3A777BE1" w14:textId="77777777" w:rsidR="00082EA1" w:rsidRDefault="00082EA1" w:rsidP="005B2CB0">
      <w:pPr>
        <w:pStyle w:val="ListBullet"/>
      </w:pPr>
      <w:r>
        <w:t>Provide accessible resources, such as enabling captions on videos viewed in class.</w:t>
      </w:r>
      <w:r w:rsidRPr="00330F37">
        <w:t xml:space="preserve"> </w:t>
      </w:r>
    </w:p>
    <w:p w14:paraId="14D82A2D" w14:textId="5C20DA74" w:rsidR="00082EA1" w:rsidRPr="00DE10EA" w:rsidRDefault="00082EA1" w:rsidP="005B2CB0">
      <w:pPr>
        <w:pStyle w:val="ListBullet"/>
      </w:pPr>
      <w:r>
        <w:t xml:space="preserve">Pre-record teacher videos when </w:t>
      </w:r>
      <w:proofErr w:type="gramStart"/>
      <w:r>
        <w:t>possible</w:t>
      </w:r>
      <w:proofErr w:type="gramEnd"/>
      <w:r>
        <w:t xml:space="preserve"> which can be accessed at any time, such as videos demonstrating the pronunciation of key vocabulary.</w:t>
      </w:r>
    </w:p>
    <w:p w14:paraId="43D6C61B" w14:textId="7B0564D2" w:rsidR="00082EA1" w:rsidRDefault="007A35F6" w:rsidP="00082EA1">
      <w:pPr>
        <w:pStyle w:val="Heading4"/>
      </w:pPr>
      <w:r>
        <w:t>Targeted d</w:t>
      </w:r>
      <w:r w:rsidR="00082EA1">
        <w:t>ifferentiation tier</w:t>
      </w:r>
    </w:p>
    <w:p w14:paraId="217AD7C5" w14:textId="76A254E0" w:rsidR="00082EA1" w:rsidRPr="00370ED6" w:rsidRDefault="00082EA1" w:rsidP="005B2CB0">
      <w:pPr>
        <w:pStyle w:val="ListBullet"/>
      </w:pPr>
      <w:r>
        <w:t>Check in with</w:t>
      </w:r>
      <w:r w:rsidR="00BD2FD2">
        <w:t xml:space="preserve"> identified students, including</w:t>
      </w:r>
      <w:r>
        <w:t xml:space="preserve"> Sienna</w:t>
      </w:r>
      <w:r w:rsidR="00BD2FD2">
        <w:t>,</w:t>
      </w:r>
      <w:r>
        <w:t xml:space="preserve"> regularly to ensure </w:t>
      </w:r>
      <w:r w:rsidR="00BD2FD2">
        <w:t>they</w:t>
      </w:r>
      <w:r>
        <w:t xml:space="preserve"> understand</w:t>
      </w:r>
      <w:r w:rsidR="00BD2FD2">
        <w:t xml:space="preserve"> </w:t>
      </w:r>
      <w:r>
        <w:t>instructions and task expectations.</w:t>
      </w:r>
    </w:p>
    <w:p w14:paraId="00B471DE" w14:textId="77777777" w:rsidR="00082EA1" w:rsidRDefault="00082EA1" w:rsidP="00082EA1">
      <w:pPr>
        <w:pStyle w:val="Heading4"/>
      </w:pPr>
      <w:r>
        <w:t>Personalised learning and support tier</w:t>
      </w:r>
    </w:p>
    <w:p w14:paraId="25810833" w14:textId="77777777" w:rsidR="00082EA1" w:rsidRDefault="00082EA1" w:rsidP="005B2CB0">
      <w:pPr>
        <w:pStyle w:val="ListBullet"/>
      </w:pPr>
      <w:r>
        <w:t>Seat Sienna in a spot in the classroom which allows her to see the teacher and board clearly, away from noises like a fan or doorway.</w:t>
      </w:r>
    </w:p>
    <w:p w14:paraId="622448FE" w14:textId="77777777" w:rsidR="00082EA1" w:rsidRDefault="00082EA1" w:rsidP="005B2CB0">
      <w:pPr>
        <w:pStyle w:val="ListBullet"/>
      </w:pPr>
      <w:proofErr w:type="gramStart"/>
      <w:r>
        <w:t>Make adjustments to</w:t>
      </w:r>
      <w:proofErr w:type="gramEnd"/>
      <w:r>
        <w:t xml:space="preserve"> listening activities, such as providing extra time and/or a transcript of </w:t>
      </w:r>
      <w:proofErr w:type="gramStart"/>
      <w:r>
        <w:t>recordings, and</w:t>
      </w:r>
      <w:proofErr w:type="gramEnd"/>
      <w:r>
        <w:t xml:space="preserve"> allowing Sienna to use headphones.</w:t>
      </w:r>
    </w:p>
    <w:p w14:paraId="200569A7" w14:textId="77777777" w:rsidR="00082EA1" w:rsidRPr="00B472A5" w:rsidRDefault="00082EA1" w:rsidP="00074699">
      <w:pPr>
        <w:pStyle w:val="Heading2"/>
      </w:pPr>
      <w:bookmarkStart w:id="50" w:name="_Toc208907759"/>
      <w:bookmarkStart w:id="51" w:name="_Toc214372063"/>
      <w:r w:rsidRPr="00CB7EBD">
        <w:t>Links to support and further resources</w:t>
      </w:r>
      <w:bookmarkEnd w:id="50"/>
      <w:bookmarkEnd w:id="51"/>
    </w:p>
    <w:p w14:paraId="0AB2EA3D" w14:textId="6E6C8CF5" w:rsidR="00082EA1" w:rsidRDefault="00082EA1" w:rsidP="00B007D5">
      <w:pPr>
        <w:pStyle w:val="ListBullet"/>
        <w:numPr>
          <w:ilvl w:val="0"/>
          <w:numId w:val="7"/>
        </w:numPr>
        <w:ind w:left="567" w:hanging="567"/>
      </w:pPr>
      <w:r>
        <w:t xml:space="preserve">The NSW Department of Education’s </w:t>
      </w:r>
      <w:hyperlink r:id="rId37" w:history="1">
        <w:r w:rsidRPr="00B472A5">
          <w:rPr>
            <w:rStyle w:val="Hyperlink"/>
          </w:rPr>
          <w:t xml:space="preserve">Inclusive </w:t>
        </w:r>
        <w:r w:rsidR="00647561">
          <w:rPr>
            <w:rStyle w:val="Hyperlink"/>
          </w:rPr>
          <w:t>P</w:t>
        </w:r>
        <w:r w:rsidRPr="00B472A5">
          <w:rPr>
            <w:rStyle w:val="Hyperlink"/>
          </w:rPr>
          <w:t>ractice hub</w:t>
        </w:r>
      </w:hyperlink>
      <w:r>
        <w:t xml:space="preserve"> is a platform that provides resources for schools to support students with disability and additional needs.</w:t>
      </w:r>
    </w:p>
    <w:p w14:paraId="0CD0CCFA" w14:textId="2C3B74E6" w:rsidR="00082EA1" w:rsidRDefault="00F91FC3" w:rsidP="00B007D5">
      <w:pPr>
        <w:pStyle w:val="ListBullet"/>
        <w:numPr>
          <w:ilvl w:val="0"/>
          <w:numId w:val="7"/>
        </w:numPr>
        <w:ind w:left="567" w:hanging="567"/>
      </w:pPr>
      <w:r>
        <w:t xml:space="preserve">The </w:t>
      </w:r>
      <w:hyperlink r:id="rId38" w:history="1">
        <w:r w:rsidRPr="00F91FC3">
          <w:rPr>
            <w:rStyle w:val="Hyperlink"/>
          </w:rPr>
          <w:t>Evidence-based practices for students with disability</w:t>
        </w:r>
      </w:hyperlink>
      <w:r>
        <w:t xml:space="preserve"> resource supports school staff to choose which evidence-based practice best meets the needs of their students. Access a </w:t>
      </w:r>
      <w:hyperlink r:id="rId39" w:anchor="/asset9" w:history="1">
        <w:r w:rsidRPr="00F91FC3">
          <w:rPr>
            <w:rStyle w:val="Hyperlink"/>
          </w:rPr>
          <w:t>list of evidence-based practices</w:t>
        </w:r>
      </w:hyperlink>
      <w:r>
        <w:t xml:space="preserve"> and learning modules to explore each practice.</w:t>
      </w:r>
    </w:p>
    <w:p w14:paraId="415449BE" w14:textId="77777777" w:rsidR="00082EA1" w:rsidRDefault="00082EA1" w:rsidP="00B007D5">
      <w:pPr>
        <w:pStyle w:val="ListBullet"/>
        <w:numPr>
          <w:ilvl w:val="0"/>
          <w:numId w:val="7"/>
        </w:numPr>
        <w:ind w:left="567" w:hanging="567"/>
      </w:pPr>
      <w:r>
        <w:lastRenderedPageBreak/>
        <w:t xml:space="preserve">The </w:t>
      </w:r>
      <w:hyperlink r:id="rId40" w:history="1">
        <w:r w:rsidRPr="00950AED">
          <w:rPr>
            <w:rStyle w:val="Hyperlink"/>
          </w:rPr>
          <w:t>Curriculum planning for every student in every classroom</w:t>
        </w:r>
      </w:hyperlink>
      <w:r>
        <w:t xml:space="preserve"> professional learning is available via </w:t>
      </w:r>
      <w:proofErr w:type="spellStart"/>
      <w:r>
        <w:t>MyPL</w:t>
      </w:r>
      <w:proofErr w:type="spellEnd"/>
      <w:r>
        <w:t xml:space="preserve"> and is designed to equip teachers to effectively identify and meet the diverse learning needs of all their students.</w:t>
      </w:r>
    </w:p>
    <w:p w14:paraId="69E2DFA8" w14:textId="60766BF8" w:rsidR="004643DB" w:rsidRDefault="00082EA1" w:rsidP="007A35F6">
      <w:pPr>
        <w:pStyle w:val="ListBullet"/>
        <w:numPr>
          <w:ilvl w:val="0"/>
          <w:numId w:val="7"/>
        </w:numPr>
        <w:ind w:left="567" w:hanging="567"/>
      </w:pPr>
      <w:r>
        <w:t xml:space="preserve">The </w:t>
      </w:r>
      <w:hyperlink r:id="rId41" w:history="1">
        <w:r w:rsidRPr="00B472A5">
          <w:rPr>
            <w:rStyle w:val="Hyperlink"/>
          </w:rPr>
          <w:t>Languages statewide staffroom</w:t>
        </w:r>
      </w:hyperlink>
      <w:r>
        <w:t xml:space="preserve"> provides a space for language teachers to share ideas and ask questions about supporting students with disability in the languages classroom.</w:t>
      </w:r>
      <w:r w:rsidR="004643DB">
        <w:br w:type="page"/>
      </w:r>
    </w:p>
    <w:p w14:paraId="3FAB1064" w14:textId="77777777" w:rsidR="001748AB" w:rsidRDefault="001748AB" w:rsidP="001748AB">
      <w:pPr>
        <w:pStyle w:val="Heading1"/>
        <w:rPr>
          <w:szCs w:val="48"/>
        </w:rPr>
      </w:pPr>
      <w:bookmarkStart w:id="52" w:name="_Toc214372064"/>
      <w:r>
        <w:lastRenderedPageBreak/>
        <w:t>References</w:t>
      </w:r>
      <w:bookmarkEnd w:id="52"/>
    </w:p>
    <w:p w14:paraId="339C405E" w14:textId="5024D052" w:rsidR="00082EA1" w:rsidRDefault="00082EA1" w:rsidP="00082EA1">
      <w:pPr>
        <w:pStyle w:val="ListBullet"/>
        <w:numPr>
          <w:ilvl w:val="0"/>
          <w:numId w:val="0"/>
        </w:numPr>
      </w:pPr>
      <w:r>
        <w:t xml:space="preserve">Australian </w:t>
      </w:r>
      <w:r w:rsidR="00647561">
        <w:t xml:space="preserve">Government </w:t>
      </w:r>
      <w:r>
        <w:t xml:space="preserve">Department of Education (2005), </w:t>
      </w:r>
      <w:hyperlink r:id="rId42" w:history="1">
        <w:r w:rsidRPr="00F01E6A">
          <w:rPr>
            <w:rStyle w:val="Hyperlink"/>
            <w:i/>
            <w:iCs/>
          </w:rPr>
          <w:t>Disability Standards for Education 2005</w:t>
        </w:r>
      </w:hyperlink>
      <w:r>
        <w:t>, Australian Government website, accessed 30 August 202</w:t>
      </w:r>
      <w:r w:rsidR="00647561">
        <w:t>5</w:t>
      </w:r>
      <w:r>
        <w:t>.</w:t>
      </w:r>
    </w:p>
    <w:p w14:paraId="0C5E3217" w14:textId="70815017" w:rsidR="00082EA1" w:rsidRDefault="00082EA1" w:rsidP="00082EA1">
      <w:pPr>
        <w:pStyle w:val="ListBullet"/>
        <w:numPr>
          <w:ilvl w:val="0"/>
          <w:numId w:val="0"/>
        </w:numPr>
      </w:pPr>
      <w:r>
        <w:t xml:space="preserve">NSW Department of Education (n.d.) </w:t>
      </w:r>
      <w:hyperlink r:id="rId43" w:history="1">
        <w:r w:rsidRPr="00F01E6A">
          <w:rPr>
            <w:rStyle w:val="Hyperlink"/>
            <w:i/>
            <w:iCs/>
          </w:rPr>
          <w:t>Digital Learning Selector</w:t>
        </w:r>
      </w:hyperlink>
      <w:r>
        <w:t>, NSW Department of Education website, accessed 30 August 2025.</w:t>
      </w:r>
    </w:p>
    <w:p w14:paraId="14B44AF7" w14:textId="57C5C422" w:rsidR="00082EA1" w:rsidRDefault="00082EA1" w:rsidP="00082EA1">
      <w:pPr>
        <w:pStyle w:val="ListBullet"/>
        <w:numPr>
          <w:ilvl w:val="0"/>
          <w:numId w:val="0"/>
        </w:numPr>
      </w:pPr>
      <w:r>
        <w:t xml:space="preserve">NSW Department of Education (2021) </w:t>
      </w:r>
      <w:hyperlink r:id="rId44" w:history="1">
        <w:r w:rsidRPr="00F01E6A">
          <w:rPr>
            <w:rStyle w:val="Hyperlink"/>
            <w:i/>
            <w:iCs/>
          </w:rPr>
          <w:t>Differentiation reflection tool for teachers</w:t>
        </w:r>
      </w:hyperlink>
      <w:r>
        <w:t>, NSW Department of Education website, accessed 30 August 2025.</w:t>
      </w:r>
    </w:p>
    <w:p w14:paraId="63AC9874" w14:textId="3224F885" w:rsidR="00082EA1" w:rsidRDefault="00082EA1" w:rsidP="00082EA1">
      <w:pPr>
        <w:pStyle w:val="ListBullet"/>
        <w:numPr>
          <w:ilvl w:val="0"/>
          <w:numId w:val="0"/>
        </w:numPr>
      </w:pPr>
      <w:r>
        <w:t xml:space="preserve">NSW Department of Education (2023) </w:t>
      </w:r>
      <w:hyperlink r:id="rId45" w:history="1">
        <w:r w:rsidRPr="00F01E6A">
          <w:rPr>
            <w:rStyle w:val="Hyperlink"/>
            <w:i/>
            <w:iCs/>
          </w:rPr>
          <w:t>Evidence-based practices for students with disability</w:t>
        </w:r>
      </w:hyperlink>
      <w:r>
        <w:t>, NSW Department of Education website, accessed 30 August 2025.</w:t>
      </w:r>
    </w:p>
    <w:p w14:paraId="6F619937" w14:textId="213B2C7E" w:rsidR="00082EA1" w:rsidRDefault="00082EA1" w:rsidP="00082EA1">
      <w:pPr>
        <w:pStyle w:val="ListBullet"/>
        <w:numPr>
          <w:ilvl w:val="0"/>
          <w:numId w:val="0"/>
        </w:numPr>
      </w:pPr>
      <w:r>
        <w:t xml:space="preserve">NSW Department of Education (2025) </w:t>
      </w:r>
      <w:hyperlink r:id="rId46" w:history="1">
        <w:r w:rsidRPr="00F01E6A">
          <w:rPr>
            <w:rStyle w:val="Hyperlink"/>
            <w:i/>
            <w:iCs/>
          </w:rPr>
          <w:t>Inclusive education for students with disability policy</w:t>
        </w:r>
      </w:hyperlink>
      <w:r>
        <w:t>, NSW Department of Education website, accessed 30 August 2025.</w:t>
      </w:r>
    </w:p>
    <w:p w14:paraId="0E3FD595" w14:textId="317C8B53" w:rsidR="00082EA1" w:rsidRDefault="00082EA1" w:rsidP="00082EA1">
      <w:pPr>
        <w:pStyle w:val="ListBullet"/>
        <w:numPr>
          <w:ilvl w:val="0"/>
          <w:numId w:val="0"/>
        </w:numPr>
      </w:pPr>
      <w:r>
        <w:t xml:space="preserve">NSW Department of Education (n.d.) </w:t>
      </w:r>
      <w:hyperlink r:id="rId47" w:history="1">
        <w:r w:rsidRPr="00F01E6A">
          <w:rPr>
            <w:rStyle w:val="Hyperlink"/>
            <w:i/>
            <w:iCs/>
          </w:rPr>
          <w:t>Inclusive Education Statement for students with disability</w:t>
        </w:r>
      </w:hyperlink>
      <w:r>
        <w:t>, NSW Department of Education website, accessed 30 August 2025.</w:t>
      </w:r>
    </w:p>
    <w:p w14:paraId="4F6750C5" w14:textId="091F4C11" w:rsidR="00082EA1" w:rsidRDefault="00082EA1" w:rsidP="00082EA1">
      <w:pPr>
        <w:pStyle w:val="ListBullet"/>
        <w:numPr>
          <w:ilvl w:val="0"/>
          <w:numId w:val="0"/>
        </w:numPr>
        <w:sectPr w:rsidR="00082EA1" w:rsidSect="00190487">
          <w:headerReference w:type="even" r:id="rId48"/>
          <w:headerReference w:type="default" r:id="rId49"/>
          <w:footerReference w:type="default" r:id="rId50"/>
          <w:headerReference w:type="first" r:id="rId51"/>
          <w:footerReference w:type="first" r:id="rId52"/>
          <w:pgSz w:w="11906" w:h="16838"/>
          <w:pgMar w:top="1134" w:right="1134" w:bottom="1134" w:left="1134" w:header="709" w:footer="709" w:gutter="0"/>
          <w:pgNumType w:start="0"/>
          <w:cols w:space="708"/>
          <w:titlePg/>
          <w:docGrid w:linePitch="360"/>
        </w:sectPr>
      </w:pPr>
      <w:r>
        <w:t xml:space="preserve">NSW Department of Education (2025) </w:t>
      </w:r>
      <w:hyperlink r:id="rId53" w:history="1">
        <w:r w:rsidRPr="00F01E6A">
          <w:rPr>
            <w:rStyle w:val="Hyperlink"/>
            <w:i/>
            <w:iCs/>
          </w:rPr>
          <w:t>Personalised learning and support procedures</w:t>
        </w:r>
      </w:hyperlink>
      <w:r>
        <w:t>, NSW Department of Education website, accessed 30 August 2025.</w:t>
      </w:r>
    </w:p>
    <w:p w14:paraId="49927925" w14:textId="77777777" w:rsidR="004D6705" w:rsidRPr="001748AB" w:rsidRDefault="004D6705" w:rsidP="004D6705">
      <w:pPr>
        <w:rPr>
          <w:rStyle w:val="Strong"/>
          <w:szCs w:val="22"/>
        </w:rPr>
      </w:pPr>
      <w:r w:rsidRPr="001748AB">
        <w:rPr>
          <w:rStyle w:val="Strong"/>
          <w:szCs w:val="22"/>
        </w:rPr>
        <w:lastRenderedPageBreak/>
        <w:t>© State of New South Wales (Department of Education), 202</w:t>
      </w:r>
      <w:r w:rsidR="00CB2248">
        <w:rPr>
          <w:rStyle w:val="Strong"/>
          <w:szCs w:val="22"/>
        </w:rPr>
        <w:t>5</w:t>
      </w:r>
    </w:p>
    <w:p w14:paraId="133E69A5"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C679351" w14:textId="77777777" w:rsidR="004D6705" w:rsidRDefault="004D6705" w:rsidP="004D6705">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0C8B62FF" w14:textId="77777777" w:rsidR="004D6705" w:rsidRDefault="004D6705" w:rsidP="004D6705">
      <w:r>
        <w:rPr>
          <w:noProof/>
        </w:rPr>
        <w:drawing>
          <wp:inline distT="0" distB="0" distL="0" distR="0" wp14:anchorId="560A15F2" wp14:editId="5BF8CD5D">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617892" w14:textId="77777777" w:rsidR="004D6705" w:rsidRDefault="004D6705" w:rsidP="004D6705">
      <w:r>
        <w:t>This license allows you to share and adapt the material for any purpose, even commercially.</w:t>
      </w:r>
    </w:p>
    <w:p w14:paraId="685B721F" w14:textId="77777777" w:rsidR="004D6705" w:rsidRDefault="004D6705" w:rsidP="004D6705">
      <w:r>
        <w:t>Attribution should be given to © State of New South Wales (Department of Education), 202</w:t>
      </w:r>
      <w:r w:rsidR="00CB2248">
        <w:t>5</w:t>
      </w:r>
      <w:r>
        <w:t>.</w:t>
      </w:r>
    </w:p>
    <w:p w14:paraId="1735FD7C" w14:textId="77777777" w:rsidR="004D6705" w:rsidRDefault="004D6705" w:rsidP="004D6705">
      <w:r>
        <w:t>Material in this resource not available under a Creative Commons license:</w:t>
      </w:r>
    </w:p>
    <w:p w14:paraId="0D4A38F2" w14:textId="77777777" w:rsidR="004D6705" w:rsidRDefault="004D6705" w:rsidP="00B007D5">
      <w:pPr>
        <w:pStyle w:val="ListBullet"/>
        <w:numPr>
          <w:ilvl w:val="0"/>
          <w:numId w:val="1"/>
        </w:numPr>
      </w:pPr>
      <w:r>
        <w:t>the NSW Department of Education logo, other logos and trademark-protected material</w:t>
      </w:r>
    </w:p>
    <w:p w14:paraId="7377468C" w14:textId="77777777" w:rsidR="004D6705" w:rsidRDefault="004D6705" w:rsidP="00B007D5">
      <w:pPr>
        <w:pStyle w:val="ListBullet"/>
        <w:numPr>
          <w:ilvl w:val="0"/>
          <w:numId w:val="1"/>
        </w:numPr>
      </w:pPr>
      <w:r>
        <w:t>material owned by a third party that has been reproduced with permission. You will need to obtain permission from the third party to reuse its material.</w:t>
      </w:r>
    </w:p>
    <w:p w14:paraId="41DA5043" w14:textId="77777777" w:rsidR="004D6705" w:rsidRPr="003B3E41" w:rsidRDefault="004D6705" w:rsidP="004D6705">
      <w:pPr>
        <w:pStyle w:val="FeatureBox2"/>
        <w:rPr>
          <w:rStyle w:val="Strong"/>
        </w:rPr>
      </w:pPr>
      <w:r w:rsidRPr="003B3E41">
        <w:rPr>
          <w:rStyle w:val="Strong"/>
        </w:rPr>
        <w:t>Links to third-party material and websites</w:t>
      </w:r>
    </w:p>
    <w:p w14:paraId="6F45E74A"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C6F0A0"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12654C">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1B979" w14:textId="77777777" w:rsidR="00C434C4" w:rsidRDefault="00C434C4" w:rsidP="00843DF5">
      <w:r>
        <w:separator/>
      </w:r>
    </w:p>
    <w:p w14:paraId="37E52508" w14:textId="77777777" w:rsidR="00C434C4" w:rsidRDefault="00C434C4" w:rsidP="00843DF5"/>
    <w:p w14:paraId="6CCA8815" w14:textId="77777777" w:rsidR="00C434C4" w:rsidRDefault="00C434C4" w:rsidP="00843DF5"/>
  </w:endnote>
  <w:endnote w:type="continuationSeparator" w:id="0">
    <w:p w14:paraId="3E1D5FC0" w14:textId="77777777" w:rsidR="00C434C4" w:rsidRDefault="00C434C4" w:rsidP="00843DF5">
      <w:r>
        <w:continuationSeparator/>
      </w:r>
    </w:p>
    <w:p w14:paraId="07EF2451" w14:textId="77777777" w:rsidR="00C434C4" w:rsidRDefault="00C434C4" w:rsidP="00843DF5"/>
    <w:p w14:paraId="7C50E98D" w14:textId="77777777" w:rsidR="00C434C4" w:rsidRDefault="00C434C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ABE8" w14:textId="17C771C4" w:rsidR="008A353C" w:rsidRPr="00123A38" w:rsidRDefault="00123A38" w:rsidP="00843DF5">
    <w:pPr>
      <w:pStyle w:val="Footer"/>
    </w:pPr>
    <w:r>
      <w:t xml:space="preserve">© NSW Department of Education, </w:t>
    </w:r>
    <w:r w:rsidR="00641E55">
      <w:t>Nov-25</w:t>
    </w:r>
    <w:r>
      <w:ptab w:relativeTo="margin" w:alignment="right" w:leader="none"/>
    </w:r>
    <w:r>
      <w:rPr>
        <w:b/>
        <w:noProof/>
        <w:sz w:val="28"/>
        <w:szCs w:val="28"/>
      </w:rPr>
      <w:drawing>
        <wp:inline distT="0" distB="0" distL="0" distR="0" wp14:anchorId="07B8201C" wp14:editId="3DB499E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D4966"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25AB8B0" wp14:editId="7D6C1E9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9459"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26580" w14:textId="77777777" w:rsidR="00C434C4" w:rsidRDefault="00C434C4" w:rsidP="00843DF5">
      <w:r>
        <w:separator/>
      </w:r>
    </w:p>
    <w:p w14:paraId="385CC82D" w14:textId="77777777" w:rsidR="00C434C4" w:rsidRDefault="00C434C4" w:rsidP="00843DF5"/>
    <w:p w14:paraId="5A7836BF" w14:textId="77777777" w:rsidR="00C434C4" w:rsidRDefault="00C434C4" w:rsidP="00843DF5"/>
  </w:footnote>
  <w:footnote w:type="continuationSeparator" w:id="0">
    <w:p w14:paraId="32CA4457" w14:textId="77777777" w:rsidR="00C434C4" w:rsidRDefault="00C434C4" w:rsidP="00843DF5">
      <w:r>
        <w:continuationSeparator/>
      </w:r>
    </w:p>
    <w:p w14:paraId="14AC82FE" w14:textId="77777777" w:rsidR="00C434C4" w:rsidRDefault="00C434C4" w:rsidP="00843DF5"/>
    <w:p w14:paraId="392A0565" w14:textId="77777777" w:rsidR="00C434C4" w:rsidRDefault="00C434C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994C" w14:textId="77777777" w:rsidR="00EC7662" w:rsidRDefault="00EC7662">
    <w:pPr>
      <w:pStyle w:val="Header"/>
    </w:pPr>
  </w:p>
  <w:p w14:paraId="6161CFF9"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09C7" w14:textId="00AF22D4" w:rsidR="006215C8" w:rsidRPr="001748AB" w:rsidRDefault="00082EA1" w:rsidP="001748AB">
    <w:pPr>
      <w:pStyle w:val="Documentname"/>
    </w:pPr>
    <w:r>
      <w:t>Supporting students with disability in the languages classroom</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BEB5" w14:textId="77777777" w:rsidR="003B3E41" w:rsidRPr="00FA6449" w:rsidRDefault="00000000" w:rsidP="00577787">
    <w:pPr>
      <w:pStyle w:val="Header"/>
      <w:spacing w:after="0"/>
    </w:pPr>
    <w:r>
      <w:pict w14:anchorId="54802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1C691"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4661D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5E16AD"/>
    <w:multiLevelType w:val="hybridMultilevel"/>
    <w:tmpl w:val="34AAB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EB6FA0"/>
    <w:multiLevelType w:val="hybridMultilevel"/>
    <w:tmpl w:val="5C52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342418"/>
    <w:multiLevelType w:val="hybridMultilevel"/>
    <w:tmpl w:val="CC623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1522EC"/>
    <w:multiLevelType w:val="hybridMultilevel"/>
    <w:tmpl w:val="03703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5F155C"/>
    <w:multiLevelType w:val="hybridMultilevel"/>
    <w:tmpl w:val="340ADC6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584C35CE"/>
    <w:multiLevelType w:val="hybridMultilevel"/>
    <w:tmpl w:val="CEAC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A144803"/>
    <w:multiLevelType w:val="hybridMultilevel"/>
    <w:tmpl w:val="AF0AB266"/>
    <w:lvl w:ilvl="0" w:tplc="9AC2850A">
      <w:start w:val="1"/>
      <w:numFmt w:val="bullet"/>
      <w:lvlText w:val=""/>
      <w:lvlJc w:val="left"/>
      <w:pPr>
        <w:ind w:left="1280" w:hanging="360"/>
      </w:pPr>
      <w:rPr>
        <w:rFonts w:ascii="Symbol" w:hAnsi="Symbol"/>
      </w:rPr>
    </w:lvl>
    <w:lvl w:ilvl="1" w:tplc="49162676">
      <w:start w:val="1"/>
      <w:numFmt w:val="bullet"/>
      <w:lvlText w:val=""/>
      <w:lvlJc w:val="left"/>
      <w:pPr>
        <w:ind w:left="1280" w:hanging="360"/>
      </w:pPr>
      <w:rPr>
        <w:rFonts w:ascii="Symbol" w:hAnsi="Symbol"/>
      </w:rPr>
    </w:lvl>
    <w:lvl w:ilvl="2" w:tplc="D1F42A3C">
      <w:start w:val="1"/>
      <w:numFmt w:val="bullet"/>
      <w:lvlText w:val=""/>
      <w:lvlJc w:val="left"/>
      <w:pPr>
        <w:ind w:left="1280" w:hanging="360"/>
      </w:pPr>
      <w:rPr>
        <w:rFonts w:ascii="Symbol" w:hAnsi="Symbol"/>
      </w:rPr>
    </w:lvl>
    <w:lvl w:ilvl="3" w:tplc="B156CE44">
      <w:start w:val="1"/>
      <w:numFmt w:val="bullet"/>
      <w:lvlText w:val=""/>
      <w:lvlJc w:val="left"/>
      <w:pPr>
        <w:ind w:left="1280" w:hanging="360"/>
      </w:pPr>
      <w:rPr>
        <w:rFonts w:ascii="Symbol" w:hAnsi="Symbol"/>
      </w:rPr>
    </w:lvl>
    <w:lvl w:ilvl="4" w:tplc="C52CC710">
      <w:start w:val="1"/>
      <w:numFmt w:val="bullet"/>
      <w:lvlText w:val=""/>
      <w:lvlJc w:val="left"/>
      <w:pPr>
        <w:ind w:left="1280" w:hanging="360"/>
      </w:pPr>
      <w:rPr>
        <w:rFonts w:ascii="Symbol" w:hAnsi="Symbol"/>
      </w:rPr>
    </w:lvl>
    <w:lvl w:ilvl="5" w:tplc="6588A7D8">
      <w:start w:val="1"/>
      <w:numFmt w:val="bullet"/>
      <w:lvlText w:val=""/>
      <w:lvlJc w:val="left"/>
      <w:pPr>
        <w:ind w:left="1280" w:hanging="360"/>
      </w:pPr>
      <w:rPr>
        <w:rFonts w:ascii="Symbol" w:hAnsi="Symbol"/>
      </w:rPr>
    </w:lvl>
    <w:lvl w:ilvl="6" w:tplc="BD2827CE">
      <w:start w:val="1"/>
      <w:numFmt w:val="bullet"/>
      <w:lvlText w:val=""/>
      <w:lvlJc w:val="left"/>
      <w:pPr>
        <w:ind w:left="1280" w:hanging="360"/>
      </w:pPr>
      <w:rPr>
        <w:rFonts w:ascii="Symbol" w:hAnsi="Symbol"/>
      </w:rPr>
    </w:lvl>
    <w:lvl w:ilvl="7" w:tplc="75386D1E">
      <w:start w:val="1"/>
      <w:numFmt w:val="bullet"/>
      <w:lvlText w:val=""/>
      <w:lvlJc w:val="left"/>
      <w:pPr>
        <w:ind w:left="1280" w:hanging="360"/>
      </w:pPr>
      <w:rPr>
        <w:rFonts w:ascii="Symbol" w:hAnsi="Symbol"/>
      </w:rPr>
    </w:lvl>
    <w:lvl w:ilvl="8" w:tplc="B6849EFA">
      <w:start w:val="1"/>
      <w:numFmt w:val="bullet"/>
      <w:lvlText w:val=""/>
      <w:lvlJc w:val="left"/>
      <w:pPr>
        <w:ind w:left="1280" w:hanging="360"/>
      </w:pPr>
      <w:rPr>
        <w:rFonts w:ascii="Symbol" w:hAnsi="Symbol"/>
      </w:rPr>
    </w:lvl>
  </w:abstractNum>
  <w:num w:numId="1" w16cid:durableId="1775781224">
    <w:abstractNumId w:val="3"/>
  </w:num>
  <w:num w:numId="2" w16cid:durableId="32433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3"/>
  </w:num>
  <w:num w:numId="5" w16cid:durableId="1011562974">
    <w:abstractNumId w:val="11"/>
  </w:num>
  <w:num w:numId="6" w16cid:durableId="1029645684">
    <w:abstractNumId w:val="5"/>
  </w:num>
  <w:num w:numId="7" w16cid:durableId="2051496360">
    <w:abstractNumId w:val="10"/>
  </w:num>
  <w:num w:numId="8" w16cid:durableId="385107219">
    <w:abstractNumId w:val="4"/>
  </w:num>
  <w:num w:numId="9" w16cid:durableId="315452684">
    <w:abstractNumId w:val="7"/>
  </w:num>
  <w:num w:numId="10" w16cid:durableId="411895752">
    <w:abstractNumId w:val="6"/>
  </w:num>
  <w:num w:numId="11" w16cid:durableId="2139838591">
    <w:abstractNumId w:val="1"/>
  </w:num>
  <w:num w:numId="12" w16cid:durableId="60519883">
    <w:abstractNumId w:val="9"/>
  </w:num>
  <w:num w:numId="13" w16cid:durableId="948390436">
    <w:abstractNumId w:val="3"/>
  </w:num>
  <w:num w:numId="14" w16cid:durableId="1467771597">
    <w:abstractNumId w:val="3"/>
  </w:num>
  <w:num w:numId="15" w16cid:durableId="755514214">
    <w:abstractNumId w:val="12"/>
  </w:num>
  <w:num w:numId="16" w16cid:durableId="6317134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EA1"/>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4699"/>
    <w:rsid w:val="00074F0F"/>
    <w:rsid w:val="000769CC"/>
    <w:rsid w:val="00082EA1"/>
    <w:rsid w:val="000A7067"/>
    <w:rsid w:val="000C1B93"/>
    <w:rsid w:val="000C24ED"/>
    <w:rsid w:val="000C2DEF"/>
    <w:rsid w:val="000C4344"/>
    <w:rsid w:val="000C460D"/>
    <w:rsid w:val="000C5481"/>
    <w:rsid w:val="000D1EB7"/>
    <w:rsid w:val="000D3BBE"/>
    <w:rsid w:val="000D7466"/>
    <w:rsid w:val="000D7E5E"/>
    <w:rsid w:val="000F3623"/>
    <w:rsid w:val="00103E4F"/>
    <w:rsid w:val="00112528"/>
    <w:rsid w:val="00113093"/>
    <w:rsid w:val="00114D96"/>
    <w:rsid w:val="00123A38"/>
    <w:rsid w:val="00125DFF"/>
    <w:rsid w:val="0012654C"/>
    <w:rsid w:val="001520DE"/>
    <w:rsid w:val="00153D13"/>
    <w:rsid w:val="00157C12"/>
    <w:rsid w:val="001613E4"/>
    <w:rsid w:val="0017408C"/>
    <w:rsid w:val="001748AB"/>
    <w:rsid w:val="00181F54"/>
    <w:rsid w:val="00190487"/>
    <w:rsid w:val="00190C6F"/>
    <w:rsid w:val="001A2D64"/>
    <w:rsid w:val="001A3009"/>
    <w:rsid w:val="001A42CA"/>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345D8"/>
    <w:rsid w:val="00242D98"/>
    <w:rsid w:val="0024474D"/>
    <w:rsid w:val="00251148"/>
    <w:rsid w:val="0025592F"/>
    <w:rsid w:val="0026327B"/>
    <w:rsid w:val="0026548C"/>
    <w:rsid w:val="00266207"/>
    <w:rsid w:val="00271697"/>
    <w:rsid w:val="0027370C"/>
    <w:rsid w:val="00280E0A"/>
    <w:rsid w:val="002A28B4"/>
    <w:rsid w:val="002A2B8C"/>
    <w:rsid w:val="002A30D8"/>
    <w:rsid w:val="002A31A5"/>
    <w:rsid w:val="002A35CF"/>
    <w:rsid w:val="002A475D"/>
    <w:rsid w:val="002B316A"/>
    <w:rsid w:val="002B50F2"/>
    <w:rsid w:val="002D766D"/>
    <w:rsid w:val="002E7164"/>
    <w:rsid w:val="002F375A"/>
    <w:rsid w:val="002F7CFE"/>
    <w:rsid w:val="00302680"/>
    <w:rsid w:val="00303085"/>
    <w:rsid w:val="00306C23"/>
    <w:rsid w:val="003355E2"/>
    <w:rsid w:val="00340DD9"/>
    <w:rsid w:val="00342A02"/>
    <w:rsid w:val="0034507B"/>
    <w:rsid w:val="00360E17"/>
    <w:rsid w:val="0036209C"/>
    <w:rsid w:val="003701B5"/>
    <w:rsid w:val="00371F68"/>
    <w:rsid w:val="0038536D"/>
    <w:rsid w:val="00385DFB"/>
    <w:rsid w:val="003A0CFB"/>
    <w:rsid w:val="003A5190"/>
    <w:rsid w:val="003A6798"/>
    <w:rsid w:val="003A6F73"/>
    <w:rsid w:val="003B0768"/>
    <w:rsid w:val="003B240E"/>
    <w:rsid w:val="003B3E41"/>
    <w:rsid w:val="003D13EF"/>
    <w:rsid w:val="003D1F70"/>
    <w:rsid w:val="003F5A78"/>
    <w:rsid w:val="003F64B0"/>
    <w:rsid w:val="003F6E52"/>
    <w:rsid w:val="00400ACE"/>
    <w:rsid w:val="00401084"/>
    <w:rsid w:val="00407CAD"/>
    <w:rsid w:val="00407EF0"/>
    <w:rsid w:val="00412F2B"/>
    <w:rsid w:val="004178B3"/>
    <w:rsid w:val="00422E93"/>
    <w:rsid w:val="00430F12"/>
    <w:rsid w:val="00441A08"/>
    <w:rsid w:val="00442345"/>
    <w:rsid w:val="0045083D"/>
    <w:rsid w:val="00451E67"/>
    <w:rsid w:val="00453EC1"/>
    <w:rsid w:val="00454159"/>
    <w:rsid w:val="00456066"/>
    <w:rsid w:val="00457F72"/>
    <w:rsid w:val="00463A5D"/>
    <w:rsid w:val="004643DB"/>
    <w:rsid w:val="004662AB"/>
    <w:rsid w:val="00474E4B"/>
    <w:rsid w:val="00480185"/>
    <w:rsid w:val="0048642E"/>
    <w:rsid w:val="00491389"/>
    <w:rsid w:val="004A29D0"/>
    <w:rsid w:val="004B13C5"/>
    <w:rsid w:val="004B484F"/>
    <w:rsid w:val="004B723A"/>
    <w:rsid w:val="004C11A9"/>
    <w:rsid w:val="004C44EB"/>
    <w:rsid w:val="004C4B48"/>
    <w:rsid w:val="004C68E7"/>
    <w:rsid w:val="004D1566"/>
    <w:rsid w:val="004D6705"/>
    <w:rsid w:val="004E1043"/>
    <w:rsid w:val="004F2AC5"/>
    <w:rsid w:val="004F2F25"/>
    <w:rsid w:val="004F48DD"/>
    <w:rsid w:val="004F6AF2"/>
    <w:rsid w:val="00511863"/>
    <w:rsid w:val="005128E7"/>
    <w:rsid w:val="005215E0"/>
    <w:rsid w:val="00526795"/>
    <w:rsid w:val="005324CF"/>
    <w:rsid w:val="00541FBB"/>
    <w:rsid w:val="005500B1"/>
    <w:rsid w:val="005608F0"/>
    <w:rsid w:val="005649D2"/>
    <w:rsid w:val="005651B7"/>
    <w:rsid w:val="00577787"/>
    <w:rsid w:val="00577CCE"/>
    <w:rsid w:val="0058102D"/>
    <w:rsid w:val="00583731"/>
    <w:rsid w:val="005876B5"/>
    <w:rsid w:val="005934B4"/>
    <w:rsid w:val="0059506A"/>
    <w:rsid w:val="005957FA"/>
    <w:rsid w:val="00597644"/>
    <w:rsid w:val="005A34D4"/>
    <w:rsid w:val="005A67CA"/>
    <w:rsid w:val="005B184F"/>
    <w:rsid w:val="005B2710"/>
    <w:rsid w:val="005B2CB0"/>
    <w:rsid w:val="005B4B00"/>
    <w:rsid w:val="005B57F5"/>
    <w:rsid w:val="005B76BC"/>
    <w:rsid w:val="005B77E0"/>
    <w:rsid w:val="005C14A7"/>
    <w:rsid w:val="005C344B"/>
    <w:rsid w:val="005D0140"/>
    <w:rsid w:val="005D1384"/>
    <w:rsid w:val="005D49FE"/>
    <w:rsid w:val="005E1F63"/>
    <w:rsid w:val="005E4C63"/>
    <w:rsid w:val="005E62A6"/>
    <w:rsid w:val="005F49D6"/>
    <w:rsid w:val="005F4F2E"/>
    <w:rsid w:val="005F7377"/>
    <w:rsid w:val="00613017"/>
    <w:rsid w:val="006215C8"/>
    <w:rsid w:val="00623E62"/>
    <w:rsid w:val="00624D13"/>
    <w:rsid w:val="00626BBF"/>
    <w:rsid w:val="00627A57"/>
    <w:rsid w:val="00627F78"/>
    <w:rsid w:val="00641E55"/>
    <w:rsid w:val="0064273E"/>
    <w:rsid w:val="00643CC4"/>
    <w:rsid w:val="00647561"/>
    <w:rsid w:val="006562FB"/>
    <w:rsid w:val="00666CBF"/>
    <w:rsid w:val="00667430"/>
    <w:rsid w:val="00677835"/>
    <w:rsid w:val="00680388"/>
    <w:rsid w:val="00690351"/>
    <w:rsid w:val="00690D2E"/>
    <w:rsid w:val="00691121"/>
    <w:rsid w:val="0069617A"/>
    <w:rsid w:val="00696410"/>
    <w:rsid w:val="006A046F"/>
    <w:rsid w:val="006A3884"/>
    <w:rsid w:val="006B3488"/>
    <w:rsid w:val="006D00B0"/>
    <w:rsid w:val="006D1CF3"/>
    <w:rsid w:val="006D2BB3"/>
    <w:rsid w:val="006D7AEB"/>
    <w:rsid w:val="006E0709"/>
    <w:rsid w:val="006E2D7E"/>
    <w:rsid w:val="006E4203"/>
    <w:rsid w:val="006E54D3"/>
    <w:rsid w:val="006F1CF4"/>
    <w:rsid w:val="00702D8C"/>
    <w:rsid w:val="00705CB1"/>
    <w:rsid w:val="00716B01"/>
    <w:rsid w:val="00717237"/>
    <w:rsid w:val="007229D4"/>
    <w:rsid w:val="007261B3"/>
    <w:rsid w:val="0072638E"/>
    <w:rsid w:val="00752ED5"/>
    <w:rsid w:val="007564F8"/>
    <w:rsid w:val="00757E34"/>
    <w:rsid w:val="0076669D"/>
    <w:rsid w:val="00766D19"/>
    <w:rsid w:val="00767CA4"/>
    <w:rsid w:val="00773CDB"/>
    <w:rsid w:val="0079523E"/>
    <w:rsid w:val="00796499"/>
    <w:rsid w:val="007A35F6"/>
    <w:rsid w:val="007B020C"/>
    <w:rsid w:val="007B523A"/>
    <w:rsid w:val="007B56BB"/>
    <w:rsid w:val="007C4870"/>
    <w:rsid w:val="007C5D33"/>
    <w:rsid w:val="007C61E6"/>
    <w:rsid w:val="007C63BB"/>
    <w:rsid w:val="007D02D9"/>
    <w:rsid w:val="007D56C3"/>
    <w:rsid w:val="007D5E66"/>
    <w:rsid w:val="007E20E5"/>
    <w:rsid w:val="007E63B7"/>
    <w:rsid w:val="007E6A58"/>
    <w:rsid w:val="007F066A"/>
    <w:rsid w:val="007F27F8"/>
    <w:rsid w:val="007F375B"/>
    <w:rsid w:val="007F6BE6"/>
    <w:rsid w:val="00801971"/>
    <w:rsid w:val="0080248A"/>
    <w:rsid w:val="00804F58"/>
    <w:rsid w:val="00806ECB"/>
    <w:rsid w:val="008073B1"/>
    <w:rsid w:val="00810D93"/>
    <w:rsid w:val="008242EB"/>
    <w:rsid w:val="00824F5A"/>
    <w:rsid w:val="00836838"/>
    <w:rsid w:val="008426B6"/>
    <w:rsid w:val="00843DF5"/>
    <w:rsid w:val="00846F3E"/>
    <w:rsid w:val="008559F3"/>
    <w:rsid w:val="00856CA3"/>
    <w:rsid w:val="00864528"/>
    <w:rsid w:val="00865BC1"/>
    <w:rsid w:val="0087496A"/>
    <w:rsid w:val="00881ED0"/>
    <w:rsid w:val="00890EEE"/>
    <w:rsid w:val="0089316E"/>
    <w:rsid w:val="008A353C"/>
    <w:rsid w:val="008A4CF6"/>
    <w:rsid w:val="008B1946"/>
    <w:rsid w:val="008B31E5"/>
    <w:rsid w:val="008B5D6F"/>
    <w:rsid w:val="008C2BD8"/>
    <w:rsid w:val="008D5C37"/>
    <w:rsid w:val="008E3DE9"/>
    <w:rsid w:val="008E4E66"/>
    <w:rsid w:val="009107ED"/>
    <w:rsid w:val="009138BF"/>
    <w:rsid w:val="00915B46"/>
    <w:rsid w:val="00921FDC"/>
    <w:rsid w:val="0093679E"/>
    <w:rsid w:val="00941947"/>
    <w:rsid w:val="00942F88"/>
    <w:rsid w:val="0094511B"/>
    <w:rsid w:val="00945B9D"/>
    <w:rsid w:val="00955DE8"/>
    <w:rsid w:val="009560E5"/>
    <w:rsid w:val="0097042E"/>
    <w:rsid w:val="009739C8"/>
    <w:rsid w:val="00982157"/>
    <w:rsid w:val="0098547F"/>
    <w:rsid w:val="0099399A"/>
    <w:rsid w:val="0099422C"/>
    <w:rsid w:val="00995C6E"/>
    <w:rsid w:val="009B1280"/>
    <w:rsid w:val="009B3D61"/>
    <w:rsid w:val="009C2DB5"/>
    <w:rsid w:val="009C5B0E"/>
    <w:rsid w:val="009C745A"/>
    <w:rsid w:val="009D2C86"/>
    <w:rsid w:val="009D43DD"/>
    <w:rsid w:val="009D4A8E"/>
    <w:rsid w:val="009E5DDA"/>
    <w:rsid w:val="009E6FBE"/>
    <w:rsid w:val="009F049B"/>
    <w:rsid w:val="00A10577"/>
    <w:rsid w:val="00A119B4"/>
    <w:rsid w:val="00A13B2E"/>
    <w:rsid w:val="00A150D5"/>
    <w:rsid w:val="00A170A2"/>
    <w:rsid w:val="00A2629A"/>
    <w:rsid w:val="00A264D4"/>
    <w:rsid w:val="00A36A60"/>
    <w:rsid w:val="00A42203"/>
    <w:rsid w:val="00A449D0"/>
    <w:rsid w:val="00A534B8"/>
    <w:rsid w:val="00A54063"/>
    <w:rsid w:val="00A5409F"/>
    <w:rsid w:val="00A55D99"/>
    <w:rsid w:val="00A56811"/>
    <w:rsid w:val="00A57460"/>
    <w:rsid w:val="00A63054"/>
    <w:rsid w:val="00A6693C"/>
    <w:rsid w:val="00A74A54"/>
    <w:rsid w:val="00A76FB9"/>
    <w:rsid w:val="00A83D41"/>
    <w:rsid w:val="00A873E9"/>
    <w:rsid w:val="00A9004C"/>
    <w:rsid w:val="00AB099B"/>
    <w:rsid w:val="00AB3116"/>
    <w:rsid w:val="00AB5F89"/>
    <w:rsid w:val="00AD60FC"/>
    <w:rsid w:val="00AE4760"/>
    <w:rsid w:val="00AE60A0"/>
    <w:rsid w:val="00B007D5"/>
    <w:rsid w:val="00B03CCC"/>
    <w:rsid w:val="00B05292"/>
    <w:rsid w:val="00B17E70"/>
    <w:rsid w:val="00B2036D"/>
    <w:rsid w:val="00B21303"/>
    <w:rsid w:val="00B222FB"/>
    <w:rsid w:val="00B26C50"/>
    <w:rsid w:val="00B42E51"/>
    <w:rsid w:val="00B46033"/>
    <w:rsid w:val="00B52458"/>
    <w:rsid w:val="00B53FCE"/>
    <w:rsid w:val="00B56BFE"/>
    <w:rsid w:val="00B57D39"/>
    <w:rsid w:val="00B65452"/>
    <w:rsid w:val="00B656BE"/>
    <w:rsid w:val="00B6716A"/>
    <w:rsid w:val="00B727CB"/>
    <w:rsid w:val="00B72931"/>
    <w:rsid w:val="00B80AAD"/>
    <w:rsid w:val="00B80ADE"/>
    <w:rsid w:val="00B80AFE"/>
    <w:rsid w:val="00B816F5"/>
    <w:rsid w:val="00B868BA"/>
    <w:rsid w:val="00BA5627"/>
    <w:rsid w:val="00BA7230"/>
    <w:rsid w:val="00BA7AAB"/>
    <w:rsid w:val="00BB4FBA"/>
    <w:rsid w:val="00BC1208"/>
    <w:rsid w:val="00BC7C1F"/>
    <w:rsid w:val="00BD2FD2"/>
    <w:rsid w:val="00BE118B"/>
    <w:rsid w:val="00BF35D4"/>
    <w:rsid w:val="00BF732E"/>
    <w:rsid w:val="00C10F25"/>
    <w:rsid w:val="00C13EAF"/>
    <w:rsid w:val="00C2168A"/>
    <w:rsid w:val="00C23E33"/>
    <w:rsid w:val="00C320ED"/>
    <w:rsid w:val="00C434C4"/>
    <w:rsid w:val="00C436AB"/>
    <w:rsid w:val="00C43F7A"/>
    <w:rsid w:val="00C55B7A"/>
    <w:rsid w:val="00C62369"/>
    <w:rsid w:val="00C62B29"/>
    <w:rsid w:val="00C6480C"/>
    <w:rsid w:val="00C664FC"/>
    <w:rsid w:val="00C70C44"/>
    <w:rsid w:val="00C7123B"/>
    <w:rsid w:val="00C84DB5"/>
    <w:rsid w:val="00C92FDF"/>
    <w:rsid w:val="00CA0226"/>
    <w:rsid w:val="00CA6B84"/>
    <w:rsid w:val="00CB15F8"/>
    <w:rsid w:val="00CB2145"/>
    <w:rsid w:val="00CB2248"/>
    <w:rsid w:val="00CB4CB2"/>
    <w:rsid w:val="00CB66B0"/>
    <w:rsid w:val="00CD594E"/>
    <w:rsid w:val="00CD6723"/>
    <w:rsid w:val="00CE5951"/>
    <w:rsid w:val="00CF059C"/>
    <w:rsid w:val="00CF3B77"/>
    <w:rsid w:val="00CF4F9F"/>
    <w:rsid w:val="00CF73E9"/>
    <w:rsid w:val="00D03C3C"/>
    <w:rsid w:val="00D136E3"/>
    <w:rsid w:val="00D14573"/>
    <w:rsid w:val="00D15A52"/>
    <w:rsid w:val="00D2403C"/>
    <w:rsid w:val="00D2440E"/>
    <w:rsid w:val="00D26176"/>
    <w:rsid w:val="00D26A9B"/>
    <w:rsid w:val="00D30E4A"/>
    <w:rsid w:val="00D31E35"/>
    <w:rsid w:val="00D411BE"/>
    <w:rsid w:val="00D507E2"/>
    <w:rsid w:val="00D534B3"/>
    <w:rsid w:val="00D5382E"/>
    <w:rsid w:val="00D61CE0"/>
    <w:rsid w:val="00D678DB"/>
    <w:rsid w:val="00D7649E"/>
    <w:rsid w:val="00D924E7"/>
    <w:rsid w:val="00DA016D"/>
    <w:rsid w:val="00DA1B42"/>
    <w:rsid w:val="00DB32F3"/>
    <w:rsid w:val="00DC66B8"/>
    <w:rsid w:val="00DC6BCA"/>
    <w:rsid w:val="00DC74E1"/>
    <w:rsid w:val="00DD1132"/>
    <w:rsid w:val="00DD2F4E"/>
    <w:rsid w:val="00DE07A5"/>
    <w:rsid w:val="00DE2CE3"/>
    <w:rsid w:val="00DE5AC1"/>
    <w:rsid w:val="00DF0703"/>
    <w:rsid w:val="00DF4704"/>
    <w:rsid w:val="00E04DAF"/>
    <w:rsid w:val="00E07714"/>
    <w:rsid w:val="00E112C7"/>
    <w:rsid w:val="00E15C44"/>
    <w:rsid w:val="00E22F6B"/>
    <w:rsid w:val="00E32ED9"/>
    <w:rsid w:val="00E4272D"/>
    <w:rsid w:val="00E4707A"/>
    <w:rsid w:val="00E5058E"/>
    <w:rsid w:val="00E51733"/>
    <w:rsid w:val="00E56264"/>
    <w:rsid w:val="00E604B6"/>
    <w:rsid w:val="00E66CA0"/>
    <w:rsid w:val="00E836F5"/>
    <w:rsid w:val="00E87132"/>
    <w:rsid w:val="00E904DB"/>
    <w:rsid w:val="00E97CF7"/>
    <w:rsid w:val="00EA07C6"/>
    <w:rsid w:val="00EC1782"/>
    <w:rsid w:val="00EC22E4"/>
    <w:rsid w:val="00EC59D6"/>
    <w:rsid w:val="00EC7662"/>
    <w:rsid w:val="00ED127D"/>
    <w:rsid w:val="00ED1EDE"/>
    <w:rsid w:val="00EE6FF3"/>
    <w:rsid w:val="00F01E6A"/>
    <w:rsid w:val="00F01F96"/>
    <w:rsid w:val="00F04295"/>
    <w:rsid w:val="00F1353E"/>
    <w:rsid w:val="00F14D7F"/>
    <w:rsid w:val="00F20AC8"/>
    <w:rsid w:val="00F32DC4"/>
    <w:rsid w:val="00F3454B"/>
    <w:rsid w:val="00F522E3"/>
    <w:rsid w:val="00F54F06"/>
    <w:rsid w:val="00F620A7"/>
    <w:rsid w:val="00F65B7F"/>
    <w:rsid w:val="00F66145"/>
    <w:rsid w:val="00F67719"/>
    <w:rsid w:val="00F70E36"/>
    <w:rsid w:val="00F814BD"/>
    <w:rsid w:val="00F81980"/>
    <w:rsid w:val="00F82E49"/>
    <w:rsid w:val="00F91FC3"/>
    <w:rsid w:val="00FA30A6"/>
    <w:rsid w:val="00FA3555"/>
    <w:rsid w:val="00FA6449"/>
    <w:rsid w:val="00FB5281"/>
    <w:rsid w:val="00FC0E4A"/>
    <w:rsid w:val="00FC3BCF"/>
    <w:rsid w:val="00FD0590"/>
    <w:rsid w:val="00FD0A93"/>
    <w:rsid w:val="00FD725C"/>
    <w:rsid w:val="00FE393D"/>
    <w:rsid w:val="00FE5E0D"/>
    <w:rsid w:val="00FF701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C2927"/>
  <w15:chartTrackingRefBased/>
  <w15:docId w15:val="{3E199139-734A-4DC4-82E0-1A7E9AB0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6"/>
      </w:numPr>
    </w:pPr>
  </w:style>
  <w:style w:type="paragraph" w:styleId="ListNumber2">
    <w:name w:val="List Number 2"/>
    <w:aliases w:val="ŠList Number 2"/>
    <w:basedOn w:val="Normal"/>
    <w:uiPriority w:val="8"/>
    <w:qFormat/>
    <w:rsid w:val="00CF059C"/>
    <w:pPr>
      <w:numPr>
        <w:numId w:val="5"/>
      </w:numPr>
    </w:pPr>
  </w:style>
  <w:style w:type="paragraph" w:styleId="ListBullet">
    <w:name w:val="List Bullet"/>
    <w:aliases w:val="ŠList Bullet"/>
    <w:basedOn w:val="Normal"/>
    <w:uiPriority w:val="9"/>
    <w:qFormat/>
    <w:rsid w:val="001748AB"/>
    <w:pPr>
      <w:numPr>
        <w:numId w:val="4"/>
      </w:numPr>
    </w:pPr>
  </w:style>
  <w:style w:type="paragraph" w:styleId="ListBullet2">
    <w:name w:val="List Bullet 2"/>
    <w:aliases w:val="ŠList Bullet 2"/>
    <w:basedOn w:val="Normal"/>
    <w:uiPriority w:val="10"/>
    <w:qFormat/>
    <w:rsid w:val="00CF059C"/>
    <w:pPr>
      <w:numPr>
        <w:numId w:val="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
    <w:qFormat/>
    <w:rsid w:val="001748AB"/>
    <w:rPr>
      <w:b/>
      <w:bCs/>
    </w:rPr>
  </w:style>
  <w:style w:type="character" w:styleId="Emphasis">
    <w:name w:val="Emphasis"/>
    <w:aliases w:val="ŠEmphasis,Italic"/>
    <w:qFormat/>
    <w:rsid w:val="001748AB"/>
    <w:rPr>
      <w:i/>
      <w:iCs/>
    </w:rPr>
  </w:style>
  <w:style w:type="paragraph" w:styleId="ListNumber3">
    <w:name w:val="List Number 3"/>
    <w:aliases w:val="ŠList Number 3"/>
    <w:basedOn w:val="ListBullet3"/>
    <w:uiPriority w:val="8"/>
    <w:rsid w:val="00CF059C"/>
    <w:pPr>
      <w:numPr>
        <w:ilvl w:val="2"/>
        <w:numId w:val="5"/>
      </w:numPr>
      <w:ind w:left="1701" w:hanging="567"/>
    </w:pPr>
  </w:style>
  <w:style w:type="paragraph" w:styleId="ListBullet3">
    <w:name w:val="List Bullet 3"/>
    <w:aliases w:val="ŠList Bullet 3"/>
    <w:basedOn w:val="Normal"/>
    <w:uiPriority w:val="10"/>
    <w:rsid w:val="00CF059C"/>
    <w:pPr>
      <w:numPr>
        <w:numId w:val="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NormalWeb">
    <w:name w:val="Normal (Web)"/>
    <w:basedOn w:val="Normal"/>
    <w:uiPriority w:val="99"/>
    <w:unhideWhenUsed/>
    <w:rsid w:val="00082EA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schooling/school-community/inclusive-education-for-students-with-disability/Inclusive_Education_Statement" TargetMode="External"/><Relationship Id="rId18" Type="http://schemas.openxmlformats.org/officeDocument/2006/relationships/hyperlink" Target="https://resources.education.nsw.gov.au/detail/IPR-LD230602163107" TargetMode="External"/><Relationship Id="rId26" Type="http://schemas.openxmlformats.org/officeDocument/2006/relationships/image" Target="media/image5.png"/><Relationship Id="rId39" Type="http://schemas.openxmlformats.org/officeDocument/2006/relationships/hyperlink" Target="https://education.nsw.gov.au/inside-the-department/directory-a-z/inclusive-practice/evidence-based-practices-for-students-with-disability" TargetMode="External"/><Relationship Id="rId21" Type="http://schemas.openxmlformats.org/officeDocument/2006/relationships/image" Target="media/image3.png"/><Relationship Id="rId34" Type="http://schemas.openxmlformats.org/officeDocument/2006/relationships/hyperlink" Target="https://chromewebstore.google.com/detail/readwrite-for-google-chro/inoeonmfapjbbkmdafoankkfajkcphgd" TargetMode="External"/><Relationship Id="rId42" Type="http://schemas.openxmlformats.org/officeDocument/2006/relationships/hyperlink" Target="https://www.education.gov.au/disability-standards-education-2005" TargetMode="External"/><Relationship Id="rId47" Type="http://schemas.openxmlformats.org/officeDocument/2006/relationships/hyperlink" Target="https://education.nsw.gov.au/schooling/school-community/inclusive-education-for-students-with-disability/Inclusive_Education_Statement" TargetMode="External"/><Relationship Id="rId50" Type="http://schemas.openxmlformats.org/officeDocument/2006/relationships/footer" Target="footer1.xml"/><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inside-the-department/directory-a-z/inclusive-practice/evidence-based-practices-for-students-with-disability" TargetMode="External"/><Relationship Id="rId29" Type="http://schemas.openxmlformats.org/officeDocument/2006/relationships/hyperlink" Target="https://resources.education.nsw.gov.au/detail/IPR-LD230602165734" TargetMode="External"/><Relationship Id="rId11" Type="http://schemas.openxmlformats.org/officeDocument/2006/relationships/hyperlink" Target="https://education.nsw.gov.au/policy-library/policies/pd-2005-0243" TargetMode="External"/><Relationship Id="rId24" Type="http://schemas.openxmlformats.org/officeDocument/2006/relationships/image" Target="media/image4.png"/><Relationship Id="rId32" Type="http://schemas.openxmlformats.org/officeDocument/2006/relationships/hyperlink" Target="https://support.microsoft.com/en-au/office/use-immersive-reader-in-word-a857949f-c91e-4c97-977c-a4efcaf9b3c1" TargetMode="External"/><Relationship Id="rId37" Type="http://schemas.openxmlformats.org/officeDocument/2006/relationships/hyperlink" Target="https://education.nsw.gov.au/campaigns/inclusive-practice-hub" TargetMode="External"/><Relationship Id="rId40" Type="http://schemas.openxmlformats.org/officeDocument/2006/relationships/hyperlink" Target="https://myplsso.education.nsw.gov.au/mylearning/catalogue/details/95110cf8-aa81-ed11-ade7-0003fffeadf8" TargetMode="External"/><Relationship Id="rId45" Type="http://schemas.openxmlformats.org/officeDocument/2006/relationships/hyperlink" Target="https://education.nsw.gov.au/schooling/school-community/inclusive-education-for-students-with-disability/Evidence-based_practices" TargetMode="External"/><Relationship Id="rId53" Type="http://schemas.openxmlformats.org/officeDocument/2006/relationships/hyperlink" Target="https://education.nsw.gov.au/policy-library/policies/pd-2005-0243-02"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disability-standards-education-2005" TargetMode="External"/><Relationship Id="rId22" Type="http://schemas.openxmlformats.org/officeDocument/2006/relationships/hyperlink" Target="https://resources.education.nsw.gov.au/detail/IPR-LD230526144727" TargetMode="External"/><Relationship Id="rId27" Type="http://schemas.openxmlformats.org/officeDocument/2006/relationships/hyperlink" Target="https://resources.education.nsw.gov.au/detail/IPR-KJ230602151813" TargetMode="External"/><Relationship Id="rId30" Type="http://schemas.openxmlformats.org/officeDocument/2006/relationships/image" Target="media/image6.png"/><Relationship Id="rId35" Type="http://schemas.openxmlformats.org/officeDocument/2006/relationships/hyperlink" Target="https://web.diffit.me/" TargetMode="External"/><Relationship Id="rId43" Type="http://schemas.openxmlformats.org/officeDocument/2006/relationships/hyperlink" Target="https://sites.google.com/education.nsw.gov.au/gettingstartedwithtechnology/digital-learning-selector" TargetMode="External"/><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education.nsw.gov.au/policy-library/policies/pd-2005-0243-02" TargetMode="External"/><Relationship Id="rId17" Type="http://schemas.openxmlformats.org/officeDocument/2006/relationships/hyperlink" Target="https://www.canva.com/design/DAGJwM9HEfc/olRxFQcwm7_x2npJW2qgRw/view?utm_content=DAGJwM9HEfc&amp;utm_campaign=designshare&amp;utm_medium=link&amp;utm_source=publishsharelink&amp;mode=preview" TargetMode="External"/><Relationship Id="rId25" Type="http://schemas.openxmlformats.org/officeDocument/2006/relationships/hyperlink" Target="https://resources.education.nsw.gov.au/detail/IPR-LD230602164447" TargetMode="External"/><Relationship Id="rId33" Type="http://schemas.openxmlformats.org/officeDocument/2006/relationships/hyperlink" Target="https://apps.apple.com/us/app/microsoft-lens-pdf-scanner/id975925059" TargetMode="External"/><Relationship Id="rId38" Type="http://schemas.openxmlformats.org/officeDocument/2006/relationships/hyperlink" Target="https://education.nsw.gov.au/inside-the-department/directory-a-z/inclusive-practice/evidence-based-practices-for-students-with-disability" TargetMode="External"/><Relationship Id="rId46" Type="http://schemas.openxmlformats.org/officeDocument/2006/relationships/hyperlink" Target="https://education.nsw.gov.au/policy-library/policies/pd-2005-0243" TargetMode="External"/><Relationship Id="rId59" Type="http://schemas.openxmlformats.org/officeDocument/2006/relationships/theme" Target="theme/theme1.xml"/><Relationship Id="rId20" Type="http://schemas.openxmlformats.org/officeDocument/2006/relationships/hyperlink" Target="https://resources.education.nsw.gov.au/detail/IPR-LD230602172520" TargetMode="External"/><Relationship Id="rId41" Type="http://schemas.openxmlformats.org/officeDocument/2006/relationships/hyperlink" Target="https://forms.office.com/Pages/ResponsePage.aspx?id=muagBYpBwUecJZOHJhv5kSNaKRC4ClVDiPgZI5jjt3lUQ1pMWVRSU0kzWExaMEIyVFg5VlJPVkRVRyQlQCN0PWcu" TargetMode="External"/><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app.education.nsw.gov.au/digital-learning-selector/LearningActivity/Card/599" TargetMode="External"/><Relationship Id="rId28" Type="http://schemas.openxmlformats.org/officeDocument/2006/relationships/hyperlink" Target="https://resources.education.nsw.gov.au/detail/IPR-LD230526145830" TargetMode="External"/><Relationship Id="rId36" Type="http://schemas.openxmlformats.org/officeDocument/2006/relationships/hyperlink" Target="https://goblin.tools/" TargetMode="External"/><Relationship Id="rId49" Type="http://schemas.openxmlformats.org/officeDocument/2006/relationships/header" Target="header2.xm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t4l.schools.nsw.gov.au/resources/professional-learning-resources/inclusive-and-assistive-technology.html" TargetMode="External"/><Relationship Id="rId44" Type="http://schemas.openxmlformats.org/officeDocument/2006/relationships/hyperlink" Target="https://education.nsw.gov.au/campaigns/inclusive-practice-hub/all-resources/primary-resources/other-pdf-resources/differentiation-reflection-tool" TargetMode="External"/><Relationship Id="rId5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wyer15\Downloads\Report%20Word%20template%20-%20portrait%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a0304c60-348c-4736-a8b3-626546f25b62"/>
    <ds:schemaRef ds:uri="a74ccf2a-25b8-4bd6-921a-1a83a79b22be"/>
  </ds:schemaRefs>
</ds:datastoreItem>
</file>

<file path=docProps/app.xml><?xml version="1.0" encoding="utf-8"?>
<Properties xmlns="http://schemas.openxmlformats.org/officeDocument/2006/extended-properties" xmlns:vt="http://schemas.openxmlformats.org/officeDocument/2006/docPropsVTypes">
  <Template>Report Word template - portrait (1).dotx</Template>
  <TotalTime>105</TotalTime>
  <Pages>23</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students with disability in language classes</dc:title>
  <dc:subject/>
  <dc:creator>NSW Department of Education</dc:creator>
  <cp:keywords/>
  <dc:description/>
  <dcterms:created xsi:type="dcterms:W3CDTF">2025-10-30T04:21:00Z</dcterms:created>
  <dcterms:modified xsi:type="dcterms:W3CDTF">2025-11-19T03:41:00Z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