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301EC" w14:textId="36FB544F" w:rsidR="000B414C" w:rsidRPr="0084745C" w:rsidRDefault="00667FEF" w:rsidP="006C72CB">
      <w:pPr>
        <w:pStyle w:val="IOSdocumenttitle2017"/>
      </w:pPr>
      <w:r w:rsidRPr="0084745C">
        <w:rPr>
          <w:noProof/>
          <w:lang w:eastAsia="en-AU"/>
        </w:rPr>
        <w:drawing>
          <wp:inline distT="0" distB="0" distL="0" distR="0" wp14:anchorId="35DE7218" wp14:editId="31CBDFE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20522" w:rsidRPr="00620522">
        <w:t xml:space="preserve">Public, </w:t>
      </w:r>
      <w:r w:rsidR="00AB5D87">
        <w:t>popular and academic h</w:t>
      </w:r>
      <w:r w:rsidR="00AB5D87" w:rsidRPr="00620522">
        <w:t>istories</w:t>
      </w:r>
    </w:p>
    <w:p w14:paraId="739DA14F" w14:textId="2650976A" w:rsidR="009862E0" w:rsidRDefault="000F5BF2" w:rsidP="00AB5D87">
      <w:pPr>
        <w:pStyle w:val="IOSbodytext2017"/>
      </w:pPr>
      <w:r>
        <w:t xml:space="preserve">Year 12 </w:t>
      </w:r>
      <w:r w:rsidR="00AB5D87">
        <w:t>history e</w:t>
      </w:r>
      <w:r w:rsidR="008064A8">
        <w:t xml:space="preserve">xtension – </w:t>
      </w:r>
      <w:r w:rsidR="00AB5D87">
        <w:t>t</w:t>
      </w:r>
      <w:r w:rsidR="008064A8" w:rsidRPr="008064A8">
        <w:t>eacher-developed study</w:t>
      </w:r>
    </w:p>
    <w:p w14:paraId="01424718" w14:textId="52933500" w:rsidR="008064A8" w:rsidRDefault="008064A8" w:rsidP="00AB5D87">
      <w:pPr>
        <w:pStyle w:val="IOSheading22017"/>
      </w:pPr>
      <w:r>
        <w:t>4 weeks (6 hours)</w:t>
      </w:r>
    </w:p>
    <w:p w14:paraId="66AE0CB4" w14:textId="51632955" w:rsidR="00A44CE7" w:rsidRPr="00814A01" w:rsidRDefault="00A44CE7" w:rsidP="00AB5D87">
      <w:pPr>
        <w:pStyle w:val="IOSbodytext2017"/>
        <w:rPr>
          <w:szCs w:val="24"/>
          <w:lang w:eastAsia="en-AU"/>
        </w:rPr>
      </w:pPr>
      <w:r>
        <w:t xml:space="preserve">This document references the </w:t>
      </w:r>
      <w:hyperlink r:id="rId9" w:history="1">
        <w:r>
          <w:rPr>
            <w:rStyle w:val="Hyperlink"/>
          </w:rPr>
          <w:t>History Extension Stage 6 Syllabus</w:t>
        </w:r>
      </w:hyperlink>
      <w:r w:rsidR="003A164A">
        <w:t xml:space="preserve"> ©</w:t>
      </w:r>
      <w:r>
        <w:t xml:space="preserve"> </w:t>
      </w:r>
      <w:r w:rsidR="00A82634">
        <w:t xml:space="preserve">2017 </w:t>
      </w:r>
      <w:r w:rsidRPr="00A82634">
        <w:t>NSW Education Standards Authority (NESA)</w:t>
      </w:r>
      <w:r>
        <w:t xml:space="preserve"> for and on behalf of the Crown in right of the State of New South Wales.</w:t>
      </w:r>
    </w:p>
    <w:p w14:paraId="3E2A3CF1" w14:textId="5CC8CF3B" w:rsidR="008064A8" w:rsidRDefault="00AB5D87" w:rsidP="008064A8">
      <w:pPr>
        <w:pStyle w:val="IOSheading32017"/>
      </w:pPr>
      <w:r>
        <w:t>Description of u</w:t>
      </w:r>
      <w:r w:rsidR="008064A8">
        <w:t>nit</w:t>
      </w:r>
    </w:p>
    <w:p w14:paraId="7570CFE6" w14:textId="77777777" w:rsidR="008064A8" w:rsidRDefault="008064A8" w:rsidP="008064A8">
      <w:pPr>
        <w:pStyle w:val="IOSbodytext2017"/>
        <w:rPr>
          <w:lang w:eastAsia="en-US"/>
        </w:rPr>
      </w:pPr>
      <w:r>
        <w:rPr>
          <w:lang w:eastAsia="en-US"/>
        </w:rPr>
        <w:t>Students review and critique the features and roles of public, academic and popular histories. They compare work on a single subject from these three types of history. The investigation culminates with a collaborative project in which students representing the three types of history work together to plan a program of events and writing focused on a contemporary historical issue.</w:t>
      </w:r>
    </w:p>
    <w:p w14:paraId="03E4AF68" w14:textId="74DC6624" w:rsidR="008064A8" w:rsidRDefault="008064A8" w:rsidP="008064A8">
      <w:pPr>
        <w:pStyle w:val="IOSheading42017"/>
      </w:pPr>
      <w:r>
        <w:t xml:space="preserve">Focus </w:t>
      </w:r>
      <w:r w:rsidR="00AB5D87">
        <w:t>q</w:t>
      </w:r>
      <w:r>
        <w:t>uestions</w:t>
      </w:r>
    </w:p>
    <w:p w14:paraId="7729DE34" w14:textId="77777777" w:rsidR="008064A8" w:rsidRDefault="008064A8" w:rsidP="008064A8">
      <w:pPr>
        <w:pStyle w:val="IOSbodytext2017"/>
        <w:rPr>
          <w:lang w:eastAsia="en-US"/>
        </w:rPr>
      </w:pPr>
      <w:r>
        <w:rPr>
          <w:lang w:eastAsia="en-US"/>
        </w:rPr>
        <w:t>What different interpretations exist of the historical or historiographical issue? Why do those interpretations differ? What is your position on the issue? How does your position compare to existing sources on the issue?</w:t>
      </w:r>
    </w:p>
    <w:p w14:paraId="1C3E5E4A" w14:textId="77777777" w:rsidR="008064A8" w:rsidRDefault="008064A8" w:rsidP="008064A8">
      <w:pPr>
        <w:pStyle w:val="IOSheading32017"/>
      </w:pPr>
      <w:r>
        <w:t>Outcomes</w:t>
      </w:r>
    </w:p>
    <w:p w14:paraId="1FB3F7DB" w14:textId="77777777" w:rsidR="000F5BF2" w:rsidRDefault="000F5BF2" w:rsidP="000F5BF2">
      <w:pPr>
        <w:pStyle w:val="IOSlist1bullet2017"/>
        <w:rPr>
          <w:lang w:eastAsia="en-US"/>
        </w:rPr>
      </w:pPr>
      <w:r w:rsidRPr="008B6D27">
        <w:rPr>
          <w:rStyle w:val="IOSstrongemphasis2017"/>
        </w:rPr>
        <w:t>HE12-1</w:t>
      </w:r>
      <w:r>
        <w:rPr>
          <w:lang w:eastAsia="en-US"/>
        </w:rPr>
        <w:t xml:space="preserve"> analyses and evaluates different approaches to history and the complexity of factors that shape historical interpretations.</w:t>
      </w:r>
    </w:p>
    <w:p w14:paraId="56383E29" w14:textId="77777777" w:rsidR="008064A8" w:rsidRDefault="008064A8" w:rsidP="000F5BF2">
      <w:pPr>
        <w:pStyle w:val="IOSlist1bullet2017"/>
        <w:rPr>
          <w:lang w:eastAsia="en-US"/>
        </w:rPr>
      </w:pPr>
      <w:r w:rsidRPr="008B6D27">
        <w:rPr>
          <w:rStyle w:val="IOSstrongemphasis2017"/>
        </w:rPr>
        <w:t>HE12-3</w:t>
      </w:r>
      <w:r w:rsidR="000F5BF2">
        <w:rPr>
          <w:lang w:eastAsia="en-US"/>
        </w:rPr>
        <w:t xml:space="preserve"> communicates through detailed, well-structured texts to explain, argue, discuss, analyse and evaluate historical issues.</w:t>
      </w:r>
    </w:p>
    <w:p w14:paraId="46B58E2D" w14:textId="77777777" w:rsidR="000F5BF2" w:rsidRDefault="000F5BF2" w:rsidP="000F5BF2">
      <w:pPr>
        <w:pStyle w:val="IOSheading32017"/>
      </w:pPr>
      <w:r>
        <w:lastRenderedPageBreak/>
        <w:t>Objectives</w:t>
      </w:r>
    </w:p>
    <w:p w14:paraId="3E1C21AD" w14:textId="26C57A38" w:rsidR="000F5BF2" w:rsidRDefault="008B6D27" w:rsidP="000F5BF2">
      <w:pPr>
        <w:pStyle w:val="IOSheading42017"/>
      </w:pPr>
      <w:r>
        <w:t>Knowledge and u</w:t>
      </w:r>
      <w:r w:rsidR="000F5BF2">
        <w:t>nderstanding</w:t>
      </w:r>
    </w:p>
    <w:p w14:paraId="5844AEB5" w14:textId="77777777" w:rsidR="00761D9C" w:rsidRDefault="00761D9C" w:rsidP="000F5BF2">
      <w:pPr>
        <w:pStyle w:val="IOSbodytext2017"/>
        <w:rPr>
          <w:lang w:eastAsia="en-US"/>
        </w:rPr>
      </w:pPr>
      <w:r>
        <w:rPr>
          <w:lang w:eastAsia="en-US"/>
        </w:rPr>
        <w:t>Students</w:t>
      </w:r>
    </w:p>
    <w:p w14:paraId="5DEF2CD2" w14:textId="77777777" w:rsidR="00761D9C" w:rsidRDefault="00761D9C" w:rsidP="00761D9C">
      <w:pPr>
        <w:pStyle w:val="IOSlist1bullet2017"/>
        <w:rPr>
          <w:lang w:eastAsia="en-US"/>
        </w:rPr>
      </w:pPr>
      <w:r>
        <w:rPr>
          <w:lang w:eastAsia="en-US"/>
        </w:rPr>
        <w:t>Develop knowledge and understanding about significant historiographical ideas and methodologies.</w:t>
      </w:r>
    </w:p>
    <w:p w14:paraId="3B9750AD" w14:textId="77777777" w:rsidR="00761D9C" w:rsidRDefault="00761D9C" w:rsidP="00761D9C">
      <w:pPr>
        <w:pStyle w:val="IOSheading42017"/>
      </w:pPr>
      <w:r>
        <w:t>Skills</w:t>
      </w:r>
    </w:p>
    <w:p w14:paraId="36FED544" w14:textId="77777777" w:rsidR="000F5BF2" w:rsidRDefault="000F5BF2" w:rsidP="000F5BF2">
      <w:pPr>
        <w:pStyle w:val="IOSbodytext2017"/>
        <w:rPr>
          <w:lang w:eastAsia="en-US"/>
        </w:rPr>
      </w:pPr>
      <w:r>
        <w:rPr>
          <w:lang w:eastAsia="en-US"/>
        </w:rPr>
        <w:t>Students:</w:t>
      </w:r>
    </w:p>
    <w:p w14:paraId="69485210" w14:textId="77777777" w:rsidR="000F5BF2" w:rsidRDefault="000F5BF2" w:rsidP="000F5BF2">
      <w:pPr>
        <w:pStyle w:val="IOSlist1bullet2017"/>
        <w:rPr>
          <w:lang w:eastAsia="en-US"/>
        </w:rPr>
      </w:pPr>
      <w:r>
        <w:rPr>
          <w:lang w:eastAsia="en-US"/>
        </w:rPr>
        <w:t>Design, undertake and evaluate historical inquiry</w:t>
      </w:r>
      <w:r w:rsidR="00761D9C">
        <w:rPr>
          <w:lang w:eastAsia="en-US"/>
        </w:rPr>
        <w:t>.</w:t>
      </w:r>
    </w:p>
    <w:p w14:paraId="16813124" w14:textId="77777777" w:rsidR="00761D9C" w:rsidRPr="000F5BF2" w:rsidRDefault="00761D9C" w:rsidP="00761D9C">
      <w:pPr>
        <w:pStyle w:val="IOSlist1bullet2017"/>
        <w:rPr>
          <w:lang w:eastAsia="en-US"/>
        </w:rPr>
      </w:pPr>
      <w:r>
        <w:rPr>
          <w:lang w:eastAsia="en-US"/>
        </w:rPr>
        <w:t>Communicate their understanding of historiography and the results of historical inquiry</w:t>
      </w:r>
    </w:p>
    <w:p w14:paraId="7546F92F" w14:textId="77777777" w:rsidR="008064A8" w:rsidRDefault="008064A8" w:rsidP="008064A8">
      <w:pPr>
        <w:pStyle w:val="IOSheading32017"/>
      </w:pPr>
      <w:r>
        <w:t>Assessment</w:t>
      </w:r>
    </w:p>
    <w:p w14:paraId="3ED26860" w14:textId="7E5108C4" w:rsidR="008064A8" w:rsidRDefault="008B6D27" w:rsidP="008064A8">
      <w:pPr>
        <w:pStyle w:val="IOSbodytext2017"/>
        <w:rPr>
          <w:lang w:eastAsia="en-US"/>
        </w:rPr>
      </w:pPr>
      <w:r>
        <w:rPr>
          <w:lang w:eastAsia="en-US"/>
        </w:rPr>
        <w:t>Formative –</w:t>
      </w:r>
      <w:r w:rsidR="008064A8">
        <w:rPr>
          <w:lang w:eastAsia="en-US"/>
        </w:rPr>
        <w:t xml:space="preserve"> </w:t>
      </w:r>
      <w:r>
        <w:rPr>
          <w:lang w:eastAsia="en-US"/>
        </w:rPr>
        <w:t>t</w:t>
      </w:r>
      <w:r w:rsidR="008064A8">
        <w:rPr>
          <w:lang w:eastAsia="en-US"/>
        </w:rPr>
        <w:t>eacher review of notes constructed after each session and final historical commemoration group task.</w:t>
      </w:r>
    </w:p>
    <w:p w14:paraId="28FAFEB9" w14:textId="1C4B76B6" w:rsidR="008064A8" w:rsidRDefault="008064A8" w:rsidP="008064A8">
      <w:pPr>
        <w:pStyle w:val="IOSbodytext2017"/>
        <w:rPr>
          <w:lang w:eastAsia="en-US"/>
        </w:rPr>
      </w:pPr>
      <w:r>
        <w:rPr>
          <w:lang w:eastAsia="en-US"/>
        </w:rPr>
        <w:t>Summative</w:t>
      </w:r>
      <w:r w:rsidR="008B6D27">
        <w:rPr>
          <w:lang w:eastAsia="en-US"/>
        </w:rPr>
        <w:t xml:space="preserve"> – tr</w:t>
      </w:r>
      <w:r>
        <w:rPr>
          <w:lang w:eastAsia="en-US"/>
        </w:rPr>
        <w:t>ial HSC</w:t>
      </w:r>
      <w:r w:rsidR="00176FA0">
        <w:rPr>
          <w:lang w:eastAsia="en-US"/>
        </w:rPr>
        <w:t xml:space="preserve"> examination</w:t>
      </w:r>
    </w:p>
    <w:p w14:paraId="400ABC80" w14:textId="77777777" w:rsidR="00A44CE7" w:rsidRDefault="00A44CE7" w:rsidP="008064A8">
      <w:pPr>
        <w:pStyle w:val="IOSunformattedspace2017"/>
        <w:rPr>
          <w:lang w:eastAsia="en-US"/>
        </w:rPr>
      </w:pPr>
      <w:r>
        <w:rPr>
          <w:lang w:eastAsia="en-US"/>
        </w:rPr>
        <w:br w:type="page"/>
      </w:r>
    </w:p>
    <w:tbl>
      <w:tblPr>
        <w:tblStyle w:val="TableGrid"/>
        <w:tblW w:w="15647" w:type="dxa"/>
        <w:tblLook w:val="04A0" w:firstRow="1" w:lastRow="0" w:firstColumn="1" w:lastColumn="0" w:noHBand="0" w:noVBand="1"/>
        <w:tblDescription w:val="the table lists the outcomes/content, teaching and learning and evidence of learning for the unit"/>
      </w:tblPr>
      <w:tblGrid>
        <w:gridCol w:w="2148"/>
        <w:gridCol w:w="11447"/>
        <w:gridCol w:w="2052"/>
      </w:tblGrid>
      <w:tr w:rsidR="008064A8" w14:paraId="30A2CDE9" w14:textId="77777777" w:rsidTr="008E0AE3">
        <w:trPr>
          <w:cantSplit/>
          <w:tblHeader/>
        </w:trPr>
        <w:tc>
          <w:tcPr>
            <w:tcW w:w="1838" w:type="dxa"/>
            <w:shd w:val="clear" w:color="auto" w:fill="F2F2F2" w:themeFill="background1" w:themeFillShade="F2"/>
          </w:tcPr>
          <w:p w14:paraId="76EE444D" w14:textId="77777777" w:rsidR="008064A8" w:rsidRDefault="008064A8" w:rsidP="008064A8">
            <w:pPr>
              <w:pStyle w:val="IOStableheading2017"/>
              <w:rPr>
                <w:lang w:eastAsia="en-US"/>
              </w:rPr>
            </w:pPr>
            <w:r w:rsidRPr="008064A8">
              <w:rPr>
                <w:lang w:eastAsia="en-US"/>
              </w:rPr>
              <w:lastRenderedPageBreak/>
              <w:t>Outcomes/content</w:t>
            </w:r>
          </w:p>
        </w:tc>
        <w:tc>
          <w:tcPr>
            <w:tcW w:w="11757" w:type="dxa"/>
            <w:shd w:val="clear" w:color="auto" w:fill="F2F2F2" w:themeFill="background1" w:themeFillShade="F2"/>
          </w:tcPr>
          <w:p w14:paraId="2DBF3AF4" w14:textId="77777777" w:rsidR="008064A8" w:rsidRDefault="008064A8" w:rsidP="008064A8">
            <w:pPr>
              <w:pStyle w:val="IOStableheading2017"/>
              <w:rPr>
                <w:lang w:eastAsia="en-US"/>
              </w:rPr>
            </w:pPr>
            <w:r w:rsidRPr="008064A8">
              <w:rPr>
                <w:lang w:eastAsia="en-US"/>
              </w:rPr>
              <w:t>Teaching and learning</w:t>
            </w:r>
          </w:p>
        </w:tc>
        <w:tc>
          <w:tcPr>
            <w:tcW w:w="2052" w:type="dxa"/>
            <w:shd w:val="clear" w:color="auto" w:fill="F2F2F2" w:themeFill="background1" w:themeFillShade="F2"/>
          </w:tcPr>
          <w:p w14:paraId="1C457B95" w14:textId="77777777" w:rsidR="008064A8" w:rsidRDefault="008064A8" w:rsidP="008064A8">
            <w:pPr>
              <w:pStyle w:val="IOStableheading2017"/>
              <w:rPr>
                <w:lang w:eastAsia="en-US"/>
              </w:rPr>
            </w:pPr>
            <w:r w:rsidRPr="008064A8">
              <w:rPr>
                <w:lang w:eastAsia="en-US"/>
              </w:rPr>
              <w:t>Evidence of learning</w:t>
            </w:r>
          </w:p>
        </w:tc>
      </w:tr>
      <w:tr w:rsidR="008064A8" w14:paraId="6CD4EBFE" w14:textId="77777777" w:rsidTr="008B6D27">
        <w:tc>
          <w:tcPr>
            <w:tcW w:w="1838" w:type="dxa"/>
          </w:tcPr>
          <w:p w14:paraId="70C221C2" w14:textId="77777777" w:rsidR="008064A8" w:rsidRDefault="008064A8" w:rsidP="008064A8">
            <w:pPr>
              <w:pStyle w:val="IOStabletext2017"/>
              <w:rPr>
                <w:rStyle w:val="IOSstrongemphasis2017"/>
                <w:lang w:eastAsia="en-US"/>
              </w:rPr>
            </w:pPr>
            <w:r w:rsidRPr="008064A8">
              <w:rPr>
                <w:rStyle w:val="IOSstrongemphasis2017"/>
                <w:lang w:eastAsia="en-US"/>
              </w:rPr>
              <w:t>Academic and Popular Histories</w:t>
            </w:r>
          </w:p>
          <w:p w14:paraId="6295FF91" w14:textId="77777777" w:rsidR="00317013" w:rsidRPr="00317013" w:rsidRDefault="00317013" w:rsidP="00317013">
            <w:pPr>
              <w:pStyle w:val="IOStabletext2017"/>
            </w:pPr>
            <w:r w:rsidRPr="00317013">
              <w:rPr>
                <w:rStyle w:val="IOSstrongemphasis2017"/>
              </w:rPr>
              <w:t>HE12-1</w:t>
            </w:r>
            <w:r w:rsidRPr="00317013">
              <w:t xml:space="preserve"> analyses and evaluates different approaches to history and the complexity of factors that shape historical interpretations.</w:t>
            </w:r>
          </w:p>
        </w:tc>
        <w:tc>
          <w:tcPr>
            <w:tcW w:w="11757" w:type="dxa"/>
          </w:tcPr>
          <w:p w14:paraId="2F7A53B0" w14:textId="77777777" w:rsidR="008064A8" w:rsidRPr="008064A8" w:rsidRDefault="008064A8" w:rsidP="008064A8">
            <w:pPr>
              <w:pStyle w:val="IOStabletext2017"/>
              <w:rPr>
                <w:rStyle w:val="IOSstrongemphasis2017"/>
                <w:lang w:eastAsia="en-US"/>
              </w:rPr>
            </w:pPr>
            <w:r w:rsidRPr="008064A8">
              <w:rPr>
                <w:rStyle w:val="IOSstrongemphasis2017"/>
                <w:lang w:eastAsia="en-US"/>
              </w:rPr>
              <w:t>Session One (90 minutes):</w:t>
            </w:r>
          </w:p>
          <w:p w14:paraId="02E96401" w14:textId="77777777" w:rsidR="008064A8" w:rsidRDefault="008064A8" w:rsidP="008064A8">
            <w:pPr>
              <w:pStyle w:val="IOStablelist1numbered2017"/>
              <w:rPr>
                <w:lang w:eastAsia="en-US"/>
              </w:rPr>
            </w:pPr>
            <w:r>
              <w:rPr>
                <w:lang w:eastAsia="en-US"/>
              </w:rPr>
              <w:t xml:space="preserve">Prior to the session, students read </w:t>
            </w:r>
            <w:r w:rsidR="00A44CE7" w:rsidRPr="00A44CE7">
              <w:rPr>
                <w:rStyle w:val="IOSstrongemphasis2017"/>
              </w:rPr>
              <w:t>one</w:t>
            </w:r>
            <w:r>
              <w:rPr>
                <w:lang w:eastAsia="en-US"/>
              </w:rPr>
              <w:t xml:space="preserve"> article on academic history and </w:t>
            </w:r>
            <w:r w:rsidR="00A44CE7" w:rsidRPr="00A44CE7">
              <w:rPr>
                <w:rStyle w:val="IOSstrongemphasis2017"/>
              </w:rPr>
              <w:t>one</w:t>
            </w:r>
            <w:r>
              <w:rPr>
                <w:lang w:eastAsia="en-US"/>
              </w:rPr>
              <w:t xml:space="preserve"> article on popular history for background</w:t>
            </w:r>
          </w:p>
          <w:p w14:paraId="4EAE1E67" w14:textId="77777777" w:rsidR="008064A8" w:rsidRDefault="008064A8" w:rsidP="008064A8">
            <w:pPr>
              <w:pStyle w:val="IOStablelist2numbered2017"/>
              <w:rPr>
                <w:lang w:eastAsia="en-US"/>
              </w:rPr>
            </w:pPr>
            <w:r>
              <w:rPr>
                <w:lang w:eastAsia="en-US"/>
              </w:rPr>
              <w:t xml:space="preserve">Either Gordon Wood’s article ‘In </w:t>
            </w:r>
            <w:proofErr w:type="spellStart"/>
            <w:r>
              <w:rPr>
                <w:lang w:eastAsia="en-US"/>
              </w:rPr>
              <w:t>Defense</w:t>
            </w:r>
            <w:proofErr w:type="spellEnd"/>
            <w:r>
              <w:rPr>
                <w:lang w:eastAsia="en-US"/>
              </w:rPr>
              <w:t xml:space="preserve"> of Academic History Writing’ from Perspectives </w:t>
            </w:r>
            <w:r w:rsidR="00877E8C">
              <w:rPr>
                <w:lang w:eastAsia="en-US"/>
              </w:rPr>
              <w:t>on History (48:4; April 2010) or</w:t>
            </w:r>
            <w:r>
              <w:rPr>
                <w:lang w:eastAsia="en-US"/>
              </w:rPr>
              <w:t xml:space="preserve"> ‘That Barnes and Noble Dream’ (D. Greenberg, Slate, May 17 2005), or</w:t>
            </w:r>
          </w:p>
          <w:p w14:paraId="08D13D6D" w14:textId="5E49BBC6" w:rsidR="008064A8" w:rsidRDefault="008064A8" w:rsidP="008064A8">
            <w:pPr>
              <w:pStyle w:val="IOStablelist2numbered2017"/>
              <w:rPr>
                <w:lang w:eastAsia="en-US"/>
              </w:rPr>
            </w:pPr>
            <w:r>
              <w:rPr>
                <w:lang w:eastAsia="en-US"/>
              </w:rPr>
              <w:t>Elizabeth Norton’s b</w:t>
            </w:r>
            <w:r w:rsidR="00CC72C7">
              <w:rPr>
                <w:lang w:eastAsia="en-US"/>
              </w:rPr>
              <w:t xml:space="preserve">log post on popular history </w:t>
            </w:r>
            <w:r w:rsidR="00C60B9F">
              <w:rPr>
                <w:lang w:eastAsia="en-US"/>
              </w:rPr>
              <w:t xml:space="preserve">– </w:t>
            </w:r>
            <w:hyperlink r:id="rId10" w:history="1">
              <w:r w:rsidRPr="00C60B9F">
                <w:rPr>
                  <w:rStyle w:val="Hyperlink"/>
                  <w:lang w:eastAsia="en-US"/>
                </w:rPr>
                <w:t>‘Writin</w:t>
              </w:r>
              <w:bookmarkStart w:id="0" w:name="_GoBack"/>
              <w:bookmarkEnd w:id="0"/>
              <w:r w:rsidRPr="00C60B9F">
                <w:rPr>
                  <w:rStyle w:val="Hyperlink"/>
                  <w:lang w:eastAsia="en-US"/>
                </w:rPr>
                <w:t>g Popular History: Comfortable</w:t>
              </w:r>
              <w:r w:rsidR="00CC72C7" w:rsidRPr="00C60B9F">
                <w:rPr>
                  <w:rStyle w:val="Hyperlink"/>
                  <w:lang w:eastAsia="en-US"/>
                </w:rPr>
                <w:t>,</w:t>
              </w:r>
              <w:r w:rsidRPr="00C60B9F">
                <w:rPr>
                  <w:rStyle w:val="Hyperlink"/>
                  <w:lang w:eastAsia="en-US"/>
                </w:rPr>
                <w:t xml:space="preserve"> Unchallenging Nostalgia-Fodder?</w:t>
              </w:r>
            </w:hyperlink>
            <w:r w:rsidR="00CC72C7">
              <w:rPr>
                <w:lang w:eastAsia="en-US"/>
              </w:rPr>
              <w:t>’</w:t>
            </w:r>
            <w:r>
              <w:rPr>
                <w:lang w:eastAsia="en-US"/>
              </w:rPr>
              <w:t xml:space="preserve"> (2013)</w:t>
            </w:r>
          </w:p>
          <w:p w14:paraId="5E2E2735" w14:textId="77777777" w:rsidR="008064A8" w:rsidRDefault="008064A8" w:rsidP="008064A8">
            <w:pPr>
              <w:pStyle w:val="IOStablelist1numbered2017"/>
              <w:rPr>
                <w:lang w:eastAsia="en-US"/>
              </w:rPr>
            </w:pPr>
            <w:r>
              <w:rPr>
                <w:lang w:eastAsia="en-US"/>
              </w:rPr>
              <w:t>During the session, teacher gives an overview of both types of history drawing and expanding on points made in pre-reading. Key focus points include:</w:t>
            </w:r>
          </w:p>
          <w:p w14:paraId="2BA30754" w14:textId="52D83194" w:rsidR="008064A8" w:rsidRDefault="008064A8" w:rsidP="008064A8">
            <w:pPr>
              <w:pStyle w:val="IOStablelist2numbered2017"/>
              <w:numPr>
                <w:ilvl w:val="0"/>
                <w:numId w:val="33"/>
              </w:numPr>
              <w:rPr>
                <w:lang w:eastAsia="en-US"/>
              </w:rPr>
            </w:pPr>
            <w:r>
              <w:rPr>
                <w:lang w:eastAsia="en-US"/>
              </w:rPr>
              <w:t>The ri</w:t>
            </w:r>
            <w:r w:rsidR="00C60B9F">
              <w:rPr>
                <w:lang w:eastAsia="en-US"/>
              </w:rPr>
              <w:t>gorousness of research –</w:t>
            </w:r>
            <w:r>
              <w:rPr>
                <w:lang w:eastAsia="en-US"/>
              </w:rPr>
              <w:t xml:space="preserve"> footnoting, peer review</w:t>
            </w:r>
          </w:p>
          <w:p w14:paraId="285CEAA6" w14:textId="77777777" w:rsidR="008064A8" w:rsidRDefault="008064A8" w:rsidP="008064A8">
            <w:pPr>
              <w:pStyle w:val="IOStablelist2numbered2017"/>
              <w:rPr>
                <w:lang w:eastAsia="en-US"/>
              </w:rPr>
            </w:pPr>
            <w:r>
              <w:rPr>
                <w:lang w:eastAsia="en-US"/>
              </w:rPr>
              <w:t>The specificity of academic histories</w:t>
            </w:r>
          </w:p>
          <w:p w14:paraId="0FA2A093" w14:textId="77777777" w:rsidR="008064A8" w:rsidRDefault="008064A8" w:rsidP="008064A8">
            <w:pPr>
              <w:pStyle w:val="IOStablelist2numbered2017"/>
              <w:rPr>
                <w:lang w:eastAsia="en-US"/>
              </w:rPr>
            </w:pPr>
            <w:r>
              <w:rPr>
                <w:lang w:eastAsia="en-US"/>
              </w:rPr>
              <w:t>The role of the historical process as per von Ranke</w:t>
            </w:r>
          </w:p>
          <w:p w14:paraId="6CF6D8B4" w14:textId="77777777" w:rsidR="008064A8" w:rsidRDefault="008064A8" w:rsidP="008064A8">
            <w:pPr>
              <w:pStyle w:val="IOStablelist2numbered2017"/>
              <w:rPr>
                <w:lang w:eastAsia="en-US"/>
              </w:rPr>
            </w:pPr>
            <w:r>
              <w:rPr>
                <w:lang w:eastAsia="en-US"/>
              </w:rPr>
              <w:t>The role of narrative in popular histories</w:t>
            </w:r>
          </w:p>
          <w:p w14:paraId="54E45F29" w14:textId="708FAD39" w:rsidR="008064A8" w:rsidRDefault="008064A8" w:rsidP="008064A8">
            <w:pPr>
              <w:pStyle w:val="IOStablelist2numbered2017"/>
              <w:rPr>
                <w:lang w:eastAsia="en-US"/>
              </w:rPr>
            </w:pPr>
            <w:r>
              <w:rPr>
                <w:lang w:eastAsia="en-US"/>
              </w:rPr>
              <w:t>Accessibility of popular his</w:t>
            </w:r>
            <w:r w:rsidR="005C347A">
              <w:rPr>
                <w:lang w:eastAsia="en-US"/>
              </w:rPr>
              <w:t xml:space="preserve">tories, especially digitally </w:t>
            </w:r>
            <w:r w:rsidR="00C60B9F">
              <w:rPr>
                <w:lang w:eastAsia="en-US"/>
              </w:rPr>
              <w:t>–</w:t>
            </w:r>
            <w:r w:rsidR="005C347A">
              <w:rPr>
                <w:lang w:eastAsia="en-US"/>
              </w:rPr>
              <w:t xml:space="preserve"> </w:t>
            </w:r>
            <w:r>
              <w:rPr>
                <w:lang w:eastAsia="en-US"/>
              </w:rPr>
              <w:t>podc</w:t>
            </w:r>
            <w:r w:rsidR="00A44CE7">
              <w:rPr>
                <w:lang w:eastAsia="en-US"/>
              </w:rPr>
              <w:t>asting, games, and so on.</w:t>
            </w:r>
          </w:p>
          <w:p w14:paraId="582385C7" w14:textId="77777777" w:rsidR="008064A8" w:rsidRDefault="008064A8" w:rsidP="008064A8">
            <w:pPr>
              <w:pStyle w:val="IOStablelist2numbered2017"/>
              <w:rPr>
                <w:lang w:eastAsia="en-US"/>
              </w:rPr>
            </w:pPr>
            <w:r>
              <w:rPr>
                <w:lang w:eastAsia="en-US"/>
              </w:rPr>
              <w:t>Film history</w:t>
            </w:r>
          </w:p>
          <w:p w14:paraId="65D013FC" w14:textId="77777777" w:rsidR="008064A8" w:rsidRDefault="008064A8" w:rsidP="008064A8">
            <w:pPr>
              <w:pStyle w:val="IOStablelist2numbered2017"/>
              <w:rPr>
                <w:lang w:eastAsia="en-US"/>
              </w:rPr>
            </w:pPr>
            <w:r>
              <w:rPr>
                <w:lang w:eastAsia="en-US"/>
              </w:rPr>
              <w:t>Who is influenced by each type and how much?</w:t>
            </w:r>
          </w:p>
          <w:p w14:paraId="7A9B8B93" w14:textId="77777777" w:rsidR="008064A8" w:rsidRDefault="008064A8" w:rsidP="008064A8">
            <w:pPr>
              <w:pStyle w:val="IOStablelist1numbered2017"/>
              <w:rPr>
                <w:lang w:eastAsia="en-US"/>
              </w:rPr>
            </w:pPr>
            <w:r>
              <w:rPr>
                <w:lang w:eastAsia="en-US"/>
              </w:rPr>
              <w:t>Students take structured notes under the following headings for both academic and popular history:</w:t>
            </w:r>
          </w:p>
          <w:p w14:paraId="3C468F39" w14:textId="77777777" w:rsidR="008064A8" w:rsidRDefault="008064A8" w:rsidP="008064A8">
            <w:pPr>
              <w:pStyle w:val="IOStablelist2numbered2017"/>
              <w:numPr>
                <w:ilvl w:val="0"/>
                <w:numId w:val="34"/>
              </w:numPr>
              <w:rPr>
                <w:lang w:eastAsia="en-US"/>
              </w:rPr>
            </w:pPr>
            <w:r>
              <w:rPr>
                <w:lang w:eastAsia="en-US"/>
              </w:rPr>
              <w:t>Purpose</w:t>
            </w:r>
          </w:p>
          <w:p w14:paraId="79F14B41" w14:textId="77777777" w:rsidR="008064A8" w:rsidRDefault="008064A8" w:rsidP="008064A8">
            <w:pPr>
              <w:pStyle w:val="IOStablelist2numbered2017"/>
              <w:rPr>
                <w:lang w:eastAsia="en-US"/>
              </w:rPr>
            </w:pPr>
            <w:r>
              <w:rPr>
                <w:lang w:eastAsia="en-US"/>
              </w:rPr>
              <w:t>Methodologies</w:t>
            </w:r>
          </w:p>
          <w:p w14:paraId="38E0FCBE" w14:textId="77777777" w:rsidR="008064A8" w:rsidRDefault="008064A8" w:rsidP="008064A8">
            <w:pPr>
              <w:pStyle w:val="IOStablelist2numbered2017"/>
              <w:rPr>
                <w:lang w:eastAsia="en-US"/>
              </w:rPr>
            </w:pPr>
            <w:r>
              <w:rPr>
                <w:lang w:eastAsia="en-US"/>
              </w:rPr>
              <w:t>Sources used</w:t>
            </w:r>
          </w:p>
          <w:p w14:paraId="2A4CCFE1" w14:textId="77777777" w:rsidR="008064A8" w:rsidRDefault="008064A8" w:rsidP="008064A8">
            <w:pPr>
              <w:pStyle w:val="IOStablelist2numbered2017"/>
              <w:rPr>
                <w:lang w:eastAsia="en-US"/>
              </w:rPr>
            </w:pPr>
            <w:r>
              <w:rPr>
                <w:lang w:eastAsia="en-US"/>
              </w:rPr>
              <w:t xml:space="preserve">Institutional influence </w:t>
            </w:r>
            <w:r w:rsidR="00A44CE7">
              <w:rPr>
                <w:lang w:eastAsia="en-US"/>
              </w:rPr>
              <w:t>(universities, publishers, and so on</w:t>
            </w:r>
            <w:r>
              <w:rPr>
                <w:lang w:eastAsia="en-US"/>
              </w:rPr>
              <w:t>)</w:t>
            </w:r>
          </w:p>
          <w:p w14:paraId="5FCFAFD2" w14:textId="77777777" w:rsidR="008064A8" w:rsidRDefault="008064A8" w:rsidP="008064A8">
            <w:pPr>
              <w:pStyle w:val="IOStablelist2numbered2017"/>
              <w:rPr>
                <w:lang w:eastAsia="en-US"/>
              </w:rPr>
            </w:pPr>
            <w:r>
              <w:rPr>
                <w:lang w:eastAsia="en-US"/>
              </w:rPr>
              <w:t>Publication, communication and audience</w:t>
            </w:r>
          </w:p>
          <w:p w14:paraId="3D98F743" w14:textId="0DBE721C" w:rsidR="008064A8" w:rsidRDefault="00C60B9F" w:rsidP="008064A8">
            <w:pPr>
              <w:pStyle w:val="IOStablelist2numbered2017"/>
              <w:rPr>
                <w:lang w:eastAsia="en-US"/>
              </w:rPr>
            </w:pPr>
            <w:r>
              <w:rPr>
                <w:lang w:eastAsia="en-US"/>
              </w:rPr>
              <w:t>How audience access it –</w:t>
            </w:r>
            <w:r w:rsidR="008064A8">
              <w:rPr>
                <w:lang w:eastAsia="en-US"/>
              </w:rPr>
              <w:t xml:space="preserve"> type, ease, scale</w:t>
            </w:r>
          </w:p>
          <w:p w14:paraId="3052955D" w14:textId="3C2B9F0D" w:rsidR="008064A8" w:rsidRDefault="008064A8" w:rsidP="008064A8">
            <w:pPr>
              <w:pStyle w:val="IOStablelist1numbered2017"/>
              <w:rPr>
                <w:lang w:eastAsia="en-US"/>
              </w:rPr>
            </w:pPr>
            <w:r>
              <w:rPr>
                <w:lang w:eastAsia="en-US"/>
              </w:rPr>
              <w:t xml:space="preserve">Students are given two pieces of history on the same topic, one academic in form, one popular. A great example is writing about Australia during the First World War </w:t>
            </w:r>
            <w:r w:rsidR="00C60B9F">
              <w:rPr>
                <w:lang w:eastAsia="en-US"/>
              </w:rPr>
              <w:t>–</w:t>
            </w:r>
            <w:r>
              <w:rPr>
                <w:lang w:eastAsia="en-US"/>
              </w:rPr>
              <w:t xml:space="preserve"> texts could include</w:t>
            </w:r>
          </w:p>
          <w:p w14:paraId="6B38EA52" w14:textId="77777777" w:rsidR="008064A8" w:rsidRDefault="008064A8" w:rsidP="008064A8">
            <w:pPr>
              <w:pStyle w:val="IOStablelist2numbered2017"/>
              <w:numPr>
                <w:ilvl w:val="0"/>
                <w:numId w:val="35"/>
              </w:numPr>
              <w:rPr>
                <w:lang w:eastAsia="en-US"/>
              </w:rPr>
            </w:pPr>
            <w:r>
              <w:rPr>
                <w:lang w:eastAsia="en-US"/>
              </w:rPr>
              <w:t>Chapter 1 of Peter Fitzsimons’ Gallipoli (2014)</w:t>
            </w:r>
          </w:p>
          <w:p w14:paraId="01824E51" w14:textId="77777777" w:rsidR="008064A8" w:rsidRDefault="008064A8" w:rsidP="008064A8">
            <w:pPr>
              <w:pStyle w:val="IOStablelist2numbered2017"/>
              <w:rPr>
                <w:lang w:eastAsia="en-US"/>
              </w:rPr>
            </w:pPr>
            <w:r>
              <w:rPr>
                <w:lang w:eastAsia="en-US"/>
              </w:rPr>
              <w:t>Professor Joan Beaumont’s 2015 article ‘Remembering Australia’s First World War’ Australian Historical Studies 41(1), 1-6</w:t>
            </w:r>
          </w:p>
          <w:p w14:paraId="7F033D15" w14:textId="77777777" w:rsidR="008064A8" w:rsidRDefault="008064A8" w:rsidP="008064A8">
            <w:pPr>
              <w:pStyle w:val="IOStablelist1numbered2017"/>
              <w:rPr>
                <w:lang w:eastAsia="en-US"/>
              </w:rPr>
            </w:pPr>
            <w:r>
              <w:rPr>
                <w:lang w:eastAsia="en-US"/>
              </w:rPr>
              <w:t>Students work in groups to read and analyse these two texts looking for the features that distinguish them in terms of style, methodology and content</w:t>
            </w:r>
          </w:p>
          <w:p w14:paraId="3A4B4FA8" w14:textId="7B5CE7C4" w:rsidR="008064A8" w:rsidRDefault="008064A8" w:rsidP="008064A8">
            <w:pPr>
              <w:pStyle w:val="IOStablelist2numbered2017"/>
              <w:numPr>
                <w:ilvl w:val="0"/>
                <w:numId w:val="36"/>
              </w:numPr>
              <w:rPr>
                <w:lang w:eastAsia="en-US"/>
              </w:rPr>
            </w:pPr>
            <w:r>
              <w:rPr>
                <w:lang w:eastAsia="en-US"/>
              </w:rPr>
              <w:lastRenderedPageBreak/>
              <w:t>Peter Fitzsimons’s interviews found in the DET’s Writers Talk r</w:t>
            </w:r>
            <w:r w:rsidR="00C60B9F">
              <w:rPr>
                <w:lang w:eastAsia="en-US"/>
              </w:rPr>
              <w:t>esource are very valuable here –</w:t>
            </w:r>
            <w:r>
              <w:rPr>
                <w:lang w:eastAsia="en-US"/>
              </w:rPr>
              <w:t xml:space="preserve"> videos 2-6 contain reflections on his purposes and processes of writing history</w:t>
            </w:r>
          </w:p>
        </w:tc>
        <w:tc>
          <w:tcPr>
            <w:tcW w:w="2052" w:type="dxa"/>
          </w:tcPr>
          <w:p w14:paraId="763BBD2A" w14:textId="77777777" w:rsidR="008064A8" w:rsidRDefault="008064A8" w:rsidP="008064A8">
            <w:pPr>
              <w:pStyle w:val="IOStablelist1bullet2017"/>
              <w:rPr>
                <w:lang w:eastAsia="en-US"/>
              </w:rPr>
            </w:pPr>
            <w:r w:rsidRPr="008064A8">
              <w:rPr>
                <w:lang w:eastAsia="en-US"/>
              </w:rPr>
              <w:lastRenderedPageBreak/>
              <w:t>Detailed, structured notes on academic and popular histories</w:t>
            </w:r>
          </w:p>
        </w:tc>
      </w:tr>
      <w:tr w:rsidR="008064A8" w14:paraId="5A824DEE" w14:textId="77777777" w:rsidTr="008B6D27">
        <w:tc>
          <w:tcPr>
            <w:tcW w:w="1838" w:type="dxa"/>
          </w:tcPr>
          <w:p w14:paraId="3F6E534E" w14:textId="77777777" w:rsidR="008064A8" w:rsidRDefault="008064A8" w:rsidP="008064A8">
            <w:pPr>
              <w:pStyle w:val="IOStabletext2017"/>
              <w:rPr>
                <w:rStyle w:val="IOSstrongemphasis2017"/>
                <w:lang w:eastAsia="en-US"/>
              </w:rPr>
            </w:pPr>
            <w:r w:rsidRPr="00A44CE7">
              <w:rPr>
                <w:rStyle w:val="IOSstrongemphasis2017"/>
                <w:lang w:eastAsia="en-US"/>
              </w:rPr>
              <w:t>Public Histories</w:t>
            </w:r>
          </w:p>
          <w:p w14:paraId="067E9DB3" w14:textId="77777777" w:rsidR="00317013" w:rsidRPr="00317013" w:rsidRDefault="00317013" w:rsidP="008064A8">
            <w:pPr>
              <w:pStyle w:val="IOStabletext2017"/>
              <w:rPr>
                <w:rStyle w:val="IOSstrongemphasis2017"/>
                <w:b w:val="0"/>
              </w:rPr>
            </w:pPr>
            <w:r w:rsidRPr="00317013">
              <w:rPr>
                <w:rStyle w:val="IOSstrongemphasis2017"/>
              </w:rPr>
              <w:t>HE12-1</w:t>
            </w:r>
            <w:r>
              <w:t xml:space="preserve"> analyses and evaluates different approaches to history and the complexity of factors that shape historical interpretations.</w:t>
            </w:r>
          </w:p>
        </w:tc>
        <w:tc>
          <w:tcPr>
            <w:tcW w:w="11757" w:type="dxa"/>
          </w:tcPr>
          <w:p w14:paraId="42747EA5" w14:textId="77777777" w:rsidR="008064A8" w:rsidRPr="008064A8" w:rsidRDefault="008064A8" w:rsidP="008064A8">
            <w:pPr>
              <w:pStyle w:val="IOStabletext2017"/>
              <w:rPr>
                <w:rStyle w:val="IOSstrongemphasis2017"/>
                <w:lang w:eastAsia="en-US"/>
              </w:rPr>
            </w:pPr>
            <w:r w:rsidRPr="008064A8">
              <w:rPr>
                <w:rStyle w:val="IOSstrongemphasis2017"/>
                <w:lang w:eastAsia="en-US"/>
              </w:rPr>
              <w:t>Session Two (90 minutes):</w:t>
            </w:r>
          </w:p>
          <w:p w14:paraId="0A2B56A3" w14:textId="77777777" w:rsidR="008064A8" w:rsidRDefault="008064A8" w:rsidP="008064A8">
            <w:pPr>
              <w:pStyle w:val="IOStablelist1numbered2017"/>
              <w:numPr>
                <w:ilvl w:val="0"/>
                <w:numId w:val="37"/>
              </w:numPr>
              <w:rPr>
                <w:lang w:eastAsia="en-US"/>
              </w:rPr>
            </w:pPr>
            <w:r>
              <w:rPr>
                <w:lang w:eastAsia="en-US"/>
              </w:rPr>
              <w:t>Prior to the session, students read about the nature and value of public history in preparation for their field trip</w:t>
            </w:r>
          </w:p>
          <w:p w14:paraId="3BA764C3" w14:textId="77777777" w:rsidR="008064A8" w:rsidRDefault="008064A8" w:rsidP="008064A8">
            <w:pPr>
              <w:pStyle w:val="IOStablelist1numbered2017"/>
              <w:rPr>
                <w:lang w:eastAsia="en-US"/>
              </w:rPr>
            </w:pPr>
            <w:r>
              <w:rPr>
                <w:lang w:eastAsia="en-US"/>
              </w:rPr>
              <w:t xml:space="preserve">Prior to the session, they read Irina </w:t>
            </w:r>
            <w:proofErr w:type="spellStart"/>
            <w:r>
              <w:rPr>
                <w:lang w:eastAsia="en-US"/>
              </w:rPr>
              <w:t>Savelieva's</w:t>
            </w:r>
            <w:proofErr w:type="spellEnd"/>
            <w:r>
              <w:rPr>
                <w:lang w:eastAsia="en-US"/>
              </w:rPr>
              <w:t xml:space="preserve"> article ''Public History' As A Vocation' (Working Paper, National Research University Higher School of Economics, 2013) </w:t>
            </w:r>
          </w:p>
          <w:p w14:paraId="1FD15380" w14:textId="77777777" w:rsidR="008064A8" w:rsidRDefault="008064A8" w:rsidP="008064A8">
            <w:pPr>
              <w:pStyle w:val="IOStablelist1numbered2017"/>
              <w:rPr>
                <w:lang w:eastAsia="en-US"/>
              </w:rPr>
            </w:pPr>
            <w:r>
              <w:rPr>
                <w:lang w:eastAsia="en-US"/>
              </w:rPr>
              <w:t>Prior to the session, students review the National Council for Public History’s website and resources on the nature of public history (USA)</w:t>
            </w:r>
          </w:p>
          <w:p w14:paraId="3C7D13FE" w14:textId="77777777" w:rsidR="008064A8" w:rsidRDefault="008064A8" w:rsidP="008064A8">
            <w:pPr>
              <w:pStyle w:val="IOStablelist1numbered2017"/>
              <w:rPr>
                <w:lang w:eastAsia="en-US"/>
              </w:rPr>
            </w:pPr>
            <w:r>
              <w:rPr>
                <w:lang w:eastAsia="en-US"/>
              </w:rPr>
              <w:t>Prior to the session, students download the Sydney Culture Walks app</w:t>
            </w:r>
          </w:p>
          <w:p w14:paraId="2574BD7C" w14:textId="77777777" w:rsidR="008064A8" w:rsidRDefault="008064A8" w:rsidP="008064A8">
            <w:pPr>
              <w:pStyle w:val="IOStablelist1numbered2017"/>
              <w:rPr>
                <w:lang w:eastAsia="en-US"/>
              </w:rPr>
            </w:pPr>
            <w:r>
              <w:rPr>
                <w:lang w:eastAsia="en-US"/>
              </w:rPr>
              <w:t>During the session, students go on a field trip to experience local public history firsthand</w:t>
            </w:r>
          </w:p>
          <w:p w14:paraId="0A95F918" w14:textId="647D43E1" w:rsidR="008064A8" w:rsidRDefault="008064A8" w:rsidP="008064A8">
            <w:pPr>
              <w:pStyle w:val="IOStablelist1numbered2017"/>
              <w:rPr>
                <w:lang w:eastAsia="en-US"/>
              </w:rPr>
            </w:pPr>
            <w:r>
              <w:rPr>
                <w:lang w:eastAsia="en-US"/>
              </w:rPr>
              <w:t xml:space="preserve">Suggested field trip uses the Sydney Culture Walks app to take selected podcast-guided tours around Sydney’s historical sites </w:t>
            </w:r>
            <w:r w:rsidR="008E0AE3">
              <w:rPr>
                <w:lang w:eastAsia="en-US"/>
              </w:rPr>
              <w:t>–</w:t>
            </w:r>
            <w:r>
              <w:rPr>
                <w:lang w:eastAsia="en-US"/>
              </w:rPr>
              <w:t xml:space="preserve"> WWI tour will allow direct comparison to Gallipoli and ‘Remembering Australia’s First World War’ from Session 1</w:t>
            </w:r>
          </w:p>
          <w:p w14:paraId="3681C64A" w14:textId="77777777" w:rsidR="008064A8" w:rsidRDefault="008064A8" w:rsidP="008064A8">
            <w:pPr>
              <w:pStyle w:val="IOStablelist2numbered2017"/>
              <w:numPr>
                <w:ilvl w:val="0"/>
                <w:numId w:val="38"/>
              </w:numPr>
              <w:rPr>
                <w:lang w:eastAsia="en-US"/>
              </w:rPr>
            </w:pPr>
            <w:r>
              <w:rPr>
                <w:lang w:eastAsia="en-US"/>
              </w:rPr>
              <w:t>Other suggested field trips include museums, history talks at museums or historical sites designed for access by tourists</w:t>
            </w:r>
          </w:p>
          <w:p w14:paraId="2BA0E40B" w14:textId="77777777" w:rsidR="008064A8" w:rsidRDefault="008064A8" w:rsidP="008064A8">
            <w:pPr>
              <w:pStyle w:val="IOStablelist2numbered2017"/>
              <w:rPr>
                <w:lang w:eastAsia="en-US"/>
              </w:rPr>
            </w:pPr>
            <w:r>
              <w:rPr>
                <w:lang w:eastAsia="en-US"/>
              </w:rPr>
              <w:t>Take advantage of this opportunity to target some local history</w:t>
            </w:r>
          </w:p>
          <w:p w14:paraId="565947B2" w14:textId="77777777" w:rsidR="008064A8" w:rsidRDefault="008064A8" w:rsidP="008064A8">
            <w:pPr>
              <w:pStyle w:val="IOStablelist1numbered2017"/>
              <w:rPr>
                <w:lang w:eastAsia="en-US"/>
              </w:rPr>
            </w:pPr>
            <w:r>
              <w:rPr>
                <w:lang w:eastAsia="en-US"/>
              </w:rPr>
              <w:t>Students use Voice Memos to record their discussion/thoughts on the use of public history as they take part in the field trip</w:t>
            </w:r>
          </w:p>
          <w:p w14:paraId="3A205F5E" w14:textId="77777777" w:rsidR="008064A8" w:rsidRDefault="008064A8" w:rsidP="008064A8">
            <w:pPr>
              <w:pStyle w:val="IOStablelist1numbered2017"/>
              <w:rPr>
                <w:lang w:eastAsia="en-US"/>
              </w:rPr>
            </w:pPr>
            <w:r>
              <w:rPr>
                <w:lang w:eastAsia="en-US"/>
              </w:rPr>
              <w:t>Students transcribe notes at home using the same headings used in Session 1</w:t>
            </w:r>
          </w:p>
        </w:tc>
        <w:tc>
          <w:tcPr>
            <w:tcW w:w="2052" w:type="dxa"/>
          </w:tcPr>
          <w:p w14:paraId="06F75B9D" w14:textId="77777777" w:rsidR="008064A8" w:rsidRDefault="008064A8" w:rsidP="00A44CE7">
            <w:pPr>
              <w:pStyle w:val="IOStablelist1bullet2017"/>
              <w:rPr>
                <w:lang w:eastAsia="en-US"/>
              </w:rPr>
            </w:pPr>
            <w:r w:rsidRPr="008064A8">
              <w:rPr>
                <w:lang w:eastAsia="en-US"/>
              </w:rPr>
              <w:t>Detailed, structured notes on public history</w:t>
            </w:r>
          </w:p>
        </w:tc>
      </w:tr>
      <w:tr w:rsidR="008064A8" w14:paraId="61737BD7" w14:textId="77777777" w:rsidTr="008B6D27">
        <w:tc>
          <w:tcPr>
            <w:tcW w:w="1838" w:type="dxa"/>
          </w:tcPr>
          <w:p w14:paraId="53F490A1" w14:textId="77777777" w:rsidR="008064A8" w:rsidRDefault="008064A8" w:rsidP="008064A8">
            <w:pPr>
              <w:pStyle w:val="IOStabletext2017"/>
              <w:rPr>
                <w:rStyle w:val="IOSstrongemphasis2017"/>
                <w:lang w:eastAsia="en-US"/>
              </w:rPr>
            </w:pPr>
            <w:r w:rsidRPr="00A44CE7">
              <w:rPr>
                <w:rStyle w:val="IOSstrongemphasis2017"/>
                <w:lang w:eastAsia="en-US"/>
              </w:rPr>
              <w:t>Evaluation of the three types of history</w:t>
            </w:r>
          </w:p>
          <w:p w14:paraId="685D6347" w14:textId="77777777" w:rsidR="00317013" w:rsidRDefault="00317013" w:rsidP="00317013">
            <w:pPr>
              <w:pStyle w:val="IOStabletext2017"/>
            </w:pPr>
            <w:r w:rsidRPr="00317013">
              <w:rPr>
                <w:rStyle w:val="IOSstrongemphasis2017"/>
              </w:rPr>
              <w:t>HE12-1</w:t>
            </w:r>
            <w:r>
              <w:t xml:space="preserve"> analyses and evaluates different approaches to history and the complexity of factors that shape historical interpretations.</w:t>
            </w:r>
          </w:p>
          <w:p w14:paraId="61B67F1F" w14:textId="77777777" w:rsidR="00317013" w:rsidRPr="00317013" w:rsidRDefault="00317013" w:rsidP="00317013">
            <w:pPr>
              <w:pStyle w:val="IOStabletext2017"/>
            </w:pPr>
            <w:r w:rsidRPr="00317013">
              <w:rPr>
                <w:rStyle w:val="IOSstrongemphasis2017"/>
              </w:rPr>
              <w:t>HE12-3</w:t>
            </w:r>
            <w:r>
              <w:t xml:space="preserve"> communicates through detailed, </w:t>
            </w:r>
            <w:r>
              <w:lastRenderedPageBreak/>
              <w:t>well-structured texts to explain, argue, discuss, analyse and evaluate historical issues.</w:t>
            </w:r>
          </w:p>
        </w:tc>
        <w:tc>
          <w:tcPr>
            <w:tcW w:w="11757" w:type="dxa"/>
          </w:tcPr>
          <w:p w14:paraId="3137AA6B" w14:textId="77777777" w:rsidR="008064A8" w:rsidRPr="008064A8" w:rsidRDefault="008064A8" w:rsidP="008064A8">
            <w:pPr>
              <w:pStyle w:val="IOStabletext2017"/>
              <w:rPr>
                <w:rStyle w:val="IOSstrongemphasis2017"/>
                <w:lang w:eastAsia="en-US"/>
              </w:rPr>
            </w:pPr>
            <w:r w:rsidRPr="008064A8">
              <w:rPr>
                <w:rStyle w:val="IOSstrongemphasis2017"/>
                <w:lang w:eastAsia="en-US"/>
              </w:rPr>
              <w:lastRenderedPageBreak/>
              <w:t>Sessions 3-4 (180 minutes)</w:t>
            </w:r>
          </w:p>
          <w:p w14:paraId="3F91A2C3" w14:textId="77777777" w:rsidR="00FE094B" w:rsidRPr="00FE094B" w:rsidRDefault="00FE094B" w:rsidP="00FE094B">
            <w:pPr>
              <w:pStyle w:val="IOStabletext2017"/>
              <w:rPr>
                <w:rStyle w:val="IOSstrongemphasis2017"/>
              </w:rPr>
            </w:pPr>
            <w:r w:rsidRPr="00FE094B">
              <w:rPr>
                <w:rStyle w:val="IOSstrongemphasis2017"/>
              </w:rPr>
              <w:t>Part One:</w:t>
            </w:r>
          </w:p>
          <w:p w14:paraId="511DEF27" w14:textId="77777777" w:rsidR="008064A8" w:rsidRDefault="008064A8" w:rsidP="008064A8">
            <w:pPr>
              <w:pStyle w:val="IOStablelist1numbered2017"/>
              <w:numPr>
                <w:ilvl w:val="0"/>
                <w:numId w:val="39"/>
              </w:numPr>
              <w:rPr>
                <w:lang w:eastAsia="en-US"/>
              </w:rPr>
            </w:pPr>
            <w:r>
              <w:rPr>
                <w:lang w:eastAsia="en-US"/>
              </w:rPr>
              <w:t>Students are divided into three groups representing public, academic and popular histories</w:t>
            </w:r>
          </w:p>
          <w:p w14:paraId="046C7C9E" w14:textId="77777777" w:rsidR="008064A8" w:rsidRDefault="008064A8" w:rsidP="008064A8">
            <w:pPr>
              <w:pStyle w:val="IOStablelist1numbered2017"/>
              <w:rPr>
                <w:lang w:eastAsia="en-US"/>
              </w:rPr>
            </w:pPr>
            <w:r>
              <w:rPr>
                <w:lang w:eastAsia="en-US"/>
              </w:rPr>
              <w:t>Groups read one of the following articles:</w:t>
            </w:r>
          </w:p>
          <w:p w14:paraId="50F57DE2" w14:textId="77777777" w:rsidR="008064A8" w:rsidRDefault="008064A8" w:rsidP="00A44CE7">
            <w:pPr>
              <w:pStyle w:val="IOStablelist2numbered2017"/>
              <w:numPr>
                <w:ilvl w:val="0"/>
                <w:numId w:val="40"/>
              </w:numPr>
              <w:rPr>
                <w:lang w:eastAsia="en-US"/>
              </w:rPr>
            </w:pPr>
            <w:r>
              <w:rPr>
                <w:lang w:eastAsia="en-US"/>
              </w:rPr>
              <w:t>Paul Ham's article 'Human Factors’ (SMH March 22 2014)</w:t>
            </w:r>
          </w:p>
          <w:p w14:paraId="74EB21B0" w14:textId="77777777" w:rsidR="008064A8" w:rsidRDefault="008064A8" w:rsidP="00A44CE7">
            <w:pPr>
              <w:pStyle w:val="IOStablelist2numbered2017"/>
              <w:rPr>
                <w:lang w:eastAsia="en-US"/>
              </w:rPr>
            </w:pPr>
            <w:r>
              <w:rPr>
                <w:lang w:eastAsia="en-US"/>
              </w:rPr>
              <w:t>Paula Michaels' article 'What Is Academic History For?', The Conversation March 25 2014</w:t>
            </w:r>
          </w:p>
          <w:p w14:paraId="7B784DED" w14:textId="77777777" w:rsidR="008064A8" w:rsidRDefault="008064A8" w:rsidP="00A44CE7">
            <w:pPr>
              <w:pStyle w:val="IOStablelist2numbered2017"/>
              <w:rPr>
                <w:lang w:eastAsia="en-US"/>
              </w:rPr>
            </w:pPr>
            <w:r>
              <w:rPr>
                <w:lang w:eastAsia="en-US"/>
              </w:rPr>
              <w:t xml:space="preserve">Robert </w:t>
            </w:r>
            <w:proofErr w:type="spellStart"/>
            <w:r>
              <w:rPr>
                <w:lang w:eastAsia="en-US"/>
              </w:rPr>
              <w:t>Weible's</w:t>
            </w:r>
            <w:proofErr w:type="spellEnd"/>
            <w:r>
              <w:rPr>
                <w:lang w:eastAsia="en-US"/>
              </w:rPr>
              <w:t xml:space="preserve"> article from Perspectives on History March 2008: 'Defining Public History: Is it Possible? Is it Necessary?'</w:t>
            </w:r>
          </w:p>
          <w:p w14:paraId="51527A01" w14:textId="77777777" w:rsidR="008064A8" w:rsidRDefault="008064A8" w:rsidP="00A44CE7">
            <w:pPr>
              <w:pStyle w:val="IOStablelist2numbered2017"/>
              <w:rPr>
                <w:lang w:eastAsia="en-US"/>
              </w:rPr>
            </w:pPr>
            <w:r>
              <w:rPr>
                <w:lang w:eastAsia="en-US"/>
              </w:rPr>
              <w:t xml:space="preserve">Students prepare </w:t>
            </w:r>
            <w:r w:rsidR="00A44CE7" w:rsidRPr="00A44CE7">
              <w:rPr>
                <w:rStyle w:val="IOSstrongemphasis2017"/>
              </w:rPr>
              <w:t>one</w:t>
            </w:r>
            <w:r>
              <w:rPr>
                <w:lang w:eastAsia="en-US"/>
              </w:rPr>
              <w:t xml:space="preserve"> point in favour of their assigned type of history with one example from contemporary history</w:t>
            </w:r>
          </w:p>
          <w:p w14:paraId="641F4A68" w14:textId="77777777" w:rsidR="008064A8" w:rsidRDefault="008064A8" w:rsidP="00A44CE7">
            <w:pPr>
              <w:pStyle w:val="IOStablelist2numbered2017"/>
              <w:rPr>
                <w:lang w:eastAsia="en-US"/>
              </w:rPr>
            </w:pPr>
            <w:r>
              <w:rPr>
                <w:lang w:eastAsia="en-US"/>
              </w:rPr>
              <w:t>In Part One of the session, students debate the strengths and weaknesses of the three types of history</w:t>
            </w:r>
          </w:p>
          <w:p w14:paraId="1F767404" w14:textId="77777777" w:rsidR="008064A8" w:rsidRDefault="008064A8" w:rsidP="00A44CE7">
            <w:pPr>
              <w:pStyle w:val="IOStablelist1numbered2017"/>
              <w:rPr>
                <w:lang w:eastAsia="en-US"/>
              </w:rPr>
            </w:pPr>
            <w:r>
              <w:rPr>
                <w:lang w:eastAsia="en-US"/>
              </w:rPr>
              <w:t>Students present their points in favour of their school of history and discuss their example</w:t>
            </w:r>
          </w:p>
          <w:p w14:paraId="1E4D7713" w14:textId="77777777" w:rsidR="008064A8" w:rsidRDefault="008064A8" w:rsidP="00A44CE7">
            <w:pPr>
              <w:pStyle w:val="IOStablelist1numbered2017"/>
              <w:rPr>
                <w:lang w:eastAsia="en-US"/>
              </w:rPr>
            </w:pPr>
            <w:r>
              <w:rPr>
                <w:lang w:eastAsia="en-US"/>
              </w:rPr>
              <w:lastRenderedPageBreak/>
              <w:t>Once each point is presented, students are invited to respond to one another with critiques or comments on each type of history</w:t>
            </w:r>
          </w:p>
          <w:p w14:paraId="1CDDE188" w14:textId="77777777" w:rsidR="008064A8" w:rsidRDefault="008064A8" w:rsidP="00A44CE7">
            <w:pPr>
              <w:pStyle w:val="IOStablelist1numbered2017"/>
              <w:rPr>
                <w:lang w:eastAsia="en-US"/>
              </w:rPr>
            </w:pPr>
            <w:r>
              <w:rPr>
                <w:lang w:eastAsia="en-US"/>
              </w:rPr>
              <w:t>Teacher to record debate with Voice Memo to transmit to students at end of session</w:t>
            </w:r>
          </w:p>
          <w:p w14:paraId="0721D8C7" w14:textId="77777777" w:rsidR="008064A8" w:rsidRDefault="008064A8" w:rsidP="00A44CE7">
            <w:pPr>
              <w:pStyle w:val="IOStablelist1numbered2017"/>
              <w:rPr>
                <w:lang w:eastAsia="en-US"/>
              </w:rPr>
            </w:pPr>
            <w:r>
              <w:rPr>
                <w:lang w:eastAsia="en-US"/>
              </w:rPr>
              <w:t>After sessions, students record at least one strength and critique of each type of history, with examples</w:t>
            </w:r>
          </w:p>
          <w:p w14:paraId="388610E0" w14:textId="77777777" w:rsidR="00FE094B" w:rsidRPr="00FE094B" w:rsidRDefault="00FE094B" w:rsidP="00FE094B">
            <w:pPr>
              <w:pStyle w:val="IOStabletext2017"/>
              <w:rPr>
                <w:rStyle w:val="IOSstrongemphasis2017"/>
              </w:rPr>
            </w:pPr>
            <w:r w:rsidRPr="00FE094B">
              <w:rPr>
                <w:rStyle w:val="IOSstrongemphasis2017"/>
              </w:rPr>
              <w:t>Part Two:</w:t>
            </w:r>
          </w:p>
          <w:p w14:paraId="0A423F44" w14:textId="77777777" w:rsidR="008064A8" w:rsidRDefault="008064A8" w:rsidP="00A44CE7">
            <w:pPr>
              <w:pStyle w:val="IOStablelist1numbered2017"/>
              <w:rPr>
                <w:lang w:eastAsia="en-US"/>
              </w:rPr>
            </w:pPr>
            <w:r>
              <w:rPr>
                <w:lang w:eastAsia="en-US"/>
              </w:rPr>
              <w:t>In Part Two of the session, students design a program of history focused on a contemporary issue</w:t>
            </w:r>
          </w:p>
          <w:p w14:paraId="2A81B7AC" w14:textId="47881B91" w:rsidR="008064A8" w:rsidRDefault="008064A8" w:rsidP="00A44CE7">
            <w:pPr>
              <w:pStyle w:val="IOStablelist1numbered2017"/>
              <w:rPr>
                <w:lang w:eastAsia="en-US"/>
              </w:rPr>
            </w:pPr>
            <w:r>
              <w:rPr>
                <w:lang w:eastAsia="en-US"/>
              </w:rPr>
              <w:t xml:space="preserve">Teacher presents students with a contemporary historical issue </w:t>
            </w:r>
            <w:r w:rsidR="00C60B9F">
              <w:rPr>
                <w:lang w:eastAsia="en-US"/>
              </w:rPr>
              <w:t>–</w:t>
            </w:r>
            <w:r>
              <w:rPr>
                <w:lang w:eastAsia="en-US"/>
              </w:rPr>
              <w:t xml:space="preserve"> an important person who has recently died and needs to be commemorat</w:t>
            </w:r>
            <w:r w:rsidR="00A44CE7">
              <w:rPr>
                <w:lang w:eastAsia="en-US"/>
              </w:rPr>
              <w:t>ed, an upcoming anniversary, and so on</w:t>
            </w:r>
            <w:r>
              <w:rPr>
                <w:lang w:eastAsia="en-US"/>
              </w:rPr>
              <w:t xml:space="preserve"> </w:t>
            </w:r>
            <w:r w:rsidR="00C60B9F">
              <w:rPr>
                <w:lang w:eastAsia="en-US"/>
              </w:rPr>
              <w:t>–</w:t>
            </w:r>
            <w:r>
              <w:rPr>
                <w:lang w:eastAsia="en-US"/>
              </w:rPr>
              <w:t xml:space="preserve"> make sure it is very current, very relevant and preferably local</w:t>
            </w:r>
          </w:p>
          <w:p w14:paraId="4D6FFC27" w14:textId="77777777" w:rsidR="008064A8" w:rsidRDefault="008064A8" w:rsidP="00A44CE7">
            <w:pPr>
              <w:pStyle w:val="IOStablelist1numbered2017"/>
              <w:rPr>
                <w:lang w:eastAsia="en-US"/>
              </w:rPr>
            </w:pPr>
            <w:r>
              <w:rPr>
                <w:lang w:eastAsia="en-US"/>
              </w:rPr>
              <w:t>Students work together (or in small groups) to design a program of history writing and/or events that educates the public on the historical issue, commemorates the point of history and incorporates all three types of history</w:t>
            </w:r>
          </w:p>
          <w:p w14:paraId="5C29469F" w14:textId="77777777" w:rsidR="008064A8" w:rsidRDefault="008064A8" w:rsidP="00FE094B">
            <w:pPr>
              <w:pStyle w:val="IOStablelist1numbered2017"/>
              <w:tabs>
                <w:tab w:val="clear" w:pos="1134"/>
                <w:tab w:val="left" w:pos="507"/>
              </w:tabs>
              <w:rPr>
                <w:lang w:eastAsia="en-US"/>
              </w:rPr>
            </w:pPr>
            <w:r>
              <w:rPr>
                <w:lang w:eastAsia="en-US"/>
              </w:rPr>
              <w:t>Program should include writings commissioned, even</w:t>
            </w:r>
            <w:r w:rsidR="00FE094B">
              <w:rPr>
                <w:lang w:eastAsia="en-US"/>
              </w:rPr>
              <w:t>ts planned, books published, and so on,</w:t>
            </w:r>
            <w:r>
              <w:rPr>
                <w:lang w:eastAsia="en-US"/>
              </w:rPr>
              <w:t xml:space="preserve"> and a timeline. It should highlight how the three types of history can complement each other in creating a rich public awareness of important historical issues.</w:t>
            </w:r>
          </w:p>
        </w:tc>
        <w:tc>
          <w:tcPr>
            <w:tcW w:w="2052" w:type="dxa"/>
          </w:tcPr>
          <w:p w14:paraId="36873587" w14:textId="77777777" w:rsidR="008064A8" w:rsidRDefault="008064A8" w:rsidP="00A44CE7">
            <w:pPr>
              <w:pStyle w:val="IOStablelist1bullet2017"/>
              <w:rPr>
                <w:lang w:eastAsia="en-US"/>
              </w:rPr>
            </w:pPr>
            <w:r>
              <w:rPr>
                <w:lang w:eastAsia="en-US"/>
              </w:rPr>
              <w:lastRenderedPageBreak/>
              <w:t>Student presentation of the features of their school of history</w:t>
            </w:r>
          </w:p>
          <w:p w14:paraId="7C1D47DE" w14:textId="77777777" w:rsidR="008064A8" w:rsidRDefault="008064A8" w:rsidP="00A44CE7">
            <w:pPr>
              <w:pStyle w:val="IOStablelist1bullet2017"/>
              <w:rPr>
                <w:lang w:eastAsia="en-US"/>
              </w:rPr>
            </w:pPr>
            <w:r>
              <w:rPr>
                <w:lang w:eastAsia="en-US"/>
              </w:rPr>
              <w:t>Detailed, structured notes critiquing and evaluating each type of history</w:t>
            </w:r>
          </w:p>
          <w:p w14:paraId="0A5B08F6" w14:textId="77777777" w:rsidR="008064A8" w:rsidRDefault="008064A8" w:rsidP="00A44CE7">
            <w:pPr>
              <w:pStyle w:val="IOStablelist1bullet2017"/>
              <w:rPr>
                <w:lang w:eastAsia="en-US"/>
              </w:rPr>
            </w:pPr>
            <w:r>
              <w:rPr>
                <w:lang w:eastAsia="en-US"/>
              </w:rPr>
              <w:t xml:space="preserve">Plan for historical commemoration </w:t>
            </w:r>
            <w:r>
              <w:rPr>
                <w:lang w:eastAsia="en-US"/>
              </w:rPr>
              <w:lastRenderedPageBreak/>
              <w:t>incorporating all three types of history</w:t>
            </w:r>
          </w:p>
        </w:tc>
      </w:tr>
    </w:tbl>
    <w:p w14:paraId="2662C2F8" w14:textId="52F7CB5C" w:rsidR="008064A8" w:rsidRPr="009862E0" w:rsidRDefault="009A23E4" w:rsidP="008064A8">
      <w:pPr>
        <w:pStyle w:val="IOSheading42017"/>
      </w:pPr>
      <w:r>
        <w:lastRenderedPageBreak/>
        <w:t>Reflection and e</w:t>
      </w:r>
      <w:r w:rsidR="008064A8" w:rsidRPr="008064A8">
        <w:t>valuation:</w:t>
      </w:r>
    </w:p>
    <w:sectPr w:rsidR="008064A8" w:rsidRPr="009862E0" w:rsidSect="00620522">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0A22" w14:textId="77777777" w:rsidR="00FE31A2" w:rsidRDefault="00FE31A2" w:rsidP="00F247F6">
      <w:r>
        <w:separator/>
      </w:r>
    </w:p>
    <w:p w14:paraId="456394CA" w14:textId="77777777" w:rsidR="00FE31A2" w:rsidRDefault="00FE31A2"/>
    <w:p w14:paraId="184FEC71" w14:textId="77777777" w:rsidR="00FE31A2" w:rsidRDefault="00FE31A2"/>
  </w:endnote>
  <w:endnote w:type="continuationSeparator" w:id="0">
    <w:p w14:paraId="07AAEA2F" w14:textId="77777777" w:rsidR="00FE31A2" w:rsidRDefault="00FE31A2" w:rsidP="00F247F6">
      <w:r>
        <w:continuationSeparator/>
      </w:r>
    </w:p>
    <w:p w14:paraId="42E6BCA7" w14:textId="77777777" w:rsidR="00FE31A2" w:rsidRDefault="00FE31A2"/>
    <w:p w14:paraId="28E0399F" w14:textId="77777777" w:rsidR="00FE31A2" w:rsidRDefault="00FE3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B454" w14:textId="2036698A" w:rsidR="00BB366E" w:rsidRPr="0092025C" w:rsidRDefault="00BB366E" w:rsidP="00A44CE7">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157EDE">
      <w:rPr>
        <w:noProof/>
      </w:rPr>
      <w:t>4</w:t>
    </w:r>
    <w:r w:rsidRPr="004E338C">
      <w:fldChar w:fldCharType="end"/>
    </w:r>
    <w:r>
      <w:tab/>
    </w:r>
    <w:r>
      <w:tab/>
    </w:r>
    <w:r w:rsidR="00A44CE7" w:rsidRPr="00A44CE7">
      <w:t>Year 12 history extension – Teacher-developed study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B7E6" w14:textId="3A6BC360" w:rsidR="00BB366E" w:rsidRPr="00182340" w:rsidRDefault="00BB366E" w:rsidP="00A44CE7">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57EDE">
      <w:rPr>
        <w:noProof/>
      </w:rPr>
      <w:t>5</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08B7" w14:textId="77777777" w:rsidR="00D2363B" w:rsidRDefault="00D23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E48D2" w14:textId="77777777" w:rsidR="00FE31A2" w:rsidRDefault="00FE31A2" w:rsidP="00F247F6">
      <w:r>
        <w:separator/>
      </w:r>
    </w:p>
    <w:p w14:paraId="591C7794" w14:textId="77777777" w:rsidR="00FE31A2" w:rsidRDefault="00FE31A2"/>
    <w:p w14:paraId="34245A0F" w14:textId="77777777" w:rsidR="00FE31A2" w:rsidRDefault="00FE31A2"/>
  </w:footnote>
  <w:footnote w:type="continuationSeparator" w:id="0">
    <w:p w14:paraId="1835BF5A" w14:textId="77777777" w:rsidR="00FE31A2" w:rsidRDefault="00FE31A2" w:rsidP="00F247F6">
      <w:r>
        <w:continuationSeparator/>
      </w:r>
    </w:p>
    <w:p w14:paraId="60FAB03E" w14:textId="77777777" w:rsidR="00FE31A2" w:rsidRDefault="00FE31A2"/>
    <w:p w14:paraId="0C481E7B" w14:textId="77777777" w:rsidR="00FE31A2" w:rsidRDefault="00FE31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D1AF" w14:textId="77777777" w:rsidR="00D2363B" w:rsidRDefault="00D23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F690" w14:textId="77777777" w:rsidR="00D2363B" w:rsidRDefault="00D23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CC1A" w14:textId="77777777" w:rsidR="00D2363B" w:rsidRDefault="00D23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0"/>
    <w:lvlOverride w:ilvl="0">
      <w:startOverride w:val="1"/>
    </w:lvlOverride>
  </w:num>
  <w:num w:numId="38">
    <w:abstractNumId w:val="1"/>
    <w:lvlOverride w:ilvl="0">
      <w:startOverride w:val="1"/>
    </w:lvlOverride>
  </w:num>
  <w:num w:numId="39">
    <w:abstractNumId w:val="0"/>
    <w:lvlOverride w:ilvl="0">
      <w:startOverride w:val="1"/>
    </w:lvlOverride>
  </w:num>
  <w:num w:numId="40">
    <w:abstractNumId w:val="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2052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5BF2"/>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57EDE"/>
    <w:rsid w:val="001618E2"/>
    <w:rsid w:val="00161AE4"/>
    <w:rsid w:val="00162662"/>
    <w:rsid w:val="00162C52"/>
    <w:rsid w:val="00163E37"/>
    <w:rsid w:val="00164AB2"/>
    <w:rsid w:val="00165419"/>
    <w:rsid w:val="001664B5"/>
    <w:rsid w:val="001762AF"/>
    <w:rsid w:val="00176EBE"/>
    <w:rsid w:val="00176FA0"/>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013"/>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64A"/>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47A"/>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0522"/>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1D9C"/>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064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77E8C"/>
    <w:rsid w:val="00882114"/>
    <w:rsid w:val="00884C91"/>
    <w:rsid w:val="008910FF"/>
    <w:rsid w:val="008926E7"/>
    <w:rsid w:val="008947CE"/>
    <w:rsid w:val="00895DF5"/>
    <w:rsid w:val="008A3DC4"/>
    <w:rsid w:val="008A4E89"/>
    <w:rsid w:val="008A590B"/>
    <w:rsid w:val="008B24FF"/>
    <w:rsid w:val="008B58D9"/>
    <w:rsid w:val="008B6D27"/>
    <w:rsid w:val="008C0007"/>
    <w:rsid w:val="008C0D48"/>
    <w:rsid w:val="008C380D"/>
    <w:rsid w:val="008C4681"/>
    <w:rsid w:val="008C571B"/>
    <w:rsid w:val="008C596A"/>
    <w:rsid w:val="008C5F87"/>
    <w:rsid w:val="008C764D"/>
    <w:rsid w:val="008D00CF"/>
    <w:rsid w:val="008D31C4"/>
    <w:rsid w:val="008E0AE3"/>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23E4"/>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4CE7"/>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3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5D87"/>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0A1E"/>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0B9F"/>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C72C7"/>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63B"/>
    <w:rsid w:val="00D23D6F"/>
    <w:rsid w:val="00D24B86"/>
    <w:rsid w:val="00D26A5E"/>
    <w:rsid w:val="00D313E2"/>
    <w:rsid w:val="00D3676A"/>
    <w:rsid w:val="00D433E7"/>
    <w:rsid w:val="00D50368"/>
    <w:rsid w:val="00D558B7"/>
    <w:rsid w:val="00D56C2B"/>
    <w:rsid w:val="00D60921"/>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2C2E"/>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094B"/>
    <w:rsid w:val="00FE156E"/>
    <w:rsid w:val="00FE31A2"/>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2D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0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CE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44CE7"/>
    <w:rPr>
      <w:rFonts w:ascii="Arial" w:hAnsi="Arial"/>
      <w:szCs w:val="22"/>
      <w:lang w:eastAsia="zh-CN"/>
    </w:rPr>
  </w:style>
  <w:style w:type="paragraph" w:styleId="Footer">
    <w:name w:val="footer"/>
    <w:basedOn w:val="Normal"/>
    <w:link w:val="FooterChar"/>
    <w:uiPriority w:val="99"/>
    <w:unhideWhenUsed/>
    <w:rsid w:val="00A44CE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44CE7"/>
    <w:rPr>
      <w:rFonts w:ascii="Arial" w:hAnsi="Arial"/>
      <w:szCs w:val="22"/>
      <w:lang w:eastAsia="zh-CN"/>
    </w:rPr>
  </w:style>
  <w:style w:type="character" w:styleId="FollowedHyperlink">
    <w:name w:val="FollowedHyperlink"/>
    <w:basedOn w:val="DefaultParagraphFont"/>
    <w:uiPriority w:val="99"/>
    <w:semiHidden/>
    <w:unhideWhenUsed/>
    <w:rsid w:val="00C30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istorymatters.group.shef.ac.uk/popular-vs-academic-history/" TargetMode="External"/><Relationship Id="rId4" Type="http://schemas.openxmlformats.org/officeDocument/2006/relationships/settings" Target="settings.xml"/><Relationship Id="rId9" Type="http://schemas.openxmlformats.org/officeDocument/2006/relationships/hyperlink" Target="https://syllabus.nesa.nsw.edu.au/history-extension-stage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B602-176C-4DBC-8078-8259060B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Year 12 history extension – Teacher-developed study</vt:lpstr>
    </vt:vector>
  </TitlesOfParts>
  <Manager/>
  <Company/>
  <LinksUpToDate>false</LinksUpToDate>
  <CharactersWithSpaces>7875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Y12 history extension – Teacher-developed study</dc:title>
  <dc:subject/>
  <dc:creator/>
  <cp:keywords/>
  <dc:description/>
  <cp:lastModifiedBy/>
  <cp:revision>1</cp:revision>
  <dcterms:created xsi:type="dcterms:W3CDTF">2019-01-29T04:51:00Z</dcterms:created>
  <dcterms:modified xsi:type="dcterms:W3CDTF">2020-09-20T23:07:00Z</dcterms:modified>
  <cp:category/>
</cp:coreProperties>
</file>