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50A44" w14:textId="4A1D0708" w:rsidR="003034F5" w:rsidRDefault="00FB09F7" w:rsidP="00573BD3">
      <w:pPr>
        <w:pStyle w:val="Heading1"/>
      </w:pPr>
      <w:bookmarkStart w:id="0" w:name="_GoBack"/>
      <w:bookmarkEnd w:id="0"/>
      <w:r w:rsidRPr="00FB09F7">
        <w:rPr>
          <w:rStyle w:val="TitleChar"/>
        </w:rPr>
        <w:t>H</w:t>
      </w:r>
      <w:r w:rsidR="00601CBD">
        <w:rPr>
          <w:rStyle w:val="TitleChar"/>
        </w:rPr>
        <w:t xml:space="preserve">SC </w:t>
      </w:r>
      <w:r w:rsidR="00F3576B">
        <w:rPr>
          <w:rStyle w:val="TitleChar"/>
        </w:rPr>
        <w:t>h</w:t>
      </w:r>
      <w:r w:rsidR="003034F5" w:rsidRPr="00FB09F7">
        <w:rPr>
          <w:rStyle w:val="TitleChar"/>
        </w:rPr>
        <w:t xml:space="preserve">ub – </w:t>
      </w:r>
      <w:r w:rsidR="00F3576B">
        <w:rPr>
          <w:rStyle w:val="TitleChar"/>
        </w:rPr>
        <w:t xml:space="preserve">Ancient </w:t>
      </w:r>
      <w:r w:rsidR="004E6DA4">
        <w:rPr>
          <w:rStyle w:val="TitleChar"/>
        </w:rPr>
        <w:t xml:space="preserve">History </w:t>
      </w:r>
      <w:r>
        <w:t>E</w:t>
      </w:r>
      <w:r w:rsidR="003034F5">
        <w:t>xamination preparation video</w:t>
      </w:r>
      <w:r w:rsidR="00AF5745">
        <w:t xml:space="preserve"> supplementary </w:t>
      </w:r>
      <w:r w:rsidR="003034F5">
        <w:t>resource</w:t>
      </w:r>
    </w:p>
    <w:p w14:paraId="54E8FA17" w14:textId="513E088C" w:rsidR="003034F5" w:rsidRPr="003034F5" w:rsidRDefault="003034F5" w:rsidP="00573BD3">
      <w:pPr>
        <w:pStyle w:val="FeatureBox2"/>
      </w:pPr>
      <w:r>
        <w:t xml:space="preserve">This resource contains supplementary information to support the </w:t>
      </w:r>
      <w:r w:rsidR="00F3576B">
        <w:t>Ancient History</w:t>
      </w:r>
      <w:r>
        <w:t xml:space="preserve"> examination preparation video. The content from each slide is contained below, along with a number of useful links from the NESA website pertaining to the contents within the video.</w:t>
      </w:r>
    </w:p>
    <w:p w14:paraId="3BB9F5AF" w14:textId="1710D934" w:rsidR="003034F5" w:rsidRDefault="003034F5" w:rsidP="00573BD3">
      <w:pPr>
        <w:pStyle w:val="Heading2"/>
      </w:pPr>
      <w:r>
        <w:t>Key slide content</w:t>
      </w:r>
    </w:p>
    <w:p w14:paraId="2768D4BA" w14:textId="00244DA9" w:rsidR="003034F5" w:rsidRDefault="003034F5" w:rsidP="00573BD3">
      <w:pPr>
        <w:pStyle w:val="Heading3"/>
      </w:pPr>
      <w:r>
        <w:t>Before the exam day</w:t>
      </w:r>
    </w:p>
    <w:p w14:paraId="5C8480EB" w14:textId="3F2F3DE1" w:rsidR="003034F5" w:rsidRP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 xml:space="preserve">Download the HSC </w:t>
      </w:r>
      <w:r w:rsidR="00C63440">
        <w:rPr>
          <w:lang w:eastAsia="zh-CN"/>
        </w:rPr>
        <w:t>t</w:t>
      </w:r>
      <w:r w:rsidRPr="003034F5">
        <w:rPr>
          <w:lang w:eastAsia="zh-CN"/>
        </w:rPr>
        <w:t>imetable and highlight all of your exams</w:t>
      </w:r>
    </w:p>
    <w:p w14:paraId="62529435" w14:textId="502B8A76" w:rsidR="003034F5" w:rsidRP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>Plan you</w:t>
      </w:r>
      <w:r>
        <w:rPr>
          <w:lang w:eastAsia="zh-CN"/>
        </w:rPr>
        <w:t>r</w:t>
      </w:r>
      <w:r w:rsidRPr="003034F5">
        <w:rPr>
          <w:lang w:eastAsia="zh-CN"/>
        </w:rPr>
        <w:t xml:space="preserve"> revision schedule to match up with your exams</w:t>
      </w:r>
    </w:p>
    <w:p w14:paraId="150C911E" w14:textId="316BC156" w:rsidR="003034F5" w:rsidRP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 xml:space="preserve">Get a good night sleep before each exam.  Late nights will harm your performance </w:t>
      </w:r>
    </w:p>
    <w:p w14:paraId="1E27F9E7" w14:textId="77777777" w:rsidR="003034F5" w:rsidRP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>Eat your breakfast</w:t>
      </w:r>
    </w:p>
    <w:p w14:paraId="0BC401D2" w14:textId="0DE4CC5F" w:rsid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>Make sure you have all of your equipment ready</w:t>
      </w:r>
    </w:p>
    <w:p w14:paraId="1D8120F8" w14:textId="1FFC03A8" w:rsidR="003034F5" w:rsidRDefault="003034F5" w:rsidP="00573BD3">
      <w:pPr>
        <w:pStyle w:val="Heading3"/>
      </w:pPr>
      <w:r>
        <w:t>Materials</w:t>
      </w:r>
    </w:p>
    <w:p w14:paraId="6A937EC8" w14:textId="7CFEAB18" w:rsidR="003034F5" w:rsidRPr="003034F5" w:rsidRDefault="003034F5" w:rsidP="00573BD3">
      <w:r w:rsidRPr="003034F5">
        <w:t xml:space="preserve">NESA allows the following items for </w:t>
      </w:r>
      <w:r w:rsidR="00FB09F7">
        <w:rPr>
          <w:rStyle w:val="Strong"/>
        </w:rPr>
        <w:t>all</w:t>
      </w:r>
      <w:r w:rsidRPr="003034F5">
        <w:t xml:space="preserve"> HSC examinations:</w:t>
      </w:r>
    </w:p>
    <w:p w14:paraId="3773BD5D" w14:textId="6CA6E639" w:rsidR="003034F5" w:rsidRPr="003034F5" w:rsidRDefault="00FB09F7" w:rsidP="00573BD3">
      <w:pPr>
        <w:pStyle w:val="ListBullet"/>
      </w:pPr>
      <w:r>
        <w:rPr>
          <w:rStyle w:val="Strong"/>
        </w:rPr>
        <w:t xml:space="preserve">Black </w:t>
      </w:r>
      <w:r w:rsidR="003034F5" w:rsidRPr="003034F5">
        <w:t>pen (bring spares!)</w:t>
      </w:r>
    </w:p>
    <w:p w14:paraId="6E345DA4" w14:textId="77777777" w:rsidR="003034F5" w:rsidRPr="003034F5" w:rsidRDefault="003034F5" w:rsidP="00573BD3">
      <w:pPr>
        <w:pStyle w:val="ListBullet"/>
      </w:pPr>
      <w:r w:rsidRPr="003034F5">
        <w:t>Ruler</w:t>
      </w:r>
    </w:p>
    <w:p w14:paraId="69F95A02" w14:textId="77777777" w:rsidR="003034F5" w:rsidRPr="003034F5" w:rsidRDefault="003034F5" w:rsidP="00573BD3">
      <w:pPr>
        <w:pStyle w:val="ListBullet"/>
      </w:pPr>
      <w:r w:rsidRPr="003034F5">
        <w:t>Highlighters</w:t>
      </w:r>
    </w:p>
    <w:p w14:paraId="1DFEDB44" w14:textId="77777777" w:rsidR="003034F5" w:rsidRPr="003034F5" w:rsidRDefault="003034F5" w:rsidP="00573BD3">
      <w:pPr>
        <w:pStyle w:val="ListBullet"/>
      </w:pPr>
      <w:r w:rsidRPr="003034F5">
        <w:t>Pencils (2B)</w:t>
      </w:r>
    </w:p>
    <w:p w14:paraId="552E7FB1" w14:textId="77777777" w:rsidR="003034F5" w:rsidRPr="003034F5" w:rsidRDefault="003034F5" w:rsidP="00573BD3">
      <w:pPr>
        <w:pStyle w:val="ListBullet"/>
      </w:pPr>
      <w:r w:rsidRPr="003034F5">
        <w:t>Sharpener</w:t>
      </w:r>
    </w:p>
    <w:p w14:paraId="73E587C8" w14:textId="77777777" w:rsidR="003034F5" w:rsidRPr="003034F5" w:rsidRDefault="003034F5" w:rsidP="00573BD3">
      <w:pPr>
        <w:pStyle w:val="ListBullet"/>
      </w:pPr>
      <w:r w:rsidRPr="003034F5">
        <w:t>Bottle of water in a clear bottle</w:t>
      </w:r>
    </w:p>
    <w:p w14:paraId="479705BB" w14:textId="65291BE9" w:rsidR="003034F5" w:rsidRDefault="003034F5" w:rsidP="00573BD3">
      <w:r w:rsidRPr="003034F5">
        <w:t xml:space="preserve">There are no additional materials allowed for the </w:t>
      </w:r>
      <w:r w:rsidR="00F3576B">
        <w:t xml:space="preserve">Ancient </w:t>
      </w:r>
      <w:r w:rsidR="004E6DA4">
        <w:t xml:space="preserve">History </w:t>
      </w:r>
      <w:r w:rsidRPr="003034F5">
        <w:t>exam</w:t>
      </w:r>
    </w:p>
    <w:p w14:paraId="4145F538" w14:textId="43224543" w:rsidR="003034F5" w:rsidRDefault="003034F5" w:rsidP="00573BD3">
      <w:pPr>
        <w:pStyle w:val="Heading3"/>
      </w:pPr>
      <w:r>
        <w:lastRenderedPageBreak/>
        <w:t>Exam layout</w:t>
      </w:r>
    </w:p>
    <w:p w14:paraId="4ACD94D2" w14:textId="77777777" w:rsidR="00AE56F1" w:rsidRPr="00AE56F1" w:rsidRDefault="00AE56F1" w:rsidP="00AE56F1">
      <w:pPr>
        <w:pStyle w:val="Heading3"/>
        <w:numPr>
          <w:ilvl w:val="0"/>
          <w:numId w:val="0"/>
        </w:numPr>
        <w:rPr>
          <w:rFonts w:eastAsiaTheme="minorHAnsi" w:cstheme="minorBidi"/>
          <w:color w:val="auto"/>
          <w:sz w:val="24"/>
          <w:szCs w:val="24"/>
          <w:lang w:eastAsia="en-US"/>
        </w:rPr>
      </w:pPr>
      <w:r w:rsidRPr="00AE56F1">
        <w:rPr>
          <w:rFonts w:eastAsiaTheme="minorHAnsi" w:cstheme="minorBidi"/>
          <w:color w:val="auto"/>
          <w:sz w:val="24"/>
          <w:szCs w:val="24"/>
          <w:lang w:eastAsia="en-US"/>
        </w:rPr>
        <w:t>In Ancient History, the exam has 4 sections:</w:t>
      </w:r>
    </w:p>
    <w:p w14:paraId="4BD3220B" w14:textId="77777777" w:rsidR="00AE56F1" w:rsidRPr="00AE56F1" w:rsidRDefault="00AE56F1" w:rsidP="00AE56F1">
      <w:pPr>
        <w:pStyle w:val="ListBullet"/>
      </w:pPr>
      <w:r w:rsidRPr="00AE56F1">
        <w:t>Section 1: Cities of Vesuvius – Pompeii and Herculaneum</w:t>
      </w:r>
    </w:p>
    <w:p w14:paraId="7DCDCD18" w14:textId="77777777" w:rsidR="00AE56F1" w:rsidRPr="00AE56F1" w:rsidRDefault="00AE56F1" w:rsidP="00AE56F1">
      <w:pPr>
        <w:pStyle w:val="ListBullet"/>
      </w:pPr>
      <w:r w:rsidRPr="00AE56F1">
        <w:t>Section 2: Ancient Societies</w:t>
      </w:r>
    </w:p>
    <w:p w14:paraId="5B420E66" w14:textId="77777777" w:rsidR="00AE56F1" w:rsidRPr="00AE56F1" w:rsidRDefault="00AE56F1" w:rsidP="00AE56F1">
      <w:pPr>
        <w:pStyle w:val="ListBullet"/>
      </w:pPr>
      <w:r w:rsidRPr="00AE56F1">
        <w:t>Section 3: Personalities in their times</w:t>
      </w:r>
    </w:p>
    <w:p w14:paraId="102F427D" w14:textId="77777777" w:rsidR="00AE56F1" w:rsidRPr="00AE56F1" w:rsidRDefault="00AE56F1" w:rsidP="00AE56F1">
      <w:pPr>
        <w:pStyle w:val="ListBullet"/>
      </w:pPr>
      <w:r w:rsidRPr="00AE56F1">
        <w:t>Section 4: Historical periods</w:t>
      </w:r>
    </w:p>
    <w:p w14:paraId="00166A50" w14:textId="77777777" w:rsidR="00AE56F1" w:rsidRPr="00AE56F1" w:rsidRDefault="00AE56F1" w:rsidP="00AE56F1">
      <w:pPr>
        <w:pStyle w:val="ListBullet"/>
      </w:pPr>
      <w:r w:rsidRPr="00AE56F1">
        <w:t>You will have 5 minutes reading time before you begin the 3 hours of writing time</w:t>
      </w:r>
    </w:p>
    <w:p w14:paraId="76F93BAD" w14:textId="77777777" w:rsidR="00AE56F1" w:rsidRPr="00AE56F1" w:rsidRDefault="00AE56F1" w:rsidP="00AE56F1">
      <w:pPr>
        <w:pStyle w:val="ListBullet"/>
      </w:pPr>
      <w:r w:rsidRPr="00AE56F1">
        <w:t>Each section is worth 25 marks</w:t>
      </w:r>
    </w:p>
    <w:p w14:paraId="3EEE4E0C" w14:textId="6FDBD831" w:rsidR="003034F5" w:rsidRPr="003034F5" w:rsidRDefault="003034F5" w:rsidP="00573BD3">
      <w:pPr>
        <w:pStyle w:val="Heading3"/>
      </w:pPr>
      <w:r>
        <w:t xml:space="preserve">Section </w:t>
      </w:r>
      <w:r w:rsidR="00E028F8">
        <w:t>I</w:t>
      </w:r>
      <w:r w:rsidR="00C44B3D">
        <w:t xml:space="preserve"> </w:t>
      </w:r>
      <w:r w:rsidR="00AE56F1">
        <w:t>–</w:t>
      </w:r>
      <w:r>
        <w:t xml:space="preserve"> </w:t>
      </w:r>
      <w:r w:rsidR="00AE56F1">
        <w:t>Core study-Cities of Vesuvius: Pompeii and Herculaneum</w:t>
      </w:r>
      <w:r w:rsidR="00C44B3D">
        <w:t xml:space="preserve"> </w:t>
      </w:r>
      <w:r w:rsidR="00C44B3D" w:rsidRPr="00C63440">
        <w:t>(2</w:t>
      </w:r>
      <w:r w:rsidR="00C44B3D">
        <w:t>5</w:t>
      </w:r>
      <w:r w:rsidR="00C44B3D" w:rsidRPr="00C63440">
        <w:t xml:space="preserve"> marks)</w:t>
      </w:r>
    </w:p>
    <w:p w14:paraId="07A4F474" w14:textId="77777777" w:rsidR="00AE56F1" w:rsidRPr="00AE56F1" w:rsidRDefault="00AE56F1" w:rsidP="00AE56F1">
      <w:pPr>
        <w:pStyle w:val="ListBullet"/>
      </w:pPr>
      <w:r w:rsidRPr="00AE56F1">
        <w:t>Instructions are given at the start of the section and include an indicative time. Questions will range from 3 to 15 marks</w:t>
      </w:r>
    </w:p>
    <w:p w14:paraId="5E42C1DB" w14:textId="77777777" w:rsidR="00AE56F1" w:rsidRPr="00AE56F1" w:rsidRDefault="00AE56F1" w:rsidP="00AE56F1">
      <w:pPr>
        <w:pStyle w:val="ListBullet"/>
      </w:pPr>
      <w:r w:rsidRPr="00AE56F1">
        <w:t>This section will include questions that refer to the sources in the source booklet</w:t>
      </w:r>
    </w:p>
    <w:p w14:paraId="4213E5D8" w14:textId="77777777" w:rsidR="00AE56F1" w:rsidRPr="00AE56F1" w:rsidRDefault="00AE56F1" w:rsidP="00AE56F1">
      <w:pPr>
        <w:pStyle w:val="ListBullet"/>
      </w:pPr>
      <w:r w:rsidRPr="00AE56F1">
        <w:t>There will be one question worth 10-15 marks which requires a longer response</w:t>
      </w:r>
    </w:p>
    <w:p w14:paraId="10656FE8" w14:textId="77777777" w:rsidR="00AE56F1" w:rsidRPr="00AE56F1" w:rsidRDefault="00AE56F1" w:rsidP="00AE56F1">
      <w:pPr>
        <w:pStyle w:val="ListBullet"/>
      </w:pPr>
      <w:r w:rsidRPr="00AE56F1">
        <w:t>This section requires students to analyse and interpret sources and apply their own knowledge</w:t>
      </w:r>
    </w:p>
    <w:p w14:paraId="1863BE7A" w14:textId="30DB202B" w:rsidR="003034F5" w:rsidRDefault="003034F5" w:rsidP="00573BD3">
      <w:pPr>
        <w:pStyle w:val="Heading3"/>
      </w:pPr>
      <w:r>
        <w:t xml:space="preserve">Let’s look at an example – </w:t>
      </w:r>
      <w:r w:rsidR="00AE56F1">
        <w:t>Core study</w:t>
      </w:r>
    </w:p>
    <w:p w14:paraId="63BE66A1" w14:textId="2093C0B4" w:rsidR="001F47A0" w:rsidRPr="0095023E" w:rsidRDefault="001F47A0" w:rsidP="0095023E">
      <w:pPr>
        <w:pStyle w:val="Heading4"/>
        <w:rPr>
          <w:rStyle w:val="Strong"/>
          <w:b w:val="0"/>
          <w:bCs w:val="0"/>
          <w:sz w:val="36"/>
        </w:rPr>
      </w:pPr>
      <w:r w:rsidRPr="0095023E">
        <w:rPr>
          <w:rStyle w:val="Strong"/>
          <w:b w:val="0"/>
          <w:bCs w:val="0"/>
          <w:sz w:val="36"/>
        </w:rPr>
        <w:t xml:space="preserve">Short answer: 2019 HSC – Question </w:t>
      </w:r>
      <w:r w:rsidR="00AE56F1" w:rsidRPr="0095023E">
        <w:rPr>
          <w:rStyle w:val="Strong"/>
          <w:b w:val="0"/>
          <w:bCs w:val="0"/>
          <w:sz w:val="36"/>
        </w:rPr>
        <w:t>4</w:t>
      </w:r>
      <w:r w:rsidR="00AF2530" w:rsidRPr="0095023E">
        <w:rPr>
          <w:rStyle w:val="Strong"/>
          <w:b w:val="0"/>
          <w:bCs w:val="0"/>
          <w:sz w:val="36"/>
        </w:rPr>
        <w:t xml:space="preserve"> </w:t>
      </w:r>
      <w:r w:rsidRPr="0095023E">
        <w:rPr>
          <w:rStyle w:val="Strong"/>
          <w:b w:val="0"/>
          <w:bCs w:val="0"/>
          <w:sz w:val="36"/>
        </w:rPr>
        <w:t>(</w:t>
      </w:r>
      <w:r w:rsidR="00AE56F1" w:rsidRPr="0095023E">
        <w:rPr>
          <w:rStyle w:val="Strong"/>
          <w:b w:val="0"/>
          <w:bCs w:val="0"/>
          <w:sz w:val="36"/>
        </w:rPr>
        <w:t>12</w:t>
      </w:r>
      <w:r w:rsidRPr="0095023E">
        <w:rPr>
          <w:rStyle w:val="Strong"/>
          <w:b w:val="0"/>
          <w:bCs w:val="0"/>
          <w:sz w:val="36"/>
        </w:rPr>
        <w:t xml:space="preserve"> marks)</w:t>
      </w:r>
    </w:p>
    <w:p w14:paraId="5F547C9A" w14:textId="3D91336C" w:rsidR="00AE56F1" w:rsidRDefault="00AE56F1" w:rsidP="00573BD3">
      <w:pPr>
        <w:rPr>
          <w:bCs/>
        </w:rPr>
      </w:pPr>
      <w:r w:rsidRPr="00AE56F1">
        <w:rPr>
          <w:bCs/>
        </w:rPr>
        <w:t>“Assess the value and limitations of sources as evidence about religion in Pompeii and Herculaneum.  Support your response using Sources C and D and other relevant sources.”</w:t>
      </w:r>
    </w:p>
    <w:p w14:paraId="587AB304" w14:textId="77777777" w:rsidR="00B51D7D" w:rsidRDefault="00B51D7D" w:rsidP="00B51D7D">
      <w:pPr>
        <w:pStyle w:val="Heading3"/>
      </w:pPr>
      <w:r>
        <w:t>Let’s look at an example – Core study</w:t>
      </w:r>
    </w:p>
    <w:p w14:paraId="76328574" w14:textId="1B8E4A8A" w:rsidR="00B51D7D" w:rsidRPr="0095023E" w:rsidRDefault="00B51D7D" w:rsidP="0095023E">
      <w:pPr>
        <w:pStyle w:val="Heading4"/>
        <w:rPr>
          <w:rStyle w:val="Strong"/>
          <w:b w:val="0"/>
          <w:bCs w:val="0"/>
          <w:sz w:val="36"/>
        </w:rPr>
      </w:pPr>
      <w:r w:rsidRPr="0095023E">
        <w:rPr>
          <w:rStyle w:val="Strong"/>
          <w:b w:val="0"/>
          <w:bCs w:val="0"/>
          <w:sz w:val="36"/>
        </w:rPr>
        <w:t>Understanding the sources</w:t>
      </w:r>
    </w:p>
    <w:p w14:paraId="5358CA70" w14:textId="77777777" w:rsidR="00B51D7D" w:rsidRPr="00B51D7D" w:rsidRDefault="00B51D7D" w:rsidP="00B51D7D">
      <w:pPr>
        <w:rPr>
          <w:bCs/>
        </w:rPr>
      </w:pPr>
      <w:r w:rsidRPr="00B51D7D">
        <w:rPr>
          <w:b/>
          <w:bCs/>
        </w:rPr>
        <w:t>C</w:t>
      </w:r>
      <w:r w:rsidRPr="00B51D7D">
        <w:rPr>
          <w:bCs/>
        </w:rPr>
        <w:t>aption</w:t>
      </w:r>
    </w:p>
    <w:p w14:paraId="105B1204" w14:textId="77777777" w:rsidR="00B51D7D" w:rsidRPr="00B51D7D" w:rsidRDefault="00B51D7D" w:rsidP="00B51D7D">
      <w:pPr>
        <w:rPr>
          <w:bCs/>
        </w:rPr>
      </w:pPr>
      <w:r w:rsidRPr="00B51D7D">
        <w:rPr>
          <w:b/>
          <w:bCs/>
        </w:rPr>
        <w:t>A</w:t>
      </w:r>
      <w:r w:rsidRPr="00B51D7D">
        <w:rPr>
          <w:bCs/>
        </w:rPr>
        <w:t>rrangement</w:t>
      </w:r>
    </w:p>
    <w:p w14:paraId="10CEE970" w14:textId="77777777" w:rsidR="00B51D7D" w:rsidRPr="00B51D7D" w:rsidRDefault="00B51D7D" w:rsidP="00B51D7D">
      <w:pPr>
        <w:rPr>
          <w:bCs/>
        </w:rPr>
      </w:pPr>
      <w:r w:rsidRPr="00B51D7D">
        <w:rPr>
          <w:b/>
          <w:bCs/>
        </w:rPr>
        <w:t>T</w:t>
      </w:r>
      <w:r w:rsidRPr="00B51D7D">
        <w:rPr>
          <w:bCs/>
        </w:rPr>
        <w:t>ext</w:t>
      </w:r>
    </w:p>
    <w:p w14:paraId="066E81EA" w14:textId="6CDE3A30" w:rsidR="00B51D7D" w:rsidRPr="00B51D7D" w:rsidRDefault="00B51D7D" w:rsidP="00B51D7D">
      <w:pPr>
        <w:rPr>
          <w:rStyle w:val="Strong"/>
        </w:rPr>
      </w:pPr>
      <w:r w:rsidRPr="00B51D7D">
        <w:rPr>
          <w:b/>
          <w:bCs/>
        </w:rPr>
        <w:t>S</w:t>
      </w:r>
      <w:r w:rsidRPr="00B51D7D">
        <w:rPr>
          <w:bCs/>
        </w:rPr>
        <w:t>ymbols</w:t>
      </w:r>
    </w:p>
    <w:p w14:paraId="3C743351" w14:textId="77777777" w:rsidR="00B51D7D" w:rsidRDefault="00B51D7D" w:rsidP="00B51D7D">
      <w:pPr>
        <w:pStyle w:val="Heading3"/>
      </w:pPr>
      <w:r>
        <w:lastRenderedPageBreak/>
        <w:t>Let’s look at an example – Core study</w:t>
      </w:r>
    </w:p>
    <w:p w14:paraId="50E18BC2" w14:textId="5E072C8E" w:rsidR="00B51D7D" w:rsidRPr="00065D2F" w:rsidRDefault="00B51D7D" w:rsidP="00065D2F">
      <w:pPr>
        <w:pStyle w:val="Heading4"/>
        <w:rPr>
          <w:rStyle w:val="Strong"/>
          <w:b w:val="0"/>
          <w:bCs w:val="0"/>
          <w:sz w:val="36"/>
        </w:rPr>
      </w:pPr>
      <w:r w:rsidRPr="00065D2F">
        <w:rPr>
          <w:rStyle w:val="Strong"/>
          <w:b w:val="0"/>
          <w:bCs w:val="0"/>
          <w:sz w:val="36"/>
        </w:rPr>
        <w:t>Range of sources</w:t>
      </w:r>
    </w:p>
    <w:p w14:paraId="60B521EF" w14:textId="77777777" w:rsidR="00B51D7D" w:rsidRPr="00B51D7D" w:rsidRDefault="00B51D7D" w:rsidP="00B51D7D">
      <w:pPr>
        <w:pStyle w:val="ListBullet"/>
      </w:pPr>
      <w:r w:rsidRPr="00B51D7D">
        <w:t>Primary and secondary</w:t>
      </w:r>
    </w:p>
    <w:p w14:paraId="1FE3A57E" w14:textId="77777777" w:rsidR="00B51D7D" w:rsidRPr="00B51D7D" w:rsidRDefault="00B51D7D" w:rsidP="00B51D7D">
      <w:pPr>
        <w:pStyle w:val="ListBullet"/>
      </w:pPr>
      <w:r w:rsidRPr="00B51D7D">
        <w:t>Written and physical</w:t>
      </w:r>
    </w:p>
    <w:p w14:paraId="12CA3AD1" w14:textId="7F66D3DF" w:rsidR="00B51D7D" w:rsidRDefault="00B51D7D" w:rsidP="00B51D7D">
      <w:pPr>
        <w:pStyle w:val="ListBullet"/>
      </w:pPr>
      <w:r w:rsidRPr="00B51D7D">
        <w:t>Complimentary and contradictory</w:t>
      </w:r>
    </w:p>
    <w:p w14:paraId="26DB1EF4" w14:textId="77777777" w:rsidR="00065D2F" w:rsidRPr="00B51D7D" w:rsidRDefault="00065D2F" w:rsidP="00065D2F">
      <w:pPr>
        <w:pStyle w:val="ListBullet"/>
        <w:numPr>
          <w:ilvl w:val="0"/>
          <w:numId w:val="0"/>
        </w:numPr>
        <w:ind w:left="652"/>
        <w:rPr>
          <w:rStyle w:val="Strong"/>
          <w:b w:val="0"/>
          <w:bCs w:val="0"/>
        </w:rPr>
      </w:pPr>
    </w:p>
    <w:p w14:paraId="5515CBBD" w14:textId="6EB4477A" w:rsidR="00B51D7D" w:rsidRPr="00B51D7D" w:rsidRDefault="00B51D7D" w:rsidP="00B51D7D">
      <w:pPr>
        <w:pStyle w:val="Heading3"/>
        <w:rPr>
          <w:rStyle w:val="Strong"/>
          <w:b w:val="0"/>
          <w:bCs w:val="0"/>
          <w:sz w:val="40"/>
        </w:rPr>
      </w:pPr>
      <w:r>
        <w:t>Let’s look at an example – Core study</w:t>
      </w:r>
    </w:p>
    <w:p w14:paraId="5B1EEB8C" w14:textId="733F0E55" w:rsidR="00B51D7D" w:rsidRPr="001417B0" w:rsidRDefault="00B51D7D" w:rsidP="00065D2F">
      <w:pPr>
        <w:pStyle w:val="Heading4"/>
        <w:rPr>
          <w:rStyle w:val="Strong"/>
          <w:b w:val="0"/>
          <w:bCs w:val="0"/>
          <w:sz w:val="36"/>
        </w:rPr>
      </w:pPr>
      <w:r w:rsidRPr="001417B0">
        <w:rPr>
          <w:rStyle w:val="Strong"/>
          <w:b w:val="0"/>
          <w:bCs w:val="0"/>
          <w:sz w:val="36"/>
        </w:rPr>
        <w:t>Value and limitations of sources</w:t>
      </w:r>
    </w:p>
    <w:p w14:paraId="4C3F5185" w14:textId="77777777" w:rsidR="003602F9" w:rsidRPr="00B51D7D" w:rsidRDefault="006931AA" w:rsidP="00B51D7D">
      <w:pPr>
        <w:pStyle w:val="ListBullet"/>
      </w:pPr>
      <w:r w:rsidRPr="00B51D7D">
        <w:t>Is the source complete?</w:t>
      </w:r>
    </w:p>
    <w:p w14:paraId="3427383B" w14:textId="77777777" w:rsidR="003602F9" w:rsidRPr="00B51D7D" w:rsidRDefault="006931AA" w:rsidP="00B51D7D">
      <w:pPr>
        <w:pStyle w:val="ListBullet"/>
      </w:pPr>
      <w:r w:rsidRPr="00B51D7D">
        <w:t>What bias might it contain?</w:t>
      </w:r>
    </w:p>
    <w:p w14:paraId="5FA4EBE6" w14:textId="77777777" w:rsidR="003602F9" w:rsidRPr="00B51D7D" w:rsidRDefault="006931AA" w:rsidP="00B51D7D">
      <w:pPr>
        <w:pStyle w:val="ListBullet"/>
      </w:pPr>
      <w:r w:rsidRPr="00B51D7D">
        <w:t>Does it apply to both cities?</w:t>
      </w:r>
    </w:p>
    <w:p w14:paraId="54FAC6CC" w14:textId="74F83B08" w:rsidR="003602F9" w:rsidRDefault="006931AA" w:rsidP="00B51D7D">
      <w:pPr>
        <w:pStyle w:val="ListBullet"/>
      </w:pPr>
      <w:r>
        <w:t>Do sources compliment or contradict each other?</w:t>
      </w:r>
    </w:p>
    <w:p w14:paraId="42F3B202" w14:textId="08C671B6" w:rsidR="00065D2F" w:rsidRPr="00B51D7D" w:rsidRDefault="1131A418" w:rsidP="64166F40">
      <w:pPr>
        <w:pStyle w:val="Heading3"/>
      </w:pPr>
      <w:r>
        <w:t>Section II – Ancient societies</w:t>
      </w:r>
    </w:p>
    <w:p w14:paraId="2EB2B8E1" w14:textId="7E42226A" w:rsidR="00065D2F" w:rsidRPr="00B51D7D" w:rsidRDefault="1131A418" w:rsidP="64166F40">
      <w:pPr>
        <w:pStyle w:val="ListBullet"/>
      </w:pPr>
      <w:r>
        <w:t>Option A: New Kingdom Egypt society to the death of Amenhotep III</w:t>
      </w:r>
    </w:p>
    <w:p w14:paraId="7E95A115" w14:textId="5002AF92" w:rsidR="00065D2F" w:rsidRPr="00B51D7D" w:rsidRDefault="1131A418" w:rsidP="64166F40">
      <w:pPr>
        <w:pStyle w:val="ListBullet"/>
      </w:pPr>
      <w:r>
        <w:t>Option B: New Kingdom Egypt society during the Ramesside period</w:t>
      </w:r>
    </w:p>
    <w:p w14:paraId="3FD7BD66" w14:textId="0BBF0829" w:rsidR="00065D2F" w:rsidRPr="00B51D7D" w:rsidRDefault="1131A418" w:rsidP="64166F40">
      <w:pPr>
        <w:pStyle w:val="ListBullet"/>
      </w:pPr>
      <w:r>
        <w:t>Option C: Society in Israel from Solomon to the fall of Samaria</w:t>
      </w:r>
    </w:p>
    <w:p w14:paraId="10535765" w14:textId="77777777" w:rsidR="00065D2F" w:rsidRPr="00B51D7D" w:rsidRDefault="1131A418" w:rsidP="64166F40">
      <w:pPr>
        <w:pStyle w:val="ListBullet"/>
      </w:pPr>
      <w:r>
        <w:t>Option D: Persian society at the time of Darius and Xerxes</w:t>
      </w:r>
    </w:p>
    <w:p w14:paraId="1D0C5872" w14:textId="55C661A5" w:rsidR="00065D2F" w:rsidRPr="00B51D7D" w:rsidRDefault="1131A418" w:rsidP="64166F40">
      <w:pPr>
        <w:pStyle w:val="ListBullet"/>
      </w:pPr>
      <w:r>
        <w:t>Option E: Society in China during the Han Dynasty 206 BC − AD 220</w:t>
      </w:r>
    </w:p>
    <w:p w14:paraId="6AC95D40" w14:textId="77777777" w:rsidR="00065D2F" w:rsidRPr="00B51D7D" w:rsidRDefault="1131A418" w:rsidP="64166F40">
      <w:pPr>
        <w:pStyle w:val="ListBullet"/>
      </w:pPr>
      <w:r>
        <w:t>Option F: Bronze Age – Minoan Crete</w:t>
      </w:r>
    </w:p>
    <w:p w14:paraId="757BAC1A" w14:textId="77777777" w:rsidR="00065D2F" w:rsidRPr="00B51D7D" w:rsidRDefault="1131A418" w:rsidP="64166F40">
      <w:pPr>
        <w:pStyle w:val="ListBullet"/>
      </w:pPr>
      <w:r>
        <w:t>Option G: Spartan society to the Battle of Leuctra 371 BC</w:t>
      </w:r>
    </w:p>
    <w:p w14:paraId="71FDA39B" w14:textId="6CC5D0B7" w:rsidR="00065D2F" w:rsidRPr="00B51D7D" w:rsidRDefault="1131A418" w:rsidP="64166F40">
      <w:pPr>
        <w:pStyle w:val="ListBullet"/>
      </w:pPr>
      <w:r>
        <w:t>Option H: Athenian society in the time of Pericles</w:t>
      </w:r>
    </w:p>
    <w:p w14:paraId="63684C68" w14:textId="3190ED7E" w:rsidR="003034F5" w:rsidRDefault="00FB09F7" w:rsidP="00AD4374">
      <w:pPr>
        <w:pStyle w:val="Heading3"/>
      </w:pPr>
      <w:r>
        <w:t>Section II</w:t>
      </w:r>
      <w:r w:rsidR="00AD4374">
        <w:t xml:space="preserve"> </w:t>
      </w:r>
      <w:r w:rsidR="00B51D7D">
        <w:t>–</w:t>
      </w:r>
      <w:r>
        <w:t xml:space="preserve"> </w:t>
      </w:r>
      <w:r w:rsidR="00B51D7D">
        <w:t>Ancient societies</w:t>
      </w:r>
    </w:p>
    <w:p w14:paraId="2EF3754C" w14:textId="5C7888CB" w:rsidR="001417B0" w:rsidRDefault="001417B0" w:rsidP="001417B0">
      <w:pPr>
        <w:pStyle w:val="ListBullet"/>
        <w:numPr>
          <w:ilvl w:val="0"/>
          <w:numId w:val="0"/>
        </w:numPr>
        <w:ind w:left="652" w:hanging="368"/>
      </w:pPr>
      <w:r>
        <w:t>Ancient History</w:t>
      </w:r>
    </w:p>
    <w:p w14:paraId="1724B47B" w14:textId="3AC1E8A8" w:rsidR="001417B0" w:rsidRDefault="001417B0" w:rsidP="001417B0">
      <w:pPr>
        <w:pStyle w:val="ListBullet"/>
        <w:numPr>
          <w:ilvl w:val="0"/>
          <w:numId w:val="0"/>
        </w:numPr>
        <w:ind w:left="652" w:hanging="368"/>
      </w:pPr>
      <w:r>
        <w:t>Section II – Ancient Societies</w:t>
      </w:r>
    </w:p>
    <w:p w14:paraId="3C073758" w14:textId="05D53271" w:rsidR="001417B0" w:rsidRDefault="001417B0" w:rsidP="001417B0">
      <w:pPr>
        <w:pStyle w:val="ListBullet"/>
        <w:numPr>
          <w:ilvl w:val="0"/>
          <w:numId w:val="0"/>
        </w:numPr>
        <w:ind w:left="652" w:hanging="368"/>
      </w:pPr>
      <w:r>
        <w:t>25 Marks</w:t>
      </w:r>
    </w:p>
    <w:p w14:paraId="5EFCD24B" w14:textId="2D4BD2A2" w:rsidR="001417B0" w:rsidRDefault="001417B0" w:rsidP="001417B0">
      <w:pPr>
        <w:pStyle w:val="ListBullet"/>
        <w:numPr>
          <w:ilvl w:val="0"/>
          <w:numId w:val="0"/>
        </w:numPr>
        <w:ind w:left="652" w:hanging="368"/>
      </w:pPr>
      <w:r>
        <w:t>Attempt ONE question from Questions 4-11</w:t>
      </w:r>
    </w:p>
    <w:p w14:paraId="50DC6525" w14:textId="1D9B29BE" w:rsidR="001417B0" w:rsidRDefault="001417B0" w:rsidP="001417B0">
      <w:pPr>
        <w:pStyle w:val="ListBullet"/>
        <w:numPr>
          <w:ilvl w:val="0"/>
          <w:numId w:val="0"/>
        </w:numPr>
        <w:ind w:left="652" w:hanging="368"/>
      </w:pPr>
      <w:r>
        <w:t>Answer ALL parts of the question</w:t>
      </w:r>
    </w:p>
    <w:p w14:paraId="649D2FD8" w14:textId="73D587A8" w:rsidR="001417B0" w:rsidRDefault="001417B0" w:rsidP="001417B0">
      <w:pPr>
        <w:pStyle w:val="ListBullet"/>
        <w:numPr>
          <w:ilvl w:val="0"/>
          <w:numId w:val="0"/>
        </w:numPr>
        <w:ind w:left="652" w:hanging="368"/>
      </w:pPr>
      <w:r>
        <w:t>Allow about 45 minutes for this section</w:t>
      </w:r>
    </w:p>
    <w:p w14:paraId="61C22CC5" w14:textId="713C5B67" w:rsidR="001417B0" w:rsidRDefault="001417B0" w:rsidP="001417B0">
      <w:pPr>
        <w:pStyle w:val="ListBullet"/>
        <w:numPr>
          <w:ilvl w:val="0"/>
          <w:numId w:val="0"/>
        </w:numPr>
        <w:ind w:left="652" w:hanging="368"/>
      </w:pPr>
    </w:p>
    <w:p w14:paraId="338B7674" w14:textId="65CB99A4" w:rsidR="001417B0" w:rsidRDefault="001417B0" w:rsidP="001417B0">
      <w:pPr>
        <w:pStyle w:val="ListBullet"/>
        <w:numPr>
          <w:ilvl w:val="0"/>
          <w:numId w:val="0"/>
        </w:numPr>
        <w:ind w:left="652" w:hanging="368"/>
      </w:pPr>
      <w:r>
        <w:lastRenderedPageBreak/>
        <w:t>Answer the questions on pages 2-8 of the Sections II,II</w:t>
      </w:r>
      <w:r w:rsidR="00E97DF3">
        <w:t xml:space="preserve">I and IV Writing booklet. Extra </w:t>
      </w:r>
      <w:r>
        <w:t>writing booklets are available</w:t>
      </w:r>
    </w:p>
    <w:p w14:paraId="7CB5FE8D" w14:textId="6CF35CC8" w:rsidR="001417B0" w:rsidRDefault="001417B0" w:rsidP="001417B0">
      <w:pPr>
        <w:pStyle w:val="ListBullet"/>
        <w:numPr>
          <w:ilvl w:val="0"/>
          <w:numId w:val="0"/>
        </w:numPr>
        <w:ind w:left="652" w:hanging="368"/>
      </w:pPr>
    </w:p>
    <w:p w14:paraId="7A545978" w14:textId="77777777" w:rsidR="001417B0" w:rsidRDefault="001417B0" w:rsidP="001417B0">
      <w:pPr>
        <w:pStyle w:val="ListBullet"/>
        <w:numPr>
          <w:ilvl w:val="0"/>
          <w:numId w:val="0"/>
        </w:numPr>
        <w:ind w:left="652" w:hanging="368"/>
      </w:pPr>
      <w:r>
        <w:t xml:space="preserve">Your answer will be assessed on how well you: </w:t>
      </w:r>
    </w:p>
    <w:p w14:paraId="4525104F" w14:textId="77777777" w:rsidR="001417B0" w:rsidRPr="001417B0" w:rsidRDefault="001417B0" w:rsidP="001417B0">
      <w:pPr>
        <w:pStyle w:val="ListBullet"/>
      </w:pPr>
      <w:r w:rsidRPr="001417B0">
        <w:t xml:space="preserve">demonstrate historical knowledge and understanding relevant to the question </w:t>
      </w:r>
    </w:p>
    <w:p w14:paraId="3300ACDE" w14:textId="77777777" w:rsidR="001417B0" w:rsidRPr="001417B0" w:rsidRDefault="001417B0" w:rsidP="001417B0">
      <w:pPr>
        <w:pStyle w:val="ListBullet"/>
      </w:pPr>
      <w:r w:rsidRPr="001417B0">
        <w:t xml:space="preserve">communicate ideas and information logically </w:t>
      </w:r>
    </w:p>
    <w:p w14:paraId="4A612328" w14:textId="782D8C1A" w:rsidR="001417B0" w:rsidRDefault="001417B0" w:rsidP="001417B0">
      <w:pPr>
        <w:pStyle w:val="ListBullet"/>
      </w:pPr>
      <w:r>
        <w:t>use historical terms and concepts appropriately</w:t>
      </w:r>
    </w:p>
    <w:p w14:paraId="0E3622E8" w14:textId="1B0BAB14" w:rsidR="00E028F8" w:rsidRDefault="00E028F8" w:rsidP="00573BD3">
      <w:pPr>
        <w:pStyle w:val="Heading3"/>
      </w:pPr>
      <w:r>
        <w:t>Section II</w:t>
      </w:r>
      <w:r w:rsidR="00717E48">
        <w:t xml:space="preserve"> – Ancient societies</w:t>
      </w:r>
    </w:p>
    <w:p w14:paraId="6CAC6F09" w14:textId="54892953" w:rsidR="00717E48" w:rsidRPr="00442709" w:rsidRDefault="00717E48" w:rsidP="00442709">
      <w:pPr>
        <w:rPr>
          <w:rStyle w:val="Strong"/>
          <w:b w:val="0"/>
        </w:rPr>
      </w:pPr>
      <w:r w:rsidRPr="00442709">
        <w:rPr>
          <w:rStyle w:val="Strong"/>
          <w:b w:val="0"/>
        </w:rPr>
        <w:t>Question 4 — Option A: New Kingdom Egypt society to the death of</w:t>
      </w:r>
      <w:r w:rsidR="00B67B83">
        <w:rPr>
          <w:rStyle w:val="Strong"/>
          <w:b w:val="0"/>
        </w:rPr>
        <w:t xml:space="preserve"> </w:t>
      </w:r>
      <w:r w:rsidRPr="00442709">
        <w:rPr>
          <w:rStyle w:val="Strong"/>
          <w:b w:val="0"/>
        </w:rPr>
        <w:t>Amenhotep III (25 marks)</w:t>
      </w:r>
    </w:p>
    <w:p w14:paraId="2E2C929F" w14:textId="77777777" w:rsidR="00717E48" w:rsidRPr="00442709" w:rsidRDefault="00717E48" w:rsidP="00442709">
      <w:pPr>
        <w:rPr>
          <w:rStyle w:val="Strong"/>
          <w:b w:val="0"/>
        </w:rPr>
      </w:pPr>
      <w:r w:rsidRPr="00442709">
        <w:rPr>
          <w:rStyle w:val="Strong"/>
          <w:b w:val="0"/>
        </w:rPr>
        <w:t>Answer parts (a) and (b) of the question on pages 2−4 of the Writing Booklet.</w:t>
      </w:r>
    </w:p>
    <w:p w14:paraId="7F01BC65" w14:textId="77777777" w:rsidR="00717E48" w:rsidRPr="00442709" w:rsidRDefault="00717E48" w:rsidP="00442709">
      <w:pPr>
        <w:rPr>
          <w:rStyle w:val="Strong"/>
          <w:b w:val="0"/>
        </w:rPr>
      </w:pPr>
      <w:r w:rsidRPr="00442709">
        <w:rPr>
          <w:rStyle w:val="Strong"/>
          <w:b w:val="0"/>
        </w:rPr>
        <w:t>(a) Outline the range of crafts and industry in this period. 4</w:t>
      </w:r>
    </w:p>
    <w:p w14:paraId="00A55858" w14:textId="77777777" w:rsidR="00717E48" w:rsidRPr="00442709" w:rsidRDefault="00717E48" w:rsidP="00442709">
      <w:pPr>
        <w:rPr>
          <w:rStyle w:val="Strong"/>
          <w:b w:val="0"/>
        </w:rPr>
      </w:pPr>
      <w:r w:rsidRPr="00442709">
        <w:rPr>
          <w:rStyle w:val="Strong"/>
          <w:b w:val="0"/>
        </w:rPr>
        <w:t>(b) What do human remains reveal about the health of Egyptians in this period? 6</w:t>
      </w:r>
    </w:p>
    <w:p w14:paraId="623ADFF0" w14:textId="7FCEBCEC" w:rsidR="00717E48" w:rsidRPr="00442709" w:rsidRDefault="00717E48" w:rsidP="00442709">
      <w:pPr>
        <w:rPr>
          <w:rStyle w:val="Strong"/>
          <w:b w:val="0"/>
        </w:rPr>
      </w:pPr>
      <w:r w:rsidRPr="00442709">
        <w:rPr>
          <w:rStyle w:val="Strong"/>
          <w:b w:val="0"/>
        </w:rPr>
        <w:t>Answer part (c) of the question on pages 5−8 of the Writing Booklet.</w:t>
      </w:r>
    </w:p>
    <w:p w14:paraId="07ADEE55" w14:textId="77777777" w:rsidR="00717E48" w:rsidRPr="00442709" w:rsidRDefault="00717E48" w:rsidP="00442709">
      <w:pPr>
        <w:rPr>
          <w:rStyle w:val="Strong"/>
          <w:b w:val="0"/>
        </w:rPr>
      </w:pPr>
      <w:r w:rsidRPr="00442709">
        <w:rPr>
          <w:rStyle w:val="Strong"/>
          <w:b w:val="0"/>
        </w:rPr>
        <w:t>(c) Explain how funerary customs and rituals help us to understand Egyptian</w:t>
      </w:r>
    </w:p>
    <w:p w14:paraId="369CE049" w14:textId="77777777" w:rsidR="00717E48" w:rsidRPr="00442709" w:rsidRDefault="00717E48" w:rsidP="00442709">
      <w:pPr>
        <w:rPr>
          <w:rStyle w:val="Strong"/>
          <w:b w:val="0"/>
        </w:rPr>
      </w:pPr>
      <w:r w:rsidRPr="00442709">
        <w:rPr>
          <w:rStyle w:val="Strong"/>
          <w:b w:val="0"/>
        </w:rPr>
        <w:t>society in this period. Support your response using evidence from Source E and</w:t>
      </w:r>
    </w:p>
    <w:p w14:paraId="3B552D35" w14:textId="3932AEBC" w:rsidR="00717E48" w:rsidRDefault="00717E48" w:rsidP="00442709">
      <w:pPr>
        <w:rPr>
          <w:rStyle w:val="Strong"/>
          <w:b w:val="0"/>
        </w:rPr>
      </w:pPr>
      <w:r w:rsidRPr="00442709">
        <w:rPr>
          <w:rStyle w:val="Strong"/>
          <w:b w:val="0"/>
        </w:rPr>
        <w:t>other relevant sources.</w:t>
      </w:r>
    </w:p>
    <w:p w14:paraId="7A5616AF" w14:textId="77777777" w:rsidR="006931AA" w:rsidRDefault="006931AA">
      <w:pPr>
        <w:rPr>
          <w:rFonts w:eastAsia="SimSun" w:cs="Arial"/>
          <w:color w:val="1C438B"/>
          <w:sz w:val="40"/>
          <w:szCs w:val="40"/>
          <w:lang w:eastAsia="zh-CN"/>
        </w:rPr>
      </w:pPr>
      <w:r>
        <w:br w:type="page"/>
      </w:r>
    </w:p>
    <w:p w14:paraId="7161EA16" w14:textId="557EBE44" w:rsidR="00B67B83" w:rsidRDefault="00B67B83" w:rsidP="00B67B83">
      <w:pPr>
        <w:pStyle w:val="Heading3"/>
      </w:pPr>
      <w:r>
        <w:lastRenderedPageBreak/>
        <w:t>Section II</w:t>
      </w:r>
      <w:r w:rsidR="00CB6A35">
        <w:t>I</w:t>
      </w:r>
      <w:r>
        <w:t xml:space="preserve"> – </w:t>
      </w:r>
      <w:r w:rsidR="00CB6A35">
        <w:t>Personalities in their times</w:t>
      </w:r>
    </w:p>
    <w:p w14:paraId="7093394D" w14:textId="45701E91" w:rsidR="00CB6A35" w:rsidRDefault="6EB1159F" w:rsidP="00442709">
      <w:r>
        <w:t xml:space="preserve">Students study key features of </w:t>
      </w:r>
      <w:r w:rsidRPr="64166F40">
        <w:rPr>
          <w:rStyle w:val="Strong"/>
        </w:rPr>
        <w:t>one</w:t>
      </w:r>
      <w:r>
        <w:t xml:space="preserve"> of the following personalities</w:t>
      </w:r>
    </w:p>
    <w:p w14:paraId="45960A8B" w14:textId="77777777" w:rsidR="00CB6A35" w:rsidRDefault="6EB1159F" w:rsidP="64166F40">
      <w:pPr>
        <w:spacing w:line="240" w:lineRule="auto"/>
      </w:pPr>
      <w:r>
        <w:t>A. Egypt – Hatshepsut</w:t>
      </w:r>
    </w:p>
    <w:p w14:paraId="68C980D4" w14:textId="77777777" w:rsidR="00CB6A35" w:rsidRDefault="6EB1159F" w:rsidP="64166F40">
      <w:pPr>
        <w:spacing w:line="240" w:lineRule="auto"/>
      </w:pPr>
      <w:r>
        <w:t>B. Egypt – Akhenaten</w:t>
      </w:r>
    </w:p>
    <w:p w14:paraId="1DD7DBA1" w14:textId="77777777" w:rsidR="00CB6A35" w:rsidRDefault="6EB1159F" w:rsidP="64166F40">
      <w:pPr>
        <w:spacing w:line="240" w:lineRule="auto"/>
      </w:pPr>
      <w:r>
        <w:t>C. The Near East – Sennacherib</w:t>
      </w:r>
    </w:p>
    <w:p w14:paraId="143ABC8C" w14:textId="77777777" w:rsidR="00CB6A35" w:rsidRDefault="6EB1159F" w:rsidP="64166F40">
      <w:pPr>
        <w:spacing w:line="240" w:lineRule="auto"/>
      </w:pPr>
      <w:r>
        <w:t>D. The Near East – Xerxes</w:t>
      </w:r>
    </w:p>
    <w:p w14:paraId="24B55D03" w14:textId="77777777" w:rsidR="00CB6A35" w:rsidRDefault="6EB1159F" w:rsidP="64166F40">
      <w:pPr>
        <w:spacing w:line="240" w:lineRule="auto"/>
      </w:pPr>
      <w:r>
        <w:t>E. China – Qin Shihuangdi</w:t>
      </w:r>
    </w:p>
    <w:p w14:paraId="26BFF513" w14:textId="77777777" w:rsidR="00CB6A35" w:rsidRDefault="6EB1159F" w:rsidP="64166F40">
      <w:pPr>
        <w:spacing w:line="240" w:lineRule="auto"/>
      </w:pPr>
      <w:r>
        <w:t>F. Greece – Pericles</w:t>
      </w:r>
    </w:p>
    <w:p w14:paraId="769E01F2" w14:textId="77777777" w:rsidR="00CB6A35" w:rsidRDefault="6EB1159F" w:rsidP="64166F40">
      <w:pPr>
        <w:spacing w:line="240" w:lineRule="auto"/>
      </w:pPr>
      <w:r>
        <w:t>G. Greece – Alexander the Great</w:t>
      </w:r>
    </w:p>
    <w:p w14:paraId="67F74CB6" w14:textId="77777777" w:rsidR="00CB6A35" w:rsidRDefault="6EB1159F" w:rsidP="64166F40">
      <w:pPr>
        <w:spacing w:line="240" w:lineRule="auto"/>
      </w:pPr>
      <w:r>
        <w:t>H. Rome – Tiberius Gracchus</w:t>
      </w:r>
    </w:p>
    <w:p w14:paraId="0A0FA300" w14:textId="77777777" w:rsidR="00CB6A35" w:rsidRDefault="6EB1159F" w:rsidP="64166F40">
      <w:pPr>
        <w:spacing w:line="240" w:lineRule="auto"/>
      </w:pPr>
      <w:r>
        <w:t>I. Rome – Julius Caesar</w:t>
      </w:r>
    </w:p>
    <w:p w14:paraId="464441DF" w14:textId="77777777" w:rsidR="00CB6A35" w:rsidRDefault="6EB1159F" w:rsidP="64166F40">
      <w:pPr>
        <w:spacing w:line="240" w:lineRule="auto"/>
      </w:pPr>
      <w:r>
        <w:t>J. Rome – Agrippina the Younger</w:t>
      </w:r>
    </w:p>
    <w:p w14:paraId="19EDD568" w14:textId="19122AAD" w:rsidR="00CB6A35" w:rsidRDefault="00CB6A35" w:rsidP="64166F40"/>
    <w:p w14:paraId="26D6B337" w14:textId="487B26A4" w:rsidR="00CB6A35" w:rsidRDefault="2BE91119" w:rsidP="64166F40">
      <w:pPr>
        <w:pStyle w:val="Heading3"/>
      </w:pPr>
      <w:r>
        <w:t xml:space="preserve">Section III – Personalities in their times </w:t>
      </w:r>
    </w:p>
    <w:p w14:paraId="0DFDF658" w14:textId="6E748CBD" w:rsidR="00CB6A35" w:rsidRDefault="00CB6A35" w:rsidP="00442709">
      <w:r>
        <w:t xml:space="preserve">Section III — Personalities in their Times </w:t>
      </w:r>
    </w:p>
    <w:p w14:paraId="43315D1D" w14:textId="77777777" w:rsidR="00CB6A35" w:rsidRDefault="00CB6A35" w:rsidP="00442709">
      <w:r>
        <w:t xml:space="preserve">25 marks </w:t>
      </w:r>
    </w:p>
    <w:p w14:paraId="12AA7523" w14:textId="02281877" w:rsidR="00CB6A35" w:rsidRDefault="00CB6A35" w:rsidP="00442709">
      <w:r>
        <w:t xml:space="preserve">Attempt </w:t>
      </w:r>
      <w:r w:rsidR="00E97DF3">
        <w:rPr>
          <w:rStyle w:val="Strong"/>
        </w:rPr>
        <w:t>one</w:t>
      </w:r>
      <w:r>
        <w:t xml:space="preserve"> question from Questions 12–21 </w:t>
      </w:r>
    </w:p>
    <w:p w14:paraId="692B88E6" w14:textId="519766A6" w:rsidR="00CB6A35" w:rsidRDefault="00CB6A35" w:rsidP="00442709">
      <w:r>
        <w:t xml:space="preserve">Answer </w:t>
      </w:r>
      <w:r w:rsidR="00E97DF3">
        <w:rPr>
          <w:rStyle w:val="Strong"/>
        </w:rPr>
        <w:t>both</w:t>
      </w:r>
      <w:r>
        <w:t xml:space="preserve"> parts of the question Allow about 45 minutes for this section Answer the question on pages 10−16 of the Sections II, III and IV Writing Booklet. Extra writing booklets are available. </w:t>
      </w:r>
    </w:p>
    <w:p w14:paraId="3094A19B" w14:textId="77777777" w:rsidR="00CB6A35" w:rsidRDefault="00CB6A35" w:rsidP="00442709">
      <w:r>
        <w:t xml:space="preserve">Your answer will be assessed on how well you: </w:t>
      </w:r>
    </w:p>
    <w:p w14:paraId="2634014E" w14:textId="77777777" w:rsidR="00CB6A35" w:rsidRDefault="00CB6A35" w:rsidP="00CB6A35">
      <w:pPr>
        <w:pStyle w:val="ListBullet"/>
      </w:pPr>
      <w:r>
        <w:t>demonstrate historical knowledge and understanding relevant to the question</w:t>
      </w:r>
    </w:p>
    <w:p w14:paraId="4E148EBD" w14:textId="1858EACA" w:rsidR="00CB6A35" w:rsidRDefault="00CB6A35" w:rsidP="00CB6A35">
      <w:pPr>
        <w:pStyle w:val="ListBullet"/>
      </w:pPr>
      <w:r>
        <w:t xml:space="preserve">communicate ideas and information logically </w:t>
      </w:r>
    </w:p>
    <w:p w14:paraId="686625A8" w14:textId="51087F9D" w:rsidR="00B67B83" w:rsidRPr="00CB6A35" w:rsidRDefault="00CB6A35" w:rsidP="00CB6A35">
      <w:pPr>
        <w:pStyle w:val="ListBullet"/>
        <w:rPr>
          <w:rStyle w:val="Strong"/>
          <w:b w:val="0"/>
          <w:bCs w:val="0"/>
        </w:rPr>
      </w:pPr>
      <w:r>
        <w:t>use historical terms and concepts appropriately</w:t>
      </w:r>
    </w:p>
    <w:p w14:paraId="0AEFCDB6" w14:textId="77777777" w:rsidR="00CB6A35" w:rsidRDefault="00CB6A35" w:rsidP="00CB6A35">
      <w:pPr>
        <w:pStyle w:val="Heading3"/>
      </w:pPr>
      <w:r>
        <w:t>Section III – Personalities in their times</w:t>
      </w:r>
    </w:p>
    <w:p w14:paraId="6DE968C5" w14:textId="77777777" w:rsidR="00CB6A35" w:rsidRDefault="00CB6A35" w:rsidP="00442709">
      <w:r>
        <w:t xml:space="preserve">Question 20 — Option I: Rome – Julius Caesar (25 marks) </w:t>
      </w:r>
    </w:p>
    <w:p w14:paraId="7A88A862" w14:textId="1D5D956E" w:rsidR="00CB6A35" w:rsidRDefault="00CB6A35" w:rsidP="00442709">
      <w:r>
        <w:lastRenderedPageBreak/>
        <w:t>(a) Describe Caesar’s paths to power.- 10 marks</w:t>
      </w:r>
    </w:p>
    <w:p w14:paraId="57427389" w14:textId="28E54A47" w:rsidR="00CB6A35" w:rsidRPr="00E97DF3" w:rsidRDefault="00CB6A35" w:rsidP="00442709">
      <w:pPr>
        <w:rPr>
          <w:rStyle w:val="QuoteChar"/>
        </w:rPr>
      </w:pPr>
      <w:r>
        <w:t xml:space="preserve"> (b) “</w:t>
      </w:r>
      <w:r w:rsidRPr="00E97DF3">
        <w:rPr>
          <w:rStyle w:val="QuoteChar"/>
        </w:rPr>
        <w:t xml:space="preserve">He [Caesar] was an idealist, a workaholic and a political enabler and manipulator, who would bend the system to his own ends if the wheels of change did not whirl fast enough for him”. </w:t>
      </w:r>
    </w:p>
    <w:p w14:paraId="04EDE92E" w14:textId="198B03C5" w:rsidR="00CB6A35" w:rsidRDefault="00E97DF3" w:rsidP="00442709">
      <w:r w:rsidRPr="64166F40">
        <w:rPr>
          <w:rStyle w:val="Strong"/>
        </w:rPr>
        <w:t>Anthony Kamm</w:t>
      </w:r>
      <w:r w:rsidR="00CB6A35">
        <w:t xml:space="preserve"> Julius Caesar: A Life</w:t>
      </w:r>
    </w:p>
    <w:p w14:paraId="19384AA0" w14:textId="4A5308A7" w:rsidR="64166F40" w:rsidRDefault="64166F40" w:rsidP="64166F40"/>
    <w:p w14:paraId="15639163" w14:textId="78D5E584" w:rsidR="00CB6A35" w:rsidRDefault="00CB6A35" w:rsidP="00442709">
      <w:r>
        <w:t xml:space="preserve"> Assess the impact of Caesar’s career on his time. Support your response using evidence from the above source and other relevant sources.   15 marks</w:t>
      </w:r>
    </w:p>
    <w:p w14:paraId="168988FC" w14:textId="77777777" w:rsidR="003602F9" w:rsidRPr="00CB6A35" w:rsidRDefault="006931AA" w:rsidP="00CB6A35">
      <w:pPr>
        <w:pStyle w:val="ListBullet"/>
      </w:pPr>
      <w:r w:rsidRPr="00CB6A35">
        <w:t>Evidence: Well selected and appropriate</w:t>
      </w:r>
    </w:p>
    <w:p w14:paraId="3558E53E" w14:textId="77777777" w:rsidR="003602F9" w:rsidRPr="00CB6A35" w:rsidRDefault="006931AA" w:rsidP="00CB6A35">
      <w:pPr>
        <w:pStyle w:val="ListBullet"/>
      </w:pPr>
      <w:r w:rsidRPr="00CB6A35">
        <w:t>If a source is given ensure you use it</w:t>
      </w:r>
    </w:p>
    <w:p w14:paraId="2E5F501E" w14:textId="77777777" w:rsidR="003602F9" w:rsidRPr="00CB6A35" w:rsidRDefault="006931AA" w:rsidP="00CB6A35">
      <w:pPr>
        <w:pStyle w:val="ListBullet"/>
      </w:pPr>
      <w:r w:rsidRPr="00CB6A35">
        <w:t>Clear judgements</w:t>
      </w:r>
    </w:p>
    <w:p w14:paraId="19916B83" w14:textId="77777777" w:rsidR="003602F9" w:rsidRPr="00CB6A35" w:rsidRDefault="006931AA" w:rsidP="00CB6A35">
      <w:pPr>
        <w:pStyle w:val="ListBullet"/>
      </w:pPr>
      <w:r w:rsidRPr="00CB6A35">
        <w:t>Detailed, reasoned and sustained response</w:t>
      </w:r>
    </w:p>
    <w:p w14:paraId="409BB607" w14:textId="77777777" w:rsidR="006931AA" w:rsidRDefault="006931AA">
      <w:pPr>
        <w:rPr>
          <w:rFonts w:eastAsia="SimSun" w:cs="Arial"/>
          <w:color w:val="1C438B"/>
          <w:sz w:val="40"/>
          <w:szCs w:val="40"/>
          <w:lang w:eastAsia="zh-CN"/>
        </w:rPr>
      </w:pPr>
      <w:r>
        <w:br w:type="page"/>
      </w:r>
    </w:p>
    <w:p w14:paraId="26E938D3" w14:textId="6B7347F0" w:rsidR="00CB6A35" w:rsidRDefault="00CB6A35" w:rsidP="00CB6A35">
      <w:pPr>
        <w:pStyle w:val="Heading3"/>
      </w:pPr>
      <w:r>
        <w:lastRenderedPageBreak/>
        <w:t>Section IV – Historical periods</w:t>
      </w:r>
    </w:p>
    <w:p w14:paraId="1B1A130F" w14:textId="3ED06F1D" w:rsidR="7FA8B345" w:rsidRDefault="7FA8B345">
      <w:r>
        <w:t xml:space="preserve">Students study key features of </w:t>
      </w:r>
      <w:r w:rsidRPr="64166F40">
        <w:rPr>
          <w:rStyle w:val="Strong"/>
        </w:rPr>
        <w:t>one</w:t>
      </w:r>
      <w:r>
        <w:t xml:space="preserve"> of the following historical periods: </w:t>
      </w:r>
    </w:p>
    <w:p w14:paraId="74E42A74" w14:textId="77777777" w:rsidR="7FA8B345" w:rsidRDefault="7FA8B345" w:rsidP="64166F40">
      <w:pPr>
        <w:numPr>
          <w:ilvl w:val="0"/>
          <w:numId w:val="45"/>
        </w:numPr>
      </w:pPr>
      <w:r>
        <w:t xml:space="preserve">New Kingdom Egypt to the Death of Thutmose IV </w:t>
      </w:r>
    </w:p>
    <w:p w14:paraId="318BE332" w14:textId="77777777" w:rsidR="7FA8B345" w:rsidRDefault="7FA8B345" w:rsidP="64166F40">
      <w:pPr>
        <w:numPr>
          <w:ilvl w:val="0"/>
          <w:numId w:val="45"/>
        </w:numPr>
      </w:pPr>
      <w:r>
        <w:t xml:space="preserve">New Kingdom Egypt – Amenhotep III to the Death of Ramesses II </w:t>
      </w:r>
    </w:p>
    <w:p w14:paraId="432D16C7" w14:textId="77777777" w:rsidR="7FA8B345" w:rsidRDefault="7FA8B345" w:rsidP="64166F40">
      <w:pPr>
        <w:numPr>
          <w:ilvl w:val="0"/>
          <w:numId w:val="45"/>
        </w:numPr>
      </w:pPr>
      <w:r>
        <w:t xml:space="preserve">The Ancient Levant – First Temple Period c. 970–586 BC </w:t>
      </w:r>
    </w:p>
    <w:p w14:paraId="30EE26EE" w14:textId="77777777" w:rsidR="7FA8B345" w:rsidRDefault="7FA8B345" w:rsidP="64166F40">
      <w:pPr>
        <w:numPr>
          <w:ilvl w:val="0"/>
          <w:numId w:val="45"/>
        </w:numPr>
      </w:pPr>
      <w:r>
        <w:t xml:space="preserve">Persia – Cyrus II to the Death of Darius III </w:t>
      </w:r>
    </w:p>
    <w:p w14:paraId="64D3E930" w14:textId="77777777" w:rsidR="7FA8B345" w:rsidRDefault="7FA8B345" w:rsidP="64166F40">
      <w:pPr>
        <w:numPr>
          <w:ilvl w:val="0"/>
          <w:numId w:val="45"/>
        </w:numPr>
      </w:pPr>
      <w:r>
        <w:t>Imperial China – The Qin and Han 247–87 BC</w:t>
      </w:r>
    </w:p>
    <w:p w14:paraId="0C43AA8F" w14:textId="77777777" w:rsidR="7FA8B345" w:rsidRDefault="7FA8B345" w:rsidP="64166F40">
      <w:pPr>
        <w:numPr>
          <w:ilvl w:val="0"/>
          <w:numId w:val="45"/>
        </w:numPr>
      </w:pPr>
      <w:r>
        <w:t xml:space="preserve">The Greek World 500–440 BC </w:t>
      </w:r>
    </w:p>
    <w:p w14:paraId="2E1E7A9A" w14:textId="77777777" w:rsidR="7FA8B345" w:rsidRDefault="7FA8B345" w:rsidP="64166F40">
      <w:pPr>
        <w:numPr>
          <w:ilvl w:val="0"/>
          <w:numId w:val="45"/>
        </w:numPr>
      </w:pPr>
      <w:r>
        <w:t xml:space="preserve">4 th –Century Greece to the Death of Philip II </w:t>
      </w:r>
    </w:p>
    <w:p w14:paraId="6B863CD8" w14:textId="77777777" w:rsidR="7FA8B345" w:rsidRDefault="7FA8B345" w:rsidP="64166F40">
      <w:pPr>
        <w:numPr>
          <w:ilvl w:val="0"/>
          <w:numId w:val="45"/>
        </w:numPr>
      </w:pPr>
      <w:r>
        <w:t>The fall of the Roman Republic 78–31 BC</w:t>
      </w:r>
    </w:p>
    <w:p w14:paraId="3F66578D" w14:textId="77777777" w:rsidR="7FA8B345" w:rsidRDefault="7FA8B345" w:rsidP="64166F40">
      <w:pPr>
        <w:numPr>
          <w:ilvl w:val="0"/>
          <w:numId w:val="45"/>
        </w:numPr>
      </w:pPr>
      <w:r>
        <w:t>The Augustan Age 44 BC–AD 14</w:t>
      </w:r>
    </w:p>
    <w:p w14:paraId="6ADF9C86" w14:textId="77777777" w:rsidR="7FA8B345" w:rsidRDefault="7FA8B345" w:rsidP="64166F40">
      <w:pPr>
        <w:numPr>
          <w:ilvl w:val="0"/>
          <w:numId w:val="45"/>
        </w:numPr>
      </w:pPr>
      <w:r>
        <w:t>The Julio-Claudians AD 14–69</w:t>
      </w:r>
    </w:p>
    <w:p w14:paraId="7243E8D2" w14:textId="51D0FF03" w:rsidR="64166F40" w:rsidRDefault="64166F40" w:rsidP="64166F40"/>
    <w:p w14:paraId="4B39A0F1" w14:textId="6B7347F0" w:rsidR="0DE6C96C" w:rsidRDefault="0DE6C96C" w:rsidP="64166F40">
      <w:pPr>
        <w:pStyle w:val="Heading3"/>
      </w:pPr>
      <w:r>
        <w:t>Section IV – Historical periods</w:t>
      </w:r>
    </w:p>
    <w:p w14:paraId="079AF2F0" w14:textId="4F14E67F" w:rsidR="00CB6A35" w:rsidRDefault="00CB6A35" w:rsidP="00442709">
      <w:r>
        <w:t>Section IV — Historical Periods 25 marks</w:t>
      </w:r>
      <w:r>
        <w:br/>
        <w:t xml:space="preserve">Attempt </w:t>
      </w:r>
      <w:r w:rsidR="00E97DF3">
        <w:rPr>
          <w:rStyle w:val="Strong"/>
        </w:rPr>
        <w:t xml:space="preserve">one </w:t>
      </w:r>
      <w:r>
        <w:t xml:space="preserve">question from Questions 22–31 </w:t>
      </w:r>
      <w:r>
        <w:br/>
        <w:t xml:space="preserve">Allow about 45 minutes for this section </w:t>
      </w:r>
    </w:p>
    <w:p w14:paraId="1EAD2317" w14:textId="287449F1" w:rsidR="00CB6A35" w:rsidRDefault="00CB6A35" w:rsidP="00442709">
      <w:r>
        <w:t>Answer the question on pages 18−24 of the Sections II, III and IV Writing Booklet. Extr</w:t>
      </w:r>
      <w:r w:rsidR="00E97DF3">
        <w:t>a</w:t>
      </w:r>
      <w:r>
        <w:t xml:space="preserve"> writing booklets are available. </w:t>
      </w:r>
    </w:p>
    <w:p w14:paraId="20C6736C" w14:textId="77777777" w:rsidR="00CB6A35" w:rsidRDefault="00CB6A35" w:rsidP="00442709">
      <w:r>
        <w:t xml:space="preserve">Your answer will be assessed on how well you: </w:t>
      </w:r>
    </w:p>
    <w:p w14:paraId="4EB205B2" w14:textId="773BAC2A" w:rsidR="00CB6A35" w:rsidRDefault="00CB6A35" w:rsidP="00CB6A35">
      <w:pPr>
        <w:pStyle w:val="ListBullet"/>
      </w:pPr>
      <w:r>
        <w:t xml:space="preserve">demonstrate historical knowledge and understanding relevant to the question </w:t>
      </w:r>
    </w:p>
    <w:p w14:paraId="4A243288" w14:textId="3134B7B4" w:rsidR="00CB6A35" w:rsidRDefault="00CB6A35" w:rsidP="00CB6A35">
      <w:pPr>
        <w:pStyle w:val="ListBullet"/>
      </w:pPr>
      <w:r>
        <w:t>use relevant sources and interpretation to support your response</w:t>
      </w:r>
    </w:p>
    <w:p w14:paraId="254810A4" w14:textId="22778525" w:rsidR="00CB6A35" w:rsidRDefault="00CB6A35" w:rsidP="00CB6A35">
      <w:pPr>
        <w:pStyle w:val="ListBullet"/>
      </w:pPr>
      <w:r>
        <w:t xml:space="preserve"> communicate ideas and information using historical terms and concepts appropriately</w:t>
      </w:r>
    </w:p>
    <w:p w14:paraId="40D2FE7A" w14:textId="6F310493" w:rsidR="00CB6A35" w:rsidRPr="00CB6A35" w:rsidRDefault="00CB6A35" w:rsidP="00CB6A35">
      <w:pPr>
        <w:pStyle w:val="ListBullet"/>
        <w:rPr>
          <w:rStyle w:val="Strong"/>
          <w:b w:val="0"/>
          <w:bCs w:val="0"/>
        </w:rPr>
      </w:pPr>
      <w:r>
        <w:t xml:space="preserve"> present a sustained, logical and cohesive response</w:t>
      </w:r>
    </w:p>
    <w:p w14:paraId="2524CE45" w14:textId="77777777" w:rsidR="006931AA" w:rsidRDefault="006931AA">
      <w:pPr>
        <w:rPr>
          <w:rFonts w:eastAsia="SimSun" w:cs="Arial"/>
          <w:color w:val="1C438B"/>
          <w:sz w:val="40"/>
          <w:szCs w:val="40"/>
          <w:lang w:eastAsia="zh-CN"/>
        </w:rPr>
      </w:pPr>
      <w:r>
        <w:br w:type="page"/>
      </w:r>
    </w:p>
    <w:p w14:paraId="6246BD38" w14:textId="02D0F3C7" w:rsidR="008E1DA0" w:rsidRDefault="008E1DA0" w:rsidP="008E1DA0">
      <w:pPr>
        <w:pStyle w:val="Heading3"/>
      </w:pPr>
      <w:r>
        <w:lastRenderedPageBreak/>
        <w:t>Section IV – Historical periods</w:t>
      </w:r>
    </w:p>
    <w:p w14:paraId="0B678FF7" w14:textId="77777777" w:rsidR="008E1DA0" w:rsidRPr="008E1DA0" w:rsidRDefault="008E1DA0" w:rsidP="008E1DA0">
      <w:pPr>
        <w:pStyle w:val="Heading4"/>
      </w:pPr>
      <w:r w:rsidRPr="008E1DA0">
        <w:t>Approaching the question</w:t>
      </w:r>
    </w:p>
    <w:p w14:paraId="1F0AB23A" w14:textId="77777777" w:rsidR="003602F9" w:rsidRPr="008E1DA0" w:rsidRDefault="006931AA" w:rsidP="008E1DA0">
      <w:pPr>
        <w:pStyle w:val="ListBullet"/>
      </w:pPr>
      <w:r w:rsidRPr="008E1DA0">
        <w:t>Decide on the option to answer</w:t>
      </w:r>
    </w:p>
    <w:p w14:paraId="78641716" w14:textId="77777777" w:rsidR="003602F9" w:rsidRPr="008E1DA0" w:rsidRDefault="006931AA" w:rsidP="008E1DA0">
      <w:pPr>
        <w:pStyle w:val="ListBullet"/>
      </w:pPr>
      <w:r w:rsidRPr="008E1DA0">
        <w:t>Develop a thesis</w:t>
      </w:r>
    </w:p>
    <w:p w14:paraId="32D693CA" w14:textId="77777777" w:rsidR="003602F9" w:rsidRPr="008E1DA0" w:rsidRDefault="006931AA" w:rsidP="008E1DA0">
      <w:pPr>
        <w:pStyle w:val="ListBullet"/>
      </w:pPr>
      <w:r w:rsidRPr="008E1DA0">
        <w:t>Choose a range of evidence to support your argument</w:t>
      </w:r>
    </w:p>
    <w:p w14:paraId="6CF07C54" w14:textId="77777777" w:rsidR="003602F9" w:rsidRPr="008E1DA0" w:rsidRDefault="006931AA" w:rsidP="008E1DA0">
      <w:pPr>
        <w:pStyle w:val="ListBullet"/>
      </w:pPr>
      <w:r w:rsidRPr="008E1DA0">
        <w:t>Plan your response</w:t>
      </w:r>
    </w:p>
    <w:p w14:paraId="67F79BB2" w14:textId="77777777" w:rsidR="008E1DA0" w:rsidRPr="008E1DA0" w:rsidRDefault="008E1DA0" w:rsidP="008E1DA0">
      <w:pPr>
        <w:rPr>
          <w:rStyle w:val="Strong"/>
          <w:b w:val="0"/>
        </w:rPr>
      </w:pPr>
      <w:r w:rsidRPr="008E1DA0">
        <w:rPr>
          <w:rStyle w:val="Strong"/>
          <w:b w:val="0"/>
        </w:rPr>
        <w:t>Question 27 — Option F: The Greek World 500−440 BC (25 marks)</w:t>
      </w:r>
    </w:p>
    <w:p w14:paraId="211CFBDE" w14:textId="77777777" w:rsidR="008E1DA0" w:rsidRPr="008E1DA0" w:rsidRDefault="008E1DA0" w:rsidP="008E1DA0">
      <w:pPr>
        <w:rPr>
          <w:rStyle w:val="Strong"/>
          <w:b w:val="0"/>
        </w:rPr>
      </w:pPr>
      <w:r w:rsidRPr="008E1DA0">
        <w:rPr>
          <w:rStyle w:val="Strong"/>
          <w:b w:val="0"/>
        </w:rPr>
        <w:t>(a) Evaluate the view that the Athenian navy made the greatest contribution to</w:t>
      </w:r>
    </w:p>
    <w:p w14:paraId="7C2B342D" w14:textId="55BB05A8" w:rsidR="008E1DA0" w:rsidRPr="008E1DA0" w:rsidRDefault="008E1DA0" w:rsidP="008E1DA0">
      <w:pPr>
        <w:rPr>
          <w:rStyle w:val="Strong"/>
          <w:b w:val="0"/>
        </w:rPr>
      </w:pPr>
      <w:r w:rsidRPr="008E1DA0">
        <w:rPr>
          <w:rStyle w:val="Strong"/>
          <w:b w:val="0"/>
        </w:rPr>
        <w:t>Greek victory and Persian defea</w:t>
      </w:r>
      <w:r>
        <w:rPr>
          <w:rStyle w:val="Strong"/>
          <w:b w:val="0"/>
        </w:rPr>
        <w:t>t (</w:t>
      </w:r>
      <w:r w:rsidRPr="008E1DA0">
        <w:rPr>
          <w:rStyle w:val="Strong"/>
          <w:b w:val="0"/>
        </w:rPr>
        <w:t>25</w:t>
      </w:r>
      <w:r>
        <w:rPr>
          <w:rStyle w:val="Strong"/>
          <w:b w:val="0"/>
        </w:rPr>
        <w:t xml:space="preserve"> marks)</w:t>
      </w:r>
    </w:p>
    <w:p w14:paraId="207D9703" w14:textId="5E204187" w:rsidR="008E1DA0" w:rsidRPr="00E97DF3" w:rsidRDefault="00E97DF3" w:rsidP="008E1DA0">
      <w:pPr>
        <w:rPr>
          <w:rStyle w:val="Strong"/>
        </w:rPr>
      </w:pPr>
      <w:r>
        <w:rPr>
          <w:rStyle w:val="Strong"/>
        </w:rPr>
        <w:t>or</w:t>
      </w:r>
    </w:p>
    <w:p w14:paraId="0B948CF0" w14:textId="0FB5019E" w:rsidR="008E1DA0" w:rsidRDefault="008E1DA0" w:rsidP="008E1DA0">
      <w:pPr>
        <w:rPr>
          <w:rStyle w:val="Strong"/>
          <w:b w:val="0"/>
        </w:rPr>
      </w:pPr>
      <w:r w:rsidRPr="008E1DA0">
        <w:rPr>
          <w:rStyle w:val="Strong"/>
          <w:b w:val="0"/>
        </w:rPr>
        <w:t xml:space="preserve">(b) Assess the impact of empire on Athenian democracy. </w:t>
      </w:r>
      <w:r>
        <w:rPr>
          <w:rStyle w:val="Strong"/>
          <w:b w:val="0"/>
        </w:rPr>
        <w:t>(</w:t>
      </w:r>
      <w:r w:rsidRPr="008E1DA0">
        <w:rPr>
          <w:rStyle w:val="Strong"/>
          <w:b w:val="0"/>
        </w:rPr>
        <w:t>25</w:t>
      </w:r>
      <w:r>
        <w:rPr>
          <w:rStyle w:val="Strong"/>
          <w:b w:val="0"/>
        </w:rPr>
        <w:t xml:space="preserve"> marks)</w:t>
      </w:r>
    </w:p>
    <w:p w14:paraId="6B75DE6D" w14:textId="77777777" w:rsidR="00CB6A35" w:rsidRPr="00442709" w:rsidRDefault="00CB6A35" w:rsidP="00442709">
      <w:pPr>
        <w:rPr>
          <w:rStyle w:val="Strong"/>
          <w:b w:val="0"/>
        </w:rPr>
      </w:pPr>
    </w:p>
    <w:p w14:paraId="6297DF54" w14:textId="74830D62" w:rsidR="00087233" w:rsidRDefault="00087233" w:rsidP="00717E48">
      <w:pPr>
        <w:pStyle w:val="Heading3"/>
        <w:numPr>
          <w:ilvl w:val="0"/>
          <w:numId w:val="0"/>
        </w:numPr>
      </w:pPr>
      <w:r>
        <w:t>Ask your teacher</w:t>
      </w:r>
    </w:p>
    <w:p w14:paraId="6F53AE63" w14:textId="77777777" w:rsidR="008E1DA0" w:rsidRPr="008E1DA0" w:rsidRDefault="008E1DA0" w:rsidP="0095023E">
      <w:pPr>
        <w:pStyle w:val="ListBullet"/>
      </w:pPr>
      <w:r w:rsidRPr="008E1DA0">
        <w:t>for other resources for Ancient History</w:t>
      </w:r>
    </w:p>
    <w:p w14:paraId="785601AD" w14:textId="77777777" w:rsidR="008E1DA0" w:rsidRPr="008E1DA0" w:rsidRDefault="008E1DA0" w:rsidP="0095023E">
      <w:pPr>
        <w:pStyle w:val="ListBullet"/>
      </w:pPr>
      <w:r w:rsidRPr="008E1DA0">
        <w:t>how to access past papers and the marking guidelines so you can practice exam responses</w:t>
      </w:r>
    </w:p>
    <w:p w14:paraId="150B0D2F" w14:textId="07DACDF3" w:rsidR="008E1DA0" w:rsidRDefault="008E1DA0" w:rsidP="0095023E">
      <w:pPr>
        <w:pStyle w:val="ListBullet"/>
      </w:pPr>
      <w:r w:rsidRPr="008E1DA0">
        <w:t>for more hints and tips for your exam and how to study effectively – they are the expert you have access to everyday.</w:t>
      </w:r>
    </w:p>
    <w:p w14:paraId="701B9780" w14:textId="77777777" w:rsidR="0095023E" w:rsidRPr="008E1DA0" w:rsidRDefault="0095023E" w:rsidP="0095023E">
      <w:pPr>
        <w:pStyle w:val="ListBullet"/>
        <w:numPr>
          <w:ilvl w:val="0"/>
          <w:numId w:val="0"/>
        </w:numPr>
        <w:ind w:left="652"/>
      </w:pPr>
    </w:p>
    <w:p w14:paraId="74C3148A" w14:textId="72AEB8B0" w:rsidR="00087233" w:rsidRDefault="00087233" w:rsidP="00573BD3">
      <w:pPr>
        <w:pStyle w:val="Heading2"/>
      </w:pPr>
      <w:r>
        <w:t>Additional links</w:t>
      </w:r>
    </w:p>
    <w:p w14:paraId="33F029C1" w14:textId="6065AA7D" w:rsidR="00087233" w:rsidRDefault="00C35A3C" w:rsidP="00573BD3">
      <w:pPr>
        <w:pStyle w:val="ListBullet"/>
        <w:rPr>
          <w:lang w:eastAsia="zh-CN"/>
        </w:rPr>
      </w:pPr>
      <w:hyperlink r:id="rId11" w:history="1">
        <w:r w:rsidR="00087233" w:rsidRPr="00087233">
          <w:rPr>
            <w:rStyle w:val="Hyperlink"/>
            <w:lang w:eastAsia="zh-CN"/>
          </w:rPr>
          <w:t>NESA HSC Exam Packs</w:t>
        </w:r>
      </w:hyperlink>
    </w:p>
    <w:p w14:paraId="2F69769B" w14:textId="78749C45" w:rsidR="00542A83" w:rsidRDefault="00C35A3C" w:rsidP="00542A83">
      <w:pPr>
        <w:pStyle w:val="ListBullet"/>
        <w:rPr>
          <w:lang w:eastAsia="zh-CN"/>
        </w:rPr>
      </w:pPr>
      <w:hyperlink r:id="rId12" w:history="1">
        <w:r w:rsidR="008E1DA0" w:rsidRPr="008E1DA0">
          <w:rPr>
            <w:rStyle w:val="Hyperlink"/>
            <w:lang w:eastAsia="zh-CN"/>
          </w:rPr>
          <w:t>Ancient history Stage 6 Syllabus (2017)</w:t>
        </w:r>
      </w:hyperlink>
    </w:p>
    <w:p w14:paraId="5F4AD42D" w14:textId="120FEBEE" w:rsidR="00A95D20" w:rsidRDefault="00A95D20" w:rsidP="00573BD3"/>
    <w:sectPr w:rsidR="00A95D20" w:rsidSect="001A7A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5EB31" w14:textId="77777777" w:rsidR="0089041B" w:rsidRDefault="0089041B" w:rsidP="00573BD3">
      <w:r>
        <w:separator/>
      </w:r>
    </w:p>
    <w:p w14:paraId="176C8029" w14:textId="77777777" w:rsidR="0089041B" w:rsidRDefault="0089041B" w:rsidP="00573BD3"/>
  </w:endnote>
  <w:endnote w:type="continuationSeparator" w:id="0">
    <w:p w14:paraId="3AB431B2" w14:textId="77777777" w:rsidR="0089041B" w:rsidRDefault="0089041B" w:rsidP="00573BD3">
      <w:r>
        <w:continuationSeparator/>
      </w:r>
    </w:p>
    <w:p w14:paraId="2DE34232" w14:textId="77777777" w:rsidR="0089041B" w:rsidRDefault="0089041B" w:rsidP="00573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54AC8" w14:textId="0FB972EB" w:rsidR="007A3356" w:rsidRPr="004D333E" w:rsidRDefault="004D333E" w:rsidP="00573BD3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C35A3C">
      <w:rPr>
        <w:noProof/>
      </w:rPr>
      <w:t>2</w:t>
    </w:r>
    <w:r w:rsidRPr="002810D3">
      <w:fldChar w:fldCharType="end"/>
    </w:r>
    <w:r w:rsidRPr="002810D3">
      <w:tab/>
    </w:r>
    <w:r w:rsidR="00A72994">
      <w:t xml:space="preserve">HSC </w:t>
    </w:r>
    <w:r w:rsidR="0095023E">
      <w:t>h</w:t>
    </w:r>
    <w:r w:rsidR="008E2D50" w:rsidRPr="008E2D50">
      <w:t xml:space="preserve">ub – </w:t>
    </w:r>
    <w:r w:rsidR="0095023E">
      <w:t xml:space="preserve">Ancient history </w:t>
    </w:r>
    <w:r w:rsidR="008E2D50" w:rsidRPr="008E2D50">
      <w:t xml:space="preserve">exam preparation </w:t>
    </w:r>
    <w:r w:rsidR="00AF5745">
      <w:t>supplementary</w:t>
    </w:r>
    <w:r w:rsidR="008E2D50" w:rsidRPr="008E2D50">
      <w:t xml:space="preserve"> resource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63464" w14:textId="3292B268" w:rsidR="007A3356" w:rsidRPr="004D333E" w:rsidRDefault="004D333E" w:rsidP="00573BD3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C35A3C">
      <w:rPr>
        <w:noProof/>
      </w:rPr>
      <w:t>Aug-20</w:t>
    </w:r>
    <w:r w:rsidRPr="002810D3">
      <w:fldChar w:fldCharType="end"/>
    </w:r>
    <w:r w:rsidR="001A7A7B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C35A3C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A8683" w14:textId="77777777" w:rsidR="00493120" w:rsidRDefault="64166F40" w:rsidP="00573BD3">
    <w:pPr>
      <w:pStyle w:val="Logo"/>
    </w:pPr>
    <w:r w:rsidRPr="00913D40">
      <w:t>education.nsw.gov.au</w:t>
    </w:r>
    <w:r w:rsidR="00493120" w:rsidRPr="00791B72">
      <w:tab/>
    </w:r>
    <w:r w:rsidR="00493120" w:rsidRPr="009C69B7">
      <w:rPr>
        <w:noProof/>
        <w:lang w:eastAsia="en-AU"/>
      </w:rPr>
      <w:drawing>
        <wp:inline distT="0" distB="0" distL="0" distR="0" wp14:anchorId="7DC6305D" wp14:editId="373A4E9B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0D30C" w14:textId="77777777" w:rsidR="0089041B" w:rsidRDefault="0089041B" w:rsidP="00573BD3">
      <w:r>
        <w:separator/>
      </w:r>
    </w:p>
    <w:p w14:paraId="6DFD3585" w14:textId="77777777" w:rsidR="0089041B" w:rsidRDefault="0089041B" w:rsidP="00573BD3"/>
  </w:footnote>
  <w:footnote w:type="continuationSeparator" w:id="0">
    <w:p w14:paraId="2CD71B9E" w14:textId="77777777" w:rsidR="0089041B" w:rsidRDefault="0089041B" w:rsidP="00573BD3">
      <w:r>
        <w:continuationSeparator/>
      </w:r>
    </w:p>
    <w:p w14:paraId="534B5543" w14:textId="77777777" w:rsidR="0089041B" w:rsidRDefault="0089041B" w:rsidP="00573B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E0C85" w14:textId="77777777" w:rsidR="00DE503D" w:rsidRDefault="00DE50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26BF6" w14:textId="77777777" w:rsidR="00DE503D" w:rsidRDefault="00DE50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41CAF" w14:textId="77777777" w:rsidR="00493120" w:rsidRDefault="00493120" w:rsidP="00573BD3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1F6257"/>
    <w:multiLevelType w:val="hybridMultilevel"/>
    <w:tmpl w:val="DB0AA36A"/>
    <w:lvl w:ilvl="0" w:tplc="8AF07AC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4F05EB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0CCE01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31E843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7D8BAC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AF2BC2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A44F1A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210C6D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5CEEED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0F5A31C3"/>
    <w:multiLevelType w:val="hybridMultilevel"/>
    <w:tmpl w:val="AB322000"/>
    <w:lvl w:ilvl="0" w:tplc="087E26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A08F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1E7F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BCF1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4E58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3ED7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943A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08E9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B40C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A6E3030"/>
    <w:multiLevelType w:val="multilevel"/>
    <w:tmpl w:val="AF20125C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3" w15:restartNumberingAfterBreak="0">
    <w:nsid w:val="1CBB5F12"/>
    <w:multiLevelType w:val="hybridMultilevel"/>
    <w:tmpl w:val="1E94618A"/>
    <w:lvl w:ilvl="0" w:tplc="77E27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AB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CD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03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AC7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6A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86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2E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980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2A246145"/>
    <w:multiLevelType w:val="hybridMultilevel"/>
    <w:tmpl w:val="BE5C441A"/>
    <w:lvl w:ilvl="0" w:tplc="2A5A4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4E0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8A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EAA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E67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45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EB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DC6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B88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35A3624B"/>
    <w:multiLevelType w:val="hybridMultilevel"/>
    <w:tmpl w:val="6A025432"/>
    <w:lvl w:ilvl="0" w:tplc="8564D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DAD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03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1EF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00A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2F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ECD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C1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C4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71B3729"/>
    <w:multiLevelType w:val="multilevel"/>
    <w:tmpl w:val="BA7CCDB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lvlText w:val="%2."/>
      <w:lvlJc w:val="righ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467B2845"/>
    <w:multiLevelType w:val="hybridMultilevel"/>
    <w:tmpl w:val="42F8A4FA"/>
    <w:lvl w:ilvl="0" w:tplc="954AB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6F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6A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5AC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68B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DEF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8D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45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4A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3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4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5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B1735"/>
    <w:multiLevelType w:val="hybridMultilevel"/>
    <w:tmpl w:val="1136C9D2"/>
    <w:lvl w:ilvl="0" w:tplc="FE0EE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4BD90">
      <w:start w:val="10049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Montserrat Medium" w:hAnsi="Montserrat Medium" w:hint="default"/>
      </w:rPr>
    </w:lvl>
    <w:lvl w:ilvl="2" w:tplc="CDEC5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9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E2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C66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E20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0CE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D01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8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9" w15:restartNumberingAfterBreak="0">
    <w:nsid w:val="651E0BDB"/>
    <w:multiLevelType w:val="hybridMultilevel"/>
    <w:tmpl w:val="22E06FEE"/>
    <w:lvl w:ilvl="0" w:tplc="8E6A0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269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05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04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38F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540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0CB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D84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C65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FA1450A"/>
    <w:multiLevelType w:val="hybridMultilevel"/>
    <w:tmpl w:val="9E00EDA2"/>
    <w:lvl w:ilvl="0" w:tplc="E6E43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CCF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063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808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A0B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2A7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DAA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226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27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2" w15:restartNumberingAfterBreak="0">
    <w:nsid w:val="7F9551C2"/>
    <w:multiLevelType w:val="hybridMultilevel"/>
    <w:tmpl w:val="91A01EEA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9"/>
  </w:num>
  <w:num w:numId="3">
    <w:abstractNumId w:val="24"/>
  </w:num>
  <w:num w:numId="4">
    <w:abstractNumId w:val="27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8"/>
  </w:num>
  <w:num w:numId="8">
    <w:abstractNumId w:val="14"/>
  </w:num>
  <w:num w:numId="9">
    <w:abstractNumId w:val="23"/>
  </w:num>
  <w:num w:numId="10">
    <w:abstractNumId w:val="11"/>
  </w:num>
  <w:num w:numId="11">
    <w:abstractNumId w:val="21"/>
  </w:num>
  <w:num w:numId="12">
    <w:abstractNumId w:val="6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8"/>
  </w:num>
  <w:num w:numId="21">
    <w:abstractNumId w:val="31"/>
  </w:num>
  <w:num w:numId="22">
    <w:abstractNumId w:val="25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22"/>
  </w:num>
  <w:num w:numId="32">
    <w:abstractNumId w:val="31"/>
  </w:num>
  <w:num w:numId="33">
    <w:abstractNumId w:val="24"/>
  </w:num>
  <w:num w:numId="34">
    <w:abstractNumId w:val="27"/>
  </w:num>
  <w:num w:numId="35">
    <w:abstractNumId w:val="26"/>
  </w:num>
  <w:num w:numId="36">
    <w:abstractNumId w:val="13"/>
  </w:num>
  <w:num w:numId="37">
    <w:abstractNumId w:val="17"/>
  </w:num>
  <w:num w:numId="38">
    <w:abstractNumId w:val="12"/>
  </w:num>
  <w:num w:numId="39">
    <w:abstractNumId w:val="18"/>
  </w:num>
  <w:num w:numId="40">
    <w:abstractNumId w:val="32"/>
  </w:num>
  <w:num w:numId="41">
    <w:abstractNumId w:val="15"/>
  </w:num>
  <w:num w:numId="42">
    <w:abstractNumId w:val="20"/>
  </w:num>
  <w:num w:numId="43">
    <w:abstractNumId w:val="10"/>
  </w:num>
  <w:num w:numId="44">
    <w:abstractNumId w:val="30"/>
  </w:num>
  <w:num w:numId="45">
    <w:abstractNumId w:val="7"/>
  </w:num>
  <w:num w:numId="46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131078" w:nlCheck="1" w:checkStyle="1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A7B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2819"/>
    <w:rsid w:val="00023790"/>
    <w:rsid w:val="00024602"/>
    <w:rsid w:val="000252FF"/>
    <w:rsid w:val="000253AE"/>
    <w:rsid w:val="00030268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65D2F"/>
    <w:rsid w:val="00071D06"/>
    <w:rsid w:val="0007214A"/>
    <w:rsid w:val="00072B6E"/>
    <w:rsid w:val="00072DFB"/>
    <w:rsid w:val="000737CC"/>
    <w:rsid w:val="00075B4E"/>
    <w:rsid w:val="00077A7C"/>
    <w:rsid w:val="00082E53"/>
    <w:rsid w:val="000844F9"/>
    <w:rsid w:val="00084830"/>
    <w:rsid w:val="0008606A"/>
    <w:rsid w:val="00086656"/>
    <w:rsid w:val="00086D87"/>
    <w:rsid w:val="00087233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17B0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7A7B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47A0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7719B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4F5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2F9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2709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DA4"/>
    <w:rsid w:val="004E6FB4"/>
    <w:rsid w:val="004F0977"/>
    <w:rsid w:val="004F1408"/>
    <w:rsid w:val="004F4E1D"/>
    <w:rsid w:val="004F6257"/>
    <w:rsid w:val="004F67F8"/>
    <w:rsid w:val="004F6A25"/>
    <w:rsid w:val="004F6AB0"/>
    <w:rsid w:val="004F6B4D"/>
    <w:rsid w:val="004F6F40"/>
    <w:rsid w:val="005000BD"/>
    <w:rsid w:val="005000DD"/>
    <w:rsid w:val="005032C6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2A83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BD3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5FC9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1CB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B31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31AA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17E48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41B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1DA0"/>
    <w:rsid w:val="008E2D50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023E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4145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2994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D20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4374"/>
    <w:rsid w:val="00AD56A9"/>
    <w:rsid w:val="00AD69C4"/>
    <w:rsid w:val="00AD6F0C"/>
    <w:rsid w:val="00AE1C5F"/>
    <w:rsid w:val="00AE23DD"/>
    <w:rsid w:val="00AE30E4"/>
    <w:rsid w:val="00AE3899"/>
    <w:rsid w:val="00AE56F1"/>
    <w:rsid w:val="00AE6CD2"/>
    <w:rsid w:val="00AE776A"/>
    <w:rsid w:val="00AF1F68"/>
    <w:rsid w:val="00AF2530"/>
    <w:rsid w:val="00AF27B7"/>
    <w:rsid w:val="00AF2BB2"/>
    <w:rsid w:val="00AF3C5D"/>
    <w:rsid w:val="00AF5745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153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1D7D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67B83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423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18F"/>
    <w:rsid w:val="00C33531"/>
    <w:rsid w:val="00C33B9E"/>
    <w:rsid w:val="00C34194"/>
    <w:rsid w:val="00C35A3C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B3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440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6A35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97C18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03D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10"/>
    <w:rsid w:val="00E003AF"/>
    <w:rsid w:val="00E00482"/>
    <w:rsid w:val="00E018C3"/>
    <w:rsid w:val="00E01C15"/>
    <w:rsid w:val="00E028F8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97DF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576B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9F7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2401A84"/>
    <w:rsid w:val="0DE6C96C"/>
    <w:rsid w:val="1131A418"/>
    <w:rsid w:val="209ABD2E"/>
    <w:rsid w:val="2BE91119"/>
    <w:rsid w:val="3378D23A"/>
    <w:rsid w:val="4EB847FD"/>
    <w:rsid w:val="64166F40"/>
    <w:rsid w:val="6791E1D5"/>
    <w:rsid w:val="6C6992EB"/>
    <w:rsid w:val="6DF828E4"/>
    <w:rsid w:val="6EB1159F"/>
    <w:rsid w:val="775880E7"/>
    <w:rsid w:val="7FA8B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E65CA9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573BD3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NormalWeb">
    <w:name w:val="Normal (Web)"/>
    <w:basedOn w:val="Normal"/>
    <w:uiPriority w:val="99"/>
    <w:semiHidden/>
    <w:unhideWhenUsed/>
    <w:rsid w:val="00303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72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FB0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0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9F7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9F7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9F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9F7"/>
    <w:rPr>
      <w:rFonts w:ascii="Segoe UI" w:hAnsi="Segoe UI" w:cs="Segoe UI"/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729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unhideWhenUsed/>
    <w:qFormat/>
    <w:rsid w:val="00601CB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75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43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8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1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1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855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995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7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30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1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2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5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0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61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268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66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3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06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74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2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3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000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55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492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87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34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44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09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29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83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79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744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2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20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35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76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89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08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99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71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1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541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07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89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72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6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56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0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907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8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0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30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3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95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109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40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28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10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457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26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53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909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2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58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7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39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42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4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11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66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19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18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215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60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43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2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54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01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557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9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68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29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58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7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70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0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83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58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6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64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58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61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8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3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607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30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51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65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8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28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5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74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663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6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5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18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23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3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1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6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08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3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92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0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8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5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01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4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4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9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35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27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cationstandards.nsw.edu.au/wps/portal/nesa/11-12/stage-6-learning-areas/hsie/ancient-history-2017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11-12/resources/hsc-exam-pape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B57D06BEA83488E102467783CB60D" ma:contentTypeVersion="13" ma:contentTypeDescription="Create a new document." ma:contentTypeScope="" ma:versionID="84eca34ef204cb9cf9287e2e048d1066">
  <xsd:schema xmlns:xsd="http://www.w3.org/2001/XMLSchema" xmlns:xs="http://www.w3.org/2001/XMLSchema" xmlns:p="http://schemas.microsoft.com/office/2006/metadata/properties" xmlns:ns3="02777ac0-bca4-49b9-b304-d2b7eff515d1" xmlns:ns4="33c16299-9e76-4446-b84b-eefe81b91f72" targetNamespace="http://schemas.microsoft.com/office/2006/metadata/properties" ma:root="true" ma:fieldsID="f8d85e542eeb9bafddc4e5c50f779c86" ns3:_="" ns4:_="">
    <xsd:import namespace="02777ac0-bca4-49b9-b304-d2b7eff515d1"/>
    <xsd:import namespace="33c16299-9e76-4446-b84b-eefe81b91f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7ac0-bca4-49b9-b304-d2b7eff51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6299-9e76-4446-b84b-eefe81b91f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875F32-C01F-4FE1-BC32-0B60A0C67C17}">
  <ds:schemaRefs>
    <ds:schemaRef ds:uri="http://schemas.openxmlformats.org/package/2006/metadata/core-properties"/>
    <ds:schemaRef ds:uri="02777ac0-bca4-49b9-b304-d2b7eff515d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3c16299-9e76-4446-b84b-eefe81b91f72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55BD0C7-E291-4C5A-9945-210961034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2B3BE-74C0-4D7A-95F4-33D50C508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77ac0-bca4-49b9-b304-d2b7eff515d1"/>
    <ds:schemaRef ds:uri="33c16299-9e76-4446-b84b-eefe81b91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59C99E-7439-43E5-96EC-0A515ACB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ancient history support resource</vt:lpstr>
    </vt:vector>
  </TitlesOfParts>
  <Manager/>
  <Company/>
  <LinksUpToDate>false</LinksUpToDate>
  <CharactersWithSpaces>7697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history support resource</dc:title>
  <dc:subject/>
  <dc:creator/>
  <cp:keywords>Stage 6</cp:keywords>
  <dc:description/>
  <cp:lastModifiedBy/>
  <cp:revision>1</cp:revision>
  <dcterms:created xsi:type="dcterms:W3CDTF">2020-08-04T22:58:00Z</dcterms:created>
  <dcterms:modified xsi:type="dcterms:W3CDTF">2020-08-04T22:58:00Z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0x010100CEDB57D06BEA83488E102467783CB60D</vt:lpwstr>
  </property>
</Properties>
</file>