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BF541" w14:textId="35CB0125" w:rsidR="00BB4FBA" w:rsidRDefault="00B270BE" w:rsidP="009F049B">
      <w:pPr>
        <w:pStyle w:val="Title"/>
      </w:pPr>
      <w:r>
        <w:t xml:space="preserve">Geography Stage </w:t>
      </w:r>
      <w:r w:rsidR="00AA7CF5">
        <w:t>1</w:t>
      </w:r>
    </w:p>
    <w:p w14:paraId="704C6FB0" w14:textId="35320ADA" w:rsidR="00666CBF" w:rsidRDefault="00AA7CF5" w:rsidP="00EC22E4">
      <w:pPr>
        <w:pStyle w:val="Subtitle0"/>
      </w:pPr>
      <w:r>
        <w:t>Weather</w:t>
      </w:r>
    </w:p>
    <w:p w14:paraId="3F65B22B"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3B70DF95" w14:textId="77777777" w:rsidR="00EC22E4" w:rsidRDefault="00EC22E4">
          <w:pPr>
            <w:pStyle w:val="TOCHeading"/>
          </w:pPr>
          <w:r>
            <w:t>Contents</w:t>
          </w:r>
        </w:p>
        <w:p w14:paraId="7675BBEA" w14:textId="499317DF" w:rsidR="00E83B37"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1355" w:history="1">
            <w:r w:rsidR="00E83B37" w:rsidRPr="00FC31CA">
              <w:rPr>
                <w:rStyle w:val="Hyperlink"/>
              </w:rPr>
              <w:t>Focus area – features of places</w:t>
            </w:r>
            <w:r w:rsidR="00E83B37">
              <w:rPr>
                <w:webHidden/>
              </w:rPr>
              <w:tab/>
            </w:r>
            <w:r w:rsidR="00E83B37">
              <w:rPr>
                <w:webHidden/>
              </w:rPr>
              <w:fldChar w:fldCharType="begin"/>
            </w:r>
            <w:r w:rsidR="00E83B37">
              <w:rPr>
                <w:webHidden/>
              </w:rPr>
              <w:instrText xml:space="preserve"> PAGEREF _Toc163831355 \h </w:instrText>
            </w:r>
            <w:r w:rsidR="00E83B37">
              <w:rPr>
                <w:webHidden/>
              </w:rPr>
            </w:r>
            <w:r w:rsidR="00E83B37">
              <w:rPr>
                <w:webHidden/>
              </w:rPr>
              <w:fldChar w:fldCharType="separate"/>
            </w:r>
            <w:r w:rsidR="00E83B37">
              <w:rPr>
                <w:webHidden/>
              </w:rPr>
              <w:t>3</w:t>
            </w:r>
            <w:r w:rsidR="00E83B37">
              <w:rPr>
                <w:webHidden/>
              </w:rPr>
              <w:fldChar w:fldCharType="end"/>
            </w:r>
          </w:hyperlink>
        </w:p>
        <w:p w14:paraId="1DB7023C" w14:textId="3B1EC0F9"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56" w:history="1">
            <w:r w:rsidR="00E83B37" w:rsidRPr="00FC31CA">
              <w:rPr>
                <w:rStyle w:val="Hyperlink"/>
              </w:rPr>
              <w:t>Content</w:t>
            </w:r>
            <w:r w:rsidR="00E83B37">
              <w:rPr>
                <w:webHidden/>
              </w:rPr>
              <w:tab/>
            </w:r>
            <w:r w:rsidR="00E83B37">
              <w:rPr>
                <w:webHidden/>
              </w:rPr>
              <w:fldChar w:fldCharType="begin"/>
            </w:r>
            <w:r w:rsidR="00E83B37">
              <w:rPr>
                <w:webHidden/>
              </w:rPr>
              <w:instrText xml:space="preserve"> PAGEREF _Toc163831356 \h </w:instrText>
            </w:r>
            <w:r w:rsidR="00E83B37">
              <w:rPr>
                <w:webHidden/>
              </w:rPr>
            </w:r>
            <w:r w:rsidR="00E83B37">
              <w:rPr>
                <w:webHidden/>
              </w:rPr>
              <w:fldChar w:fldCharType="separate"/>
            </w:r>
            <w:r w:rsidR="00E83B37">
              <w:rPr>
                <w:webHidden/>
              </w:rPr>
              <w:t>3</w:t>
            </w:r>
            <w:r w:rsidR="00E83B37">
              <w:rPr>
                <w:webHidden/>
              </w:rPr>
              <w:fldChar w:fldCharType="end"/>
            </w:r>
          </w:hyperlink>
        </w:p>
        <w:p w14:paraId="10DD85F3" w14:textId="12D4E919"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57" w:history="1">
            <w:r w:rsidR="00E83B37" w:rsidRPr="00FC31CA">
              <w:rPr>
                <w:rStyle w:val="Hyperlink"/>
              </w:rPr>
              <w:t>Key inquiry question</w:t>
            </w:r>
            <w:r w:rsidR="00E83B37">
              <w:rPr>
                <w:webHidden/>
              </w:rPr>
              <w:tab/>
            </w:r>
            <w:r w:rsidR="00E83B37">
              <w:rPr>
                <w:webHidden/>
              </w:rPr>
              <w:fldChar w:fldCharType="begin"/>
            </w:r>
            <w:r w:rsidR="00E83B37">
              <w:rPr>
                <w:webHidden/>
              </w:rPr>
              <w:instrText xml:space="preserve"> PAGEREF _Toc163831357 \h </w:instrText>
            </w:r>
            <w:r w:rsidR="00E83B37">
              <w:rPr>
                <w:webHidden/>
              </w:rPr>
            </w:r>
            <w:r w:rsidR="00E83B37">
              <w:rPr>
                <w:webHidden/>
              </w:rPr>
              <w:fldChar w:fldCharType="separate"/>
            </w:r>
            <w:r w:rsidR="00E83B37">
              <w:rPr>
                <w:webHidden/>
              </w:rPr>
              <w:t>3</w:t>
            </w:r>
            <w:r w:rsidR="00E83B37">
              <w:rPr>
                <w:webHidden/>
              </w:rPr>
              <w:fldChar w:fldCharType="end"/>
            </w:r>
          </w:hyperlink>
        </w:p>
        <w:p w14:paraId="1D688010" w14:textId="114B16EF"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58" w:history="1">
            <w:r w:rsidR="00E83B37" w:rsidRPr="00FC31CA">
              <w:rPr>
                <w:rStyle w:val="Hyperlink"/>
              </w:rPr>
              <w:t>Content focus</w:t>
            </w:r>
            <w:r w:rsidR="00E83B37">
              <w:rPr>
                <w:webHidden/>
              </w:rPr>
              <w:tab/>
            </w:r>
            <w:r w:rsidR="00E83B37">
              <w:rPr>
                <w:webHidden/>
              </w:rPr>
              <w:fldChar w:fldCharType="begin"/>
            </w:r>
            <w:r w:rsidR="00E83B37">
              <w:rPr>
                <w:webHidden/>
              </w:rPr>
              <w:instrText xml:space="preserve"> PAGEREF _Toc163831358 \h </w:instrText>
            </w:r>
            <w:r w:rsidR="00E83B37">
              <w:rPr>
                <w:webHidden/>
              </w:rPr>
            </w:r>
            <w:r w:rsidR="00E83B37">
              <w:rPr>
                <w:webHidden/>
              </w:rPr>
              <w:fldChar w:fldCharType="separate"/>
            </w:r>
            <w:r w:rsidR="00E83B37">
              <w:rPr>
                <w:webHidden/>
              </w:rPr>
              <w:t>3</w:t>
            </w:r>
            <w:r w:rsidR="00E83B37">
              <w:rPr>
                <w:webHidden/>
              </w:rPr>
              <w:fldChar w:fldCharType="end"/>
            </w:r>
          </w:hyperlink>
        </w:p>
        <w:p w14:paraId="4D05B5E9" w14:textId="120B961C"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59" w:history="1">
            <w:r w:rsidR="00E83B37" w:rsidRPr="00FC31CA">
              <w:rPr>
                <w:rStyle w:val="Hyperlink"/>
              </w:rPr>
              <w:t>Outcomes</w:t>
            </w:r>
            <w:r w:rsidR="00E83B37">
              <w:rPr>
                <w:webHidden/>
              </w:rPr>
              <w:tab/>
            </w:r>
            <w:r w:rsidR="00E83B37">
              <w:rPr>
                <w:webHidden/>
              </w:rPr>
              <w:fldChar w:fldCharType="begin"/>
            </w:r>
            <w:r w:rsidR="00E83B37">
              <w:rPr>
                <w:webHidden/>
              </w:rPr>
              <w:instrText xml:space="preserve"> PAGEREF _Toc163831359 \h </w:instrText>
            </w:r>
            <w:r w:rsidR="00E83B37">
              <w:rPr>
                <w:webHidden/>
              </w:rPr>
            </w:r>
            <w:r w:rsidR="00E83B37">
              <w:rPr>
                <w:webHidden/>
              </w:rPr>
              <w:fldChar w:fldCharType="separate"/>
            </w:r>
            <w:r w:rsidR="00E83B37">
              <w:rPr>
                <w:webHidden/>
              </w:rPr>
              <w:t>3</w:t>
            </w:r>
            <w:r w:rsidR="00E83B37">
              <w:rPr>
                <w:webHidden/>
              </w:rPr>
              <w:fldChar w:fldCharType="end"/>
            </w:r>
          </w:hyperlink>
        </w:p>
        <w:p w14:paraId="6F208C26" w14:textId="21A53415"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60" w:history="1">
            <w:r w:rsidR="00E83B37" w:rsidRPr="00FC31CA">
              <w:rPr>
                <w:rStyle w:val="Hyperlink"/>
              </w:rPr>
              <w:t>Overview</w:t>
            </w:r>
            <w:r w:rsidR="00E83B37">
              <w:rPr>
                <w:webHidden/>
              </w:rPr>
              <w:tab/>
            </w:r>
            <w:r w:rsidR="00E83B37">
              <w:rPr>
                <w:webHidden/>
              </w:rPr>
              <w:fldChar w:fldCharType="begin"/>
            </w:r>
            <w:r w:rsidR="00E83B37">
              <w:rPr>
                <w:webHidden/>
              </w:rPr>
              <w:instrText xml:space="preserve"> PAGEREF _Toc163831360 \h </w:instrText>
            </w:r>
            <w:r w:rsidR="00E83B37">
              <w:rPr>
                <w:webHidden/>
              </w:rPr>
            </w:r>
            <w:r w:rsidR="00E83B37">
              <w:rPr>
                <w:webHidden/>
              </w:rPr>
              <w:fldChar w:fldCharType="separate"/>
            </w:r>
            <w:r w:rsidR="00E83B37">
              <w:rPr>
                <w:webHidden/>
              </w:rPr>
              <w:t>3</w:t>
            </w:r>
            <w:r w:rsidR="00E83B37">
              <w:rPr>
                <w:webHidden/>
              </w:rPr>
              <w:fldChar w:fldCharType="end"/>
            </w:r>
          </w:hyperlink>
        </w:p>
        <w:p w14:paraId="4EAD8C35" w14:textId="43F49453"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61" w:history="1">
            <w:r w:rsidR="00E83B37" w:rsidRPr="00FC31CA">
              <w:rPr>
                <w:rStyle w:val="Hyperlink"/>
              </w:rPr>
              <w:t>Assessment</w:t>
            </w:r>
            <w:r w:rsidR="00E83B37">
              <w:rPr>
                <w:webHidden/>
              </w:rPr>
              <w:tab/>
            </w:r>
            <w:r w:rsidR="00E83B37">
              <w:rPr>
                <w:webHidden/>
              </w:rPr>
              <w:fldChar w:fldCharType="begin"/>
            </w:r>
            <w:r w:rsidR="00E83B37">
              <w:rPr>
                <w:webHidden/>
              </w:rPr>
              <w:instrText xml:space="preserve"> PAGEREF _Toc163831361 \h </w:instrText>
            </w:r>
            <w:r w:rsidR="00E83B37">
              <w:rPr>
                <w:webHidden/>
              </w:rPr>
            </w:r>
            <w:r w:rsidR="00E83B37">
              <w:rPr>
                <w:webHidden/>
              </w:rPr>
              <w:fldChar w:fldCharType="separate"/>
            </w:r>
            <w:r w:rsidR="00E83B37">
              <w:rPr>
                <w:webHidden/>
              </w:rPr>
              <w:t>4</w:t>
            </w:r>
            <w:r w:rsidR="00E83B37">
              <w:rPr>
                <w:webHidden/>
              </w:rPr>
              <w:fldChar w:fldCharType="end"/>
            </w:r>
          </w:hyperlink>
        </w:p>
        <w:p w14:paraId="72E8B793" w14:textId="75DE7364" w:rsidR="00E83B37" w:rsidRDefault="00437B32">
          <w:pPr>
            <w:pStyle w:val="TOC1"/>
            <w:rPr>
              <w:rFonts w:asciiTheme="minorHAnsi" w:eastAsiaTheme="minorEastAsia" w:hAnsiTheme="minorHAnsi" w:cstheme="minorBidi"/>
              <w:b w:val="0"/>
              <w:kern w:val="2"/>
              <w:szCs w:val="22"/>
              <w:lang w:eastAsia="en-AU"/>
              <w14:ligatures w14:val="standardContextual"/>
            </w:rPr>
          </w:pPr>
          <w:hyperlink w:anchor="_Toc163831362" w:history="1">
            <w:r w:rsidR="00E83B37" w:rsidRPr="00FC31CA">
              <w:rPr>
                <w:rStyle w:val="Hyperlink"/>
              </w:rPr>
              <w:t>Inquiry 1 – What is weather? What are seasons?</w:t>
            </w:r>
            <w:r w:rsidR="00E83B37">
              <w:rPr>
                <w:webHidden/>
              </w:rPr>
              <w:tab/>
            </w:r>
            <w:r w:rsidR="00E83B37">
              <w:rPr>
                <w:webHidden/>
              </w:rPr>
              <w:fldChar w:fldCharType="begin"/>
            </w:r>
            <w:r w:rsidR="00E83B37">
              <w:rPr>
                <w:webHidden/>
              </w:rPr>
              <w:instrText xml:space="preserve"> PAGEREF _Toc163831362 \h </w:instrText>
            </w:r>
            <w:r w:rsidR="00E83B37">
              <w:rPr>
                <w:webHidden/>
              </w:rPr>
            </w:r>
            <w:r w:rsidR="00E83B37">
              <w:rPr>
                <w:webHidden/>
              </w:rPr>
              <w:fldChar w:fldCharType="separate"/>
            </w:r>
            <w:r w:rsidR="00E83B37">
              <w:rPr>
                <w:webHidden/>
              </w:rPr>
              <w:t>5</w:t>
            </w:r>
            <w:r w:rsidR="00E83B37">
              <w:rPr>
                <w:webHidden/>
              </w:rPr>
              <w:fldChar w:fldCharType="end"/>
            </w:r>
          </w:hyperlink>
        </w:p>
        <w:p w14:paraId="64D778F0" w14:textId="2058D9E5"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63" w:history="1">
            <w:r w:rsidR="00E83B37" w:rsidRPr="00FC31CA">
              <w:rPr>
                <w:rStyle w:val="Hyperlink"/>
              </w:rPr>
              <w:t>Weather and seasons</w:t>
            </w:r>
            <w:r w:rsidR="00E83B37">
              <w:rPr>
                <w:webHidden/>
              </w:rPr>
              <w:tab/>
            </w:r>
            <w:r w:rsidR="00E83B37">
              <w:rPr>
                <w:webHidden/>
              </w:rPr>
              <w:fldChar w:fldCharType="begin"/>
            </w:r>
            <w:r w:rsidR="00E83B37">
              <w:rPr>
                <w:webHidden/>
              </w:rPr>
              <w:instrText xml:space="preserve"> PAGEREF _Toc163831363 \h </w:instrText>
            </w:r>
            <w:r w:rsidR="00E83B37">
              <w:rPr>
                <w:webHidden/>
              </w:rPr>
            </w:r>
            <w:r w:rsidR="00E83B37">
              <w:rPr>
                <w:webHidden/>
              </w:rPr>
              <w:fldChar w:fldCharType="separate"/>
            </w:r>
            <w:r w:rsidR="00E83B37">
              <w:rPr>
                <w:webHidden/>
              </w:rPr>
              <w:t>5</w:t>
            </w:r>
            <w:r w:rsidR="00E83B37">
              <w:rPr>
                <w:webHidden/>
              </w:rPr>
              <w:fldChar w:fldCharType="end"/>
            </w:r>
          </w:hyperlink>
        </w:p>
        <w:p w14:paraId="394776D0" w14:textId="12AE7312"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64" w:history="1">
            <w:r w:rsidR="00E83B37" w:rsidRPr="00FC31CA">
              <w:rPr>
                <w:rStyle w:val="Hyperlink"/>
                <w:noProof/>
              </w:rPr>
              <w:t>Acquiring geographical information</w:t>
            </w:r>
            <w:r w:rsidR="00E83B37">
              <w:rPr>
                <w:noProof/>
                <w:webHidden/>
              </w:rPr>
              <w:tab/>
            </w:r>
            <w:r w:rsidR="00E83B37">
              <w:rPr>
                <w:noProof/>
                <w:webHidden/>
              </w:rPr>
              <w:fldChar w:fldCharType="begin"/>
            </w:r>
            <w:r w:rsidR="00E83B37">
              <w:rPr>
                <w:noProof/>
                <w:webHidden/>
              </w:rPr>
              <w:instrText xml:space="preserve"> PAGEREF _Toc163831364 \h </w:instrText>
            </w:r>
            <w:r w:rsidR="00E83B37">
              <w:rPr>
                <w:noProof/>
                <w:webHidden/>
              </w:rPr>
            </w:r>
            <w:r w:rsidR="00E83B37">
              <w:rPr>
                <w:noProof/>
                <w:webHidden/>
              </w:rPr>
              <w:fldChar w:fldCharType="separate"/>
            </w:r>
            <w:r w:rsidR="00E83B37">
              <w:rPr>
                <w:noProof/>
                <w:webHidden/>
              </w:rPr>
              <w:t>5</w:t>
            </w:r>
            <w:r w:rsidR="00E83B37">
              <w:rPr>
                <w:noProof/>
                <w:webHidden/>
              </w:rPr>
              <w:fldChar w:fldCharType="end"/>
            </w:r>
          </w:hyperlink>
        </w:p>
        <w:p w14:paraId="05A5EB6C" w14:textId="0261EB97"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65" w:history="1">
            <w:r w:rsidR="00E83B37" w:rsidRPr="00FC31CA">
              <w:rPr>
                <w:rStyle w:val="Hyperlink"/>
                <w:noProof/>
              </w:rPr>
              <w:t>Acquire data and information</w:t>
            </w:r>
            <w:r w:rsidR="00E83B37">
              <w:rPr>
                <w:noProof/>
                <w:webHidden/>
              </w:rPr>
              <w:tab/>
            </w:r>
            <w:r w:rsidR="00E83B37">
              <w:rPr>
                <w:noProof/>
                <w:webHidden/>
              </w:rPr>
              <w:fldChar w:fldCharType="begin"/>
            </w:r>
            <w:r w:rsidR="00E83B37">
              <w:rPr>
                <w:noProof/>
                <w:webHidden/>
              </w:rPr>
              <w:instrText xml:space="preserve"> PAGEREF _Toc163831365 \h </w:instrText>
            </w:r>
            <w:r w:rsidR="00E83B37">
              <w:rPr>
                <w:noProof/>
                <w:webHidden/>
              </w:rPr>
            </w:r>
            <w:r w:rsidR="00E83B37">
              <w:rPr>
                <w:noProof/>
                <w:webHidden/>
              </w:rPr>
              <w:fldChar w:fldCharType="separate"/>
            </w:r>
            <w:r w:rsidR="00E83B37">
              <w:rPr>
                <w:noProof/>
                <w:webHidden/>
              </w:rPr>
              <w:t>5</w:t>
            </w:r>
            <w:r w:rsidR="00E83B37">
              <w:rPr>
                <w:noProof/>
                <w:webHidden/>
              </w:rPr>
              <w:fldChar w:fldCharType="end"/>
            </w:r>
          </w:hyperlink>
        </w:p>
        <w:p w14:paraId="49454A40" w14:textId="404B4C42"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66" w:history="1">
            <w:r w:rsidR="00E83B37" w:rsidRPr="00FC31CA">
              <w:rPr>
                <w:rStyle w:val="Hyperlink"/>
                <w:noProof/>
              </w:rPr>
              <w:t>Processing geographical information</w:t>
            </w:r>
            <w:r w:rsidR="00E83B37">
              <w:rPr>
                <w:noProof/>
                <w:webHidden/>
              </w:rPr>
              <w:tab/>
            </w:r>
            <w:r w:rsidR="00E83B37">
              <w:rPr>
                <w:noProof/>
                <w:webHidden/>
              </w:rPr>
              <w:fldChar w:fldCharType="begin"/>
            </w:r>
            <w:r w:rsidR="00E83B37">
              <w:rPr>
                <w:noProof/>
                <w:webHidden/>
              </w:rPr>
              <w:instrText xml:space="preserve"> PAGEREF _Toc163831366 \h </w:instrText>
            </w:r>
            <w:r w:rsidR="00E83B37">
              <w:rPr>
                <w:noProof/>
                <w:webHidden/>
              </w:rPr>
            </w:r>
            <w:r w:rsidR="00E83B37">
              <w:rPr>
                <w:noProof/>
                <w:webHidden/>
              </w:rPr>
              <w:fldChar w:fldCharType="separate"/>
            </w:r>
            <w:r w:rsidR="00E83B37">
              <w:rPr>
                <w:noProof/>
                <w:webHidden/>
              </w:rPr>
              <w:t>7</w:t>
            </w:r>
            <w:r w:rsidR="00E83B37">
              <w:rPr>
                <w:noProof/>
                <w:webHidden/>
              </w:rPr>
              <w:fldChar w:fldCharType="end"/>
            </w:r>
          </w:hyperlink>
        </w:p>
        <w:p w14:paraId="023E660D" w14:textId="1095EE74"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67" w:history="1">
            <w:r w:rsidR="00E83B37" w:rsidRPr="00FC31CA">
              <w:rPr>
                <w:rStyle w:val="Hyperlink"/>
                <w:noProof/>
              </w:rPr>
              <w:t>Communicating geographical information</w:t>
            </w:r>
            <w:r w:rsidR="00E83B37">
              <w:rPr>
                <w:noProof/>
                <w:webHidden/>
              </w:rPr>
              <w:tab/>
            </w:r>
            <w:r w:rsidR="00E83B37">
              <w:rPr>
                <w:noProof/>
                <w:webHidden/>
              </w:rPr>
              <w:fldChar w:fldCharType="begin"/>
            </w:r>
            <w:r w:rsidR="00E83B37">
              <w:rPr>
                <w:noProof/>
                <w:webHidden/>
              </w:rPr>
              <w:instrText xml:space="preserve"> PAGEREF _Toc163831367 \h </w:instrText>
            </w:r>
            <w:r w:rsidR="00E83B37">
              <w:rPr>
                <w:noProof/>
                <w:webHidden/>
              </w:rPr>
            </w:r>
            <w:r w:rsidR="00E83B37">
              <w:rPr>
                <w:noProof/>
                <w:webHidden/>
              </w:rPr>
              <w:fldChar w:fldCharType="separate"/>
            </w:r>
            <w:r w:rsidR="00E83B37">
              <w:rPr>
                <w:noProof/>
                <w:webHidden/>
              </w:rPr>
              <w:t>7</w:t>
            </w:r>
            <w:r w:rsidR="00E83B37">
              <w:rPr>
                <w:noProof/>
                <w:webHidden/>
              </w:rPr>
              <w:fldChar w:fldCharType="end"/>
            </w:r>
          </w:hyperlink>
        </w:p>
        <w:p w14:paraId="2EDDAA4F" w14:textId="4171F5F4" w:rsidR="00E83B37" w:rsidRDefault="00437B32">
          <w:pPr>
            <w:pStyle w:val="TOC1"/>
            <w:rPr>
              <w:rFonts w:asciiTheme="minorHAnsi" w:eastAsiaTheme="minorEastAsia" w:hAnsiTheme="minorHAnsi" w:cstheme="minorBidi"/>
              <w:b w:val="0"/>
              <w:kern w:val="2"/>
              <w:szCs w:val="22"/>
              <w:lang w:eastAsia="en-AU"/>
              <w14:ligatures w14:val="standardContextual"/>
            </w:rPr>
          </w:pPr>
          <w:hyperlink w:anchor="_Toc163831368" w:history="1">
            <w:r w:rsidR="00E83B37" w:rsidRPr="00FC31CA">
              <w:rPr>
                <w:rStyle w:val="Hyperlink"/>
              </w:rPr>
              <w:t>Inquiry 2 – a trip to Kakadu National Park</w:t>
            </w:r>
            <w:r w:rsidR="00E83B37">
              <w:rPr>
                <w:webHidden/>
              </w:rPr>
              <w:tab/>
            </w:r>
            <w:r w:rsidR="00E83B37">
              <w:rPr>
                <w:webHidden/>
              </w:rPr>
              <w:fldChar w:fldCharType="begin"/>
            </w:r>
            <w:r w:rsidR="00E83B37">
              <w:rPr>
                <w:webHidden/>
              </w:rPr>
              <w:instrText xml:space="preserve"> PAGEREF _Toc163831368 \h </w:instrText>
            </w:r>
            <w:r w:rsidR="00E83B37">
              <w:rPr>
                <w:webHidden/>
              </w:rPr>
            </w:r>
            <w:r w:rsidR="00E83B37">
              <w:rPr>
                <w:webHidden/>
              </w:rPr>
              <w:fldChar w:fldCharType="separate"/>
            </w:r>
            <w:r w:rsidR="00E83B37">
              <w:rPr>
                <w:webHidden/>
              </w:rPr>
              <w:t>8</w:t>
            </w:r>
            <w:r w:rsidR="00E83B37">
              <w:rPr>
                <w:webHidden/>
              </w:rPr>
              <w:fldChar w:fldCharType="end"/>
            </w:r>
          </w:hyperlink>
        </w:p>
        <w:p w14:paraId="08DB6B47" w14:textId="4DC8C679"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69" w:history="1">
            <w:r w:rsidR="00E83B37" w:rsidRPr="00FC31CA">
              <w:rPr>
                <w:rStyle w:val="Hyperlink"/>
              </w:rPr>
              <w:t>Weather and seasons</w:t>
            </w:r>
            <w:r w:rsidR="00E83B37">
              <w:rPr>
                <w:webHidden/>
              </w:rPr>
              <w:tab/>
            </w:r>
            <w:r w:rsidR="00E83B37">
              <w:rPr>
                <w:webHidden/>
              </w:rPr>
              <w:fldChar w:fldCharType="begin"/>
            </w:r>
            <w:r w:rsidR="00E83B37">
              <w:rPr>
                <w:webHidden/>
              </w:rPr>
              <w:instrText xml:space="preserve"> PAGEREF _Toc163831369 \h </w:instrText>
            </w:r>
            <w:r w:rsidR="00E83B37">
              <w:rPr>
                <w:webHidden/>
              </w:rPr>
            </w:r>
            <w:r w:rsidR="00E83B37">
              <w:rPr>
                <w:webHidden/>
              </w:rPr>
              <w:fldChar w:fldCharType="separate"/>
            </w:r>
            <w:r w:rsidR="00E83B37">
              <w:rPr>
                <w:webHidden/>
              </w:rPr>
              <w:t>8</w:t>
            </w:r>
            <w:r w:rsidR="00E83B37">
              <w:rPr>
                <w:webHidden/>
              </w:rPr>
              <w:fldChar w:fldCharType="end"/>
            </w:r>
          </w:hyperlink>
        </w:p>
        <w:p w14:paraId="64AF2D5A" w14:textId="7D975027"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70" w:history="1">
            <w:r w:rsidR="00E83B37" w:rsidRPr="00FC31CA">
              <w:rPr>
                <w:rStyle w:val="Hyperlink"/>
              </w:rPr>
              <w:t>Features of places</w:t>
            </w:r>
            <w:r w:rsidR="00E83B37">
              <w:rPr>
                <w:webHidden/>
              </w:rPr>
              <w:tab/>
            </w:r>
            <w:r w:rsidR="00E83B37">
              <w:rPr>
                <w:webHidden/>
              </w:rPr>
              <w:fldChar w:fldCharType="begin"/>
            </w:r>
            <w:r w:rsidR="00E83B37">
              <w:rPr>
                <w:webHidden/>
              </w:rPr>
              <w:instrText xml:space="preserve"> PAGEREF _Toc163831370 \h </w:instrText>
            </w:r>
            <w:r w:rsidR="00E83B37">
              <w:rPr>
                <w:webHidden/>
              </w:rPr>
            </w:r>
            <w:r w:rsidR="00E83B37">
              <w:rPr>
                <w:webHidden/>
              </w:rPr>
              <w:fldChar w:fldCharType="separate"/>
            </w:r>
            <w:r w:rsidR="00E83B37">
              <w:rPr>
                <w:webHidden/>
              </w:rPr>
              <w:t>8</w:t>
            </w:r>
            <w:r w:rsidR="00E83B37">
              <w:rPr>
                <w:webHidden/>
              </w:rPr>
              <w:fldChar w:fldCharType="end"/>
            </w:r>
          </w:hyperlink>
        </w:p>
        <w:p w14:paraId="2F6BB621" w14:textId="79B4D3D3"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1" w:history="1">
            <w:r w:rsidR="00E83B37" w:rsidRPr="00FC31CA">
              <w:rPr>
                <w:rStyle w:val="Hyperlink"/>
                <w:noProof/>
              </w:rPr>
              <w:t>Acquiring geographical information</w:t>
            </w:r>
            <w:r w:rsidR="00E83B37">
              <w:rPr>
                <w:noProof/>
                <w:webHidden/>
              </w:rPr>
              <w:tab/>
            </w:r>
            <w:r w:rsidR="00E83B37">
              <w:rPr>
                <w:noProof/>
                <w:webHidden/>
              </w:rPr>
              <w:fldChar w:fldCharType="begin"/>
            </w:r>
            <w:r w:rsidR="00E83B37">
              <w:rPr>
                <w:noProof/>
                <w:webHidden/>
              </w:rPr>
              <w:instrText xml:space="preserve"> PAGEREF _Toc163831371 \h </w:instrText>
            </w:r>
            <w:r w:rsidR="00E83B37">
              <w:rPr>
                <w:noProof/>
                <w:webHidden/>
              </w:rPr>
            </w:r>
            <w:r w:rsidR="00E83B37">
              <w:rPr>
                <w:noProof/>
                <w:webHidden/>
              </w:rPr>
              <w:fldChar w:fldCharType="separate"/>
            </w:r>
            <w:r w:rsidR="00E83B37">
              <w:rPr>
                <w:noProof/>
                <w:webHidden/>
              </w:rPr>
              <w:t>8</w:t>
            </w:r>
            <w:r w:rsidR="00E83B37">
              <w:rPr>
                <w:noProof/>
                <w:webHidden/>
              </w:rPr>
              <w:fldChar w:fldCharType="end"/>
            </w:r>
          </w:hyperlink>
        </w:p>
        <w:p w14:paraId="5236E10F" w14:textId="7FC6BF29"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2" w:history="1">
            <w:r w:rsidR="00E83B37" w:rsidRPr="00FC31CA">
              <w:rPr>
                <w:rStyle w:val="Hyperlink"/>
                <w:noProof/>
              </w:rPr>
              <w:t>Acquire data and information</w:t>
            </w:r>
            <w:r w:rsidR="00E83B37">
              <w:rPr>
                <w:noProof/>
                <w:webHidden/>
              </w:rPr>
              <w:tab/>
            </w:r>
            <w:r w:rsidR="00E83B37">
              <w:rPr>
                <w:noProof/>
                <w:webHidden/>
              </w:rPr>
              <w:fldChar w:fldCharType="begin"/>
            </w:r>
            <w:r w:rsidR="00E83B37">
              <w:rPr>
                <w:noProof/>
                <w:webHidden/>
              </w:rPr>
              <w:instrText xml:space="preserve"> PAGEREF _Toc163831372 \h </w:instrText>
            </w:r>
            <w:r w:rsidR="00E83B37">
              <w:rPr>
                <w:noProof/>
                <w:webHidden/>
              </w:rPr>
            </w:r>
            <w:r w:rsidR="00E83B37">
              <w:rPr>
                <w:noProof/>
                <w:webHidden/>
              </w:rPr>
              <w:fldChar w:fldCharType="separate"/>
            </w:r>
            <w:r w:rsidR="00E83B37">
              <w:rPr>
                <w:noProof/>
                <w:webHidden/>
              </w:rPr>
              <w:t>9</w:t>
            </w:r>
            <w:r w:rsidR="00E83B37">
              <w:rPr>
                <w:noProof/>
                <w:webHidden/>
              </w:rPr>
              <w:fldChar w:fldCharType="end"/>
            </w:r>
          </w:hyperlink>
        </w:p>
        <w:p w14:paraId="1E64EAD2" w14:textId="4781D4AE"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3" w:history="1">
            <w:r w:rsidR="00E83B37" w:rsidRPr="00FC31CA">
              <w:rPr>
                <w:rStyle w:val="Hyperlink"/>
                <w:noProof/>
              </w:rPr>
              <w:t>Processing geographical information</w:t>
            </w:r>
            <w:r w:rsidR="00E83B37">
              <w:rPr>
                <w:noProof/>
                <w:webHidden/>
              </w:rPr>
              <w:tab/>
            </w:r>
            <w:r w:rsidR="00E83B37">
              <w:rPr>
                <w:noProof/>
                <w:webHidden/>
              </w:rPr>
              <w:fldChar w:fldCharType="begin"/>
            </w:r>
            <w:r w:rsidR="00E83B37">
              <w:rPr>
                <w:noProof/>
                <w:webHidden/>
              </w:rPr>
              <w:instrText xml:space="preserve"> PAGEREF _Toc163831373 \h </w:instrText>
            </w:r>
            <w:r w:rsidR="00E83B37">
              <w:rPr>
                <w:noProof/>
                <w:webHidden/>
              </w:rPr>
            </w:r>
            <w:r w:rsidR="00E83B37">
              <w:rPr>
                <w:noProof/>
                <w:webHidden/>
              </w:rPr>
              <w:fldChar w:fldCharType="separate"/>
            </w:r>
            <w:r w:rsidR="00E83B37">
              <w:rPr>
                <w:noProof/>
                <w:webHidden/>
              </w:rPr>
              <w:t>9</w:t>
            </w:r>
            <w:r w:rsidR="00E83B37">
              <w:rPr>
                <w:noProof/>
                <w:webHidden/>
              </w:rPr>
              <w:fldChar w:fldCharType="end"/>
            </w:r>
          </w:hyperlink>
        </w:p>
        <w:p w14:paraId="2091431F" w14:textId="2C9E909E"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4" w:history="1">
            <w:r w:rsidR="00E83B37" w:rsidRPr="00FC31CA">
              <w:rPr>
                <w:rStyle w:val="Hyperlink"/>
                <w:noProof/>
              </w:rPr>
              <w:t>Communicating geographical information</w:t>
            </w:r>
            <w:r w:rsidR="00E83B37">
              <w:rPr>
                <w:noProof/>
                <w:webHidden/>
              </w:rPr>
              <w:tab/>
            </w:r>
            <w:r w:rsidR="00E83B37">
              <w:rPr>
                <w:noProof/>
                <w:webHidden/>
              </w:rPr>
              <w:fldChar w:fldCharType="begin"/>
            </w:r>
            <w:r w:rsidR="00E83B37">
              <w:rPr>
                <w:noProof/>
                <w:webHidden/>
              </w:rPr>
              <w:instrText xml:space="preserve"> PAGEREF _Toc163831374 \h </w:instrText>
            </w:r>
            <w:r w:rsidR="00E83B37">
              <w:rPr>
                <w:noProof/>
                <w:webHidden/>
              </w:rPr>
            </w:r>
            <w:r w:rsidR="00E83B37">
              <w:rPr>
                <w:noProof/>
                <w:webHidden/>
              </w:rPr>
              <w:fldChar w:fldCharType="separate"/>
            </w:r>
            <w:r w:rsidR="00E83B37">
              <w:rPr>
                <w:noProof/>
                <w:webHidden/>
              </w:rPr>
              <w:t>10</w:t>
            </w:r>
            <w:r w:rsidR="00E83B37">
              <w:rPr>
                <w:noProof/>
                <w:webHidden/>
              </w:rPr>
              <w:fldChar w:fldCharType="end"/>
            </w:r>
          </w:hyperlink>
        </w:p>
        <w:p w14:paraId="7FC8C503" w14:textId="4A0EDF44" w:rsidR="00E83B37" w:rsidRDefault="00437B32">
          <w:pPr>
            <w:pStyle w:val="TOC1"/>
            <w:rPr>
              <w:rFonts w:asciiTheme="minorHAnsi" w:eastAsiaTheme="minorEastAsia" w:hAnsiTheme="minorHAnsi" w:cstheme="minorBidi"/>
              <w:b w:val="0"/>
              <w:kern w:val="2"/>
              <w:szCs w:val="22"/>
              <w:lang w:eastAsia="en-AU"/>
              <w14:ligatures w14:val="standardContextual"/>
            </w:rPr>
          </w:pPr>
          <w:hyperlink w:anchor="_Toc163831375" w:history="1">
            <w:r w:rsidR="00E83B37" w:rsidRPr="00FC31CA">
              <w:rPr>
                <w:rStyle w:val="Hyperlink"/>
              </w:rPr>
              <w:t>Concepts, inquiry skills and tools</w:t>
            </w:r>
            <w:r w:rsidR="00E83B37">
              <w:rPr>
                <w:webHidden/>
              </w:rPr>
              <w:tab/>
            </w:r>
            <w:r w:rsidR="00E83B37">
              <w:rPr>
                <w:webHidden/>
              </w:rPr>
              <w:fldChar w:fldCharType="begin"/>
            </w:r>
            <w:r w:rsidR="00E83B37">
              <w:rPr>
                <w:webHidden/>
              </w:rPr>
              <w:instrText xml:space="preserve"> PAGEREF _Toc163831375 \h </w:instrText>
            </w:r>
            <w:r w:rsidR="00E83B37">
              <w:rPr>
                <w:webHidden/>
              </w:rPr>
            </w:r>
            <w:r w:rsidR="00E83B37">
              <w:rPr>
                <w:webHidden/>
              </w:rPr>
              <w:fldChar w:fldCharType="separate"/>
            </w:r>
            <w:r w:rsidR="00E83B37">
              <w:rPr>
                <w:webHidden/>
              </w:rPr>
              <w:t>11</w:t>
            </w:r>
            <w:r w:rsidR="00E83B37">
              <w:rPr>
                <w:webHidden/>
              </w:rPr>
              <w:fldChar w:fldCharType="end"/>
            </w:r>
          </w:hyperlink>
        </w:p>
        <w:p w14:paraId="543B129A" w14:textId="025D575B"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76" w:history="1">
            <w:r w:rsidR="00E83B37" w:rsidRPr="00FC31CA">
              <w:rPr>
                <w:rStyle w:val="Hyperlink"/>
              </w:rPr>
              <w:t>Geographical concepts</w:t>
            </w:r>
            <w:r w:rsidR="00E83B37">
              <w:rPr>
                <w:webHidden/>
              </w:rPr>
              <w:tab/>
            </w:r>
            <w:r w:rsidR="00E83B37">
              <w:rPr>
                <w:webHidden/>
              </w:rPr>
              <w:fldChar w:fldCharType="begin"/>
            </w:r>
            <w:r w:rsidR="00E83B37">
              <w:rPr>
                <w:webHidden/>
              </w:rPr>
              <w:instrText xml:space="preserve"> PAGEREF _Toc163831376 \h </w:instrText>
            </w:r>
            <w:r w:rsidR="00E83B37">
              <w:rPr>
                <w:webHidden/>
              </w:rPr>
            </w:r>
            <w:r w:rsidR="00E83B37">
              <w:rPr>
                <w:webHidden/>
              </w:rPr>
              <w:fldChar w:fldCharType="separate"/>
            </w:r>
            <w:r w:rsidR="00E83B37">
              <w:rPr>
                <w:webHidden/>
              </w:rPr>
              <w:t>11</w:t>
            </w:r>
            <w:r w:rsidR="00E83B37">
              <w:rPr>
                <w:webHidden/>
              </w:rPr>
              <w:fldChar w:fldCharType="end"/>
            </w:r>
          </w:hyperlink>
        </w:p>
        <w:p w14:paraId="79458A5D" w14:textId="7DD0C71A"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77" w:history="1">
            <w:r w:rsidR="00E83B37" w:rsidRPr="00FC31CA">
              <w:rPr>
                <w:rStyle w:val="Hyperlink"/>
              </w:rPr>
              <w:t>Geographical inquiry skills</w:t>
            </w:r>
            <w:r w:rsidR="00E83B37">
              <w:rPr>
                <w:webHidden/>
              </w:rPr>
              <w:tab/>
            </w:r>
            <w:r w:rsidR="00E83B37">
              <w:rPr>
                <w:webHidden/>
              </w:rPr>
              <w:fldChar w:fldCharType="begin"/>
            </w:r>
            <w:r w:rsidR="00E83B37">
              <w:rPr>
                <w:webHidden/>
              </w:rPr>
              <w:instrText xml:space="preserve"> PAGEREF _Toc163831377 \h </w:instrText>
            </w:r>
            <w:r w:rsidR="00E83B37">
              <w:rPr>
                <w:webHidden/>
              </w:rPr>
            </w:r>
            <w:r w:rsidR="00E83B37">
              <w:rPr>
                <w:webHidden/>
              </w:rPr>
              <w:fldChar w:fldCharType="separate"/>
            </w:r>
            <w:r w:rsidR="00E83B37">
              <w:rPr>
                <w:webHidden/>
              </w:rPr>
              <w:t>11</w:t>
            </w:r>
            <w:r w:rsidR="00E83B37">
              <w:rPr>
                <w:webHidden/>
              </w:rPr>
              <w:fldChar w:fldCharType="end"/>
            </w:r>
          </w:hyperlink>
        </w:p>
        <w:p w14:paraId="7BDA0B9E" w14:textId="12AFFB80"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8" w:history="1">
            <w:r w:rsidR="00E83B37" w:rsidRPr="00FC31CA">
              <w:rPr>
                <w:rStyle w:val="Hyperlink"/>
                <w:noProof/>
              </w:rPr>
              <w:t>Acquiring geographical information</w:t>
            </w:r>
            <w:r w:rsidR="00E83B37">
              <w:rPr>
                <w:noProof/>
                <w:webHidden/>
              </w:rPr>
              <w:tab/>
            </w:r>
            <w:r w:rsidR="00E83B37">
              <w:rPr>
                <w:noProof/>
                <w:webHidden/>
              </w:rPr>
              <w:fldChar w:fldCharType="begin"/>
            </w:r>
            <w:r w:rsidR="00E83B37">
              <w:rPr>
                <w:noProof/>
                <w:webHidden/>
              </w:rPr>
              <w:instrText xml:space="preserve"> PAGEREF _Toc163831378 \h </w:instrText>
            </w:r>
            <w:r w:rsidR="00E83B37">
              <w:rPr>
                <w:noProof/>
                <w:webHidden/>
              </w:rPr>
            </w:r>
            <w:r w:rsidR="00E83B37">
              <w:rPr>
                <w:noProof/>
                <w:webHidden/>
              </w:rPr>
              <w:fldChar w:fldCharType="separate"/>
            </w:r>
            <w:r w:rsidR="00E83B37">
              <w:rPr>
                <w:noProof/>
                <w:webHidden/>
              </w:rPr>
              <w:t>11</w:t>
            </w:r>
            <w:r w:rsidR="00E83B37">
              <w:rPr>
                <w:noProof/>
                <w:webHidden/>
              </w:rPr>
              <w:fldChar w:fldCharType="end"/>
            </w:r>
          </w:hyperlink>
        </w:p>
        <w:p w14:paraId="76FC93B9" w14:textId="02D046E5"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79" w:history="1">
            <w:r w:rsidR="00E83B37" w:rsidRPr="00FC31CA">
              <w:rPr>
                <w:rStyle w:val="Hyperlink"/>
                <w:noProof/>
              </w:rPr>
              <w:t>Processing geographical information</w:t>
            </w:r>
            <w:r w:rsidR="00E83B37">
              <w:rPr>
                <w:noProof/>
                <w:webHidden/>
              </w:rPr>
              <w:tab/>
            </w:r>
            <w:r w:rsidR="00E83B37">
              <w:rPr>
                <w:noProof/>
                <w:webHidden/>
              </w:rPr>
              <w:fldChar w:fldCharType="begin"/>
            </w:r>
            <w:r w:rsidR="00E83B37">
              <w:rPr>
                <w:noProof/>
                <w:webHidden/>
              </w:rPr>
              <w:instrText xml:space="preserve"> PAGEREF _Toc163831379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52BC0CA1" w14:textId="748D60AC"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0" w:history="1">
            <w:r w:rsidR="00E83B37" w:rsidRPr="00FC31CA">
              <w:rPr>
                <w:rStyle w:val="Hyperlink"/>
                <w:noProof/>
              </w:rPr>
              <w:t>Communicating geographical information</w:t>
            </w:r>
            <w:r w:rsidR="00E83B37">
              <w:rPr>
                <w:noProof/>
                <w:webHidden/>
              </w:rPr>
              <w:tab/>
            </w:r>
            <w:r w:rsidR="00E83B37">
              <w:rPr>
                <w:noProof/>
                <w:webHidden/>
              </w:rPr>
              <w:fldChar w:fldCharType="begin"/>
            </w:r>
            <w:r w:rsidR="00E83B37">
              <w:rPr>
                <w:noProof/>
                <w:webHidden/>
              </w:rPr>
              <w:instrText xml:space="preserve"> PAGEREF _Toc163831380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133D5009" w14:textId="32196A1C" w:rsidR="00E83B37" w:rsidRDefault="00437B32">
          <w:pPr>
            <w:pStyle w:val="TOC2"/>
            <w:rPr>
              <w:rFonts w:asciiTheme="minorHAnsi" w:eastAsiaTheme="minorEastAsia" w:hAnsiTheme="minorHAnsi" w:cstheme="minorBidi"/>
              <w:kern w:val="2"/>
              <w:szCs w:val="22"/>
              <w:lang w:eastAsia="en-AU"/>
              <w14:ligatures w14:val="standardContextual"/>
            </w:rPr>
          </w:pPr>
          <w:hyperlink w:anchor="_Toc163831381" w:history="1">
            <w:r w:rsidR="00E83B37" w:rsidRPr="00FC31CA">
              <w:rPr>
                <w:rStyle w:val="Hyperlink"/>
              </w:rPr>
              <w:t>Geographical tools</w:t>
            </w:r>
            <w:r w:rsidR="00E83B37">
              <w:rPr>
                <w:webHidden/>
              </w:rPr>
              <w:tab/>
            </w:r>
            <w:r w:rsidR="00E83B37">
              <w:rPr>
                <w:webHidden/>
              </w:rPr>
              <w:fldChar w:fldCharType="begin"/>
            </w:r>
            <w:r w:rsidR="00E83B37">
              <w:rPr>
                <w:webHidden/>
              </w:rPr>
              <w:instrText xml:space="preserve"> PAGEREF _Toc163831381 \h </w:instrText>
            </w:r>
            <w:r w:rsidR="00E83B37">
              <w:rPr>
                <w:webHidden/>
              </w:rPr>
            </w:r>
            <w:r w:rsidR="00E83B37">
              <w:rPr>
                <w:webHidden/>
              </w:rPr>
              <w:fldChar w:fldCharType="separate"/>
            </w:r>
            <w:r w:rsidR="00E83B37">
              <w:rPr>
                <w:webHidden/>
              </w:rPr>
              <w:t>12</w:t>
            </w:r>
            <w:r w:rsidR="00E83B37">
              <w:rPr>
                <w:webHidden/>
              </w:rPr>
              <w:fldChar w:fldCharType="end"/>
            </w:r>
          </w:hyperlink>
        </w:p>
        <w:p w14:paraId="3234310D" w14:textId="02026CF1"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2" w:history="1">
            <w:r w:rsidR="00E83B37" w:rsidRPr="00FC31CA">
              <w:rPr>
                <w:rStyle w:val="Hyperlink"/>
                <w:noProof/>
              </w:rPr>
              <w:t>Maps</w:t>
            </w:r>
            <w:r w:rsidR="00E83B37">
              <w:rPr>
                <w:noProof/>
                <w:webHidden/>
              </w:rPr>
              <w:tab/>
            </w:r>
            <w:r w:rsidR="00E83B37">
              <w:rPr>
                <w:noProof/>
                <w:webHidden/>
              </w:rPr>
              <w:fldChar w:fldCharType="begin"/>
            </w:r>
            <w:r w:rsidR="00E83B37">
              <w:rPr>
                <w:noProof/>
                <w:webHidden/>
              </w:rPr>
              <w:instrText xml:space="preserve"> PAGEREF _Toc163831382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174A9A04" w14:textId="048FEFD6"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3" w:history="1">
            <w:r w:rsidR="00E83B37" w:rsidRPr="00FC31CA">
              <w:rPr>
                <w:rStyle w:val="Hyperlink"/>
                <w:noProof/>
              </w:rPr>
              <w:t>Fieldwork</w:t>
            </w:r>
            <w:r w:rsidR="00E83B37">
              <w:rPr>
                <w:noProof/>
                <w:webHidden/>
              </w:rPr>
              <w:tab/>
            </w:r>
            <w:r w:rsidR="00E83B37">
              <w:rPr>
                <w:noProof/>
                <w:webHidden/>
              </w:rPr>
              <w:fldChar w:fldCharType="begin"/>
            </w:r>
            <w:r w:rsidR="00E83B37">
              <w:rPr>
                <w:noProof/>
                <w:webHidden/>
              </w:rPr>
              <w:instrText xml:space="preserve"> PAGEREF _Toc163831383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24033A36" w14:textId="06A61761"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4" w:history="1">
            <w:r w:rsidR="00E83B37" w:rsidRPr="00FC31CA">
              <w:rPr>
                <w:rStyle w:val="Hyperlink"/>
                <w:noProof/>
              </w:rPr>
              <w:t>Graphs and statistics</w:t>
            </w:r>
            <w:r w:rsidR="00E83B37">
              <w:rPr>
                <w:noProof/>
                <w:webHidden/>
              </w:rPr>
              <w:tab/>
            </w:r>
            <w:r w:rsidR="00E83B37">
              <w:rPr>
                <w:noProof/>
                <w:webHidden/>
              </w:rPr>
              <w:fldChar w:fldCharType="begin"/>
            </w:r>
            <w:r w:rsidR="00E83B37">
              <w:rPr>
                <w:noProof/>
                <w:webHidden/>
              </w:rPr>
              <w:instrText xml:space="preserve"> PAGEREF _Toc163831384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2ADCEA48" w14:textId="5DEB122B"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5" w:history="1">
            <w:r w:rsidR="00E83B37" w:rsidRPr="00FC31CA">
              <w:rPr>
                <w:rStyle w:val="Hyperlink"/>
                <w:noProof/>
              </w:rPr>
              <w:t>Spatial technologies</w:t>
            </w:r>
            <w:r w:rsidR="00E83B37">
              <w:rPr>
                <w:noProof/>
                <w:webHidden/>
              </w:rPr>
              <w:tab/>
            </w:r>
            <w:r w:rsidR="00E83B37">
              <w:rPr>
                <w:noProof/>
                <w:webHidden/>
              </w:rPr>
              <w:fldChar w:fldCharType="begin"/>
            </w:r>
            <w:r w:rsidR="00E83B37">
              <w:rPr>
                <w:noProof/>
                <w:webHidden/>
              </w:rPr>
              <w:instrText xml:space="preserve"> PAGEREF _Toc163831385 \h </w:instrText>
            </w:r>
            <w:r w:rsidR="00E83B37">
              <w:rPr>
                <w:noProof/>
                <w:webHidden/>
              </w:rPr>
            </w:r>
            <w:r w:rsidR="00E83B37">
              <w:rPr>
                <w:noProof/>
                <w:webHidden/>
              </w:rPr>
              <w:fldChar w:fldCharType="separate"/>
            </w:r>
            <w:r w:rsidR="00E83B37">
              <w:rPr>
                <w:noProof/>
                <w:webHidden/>
              </w:rPr>
              <w:t>12</w:t>
            </w:r>
            <w:r w:rsidR="00E83B37">
              <w:rPr>
                <w:noProof/>
                <w:webHidden/>
              </w:rPr>
              <w:fldChar w:fldCharType="end"/>
            </w:r>
          </w:hyperlink>
        </w:p>
        <w:p w14:paraId="78149CA0" w14:textId="1D8E88B5" w:rsidR="00E83B37" w:rsidRDefault="00437B3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1386" w:history="1">
            <w:r w:rsidR="00E83B37" w:rsidRPr="00FC31CA">
              <w:rPr>
                <w:rStyle w:val="Hyperlink"/>
                <w:noProof/>
              </w:rPr>
              <w:t>Visual representations</w:t>
            </w:r>
            <w:r w:rsidR="00E83B37">
              <w:rPr>
                <w:noProof/>
                <w:webHidden/>
              </w:rPr>
              <w:tab/>
            </w:r>
            <w:r w:rsidR="00E83B37">
              <w:rPr>
                <w:noProof/>
                <w:webHidden/>
              </w:rPr>
              <w:fldChar w:fldCharType="begin"/>
            </w:r>
            <w:r w:rsidR="00E83B37">
              <w:rPr>
                <w:noProof/>
                <w:webHidden/>
              </w:rPr>
              <w:instrText xml:space="preserve"> PAGEREF _Toc163831386 \h </w:instrText>
            </w:r>
            <w:r w:rsidR="00E83B37">
              <w:rPr>
                <w:noProof/>
                <w:webHidden/>
              </w:rPr>
            </w:r>
            <w:r w:rsidR="00E83B37">
              <w:rPr>
                <w:noProof/>
                <w:webHidden/>
              </w:rPr>
              <w:fldChar w:fldCharType="separate"/>
            </w:r>
            <w:r w:rsidR="00E83B37">
              <w:rPr>
                <w:noProof/>
                <w:webHidden/>
              </w:rPr>
              <w:t>13</w:t>
            </w:r>
            <w:r w:rsidR="00E83B37">
              <w:rPr>
                <w:noProof/>
                <w:webHidden/>
              </w:rPr>
              <w:fldChar w:fldCharType="end"/>
            </w:r>
          </w:hyperlink>
        </w:p>
        <w:p w14:paraId="49C9A979" w14:textId="56E16428" w:rsidR="00E83B37" w:rsidRDefault="00437B32">
          <w:pPr>
            <w:pStyle w:val="TOC1"/>
            <w:rPr>
              <w:rFonts w:asciiTheme="minorHAnsi" w:eastAsiaTheme="minorEastAsia" w:hAnsiTheme="minorHAnsi" w:cstheme="minorBidi"/>
              <w:b w:val="0"/>
              <w:kern w:val="2"/>
              <w:szCs w:val="22"/>
              <w:lang w:eastAsia="en-AU"/>
              <w14:ligatures w14:val="standardContextual"/>
            </w:rPr>
          </w:pPr>
          <w:hyperlink w:anchor="_Toc163831387" w:history="1">
            <w:r w:rsidR="00E83B37" w:rsidRPr="00FC31CA">
              <w:rPr>
                <w:rStyle w:val="Hyperlink"/>
              </w:rPr>
              <w:t>References</w:t>
            </w:r>
            <w:r w:rsidR="00E83B37">
              <w:rPr>
                <w:webHidden/>
              </w:rPr>
              <w:tab/>
            </w:r>
            <w:r w:rsidR="00E83B37">
              <w:rPr>
                <w:webHidden/>
              </w:rPr>
              <w:fldChar w:fldCharType="begin"/>
            </w:r>
            <w:r w:rsidR="00E83B37">
              <w:rPr>
                <w:webHidden/>
              </w:rPr>
              <w:instrText xml:space="preserve"> PAGEREF _Toc163831387 \h </w:instrText>
            </w:r>
            <w:r w:rsidR="00E83B37">
              <w:rPr>
                <w:webHidden/>
              </w:rPr>
            </w:r>
            <w:r w:rsidR="00E83B37">
              <w:rPr>
                <w:webHidden/>
              </w:rPr>
              <w:fldChar w:fldCharType="separate"/>
            </w:r>
            <w:r w:rsidR="00E83B37">
              <w:rPr>
                <w:webHidden/>
              </w:rPr>
              <w:t>14</w:t>
            </w:r>
            <w:r w:rsidR="00E83B37">
              <w:rPr>
                <w:webHidden/>
              </w:rPr>
              <w:fldChar w:fldCharType="end"/>
            </w:r>
          </w:hyperlink>
        </w:p>
        <w:p w14:paraId="0E2B727B" w14:textId="587770D4" w:rsidR="00EC22E4" w:rsidRDefault="002C49E1">
          <w:r>
            <w:rPr>
              <w:noProof/>
            </w:rPr>
            <w:fldChar w:fldCharType="end"/>
          </w:r>
        </w:p>
      </w:sdtContent>
    </w:sdt>
    <w:p w14:paraId="33D3892A" w14:textId="77777777" w:rsidR="00EC22E4" w:rsidRPr="00615574" w:rsidRDefault="00EC22E4" w:rsidP="00615574">
      <w:r>
        <w:br w:type="page"/>
      </w:r>
    </w:p>
    <w:p w14:paraId="5541D7BD" w14:textId="47D3D650" w:rsidR="00EA4ECA" w:rsidRDefault="00EA4ECA" w:rsidP="0026478E">
      <w:pPr>
        <w:pStyle w:val="Heading1"/>
      </w:pPr>
      <w:bookmarkStart w:id="0" w:name="_Toc163831355"/>
      <w:r w:rsidRPr="0026478E">
        <w:lastRenderedPageBreak/>
        <w:t xml:space="preserve">Focus area – </w:t>
      </w:r>
      <w:r w:rsidR="008B571F">
        <w:t>f</w:t>
      </w:r>
      <w:r w:rsidR="00AA7CF5">
        <w:t>eatures of places</w:t>
      </w:r>
      <w:bookmarkEnd w:id="0"/>
    </w:p>
    <w:p w14:paraId="31CBB889" w14:textId="13772D11" w:rsidR="00AA7CF5" w:rsidRPr="00AA7CF5" w:rsidRDefault="00AA7CF5" w:rsidP="00E00E92">
      <w:pPr>
        <w:pStyle w:val="Heading2"/>
      </w:pPr>
      <w:bookmarkStart w:id="1" w:name="_Toc163831356"/>
      <w:r>
        <w:t>Content</w:t>
      </w:r>
      <w:bookmarkEnd w:id="1"/>
    </w:p>
    <w:p w14:paraId="59FE5270" w14:textId="46A218CC" w:rsidR="00BC3355" w:rsidRPr="00BC3355" w:rsidRDefault="00E00E92" w:rsidP="00E00E92">
      <w:pPr>
        <w:pStyle w:val="ListBullet"/>
      </w:pPr>
      <w:r w:rsidRPr="00E00E92">
        <w:t>Weather and seasons</w:t>
      </w:r>
    </w:p>
    <w:p w14:paraId="0CAD784B" w14:textId="15FD02ED" w:rsidR="00EA4ECA" w:rsidRDefault="00EA4ECA" w:rsidP="00BC3355">
      <w:pPr>
        <w:pStyle w:val="Heading2"/>
      </w:pPr>
      <w:bookmarkStart w:id="2" w:name="_Toc163831357"/>
      <w:r w:rsidRPr="00BC3355">
        <w:t>Key inquiry question</w:t>
      </w:r>
      <w:bookmarkEnd w:id="2"/>
    </w:p>
    <w:p w14:paraId="75EC9468" w14:textId="300CCB2F" w:rsidR="00BC3355" w:rsidRPr="00BC3355" w:rsidRDefault="00E00E92" w:rsidP="00E00E92">
      <w:pPr>
        <w:pStyle w:val="ListBullet"/>
      </w:pPr>
      <w:r w:rsidRPr="00E00E92">
        <w:t>What are the features of, and activities in, places?</w:t>
      </w:r>
    </w:p>
    <w:p w14:paraId="10065EB5" w14:textId="77777777" w:rsidR="00EA4ECA" w:rsidRDefault="00EA4ECA" w:rsidP="00EA4ECA">
      <w:pPr>
        <w:pStyle w:val="Heading2"/>
      </w:pPr>
      <w:bookmarkStart w:id="3" w:name="_Toc163831358"/>
      <w:r w:rsidRPr="00EA4ECA">
        <w:t>Content focus</w:t>
      </w:r>
      <w:bookmarkEnd w:id="3"/>
    </w:p>
    <w:p w14:paraId="5F6C0238" w14:textId="77777777" w:rsidR="00BC3355" w:rsidRDefault="00A5648B" w:rsidP="00BC3355">
      <w:r>
        <w:t>Students:</w:t>
      </w:r>
    </w:p>
    <w:p w14:paraId="0CDAE557" w14:textId="695B3980" w:rsidR="005304A9" w:rsidRPr="005304A9" w:rsidRDefault="005304A9" w:rsidP="005304A9">
      <w:pPr>
        <w:pStyle w:val="ListBullet"/>
        <w:rPr>
          <w:lang w:val="en-US"/>
        </w:rPr>
      </w:pPr>
      <w:r w:rsidRPr="005304A9">
        <w:rPr>
          <w:lang w:val="en-US"/>
        </w:rPr>
        <w:t xml:space="preserve">investigate the natural and human features of </w:t>
      </w:r>
      <w:proofErr w:type="gramStart"/>
      <w:r w:rsidRPr="005304A9">
        <w:rPr>
          <w:lang w:val="en-US"/>
        </w:rPr>
        <w:t>places</w:t>
      </w:r>
      <w:proofErr w:type="gramEnd"/>
    </w:p>
    <w:p w14:paraId="4D9E0E96" w14:textId="524C559F" w:rsidR="00A5648B" w:rsidRPr="005304A9" w:rsidRDefault="005304A9" w:rsidP="00BC3355">
      <w:pPr>
        <w:pStyle w:val="ListBullet"/>
        <w:rPr>
          <w:lang w:val="en-US"/>
        </w:rPr>
      </w:pPr>
      <w:r w:rsidRPr="005304A9">
        <w:rPr>
          <w:lang w:val="en-US"/>
        </w:rPr>
        <w:t>learn about how people describe the weather and seasons of places</w:t>
      </w:r>
      <w:r w:rsidR="008B571F">
        <w:rPr>
          <w:lang w:val="en-US"/>
        </w:rPr>
        <w:t>.</w:t>
      </w:r>
    </w:p>
    <w:p w14:paraId="43A26E14" w14:textId="77777777" w:rsidR="00EA4ECA" w:rsidRDefault="00EA4ECA" w:rsidP="00EA4ECA">
      <w:pPr>
        <w:pStyle w:val="Heading2"/>
      </w:pPr>
      <w:bookmarkStart w:id="4" w:name="_Toc163831359"/>
      <w:r w:rsidRPr="00EA4ECA">
        <w:t>Outcomes</w:t>
      </w:r>
      <w:bookmarkEnd w:id="4"/>
    </w:p>
    <w:p w14:paraId="4965CA16" w14:textId="77777777" w:rsidR="00A5648B" w:rsidRDefault="00A5648B" w:rsidP="00EA4ECA">
      <w:r>
        <w:t>A student:</w:t>
      </w:r>
    </w:p>
    <w:p w14:paraId="0212EFB3" w14:textId="77777777" w:rsidR="005304A9" w:rsidRPr="005304A9" w:rsidRDefault="005304A9" w:rsidP="005304A9">
      <w:pPr>
        <w:pStyle w:val="ListBullet"/>
      </w:pPr>
      <w:r w:rsidRPr="005304A9">
        <w:t xml:space="preserve">describes features of places and the connections people have with places </w:t>
      </w:r>
      <w:r w:rsidRPr="005304A9">
        <w:rPr>
          <w:b/>
          <w:bCs/>
        </w:rPr>
        <w:t>GE1-1</w:t>
      </w:r>
    </w:p>
    <w:p w14:paraId="2B825ADB" w14:textId="61202C4F" w:rsidR="005304A9" w:rsidRPr="005304A9" w:rsidRDefault="00434E81" w:rsidP="005304A9">
      <w:pPr>
        <w:pStyle w:val="ListBullet"/>
      </w:pPr>
      <w:r w:rsidRPr="005304A9">
        <w:t>identifies</w:t>
      </w:r>
      <w:r w:rsidR="005304A9" w:rsidRPr="005304A9">
        <w:t xml:space="preserve"> ways in which people interact with and care for places </w:t>
      </w:r>
      <w:r w:rsidR="005304A9" w:rsidRPr="005304A9">
        <w:rPr>
          <w:b/>
          <w:bCs/>
        </w:rPr>
        <w:t>GE1-2</w:t>
      </w:r>
    </w:p>
    <w:p w14:paraId="42E45035" w14:textId="6DE3DC92" w:rsidR="005304A9" w:rsidRPr="005304A9" w:rsidRDefault="005304A9" w:rsidP="00350489">
      <w:pPr>
        <w:pStyle w:val="ListBullet"/>
      </w:pPr>
      <w:r w:rsidRPr="005304A9">
        <w:t xml:space="preserve">communicates geographical information and uses geographical tools for inquiry </w:t>
      </w:r>
      <w:r w:rsidRPr="005304A9">
        <w:rPr>
          <w:b/>
          <w:bCs/>
        </w:rPr>
        <w:t>GE1-3</w:t>
      </w:r>
    </w:p>
    <w:p w14:paraId="50626166" w14:textId="144B4ADF"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8B571F">
        <w:t>.</w:t>
      </w:r>
    </w:p>
    <w:p w14:paraId="693F618A" w14:textId="77777777" w:rsidR="00EA4ECA" w:rsidRDefault="00EA4ECA" w:rsidP="00EA4ECA">
      <w:pPr>
        <w:pStyle w:val="Heading2"/>
      </w:pPr>
      <w:bookmarkStart w:id="5" w:name="_Toc163831360"/>
      <w:r w:rsidRPr="00EA4ECA">
        <w:t>Overview</w:t>
      </w:r>
      <w:bookmarkEnd w:id="5"/>
    </w:p>
    <w:p w14:paraId="46D79351" w14:textId="77777777" w:rsidR="00334D32" w:rsidRPr="00334D32" w:rsidRDefault="00334D32" w:rsidP="00334D32">
      <w:r w:rsidRPr="00334D32">
        <w:t xml:space="preserve">The geographical inquiry process will describe the daily weather and seasons in the local area and their influence on people and their activities. Through investigation of a geographical issue, students will examine the weather and seasons of Kakadu as described by the Aboriginal people of </w:t>
      </w:r>
      <w:r w:rsidRPr="00334D32">
        <w:lastRenderedPageBreak/>
        <w:t>the Larrakia/</w:t>
      </w:r>
      <w:proofErr w:type="spellStart"/>
      <w:r w:rsidRPr="00334D32">
        <w:t>Gulumoerrgin</w:t>
      </w:r>
      <w:proofErr w:type="spellEnd"/>
      <w:r w:rsidRPr="00334D32">
        <w:t xml:space="preserve"> language group and the meaning of the seasons for the people and the place.</w:t>
      </w:r>
    </w:p>
    <w:p w14:paraId="573B55A7" w14:textId="679B7366" w:rsidR="00334D32" w:rsidRPr="00334D32" w:rsidRDefault="00334D32" w:rsidP="00334D32">
      <w:r w:rsidRPr="00334D32">
        <w:t xml:space="preserve">This learning is shaped by </w:t>
      </w:r>
      <w:r w:rsidR="008B571F">
        <w:t>2</w:t>
      </w:r>
      <w:r w:rsidR="008B571F" w:rsidRPr="00334D32">
        <w:t xml:space="preserve"> </w:t>
      </w:r>
      <w:r w:rsidRPr="00334D32">
        <w:t>small inquiries, which vary in length.</w:t>
      </w:r>
    </w:p>
    <w:p w14:paraId="3F8DE305" w14:textId="51A70072" w:rsidR="00EA4ECA" w:rsidRPr="00961FE9" w:rsidRDefault="00334D32" w:rsidP="00961FE9">
      <w:pPr>
        <w:pStyle w:val="FeatureBox2"/>
        <w:rPr>
          <w:lang w:val="en-US"/>
        </w:rPr>
      </w:pPr>
      <w:r w:rsidRPr="00334D32">
        <w:rPr>
          <w:b/>
        </w:rPr>
        <w:t>Note</w:t>
      </w:r>
      <w:r>
        <w:rPr>
          <w:lang w:val="en-US"/>
        </w:rPr>
        <w:t>:</w:t>
      </w:r>
      <w:r w:rsidRPr="00334D32">
        <w:rPr>
          <w:lang w:val="en-US"/>
        </w:rPr>
        <w:t xml:space="preserve"> refer to the geography syllabus glossary to ensure that the terms ‘weather’ and ‘climate’ are used in context.</w:t>
      </w:r>
    </w:p>
    <w:p w14:paraId="414B0245" w14:textId="77777777" w:rsidR="00EA4ECA" w:rsidRDefault="00EA4ECA" w:rsidP="00EA4ECA">
      <w:pPr>
        <w:pStyle w:val="Heading2"/>
      </w:pPr>
      <w:bookmarkStart w:id="6" w:name="_Toc163831361"/>
      <w:r w:rsidRPr="00EA4ECA">
        <w:t>Assessment</w:t>
      </w:r>
      <w:bookmarkEnd w:id="6"/>
    </w:p>
    <w:p w14:paraId="51A05ADA" w14:textId="0FCA2F3F" w:rsidR="00961FE9" w:rsidRPr="00961FE9" w:rsidRDefault="00961FE9" w:rsidP="00961FE9">
      <w:r w:rsidRPr="00404D4B">
        <w:t>Many of the activities require students to demonstrate their learning. These activities can be used to assess student progress at various stages throughout the inquiry process.</w:t>
      </w:r>
    </w:p>
    <w:p w14:paraId="75A2E788" w14:textId="77777777" w:rsidR="00EA4ECA" w:rsidRDefault="00EA4ECA">
      <w:pPr>
        <w:suppressAutoHyphens w:val="0"/>
        <w:spacing w:before="0" w:after="160" w:line="259" w:lineRule="auto"/>
      </w:pPr>
      <w:r>
        <w:br w:type="page"/>
      </w:r>
    </w:p>
    <w:p w14:paraId="05993DC7" w14:textId="197EB28E" w:rsidR="00EA4ECA" w:rsidRDefault="00EA4ECA" w:rsidP="00EA4ECA">
      <w:pPr>
        <w:pStyle w:val="Heading1"/>
      </w:pPr>
      <w:bookmarkStart w:id="7" w:name="_Toc163831362"/>
      <w:r w:rsidRPr="00EA4ECA">
        <w:lastRenderedPageBreak/>
        <w:t xml:space="preserve">Inquiry </w:t>
      </w:r>
      <w:r w:rsidR="00141219">
        <w:t xml:space="preserve">1 </w:t>
      </w:r>
      <w:r w:rsidRPr="00EA4ECA">
        <w:t xml:space="preserve">– </w:t>
      </w:r>
      <w:r w:rsidR="000B4605">
        <w:t>What is weather? What are seasons?</w:t>
      </w:r>
      <w:bookmarkEnd w:id="7"/>
    </w:p>
    <w:p w14:paraId="1FA8C9C3" w14:textId="65812DBD" w:rsidR="000B4605" w:rsidRPr="000B4605" w:rsidRDefault="000B4605" w:rsidP="000B4605">
      <w:r w:rsidRPr="00404D4B">
        <w:t>Students investigate the weather and seasons in their local area.</w:t>
      </w:r>
    </w:p>
    <w:p w14:paraId="56851F24" w14:textId="5CC6BDA8" w:rsidR="000B4605" w:rsidRPr="000B4605" w:rsidRDefault="000B4605" w:rsidP="00350489">
      <w:pPr>
        <w:pStyle w:val="Heading2"/>
      </w:pPr>
      <w:bookmarkStart w:id="8" w:name="_Toc163831363"/>
      <w:r>
        <w:t>Weather and seasons</w:t>
      </w:r>
      <w:bookmarkEnd w:id="8"/>
    </w:p>
    <w:p w14:paraId="52B1D8E0" w14:textId="77777777" w:rsidR="00BC3355" w:rsidRDefault="00BC3355" w:rsidP="00BC3355">
      <w:r>
        <w:t>Students:</w:t>
      </w:r>
    </w:p>
    <w:p w14:paraId="46C6C2D3" w14:textId="6A4A22C6" w:rsidR="000B4605" w:rsidRPr="000B4605" w:rsidRDefault="000B4605" w:rsidP="000B4605">
      <w:pPr>
        <w:pStyle w:val="ListBullet"/>
      </w:pPr>
      <w:r w:rsidRPr="000B4605">
        <w:t>investigate the weather and seasons of places, for example (ACHGK006)</w:t>
      </w:r>
    </w:p>
    <w:p w14:paraId="522CE8D3" w14:textId="63769273" w:rsidR="000B4605" w:rsidRPr="000B4605" w:rsidRDefault="000B4605" w:rsidP="000B4605">
      <w:pPr>
        <w:pStyle w:val="ListBullet2"/>
      </w:pPr>
      <w:r w:rsidRPr="000B4605">
        <w:t>description of the daily and seasonal weather patterns of a familiar place</w:t>
      </w:r>
    </w:p>
    <w:p w14:paraId="1FECCE21" w14:textId="58ABE316" w:rsidR="000B4605" w:rsidRPr="000B4605" w:rsidRDefault="000B4605" w:rsidP="000B4605">
      <w:pPr>
        <w:pStyle w:val="ListBullet2"/>
      </w:pPr>
      <w:r w:rsidRPr="000B4605">
        <w:t>comparison of the daily and seasonal weather patterns of places</w:t>
      </w:r>
      <w:r w:rsidR="00350489">
        <w:t>.</w:t>
      </w:r>
    </w:p>
    <w:p w14:paraId="5AAC9BE8" w14:textId="2E375379" w:rsidR="000B4605" w:rsidRPr="000B4605" w:rsidRDefault="000B4605" w:rsidP="000B4605">
      <w:pPr>
        <w:pStyle w:val="ListBullet"/>
      </w:pPr>
      <w:r w:rsidRPr="000B4605">
        <w:t>examination of how different cultural groups, including Aboriginal or Torres Strait Islander Peoples, describe weather, seasons or seasonal calendars</w:t>
      </w:r>
    </w:p>
    <w:p w14:paraId="2AE5FDE8" w14:textId="130DD895" w:rsidR="000B4605" w:rsidRPr="000B4605" w:rsidRDefault="000B4605" w:rsidP="000B4605">
      <w:pPr>
        <w:pStyle w:val="ListBullet2"/>
      </w:pPr>
      <w:r w:rsidRPr="000B4605">
        <w:t xml:space="preserve">discussion of how weather can affect places and activities </w:t>
      </w:r>
      <w:proofErr w:type="spellStart"/>
      <w:r w:rsidRPr="000B4605">
        <w:t>eg</w:t>
      </w:r>
      <w:proofErr w:type="spellEnd"/>
      <w:r w:rsidRPr="000B4605">
        <w:t xml:space="preserve"> leisure, farming</w:t>
      </w:r>
      <w:r w:rsidR="00350489">
        <w:t>.</w:t>
      </w:r>
    </w:p>
    <w:p w14:paraId="77036D17" w14:textId="257CF873" w:rsidR="00141219" w:rsidRPr="00141219" w:rsidRDefault="00BC3355" w:rsidP="00141219">
      <w:pPr>
        <w:pStyle w:val="Heading3"/>
      </w:pPr>
      <w:bookmarkStart w:id="9" w:name="_Toc163831364"/>
      <w:r w:rsidRPr="00BC3355">
        <w:t>Acquiring geographical information</w:t>
      </w:r>
      <w:bookmarkEnd w:id="9"/>
    </w:p>
    <w:p w14:paraId="796FE7CD" w14:textId="71B83299" w:rsidR="00BC3355" w:rsidRDefault="00BC3355" w:rsidP="00BC3355">
      <w:r>
        <w:t>Question</w:t>
      </w:r>
      <w:r w:rsidR="008B571F">
        <w:t>s</w:t>
      </w:r>
      <w:r>
        <w:t>:</w:t>
      </w:r>
    </w:p>
    <w:p w14:paraId="720D3EFC" w14:textId="24AAAAC0" w:rsidR="00141219" w:rsidRPr="00141219" w:rsidRDefault="00141219" w:rsidP="00141219">
      <w:pPr>
        <w:pStyle w:val="ListBullet"/>
      </w:pPr>
      <w:r w:rsidRPr="00141219">
        <w:t>Is the weather the same every day?</w:t>
      </w:r>
    </w:p>
    <w:p w14:paraId="01363FB7" w14:textId="3FA1BA01" w:rsidR="00141219" w:rsidRPr="00141219" w:rsidRDefault="00141219" w:rsidP="00141219">
      <w:pPr>
        <w:pStyle w:val="ListBullet"/>
      </w:pPr>
      <w:r w:rsidRPr="00141219">
        <w:t>Why do we need to predict the weather? (</w:t>
      </w:r>
      <w:r w:rsidR="002A4BDB">
        <w:t>F</w:t>
      </w:r>
      <w:r w:rsidR="008B571F">
        <w:t>or example</w:t>
      </w:r>
      <w:r w:rsidR="002A4BDB">
        <w:t>,</w:t>
      </w:r>
      <w:r w:rsidR="008B571F">
        <w:t xml:space="preserve"> to</w:t>
      </w:r>
      <w:r w:rsidRPr="00141219">
        <w:t xml:space="preserve"> plan for activities</w:t>
      </w:r>
      <w:r w:rsidR="008B571F">
        <w:t xml:space="preserve"> or</w:t>
      </w:r>
      <w:r w:rsidR="008B571F" w:rsidRPr="00141219">
        <w:t xml:space="preserve"> </w:t>
      </w:r>
      <w:r w:rsidRPr="00141219">
        <w:t>what to wear</w:t>
      </w:r>
      <w:r w:rsidR="002A4BDB">
        <w:t>.</w:t>
      </w:r>
      <w:r w:rsidRPr="00141219">
        <w:t>)</w:t>
      </w:r>
    </w:p>
    <w:p w14:paraId="1936EDD4" w14:textId="642BCC3F" w:rsidR="00141219" w:rsidRDefault="00141219" w:rsidP="00141219">
      <w:pPr>
        <w:pStyle w:val="ListBullet"/>
      </w:pPr>
      <w:r w:rsidRPr="00141219">
        <w:t>What do we know about the seasons where we live?</w:t>
      </w:r>
    </w:p>
    <w:p w14:paraId="74A8D16A" w14:textId="6A4143F0" w:rsidR="00141219" w:rsidRPr="00141219" w:rsidRDefault="00141219" w:rsidP="00141219">
      <w:pPr>
        <w:pStyle w:val="Heading3"/>
      </w:pPr>
      <w:bookmarkStart w:id="10" w:name="_Toc163831365"/>
      <w:r>
        <w:t>Acquire data and information</w:t>
      </w:r>
      <w:bookmarkEnd w:id="10"/>
    </w:p>
    <w:p w14:paraId="133626A0" w14:textId="275FBA9D" w:rsidR="000B4605" w:rsidRPr="000B4605" w:rsidRDefault="000B4605" w:rsidP="000B4605">
      <w:pPr>
        <w:pStyle w:val="ListBullet"/>
      </w:pPr>
      <w:r w:rsidRPr="000B4605">
        <w:t>Define ‘weather’ vocabulary – weather, climate, seasons.</w:t>
      </w:r>
    </w:p>
    <w:p w14:paraId="52A911CE" w14:textId="51128B6F" w:rsidR="000B4605" w:rsidRDefault="000B4605" w:rsidP="000B4605">
      <w:pPr>
        <w:pStyle w:val="ListBullet"/>
      </w:pPr>
      <w:r w:rsidRPr="000B4605">
        <w:t>Look up the weather forecast on weather apps and websites. Discuss the components of a weather forecast, the meanings of weather symbols, units of measurement and weather recording equipment. Discuss how and why people use weather forecasts.</w:t>
      </w:r>
    </w:p>
    <w:p w14:paraId="0E2969C4" w14:textId="0119CF9B" w:rsidR="000B4605" w:rsidRDefault="000B4605" w:rsidP="002A4BDB">
      <w:pPr>
        <w:pStyle w:val="ListBullet"/>
      </w:pPr>
      <w:r w:rsidRPr="0083135B">
        <w:lastRenderedPageBreak/>
        <w:t xml:space="preserve">Look up the weather forecast each day for the following day. Discuss the impacts of the forecast on the students, </w:t>
      </w:r>
      <w:r w:rsidR="00D73555">
        <w:t>for example, to know that they need to</w:t>
      </w:r>
      <w:r w:rsidRPr="0083135B">
        <w:t xml:space="preserve"> bring a raincoat, bring a cold drink, pack a jumper</w:t>
      </w:r>
      <w:r w:rsidR="00D73555">
        <w:t xml:space="preserve"> or</w:t>
      </w:r>
      <w:r w:rsidR="00D73555" w:rsidRPr="0083135B">
        <w:t xml:space="preserve"> </w:t>
      </w:r>
      <w:r w:rsidRPr="0083135B">
        <w:t>plan to play quietly in the shade.</w:t>
      </w:r>
    </w:p>
    <w:p w14:paraId="7B9A434F" w14:textId="10A84415" w:rsidR="000B4605" w:rsidRPr="000B4605" w:rsidRDefault="000B4605" w:rsidP="000B4605">
      <w:pPr>
        <w:pStyle w:val="ListBullet"/>
      </w:pPr>
      <w:r w:rsidRPr="000B4605">
        <w:t>Fieldwork – record daily weather information over at least a week, including temperature, rainfall, sunshine, cloud cover and wind. Use a thermometer and observations at the same location and time daily and record onto a weather chart.</w:t>
      </w:r>
    </w:p>
    <w:p w14:paraId="681538EA" w14:textId="6ECBF66B" w:rsidR="000B4605" w:rsidRDefault="000B4605" w:rsidP="000B4605">
      <w:pPr>
        <w:pStyle w:val="ListBullet"/>
      </w:pPr>
      <w:r w:rsidRPr="000B4605">
        <w:t>Fieldwork – How can you predict what the weather is going to do without a formal forecast? Encourage students to use their senses and observations to pick up signs in weather changes</w:t>
      </w:r>
    </w:p>
    <w:p w14:paraId="42333A13" w14:textId="77777777" w:rsidR="009A6C24" w:rsidRPr="00141219" w:rsidRDefault="009A6C24" w:rsidP="009A6C24">
      <w:pPr>
        <w:pStyle w:val="ListBullet2"/>
      </w:pPr>
      <w:r w:rsidRPr="00141219">
        <w:t xml:space="preserve">Do you personally feel different or notice a change? </w:t>
      </w:r>
      <w:r>
        <w:t>For example,</w:t>
      </w:r>
      <w:r w:rsidRPr="00141219">
        <w:t xml:space="preserve"> frizzy hair.</w:t>
      </w:r>
    </w:p>
    <w:p w14:paraId="4247C7F7" w14:textId="77777777" w:rsidR="009A6C24" w:rsidRPr="00141219" w:rsidRDefault="009A6C24" w:rsidP="009A6C24">
      <w:pPr>
        <w:pStyle w:val="ListBullet2"/>
      </w:pPr>
      <w:r w:rsidRPr="00141219">
        <w:t xml:space="preserve">What does the moon look like? </w:t>
      </w:r>
      <w:r>
        <w:t>For example,</w:t>
      </w:r>
      <w:r w:rsidRPr="00141219">
        <w:t xml:space="preserve"> clear and bright, or hazy.</w:t>
      </w:r>
    </w:p>
    <w:p w14:paraId="56CF3023" w14:textId="77777777" w:rsidR="009A6C24" w:rsidRPr="00141219" w:rsidRDefault="009A6C24" w:rsidP="009A6C24">
      <w:pPr>
        <w:pStyle w:val="ListBullet2"/>
      </w:pPr>
      <w:r w:rsidRPr="00141219">
        <w:t xml:space="preserve">What can you smell? </w:t>
      </w:r>
      <w:r>
        <w:t xml:space="preserve">For example, </w:t>
      </w:r>
      <w:r w:rsidRPr="00141219">
        <w:t>the ‘smell’ of rain, smell of compost prior to a storm.</w:t>
      </w:r>
    </w:p>
    <w:p w14:paraId="7F4EEA36" w14:textId="1F127366" w:rsidR="009A6C24" w:rsidRPr="000B4605" w:rsidRDefault="009A6C24" w:rsidP="009A6C24">
      <w:pPr>
        <w:pStyle w:val="ListBullet2"/>
      </w:pPr>
      <w:r w:rsidRPr="00141219">
        <w:t xml:space="preserve">What is smoke doing </w:t>
      </w:r>
      <w:r>
        <w:t>for example,</w:t>
      </w:r>
      <w:r w:rsidRPr="00141219">
        <w:t xml:space="preserve"> rising steadily upwards, swirling around or dropping to the ground?</w:t>
      </w:r>
    </w:p>
    <w:p w14:paraId="534D2751" w14:textId="563E2EB8" w:rsidR="000B4605" w:rsidRDefault="00141219" w:rsidP="002A4BDB">
      <w:pPr>
        <w:pStyle w:val="ListBullet"/>
      </w:pPr>
      <w:r w:rsidRPr="00141219">
        <w:t xml:space="preserve">Are animals and insects behaving differently? Watch the wildlife </w:t>
      </w:r>
      <w:r w:rsidR="00D73555">
        <w:t>for example,</w:t>
      </w:r>
      <w:r w:rsidRPr="00141219">
        <w:t xml:space="preserve"> ants, pets, wild birds take shelter, cows cluster.</w:t>
      </w:r>
    </w:p>
    <w:p w14:paraId="49671C7B" w14:textId="7A828512" w:rsidR="00141219" w:rsidRDefault="00141219" w:rsidP="009A6C24">
      <w:pPr>
        <w:pStyle w:val="ListBullet"/>
      </w:pPr>
      <w:r>
        <w:t>Reference photographs and videos of a variety of weather conditions students may have experienced. Describe the weather shown and relate images to place and time of year.</w:t>
      </w:r>
    </w:p>
    <w:p w14:paraId="6BFD76C5" w14:textId="77777777" w:rsidR="003D05C8" w:rsidRDefault="00141219" w:rsidP="009A6C24">
      <w:pPr>
        <w:pStyle w:val="ListBullet"/>
      </w:pPr>
      <w:r w:rsidRPr="00141219">
        <w:t xml:space="preserve">Tell a story or use a picture book such as </w:t>
      </w:r>
      <w:r w:rsidRPr="009A6C24">
        <w:rPr>
          <w:i/>
          <w:iCs/>
        </w:rPr>
        <w:t>A Year on Our Farm</w:t>
      </w:r>
      <w:r w:rsidRPr="00141219">
        <w:t xml:space="preserve"> by Penny Mathews or </w:t>
      </w:r>
      <w:r w:rsidRPr="009A6C24">
        <w:rPr>
          <w:i/>
          <w:iCs/>
        </w:rPr>
        <w:t>All Through the Year</w:t>
      </w:r>
      <w:r w:rsidRPr="00141219">
        <w:t xml:space="preserve"> by Jane Godwin to introduce the concept of seasons and changes through the year.</w:t>
      </w:r>
    </w:p>
    <w:p w14:paraId="196DF578" w14:textId="2CD984BE" w:rsidR="00141219" w:rsidRDefault="00141219" w:rsidP="009A6C24">
      <w:pPr>
        <w:pStyle w:val="FeatureBox2"/>
      </w:pPr>
      <w:r w:rsidRPr="009A6C24">
        <w:rPr>
          <w:b/>
          <w:bCs/>
        </w:rPr>
        <w:t>Note</w:t>
      </w:r>
      <w:r w:rsidRPr="00141219">
        <w:t xml:space="preserve">: </w:t>
      </w:r>
      <w:r w:rsidR="003D05C8">
        <w:t>t</w:t>
      </w:r>
      <w:r w:rsidRPr="00141219">
        <w:t xml:space="preserve">he </w:t>
      </w:r>
      <w:r w:rsidR="003D05C8">
        <w:t>4</w:t>
      </w:r>
      <w:r w:rsidR="003D05C8" w:rsidRPr="00141219">
        <w:t xml:space="preserve"> </w:t>
      </w:r>
      <w:r w:rsidRPr="00141219">
        <w:t>seasons in the temperate zone of Australia often do not have obvious distinctions to students who will often spend spring, autumn and many winter days in short sleeves.</w:t>
      </w:r>
    </w:p>
    <w:p w14:paraId="5233BD22" w14:textId="206FA95A" w:rsidR="00141219" w:rsidRDefault="00141219" w:rsidP="009772B7">
      <w:pPr>
        <w:pStyle w:val="ListBullet"/>
      </w:pPr>
      <w:r w:rsidRPr="00141219">
        <w:t>Draw on personal experience to recall what the seasons are like in the local area. Consider school uniform in summer and winter, use of heaters and air conditioners, local sports played and changes to trees and plants.</w:t>
      </w:r>
    </w:p>
    <w:p w14:paraId="5370BC09" w14:textId="2680FCA7" w:rsidR="00141219" w:rsidRPr="00141219" w:rsidRDefault="00141219" w:rsidP="009A6C24">
      <w:pPr>
        <w:pStyle w:val="ListBullet"/>
      </w:pPr>
      <w:r w:rsidRPr="00141219">
        <w:t>Collect photographs of the students taken at different times of year, showing clothing and activities relating to the seasons.</w:t>
      </w:r>
    </w:p>
    <w:p w14:paraId="6D4729F8" w14:textId="77777777" w:rsidR="00BC3355" w:rsidRDefault="00BC3355" w:rsidP="006E3767">
      <w:pPr>
        <w:pStyle w:val="Heading3"/>
      </w:pPr>
      <w:bookmarkStart w:id="11" w:name="_Toc163831366"/>
      <w:r w:rsidRPr="00BC3355">
        <w:lastRenderedPageBreak/>
        <w:t>Processing geographical information</w:t>
      </w:r>
      <w:bookmarkEnd w:id="11"/>
    </w:p>
    <w:p w14:paraId="1A377669" w14:textId="35E1479A" w:rsidR="00141219" w:rsidRPr="00141219" w:rsidRDefault="00141219" w:rsidP="00141219">
      <w:pPr>
        <w:pStyle w:val="ListBullet"/>
      </w:pPr>
      <w:r w:rsidRPr="00141219">
        <w:t xml:space="preserve">Analyse the weather data collected on the weather chart. Identify the similarities and differences across the week. Interpret the data, </w:t>
      </w:r>
      <w:r w:rsidR="009772B7">
        <w:t xml:space="preserve">for example, </w:t>
      </w:r>
      <w:proofErr w:type="gramStart"/>
      <w:r w:rsidRPr="00141219">
        <w:t>What</w:t>
      </w:r>
      <w:proofErr w:type="gramEnd"/>
      <w:r w:rsidRPr="00141219">
        <w:t xml:space="preserve"> was the hottest day? Windiest day? </w:t>
      </w:r>
      <w:r w:rsidR="009772B7">
        <w:t>and so on.</w:t>
      </w:r>
    </w:p>
    <w:p w14:paraId="5CC64A2C" w14:textId="2D0D90BF" w:rsidR="00141219" w:rsidRPr="00141219" w:rsidRDefault="00141219" w:rsidP="00141219">
      <w:pPr>
        <w:pStyle w:val="ListBullet"/>
      </w:pPr>
      <w:r w:rsidRPr="00141219">
        <w:t>Construct a table of weather symbols. Students draw themselves in clothing suitable for each type of weather.</w:t>
      </w:r>
    </w:p>
    <w:p w14:paraId="3E186462" w14:textId="47468B3C" w:rsidR="00141219" w:rsidRPr="00141219" w:rsidRDefault="00141219" w:rsidP="00141219">
      <w:pPr>
        <w:pStyle w:val="ListBullet"/>
      </w:pPr>
      <w:r w:rsidRPr="00141219">
        <w:t xml:space="preserve">Categorise and label photographs of different weather conditions, </w:t>
      </w:r>
      <w:r w:rsidR="009772B7">
        <w:t>for example,</w:t>
      </w:r>
      <w:r w:rsidRPr="00141219">
        <w:t xml:space="preserve"> windy, rainy</w:t>
      </w:r>
      <w:r w:rsidR="009772B7">
        <w:t xml:space="preserve"> or</w:t>
      </w:r>
      <w:r w:rsidRPr="00141219">
        <w:t xml:space="preserve"> sunny.</w:t>
      </w:r>
    </w:p>
    <w:p w14:paraId="48CFDABE" w14:textId="13B503E4" w:rsidR="00141219" w:rsidRPr="00141219" w:rsidRDefault="00141219" w:rsidP="00141219">
      <w:pPr>
        <w:pStyle w:val="ListBullet"/>
      </w:pPr>
      <w:r w:rsidRPr="00141219">
        <w:t>Use secret envelopes or a post box to collect students’ predictions of changes in the weather prior to changes occurring. Share and compare successful predictions.</w:t>
      </w:r>
    </w:p>
    <w:p w14:paraId="69078E60" w14:textId="6ECF4B20" w:rsidR="00141219" w:rsidRPr="00141219" w:rsidRDefault="00141219" w:rsidP="00141219">
      <w:pPr>
        <w:pStyle w:val="ListBullet"/>
      </w:pPr>
      <w:r w:rsidRPr="00141219">
        <w:t>Categorise photographs of students’ clothing and activities into seasonal categories. Discuss</w:t>
      </w:r>
    </w:p>
    <w:p w14:paraId="61EDF388" w14:textId="77777777" w:rsidR="00141219" w:rsidRPr="00141219" w:rsidRDefault="00141219" w:rsidP="00141219">
      <w:pPr>
        <w:pStyle w:val="ListBullet2"/>
        <w:rPr>
          <w:lang w:val="en-US"/>
        </w:rPr>
      </w:pPr>
      <w:r w:rsidRPr="00141219">
        <w:rPr>
          <w:lang w:val="en-US"/>
        </w:rPr>
        <w:t xml:space="preserve">adjustments to living </w:t>
      </w:r>
      <w:proofErr w:type="gramStart"/>
      <w:r w:rsidRPr="00141219">
        <w:rPr>
          <w:lang w:val="en-US"/>
        </w:rPr>
        <w:t>conditions</w:t>
      </w:r>
      <w:proofErr w:type="gramEnd"/>
    </w:p>
    <w:p w14:paraId="00A48F83" w14:textId="77777777" w:rsidR="00141219" w:rsidRPr="00141219" w:rsidRDefault="00141219" w:rsidP="00141219">
      <w:pPr>
        <w:pStyle w:val="ListBullet2"/>
        <w:rPr>
          <w:lang w:val="en-US"/>
        </w:rPr>
      </w:pPr>
      <w:r w:rsidRPr="00141219">
        <w:rPr>
          <w:lang w:val="en-US"/>
        </w:rPr>
        <w:t>effects on people (clothing, school uniform)</w:t>
      </w:r>
    </w:p>
    <w:p w14:paraId="442245AB" w14:textId="77777777" w:rsidR="00141219" w:rsidRPr="00141219" w:rsidRDefault="00141219" w:rsidP="00141219">
      <w:pPr>
        <w:pStyle w:val="ListBullet2"/>
        <w:rPr>
          <w:lang w:val="en-US"/>
        </w:rPr>
      </w:pPr>
      <w:r w:rsidRPr="00141219">
        <w:rPr>
          <w:lang w:val="en-US"/>
        </w:rPr>
        <w:t xml:space="preserve">effects on the environment (bushfire, drought) </w:t>
      </w:r>
    </w:p>
    <w:p w14:paraId="71D789FC" w14:textId="78585D9A" w:rsidR="00141219" w:rsidRPr="00141219" w:rsidRDefault="00141219" w:rsidP="00141219">
      <w:pPr>
        <w:pStyle w:val="ListBullet2"/>
        <w:rPr>
          <w:lang w:val="en-US"/>
        </w:rPr>
      </w:pPr>
      <w:r w:rsidRPr="00141219">
        <w:rPr>
          <w:lang w:val="en-US"/>
        </w:rPr>
        <w:t>effects on leisure activities (football/netball in winter, cricket</w:t>
      </w:r>
      <w:r w:rsidR="009772B7">
        <w:rPr>
          <w:lang w:val="en-US"/>
        </w:rPr>
        <w:t xml:space="preserve"> or </w:t>
      </w:r>
      <w:r w:rsidRPr="00141219">
        <w:rPr>
          <w:lang w:val="en-US"/>
        </w:rPr>
        <w:t>swimming in summer)</w:t>
      </w:r>
    </w:p>
    <w:p w14:paraId="5E21FE49" w14:textId="71555B9A" w:rsidR="00BC3355" w:rsidRPr="00141219" w:rsidRDefault="00141219" w:rsidP="00141219">
      <w:pPr>
        <w:pStyle w:val="ListBullet2"/>
        <w:rPr>
          <w:lang w:val="en-US"/>
        </w:rPr>
      </w:pPr>
      <w:r w:rsidRPr="00141219">
        <w:rPr>
          <w:lang w:val="en-US"/>
        </w:rPr>
        <w:t>different care for these places</w:t>
      </w:r>
      <w:r w:rsidR="00083648">
        <w:rPr>
          <w:lang w:val="en-US"/>
        </w:rPr>
        <w:t>.</w:t>
      </w:r>
    </w:p>
    <w:p w14:paraId="592525A3" w14:textId="77777777" w:rsidR="00BC3355" w:rsidRDefault="00BC3355" w:rsidP="006E3767">
      <w:pPr>
        <w:pStyle w:val="Heading3"/>
      </w:pPr>
      <w:bookmarkStart w:id="12" w:name="_Toc163831367"/>
      <w:r w:rsidRPr="00BC3355">
        <w:t>Communicating geographical information</w:t>
      </w:r>
      <w:bookmarkEnd w:id="12"/>
    </w:p>
    <w:p w14:paraId="0121C65F" w14:textId="77777777" w:rsidR="00BC3355" w:rsidRDefault="00BC3355" w:rsidP="006E3767">
      <w:pPr>
        <w:pStyle w:val="Heading4"/>
      </w:pPr>
      <w:r w:rsidRPr="00BC3355">
        <w:t>Communicate</w:t>
      </w:r>
    </w:p>
    <w:p w14:paraId="07C3CA0F" w14:textId="2097919B" w:rsidR="00BC3355" w:rsidRDefault="00141219" w:rsidP="00BC3355">
      <w:r w:rsidRPr="00141219">
        <w:t xml:space="preserve">Construct a </w:t>
      </w:r>
      <w:proofErr w:type="gramStart"/>
      <w:r w:rsidRPr="00141219">
        <w:t>seasons</w:t>
      </w:r>
      <w:proofErr w:type="gramEnd"/>
      <w:r w:rsidRPr="00141219">
        <w:t xml:space="preserve"> wheel that names and illustrates the seasons in the local area. Students describe the differences between the seasons as a verbal explanation.</w:t>
      </w:r>
    </w:p>
    <w:p w14:paraId="7D2B66FB" w14:textId="77777777" w:rsidR="00BC3355" w:rsidRDefault="00BC3355" w:rsidP="006E3767">
      <w:pPr>
        <w:pStyle w:val="Heading4"/>
      </w:pPr>
      <w:r>
        <w:t>Respond</w:t>
      </w:r>
    </w:p>
    <w:p w14:paraId="6A631FDD" w14:textId="710BD0DB" w:rsidR="004643DB" w:rsidRDefault="00141219" w:rsidP="006E3767">
      <w:r w:rsidRPr="00141219">
        <w:t>Students pack clothing in their school bag appropriate to weather predictions and describe appropriate activities for the predicted weather.</w:t>
      </w:r>
      <w:r w:rsidR="004643DB">
        <w:br w:type="page"/>
      </w:r>
    </w:p>
    <w:p w14:paraId="3E8A1391" w14:textId="36F77EF3" w:rsidR="00141219" w:rsidRDefault="00141219" w:rsidP="00141219">
      <w:pPr>
        <w:pStyle w:val="Heading1"/>
      </w:pPr>
      <w:bookmarkStart w:id="13" w:name="_Toc163831368"/>
      <w:r w:rsidRPr="00EA4ECA">
        <w:lastRenderedPageBreak/>
        <w:t xml:space="preserve">Inquiry </w:t>
      </w:r>
      <w:r>
        <w:t xml:space="preserve">2 </w:t>
      </w:r>
      <w:r w:rsidRPr="00EA4ECA">
        <w:t xml:space="preserve">– </w:t>
      </w:r>
      <w:r w:rsidR="00083648">
        <w:t>a</w:t>
      </w:r>
      <w:r>
        <w:t xml:space="preserve"> trip to Kakadu National Park</w:t>
      </w:r>
      <w:bookmarkEnd w:id="13"/>
    </w:p>
    <w:p w14:paraId="6CDEA456" w14:textId="2AE4DEF4" w:rsidR="00F47465" w:rsidRPr="00F47465" w:rsidRDefault="00F47465" w:rsidP="00F47465">
      <w:r w:rsidRPr="00F47465">
        <w:t>Students imagine they are planning a trip to Kakadu in the Northern Territory. They investigate the seasons of the Top End and recommend the best season for visiting.</w:t>
      </w:r>
    </w:p>
    <w:p w14:paraId="6759ADDC" w14:textId="4F378051" w:rsidR="00F47465" w:rsidRPr="00F47465" w:rsidRDefault="00F47465" w:rsidP="00083648">
      <w:pPr>
        <w:pStyle w:val="Heading2"/>
      </w:pPr>
      <w:bookmarkStart w:id="14" w:name="_Toc163831369"/>
      <w:r>
        <w:t>Weather and seasons</w:t>
      </w:r>
      <w:bookmarkEnd w:id="14"/>
    </w:p>
    <w:p w14:paraId="4D7A86C2" w14:textId="77777777" w:rsidR="00141219" w:rsidRDefault="00141219" w:rsidP="00141219">
      <w:r>
        <w:t>Students:</w:t>
      </w:r>
    </w:p>
    <w:p w14:paraId="0E1A552E" w14:textId="6A5B7767" w:rsidR="00F47465" w:rsidRPr="00F47465" w:rsidRDefault="00F47465" w:rsidP="00F47465">
      <w:pPr>
        <w:pStyle w:val="ListBullet"/>
      </w:pPr>
      <w:r w:rsidRPr="00F47465">
        <w:t>investigate the weather and seasons of places, for example: (ACHGK006)</w:t>
      </w:r>
    </w:p>
    <w:p w14:paraId="23426D80" w14:textId="770B5552" w:rsidR="00F47465" w:rsidRPr="00F47465" w:rsidRDefault="00F47465" w:rsidP="00F47465">
      <w:pPr>
        <w:pStyle w:val="ListBullet2"/>
      </w:pPr>
      <w:r w:rsidRPr="00F47465">
        <w:t>examination of how different cultural groups, including Aboriginal or Torres Strait Islander Peoples, describe weather, seasons or seasonal calendars</w:t>
      </w:r>
    </w:p>
    <w:p w14:paraId="466F8C49" w14:textId="08D52D51" w:rsidR="00F47465" w:rsidRDefault="00F47465" w:rsidP="00F47465">
      <w:pPr>
        <w:pStyle w:val="ListBullet2"/>
      </w:pPr>
      <w:r w:rsidRPr="00F47465">
        <w:t>discussion of how weather can affect places and activities e.g., leisure, farming</w:t>
      </w:r>
    </w:p>
    <w:p w14:paraId="09FF66A9" w14:textId="09D28ED9" w:rsidR="00F47465" w:rsidRDefault="00F47465" w:rsidP="00083648">
      <w:pPr>
        <w:pStyle w:val="Heading2"/>
      </w:pPr>
      <w:bookmarkStart w:id="15" w:name="_Toc163831370"/>
      <w:r>
        <w:t>Features of places</w:t>
      </w:r>
      <w:bookmarkEnd w:id="15"/>
    </w:p>
    <w:p w14:paraId="7EEF7F8E" w14:textId="579CB615" w:rsidR="00F47465" w:rsidRDefault="00F47465" w:rsidP="00F47465">
      <w:r>
        <w:t>Students:</w:t>
      </w:r>
    </w:p>
    <w:p w14:paraId="22686543" w14:textId="5F840AD7" w:rsidR="00F47465" w:rsidRDefault="00F47465" w:rsidP="00F47465">
      <w:pPr>
        <w:pStyle w:val="ListBullet"/>
      </w:pPr>
      <w:r>
        <w:t xml:space="preserve">investigate features of places and how they can be cared for, for example: (ACHGK005) </w:t>
      </w:r>
    </w:p>
    <w:p w14:paraId="1A018E10" w14:textId="1F48CCDE" w:rsidR="00F47465" w:rsidRDefault="00F47465" w:rsidP="00F47465">
      <w:pPr>
        <w:pStyle w:val="ListBullet2"/>
      </w:pPr>
      <w:r>
        <w:t xml:space="preserve">description of the natural and human features of places </w:t>
      </w:r>
    </w:p>
    <w:p w14:paraId="16D24F07" w14:textId="1A5C33E0" w:rsidR="00F47465" w:rsidRPr="00F47465" w:rsidRDefault="00F47465" w:rsidP="00F47465">
      <w:pPr>
        <w:pStyle w:val="ListBullet2"/>
      </w:pPr>
      <w:r>
        <w:t>discussion of the natural features of places identified in Aboriginal Dreaming stories and/or Legends of the Torres Strait</w:t>
      </w:r>
    </w:p>
    <w:p w14:paraId="11343C91" w14:textId="77777777" w:rsidR="00141219" w:rsidRDefault="00141219" w:rsidP="00141219">
      <w:pPr>
        <w:pStyle w:val="Heading3"/>
      </w:pPr>
      <w:bookmarkStart w:id="16" w:name="_Toc163831371"/>
      <w:r w:rsidRPr="00BC3355">
        <w:t>Acquiring geographical information</w:t>
      </w:r>
      <w:bookmarkEnd w:id="16"/>
    </w:p>
    <w:p w14:paraId="1C0438F5" w14:textId="77777777" w:rsidR="00141219" w:rsidRDefault="00141219" w:rsidP="00141219">
      <w:r>
        <w:t>Question:</w:t>
      </w:r>
    </w:p>
    <w:p w14:paraId="500F4736" w14:textId="6E51EB09" w:rsidR="00F47465" w:rsidRDefault="00F47465" w:rsidP="00083648">
      <w:pPr>
        <w:pStyle w:val="ListBullet"/>
      </w:pPr>
      <w:r>
        <w:t>What is the best season to visit Kakadu National Park?</w:t>
      </w:r>
    </w:p>
    <w:p w14:paraId="26376DEE" w14:textId="139A4E69" w:rsidR="00630933" w:rsidRPr="00630933" w:rsidRDefault="00630933" w:rsidP="00630933">
      <w:pPr>
        <w:pStyle w:val="ListBullet"/>
      </w:pPr>
      <w:r w:rsidRPr="00630933">
        <w:t>Where is Kakadu National Park?</w:t>
      </w:r>
    </w:p>
    <w:p w14:paraId="3780FEA8" w14:textId="77777777" w:rsidR="00630933" w:rsidRPr="00630933" w:rsidRDefault="00630933" w:rsidP="00630933">
      <w:pPr>
        <w:pStyle w:val="ListBullet"/>
      </w:pPr>
      <w:r w:rsidRPr="00630933">
        <w:t>What are the main features of Kakadu National Park?</w:t>
      </w:r>
    </w:p>
    <w:p w14:paraId="6AB63989" w14:textId="21BEBC42" w:rsidR="00630933" w:rsidRPr="00630933" w:rsidRDefault="00630933" w:rsidP="00630933">
      <w:pPr>
        <w:pStyle w:val="ListBullet"/>
      </w:pPr>
      <w:r w:rsidRPr="00630933">
        <w:t>What are the seasons of Kakadu?</w:t>
      </w:r>
    </w:p>
    <w:p w14:paraId="6BCA3A0C" w14:textId="2D48E69A" w:rsidR="00630933" w:rsidRPr="00630933" w:rsidRDefault="00630933" w:rsidP="00630933">
      <w:pPr>
        <w:pStyle w:val="ListBullet"/>
      </w:pPr>
      <w:r w:rsidRPr="00630933">
        <w:lastRenderedPageBreak/>
        <w:t>What do we know about the cultural knowledge Aboriginal people have about the weather and seasons in Kakadu?</w:t>
      </w:r>
    </w:p>
    <w:p w14:paraId="35C7623F" w14:textId="77777777" w:rsidR="00141219" w:rsidRDefault="00141219" w:rsidP="00141219">
      <w:pPr>
        <w:pStyle w:val="Heading3"/>
      </w:pPr>
      <w:bookmarkStart w:id="17" w:name="_Toc163831372"/>
      <w:r w:rsidRPr="00BC3355">
        <w:t>Acquire data and information</w:t>
      </w:r>
      <w:bookmarkEnd w:id="17"/>
    </w:p>
    <w:p w14:paraId="223B61C8" w14:textId="695703DB" w:rsidR="003C3E7E" w:rsidRPr="003C3E7E" w:rsidRDefault="003C3E7E" w:rsidP="008E34AE">
      <w:pPr>
        <w:pStyle w:val="ListBullet"/>
        <w:rPr>
          <w:lang w:val="en-US"/>
        </w:rPr>
      </w:pPr>
      <w:r w:rsidRPr="003C3E7E">
        <w:rPr>
          <w:lang w:val="en-US"/>
        </w:rPr>
        <w:t xml:space="preserve">Use a picture book such as </w:t>
      </w:r>
      <w:r w:rsidRPr="00083648">
        <w:rPr>
          <w:i/>
          <w:iCs/>
          <w:lang w:val="en-US"/>
        </w:rPr>
        <w:t>Walking with the Seasons in Kakadu</w:t>
      </w:r>
      <w:r w:rsidRPr="003C3E7E">
        <w:rPr>
          <w:lang w:val="en-US"/>
        </w:rPr>
        <w:t xml:space="preserve"> by Diane Lucas and Ken Searle to introduce the investigation. Recall how Aboriginal people describe the weather and seasons in the text. Note the number of seasons and the way they are measured.</w:t>
      </w:r>
    </w:p>
    <w:p w14:paraId="5B22F545" w14:textId="1044D17F" w:rsidR="003C3E7E" w:rsidRPr="003C3E7E" w:rsidRDefault="003C3E7E" w:rsidP="003C3E7E">
      <w:pPr>
        <w:pStyle w:val="ListBullet"/>
        <w:rPr>
          <w:lang w:val="en-US"/>
        </w:rPr>
      </w:pPr>
      <w:r w:rsidRPr="003C3E7E">
        <w:rPr>
          <w:lang w:val="en-US"/>
        </w:rPr>
        <w:t>Locate Kakadu National Park and Darwin on a map of Australia.</w:t>
      </w:r>
    </w:p>
    <w:p w14:paraId="67283A12" w14:textId="3B25ACF5" w:rsidR="003C3E7E" w:rsidRPr="003C3E7E" w:rsidRDefault="003C3E7E" w:rsidP="003C3E7E">
      <w:pPr>
        <w:pStyle w:val="ListBullet"/>
        <w:rPr>
          <w:lang w:val="en-US"/>
        </w:rPr>
      </w:pPr>
      <w:r w:rsidRPr="003C3E7E">
        <w:rPr>
          <w:lang w:val="en-US"/>
        </w:rPr>
        <w:t>Define the seasons in Darwin in northern Australia.</w:t>
      </w:r>
    </w:p>
    <w:p w14:paraId="0D48B4DC" w14:textId="77777777" w:rsidR="003C3E7E" w:rsidRPr="003C3E7E" w:rsidRDefault="003C3E7E" w:rsidP="008E34AE">
      <w:pPr>
        <w:pStyle w:val="ListBullet"/>
        <w:rPr>
          <w:lang w:val="en-US"/>
        </w:rPr>
      </w:pPr>
      <w:r w:rsidRPr="003C3E7E">
        <w:rPr>
          <w:lang w:val="en-US"/>
        </w:rPr>
        <w:t xml:space="preserve">Display and discuss the </w:t>
      </w:r>
      <w:hyperlink r:id="rId8">
        <w:r w:rsidRPr="003C3E7E">
          <w:rPr>
            <w:rStyle w:val="Hyperlink"/>
            <w:lang w:val="en-US"/>
          </w:rPr>
          <w:t>Larrakia/</w:t>
        </w:r>
        <w:proofErr w:type="spellStart"/>
        <w:r w:rsidRPr="003C3E7E">
          <w:rPr>
            <w:rStyle w:val="Hyperlink"/>
            <w:lang w:val="en-US"/>
          </w:rPr>
          <w:t>Gulumoerrgin</w:t>
        </w:r>
        <w:proofErr w:type="spellEnd"/>
        <w:r w:rsidRPr="003C3E7E">
          <w:rPr>
            <w:rStyle w:val="Hyperlink"/>
            <w:lang w:val="en-US"/>
          </w:rPr>
          <w:t xml:space="preserve"> Seasons Calendar</w:t>
        </w:r>
      </w:hyperlink>
      <w:r w:rsidRPr="003C3E7E">
        <w:rPr>
          <w:lang w:val="en-US"/>
        </w:rPr>
        <w:t xml:space="preserve"> of the Darwin area.</w:t>
      </w:r>
    </w:p>
    <w:p w14:paraId="394F1A1D" w14:textId="77777777" w:rsidR="003C3E7E" w:rsidRPr="003C3E7E" w:rsidRDefault="003C3E7E" w:rsidP="008E34AE">
      <w:pPr>
        <w:pStyle w:val="ListBullet"/>
        <w:rPr>
          <w:lang w:val="en-US"/>
        </w:rPr>
      </w:pPr>
      <w:r w:rsidRPr="003C3E7E">
        <w:rPr>
          <w:lang w:val="en-US"/>
        </w:rPr>
        <w:t xml:space="preserve">Explore the </w:t>
      </w:r>
      <w:hyperlink r:id="rId9">
        <w:r w:rsidRPr="003C3E7E">
          <w:rPr>
            <w:rStyle w:val="Hyperlink"/>
            <w:lang w:val="en-US"/>
          </w:rPr>
          <w:t>Larrakia/</w:t>
        </w:r>
        <w:proofErr w:type="spellStart"/>
        <w:r w:rsidRPr="003C3E7E">
          <w:rPr>
            <w:rStyle w:val="Hyperlink"/>
            <w:lang w:val="en-US"/>
          </w:rPr>
          <w:t>Gulumoerrgin</w:t>
        </w:r>
        <w:proofErr w:type="spellEnd"/>
        <w:r w:rsidRPr="003C3E7E">
          <w:rPr>
            <w:rStyle w:val="Hyperlink"/>
            <w:lang w:val="en-US"/>
          </w:rPr>
          <w:t xml:space="preserve"> Seasons Calendar</w:t>
        </w:r>
      </w:hyperlink>
      <w:r w:rsidRPr="003C3E7E">
        <w:rPr>
          <w:lang w:val="en-US"/>
        </w:rPr>
        <w:t xml:space="preserve"> and listen to the audio to gather information on each season.</w:t>
      </w:r>
    </w:p>
    <w:p w14:paraId="7E55C9C0" w14:textId="508A4B39" w:rsidR="003C3E7E" w:rsidRPr="003C3E7E" w:rsidRDefault="003C3E7E" w:rsidP="003C3E7E">
      <w:pPr>
        <w:pStyle w:val="ListBullet"/>
        <w:rPr>
          <w:lang w:val="en-US"/>
        </w:rPr>
      </w:pPr>
      <w:r w:rsidRPr="003C3E7E">
        <w:rPr>
          <w:lang w:val="en-US"/>
        </w:rPr>
        <w:t>Observe photographs and videos of Kakadu National Park in each season.</w:t>
      </w:r>
    </w:p>
    <w:p w14:paraId="498003A2" w14:textId="77777777" w:rsidR="00141219" w:rsidRDefault="00141219" w:rsidP="008E34AE">
      <w:pPr>
        <w:pStyle w:val="Heading3"/>
      </w:pPr>
      <w:bookmarkStart w:id="18" w:name="_Toc163831373"/>
      <w:r w:rsidRPr="00BC3355">
        <w:t>Processing geographical information</w:t>
      </w:r>
      <w:bookmarkEnd w:id="18"/>
    </w:p>
    <w:p w14:paraId="6F9C19F1" w14:textId="65410A92" w:rsidR="003C3E7E" w:rsidRPr="00DF1027" w:rsidRDefault="003C3E7E" w:rsidP="008E34AE">
      <w:pPr>
        <w:pStyle w:val="ListBullet"/>
      </w:pPr>
      <w:r w:rsidRPr="00DF1027">
        <w:t xml:space="preserve">Plot and illustrate the </w:t>
      </w:r>
      <w:proofErr w:type="spellStart"/>
      <w:r w:rsidRPr="00DF1027">
        <w:t>Gulumoerrgin</w:t>
      </w:r>
      <w:proofErr w:type="spellEnd"/>
      <w:r w:rsidRPr="00DF1027">
        <w:t xml:space="preserve"> (Larrakia) Aboriginal seasons onto a </w:t>
      </w:r>
      <w:proofErr w:type="gramStart"/>
      <w:r w:rsidRPr="00DF1027">
        <w:t>seasons</w:t>
      </w:r>
      <w:proofErr w:type="gramEnd"/>
      <w:r w:rsidRPr="00DF1027">
        <w:t xml:space="preserve"> wheel.</w:t>
      </w:r>
    </w:p>
    <w:p w14:paraId="529C2EEE" w14:textId="00FA1E0F" w:rsidR="003C3E7E" w:rsidRPr="00DF1027" w:rsidRDefault="003C3E7E" w:rsidP="008E34AE">
      <w:pPr>
        <w:pStyle w:val="ListBullet"/>
      </w:pPr>
      <w:r w:rsidRPr="00DF1027">
        <w:t>Analyse the similarities and differences between the local area seasons wheel (from Inquiry</w:t>
      </w:r>
      <w:r w:rsidR="00CA4EA3">
        <w:t xml:space="preserve"> </w:t>
      </w:r>
      <w:r w:rsidRPr="00DF1027">
        <w:t>1), the Aboriginal Larrakia/</w:t>
      </w:r>
      <w:proofErr w:type="spellStart"/>
      <w:r w:rsidRPr="00DF1027">
        <w:t>Gulumoerrgin</w:t>
      </w:r>
      <w:proofErr w:type="spellEnd"/>
      <w:r w:rsidRPr="00DF1027">
        <w:t xml:space="preserve"> seasonal calendar and the </w:t>
      </w:r>
      <w:r w:rsidR="00CA4EA3">
        <w:t>2-</w:t>
      </w:r>
      <w:r w:rsidRPr="00DF1027">
        <w:t>season monsoonal calendar.</w:t>
      </w:r>
    </w:p>
    <w:p w14:paraId="4CC14E61" w14:textId="165FE31E" w:rsidR="003C3E7E" w:rsidRPr="00DF1027" w:rsidRDefault="003C3E7E" w:rsidP="008E34AE">
      <w:pPr>
        <w:pStyle w:val="ListBullet"/>
      </w:pPr>
      <w:r w:rsidRPr="00DF1027">
        <w:t>Construct a flowchart or concept map for one season of the Aboriginal Larrakia/</w:t>
      </w:r>
      <w:proofErr w:type="spellStart"/>
      <w:r w:rsidRPr="00DF1027">
        <w:t>Gulumoerrgin</w:t>
      </w:r>
      <w:proofErr w:type="spellEnd"/>
      <w:r w:rsidRPr="00DF1027">
        <w:t xml:space="preserve"> seasonal calendar showing nature’s signs and what they mean, </w:t>
      </w:r>
      <w:r w:rsidR="005B41B1">
        <w:t>for example,</w:t>
      </w:r>
      <w:r w:rsidRPr="00DF1027">
        <w:t xml:space="preserve"> Big Wind Season &gt; Yellow Kapok flowers &gt; time for celebrations of life.</w:t>
      </w:r>
    </w:p>
    <w:p w14:paraId="2EE8CAFD" w14:textId="39782497" w:rsidR="003C3E7E" w:rsidRPr="00DF1027" w:rsidRDefault="003C3E7E" w:rsidP="00DF1027">
      <w:pPr>
        <w:pStyle w:val="ListBullet"/>
      </w:pPr>
      <w:r w:rsidRPr="00DF1027">
        <w:t>Use a T-chart to describe the Wet and the Dry seasons in northern Australia using illustrations, symbols photographs and descriptions of the weather in each season.</w:t>
      </w:r>
    </w:p>
    <w:p w14:paraId="33C00708" w14:textId="02529920" w:rsidR="003C3E7E" w:rsidRDefault="003C3E7E" w:rsidP="008E34AE">
      <w:pPr>
        <w:pStyle w:val="ListBullet"/>
      </w:pPr>
      <w:r>
        <w:t>Categorise the photographs of Kakadu National Park into the Wet and Dry seasons. Analyse the images and make inferences about the best season in which to visit.</w:t>
      </w:r>
    </w:p>
    <w:p w14:paraId="4F18409B" w14:textId="63A50AC8" w:rsidR="00141219" w:rsidRPr="00DF1027" w:rsidRDefault="003C3E7E" w:rsidP="00DF1027">
      <w:pPr>
        <w:pStyle w:val="ListBullet"/>
      </w:pPr>
      <w:r w:rsidRPr="00DF1027">
        <w:t>Complete a Venn diagram listing the similarities and differences in the weather and seasons of Kakadu and your local area, including the effects on people and places.</w:t>
      </w:r>
    </w:p>
    <w:p w14:paraId="70736395" w14:textId="77777777" w:rsidR="00141219" w:rsidRDefault="00141219" w:rsidP="008E34AE">
      <w:pPr>
        <w:pStyle w:val="Heading3"/>
      </w:pPr>
      <w:bookmarkStart w:id="19" w:name="_Toc163831374"/>
      <w:r w:rsidRPr="00BC3355">
        <w:lastRenderedPageBreak/>
        <w:t>Communicating geographical information</w:t>
      </w:r>
      <w:bookmarkEnd w:id="19"/>
    </w:p>
    <w:p w14:paraId="15C02CD7" w14:textId="77777777" w:rsidR="00141219" w:rsidRDefault="00141219" w:rsidP="008E34AE">
      <w:pPr>
        <w:pStyle w:val="Heading4"/>
      </w:pPr>
      <w:r w:rsidRPr="00BC3355">
        <w:t>Communicate</w:t>
      </w:r>
    </w:p>
    <w:p w14:paraId="0884E231" w14:textId="1E578389" w:rsidR="00141219" w:rsidRDefault="00DF1027" w:rsidP="00141219">
      <w:r w:rsidRPr="00DF1027">
        <w:t>Students create a brief narrated slideshow of Kakadu National Park showing photographs of Kakadu in the best season to visit. They explain the reasons to visit in that season</w:t>
      </w:r>
      <w:r w:rsidR="005B41B1">
        <w:t xml:space="preserve"> (t</w:t>
      </w:r>
      <w:r w:rsidRPr="00DF1027">
        <w:t xml:space="preserve">his can be a simple slide show using an app such as </w:t>
      </w:r>
      <w:proofErr w:type="spellStart"/>
      <w:r w:rsidRPr="00DF1027">
        <w:t>SonicPics</w:t>
      </w:r>
      <w:proofErr w:type="spellEnd"/>
      <w:r w:rsidRPr="00DF1027">
        <w:t xml:space="preserve"> or </w:t>
      </w:r>
      <w:proofErr w:type="spellStart"/>
      <w:r w:rsidRPr="00DF1027">
        <w:t>PicPlayPost</w:t>
      </w:r>
      <w:proofErr w:type="spellEnd"/>
      <w:r w:rsidRPr="00DF1027">
        <w:t>.)</w:t>
      </w:r>
    </w:p>
    <w:p w14:paraId="6CE61A1C" w14:textId="77777777" w:rsidR="00141219" w:rsidRDefault="00141219" w:rsidP="008E34AE">
      <w:pPr>
        <w:pStyle w:val="Heading4"/>
      </w:pPr>
      <w:r>
        <w:t>Respond</w:t>
      </w:r>
    </w:p>
    <w:p w14:paraId="528499BC" w14:textId="014B2ABC" w:rsidR="00DF1027" w:rsidRDefault="00DF1027" w:rsidP="00141219">
      <w:pPr>
        <w:rPr>
          <w:lang w:val="en-US"/>
        </w:rPr>
      </w:pPr>
      <w:r w:rsidRPr="003860F6">
        <w:rPr>
          <w:lang w:val="en-US"/>
        </w:rPr>
        <w:t>Create an illustrated seasonal calendar for the local area illustrated with nature’s signs.</w:t>
      </w:r>
    </w:p>
    <w:p w14:paraId="3BB31ACE" w14:textId="77777777" w:rsidR="00DF1027" w:rsidRDefault="00DF1027">
      <w:pPr>
        <w:suppressAutoHyphens w:val="0"/>
        <w:spacing w:before="0" w:after="160" w:line="259" w:lineRule="auto"/>
        <w:rPr>
          <w:lang w:val="en-US"/>
        </w:rPr>
      </w:pPr>
      <w:r>
        <w:rPr>
          <w:lang w:val="en-US"/>
        </w:rPr>
        <w:br w:type="page"/>
      </w:r>
    </w:p>
    <w:p w14:paraId="5C7B4D23" w14:textId="027AF101" w:rsidR="00141219" w:rsidRDefault="00DF1027" w:rsidP="008E34AE">
      <w:pPr>
        <w:pStyle w:val="Heading1"/>
      </w:pPr>
      <w:bookmarkStart w:id="20" w:name="_Toc163831375"/>
      <w:r>
        <w:lastRenderedPageBreak/>
        <w:t>Concepts, inquiry skills and tools</w:t>
      </w:r>
      <w:bookmarkEnd w:id="20"/>
    </w:p>
    <w:p w14:paraId="121708CE" w14:textId="32656293" w:rsidR="00744EE6" w:rsidRDefault="00744EE6" w:rsidP="00744EE6">
      <w:pPr>
        <w:pStyle w:val="Heading2"/>
      </w:pPr>
      <w:bookmarkStart w:id="21" w:name="_Toc163831376"/>
      <w:r>
        <w:t>Geographical concepts</w:t>
      </w:r>
      <w:bookmarkEnd w:id="21"/>
    </w:p>
    <w:p w14:paraId="58BBAE37" w14:textId="77777777" w:rsidR="00EC0BBC" w:rsidRPr="00EC0BBC" w:rsidRDefault="00EC0BBC" w:rsidP="00EC0BBC">
      <w:pPr>
        <w:rPr>
          <w:lang w:val="en-US"/>
        </w:rPr>
      </w:pPr>
      <w:r w:rsidRPr="00EC0BBC">
        <w:rPr>
          <w:lang w:val="en-US"/>
        </w:rPr>
        <w:t>The following geographical concepts have been integrated into the teaching and learning sequence:</w:t>
      </w:r>
    </w:p>
    <w:p w14:paraId="331767AC" w14:textId="0A684160" w:rsidR="00EC0BBC" w:rsidRPr="00EC0BBC" w:rsidRDefault="00EC0BBC" w:rsidP="008E34AE">
      <w:pPr>
        <w:pStyle w:val="ListBullet"/>
        <w:rPr>
          <w:lang w:val="en-US"/>
        </w:rPr>
      </w:pPr>
      <w:r w:rsidRPr="00EC0BBC">
        <w:rPr>
          <w:b/>
          <w:lang w:val="en-US"/>
        </w:rPr>
        <w:t>Place</w:t>
      </w:r>
      <w:r w:rsidR="00F370D1">
        <w:rPr>
          <w:lang w:val="en-US"/>
        </w:rPr>
        <w:t>:</w:t>
      </w:r>
      <w:r w:rsidRPr="00EC0BBC">
        <w:rPr>
          <w:lang w:val="en-US"/>
        </w:rPr>
        <w:t xml:space="preserve"> the significance of places and what they are like </w:t>
      </w:r>
      <w:r w:rsidR="005B41B1">
        <w:rPr>
          <w:lang w:val="en-US"/>
        </w:rPr>
        <w:t>for example,</w:t>
      </w:r>
      <w:r w:rsidRPr="00EC0BBC">
        <w:rPr>
          <w:lang w:val="en-US"/>
        </w:rPr>
        <w:t xml:space="preserve"> location and features of local places and other places in the world.</w:t>
      </w:r>
    </w:p>
    <w:p w14:paraId="23F0F658" w14:textId="158F2DA9" w:rsidR="00EC0BBC" w:rsidRPr="00EC0BBC" w:rsidRDefault="00EC0BBC" w:rsidP="008E34AE">
      <w:pPr>
        <w:pStyle w:val="ListBullet"/>
        <w:rPr>
          <w:lang w:val="en-US"/>
        </w:rPr>
      </w:pPr>
      <w:r w:rsidRPr="00EC0BBC">
        <w:rPr>
          <w:b/>
          <w:lang w:val="en-US"/>
        </w:rPr>
        <w:t>Space</w:t>
      </w:r>
      <w:r w:rsidR="00F370D1">
        <w:rPr>
          <w:lang w:val="en-US"/>
        </w:rPr>
        <w:t>:</w:t>
      </w:r>
      <w:r w:rsidRPr="00EC0BBC">
        <w:rPr>
          <w:lang w:val="en-US"/>
        </w:rPr>
        <w:t xml:space="preserve"> the significance of location and spatial distribution, and ways people </w:t>
      </w:r>
      <w:proofErr w:type="spellStart"/>
      <w:r w:rsidRPr="00EC0BBC">
        <w:rPr>
          <w:lang w:val="en-US"/>
        </w:rPr>
        <w:t>organise</w:t>
      </w:r>
      <w:proofErr w:type="spellEnd"/>
      <w:r w:rsidRPr="00EC0BBC">
        <w:rPr>
          <w:lang w:val="en-US"/>
        </w:rPr>
        <w:t xml:space="preserve"> and manage the spaces that we live in, </w:t>
      </w:r>
      <w:r w:rsidR="005B41B1">
        <w:rPr>
          <w:lang w:val="en-US"/>
        </w:rPr>
        <w:t xml:space="preserve">for example, </w:t>
      </w:r>
      <w:r w:rsidRPr="00EC0BBC">
        <w:rPr>
          <w:lang w:val="en-US"/>
        </w:rPr>
        <w:t xml:space="preserve">where activities are located and how spaces can be </w:t>
      </w:r>
      <w:proofErr w:type="spellStart"/>
      <w:r w:rsidRPr="00EC0BBC">
        <w:rPr>
          <w:lang w:val="en-US"/>
        </w:rPr>
        <w:t>organised</w:t>
      </w:r>
      <w:proofErr w:type="spellEnd"/>
      <w:r w:rsidRPr="00EC0BBC">
        <w:rPr>
          <w:lang w:val="en-US"/>
        </w:rPr>
        <w:t>.</w:t>
      </w:r>
    </w:p>
    <w:p w14:paraId="6E276508" w14:textId="3C060E02" w:rsidR="00EC0BBC" w:rsidRPr="00EC0BBC" w:rsidRDefault="00EC0BBC" w:rsidP="008E34AE">
      <w:pPr>
        <w:pStyle w:val="ListBullet"/>
        <w:rPr>
          <w:lang w:val="en-US"/>
        </w:rPr>
      </w:pPr>
      <w:r w:rsidRPr="00EC0BBC">
        <w:rPr>
          <w:b/>
          <w:lang w:val="en-US"/>
        </w:rPr>
        <w:t>Environment</w:t>
      </w:r>
      <w:r w:rsidR="00F370D1">
        <w:rPr>
          <w:lang w:val="en-US"/>
        </w:rPr>
        <w:t>:</w:t>
      </w:r>
      <w:r w:rsidRPr="00EC0BBC">
        <w:rPr>
          <w:lang w:val="en-US"/>
        </w:rPr>
        <w:t xml:space="preserve"> the significance of the environment in human life, and the important interrelationships between humans and the environment </w:t>
      </w:r>
      <w:r w:rsidR="005B41B1">
        <w:rPr>
          <w:lang w:val="en-US"/>
        </w:rPr>
        <w:t xml:space="preserve">for example, </w:t>
      </w:r>
      <w:r w:rsidRPr="00EC0BBC">
        <w:rPr>
          <w:lang w:val="en-US"/>
        </w:rPr>
        <w:t>natural and human features of a place; daily and seasonal weather patterns of places.</w:t>
      </w:r>
    </w:p>
    <w:p w14:paraId="785BE6A7" w14:textId="05FFC30F" w:rsidR="00EC0BBC" w:rsidRPr="00EC0BBC" w:rsidRDefault="00EC0BBC" w:rsidP="008E34AE">
      <w:pPr>
        <w:pStyle w:val="ListBullet"/>
        <w:rPr>
          <w:lang w:val="en-US"/>
        </w:rPr>
      </w:pPr>
      <w:r w:rsidRPr="00EC0BBC">
        <w:rPr>
          <w:b/>
          <w:lang w:val="en-US"/>
        </w:rPr>
        <w:t>Interconnection</w:t>
      </w:r>
      <w:r w:rsidR="008E34AE">
        <w:rPr>
          <w:lang w:val="en-US"/>
        </w:rPr>
        <w:t>:</w:t>
      </w:r>
      <w:r w:rsidRPr="00EC0BBC">
        <w:rPr>
          <w:lang w:val="en-US"/>
        </w:rPr>
        <w:t xml:space="preserve"> no object of geographical study can be viewed in isolation </w:t>
      </w:r>
      <w:r w:rsidR="005B41B1">
        <w:rPr>
          <w:lang w:val="en-US"/>
        </w:rPr>
        <w:t>for example,</w:t>
      </w:r>
      <w:r w:rsidRPr="00EC0BBC">
        <w:rPr>
          <w:lang w:val="en-US"/>
        </w:rPr>
        <w:t xml:space="preserve"> local and global links people have with places and the special connection Aboriginal and Torres Strait Islander Peoples maintain with Country/Place.</w:t>
      </w:r>
    </w:p>
    <w:p w14:paraId="78AC9385" w14:textId="7314BA8D" w:rsidR="00EC0BBC" w:rsidRPr="00EC0BBC" w:rsidRDefault="00EC0BBC" w:rsidP="008E34AE">
      <w:pPr>
        <w:pStyle w:val="ListBullet"/>
        <w:rPr>
          <w:lang w:val="en-US"/>
        </w:rPr>
      </w:pPr>
      <w:r w:rsidRPr="00EC0BBC">
        <w:rPr>
          <w:b/>
          <w:lang w:val="en-US"/>
        </w:rPr>
        <w:t>Scale</w:t>
      </w:r>
      <w:r w:rsidR="00F370D1">
        <w:rPr>
          <w:lang w:val="en-US"/>
        </w:rPr>
        <w:t>:</w:t>
      </w:r>
      <w:r w:rsidRPr="00EC0BBC">
        <w:rPr>
          <w:lang w:val="en-US"/>
        </w:rPr>
        <w:t xml:space="preserve"> the way that geographical phenomena and problems can be examined at different spatial levels </w:t>
      </w:r>
      <w:r w:rsidR="005B41B1">
        <w:rPr>
          <w:lang w:val="en-US"/>
        </w:rPr>
        <w:t>for example,</w:t>
      </w:r>
      <w:r w:rsidRPr="00EC0BBC">
        <w:rPr>
          <w:lang w:val="en-US"/>
        </w:rPr>
        <w:t xml:space="preserve"> various scales by which places can be defined such as local suburbs, </w:t>
      </w:r>
      <w:bookmarkStart w:id="22" w:name="_Int_fvWBw9Ze"/>
      <w:r w:rsidRPr="00EC0BBC">
        <w:rPr>
          <w:lang w:val="en-US"/>
        </w:rPr>
        <w:t>towns</w:t>
      </w:r>
      <w:bookmarkEnd w:id="22"/>
      <w:r w:rsidRPr="00EC0BBC">
        <w:rPr>
          <w:lang w:val="en-US"/>
        </w:rPr>
        <w:t xml:space="preserve"> and large cities.</w:t>
      </w:r>
    </w:p>
    <w:p w14:paraId="5A69B300" w14:textId="11C6AA51" w:rsidR="00EC0BBC" w:rsidRDefault="00EC0BBC" w:rsidP="00A7615B">
      <w:pPr>
        <w:pStyle w:val="Heading2"/>
      </w:pPr>
      <w:bookmarkStart w:id="23" w:name="_Toc163831377"/>
      <w:r>
        <w:t>Geographical inquiry skills</w:t>
      </w:r>
      <w:bookmarkEnd w:id="23"/>
    </w:p>
    <w:p w14:paraId="62E197B4" w14:textId="269DAC2B" w:rsidR="00A7615B" w:rsidRDefault="00A7615B" w:rsidP="00A7615B">
      <w:r>
        <w:t>The following geographical inquiry skills have been integrated into the unit.</w:t>
      </w:r>
    </w:p>
    <w:p w14:paraId="765C3F05" w14:textId="07203D8D" w:rsidR="00A7615B" w:rsidRDefault="00A7615B" w:rsidP="00A7615B">
      <w:pPr>
        <w:pStyle w:val="Heading3"/>
      </w:pPr>
      <w:bookmarkStart w:id="24" w:name="_Toc163831378"/>
      <w:r>
        <w:t>Acquiring geographical information</w:t>
      </w:r>
      <w:bookmarkEnd w:id="24"/>
    </w:p>
    <w:p w14:paraId="7A906D7A" w14:textId="3FA361EF" w:rsidR="005B41B1" w:rsidRPr="005B41B1" w:rsidRDefault="005B41B1" w:rsidP="008E34AE">
      <w:r>
        <w:t>Students:</w:t>
      </w:r>
    </w:p>
    <w:p w14:paraId="1470DB46" w14:textId="781CBC59" w:rsidR="009267AA" w:rsidRDefault="009267AA" w:rsidP="009267AA">
      <w:pPr>
        <w:pStyle w:val="ListBullet"/>
      </w:pPr>
      <w:r>
        <w:t>pose geographical questions (ACHGS007, ACHGS013)</w:t>
      </w:r>
    </w:p>
    <w:p w14:paraId="1A48C07F" w14:textId="7F253423" w:rsidR="009267AA" w:rsidRPr="009267AA" w:rsidRDefault="009267AA" w:rsidP="009267AA">
      <w:pPr>
        <w:pStyle w:val="ListBullet"/>
      </w:pPr>
      <w:r>
        <w:t>collect and record geographical data and information, for example, by observing, by interviewing, or using visual representations (ACHGS008, ACHGS014)</w:t>
      </w:r>
    </w:p>
    <w:p w14:paraId="5FE8CD53" w14:textId="5D64F1E9" w:rsidR="00141219" w:rsidRDefault="009267AA" w:rsidP="009267AA">
      <w:pPr>
        <w:pStyle w:val="Heading3"/>
      </w:pPr>
      <w:bookmarkStart w:id="25" w:name="_Toc163831379"/>
      <w:r>
        <w:lastRenderedPageBreak/>
        <w:t>Processing geographical information</w:t>
      </w:r>
      <w:bookmarkEnd w:id="25"/>
    </w:p>
    <w:p w14:paraId="0EA8A3D7" w14:textId="5B32D009" w:rsidR="005B41B1" w:rsidRPr="005B41B1" w:rsidRDefault="005B41B1" w:rsidP="00B249BE">
      <w:r>
        <w:t>Students:</w:t>
      </w:r>
    </w:p>
    <w:p w14:paraId="57F876BC" w14:textId="1E9FE49F" w:rsidR="009267AA" w:rsidRDefault="009267AA" w:rsidP="009267AA">
      <w:pPr>
        <w:pStyle w:val="ListBullet"/>
      </w:pPr>
      <w:r>
        <w:t>represent data by constructing tables, graphs or maps (ACHGS009, ACHGS015)</w:t>
      </w:r>
    </w:p>
    <w:p w14:paraId="23219245" w14:textId="3585A25E" w:rsidR="009267AA" w:rsidRDefault="009267AA" w:rsidP="009267AA">
      <w:pPr>
        <w:pStyle w:val="ListBullet"/>
      </w:pPr>
      <w:r>
        <w:t>draw conclusions based on the interpretation of geographical information sorted into categories (ACHGS010, ACHGS016)</w:t>
      </w:r>
    </w:p>
    <w:p w14:paraId="09E0E286" w14:textId="7AF89102" w:rsidR="009267AA" w:rsidRDefault="001B2D80" w:rsidP="001B2D80">
      <w:pPr>
        <w:pStyle w:val="Heading3"/>
      </w:pPr>
      <w:bookmarkStart w:id="26" w:name="_Toc163831380"/>
      <w:r>
        <w:t>Communicating geographical information</w:t>
      </w:r>
      <w:bookmarkEnd w:id="26"/>
    </w:p>
    <w:p w14:paraId="76E9D7A9" w14:textId="2CE64223" w:rsidR="005B41B1" w:rsidRPr="005B41B1" w:rsidRDefault="005B41B1" w:rsidP="00B249BE">
      <w:r>
        <w:t>Students:</w:t>
      </w:r>
    </w:p>
    <w:p w14:paraId="74D6073D" w14:textId="77777777" w:rsidR="001B2D80" w:rsidRDefault="001B2D80" w:rsidP="001B2D80">
      <w:pPr>
        <w:pStyle w:val="ListBullet"/>
      </w:pPr>
      <w:r>
        <w:t>present findings in a range of communication forms (ACHGS011, ACHGS017)</w:t>
      </w:r>
    </w:p>
    <w:p w14:paraId="770726EF" w14:textId="5F2CFED2" w:rsidR="001B2D80" w:rsidRDefault="001B2D80" w:rsidP="001B2D80">
      <w:pPr>
        <w:pStyle w:val="ListBullet"/>
      </w:pPr>
      <w:r>
        <w:t>reflect on their learning and suggest responses to their findings (ACHGS012, ACHGS018)</w:t>
      </w:r>
    </w:p>
    <w:p w14:paraId="5A455724" w14:textId="6A72492E" w:rsidR="001B2D80" w:rsidRDefault="00272DCA" w:rsidP="00272DCA">
      <w:pPr>
        <w:pStyle w:val="Heading2"/>
      </w:pPr>
      <w:bookmarkStart w:id="27" w:name="_Toc163831381"/>
      <w:r>
        <w:t>Geographical tools</w:t>
      </w:r>
      <w:bookmarkEnd w:id="27"/>
    </w:p>
    <w:p w14:paraId="05F2C8AD" w14:textId="7CD1E791" w:rsidR="00272DCA" w:rsidRDefault="00272DCA" w:rsidP="00272DCA">
      <w:r>
        <w:t>The following geographical tools have been integrated into the unit.</w:t>
      </w:r>
    </w:p>
    <w:p w14:paraId="7CDFA3B3" w14:textId="4C3D6709" w:rsidR="00272DCA" w:rsidRDefault="00272DCA" w:rsidP="00272DCA">
      <w:pPr>
        <w:pStyle w:val="Heading3"/>
      </w:pPr>
      <w:bookmarkStart w:id="28" w:name="_Toc163831382"/>
      <w:r>
        <w:t>Maps</w:t>
      </w:r>
      <w:bookmarkEnd w:id="28"/>
    </w:p>
    <w:p w14:paraId="2A97FA32" w14:textId="4207813B" w:rsidR="00272DCA" w:rsidRDefault="00B249BE" w:rsidP="000F354D">
      <w:pPr>
        <w:pStyle w:val="ListBullet"/>
      </w:pPr>
      <w:r>
        <w:t xml:space="preserve">Pictorial </w:t>
      </w:r>
      <w:r w:rsidR="00272DCA">
        <w:t>maps, large-scale maps, world map, globe</w:t>
      </w:r>
    </w:p>
    <w:p w14:paraId="236626DC" w14:textId="36F8326B" w:rsidR="00272DCA" w:rsidRDefault="00272DCA" w:rsidP="00272DCA">
      <w:pPr>
        <w:pStyle w:val="Heading3"/>
      </w:pPr>
      <w:bookmarkStart w:id="29" w:name="_Toc163831383"/>
      <w:r>
        <w:t>Fieldwork</w:t>
      </w:r>
      <w:bookmarkEnd w:id="29"/>
    </w:p>
    <w:p w14:paraId="20ED7F78" w14:textId="0ECFA3DA" w:rsidR="00272DCA" w:rsidRDefault="00B249BE" w:rsidP="000F354D">
      <w:pPr>
        <w:pStyle w:val="ListBullet"/>
      </w:pPr>
      <w:r>
        <w:t>Observing</w:t>
      </w:r>
      <w:r w:rsidR="00272DCA">
        <w:t>, collecting and recording data, conducting surveys</w:t>
      </w:r>
    </w:p>
    <w:p w14:paraId="523FE540" w14:textId="77777777" w:rsidR="00272DCA" w:rsidRDefault="00272DCA" w:rsidP="00272DCA">
      <w:pPr>
        <w:pStyle w:val="Heading3"/>
      </w:pPr>
      <w:bookmarkStart w:id="30" w:name="_Toc163831384"/>
      <w:r>
        <w:t>Graphs and statistics</w:t>
      </w:r>
      <w:bookmarkEnd w:id="30"/>
    </w:p>
    <w:p w14:paraId="784AAD1A" w14:textId="305D48B9" w:rsidR="00272DCA" w:rsidRDefault="00B249BE" w:rsidP="000F354D">
      <w:pPr>
        <w:pStyle w:val="ListBullet"/>
      </w:pPr>
      <w:r>
        <w:t xml:space="preserve">Tally </w:t>
      </w:r>
      <w:r w:rsidR="00272DCA">
        <w:t>charts, pictographs, data tables, column graphs, weather data</w:t>
      </w:r>
    </w:p>
    <w:p w14:paraId="63DFAB04" w14:textId="77777777" w:rsidR="00272DCA" w:rsidRDefault="00272DCA" w:rsidP="00272DCA">
      <w:pPr>
        <w:pStyle w:val="Heading3"/>
      </w:pPr>
      <w:bookmarkStart w:id="31" w:name="_Toc163831385"/>
      <w:r>
        <w:t>Spatial technologies</w:t>
      </w:r>
      <w:bookmarkEnd w:id="31"/>
    </w:p>
    <w:p w14:paraId="16B099F0" w14:textId="22B9B7F3" w:rsidR="00272DCA" w:rsidRDefault="00B249BE" w:rsidP="000F354D">
      <w:pPr>
        <w:pStyle w:val="ListBullet"/>
      </w:pPr>
      <w:r>
        <w:t xml:space="preserve">Virtual </w:t>
      </w:r>
      <w:r w:rsidR="00272DCA">
        <w:t>maps, satellite images</w:t>
      </w:r>
    </w:p>
    <w:p w14:paraId="100E4BBB" w14:textId="1C073673" w:rsidR="00272DCA" w:rsidRDefault="00272DCA" w:rsidP="00272DCA">
      <w:pPr>
        <w:pStyle w:val="Heading3"/>
      </w:pPr>
      <w:bookmarkStart w:id="32" w:name="_Toc163831386"/>
      <w:r>
        <w:lastRenderedPageBreak/>
        <w:t>Visual representations</w:t>
      </w:r>
      <w:bookmarkEnd w:id="32"/>
    </w:p>
    <w:p w14:paraId="7244FF60" w14:textId="5D6769BE" w:rsidR="003206FD" w:rsidRDefault="00B249BE" w:rsidP="000F354D">
      <w:pPr>
        <w:pStyle w:val="ListBullet"/>
      </w:pPr>
      <w:r>
        <w:t>Photographs</w:t>
      </w:r>
      <w:r w:rsidR="00272DCA">
        <w:t>, illustrations, diagrams, story books, multimedia, web tools</w:t>
      </w:r>
    </w:p>
    <w:p w14:paraId="5C05EF39" w14:textId="77777777" w:rsidR="003206FD" w:rsidRDefault="003206FD">
      <w:pPr>
        <w:suppressAutoHyphens w:val="0"/>
        <w:spacing w:before="0" w:after="160" w:line="259" w:lineRule="auto"/>
      </w:pPr>
      <w:r>
        <w:br w:type="page"/>
      </w:r>
    </w:p>
    <w:p w14:paraId="6AB74688" w14:textId="77777777" w:rsidR="001748AB" w:rsidRDefault="001748AB" w:rsidP="001748AB">
      <w:pPr>
        <w:pStyle w:val="Heading1"/>
        <w:rPr>
          <w:szCs w:val="48"/>
        </w:rPr>
      </w:pPr>
      <w:bookmarkStart w:id="33" w:name="_Toc163831387"/>
      <w:r>
        <w:lastRenderedPageBreak/>
        <w:t>References</w:t>
      </w:r>
      <w:bookmarkEnd w:id="33"/>
    </w:p>
    <w:p w14:paraId="1419ADAB"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283FEE" w14:textId="77777777" w:rsidR="003F60AB" w:rsidRDefault="003F60AB" w:rsidP="003F60AB">
      <w:pPr>
        <w:pStyle w:val="FeatureBox2"/>
      </w:pPr>
      <w:r>
        <w:t xml:space="preserve">Please refer to the NESA Copyright Disclaimer for more information </w:t>
      </w:r>
      <w:hyperlink r:id="rId10" w:history="1">
        <w:r w:rsidRPr="008E291C">
          <w:rPr>
            <w:rStyle w:val="Hyperlink"/>
          </w:rPr>
          <w:t>https://educationstandards.nsw.edu.au/wps/portal/nesa/mini-footer/copyright</w:t>
        </w:r>
      </w:hyperlink>
      <w:r>
        <w:t>.</w:t>
      </w:r>
    </w:p>
    <w:p w14:paraId="7B2959E2"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1" w:history="1">
        <w:r>
          <w:rPr>
            <w:rStyle w:val="Hyperlink"/>
          </w:rPr>
          <w:t>https://educationstandards.nsw.edu.au/wps/portal/nesa/home</w:t>
        </w:r>
      </w:hyperlink>
      <w:r>
        <w:t xml:space="preserve"> and the NSW Curriculum website </w:t>
      </w:r>
      <w:hyperlink r:id="rId12" w:history="1">
        <w:r>
          <w:rPr>
            <w:rStyle w:val="Hyperlink"/>
          </w:rPr>
          <w:t>https://curriculum.nsw.edu.au/</w:t>
        </w:r>
      </w:hyperlink>
      <w:r>
        <w:t>.</w:t>
      </w:r>
    </w:p>
    <w:p w14:paraId="7C6A3DCA" w14:textId="77777777" w:rsidR="001748AB" w:rsidRDefault="00437B32" w:rsidP="001748AB">
      <w:hyperlink r:id="rId13"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12D176FB" w14:textId="77777777" w:rsidR="00D2440E" w:rsidRDefault="00D2440E" w:rsidP="00EC22E4">
      <w:pPr>
        <w:sectPr w:rsidR="00D2440E" w:rsidSect="006F768B">
          <w:headerReference w:type="even" r:id="rId14"/>
          <w:headerReference w:type="default" r:id="rId15"/>
          <w:footerReference w:type="default" r:id="rId16"/>
          <w:headerReference w:type="first" r:id="rId17"/>
          <w:footerReference w:type="first" r:id="rId18"/>
          <w:pgSz w:w="11906" w:h="16838"/>
          <w:pgMar w:top="1134" w:right="1134" w:bottom="1134" w:left="1134" w:header="709" w:footer="709" w:gutter="0"/>
          <w:pgNumType w:start="0"/>
          <w:cols w:space="708"/>
          <w:titlePg/>
          <w:docGrid w:linePitch="360"/>
        </w:sectPr>
      </w:pPr>
    </w:p>
    <w:p w14:paraId="08CE33C2"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69A45245" w14:textId="77777777" w:rsidR="004D6705" w:rsidRDefault="004D6705" w:rsidP="004D670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FF51521" w14:textId="77777777" w:rsidR="004D6705" w:rsidRDefault="004D6705" w:rsidP="004D6705">
      <w:r>
        <w:t xml:space="preserve">Copyright material available in this resource and owned by the NSW Department of Education is licensed under a </w:t>
      </w:r>
      <w:hyperlink r:id="rId19" w:history="1">
        <w:r w:rsidRPr="003B3E41">
          <w:rPr>
            <w:rStyle w:val="Hyperlink"/>
          </w:rPr>
          <w:t>Creative Commons Attribution 4.0 International (CC BY 4.0) license</w:t>
        </w:r>
      </w:hyperlink>
      <w:r>
        <w:t>.</w:t>
      </w:r>
    </w:p>
    <w:p w14:paraId="58387AB0" w14:textId="77777777" w:rsidR="004D6705" w:rsidRDefault="004D6705" w:rsidP="004D6705">
      <w:r>
        <w:rPr>
          <w:noProof/>
        </w:rPr>
        <w:drawing>
          <wp:inline distT="0" distB="0" distL="0" distR="0" wp14:anchorId="2C3C1C25" wp14:editId="19107BEE">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C79AC4" w14:textId="77777777" w:rsidR="004D6705" w:rsidRDefault="004D6705" w:rsidP="004D6705">
      <w:r>
        <w:t>This license allows you to share and adapt the material for any purpose, even commercially.</w:t>
      </w:r>
    </w:p>
    <w:p w14:paraId="49890919" w14:textId="77777777" w:rsidR="004D6705" w:rsidRDefault="004D6705" w:rsidP="004D6705">
      <w:r>
        <w:t>Attribution should be given to © State of New South Wales (Department of Education), 202</w:t>
      </w:r>
      <w:r w:rsidR="003F60AB">
        <w:t>4</w:t>
      </w:r>
      <w:r>
        <w:t>.</w:t>
      </w:r>
    </w:p>
    <w:p w14:paraId="292EF141" w14:textId="77777777" w:rsidR="004D6705" w:rsidRDefault="004D6705" w:rsidP="004D6705">
      <w:r>
        <w:t>Material in this resource not available under a Creative Commons license:</w:t>
      </w:r>
    </w:p>
    <w:p w14:paraId="08EA170B" w14:textId="77777777" w:rsidR="004D6705" w:rsidRDefault="004D6705" w:rsidP="003206FD">
      <w:pPr>
        <w:pStyle w:val="ListBullet"/>
        <w:numPr>
          <w:ilvl w:val="0"/>
          <w:numId w:val="1"/>
        </w:numPr>
      </w:pPr>
      <w:r>
        <w:t>the NSW Department of Education logo, other logos and trademark-protected material</w:t>
      </w:r>
    </w:p>
    <w:p w14:paraId="1782BEF7"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0DE4C587" w14:textId="77777777" w:rsidR="004D6705" w:rsidRPr="003B3E41" w:rsidRDefault="004D6705" w:rsidP="004D6705">
      <w:pPr>
        <w:pStyle w:val="FeatureBox2"/>
        <w:rPr>
          <w:rStyle w:val="Strong"/>
        </w:rPr>
      </w:pPr>
      <w:r w:rsidRPr="003B3E41">
        <w:rPr>
          <w:rStyle w:val="Strong"/>
        </w:rPr>
        <w:t>Links to third-party material and websites</w:t>
      </w:r>
    </w:p>
    <w:p w14:paraId="1C7A7D93"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230265A"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4643DB" w:rsidRPr="00EC22E4" w:rsidSect="006F768B">
      <w:headerReference w:type="first" r:id="rId21"/>
      <w:footerReference w:type="first" r:id="rId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1DD58" w14:textId="77777777" w:rsidR="006F768B" w:rsidRDefault="006F768B" w:rsidP="00843DF5">
      <w:r>
        <w:separator/>
      </w:r>
    </w:p>
    <w:p w14:paraId="6FC52A58" w14:textId="77777777" w:rsidR="006F768B" w:rsidRDefault="006F768B" w:rsidP="00843DF5"/>
    <w:p w14:paraId="79F666B4" w14:textId="77777777" w:rsidR="006F768B" w:rsidRDefault="006F768B" w:rsidP="00843DF5"/>
  </w:endnote>
  <w:endnote w:type="continuationSeparator" w:id="0">
    <w:p w14:paraId="2D6323F8" w14:textId="77777777" w:rsidR="006F768B" w:rsidRDefault="006F768B" w:rsidP="00843DF5">
      <w:r>
        <w:continuationSeparator/>
      </w:r>
    </w:p>
    <w:p w14:paraId="4F679B2A" w14:textId="77777777" w:rsidR="006F768B" w:rsidRDefault="006F768B" w:rsidP="00843DF5"/>
    <w:p w14:paraId="54B86B54" w14:textId="77777777" w:rsidR="006F768B" w:rsidRDefault="006F768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F40C" w14:textId="1E77B22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37B32">
      <w:rPr>
        <w:noProof/>
      </w:rPr>
      <w:t>Jun-24</w:t>
    </w:r>
    <w:r>
      <w:fldChar w:fldCharType="end"/>
    </w:r>
    <w:r>
      <w:ptab w:relativeTo="margin" w:alignment="right" w:leader="none"/>
    </w:r>
    <w:r>
      <w:rPr>
        <w:b/>
        <w:noProof/>
        <w:sz w:val="28"/>
        <w:szCs w:val="28"/>
      </w:rPr>
      <w:drawing>
        <wp:inline distT="0" distB="0" distL="0" distR="0" wp14:anchorId="459959DC" wp14:editId="2719202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663A"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6C7A8C99" wp14:editId="3470C39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BAA5A"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36D6C" w14:textId="77777777" w:rsidR="006F768B" w:rsidRDefault="006F768B" w:rsidP="00843DF5">
      <w:r>
        <w:separator/>
      </w:r>
    </w:p>
    <w:p w14:paraId="06898767" w14:textId="77777777" w:rsidR="006F768B" w:rsidRDefault="006F768B" w:rsidP="00843DF5"/>
    <w:p w14:paraId="651C329D" w14:textId="77777777" w:rsidR="006F768B" w:rsidRDefault="006F768B" w:rsidP="00843DF5"/>
  </w:footnote>
  <w:footnote w:type="continuationSeparator" w:id="0">
    <w:p w14:paraId="6105B5C9" w14:textId="77777777" w:rsidR="006F768B" w:rsidRDefault="006F768B" w:rsidP="00843DF5">
      <w:r>
        <w:continuationSeparator/>
      </w:r>
    </w:p>
    <w:p w14:paraId="331BC5D9" w14:textId="77777777" w:rsidR="006F768B" w:rsidRDefault="006F768B" w:rsidP="00843DF5"/>
    <w:p w14:paraId="4B81E9E7" w14:textId="77777777" w:rsidR="006F768B" w:rsidRDefault="006F768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DBD1D" w14:textId="77777777" w:rsidR="00EC7662" w:rsidRDefault="00EC7662">
    <w:pPr>
      <w:pStyle w:val="Header"/>
    </w:pPr>
  </w:p>
  <w:p w14:paraId="4F7CC10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11BC" w14:textId="55784F83" w:rsidR="006215C8" w:rsidRPr="001748AB" w:rsidRDefault="00EA4ECA" w:rsidP="001748AB">
    <w:pPr>
      <w:pStyle w:val="Documentname"/>
    </w:pPr>
    <w:r>
      <w:t xml:space="preserve">Geography Stage </w:t>
    </w:r>
    <w:r w:rsidR="00294D26">
      <w:t>1</w:t>
    </w:r>
    <w:r w:rsidR="001748AB">
      <w:t xml:space="preserve">– </w:t>
    </w:r>
    <w:r w:rsidR="00294D26">
      <w:t>Weather</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CC406" w14:textId="77777777" w:rsidR="003B3E41" w:rsidRPr="00FA6449" w:rsidRDefault="00437B32" w:rsidP="00577787">
    <w:pPr>
      <w:pStyle w:val="Header"/>
      <w:spacing w:after="0"/>
    </w:pPr>
    <w:r>
      <w:pict w14:anchorId="09F3E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9DFB2"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4AD2E54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1E"/>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83648"/>
    <w:rsid w:val="000B4605"/>
    <w:rsid w:val="000C1B93"/>
    <w:rsid w:val="000C24ED"/>
    <w:rsid w:val="000C4344"/>
    <w:rsid w:val="000C5481"/>
    <w:rsid w:val="000D1EB7"/>
    <w:rsid w:val="000D3BBE"/>
    <w:rsid w:val="000D7466"/>
    <w:rsid w:val="000D7E5E"/>
    <w:rsid w:val="000F354D"/>
    <w:rsid w:val="00103E4F"/>
    <w:rsid w:val="00112528"/>
    <w:rsid w:val="00113093"/>
    <w:rsid w:val="00123A38"/>
    <w:rsid w:val="00125DFF"/>
    <w:rsid w:val="0012654C"/>
    <w:rsid w:val="00141219"/>
    <w:rsid w:val="00153D13"/>
    <w:rsid w:val="001613E4"/>
    <w:rsid w:val="0017408C"/>
    <w:rsid w:val="001748AB"/>
    <w:rsid w:val="00181F54"/>
    <w:rsid w:val="00190C6F"/>
    <w:rsid w:val="001919DE"/>
    <w:rsid w:val="001A2D64"/>
    <w:rsid w:val="001A3009"/>
    <w:rsid w:val="001B2D80"/>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2DCA"/>
    <w:rsid w:val="0027370C"/>
    <w:rsid w:val="00294D26"/>
    <w:rsid w:val="002A28B4"/>
    <w:rsid w:val="002A2B8C"/>
    <w:rsid w:val="002A30D8"/>
    <w:rsid w:val="002A31A5"/>
    <w:rsid w:val="002A35CF"/>
    <w:rsid w:val="002A475D"/>
    <w:rsid w:val="002A4BDB"/>
    <w:rsid w:val="002B316A"/>
    <w:rsid w:val="002B50F2"/>
    <w:rsid w:val="002C49E1"/>
    <w:rsid w:val="002C7A7B"/>
    <w:rsid w:val="002F375A"/>
    <w:rsid w:val="002F7A1E"/>
    <w:rsid w:val="002F7CFE"/>
    <w:rsid w:val="00302680"/>
    <w:rsid w:val="00303085"/>
    <w:rsid w:val="00306C23"/>
    <w:rsid w:val="003206FD"/>
    <w:rsid w:val="00334D32"/>
    <w:rsid w:val="003355E2"/>
    <w:rsid w:val="00340DD9"/>
    <w:rsid w:val="00350489"/>
    <w:rsid w:val="00360E17"/>
    <w:rsid w:val="0036209C"/>
    <w:rsid w:val="003701B5"/>
    <w:rsid w:val="00371F68"/>
    <w:rsid w:val="0038536D"/>
    <w:rsid w:val="00385DFB"/>
    <w:rsid w:val="003A0CFB"/>
    <w:rsid w:val="003A5190"/>
    <w:rsid w:val="003B0768"/>
    <w:rsid w:val="003B240E"/>
    <w:rsid w:val="003B3E41"/>
    <w:rsid w:val="003C3E7E"/>
    <w:rsid w:val="003D05C8"/>
    <w:rsid w:val="003D13EF"/>
    <w:rsid w:val="003D1F70"/>
    <w:rsid w:val="003F5A78"/>
    <w:rsid w:val="003F60AB"/>
    <w:rsid w:val="003F6E52"/>
    <w:rsid w:val="00400ACE"/>
    <w:rsid w:val="00401084"/>
    <w:rsid w:val="00407CAD"/>
    <w:rsid w:val="00407EF0"/>
    <w:rsid w:val="00412F2B"/>
    <w:rsid w:val="004178B3"/>
    <w:rsid w:val="00430F12"/>
    <w:rsid w:val="00434E81"/>
    <w:rsid w:val="00437B32"/>
    <w:rsid w:val="00442345"/>
    <w:rsid w:val="00453EC1"/>
    <w:rsid w:val="00454159"/>
    <w:rsid w:val="00456066"/>
    <w:rsid w:val="004643DB"/>
    <w:rsid w:val="004662AB"/>
    <w:rsid w:val="00474E4B"/>
    <w:rsid w:val="00480185"/>
    <w:rsid w:val="0048642E"/>
    <w:rsid w:val="00491389"/>
    <w:rsid w:val="004A29D0"/>
    <w:rsid w:val="004B13C5"/>
    <w:rsid w:val="004B484F"/>
    <w:rsid w:val="004B723A"/>
    <w:rsid w:val="004C11A9"/>
    <w:rsid w:val="004C4B48"/>
    <w:rsid w:val="004C68E7"/>
    <w:rsid w:val="004D6705"/>
    <w:rsid w:val="004E1043"/>
    <w:rsid w:val="004F2AC5"/>
    <w:rsid w:val="004F48DD"/>
    <w:rsid w:val="004F6AF2"/>
    <w:rsid w:val="00511863"/>
    <w:rsid w:val="005128E7"/>
    <w:rsid w:val="00526795"/>
    <w:rsid w:val="005304A9"/>
    <w:rsid w:val="00541FBB"/>
    <w:rsid w:val="005500B1"/>
    <w:rsid w:val="005608F0"/>
    <w:rsid w:val="005649D2"/>
    <w:rsid w:val="005651B7"/>
    <w:rsid w:val="00577787"/>
    <w:rsid w:val="0058102D"/>
    <w:rsid w:val="00583731"/>
    <w:rsid w:val="005934B4"/>
    <w:rsid w:val="0059506A"/>
    <w:rsid w:val="005957FA"/>
    <w:rsid w:val="00597644"/>
    <w:rsid w:val="005A34D4"/>
    <w:rsid w:val="005A67CA"/>
    <w:rsid w:val="005B184F"/>
    <w:rsid w:val="005B2710"/>
    <w:rsid w:val="005B41B1"/>
    <w:rsid w:val="005B4B00"/>
    <w:rsid w:val="005B57F5"/>
    <w:rsid w:val="005B76BC"/>
    <w:rsid w:val="005B77E0"/>
    <w:rsid w:val="005C14A7"/>
    <w:rsid w:val="005C344B"/>
    <w:rsid w:val="005D0140"/>
    <w:rsid w:val="005D1384"/>
    <w:rsid w:val="005D17B8"/>
    <w:rsid w:val="005D49FE"/>
    <w:rsid w:val="005E1F63"/>
    <w:rsid w:val="005E4C63"/>
    <w:rsid w:val="005F49D6"/>
    <w:rsid w:val="005F4F2E"/>
    <w:rsid w:val="00613017"/>
    <w:rsid w:val="00615574"/>
    <w:rsid w:val="006215C8"/>
    <w:rsid w:val="00624D13"/>
    <w:rsid w:val="00626BBF"/>
    <w:rsid w:val="00627A57"/>
    <w:rsid w:val="00630933"/>
    <w:rsid w:val="0064273E"/>
    <w:rsid w:val="00643CC4"/>
    <w:rsid w:val="00666CBF"/>
    <w:rsid w:val="00667430"/>
    <w:rsid w:val="00677835"/>
    <w:rsid w:val="00680388"/>
    <w:rsid w:val="00691121"/>
    <w:rsid w:val="0069617A"/>
    <w:rsid w:val="00696410"/>
    <w:rsid w:val="006A046F"/>
    <w:rsid w:val="006A3884"/>
    <w:rsid w:val="006B3488"/>
    <w:rsid w:val="006D00B0"/>
    <w:rsid w:val="006D1CF3"/>
    <w:rsid w:val="006D7AEB"/>
    <w:rsid w:val="006E2D7E"/>
    <w:rsid w:val="006E3767"/>
    <w:rsid w:val="006E54D3"/>
    <w:rsid w:val="006F1CF4"/>
    <w:rsid w:val="006F768B"/>
    <w:rsid w:val="00717237"/>
    <w:rsid w:val="007229D4"/>
    <w:rsid w:val="0072638E"/>
    <w:rsid w:val="0074131E"/>
    <w:rsid w:val="00744EE6"/>
    <w:rsid w:val="00752ED5"/>
    <w:rsid w:val="007564F8"/>
    <w:rsid w:val="0076669D"/>
    <w:rsid w:val="00766D19"/>
    <w:rsid w:val="00767CA4"/>
    <w:rsid w:val="00773CDB"/>
    <w:rsid w:val="0079523E"/>
    <w:rsid w:val="00796499"/>
    <w:rsid w:val="007B020C"/>
    <w:rsid w:val="007B523A"/>
    <w:rsid w:val="007C4870"/>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0500"/>
    <w:rsid w:val="008B1946"/>
    <w:rsid w:val="008B571F"/>
    <w:rsid w:val="008D5C37"/>
    <w:rsid w:val="008E34AE"/>
    <w:rsid w:val="008E3DE9"/>
    <w:rsid w:val="008E4E66"/>
    <w:rsid w:val="009107ED"/>
    <w:rsid w:val="009138BF"/>
    <w:rsid w:val="00915B46"/>
    <w:rsid w:val="00921FDC"/>
    <w:rsid w:val="009267AA"/>
    <w:rsid w:val="0093679E"/>
    <w:rsid w:val="00941947"/>
    <w:rsid w:val="00942F88"/>
    <w:rsid w:val="0094511B"/>
    <w:rsid w:val="00945B9D"/>
    <w:rsid w:val="009560E5"/>
    <w:rsid w:val="00961FE9"/>
    <w:rsid w:val="0097042E"/>
    <w:rsid w:val="009739C8"/>
    <w:rsid w:val="009772B7"/>
    <w:rsid w:val="0097796F"/>
    <w:rsid w:val="00982157"/>
    <w:rsid w:val="0099399A"/>
    <w:rsid w:val="00995C6E"/>
    <w:rsid w:val="009A6C24"/>
    <w:rsid w:val="009B1280"/>
    <w:rsid w:val="009B3D61"/>
    <w:rsid w:val="009C2DB5"/>
    <w:rsid w:val="009C5B0E"/>
    <w:rsid w:val="009D2C86"/>
    <w:rsid w:val="009D43DD"/>
    <w:rsid w:val="009D4A8E"/>
    <w:rsid w:val="009E6FBE"/>
    <w:rsid w:val="009F049B"/>
    <w:rsid w:val="00A10577"/>
    <w:rsid w:val="00A119B4"/>
    <w:rsid w:val="00A170A2"/>
    <w:rsid w:val="00A2629A"/>
    <w:rsid w:val="00A534B8"/>
    <w:rsid w:val="00A54063"/>
    <w:rsid w:val="00A5409F"/>
    <w:rsid w:val="00A5648B"/>
    <w:rsid w:val="00A56811"/>
    <w:rsid w:val="00A57460"/>
    <w:rsid w:val="00A63054"/>
    <w:rsid w:val="00A6693C"/>
    <w:rsid w:val="00A74A54"/>
    <w:rsid w:val="00A7615B"/>
    <w:rsid w:val="00A76FB9"/>
    <w:rsid w:val="00A83D41"/>
    <w:rsid w:val="00A873E9"/>
    <w:rsid w:val="00A9004C"/>
    <w:rsid w:val="00AA7CF5"/>
    <w:rsid w:val="00AB099B"/>
    <w:rsid w:val="00AB3116"/>
    <w:rsid w:val="00AB5F89"/>
    <w:rsid w:val="00AE4760"/>
    <w:rsid w:val="00B03CCC"/>
    <w:rsid w:val="00B05292"/>
    <w:rsid w:val="00B17E70"/>
    <w:rsid w:val="00B2036D"/>
    <w:rsid w:val="00B222FB"/>
    <w:rsid w:val="00B249BE"/>
    <w:rsid w:val="00B26C50"/>
    <w:rsid w:val="00B270BE"/>
    <w:rsid w:val="00B42E51"/>
    <w:rsid w:val="00B46033"/>
    <w:rsid w:val="00B53FCE"/>
    <w:rsid w:val="00B56BFE"/>
    <w:rsid w:val="00B57D39"/>
    <w:rsid w:val="00B65452"/>
    <w:rsid w:val="00B656BE"/>
    <w:rsid w:val="00B6716A"/>
    <w:rsid w:val="00B727CB"/>
    <w:rsid w:val="00B72931"/>
    <w:rsid w:val="00B80AAD"/>
    <w:rsid w:val="00B80ADE"/>
    <w:rsid w:val="00B80AFE"/>
    <w:rsid w:val="00B816F5"/>
    <w:rsid w:val="00B868BA"/>
    <w:rsid w:val="00BA7230"/>
    <w:rsid w:val="00BA7AAB"/>
    <w:rsid w:val="00BB4FBA"/>
    <w:rsid w:val="00BC1208"/>
    <w:rsid w:val="00BC3355"/>
    <w:rsid w:val="00BC7C1F"/>
    <w:rsid w:val="00BF35D4"/>
    <w:rsid w:val="00BF732E"/>
    <w:rsid w:val="00C0686A"/>
    <w:rsid w:val="00C10F25"/>
    <w:rsid w:val="00C2168A"/>
    <w:rsid w:val="00C320ED"/>
    <w:rsid w:val="00C436AB"/>
    <w:rsid w:val="00C43F7A"/>
    <w:rsid w:val="00C44519"/>
    <w:rsid w:val="00C55B7A"/>
    <w:rsid w:val="00C62B29"/>
    <w:rsid w:val="00C664FC"/>
    <w:rsid w:val="00C70C44"/>
    <w:rsid w:val="00C84DB5"/>
    <w:rsid w:val="00C92FDF"/>
    <w:rsid w:val="00CA0226"/>
    <w:rsid w:val="00CA4EA3"/>
    <w:rsid w:val="00CB2145"/>
    <w:rsid w:val="00CB4CB2"/>
    <w:rsid w:val="00CB66B0"/>
    <w:rsid w:val="00CC4AD3"/>
    <w:rsid w:val="00CD6723"/>
    <w:rsid w:val="00CE5951"/>
    <w:rsid w:val="00CF3B77"/>
    <w:rsid w:val="00CF73E9"/>
    <w:rsid w:val="00D136E3"/>
    <w:rsid w:val="00D14573"/>
    <w:rsid w:val="00D15A52"/>
    <w:rsid w:val="00D2403C"/>
    <w:rsid w:val="00D2440E"/>
    <w:rsid w:val="00D26176"/>
    <w:rsid w:val="00D30E4A"/>
    <w:rsid w:val="00D31E35"/>
    <w:rsid w:val="00D411BE"/>
    <w:rsid w:val="00D507E2"/>
    <w:rsid w:val="00D534B3"/>
    <w:rsid w:val="00D61CE0"/>
    <w:rsid w:val="00D678DB"/>
    <w:rsid w:val="00D73555"/>
    <w:rsid w:val="00D7649E"/>
    <w:rsid w:val="00D924E7"/>
    <w:rsid w:val="00DA016D"/>
    <w:rsid w:val="00DB32F3"/>
    <w:rsid w:val="00DC66B8"/>
    <w:rsid w:val="00DC6BCA"/>
    <w:rsid w:val="00DC74E1"/>
    <w:rsid w:val="00DD1132"/>
    <w:rsid w:val="00DD2F4E"/>
    <w:rsid w:val="00DE07A5"/>
    <w:rsid w:val="00DE2CE3"/>
    <w:rsid w:val="00DF1027"/>
    <w:rsid w:val="00E00E92"/>
    <w:rsid w:val="00E04DAF"/>
    <w:rsid w:val="00E112C7"/>
    <w:rsid w:val="00E15C44"/>
    <w:rsid w:val="00E22F6B"/>
    <w:rsid w:val="00E32ED9"/>
    <w:rsid w:val="00E4272D"/>
    <w:rsid w:val="00E4707A"/>
    <w:rsid w:val="00E5058E"/>
    <w:rsid w:val="00E51733"/>
    <w:rsid w:val="00E56264"/>
    <w:rsid w:val="00E604B6"/>
    <w:rsid w:val="00E66CA0"/>
    <w:rsid w:val="00E836F5"/>
    <w:rsid w:val="00E83B37"/>
    <w:rsid w:val="00E87132"/>
    <w:rsid w:val="00E904DB"/>
    <w:rsid w:val="00EA07C6"/>
    <w:rsid w:val="00EA4ECA"/>
    <w:rsid w:val="00EC0BBC"/>
    <w:rsid w:val="00EC1782"/>
    <w:rsid w:val="00EC22E4"/>
    <w:rsid w:val="00EC59D6"/>
    <w:rsid w:val="00EC7662"/>
    <w:rsid w:val="00ED1EDE"/>
    <w:rsid w:val="00F04295"/>
    <w:rsid w:val="00F1353E"/>
    <w:rsid w:val="00F14D7F"/>
    <w:rsid w:val="00F20AC8"/>
    <w:rsid w:val="00F3454B"/>
    <w:rsid w:val="00F370D1"/>
    <w:rsid w:val="00F47465"/>
    <w:rsid w:val="00F522E3"/>
    <w:rsid w:val="00F54F06"/>
    <w:rsid w:val="00F5517F"/>
    <w:rsid w:val="00F620A7"/>
    <w:rsid w:val="00F65B7F"/>
    <w:rsid w:val="00F66145"/>
    <w:rsid w:val="00F67719"/>
    <w:rsid w:val="00F74DEB"/>
    <w:rsid w:val="00F814BD"/>
    <w:rsid w:val="00F81980"/>
    <w:rsid w:val="00FA30A6"/>
    <w:rsid w:val="00FA3555"/>
    <w:rsid w:val="00FA6449"/>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33B3"/>
  <w15:chartTrackingRefBased/>
  <w15:docId w15:val="{E0041A77-25E2-4314-9AC2-9CC5E837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0B4605"/>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o.au/en/research/indigenous-science/Indigenous-knowledge/Calendars/Gulumoerrgin" TargetMode="External"/><Relationship Id="rId13" Type="http://schemas.openxmlformats.org/officeDocument/2006/relationships/hyperlink" Target="https://educationstandards.nsw.edu.au/wps/portal/nesa/k-10/learning-areas/hsie/geography-k-1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curriculum.nsw.edu.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ho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www.csiro.au/en/research/indigenous-science/Indigenous-knowledge/Calendars/Gulumoerrgin" TargetMode="Externa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geography-stage-1-weather</dc:title>
  <dc:subject/>
  <dc:creator>NSW Department of Education</dc:creator>
  <cp:keywords/>
  <dc:description/>
  <dcterms:created xsi:type="dcterms:W3CDTF">2024-06-16T23:27:00Z</dcterms:created>
  <dcterms:modified xsi:type="dcterms:W3CDTF">2024-06-16T23:27:00Z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2024-04-12T08:27:28Z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afc8ed1f-eb7e-4f6a-ba48-e2092006d1dc</vt:lpwstr>
  </property>
  <property fmtid="{D5CDD505-2E9C-101B-9397-08002B2CF9AE}" pid="8" name="MSIP_Label_b603dfd7-d93a-4381-a340-2995d8282205_ContentBits">
    <vt:lpwstr>0</vt:lpwstr>
  </property>
</Properties>
</file>