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22BB" w14:textId="2187A664" w:rsidR="002060B1" w:rsidRDefault="00803079" w:rsidP="007307DD">
      <w:pPr>
        <w:pStyle w:val="Heading1"/>
      </w:pPr>
      <w:bookmarkStart w:id="0" w:name="_Toc64284028"/>
      <w:r>
        <w:t>Personal Interest Project (PIP)</w:t>
      </w:r>
      <w:r w:rsidR="002A76ED">
        <w:t xml:space="preserve"> –</w:t>
      </w:r>
      <w:r>
        <w:t xml:space="preserve"> </w:t>
      </w:r>
      <w:r w:rsidR="002A76ED">
        <w:t>t</w:t>
      </w:r>
      <w:r>
        <w:t xml:space="preserve">eacher </w:t>
      </w:r>
      <w:r w:rsidR="002A76ED">
        <w:t>g</w:t>
      </w:r>
      <w:r>
        <w:t>uide</w:t>
      </w:r>
      <w:bookmarkEnd w:id="0"/>
    </w:p>
    <w:p w14:paraId="26A40F5D" w14:textId="4ACEE2C2" w:rsidR="002060B1" w:rsidRPr="00B55368" w:rsidRDefault="007307DD" w:rsidP="002060B1">
      <w:pPr>
        <w:pStyle w:val="NoSpacing"/>
      </w:pPr>
      <w:r>
        <w:rPr>
          <w:noProof/>
        </w:rPr>
        <w:drawing>
          <wp:inline distT="0" distB="0" distL="0" distR="0" wp14:anchorId="21D6AF10" wp14:editId="06157F27">
            <wp:extent cx="6114415" cy="6687185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668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E3BCC" w14:textId="77777777" w:rsidR="00101866" w:rsidRDefault="00101866" w:rsidP="003267EB">
      <w:pPr>
        <w:rPr>
          <w:lang w:eastAsia="zh-CN"/>
        </w:rPr>
      </w:pPr>
      <w:r>
        <w:rPr>
          <w:lang w:eastAsia="zh-CN"/>
        </w:rPr>
        <w:br w:type="page"/>
      </w:r>
    </w:p>
    <w:p w14:paraId="1478F939" w14:textId="38001BA0" w:rsidR="00101866" w:rsidRDefault="007307DD" w:rsidP="00597BAF">
      <w:pPr>
        <w:pStyle w:val="TOCHeading"/>
      </w:pPr>
      <w:r w:rsidRPr="00597BAF">
        <w:lastRenderedPageBreak/>
        <w:t>C</w:t>
      </w:r>
      <w:r w:rsidR="00101866" w:rsidRPr="00597BAF">
        <w:t>ontents</w:t>
      </w:r>
    </w:p>
    <w:p w14:paraId="608CF6B6" w14:textId="72BABDB8" w:rsidR="001E1FCD" w:rsidRDefault="007307DD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fldChar w:fldCharType="begin"/>
      </w:r>
      <w:r>
        <w:instrText xml:space="preserve"> TOC \o "2-3" \h \z \u </w:instrText>
      </w:r>
      <w:r>
        <w:fldChar w:fldCharType="separate"/>
      </w:r>
      <w:hyperlink w:anchor="_Toc113888314" w:history="1">
        <w:r w:rsidR="001E1FCD" w:rsidRPr="00875A08">
          <w:rPr>
            <w:rStyle w:val="Hyperlink"/>
          </w:rPr>
          <w:t>Personal Interest Project – Three phases</w:t>
        </w:r>
        <w:r w:rsidR="001E1FCD">
          <w:rPr>
            <w:webHidden/>
          </w:rPr>
          <w:tab/>
        </w:r>
        <w:r w:rsidR="001E1FCD">
          <w:rPr>
            <w:webHidden/>
          </w:rPr>
          <w:fldChar w:fldCharType="begin"/>
        </w:r>
        <w:r w:rsidR="001E1FCD">
          <w:rPr>
            <w:webHidden/>
          </w:rPr>
          <w:instrText xml:space="preserve"> PAGEREF _Toc113888314 \h </w:instrText>
        </w:r>
        <w:r w:rsidR="001E1FCD">
          <w:rPr>
            <w:webHidden/>
          </w:rPr>
        </w:r>
        <w:r w:rsidR="001E1FCD">
          <w:rPr>
            <w:webHidden/>
          </w:rPr>
          <w:fldChar w:fldCharType="separate"/>
        </w:r>
        <w:r w:rsidR="001E1FCD">
          <w:rPr>
            <w:webHidden/>
          </w:rPr>
          <w:t>2</w:t>
        </w:r>
        <w:r w:rsidR="001E1FCD">
          <w:rPr>
            <w:webHidden/>
          </w:rPr>
          <w:fldChar w:fldCharType="end"/>
        </w:r>
      </w:hyperlink>
    </w:p>
    <w:p w14:paraId="1AE18201" w14:textId="714805D2" w:rsidR="001E1FCD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3888315" w:history="1">
        <w:r w:rsidR="001E1FCD" w:rsidRPr="00875A08">
          <w:rPr>
            <w:rStyle w:val="Hyperlink"/>
          </w:rPr>
          <w:t>The individual research project (PIP)</w:t>
        </w:r>
        <w:r w:rsidR="001E1FCD">
          <w:rPr>
            <w:webHidden/>
          </w:rPr>
          <w:tab/>
        </w:r>
        <w:r w:rsidR="001E1FCD">
          <w:rPr>
            <w:webHidden/>
          </w:rPr>
          <w:fldChar w:fldCharType="begin"/>
        </w:r>
        <w:r w:rsidR="001E1FCD">
          <w:rPr>
            <w:webHidden/>
          </w:rPr>
          <w:instrText xml:space="preserve"> PAGEREF _Toc113888315 \h </w:instrText>
        </w:r>
        <w:r w:rsidR="001E1FCD">
          <w:rPr>
            <w:webHidden/>
          </w:rPr>
        </w:r>
        <w:r w:rsidR="001E1FCD">
          <w:rPr>
            <w:webHidden/>
          </w:rPr>
          <w:fldChar w:fldCharType="separate"/>
        </w:r>
        <w:r w:rsidR="001E1FCD">
          <w:rPr>
            <w:webHidden/>
          </w:rPr>
          <w:t>2</w:t>
        </w:r>
        <w:r w:rsidR="001E1FCD">
          <w:rPr>
            <w:webHidden/>
          </w:rPr>
          <w:fldChar w:fldCharType="end"/>
        </w:r>
      </w:hyperlink>
    </w:p>
    <w:p w14:paraId="58452AB1" w14:textId="53B90874" w:rsidR="001E1FCD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3888316" w:history="1">
        <w:r w:rsidR="001E1FCD" w:rsidRPr="00875A08">
          <w:rPr>
            <w:rStyle w:val="Hyperlink"/>
          </w:rPr>
          <w:t>Outcomes</w:t>
        </w:r>
        <w:r w:rsidR="001E1FCD">
          <w:rPr>
            <w:webHidden/>
          </w:rPr>
          <w:tab/>
        </w:r>
        <w:r w:rsidR="001E1FCD">
          <w:rPr>
            <w:webHidden/>
          </w:rPr>
          <w:fldChar w:fldCharType="begin"/>
        </w:r>
        <w:r w:rsidR="001E1FCD">
          <w:rPr>
            <w:webHidden/>
          </w:rPr>
          <w:instrText xml:space="preserve"> PAGEREF _Toc113888316 \h </w:instrText>
        </w:r>
        <w:r w:rsidR="001E1FCD">
          <w:rPr>
            <w:webHidden/>
          </w:rPr>
        </w:r>
        <w:r w:rsidR="001E1FCD">
          <w:rPr>
            <w:webHidden/>
          </w:rPr>
          <w:fldChar w:fldCharType="separate"/>
        </w:r>
        <w:r w:rsidR="001E1FCD">
          <w:rPr>
            <w:webHidden/>
          </w:rPr>
          <w:t>2</w:t>
        </w:r>
        <w:r w:rsidR="001E1FCD">
          <w:rPr>
            <w:webHidden/>
          </w:rPr>
          <w:fldChar w:fldCharType="end"/>
        </w:r>
      </w:hyperlink>
    </w:p>
    <w:p w14:paraId="7083A955" w14:textId="0AFE4F88" w:rsidR="001E1FCD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3888317" w:history="1">
        <w:r w:rsidR="001E1FCD" w:rsidRPr="00875A08">
          <w:rPr>
            <w:rStyle w:val="Hyperlink"/>
          </w:rPr>
          <w:t>IGASAR inquiry research model</w:t>
        </w:r>
        <w:r w:rsidR="001E1FCD">
          <w:rPr>
            <w:webHidden/>
          </w:rPr>
          <w:tab/>
        </w:r>
        <w:r w:rsidR="001E1FCD">
          <w:rPr>
            <w:webHidden/>
          </w:rPr>
          <w:fldChar w:fldCharType="begin"/>
        </w:r>
        <w:r w:rsidR="001E1FCD">
          <w:rPr>
            <w:webHidden/>
          </w:rPr>
          <w:instrText xml:space="preserve"> PAGEREF _Toc113888317 \h </w:instrText>
        </w:r>
        <w:r w:rsidR="001E1FCD">
          <w:rPr>
            <w:webHidden/>
          </w:rPr>
        </w:r>
        <w:r w:rsidR="001E1FCD">
          <w:rPr>
            <w:webHidden/>
          </w:rPr>
          <w:fldChar w:fldCharType="separate"/>
        </w:r>
        <w:r w:rsidR="001E1FCD">
          <w:rPr>
            <w:webHidden/>
          </w:rPr>
          <w:t>4</w:t>
        </w:r>
        <w:r w:rsidR="001E1FCD">
          <w:rPr>
            <w:webHidden/>
          </w:rPr>
          <w:fldChar w:fldCharType="end"/>
        </w:r>
      </w:hyperlink>
    </w:p>
    <w:p w14:paraId="06040457" w14:textId="18863BFF" w:rsidR="001E1FCD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3888318" w:history="1">
        <w:r w:rsidR="001E1FCD" w:rsidRPr="00875A08">
          <w:rPr>
            <w:rStyle w:val="Hyperlink"/>
          </w:rPr>
          <w:t>Phase one – Ask</w:t>
        </w:r>
        <w:r w:rsidR="001E1FCD">
          <w:rPr>
            <w:webHidden/>
          </w:rPr>
          <w:tab/>
        </w:r>
        <w:r w:rsidR="001E1FCD">
          <w:rPr>
            <w:webHidden/>
          </w:rPr>
          <w:fldChar w:fldCharType="begin"/>
        </w:r>
        <w:r w:rsidR="001E1FCD">
          <w:rPr>
            <w:webHidden/>
          </w:rPr>
          <w:instrText xml:space="preserve"> PAGEREF _Toc113888318 \h </w:instrText>
        </w:r>
        <w:r w:rsidR="001E1FCD">
          <w:rPr>
            <w:webHidden/>
          </w:rPr>
        </w:r>
        <w:r w:rsidR="001E1FCD">
          <w:rPr>
            <w:webHidden/>
          </w:rPr>
          <w:fldChar w:fldCharType="separate"/>
        </w:r>
        <w:r w:rsidR="001E1FCD">
          <w:rPr>
            <w:webHidden/>
          </w:rPr>
          <w:t>5</w:t>
        </w:r>
        <w:r w:rsidR="001E1FCD">
          <w:rPr>
            <w:webHidden/>
          </w:rPr>
          <w:fldChar w:fldCharType="end"/>
        </w:r>
      </w:hyperlink>
    </w:p>
    <w:p w14:paraId="632724CB" w14:textId="108AA98F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19" w:history="1">
        <w:r w:rsidR="001E1FCD" w:rsidRPr="00875A08">
          <w:rPr>
            <w:rStyle w:val="Hyperlink"/>
            <w:noProof/>
          </w:rPr>
          <w:t>PIP requirements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_Toc113888319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5</w:t>
        </w:r>
        <w:r w:rsidR="001E1FCD">
          <w:rPr>
            <w:noProof/>
            <w:webHidden/>
          </w:rPr>
          <w:fldChar w:fldCharType="end"/>
        </w:r>
      </w:hyperlink>
    </w:p>
    <w:p w14:paraId="6FBB5982" w14:textId="45C86399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20" w:history="1">
        <w:r w:rsidR="001E1FCD" w:rsidRPr="00875A08">
          <w:rPr>
            <w:rStyle w:val="Hyperlink"/>
            <w:noProof/>
          </w:rPr>
          <w:t>NESA marking guidelines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_Toc113888320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6</w:t>
        </w:r>
        <w:r w:rsidR="001E1FCD">
          <w:rPr>
            <w:noProof/>
            <w:webHidden/>
          </w:rPr>
          <w:fldChar w:fldCharType="end"/>
        </w:r>
      </w:hyperlink>
    </w:p>
    <w:p w14:paraId="0165C14C" w14:textId="1BCF3C1F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21" w:history="1">
        <w:r w:rsidR="001E1FCD" w:rsidRPr="00875A08">
          <w:rPr>
            <w:rStyle w:val="Hyperlink"/>
            <w:noProof/>
          </w:rPr>
          <w:t>Cross-cultural content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_Toc113888321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6</w:t>
        </w:r>
        <w:r w:rsidR="001E1FCD">
          <w:rPr>
            <w:noProof/>
            <w:webHidden/>
          </w:rPr>
          <w:fldChar w:fldCharType="end"/>
        </w:r>
      </w:hyperlink>
    </w:p>
    <w:p w14:paraId="37B537D5" w14:textId="447CB66A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22" w:history="1">
        <w:r w:rsidR="001E1FCD" w:rsidRPr="00875A08">
          <w:rPr>
            <w:rStyle w:val="Hyperlink"/>
            <w:noProof/>
          </w:rPr>
          <w:t>Knowledge of continuity and or change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_Toc113888322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7</w:t>
        </w:r>
        <w:r w:rsidR="001E1FCD">
          <w:rPr>
            <w:noProof/>
            <w:webHidden/>
          </w:rPr>
          <w:fldChar w:fldCharType="end"/>
        </w:r>
      </w:hyperlink>
    </w:p>
    <w:p w14:paraId="3E2BBB33" w14:textId="3E8EBEC6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23" w:history="1">
        <w:r w:rsidR="001E1FCD" w:rsidRPr="00875A08">
          <w:rPr>
            <w:rStyle w:val="Hyperlink"/>
            <w:noProof/>
          </w:rPr>
          <w:t>Supporting PIP topic choice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_Toc113888323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7</w:t>
        </w:r>
        <w:r w:rsidR="001E1FCD">
          <w:rPr>
            <w:noProof/>
            <w:webHidden/>
          </w:rPr>
          <w:fldChar w:fldCharType="end"/>
        </w:r>
      </w:hyperlink>
    </w:p>
    <w:p w14:paraId="2EB96A25" w14:textId="2246796D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24" w:history="1">
        <w:r w:rsidR="001E1FCD" w:rsidRPr="00875A08">
          <w:rPr>
            <w:rStyle w:val="Hyperlink"/>
            <w:noProof/>
          </w:rPr>
          <w:t>Resource list and annotations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_Toc113888324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8</w:t>
        </w:r>
        <w:r w:rsidR="001E1FCD">
          <w:rPr>
            <w:noProof/>
            <w:webHidden/>
          </w:rPr>
          <w:fldChar w:fldCharType="end"/>
        </w:r>
      </w:hyperlink>
    </w:p>
    <w:p w14:paraId="1A29E662" w14:textId="5E6691CD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25" w:history="1">
        <w:r w:rsidR="001E1FCD" w:rsidRPr="00875A08">
          <w:rPr>
            <w:rStyle w:val="Hyperlink"/>
            <w:noProof/>
          </w:rPr>
          <w:t>Developing research plan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_Toc113888325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9</w:t>
        </w:r>
        <w:r w:rsidR="001E1FCD">
          <w:rPr>
            <w:noProof/>
            <w:webHidden/>
          </w:rPr>
          <w:fldChar w:fldCharType="end"/>
        </w:r>
      </w:hyperlink>
    </w:p>
    <w:p w14:paraId="54780861" w14:textId="17EB9632" w:rsidR="001E1FCD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3888326" w:history="1">
        <w:r w:rsidR="001E1FCD" w:rsidRPr="00875A08">
          <w:rPr>
            <w:rStyle w:val="Hyperlink"/>
          </w:rPr>
          <w:t>Phase two – Do</w:t>
        </w:r>
        <w:r w:rsidR="001E1FCD">
          <w:rPr>
            <w:webHidden/>
          </w:rPr>
          <w:tab/>
        </w:r>
        <w:r w:rsidR="001E1FCD">
          <w:rPr>
            <w:webHidden/>
          </w:rPr>
          <w:fldChar w:fldCharType="begin"/>
        </w:r>
        <w:r w:rsidR="001E1FCD">
          <w:rPr>
            <w:webHidden/>
          </w:rPr>
          <w:instrText xml:space="preserve"> PAGEREF _Toc113888326 \h </w:instrText>
        </w:r>
        <w:r w:rsidR="001E1FCD">
          <w:rPr>
            <w:webHidden/>
          </w:rPr>
        </w:r>
        <w:r w:rsidR="001E1FCD">
          <w:rPr>
            <w:webHidden/>
          </w:rPr>
          <w:fldChar w:fldCharType="separate"/>
        </w:r>
        <w:r w:rsidR="001E1FCD">
          <w:rPr>
            <w:webHidden/>
          </w:rPr>
          <w:t>10</w:t>
        </w:r>
        <w:r w:rsidR="001E1FCD">
          <w:rPr>
            <w:webHidden/>
          </w:rPr>
          <w:fldChar w:fldCharType="end"/>
        </w:r>
      </w:hyperlink>
    </w:p>
    <w:p w14:paraId="1BE655B8" w14:textId="621C82F8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27" w:history="1">
        <w:r w:rsidR="001E1FCD" w:rsidRPr="00875A08">
          <w:rPr>
            <w:rStyle w:val="Hyperlink"/>
            <w:noProof/>
          </w:rPr>
          <w:t>Choosing research methods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_Toc113888327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10</w:t>
        </w:r>
        <w:r w:rsidR="001E1FCD">
          <w:rPr>
            <w:noProof/>
            <w:webHidden/>
          </w:rPr>
          <w:fldChar w:fldCharType="end"/>
        </w:r>
      </w:hyperlink>
    </w:p>
    <w:p w14:paraId="6E733D92" w14:textId="0493977E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28" w:history="1">
        <w:r w:rsidR="001E1FCD" w:rsidRPr="00875A08">
          <w:rPr>
            <w:rStyle w:val="Hyperlink"/>
            <w:noProof/>
          </w:rPr>
          <w:t>Constructing primary research methods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_Toc113888328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11</w:t>
        </w:r>
        <w:r w:rsidR="001E1FCD">
          <w:rPr>
            <w:noProof/>
            <w:webHidden/>
          </w:rPr>
          <w:fldChar w:fldCharType="end"/>
        </w:r>
      </w:hyperlink>
    </w:p>
    <w:p w14:paraId="560E000D" w14:textId="58AD358F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29" w:history="1">
        <w:r w:rsidR="001E1FCD" w:rsidRPr="00875A08">
          <w:rPr>
            <w:rStyle w:val="Hyperlink"/>
            <w:noProof/>
          </w:rPr>
          <w:t>Conducting secondary research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_Toc113888329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12</w:t>
        </w:r>
        <w:r w:rsidR="001E1FCD">
          <w:rPr>
            <w:noProof/>
            <w:webHidden/>
          </w:rPr>
          <w:fldChar w:fldCharType="end"/>
        </w:r>
      </w:hyperlink>
    </w:p>
    <w:p w14:paraId="7224CFDB" w14:textId="297931A8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30" w:history="1">
        <w:r w:rsidR="001E1FCD" w:rsidRPr="00875A08">
          <w:rPr>
            <w:rStyle w:val="Hyperlink"/>
            <w:noProof/>
          </w:rPr>
          <w:t>General advice for compiling primary data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_Toc113888330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13</w:t>
        </w:r>
        <w:r w:rsidR="001E1FCD">
          <w:rPr>
            <w:noProof/>
            <w:webHidden/>
          </w:rPr>
          <w:fldChar w:fldCharType="end"/>
        </w:r>
      </w:hyperlink>
    </w:p>
    <w:p w14:paraId="0946FC4C" w14:textId="1BE49AD0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31" w:history="1">
        <w:r w:rsidR="001E1FCD" w:rsidRPr="00875A08">
          <w:rPr>
            <w:rStyle w:val="Hyperlink"/>
            <w:noProof/>
          </w:rPr>
          <w:t>Organising research findings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_Toc113888331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14</w:t>
        </w:r>
        <w:r w:rsidR="001E1FCD">
          <w:rPr>
            <w:noProof/>
            <w:webHidden/>
          </w:rPr>
          <w:fldChar w:fldCharType="end"/>
        </w:r>
      </w:hyperlink>
    </w:p>
    <w:p w14:paraId="0349AD48" w14:textId="5ED3B4D3" w:rsidR="001E1FCD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3888332" w:history="1">
        <w:r w:rsidR="001E1FCD" w:rsidRPr="00875A08">
          <w:rPr>
            <w:rStyle w:val="Hyperlink"/>
          </w:rPr>
          <w:t>Phase three – Act</w:t>
        </w:r>
        <w:r w:rsidR="001E1FCD">
          <w:rPr>
            <w:webHidden/>
          </w:rPr>
          <w:tab/>
        </w:r>
        <w:r w:rsidR="001E1FCD">
          <w:rPr>
            <w:webHidden/>
          </w:rPr>
          <w:fldChar w:fldCharType="begin"/>
        </w:r>
        <w:r w:rsidR="001E1FCD">
          <w:rPr>
            <w:webHidden/>
          </w:rPr>
          <w:instrText xml:space="preserve"> PAGEREF _Toc113888332 \h </w:instrText>
        </w:r>
        <w:r w:rsidR="001E1FCD">
          <w:rPr>
            <w:webHidden/>
          </w:rPr>
        </w:r>
        <w:r w:rsidR="001E1FCD">
          <w:rPr>
            <w:webHidden/>
          </w:rPr>
          <w:fldChar w:fldCharType="separate"/>
        </w:r>
        <w:r w:rsidR="001E1FCD">
          <w:rPr>
            <w:webHidden/>
          </w:rPr>
          <w:t>15</w:t>
        </w:r>
        <w:r w:rsidR="001E1FCD">
          <w:rPr>
            <w:webHidden/>
          </w:rPr>
          <w:fldChar w:fldCharType="end"/>
        </w:r>
      </w:hyperlink>
    </w:p>
    <w:p w14:paraId="3C894314" w14:textId="3D05E765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33" w:history="1">
        <w:r w:rsidR="001E1FCD" w:rsidRPr="00875A08">
          <w:rPr>
            <w:rStyle w:val="Hyperlink"/>
            <w:noProof/>
          </w:rPr>
          <w:t>General advice for writing PIPs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_Toc113888333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15</w:t>
        </w:r>
        <w:r w:rsidR="001E1FCD">
          <w:rPr>
            <w:noProof/>
            <w:webHidden/>
          </w:rPr>
          <w:fldChar w:fldCharType="end"/>
        </w:r>
      </w:hyperlink>
    </w:p>
    <w:p w14:paraId="78DF1847" w14:textId="7B14B77A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34" w:history="1">
        <w:r w:rsidR="001E1FCD" w:rsidRPr="00875A08">
          <w:rPr>
            <w:rStyle w:val="Hyperlink"/>
            <w:noProof/>
          </w:rPr>
          <w:t>General advice for word processing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_Toc113888334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16</w:t>
        </w:r>
        <w:r w:rsidR="001E1FCD">
          <w:rPr>
            <w:noProof/>
            <w:webHidden/>
          </w:rPr>
          <w:fldChar w:fldCharType="end"/>
        </w:r>
      </w:hyperlink>
    </w:p>
    <w:p w14:paraId="21B34D9C" w14:textId="4E963845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35" w:history="1">
        <w:r w:rsidR="001E1FCD" w:rsidRPr="00875A08">
          <w:rPr>
            <w:rStyle w:val="Hyperlink"/>
            <w:noProof/>
          </w:rPr>
          <w:t>Reflect on the PIP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_Toc113888335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16</w:t>
        </w:r>
        <w:r w:rsidR="001E1FCD">
          <w:rPr>
            <w:noProof/>
            <w:webHidden/>
          </w:rPr>
          <w:fldChar w:fldCharType="end"/>
        </w:r>
      </w:hyperlink>
    </w:p>
    <w:p w14:paraId="76B53036" w14:textId="28361AC0" w:rsidR="001E1FCD" w:rsidRDefault="00000000">
      <w:pPr>
        <w:pStyle w:val="TOC3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13888336" w:history="1">
        <w:r w:rsidR="001E1FCD" w:rsidRPr="00875A08">
          <w:rPr>
            <w:rStyle w:val="Hyperlink"/>
            <w:noProof/>
          </w:rPr>
          <w:t>Advice for submission</w:t>
        </w:r>
        <w:r w:rsidR="001E1FCD">
          <w:rPr>
            <w:noProof/>
            <w:webHidden/>
          </w:rPr>
          <w:tab/>
        </w:r>
        <w:r w:rsidR="001E1FCD">
          <w:rPr>
            <w:noProof/>
            <w:webHidden/>
          </w:rPr>
          <w:fldChar w:fldCharType="begin"/>
        </w:r>
        <w:r w:rsidR="001E1FCD">
          <w:rPr>
            <w:noProof/>
            <w:webHidden/>
          </w:rPr>
          <w:instrText xml:space="preserve"> PAGEREF _Toc113888336 \h </w:instrText>
        </w:r>
        <w:r w:rsidR="001E1FCD">
          <w:rPr>
            <w:noProof/>
            <w:webHidden/>
          </w:rPr>
        </w:r>
        <w:r w:rsidR="001E1FCD">
          <w:rPr>
            <w:noProof/>
            <w:webHidden/>
          </w:rPr>
          <w:fldChar w:fldCharType="separate"/>
        </w:r>
        <w:r w:rsidR="001E1FCD">
          <w:rPr>
            <w:noProof/>
            <w:webHidden/>
          </w:rPr>
          <w:t>17</w:t>
        </w:r>
        <w:r w:rsidR="001E1FCD">
          <w:rPr>
            <w:noProof/>
            <w:webHidden/>
          </w:rPr>
          <w:fldChar w:fldCharType="end"/>
        </w:r>
      </w:hyperlink>
    </w:p>
    <w:p w14:paraId="20077FF4" w14:textId="1AB44359" w:rsidR="001E1FCD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3888337" w:history="1">
        <w:r w:rsidR="001E1FCD" w:rsidRPr="00875A08">
          <w:rPr>
            <w:rStyle w:val="Hyperlink"/>
          </w:rPr>
          <w:t>Appendix 1 – Resource list and annotations template</w:t>
        </w:r>
        <w:r w:rsidR="001E1FCD">
          <w:rPr>
            <w:webHidden/>
          </w:rPr>
          <w:tab/>
        </w:r>
        <w:r w:rsidR="001E1FCD">
          <w:rPr>
            <w:webHidden/>
          </w:rPr>
          <w:fldChar w:fldCharType="begin"/>
        </w:r>
        <w:r w:rsidR="001E1FCD">
          <w:rPr>
            <w:webHidden/>
          </w:rPr>
          <w:instrText xml:space="preserve"> PAGEREF _Toc113888337 \h </w:instrText>
        </w:r>
        <w:r w:rsidR="001E1FCD">
          <w:rPr>
            <w:webHidden/>
          </w:rPr>
        </w:r>
        <w:r w:rsidR="001E1FCD">
          <w:rPr>
            <w:webHidden/>
          </w:rPr>
          <w:fldChar w:fldCharType="separate"/>
        </w:r>
        <w:r w:rsidR="001E1FCD">
          <w:rPr>
            <w:webHidden/>
          </w:rPr>
          <w:t>18</w:t>
        </w:r>
        <w:r w:rsidR="001E1FCD">
          <w:rPr>
            <w:webHidden/>
          </w:rPr>
          <w:fldChar w:fldCharType="end"/>
        </w:r>
      </w:hyperlink>
    </w:p>
    <w:p w14:paraId="5AC482B0" w14:textId="40AA5FE2" w:rsidR="001E1FCD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3888338" w:history="1">
        <w:r w:rsidR="001E1FCD" w:rsidRPr="00875A08">
          <w:rPr>
            <w:rStyle w:val="Hyperlink"/>
          </w:rPr>
          <w:t>Appendix 2 – Sections of the PIP template</w:t>
        </w:r>
        <w:r w:rsidR="001E1FCD">
          <w:rPr>
            <w:webHidden/>
          </w:rPr>
          <w:tab/>
        </w:r>
        <w:r w:rsidR="001E1FCD">
          <w:rPr>
            <w:webHidden/>
          </w:rPr>
          <w:fldChar w:fldCharType="begin"/>
        </w:r>
        <w:r w:rsidR="001E1FCD">
          <w:rPr>
            <w:webHidden/>
          </w:rPr>
          <w:instrText xml:space="preserve"> PAGEREF _Toc113888338 \h </w:instrText>
        </w:r>
        <w:r w:rsidR="001E1FCD">
          <w:rPr>
            <w:webHidden/>
          </w:rPr>
        </w:r>
        <w:r w:rsidR="001E1FCD">
          <w:rPr>
            <w:webHidden/>
          </w:rPr>
          <w:fldChar w:fldCharType="separate"/>
        </w:r>
        <w:r w:rsidR="001E1FCD">
          <w:rPr>
            <w:webHidden/>
          </w:rPr>
          <w:t>19</w:t>
        </w:r>
        <w:r w:rsidR="001E1FCD">
          <w:rPr>
            <w:webHidden/>
          </w:rPr>
          <w:fldChar w:fldCharType="end"/>
        </w:r>
      </w:hyperlink>
    </w:p>
    <w:p w14:paraId="1A228575" w14:textId="3FD68BFB" w:rsidR="00803079" w:rsidRPr="00502854" w:rsidRDefault="007307DD" w:rsidP="00502854">
      <w:pPr>
        <w:pStyle w:val="TOC1"/>
        <w:tabs>
          <w:tab w:val="right" w:leader="dot" w:pos="9630"/>
        </w:tabs>
        <w:rPr>
          <w:rFonts w:eastAsia="Calibri"/>
          <w:szCs w:val="22"/>
          <w:lang w:eastAsia="en-AU"/>
        </w:rPr>
      </w:pPr>
      <w:r>
        <w:fldChar w:fldCharType="end"/>
      </w:r>
    </w:p>
    <w:p w14:paraId="3966A974" w14:textId="77777777" w:rsidR="00101866" w:rsidRDefault="00101866">
      <w:pPr>
        <w:rPr>
          <w:lang w:eastAsia="zh-CN"/>
        </w:rPr>
      </w:pPr>
      <w:r>
        <w:rPr>
          <w:lang w:eastAsia="zh-CN"/>
        </w:rPr>
        <w:br w:type="page"/>
      </w:r>
    </w:p>
    <w:p w14:paraId="327F99B6" w14:textId="29B4B8C4" w:rsidR="00803079" w:rsidRPr="00597BAF" w:rsidRDefault="00803079" w:rsidP="00597BAF">
      <w:pPr>
        <w:pStyle w:val="Heading2"/>
      </w:pPr>
      <w:bookmarkStart w:id="1" w:name="_Toc113888314"/>
      <w:r w:rsidRPr="00597BAF">
        <w:lastRenderedPageBreak/>
        <w:t>Personal Interest Project</w:t>
      </w:r>
      <w:r w:rsidR="00ED3FAF" w:rsidRPr="00597BAF">
        <w:t xml:space="preserve"> –</w:t>
      </w:r>
      <w:r w:rsidRPr="00597BAF">
        <w:t xml:space="preserve"> </w:t>
      </w:r>
      <w:r w:rsidR="00F86C75" w:rsidRPr="00597BAF">
        <w:t>T</w:t>
      </w:r>
      <w:r w:rsidRPr="00597BAF">
        <w:t xml:space="preserve">hree </w:t>
      </w:r>
      <w:r w:rsidR="00ED3FAF" w:rsidRPr="00597BAF">
        <w:t>p</w:t>
      </w:r>
      <w:r w:rsidRPr="00597BAF">
        <w:t>hases</w:t>
      </w:r>
      <w:bookmarkEnd w:id="1"/>
    </w:p>
    <w:p w14:paraId="6438BB66" w14:textId="1ECE2AF2" w:rsidR="00803079" w:rsidRDefault="00803079" w:rsidP="00803079">
      <w:r w:rsidRPr="00A67740">
        <w:t>Thi</w:t>
      </w:r>
      <w:r>
        <w:t>s guide is designed to support teachers planning and implementing the Personal Interest Project (PIP) Stage 6 Society and Culture</w:t>
      </w:r>
      <w:r w:rsidRPr="00A67740">
        <w:t xml:space="preserve">. The sequence </w:t>
      </w:r>
      <w:r>
        <w:t>demonstrates</w:t>
      </w:r>
      <w:r w:rsidRPr="00A67740">
        <w:t xml:space="preserve"> the </w:t>
      </w:r>
      <w:r>
        <w:t>IGASAR inquiry research model in three phases to guide teacher programming.</w:t>
      </w:r>
      <w:r w:rsidR="00F86C75">
        <w:t xml:space="preserve"> The</w:t>
      </w:r>
      <w:r w:rsidR="00F245A6">
        <w:t xml:space="preserve"> IGASAR inquiry research model consists of a six</w:t>
      </w:r>
      <w:r w:rsidR="00F86C75">
        <w:t>-</w:t>
      </w:r>
      <w:r w:rsidR="00F245A6">
        <w:t>phase learning process</w:t>
      </w:r>
      <w:r w:rsidR="00F86C75">
        <w:t>:</w:t>
      </w:r>
      <w:r w:rsidR="00F245A6">
        <w:t xml:space="preserve"> initiate, gather, analyse, synthesise, apply</w:t>
      </w:r>
      <w:r w:rsidR="00F86C75">
        <w:t>,</w:t>
      </w:r>
      <w:r w:rsidR="00F245A6">
        <w:t xml:space="preserve"> and reflect.</w:t>
      </w:r>
      <w:r>
        <w:t xml:space="preserve"> Teachers can use </w:t>
      </w:r>
      <w:r w:rsidR="00F86C75">
        <w:t xml:space="preserve">the </w:t>
      </w:r>
      <w:r>
        <w:t>IGASAR inquiry research model to build opportunities for students to identify, practice</w:t>
      </w:r>
      <w:r w:rsidR="0096188D">
        <w:t>,</w:t>
      </w:r>
      <w:r>
        <w:t xml:space="preserve"> and evaluate social and cultural research. </w:t>
      </w:r>
    </w:p>
    <w:p w14:paraId="6F7A218D" w14:textId="7BD59DB5" w:rsidR="00803079" w:rsidRDefault="00803079" w:rsidP="00803079">
      <w:r>
        <w:t>The guide is divided into three phases</w:t>
      </w:r>
      <w:r w:rsidR="00740DDE">
        <w:t>.</w:t>
      </w:r>
    </w:p>
    <w:p w14:paraId="3B6614D6" w14:textId="5F44B305" w:rsidR="00803079" w:rsidRPr="00803079" w:rsidRDefault="00740DDE" w:rsidP="00803079">
      <w:pPr>
        <w:pStyle w:val="ListBullet"/>
      </w:pPr>
      <w:r>
        <w:t>P</w:t>
      </w:r>
      <w:r w:rsidR="00803079" w:rsidRPr="00803079">
        <w:t xml:space="preserve">hase one: </w:t>
      </w:r>
      <w:r>
        <w:t>A</w:t>
      </w:r>
      <w:r w:rsidR="00803079" w:rsidRPr="00803079">
        <w:t>sk</w:t>
      </w:r>
    </w:p>
    <w:p w14:paraId="563A1DE6" w14:textId="0614FC82" w:rsidR="00803079" w:rsidRPr="00803079" w:rsidRDefault="00740DDE" w:rsidP="00803079">
      <w:pPr>
        <w:pStyle w:val="ListBullet"/>
      </w:pPr>
      <w:r>
        <w:t>P</w:t>
      </w:r>
      <w:r w:rsidR="00803079" w:rsidRPr="00803079">
        <w:t xml:space="preserve">hase two: </w:t>
      </w:r>
      <w:r>
        <w:t>D</w:t>
      </w:r>
      <w:r w:rsidR="00803079" w:rsidRPr="00803079">
        <w:t>o</w:t>
      </w:r>
    </w:p>
    <w:p w14:paraId="0E99D753" w14:textId="0620F255" w:rsidR="00803079" w:rsidRPr="00803079" w:rsidRDefault="00740DDE" w:rsidP="00803079">
      <w:pPr>
        <w:pStyle w:val="ListBullet"/>
      </w:pPr>
      <w:r>
        <w:t>P</w:t>
      </w:r>
      <w:r w:rsidR="00803079" w:rsidRPr="00803079">
        <w:t xml:space="preserve">hase three: </w:t>
      </w:r>
      <w:r>
        <w:t>A</w:t>
      </w:r>
      <w:r w:rsidR="00803079" w:rsidRPr="00803079">
        <w:t>ct.</w:t>
      </w:r>
    </w:p>
    <w:p w14:paraId="3EE64BAA" w14:textId="2FCE652B" w:rsidR="00803079" w:rsidRPr="00502854" w:rsidRDefault="00F245A6" w:rsidP="00502854">
      <w:pPr>
        <w:pStyle w:val="Heading2"/>
      </w:pPr>
      <w:bookmarkStart w:id="2" w:name="_Toc113888315"/>
      <w:r w:rsidRPr="00502854">
        <w:t>The individual research project</w:t>
      </w:r>
      <w:r w:rsidR="006919C5" w:rsidRPr="00502854">
        <w:t xml:space="preserve"> </w:t>
      </w:r>
      <w:r w:rsidR="00740DDE">
        <w:t>(</w:t>
      </w:r>
      <w:r w:rsidRPr="00502854">
        <w:t>PIP</w:t>
      </w:r>
      <w:r w:rsidR="00740DDE">
        <w:t>)</w:t>
      </w:r>
      <w:bookmarkEnd w:id="2"/>
    </w:p>
    <w:p w14:paraId="23F1A1A9" w14:textId="7170E40C" w:rsidR="00803079" w:rsidRDefault="00063C5D" w:rsidP="00803079">
      <w:pPr>
        <w:rPr>
          <w:lang w:eastAsia="zh-CN"/>
        </w:rPr>
      </w:pPr>
      <w:r>
        <w:rPr>
          <w:lang w:eastAsia="zh-CN"/>
        </w:rPr>
        <w:t>The Personal Interest Project (PIP)</w:t>
      </w:r>
      <w:r w:rsidR="00803079">
        <w:rPr>
          <w:lang w:eastAsia="zh-CN"/>
        </w:rPr>
        <w:t xml:space="preserve"> is an individual research project worth 40% of </w:t>
      </w:r>
      <w:r w:rsidR="00F245A6">
        <w:rPr>
          <w:lang w:eastAsia="zh-CN"/>
        </w:rPr>
        <w:t xml:space="preserve">the </w:t>
      </w:r>
      <w:r w:rsidR="00803079">
        <w:rPr>
          <w:lang w:eastAsia="zh-CN"/>
        </w:rPr>
        <w:t xml:space="preserve">HSC examination mark. </w:t>
      </w:r>
    </w:p>
    <w:p w14:paraId="07D38F43" w14:textId="51B01036" w:rsidR="00803079" w:rsidRDefault="00803079" w:rsidP="00803079">
      <w:pPr>
        <w:rPr>
          <w:lang w:eastAsia="zh-CN"/>
        </w:rPr>
      </w:pPr>
      <w:r>
        <w:rPr>
          <w:lang w:eastAsia="zh-CN"/>
        </w:rPr>
        <w:t xml:space="preserve">The PIP requires students to choose a research </w:t>
      </w:r>
      <w:r w:rsidR="00F245A6">
        <w:rPr>
          <w:lang w:eastAsia="zh-CN"/>
        </w:rPr>
        <w:t xml:space="preserve">topic </w:t>
      </w:r>
      <w:r>
        <w:rPr>
          <w:lang w:eastAsia="zh-CN"/>
        </w:rPr>
        <w:t>relating to the course, develop and apply appropriate research methods</w:t>
      </w:r>
      <w:r w:rsidR="00C86134">
        <w:rPr>
          <w:lang w:eastAsia="zh-CN"/>
        </w:rPr>
        <w:t>,</w:t>
      </w:r>
      <w:r>
        <w:rPr>
          <w:lang w:eastAsia="zh-CN"/>
        </w:rPr>
        <w:t xml:space="preserve"> and submit a completed project. </w:t>
      </w:r>
    </w:p>
    <w:p w14:paraId="5A2BC006" w14:textId="77777777" w:rsidR="00803079" w:rsidRDefault="00F245A6" w:rsidP="00803079">
      <w:pPr>
        <w:rPr>
          <w:lang w:eastAsia="zh-CN"/>
        </w:rPr>
      </w:pPr>
      <w:r>
        <w:rPr>
          <w:lang w:eastAsia="zh-CN"/>
        </w:rPr>
        <w:t xml:space="preserve">Students may begin the PIP at the beginning of </w:t>
      </w:r>
      <w:r w:rsidR="00803079">
        <w:rPr>
          <w:lang w:eastAsia="zh-CN"/>
        </w:rPr>
        <w:t xml:space="preserve">the HSC course. </w:t>
      </w:r>
    </w:p>
    <w:p w14:paraId="5B729958" w14:textId="1AD4B43C" w:rsidR="00803079" w:rsidRDefault="00803079" w:rsidP="00803079">
      <w:pPr>
        <w:rPr>
          <w:lang w:eastAsia="zh-CN"/>
        </w:rPr>
      </w:pPr>
      <w:r w:rsidRPr="30B25EC4">
        <w:rPr>
          <w:lang w:eastAsia="zh-CN"/>
        </w:rPr>
        <w:t xml:space="preserve">Compressed mode of study requires students to commence the PIP </w:t>
      </w:r>
      <w:r w:rsidR="00851B56" w:rsidRPr="30B25EC4">
        <w:rPr>
          <w:lang w:eastAsia="zh-CN"/>
        </w:rPr>
        <w:t xml:space="preserve">in Term 2 </w:t>
      </w:r>
      <w:r w:rsidRPr="30B25EC4">
        <w:rPr>
          <w:lang w:eastAsia="zh-CN"/>
        </w:rPr>
        <w:t>when</w:t>
      </w:r>
      <w:r w:rsidR="70B9B454" w:rsidRPr="30B25EC4">
        <w:rPr>
          <w:lang w:eastAsia="zh-CN"/>
        </w:rPr>
        <w:t xml:space="preserve"> </w:t>
      </w:r>
      <w:r w:rsidR="0034132C">
        <w:rPr>
          <w:lang w:eastAsia="zh-CN"/>
        </w:rPr>
        <w:t>they</w:t>
      </w:r>
      <w:r w:rsidR="00851B56" w:rsidRPr="30B25EC4">
        <w:rPr>
          <w:lang w:eastAsia="zh-CN"/>
        </w:rPr>
        <w:t xml:space="preserve"> start HSC content. </w:t>
      </w:r>
    </w:p>
    <w:p w14:paraId="5671A5C6" w14:textId="77777777" w:rsidR="00803079" w:rsidRPr="00502854" w:rsidRDefault="00803079" w:rsidP="00502854">
      <w:pPr>
        <w:pStyle w:val="Heading2"/>
      </w:pPr>
      <w:bookmarkStart w:id="3" w:name="_Toc51929443"/>
      <w:bookmarkStart w:id="4" w:name="_Toc113888316"/>
      <w:r w:rsidRPr="00502854">
        <w:t>Outcomes</w:t>
      </w:r>
      <w:bookmarkEnd w:id="3"/>
      <w:bookmarkEnd w:id="4"/>
    </w:p>
    <w:p w14:paraId="60F190D8" w14:textId="77777777" w:rsidR="00803079" w:rsidRDefault="00803079" w:rsidP="00803079">
      <w:pPr>
        <w:rPr>
          <w:lang w:eastAsia="zh-CN"/>
        </w:rPr>
      </w:pPr>
      <w:r>
        <w:rPr>
          <w:lang w:eastAsia="zh-CN"/>
        </w:rPr>
        <w:t>A student:</w:t>
      </w:r>
    </w:p>
    <w:p w14:paraId="2E4E883C" w14:textId="77777777" w:rsidR="00803079" w:rsidRDefault="00803079" w:rsidP="00803079">
      <w:pPr>
        <w:pStyle w:val="ListBullet"/>
      </w:pPr>
      <w:r w:rsidRPr="00387392">
        <w:rPr>
          <w:b/>
        </w:rPr>
        <w:t>H1</w:t>
      </w:r>
      <w:r>
        <w:t xml:space="preserve"> </w:t>
      </w:r>
      <w:r w:rsidRPr="0005540C">
        <w:t>evaluates and effectively applies social and cultural concepts</w:t>
      </w:r>
    </w:p>
    <w:p w14:paraId="15CD3081" w14:textId="61AAFAC6" w:rsidR="00803079" w:rsidRDefault="00803079" w:rsidP="00803079">
      <w:pPr>
        <w:pStyle w:val="ListBullet"/>
      </w:pPr>
      <w:r w:rsidRPr="00387392">
        <w:rPr>
          <w:b/>
        </w:rPr>
        <w:t>H4</w:t>
      </w:r>
      <w:r>
        <w:t xml:space="preserve"> </w:t>
      </w:r>
      <w:r w:rsidRPr="004B727E">
        <w:t>assesses the interaction of</w:t>
      </w:r>
      <w:r w:rsidR="0034132C">
        <w:t xml:space="preserve"> </w:t>
      </w:r>
      <w:r w:rsidRPr="004B727E">
        <w:t>personal experience and</w:t>
      </w:r>
      <w:r w:rsidR="0034132C">
        <w:t xml:space="preserve"> </w:t>
      </w:r>
      <w:r w:rsidRPr="004B727E">
        <w:t>public knowledge in the</w:t>
      </w:r>
      <w:r w:rsidR="0034132C">
        <w:t xml:space="preserve"> </w:t>
      </w:r>
      <w:r w:rsidRPr="004B727E">
        <w:t>development of social and cultural literacy</w:t>
      </w:r>
    </w:p>
    <w:p w14:paraId="7BCA7C02" w14:textId="77777777" w:rsidR="00803079" w:rsidRDefault="00803079" w:rsidP="00803079">
      <w:pPr>
        <w:pStyle w:val="ListBullet"/>
      </w:pPr>
      <w:r w:rsidRPr="00387392">
        <w:rPr>
          <w:b/>
        </w:rPr>
        <w:t>H5</w:t>
      </w:r>
      <w:r>
        <w:t xml:space="preserve"> </w:t>
      </w:r>
      <w:r w:rsidRPr="0005540C">
        <w:t>analyses continuity and change and their influence on personal and social futures</w:t>
      </w:r>
    </w:p>
    <w:p w14:paraId="22044CF1" w14:textId="3B10BC62" w:rsidR="00803079" w:rsidRDefault="00803079" w:rsidP="00803079">
      <w:pPr>
        <w:pStyle w:val="ListBullet"/>
      </w:pPr>
      <w:r w:rsidRPr="00387392">
        <w:rPr>
          <w:b/>
        </w:rPr>
        <w:lastRenderedPageBreak/>
        <w:t>H6</w:t>
      </w:r>
      <w:r>
        <w:t xml:space="preserve"> </w:t>
      </w:r>
      <w:r w:rsidRPr="0005540C">
        <w:t>evaluates social</w:t>
      </w:r>
      <w:r>
        <w:t xml:space="preserve"> and </w:t>
      </w:r>
      <w:r w:rsidRPr="0005540C">
        <w:t>cultural</w:t>
      </w:r>
      <w:r w:rsidR="0034132C">
        <w:t xml:space="preserve"> </w:t>
      </w:r>
      <w:r w:rsidRPr="0005540C">
        <w:t xml:space="preserve">research </w:t>
      </w:r>
      <w:r>
        <w:t xml:space="preserve">methods </w:t>
      </w:r>
      <w:r w:rsidRPr="0005540C">
        <w:t>for appropriateness to specific research tasks</w:t>
      </w:r>
    </w:p>
    <w:p w14:paraId="1A0888E7" w14:textId="126B967B" w:rsidR="00803079" w:rsidRDefault="00803079" w:rsidP="00803079">
      <w:pPr>
        <w:pStyle w:val="ListBullet"/>
      </w:pPr>
      <w:r w:rsidRPr="00387392">
        <w:rPr>
          <w:b/>
        </w:rPr>
        <w:t>H7</w:t>
      </w:r>
      <w:r>
        <w:t xml:space="preserve"> </w:t>
      </w:r>
      <w:r w:rsidRPr="0005540C">
        <w:t xml:space="preserve">selects, organises, </w:t>
      </w:r>
      <w:r w:rsidR="0034132C" w:rsidRPr="0005540C">
        <w:t>synthesises,</w:t>
      </w:r>
      <w:r w:rsidRPr="0005540C">
        <w:t xml:space="preserve"> and analyses information from a variety of</w:t>
      </w:r>
      <w:r w:rsidR="0034132C">
        <w:t xml:space="preserve"> </w:t>
      </w:r>
      <w:r w:rsidRPr="0005540C">
        <w:t>sources for usefulness, validity</w:t>
      </w:r>
      <w:r w:rsidR="0034132C">
        <w:t>,</w:t>
      </w:r>
      <w:r w:rsidRPr="0005540C">
        <w:t xml:space="preserve"> and bias</w:t>
      </w:r>
    </w:p>
    <w:p w14:paraId="5478C71B" w14:textId="77777777" w:rsidR="00803079" w:rsidRDefault="00803079" w:rsidP="00803079">
      <w:pPr>
        <w:pStyle w:val="ListBullet"/>
      </w:pPr>
      <w:r w:rsidRPr="00387392">
        <w:rPr>
          <w:b/>
        </w:rPr>
        <w:t>H8</w:t>
      </w:r>
      <w:r>
        <w:t xml:space="preserve"> </w:t>
      </w:r>
      <w:r w:rsidRPr="0005540C">
        <w:t>uses planning and review strategies to conduct ethical social and cultural research that is appropriate for tasks ranging from the simple to the complex</w:t>
      </w:r>
    </w:p>
    <w:p w14:paraId="387B31B3" w14:textId="631DD122" w:rsidR="00803079" w:rsidRDefault="00803079" w:rsidP="00803079">
      <w:pPr>
        <w:pStyle w:val="ListBullet"/>
      </w:pPr>
      <w:r w:rsidRPr="00387392">
        <w:rPr>
          <w:b/>
        </w:rPr>
        <w:t>H9</w:t>
      </w:r>
      <w:r>
        <w:t xml:space="preserve"> </w:t>
      </w:r>
      <w:r w:rsidRPr="0005540C">
        <w:t>applies complex course language and concepts appropriate for a range of</w:t>
      </w:r>
      <w:r w:rsidR="0034132C">
        <w:t xml:space="preserve"> </w:t>
      </w:r>
      <w:r w:rsidRPr="0005540C">
        <w:t>audiences and contexts</w:t>
      </w:r>
    </w:p>
    <w:p w14:paraId="692E602A" w14:textId="61F88CEA" w:rsidR="00803079" w:rsidRPr="001A2FF9" w:rsidRDefault="00803079" w:rsidP="001A2FF9">
      <w:pPr>
        <w:pStyle w:val="ListBullet"/>
      </w:pPr>
      <w:r w:rsidRPr="00387392">
        <w:rPr>
          <w:b/>
          <w:spacing w:val="-28"/>
        </w:rPr>
        <w:t>H10</w:t>
      </w:r>
      <w:r>
        <w:t xml:space="preserve"> </w:t>
      </w:r>
      <w:r w:rsidRPr="0005540C">
        <w:t>communicates complex information, ideas</w:t>
      </w:r>
      <w:r w:rsidR="0034132C">
        <w:t>,</w:t>
      </w:r>
      <w:r w:rsidRPr="0005540C">
        <w:t xml:space="preserve"> and issues using appropriate written, oral</w:t>
      </w:r>
      <w:r w:rsidR="0034132C">
        <w:t>,</w:t>
      </w:r>
      <w:r w:rsidRPr="0005540C">
        <w:t xml:space="preserve"> and graphic forms</w:t>
      </w:r>
    </w:p>
    <w:p w14:paraId="332C17AE" w14:textId="671BA5AD" w:rsidR="00803079" w:rsidRPr="0034132C" w:rsidRDefault="00803079" w:rsidP="006919C5">
      <w:pPr>
        <w:pStyle w:val="FeatureBox2"/>
        <w:rPr>
          <w:rStyle w:val="SubtleReference"/>
          <w:sz w:val="24"/>
        </w:rPr>
      </w:pPr>
      <w:r w:rsidRPr="0034132C">
        <w:rPr>
          <w:rStyle w:val="SubtleReference"/>
          <w:sz w:val="24"/>
        </w:rPr>
        <w:t xml:space="preserve">Outcomes referred to in this document are </w:t>
      </w:r>
      <w:r w:rsidR="0034132C">
        <w:rPr>
          <w:rStyle w:val="SubtleReference"/>
          <w:sz w:val="24"/>
        </w:rPr>
        <w:t xml:space="preserve">taken </w:t>
      </w:r>
      <w:r w:rsidRPr="0034132C">
        <w:rPr>
          <w:rStyle w:val="SubtleReference"/>
          <w:sz w:val="24"/>
        </w:rPr>
        <w:t xml:space="preserve">from </w:t>
      </w:r>
      <w:hyperlink r:id="rId12" w:history="1">
        <w:r w:rsidRPr="0034132C">
          <w:rPr>
            <w:rStyle w:val="Hyperlink"/>
          </w:rPr>
          <w:t>Society and Culture Stage 6 Syllabus</w:t>
        </w:r>
      </w:hyperlink>
      <w:r w:rsidRPr="0034132C">
        <w:rPr>
          <w:rStyle w:val="SubtleReference"/>
          <w:sz w:val="24"/>
        </w:rPr>
        <w:t xml:space="preserve"> © </w:t>
      </w:r>
      <w:r w:rsidR="00502854" w:rsidRPr="0034132C">
        <w:rPr>
          <w:rStyle w:val="SubtleReference"/>
          <w:sz w:val="24"/>
        </w:rPr>
        <w:t xml:space="preserve">2013 </w:t>
      </w:r>
      <w:r w:rsidRPr="0034132C">
        <w:rPr>
          <w:rStyle w:val="SubtleReference"/>
          <w:sz w:val="24"/>
        </w:rPr>
        <w:t>NSW Education Standards Authority (NESA) for and on behalf of the Crown in right of the State of New South Wales.</w:t>
      </w:r>
    </w:p>
    <w:p w14:paraId="3D9541AE" w14:textId="77777777" w:rsidR="00803079" w:rsidRDefault="00803079" w:rsidP="00CA4E37">
      <w:pPr>
        <w:rPr>
          <w:lang w:eastAsia="zh-CN"/>
        </w:rPr>
      </w:pPr>
      <w:r>
        <w:br w:type="page"/>
      </w:r>
    </w:p>
    <w:p w14:paraId="22059764" w14:textId="77777777" w:rsidR="00803079" w:rsidRDefault="00803079" w:rsidP="00597BAF">
      <w:pPr>
        <w:pStyle w:val="Heading2"/>
      </w:pPr>
      <w:bookmarkStart w:id="5" w:name="_Toc113888317"/>
      <w:r>
        <w:lastRenderedPageBreak/>
        <w:t>IGASAR inquiry research model</w:t>
      </w:r>
      <w:bookmarkEnd w:id="5"/>
    </w:p>
    <w:p w14:paraId="4B8D8F60" w14:textId="6184117D" w:rsidR="00803079" w:rsidRDefault="00803079" w:rsidP="00803079">
      <w:pPr>
        <w:rPr>
          <w:lang w:eastAsia="zh-CN"/>
        </w:rPr>
      </w:pPr>
      <w:r>
        <w:rPr>
          <w:lang w:eastAsia="zh-CN"/>
        </w:rPr>
        <w:t xml:space="preserve">IGASAR is an acronym for </w:t>
      </w:r>
      <w:r w:rsidR="0034132C">
        <w:rPr>
          <w:lang w:eastAsia="zh-CN"/>
        </w:rPr>
        <w:t>i</w:t>
      </w:r>
      <w:r>
        <w:rPr>
          <w:lang w:eastAsia="zh-CN"/>
        </w:rPr>
        <w:t xml:space="preserve">nitiate, </w:t>
      </w:r>
      <w:r w:rsidR="0034132C">
        <w:rPr>
          <w:lang w:eastAsia="zh-CN"/>
        </w:rPr>
        <w:t>g</w:t>
      </w:r>
      <w:r>
        <w:rPr>
          <w:lang w:eastAsia="zh-CN"/>
        </w:rPr>
        <w:t xml:space="preserve">ather, </w:t>
      </w:r>
      <w:r w:rsidR="0034132C">
        <w:rPr>
          <w:lang w:eastAsia="zh-CN"/>
        </w:rPr>
        <w:t>a</w:t>
      </w:r>
      <w:r>
        <w:rPr>
          <w:lang w:eastAsia="zh-CN"/>
        </w:rPr>
        <w:t xml:space="preserve">nalyse, </w:t>
      </w:r>
      <w:r w:rsidR="0034132C">
        <w:rPr>
          <w:lang w:eastAsia="zh-CN"/>
        </w:rPr>
        <w:t>s</w:t>
      </w:r>
      <w:r>
        <w:rPr>
          <w:lang w:eastAsia="zh-CN"/>
        </w:rPr>
        <w:t xml:space="preserve">ynthesise, </w:t>
      </w:r>
      <w:r w:rsidR="0034132C">
        <w:rPr>
          <w:lang w:eastAsia="zh-CN"/>
        </w:rPr>
        <w:t>a</w:t>
      </w:r>
      <w:r>
        <w:rPr>
          <w:lang w:eastAsia="zh-CN"/>
        </w:rPr>
        <w:t xml:space="preserve">pplication, </w:t>
      </w:r>
      <w:r w:rsidR="0034132C">
        <w:rPr>
          <w:lang w:eastAsia="zh-CN"/>
        </w:rPr>
        <w:t>r</w:t>
      </w:r>
      <w:r>
        <w:rPr>
          <w:lang w:eastAsia="zh-CN"/>
        </w:rPr>
        <w:t>eflection.</w:t>
      </w:r>
    </w:p>
    <w:p w14:paraId="10C22A9F" w14:textId="229FD98E" w:rsidR="00803079" w:rsidRDefault="00803079" w:rsidP="00803079">
      <w:pPr>
        <w:pStyle w:val="ListBullet"/>
        <w:rPr>
          <w:lang w:eastAsia="zh-CN"/>
        </w:rPr>
      </w:pPr>
      <w:r>
        <w:rPr>
          <w:lang w:eastAsia="zh-CN"/>
        </w:rPr>
        <w:t>Initiate</w:t>
      </w:r>
    </w:p>
    <w:p w14:paraId="03E9D9F3" w14:textId="6F8375E8" w:rsidR="00803079" w:rsidRPr="00502854" w:rsidRDefault="0034132C" w:rsidP="00502854">
      <w:pPr>
        <w:pStyle w:val="ListBullet2"/>
      </w:pPr>
      <w:r>
        <w:t>D</w:t>
      </w:r>
      <w:r w:rsidR="00803079" w:rsidRPr="00502854">
        <w:t>efine the purpose of the investigation and pose questions about the investigation</w:t>
      </w:r>
      <w:r>
        <w:t>.</w:t>
      </w:r>
    </w:p>
    <w:p w14:paraId="3D5AFDFE" w14:textId="6A94C3AB" w:rsidR="00803079" w:rsidRPr="00502854" w:rsidRDefault="0034132C" w:rsidP="00502854">
      <w:pPr>
        <w:pStyle w:val="ListBullet2"/>
      </w:pPr>
      <w:r>
        <w:t>D</w:t>
      </w:r>
      <w:r w:rsidR="00803079" w:rsidRPr="00502854">
        <w:t xml:space="preserve">evelop </w:t>
      </w:r>
      <w:r>
        <w:t xml:space="preserve">a </w:t>
      </w:r>
      <w:r w:rsidR="00803079" w:rsidRPr="00502854">
        <w:t>research plan</w:t>
      </w:r>
      <w:r w:rsidR="002A76ED" w:rsidRPr="00502854">
        <w:t>.</w:t>
      </w:r>
    </w:p>
    <w:p w14:paraId="66CED462" w14:textId="682379F2" w:rsidR="00803079" w:rsidRDefault="00803079" w:rsidP="00803079">
      <w:pPr>
        <w:pStyle w:val="ListBullet"/>
        <w:rPr>
          <w:lang w:eastAsia="zh-CN"/>
        </w:rPr>
      </w:pPr>
      <w:r>
        <w:rPr>
          <w:lang w:eastAsia="zh-CN"/>
        </w:rPr>
        <w:t>Gather</w:t>
      </w:r>
    </w:p>
    <w:p w14:paraId="27B6AF03" w14:textId="44EF5F51" w:rsidR="00803079" w:rsidRPr="00502854" w:rsidRDefault="0034132C" w:rsidP="00502854">
      <w:pPr>
        <w:pStyle w:val="ListBullet2"/>
      </w:pPr>
      <w:r>
        <w:t>S</w:t>
      </w:r>
      <w:r w:rsidR="00803079" w:rsidRPr="00502854">
        <w:t>elect relevant sources of information</w:t>
      </w:r>
      <w:r>
        <w:t>.</w:t>
      </w:r>
    </w:p>
    <w:p w14:paraId="2664BFC9" w14:textId="65379D92" w:rsidR="00803079" w:rsidRPr="00502854" w:rsidRDefault="0034132C" w:rsidP="00502854">
      <w:pPr>
        <w:pStyle w:val="ListBullet2"/>
      </w:pPr>
      <w:r>
        <w:t>I</w:t>
      </w:r>
      <w:r w:rsidR="00803079" w:rsidRPr="00502854">
        <w:t>mplement primary and secondary research methods</w:t>
      </w:r>
      <w:r w:rsidR="002A76ED" w:rsidRPr="00502854">
        <w:t>.</w:t>
      </w:r>
    </w:p>
    <w:p w14:paraId="021E569E" w14:textId="21A4DD0E" w:rsidR="00803079" w:rsidRDefault="00803079" w:rsidP="00803079">
      <w:pPr>
        <w:pStyle w:val="ListBullet"/>
        <w:rPr>
          <w:lang w:eastAsia="zh-CN"/>
        </w:rPr>
      </w:pPr>
      <w:r>
        <w:rPr>
          <w:lang w:eastAsia="zh-CN"/>
        </w:rPr>
        <w:t>Analyse</w:t>
      </w:r>
    </w:p>
    <w:p w14:paraId="60EDA1A5" w14:textId="0A091B21" w:rsidR="00803079" w:rsidRPr="00502854" w:rsidRDefault="0034132C" w:rsidP="00502854">
      <w:pPr>
        <w:pStyle w:val="ListBullet2"/>
      </w:pPr>
      <w:r>
        <w:t>O</w:t>
      </w:r>
      <w:r w:rsidR="00803079" w:rsidRPr="00502854">
        <w:t>rganise and analyse acquired information</w:t>
      </w:r>
      <w:r>
        <w:t>.</w:t>
      </w:r>
    </w:p>
    <w:p w14:paraId="175F2444" w14:textId="72F9A406" w:rsidR="00803079" w:rsidRPr="00502854" w:rsidRDefault="0034132C" w:rsidP="00502854">
      <w:pPr>
        <w:pStyle w:val="ListBullet2"/>
      </w:pPr>
      <w:r>
        <w:t>I</w:t>
      </w:r>
      <w:r w:rsidR="00803079" w:rsidRPr="00502854">
        <w:t>dentify common themes and find connection between data</w:t>
      </w:r>
      <w:r>
        <w:t>.</w:t>
      </w:r>
    </w:p>
    <w:p w14:paraId="37FF0FB5" w14:textId="6CC6F159" w:rsidR="00803079" w:rsidRPr="00502854" w:rsidRDefault="0034132C" w:rsidP="00502854">
      <w:pPr>
        <w:pStyle w:val="ListBullet2"/>
      </w:pPr>
      <w:r>
        <w:t>D</w:t>
      </w:r>
      <w:r w:rsidR="00803079" w:rsidRPr="00502854">
        <w:t>raw relationships between findings and identify different viewpoints</w:t>
      </w:r>
      <w:r w:rsidR="002A76ED" w:rsidRPr="00502854">
        <w:t>.</w:t>
      </w:r>
    </w:p>
    <w:p w14:paraId="4F0A65C6" w14:textId="7420CA4E" w:rsidR="00803079" w:rsidRPr="00803079" w:rsidRDefault="00803079" w:rsidP="00803079">
      <w:pPr>
        <w:pStyle w:val="ListBullet"/>
      </w:pPr>
      <w:r w:rsidRPr="00803079">
        <w:t>Synthesise</w:t>
      </w:r>
    </w:p>
    <w:p w14:paraId="5CEF40A8" w14:textId="23E9A234" w:rsidR="00803079" w:rsidRPr="00502854" w:rsidRDefault="0034132C" w:rsidP="00502854">
      <w:pPr>
        <w:pStyle w:val="ListBullet2"/>
      </w:pPr>
      <w:r>
        <w:t>C</w:t>
      </w:r>
      <w:r w:rsidR="00803079" w:rsidRPr="00502854">
        <w:t>onsolidate all information to create a response to questions posed</w:t>
      </w:r>
      <w:r>
        <w:t>.</w:t>
      </w:r>
    </w:p>
    <w:p w14:paraId="6190642A" w14:textId="0C757B5B" w:rsidR="00803079" w:rsidRPr="00502854" w:rsidRDefault="0034132C" w:rsidP="00502854">
      <w:pPr>
        <w:pStyle w:val="ListBullet2"/>
      </w:pPr>
      <w:r>
        <w:t>I</w:t>
      </w:r>
      <w:r w:rsidR="00803079" w:rsidRPr="00502854">
        <w:t>dentify trends and/or differences</w:t>
      </w:r>
      <w:r w:rsidR="002A76ED" w:rsidRPr="00502854">
        <w:t>.</w:t>
      </w:r>
    </w:p>
    <w:p w14:paraId="7B5F981D" w14:textId="1209F9D9" w:rsidR="00803079" w:rsidRDefault="00803079" w:rsidP="00803079">
      <w:pPr>
        <w:pStyle w:val="ListBullet"/>
        <w:rPr>
          <w:lang w:eastAsia="zh-CN"/>
        </w:rPr>
      </w:pPr>
      <w:r>
        <w:rPr>
          <w:lang w:eastAsia="zh-CN"/>
        </w:rPr>
        <w:t>Apply</w:t>
      </w:r>
    </w:p>
    <w:p w14:paraId="1D5B9037" w14:textId="5A80F70B" w:rsidR="00803079" w:rsidRPr="00502854" w:rsidRDefault="0034132C" w:rsidP="00502854">
      <w:pPr>
        <w:pStyle w:val="ListBullet2"/>
      </w:pPr>
      <w:r>
        <w:t>I</w:t>
      </w:r>
      <w:r w:rsidR="00803079" w:rsidRPr="00502854">
        <w:t>nterpret the meaning of information acquired</w:t>
      </w:r>
      <w:r>
        <w:t>.</w:t>
      </w:r>
    </w:p>
    <w:p w14:paraId="5CB8553C" w14:textId="2659B4FC" w:rsidR="00803079" w:rsidRPr="00502854" w:rsidRDefault="0034132C" w:rsidP="00502854">
      <w:pPr>
        <w:pStyle w:val="ListBullet2"/>
      </w:pPr>
      <w:r>
        <w:t>I</w:t>
      </w:r>
      <w:r w:rsidR="00803079" w:rsidRPr="00502854">
        <w:t>dentify implications of findings and make final informed judgements</w:t>
      </w:r>
      <w:r w:rsidR="002A76ED" w:rsidRPr="00502854">
        <w:t>.</w:t>
      </w:r>
    </w:p>
    <w:p w14:paraId="26AAD509" w14:textId="2092567C" w:rsidR="00803079" w:rsidRDefault="00803079" w:rsidP="00803079">
      <w:pPr>
        <w:pStyle w:val="ListBullet"/>
        <w:rPr>
          <w:lang w:eastAsia="zh-CN"/>
        </w:rPr>
      </w:pPr>
      <w:r>
        <w:rPr>
          <w:lang w:eastAsia="zh-CN"/>
        </w:rPr>
        <w:t>Reflect</w:t>
      </w:r>
    </w:p>
    <w:p w14:paraId="02BB85E0" w14:textId="3639FA4D" w:rsidR="00803079" w:rsidRDefault="0034132C" w:rsidP="00502854">
      <w:pPr>
        <w:pStyle w:val="ListBullet2"/>
      </w:pPr>
      <w:r>
        <w:t>R</w:t>
      </w:r>
      <w:r w:rsidR="00803079" w:rsidRPr="00502854">
        <w:t xml:space="preserve">eflect on </w:t>
      </w:r>
      <w:r>
        <w:t xml:space="preserve">the </w:t>
      </w:r>
      <w:r w:rsidR="00803079" w:rsidRPr="00502854">
        <w:t>learning process.</w:t>
      </w:r>
    </w:p>
    <w:p w14:paraId="69442ACC" w14:textId="33AE48E7" w:rsidR="0034132C" w:rsidRPr="00502854" w:rsidRDefault="0034132C" w:rsidP="00502854">
      <w:pPr>
        <w:pStyle w:val="ListBullet2"/>
      </w:pPr>
      <w:r>
        <w:t>Reflect on the research process.</w:t>
      </w:r>
    </w:p>
    <w:p w14:paraId="6F0BA06A" w14:textId="2342C2C5" w:rsidR="00803079" w:rsidRDefault="00EE2317" w:rsidP="00803079">
      <w:pPr>
        <w:pStyle w:val="FeatureBox2"/>
      </w:pPr>
      <w:r>
        <w:t xml:space="preserve">The </w:t>
      </w:r>
      <w:r w:rsidR="00803079">
        <w:t xml:space="preserve">IGASAR </w:t>
      </w:r>
      <w:hyperlink r:id="rId13" w:history="1">
        <w:r w:rsidR="00803079" w:rsidRPr="00512DB9">
          <w:rPr>
            <w:rStyle w:val="Hyperlink"/>
          </w:rPr>
          <w:t xml:space="preserve">inquiry </w:t>
        </w:r>
        <w:r w:rsidR="00512DB9" w:rsidRPr="00512DB9">
          <w:rPr>
            <w:rStyle w:val="Hyperlink"/>
          </w:rPr>
          <w:t>learning in HSIE</w:t>
        </w:r>
      </w:hyperlink>
      <w:r w:rsidR="00512DB9">
        <w:t xml:space="preserve"> </w:t>
      </w:r>
      <w:r w:rsidR="00803079">
        <w:t xml:space="preserve">model referred to in this document </w:t>
      </w:r>
      <w:r>
        <w:t>is</w:t>
      </w:r>
      <w:r w:rsidR="0034132C">
        <w:t xml:space="preserve"> taken</w:t>
      </w:r>
      <w:r w:rsidR="00803079">
        <w:t xml:space="preserve"> from</w:t>
      </w:r>
      <w:r w:rsidR="00CA4E37">
        <w:t xml:space="preserve"> </w:t>
      </w:r>
      <w:r w:rsidR="00FA02CD">
        <w:t>p</w:t>
      </w:r>
      <w:r w:rsidR="00CA4E37">
        <w:t>age 12 of</w:t>
      </w:r>
      <w:r w:rsidR="00851B56">
        <w:t xml:space="preserve"> </w:t>
      </w:r>
      <w:r w:rsidR="002A76ED">
        <w:t>t</w:t>
      </w:r>
      <w:r w:rsidR="00851B56">
        <w:t>he Board of Studies</w:t>
      </w:r>
      <w:r w:rsidR="00803079">
        <w:t xml:space="preserve"> </w:t>
      </w:r>
      <w:r w:rsidR="00803079" w:rsidRPr="00851B56">
        <w:t>HSIE K-6 Syllabus 1998</w:t>
      </w:r>
      <w:r w:rsidR="00803079">
        <w:t xml:space="preserve"> © </w:t>
      </w:r>
      <w:r w:rsidR="00CA4E37">
        <w:t xml:space="preserve">1998 </w:t>
      </w:r>
      <w:r w:rsidR="00803079">
        <w:t>NSW Board of Studies</w:t>
      </w:r>
      <w:r w:rsidR="00CA4E37">
        <w:t>.</w:t>
      </w:r>
    </w:p>
    <w:p w14:paraId="2C15EBA3" w14:textId="77777777" w:rsidR="00803079" w:rsidRDefault="00803079" w:rsidP="00CA4E37">
      <w:pPr>
        <w:rPr>
          <w:lang w:eastAsia="zh-CN"/>
        </w:rPr>
      </w:pPr>
      <w:r>
        <w:br w:type="page"/>
      </w:r>
    </w:p>
    <w:p w14:paraId="5FFD909F" w14:textId="766B1CCF" w:rsidR="00803079" w:rsidRDefault="00803079" w:rsidP="00597BAF">
      <w:pPr>
        <w:pStyle w:val="Heading2"/>
      </w:pPr>
      <w:bookmarkStart w:id="6" w:name="_Toc113888318"/>
      <w:r>
        <w:lastRenderedPageBreak/>
        <w:t>Phase one</w:t>
      </w:r>
      <w:r w:rsidR="002A76ED">
        <w:t xml:space="preserve"> – </w:t>
      </w:r>
      <w:r w:rsidR="00CA4E37">
        <w:t>A</w:t>
      </w:r>
      <w:r>
        <w:t>sk</w:t>
      </w:r>
      <w:bookmarkEnd w:id="6"/>
    </w:p>
    <w:p w14:paraId="1DA21DBF" w14:textId="063D360D" w:rsidR="00803079" w:rsidRDefault="002A76ED" w:rsidP="00803079">
      <w:pPr>
        <w:rPr>
          <w:lang w:eastAsia="zh-CN"/>
        </w:rPr>
      </w:pPr>
      <w:r>
        <w:rPr>
          <w:lang w:eastAsia="zh-CN"/>
        </w:rPr>
        <w:t>This phase is</w:t>
      </w:r>
      <w:r w:rsidR="00803079">
        <w:rPr>
          <w:lang w:eastAsia="zh-CN"/>
        </w:rPr>
        <w:t xml:space="preserve"> designed to support teachers through the i</w:t>
      </w:r>
      <w:r w:rsidR="00815F52">
        <w:rPr>
          <w:lang w:eastAsia="zh-CN"/>
        </w:rPr>
        <w:t xml:space="preserve">nitial </w:t>
      </w:r>
      <w:r w:rsidR="00803079">
        <w:rPr>
          <w:lang w:eastAsia="zh-CN"/>
        </w:rPr>
        <w:t>phase of the research process.</w:t>
      </w:r>
    </w:p>
    <w:p w14:paraId="6F5BF722" w14:textId="77777777" w:rsidR="00803079" w:rsidRDefault="00803079" w:rsidP="00803079">
      <w:pPr>
        <w:rPr>
          <w:lang w:eastAsia="zh-CN"/>
        </w:rPr>
      </w:pPr>
      <w:r>
        <w:rPr>
          <w:lang w:eastAsia="zh-CN"/>
        </w:rPr>
        <w:t>Objectives:</w:t>
      </w:r>
    </w:p>
    <w:p w14:paraId="3624CFE2" w14:textId="77777777" w:rsidR="00803079" w:rsidRPr="00803079" w:rsidRDefault="00803079" w:rsidP="00803079">
      <w:pPr>
        <w:pStyle w:val="ListBullet"/>
      </w:pPr>
      <w:r w:rsidRPr="00803079">
        <w:t xml:space="preserve">identify key features of </w:t>
      </w:r>
      <w:r w:rsidR="00815F52">
        <w:t xml:space="preserve">the </w:t>
      </w:r>
      <w:r w:rsidRPr="00803079">
        <w:t>PIP</w:t>
      </w:r>
    </w:p>
    <w:p w14:paraId="3D47E6BF" w14:textId="77777777" w:rsidR="00803079" w:rsidRPr="00803079" w:rsidRDefault="00803079" w:rsidP="00803079">
      <w:pPr>
        <w:pStyle w:val="ListBullet"/>
      </w:pPr>
      <w:r w:rsidRPr="00803079">
        <w:t xml:space="preserve">identify key features of </w:t>
      </w:r>
      <w:r w:rsidR="00815F52">
        <w:t xml:space="preserve">the </w:t>
      </w:r>
      <w:r w:rsidRPr="00803079">
        <w:t>PIP marking guidelines</w:t>
      </w:r>
    </w:p>
    <w:p w14:paraId="0A6BF878" w14:textId="77777777" w:rsidR="00803079" w:rsidRPr="00803079" w:rsidRDefault="00803079" w:rsidP="00803079">
      <w:pPr>
        <w:pStyle w:val="ListBullet"/>
      </w:pPr>
      <w:r w:rsidRPr="00803079">
        <w:t>support students in developing a research topic</w:t>
      </w:r>
    </w:p>
    <w:p w14:paraId="6B27C738" w14:textId="77777777" w:rsidR="00803079" w:rsidRPr="00803079" w:rsidRDefault="00803079" w:rsidP="00803079">
      <w:pPr>
        <w:pStyle w:val="ListBullet"/>
      </w:pPr>
      <w:r w:rsidRPr="00803079">
        <w:t>support students in developing a research plan.</w:t>
      </w:r>
    </w:p>
    <w:p w14:paraId="70128EF3" w14:textId="77777777" w:rsidR="00803079" w:rsidRDefault="00803079" w:rsidP="00CA4E37">
      <w:pPr>
        <w:pStyle w:val="Heading3"/>
      </w:pPr>
      <w:bookmarkStart w:id="7" w:name="_PIP_requirements"/>
      <w:bookmarkStart w:id="8" w:name="_Toc113888319"/>
      <w:bookmarkEnd w:id="7"/>
      <w:r>
        <w:t>PIP requirements</w:t>
      </w:r>
      <w:bookmarkEnd w:id="8"/>
    </w:p>
    <w:p w14:paraId="1302F7CB" w14:textId="756CF989" w:rsidR="00803079" w:rsidRDefault="00803079" w:rsidP="00803079">
      <w:pPr>
        <w:rPr>
          <w:lang w:eastAsia="zh-CN"/>
        </w:rPr>
      </w:pPr>
      <w:r>
        <w:rPr>
          <w:lang w:eastAsia="zh-CN"/>
        </w:rPr>
        <w:t>The PIP enables students to demonstrate the development of their interests, research skills</w:t>
      </w:r>
      <w:r w:rsidR="00CA4E37">
        <w:rPr>
          <w:lang w:eastAsia="zh-CN"/>
        </w:rPr>
        <w:t>,</w:t>
      </w:r>
      <w:r>
        <w:rPr>
          <w:lang w:eastAsia="zh-CN"/>
        </w:rPr>
        <w:t xml:space="preserve"> and personal experiences concerning the interactions between persons, societies, cultures</w:t>
      </w:r>
      <w:r w:rsidR="00CA4E37">
        <w:rPr>
          <w:lang w:eastAsia="zh-CN"/>
        </w:rPr>
        <w:t>,</w:t>
      </w:r>
      <w:r>
        <w:rPr>
          <w:lang w:eastAsia="zh-CN"/>
        </w:rPr>
        <w:t xml:space="preserve"> and environments across time. </w:t>
      </w:r>
      <w:r>
        <w:t>Refer</w:t>
      </w:r>
      <w:r w:rsidR="000B3529">
        <w:t xml:space="preserve"> to</w:t>
      </w:r>
      <w:r>
        <w:t xml:space="preserve"> </w:t>
      </w:r>
      <w:hyperlink r:id="rId14" w:history="1">
        <w:r w:rsidR="000B3529">
          <w:rPr>
            <w:rStyle w:val="Hyperlink"/>
          </w:rPr>
          <w:t>Society and Culture Stage 6 Syllabus 2013</w:t>
        </w:r>
      </w:hyperlink>
      <w:r w:rsidR="00136531">
        <w:rPr>
          <w:lang w:eastAsia="zh-CN"/>
        </w:rPr>
        <w:t xml:space="preserve"> </w:t>
      </w:r>
      <w:r>
        <w:t xml:space="preserve">for more details on </w:t>
      </w:r>
      <w:r w:rsidR="009937C2">
        <w:t>assessment and reporting</w:t>
      </w:r>
      <w:r>
        <w:t>.</w:t>
      </w:r>
    </w:p>
    <w:p w14:paraId="73E8CF6E" w14:textId="70ADF148" w:rsidR="00803079" w:rsidRDefault="00F245A6" w:rsidP="00502854">
      <w:pPr>
        <w:pStyle w:val="ListBullet"/>
        <w:rPr>
          <w:lang w:eastAsia="zh-CN"/>
        </w:rPr>
      </w:pPr>
      <w:r>
        <w:rPr>
          <w:lang w:eastAsia="zh-CN"/>
        </w:rPr>
        <w:t>T</w:t>
      </w:r>
      <w:r w:rsidR="00815F52">
        <w:rPr>
          <w:lang w:eastAsia="zh-CN"/>
        </w:rPr>
        <w:t xml:space="preserve">he PIP </w:t>
      </w:r>
      <w:r>
        <w:rPr>
          <w:lang w:eastAsia="zh-CN"/>
        </w:rPr>
        <w:t>must</w:t>
      </w:r>
    </w:p>
    <w:p w14:paraId="456AA100" w14:textId="77777777" w:rsidR="00803079" w:rsidRPr="00502854" w:rsidRDefault="00803079" w:rsidP="00502854">
      <w:pPr>
        <w:pStyle w:val="ListBullet2"/>
      </w:pPr>
      <w:r w:rsidRPr="00502854">
        <w:t xml:space="preserve">be a topic of </w:t>
      </w:r>
      <w:r w:rsidR="00F245A6" w:rsidRPr="00502854">
        <w:t xml:space="preserve">the </w:t>
      </w:r>
      <w:r w:rsidRPr="00502854">
        <w:t>student’s own choice</w:t>
      </w:r>
    </w:p>
    <w:p w14:paraId="26AF6886" w14:textId="77777777" w:rsidR="00803079" w:rsidRPr="00502854" w:rsidRDefault="00803079" w:rsidP="00502854">
      <w:pPr>
        <w:pStyle w:val="ListBullet2"/>
      </w:pPr>
      <w:r w:rsidRPr="00502854">
        <w:t>be related to the course</w:t>
      </w:r>
    </w:p>
    <w:p w14:paraId="3249A942" w14:textId="77777777" w:rsidR="00803079" w:rsidRPr="00502854" w:rsidRDefault="00803079" w:rsidP="00502854">
      <w:pPr>
        <w:pStyle w:val="ListBullet2"/>
      </w:pPr>
      <w:r w:rsidRPr="00502854">
        <w:t>develop appropriate methods</w:t>
      </w:r>
    </w:p>
    <w:p w14:paraId="4EEF14E1" w14:textId="77777777" w:rsidR="00803079" w:rsidRPr="00502854" w:rsidRDefault="00803079" w:rsidP="00502854">
      <w:pPr>
        <w:pStyle w:val="ListBullet2"/>
      </w:pPr>
      <w:r w:rsidRPr="00502854">
        <w:t>include a cross-cultural perspective</w:t>
      </w:r>
    </w:p>
    <w:p w14:paraId="4500D5A7" w14:textId="2A155A62" w:rsidR="00803079" w:rsidRPr="00502854" w:rsidRDefault="00803079" w:rsidP="00502854">
      <w:pPr>
        <w:pStyle w:val="ListBullet2"/>
      </w:pPr>
      <w:r w:rsidRPr="00502854">
        <w:t>address continuity and/or change</w:t>
      </w:r>
    </w:p>
    <w:p w14:paraId="4C11404F" w14:textId="4E35EC28" w:rsidR="00803079" w:rsidRDefault="00BE701D" w:rsidP="00502854">
      <w:pPr>
        <w:pStyle w:val="ListBullet"/>
      </w:pPr>
      <w:r w:rsidRPr="00502854">
        <w:t>T</w:t>
      </w:r>
      <w:r w:rsidR="00803079" w:rsidRPr="00502854">
        <w:t>he</w:t>
      </w:r>
      <w:r w:rsidR="00803079">
        <w:t xml:space="preserve"> PIP </w:t>
      </w:r>
      <w:r w:rsidR="00815F52">
        <w:t>has a set structure</w:t>
      </w:r>
      <w:r w:rsidR="00CA4E37">
        <w:t>,</w:t>
      </w:r>
      <w:r w:rsidR="00815F52">
        <w:t xml:space="preserve"> including</w:t>
      </w:r>
    </w:p>
    <w:p w14:paraId="4CDCEBF8" w14:textId="321A0EBE" w:rsidR="00803079" w:rsidRPr="00502854" w:rsidRDefault="00803079" w:rsidP="00502854">
      <w:pPr>
        <w:pStyle w:val="ListBullet2"/>
      </w:pPr>
      <w:r w:rsidRPr="00502854">
        <w:t xml:space="preserve">introduction </w:t>
      </w:r>
      <w:r w:rsidR="00CA4E37">
        <w:t>–</w:t>
      </w:r>
      <w:r w:rsidR="00815F52" w:rsidRPr="00502854">
        <w:t xml:space="preserve"> </w:t>
      </w:r>
      <w:r w:rsidRPr="00502854">
        <w:t>no more than 500 words</w:t>
      </w:r>
    </w:p>
    <w:p w14:paraId="525557B1" w14:textId="46E6DD48" w:rsidR="00803079" w:rsidRPr="00502854" w:rsidRDefault="00803079" w:rsidP="00502854">
      <w:pPr>
        <w:pStyle w:val="ListBullet2"/>
      </w:pPr>
      <w:r w:rsidRPr="00502854">
        <w:t xml:space="preserve">log </w:t>
      </w:r>
      <w:r w:rsidR="00CA4E37">
        <w:t>–</w:t>
      </w:r>
      <w:r w:rsidR="008D0A97" w:rsidRPr="00502854">
        <w:t xml:space="preserve"> n</w:t>
      </w:r>
      <w:r w:rsidRPr="00502854">
        <w:t>o more than 500 words</w:t>
      </w:r>
    </w:p>
    <w:p w14:paraId="2F120FE5" w14:textId="34CD3289" w:rsidR="00803079" w:rsidRPr="00502854" w:rsidRDefault="00803079" w:rsidP="00502854">
      <w:pPr>
        <w:pStyle w:val="ListBullet2"/>
      </w:pPr>
      <w:r w:rsidRPr="00502854">
        <w:t>central material of the P</w:t>
      </w:r>
      <w:r w:rsidR="008D0A97" w:rsidRPr="00502854">
        <w:t>IP</w:t>
      </w:r>
      <w:r w:rsidRPr="00502854">
        <w:t xml:space="preserve"> </w:t>
      </w:r>
      <w:r w:rsidR="00CA4E37">
        <w:t>–</w:t>
      </w:r>
      <w:r w:rsidR="008D0A97" w:rsidRPr="00502854">
        <w:t xml:space="preserve"> </w:t>
      </w:r>
      <w:r w:rsidRPr="00502854">
        <w:t>between 2500 and 4000 words</w:t>
      </w:r>
    </w:p>
    <w:p w14:paraId="62F8A1ED" w14:textId="567E815F" w:rsidR="00803079" w:rsidRPr="00502854" w:rsidRDefault="00803079" w:rsidP="00502854">
      <w:pPr>
        <w:pStyle w:val="ListBullet2"/>
      </w:pPr>
      <w:r w:rsidRPr="00502854">
        <w:t xml:space="preserve">conclusion </w:t>
      </w:r>
      <w:r w:rsidR="00CA4E37">
        <w:t>–</w:t>
      </w:r>
      <w:r w:rsidR="008D0A97" w:rsidRPr="00502854">
        <w:t xml:space="preserve"> </w:t>
      </w:r>
      <w:r w:rsidRPr="00502854">
        <w:t>no more than 500 words</w:t>
      </w:r>
    </w:p>
    <w:p w14:paraId="7768E3DA" w14:textId="7ED7404E" w:rsidR="00803079" w:rsidRPr="00502854" w:rsidRDefault="00EE2317" w:rsidP="00502854">
      <w:pPr>
        <w:pStyle w:val="ListBullet2"/>
      </w:pPr>
      <w:r w:rsidRPr="00502854">
        <w:t xml:space="preserve">annotated </w:t>
      </w:r>
      <w:r w:rsidR="00803079" w:rsidRPr="00502854">
        <w:t xml:space="preserve">resource list </w:t>
      </w:r>
      <w:r w:rsidR="00CA4E37">
        <w:t>–</w:t>
      </w:r>
      <w:r w:rsidR="008D0A97" w:rsidRPr="00502854">
        <w:t xml:space="preserve"> </w:t>
      </w:r>
      <w:r w:rsidR="00803079" w:rsidRPr="00502854">
        <w:t>no word limit</w:t>
      </w:r>
      <w:r w:rsidR="008D0A97" w:rsidRPr="00502854">
        <w:t>.</w:t>
      </w:r>
    </w:p>
    <w:p w14:paraId="0DFA0B79" w14:textId="77777777" w:rsidR="00803079" w:rsidRDefault="00803079" w:rsidP="00811033">
      <w:pPr>
        <w:pStyle w:val="Heading4"/>
      </w:pPr>
      <w:r>
        <w:t xml:space="preserve">Suggested </w:t>
      </w:r>
      <w:r w:rsidR="008D0A97">
        <w:t>teaching activitie</w:t>
      </w:r>
      <w:r>
        <w:t>s</w:t>
      </w:r>
    </w:p>
    <w:p w14:paraId="4C96DC60" w14:textId="17406514" w:rsidR="00803079" w:rsidRDefault="00BE701D" w:rsidP="00811033">
      <w:pPr>
        <w:rPr>
          <w:lang w:eastAsia="zh-CN"/>
        </w:rPr>
      </w:pPr>
      <w:r>
        <w:rPr>
          <w:lang w:eastAsia="zh-CN"/>
        </w:rPr>
        <w:t>W</w:t>
      </w:r>
      <w:r w:rsidR="00803079">
        <w:rPr>
          <w:lang w:eastAsia="zh-CN"/>
        </w:rPr>
        <w:t xml:space="preserve">atch </w:t>
      </w:r>
      <w:hyperlink r:id="rId15" w:history="1">
        <w:r w:rsidR="00FA02CD">
          <w:rPr>
            <w:rStyle w:val="Hyperlink"/>
            <w:lang w:eastAsia="zh-CN"/>
          </w:rPr>
          <w:t>HSC Society and Culture | What was the highlight of the subject? (1:16)</w:t>
        </w:r>
      </w:hyperlink>
      <w:r>
        <w:rPr>
          <w:lang w:eastAsia="zh-CN"/>
        </w:rPr>
        <w:t>.</w:t>
      </w:r>
      <w:r w:rsidR="00803079">
        <w:rPr>
          <w:lang w:eastAsia="zh-CN"/>
        </w:rPr>
        <w:t xml:space="preserve"> </w:t>
      </w:r>
      <w:r w:rsidR="00F245A6">
        <w:rPr>
          <w:lang w:eastAsia="zh-CN"/>
        </w:rPr>
        <w:t xml:space="preserve">Discuss benefits of conducting </w:t>
      </w:r>
      <w:r w:rsidR="00EE2317">
        <w:rPr>
          <w:lang w:eastAsia="zh-CN"/>
        </w:rPr>
        <w:t xml:space="preserve">the </w:t>
      </w:r>
      <w:r w:rsidR="00F245A6">
        <w:rPr>
          <w:lang w:eastAsia="zh-CN"/>
        </w:rPr>
        <w:t xml:space="preserve">PIP. </w:t>
      </w:r>
    </w:p>
    <w:p w14:paraId="52912A49" w14:textId="762731D3" w:rsidR="00803079" w:rsidRPr="00502854" w:rsidRDefault="00BE701D" w:rsidP="00811033">
      <w:r w:rsidRPr="00502854">
        <w:lastRenderedPageBreak/>
        <w:t>I</w:t>
      </w:r>
      <w:r w:rsidR="00803079" w:rsidRPr="00502854">
        <w:t xml:space="preserve">dentify and discuss </w:t>
      </w:r>
      <w:r w:rsidR="00EE2317" w:rsidRPr="00502854">
        <w:t xml:space="preserve">the </w:t>
      </w:r>
      <w:r w:rsidR="00803079" w:rsidRPr="00502854">
        <w:t>requirements</w:t>
      </w:r>
      <w:r w:rsidR="00414BB3">
        <w:t xml:space="preserve"> and the set structure</w:t>
      </w:r>
      <w:r w:rsidR="00EE2317" w:rsidRPr="00502854">
        <w:t xml:space="preserve"> of the PIP</w:t>
      </w:r>
      <w:r w:rsidRPr="00502854">
        <w:t>.</w:t>
      </w:r>
    </w:p>
    <w:p w14:paraId="542C4F43" w14:textId="77777777" w:rsidR="00803079" w:rsidRDefault="00803079" w:rsidP="00811033">
      <w:pPr>
        <w:pStyle w:val="Heading3"/>
      </w:pPr>
      <w:bookmarkStart w:id="9" w:name="_Toc113888320"/>
      <w:r>
        <w:t>NESA marking guidelines</w:t>
      </w:r>
      <w:bookmarkEnd w:id="9"/>
    </w:p>
    <w:p w14:paraId="0F04C630" w14:textId="72AB6E58" w:rsidR="00811033" w:rsidRDefault="00803079" w:rsidP="00811033">
      <w:r>
        <w:rPr>
          <w:lang w:eastAsia="zh-CN"/>
        </w:rPr>
        <w:t>NESA have a set marking criteria for the PIP</w:t>
      </w:r>
      <w:r w:rsidR="00E4422D">
        <w:rPr>
          <w:lang w:eastAsia="zh-CN"/>
        </w:rPr>
        <w:t>.</w:t>
      </w:r>
      <w:r>
        <w:rPr>
          <w:lang w:eastAsia="zh-CN"/>
        </w:rPr>
        <w:t xml:space="preserve"> </w:t>
      </w:r>
      <w:r w:rsidR="00127A42">
        <w:rPr>
          <w:lang w:eastAsia="zh-CN"/>
        </w:rPr>
        <w:t xml:space="preserve">Refer to the </w:t>
      </w:r>
      <w:hyperlink r:id="rId16" w:history="1">
        <w:r w:rsidR="00127A42">
          <w:rPr>
            <w:rStyle w:val="Hyperlink"/>
            <w:lang w:eastAsia="zh-CN"/>
          </w:rPr>
          <w:t>Society and Culture Stage 6 Syllabus</w:t>
        </w:r>
      </w:hyperlink>
      <w:r w:rsidR="00127A42">
        <w:rPr>
          <w:lang w:eastAsia="zh-CN"/>
        </w:rPr>
        <w:t xml:space="preserve"> for </w:t>
      </w:r>
      <w:r>
        <w:t>more details on</w:t>
      </w:r>
      <w:r w:rsidR="00E663DD">
        <w:t xml:space="preserve"> </w:t>
      </w:r>
      <w:r w:rsidR="009937C2">
        <w:t>a</w:t>
      </w:r>
      <w:r w:rsidR="00E663DD">
        <w:t xml:space="preserve">ssessing and </w:t>
      </w:r>
      <w:r w:rsidR="009937C2">
        <w:t>r</w:t>
      </w:r>
      <w:r w:rsidR="00E663DD">
        <w:t>eporting</w:t>
      </w:r>
      <w:r>
        <w:t>.</w:t>
      </w:r>
    </w:p>
    <w:p w14:paraId="15C9D7DA" w14:textId="55468FBA" w:rsidR="00803079" w:rsidRDefault="00803079" w:rsidP="00811033">
      <w:pPr>
        <w:pStyle w:val="Heading4"/>
      </w:pPr>
      <w:r>
        <w:t xml:space="preserve">Suggested </w:t>
      </w:r>
      <w:r w:rsidR="008D0A97">
        <w:t>teaching activitie</w:t>
      </w:r>
      <w:r>
        <w:t>s</w:t>
      </w:r>
    </w:p>
    <w:p w14:paraId="7B6A8774" w14:textId="74C3AE91" w:rsidR="00803079" w:rsidRDefault="00803079" w:rsidP="00F979B7">
      <w:r>
        <w:t xml:space="preserve">Identify and discuss </w:t>
      </w:r>
      <w:r w:rsidR="00811033">
        <w:t xml:space="preserve">the PIP marking guidelines </w:t>
      </w:r>
      <w:r>
        <w:t>with students</w:t>
      </w:r>
      <w:r w:rsidR="00E4422D">
        <w:t xml:space="preserve">, </w:t>
      </w:r>
      <w:r w:rsidR="00BE701D">
        <w:t>including</w:t>
      </w:r>
      <w:r>
        <w:t>:</w:t>
      </w:r>
    </w:p>
    <w:p w14:paraId="40DB755C" w14:textId="77777777" w:rsidR="00803079" w:rsidRPr="00502854" w:rsidRDefault="00803079" w:rsidP="00502854">
      <w:pPr>
        <w:pStyle w:val="ListBullet"/>
      </w:pPr>
      <w:r w:rsidRPr="00502854">
        <w:t>evidence of achievement of the course outcomes related to the PIP</w:t>
      </w:r>
    </w:p>
    <w:p w14:paraId="3E322CF4" w14:textId="1C42F59E" w:rsidR="00803079" w:rsidRPr="00502854" w:rsidRDefault="00803079" w:rsidP="00502854">
      <w:pPr>
        <w:pStyle w:val="ListBullet"/>
      </w:pPr>
      <w:r w:rsidRPr="00502854">
        <w:t xml:space="preserve">the clarity of the topic, </w:t>
      </w:r>
      <w:r w:rsidR="00811033" w:rsidRPr="00502854">
        <w:t>purposes,</w:t>
      </w:r>
      <w:r w:rsidRPr="00502854">
        <w:t xml:space="preserve"> and procedures of the PIP</w:t>
      </w:r>
    </w:p>
    <w:p w14:paraId="25F36103" w14:textId="77777777" w:rsidR="00803079" w:rsidRPr="00502854" w:rsidRDefault="00803079" w:rsidP="00502854">
      <w:pPr>
        <w:pStyle w:val="ListBullet"/>
      </w:pPr>
      <w:r w:rsidRPr="00502854">
        <w:t>a demonstrated understanding and application of the concepts of the course</w:t>
      </w:r>
    </w:p>
    <w:p w14:paraId="04DD77CD" w14:textId="77777777" w:rsidR="00803079" w:rsidRPr="00502854" w:rsidRDefault="00803079" w:rsidP="00502854">
      <w:pPr>
        <w:pStyle w:val="ListBullet"/>
      </w:pPr>
      <w:r w:rsidRPr="00502854">
        <w:t>the appropriate use of research methods essential to the course</w:t>
      </w:r>
    </w:p>
    <w:p w14:paraId="3F49A06E" w14:textId="77777777" w:rsidR="00803079" w:rsidRPr="00502854" w:rsidRDefault="00803079" w:rsidP="00502854">
      <w:pPr>
        <w:pStyle w:val="ListBullet"/>
      </w:pPr>
      <w:r w:rsidRPr="00502854">
        <w:t>the accuracy and relevance of the subject matter for the purposes of the PIP</w:t>
      </w:r>
    </w:p>
    <w:p w14:paraId="069C7534" w14:textId="77777777" w:rsidR="00803079" w:rsidRPr="00502854" w:rsidRDefault="00803079" w:rsidP="00502854">
      <w:pPr>
        <w:pStyle w:val="ListBullet"/>
      </w:pPr>
      <w:r w:rsidRPr="00502854">
        <w:t>demonstrated knowledge and understanding of viewpoints different from the immediate culture of the student</w:t>
      </w:r>
    </w:p>
    <w:p w14:paraId="3B490C2E" w14:textId="77777777" w:rsidR="00803079" w:rsidRPr="00502854" w:rsidRDefault="002A76ED" w:rsidP="00502854">
      <w:pPr>
        <w:pStyle w:val="ListBullet"/>
      </w:pPr>
      <w:r w:rsidRPr="00502854">
        <w:t>d</w:t>
      </w:r>
      <w:r w:rsidR="00803079" w:rsidRPr="00502854">
        <w:t>emonstration of how continuity and/or change have been addressed</w:t>
      </w:r>
    </w:p>
    <w:p w14:paraId="7C6514B4" w14:textId="77777777" w:rsidR="00803079" w:rsidRPr="00502854" w:rsidRDefault="00803079" w:rsidP="00502854">
      <w:pPr>
        <w:pStyle w:val="ListBullet"/>
      </w:pPr>
      <w:r w:rsidRPr="00502854">
        <w:t>integration in a coherent structure of various aspects of the course</w:t>
      </w:r>
    </w:p>
    <w:p w14:paraId="4CD82EFB" w14:textId="77777777" w:rsidR="00803079" w:rsidRPr="00502854" w:rsidRDefault="00803079" w:rsidP="00502854">
      <w:pPr>
        <w:pStyle w:val="ListBullet"/>
      </w:pPr>
      <w:r w:rsidRPr="00502854">
        <w:t>conclusions that proceed from the stated introduction and arguments presented in the PIP</w:t>
      </w:r>
    </w:p>
    <w:p w14:paraId="1C8F3B1D" w14:textId="77777777" w:rsidR="00803079" w:rsidRPr="00502854" w:rsidRDefault="00803079" w:rsidP="00502854">
      <w:pPr>
        <w:pStyle w:val="ListBullet"/>
      </w:pPr>
      <w:r w:rsidRPr="00502854">
        <w:t>evidence that personal experience is related to public knowledge</w:t>
      </w:r>
    </w:p>
    <w:p w14:paraId="3DDB788A" w14:textId="77777777" w:rsidR="00803079" w:rsidRPr="00502854" w:rsidRDefault="00803079" w:rsidP="00502854">
      <w:pPr>
        <w:pStyle w:val="ListBullet"/>
      </w:pPr>
      <w:r w:rsidRPr="00502854">
        <w:t>effective communication of the student’s ideas to a wider audience</w:t>
      </w:r>
    </w:p>
    <w:p w14:paraId="27AC1808" w14:textId="7B971B95" w:rsidR="00803079" w:rsidRPr="00502854" w:rsidRDefault="00803079" w:rsidP="00502854">
      <w:pPr>
        <w:pStyle w:val="ListBullet"/>
      </w:pPr>
      <w:r w:rsidRPr="00502854">
        <w:t xml:space="preserve">evidence of originality of design, </w:t>
      </w:r>
      <w:r w:rsidR="00D72599" w:rsidRPr="00502854">
        <w:t>analysis,</w:t>
      </w:r>
      <w:r w:rsidRPr="00502854">
        <w:t xml:space="preserve"> and execution</w:t>
      </w:r>
    </w:p>
    <w:p w14:paraId="1022B2D7" w14:textId="77777777" w:rsidR="00803079" w:rsidRPr="00502854" w:rsidRDefault="00803079" w:rsidP="00502854">
      <w:pPr>
        <w:pStyle w:val="ListBullet"/>
        <w:rPr>
          <w:rStyle w:val="Strong"/>
          <w:b w:val="0"/>
        </w:rPr>
      </w:pPr>
      <w:r w:rsidRPr="00502854">
        <w:t>evidence of social and cultural literacy</w:t>
      </w:r>
      <w:r w:rsidR="00BE701D" w:rsidRPr="00502854">
        <w:t>.</w:t>
      </w:r>
    </w:p>
    <w:p w14:paraId="1E33A3F8" w14:textId="77777777" w:rsidR="00803079" w:rsidRDefault="00803079" w:rsidP="00D72599">
      <w:pPr>
        <w:pStyle w:val="Heading3"/>
      </w:pPr>
      <w:bookmarkStart w:id="10" w:name="_Toc113888321"/>
      <w:r>
        <w:t>Cross-cultural content</w:t>
      </w:r>
      <w:bookmarkEnd w:id="10"/>
    </w:p>
    <w:p w14:paraId="59BE6ADE" w14:textId="0D84B259" w:rsidR="00803079" w:rsidRDefault="00803079" w:rsidP="00803079">
      <w:r>
        <w:t>Students are expected to demonstrate knowledge and understanding of viewpoints different from that of the</w:t>
      </w:r>
      <w:r w:rsidR="00D72599">
        <w:t>ir</w:t>
      </w:r>
      <w:r>
        <w:t xml:space="preserve"> immediate culture in terms of, for example, socioeconomic group, gender, ethnicity</w:t>
      </w:r>
      <w:r w:rsidR="00D72599">
        <w:t>,</w:t>
      </w:r>
      <w:r>
        <w:t xml:space="preserve"> or location. The cross-cultural content must be embedded through all sections of the PIP.</w:t>
      </w:r>
    </w:p>
    <w:p w14:paraId="7916B670" w14:textId="77777777" w:rsidR="00803079" w:rsidRDefault="00803079" w:rsidP="00D72599">
      <w:pPr>
        <w:pStyle w:val="Heading4"/>
      </w:pPr>
      <w:r>
        <w:lastRenderedPageBreak/>
        <w:t xml:space="preserve">Suggested </w:t>
      </w:r>
      <w:r w:rsidR="007F09E9">
        <w:t>teaching activities</w:t>
      </w:r>
    </w:p>
    <w:p w14:paraId="7761E730" w14:textId="77777777" w:rsidR="00803079" w:rsidRPr="008F16ED" w:rsidRDefault="00803079" w:rsidP="00F979B7">
      <w:pPr>
        <w:rPr>
          <w:lang w:eastAsia="zh-CN"/>
        </w:rPr>
      </w:pPr>
      <w:r>
        <w:rPr>
          <w:lang w:eastAsia="zh-CN"/>
        </w:rPr>
        <w:t>Revisit student knowledge and understanding of cross-cultural content</w:t>
      </w:r>
      <w:r w:rsidR="006C0704">
        <w:rPr>
          <w:lang w:eastAsia="zh-CN"/>
        </w:rPr>
        <w:t xml:space="preserve"> by</w:t>
      </w:r>
      <w:r>
        <w:rPr>
          <w:lang w:eastAsia="zh-CN"/>
        </w:rPr>
        <w:t>:</w:t>
      </w:r>
    </w:p>
    <w:p w14:paraId="01EF0A10" w14:textId="429E8B96" w:rsidR="00803079" w:rsidRDefault="006C0704" w:rsidP="00F979B7">
      <w:pPr>
        <w:pStyle w:val="ListBullet"/>
      </w:pPr>
      <w:r>
        <w:t>c</w:t>
      </w:r>
      <w:r w:rsidR="00BE701D">
        <w:t>omplet</w:t>
      </w:r>
      <w:r>
        <w:t>ing</w:t>
      </w:r>
      <w:r w:rsidR="00BE701D">
        <w:t xml:space="preserve"> a </w:t>
      </w:r>
      <w:hyperlink r:id="rId17" w:history="1">
        <w:r w:rsidR="00D72599">
          <w:rPr>
            <w:rStyle w:val="Hyperlink"/>
          </w:rPr>
          <w:t>t</w:t>
        </w:r>
        <w:r w:rsidR="00BE701D">
          <w:rPr>
            <w:rStyle w:val="Hyperlink"/>
          </w:rPr>
          <w:t>hink-pair-share</w:t>
        </w:r>
      </w:hyperlink>
      <w:r w:rsidR="00803079">
        <w:t xml:space="preserve"> </w:t>
      </w:r>
      <w:r w:rsidR="00BE701D">
        <w:t xml:space="preserve">to </w:t>
      </w:r>
      <w:r w:rsidR="00803079">
        <w:t>review understanding of cross-cultural content</w:t>
      </w:r>
    </w:p>
    <w:p w14:paraId="4A61B166" w14:textId="4C084D59" w:rsidR="00803079" w:rsidRDefault="006C0704" w:rsidP="00F979B7">
      <w:pPr>
        <w:pStyle w:val="ListBullet"/>
      </w:pPr>
      <w:r>
        <w:t>a</w:t>
      </w:r>
      <w:r w:rsidR="00BE701D">
        <w:t>ccess</w:t>
      </w:r>
      <w:r>
        <w:t xml:space="preserve">ing </w:t>
      </w:r>
      <w:r w:rsidR="00BE701D">
        <w:t xml:space="preserve"> </w:t>
      </w:r>
      <w:hyperlink r:id="rId18" w:history="1">
        <w:r w:rsidR="00803079" w:rsidRPr="00437F65">
          <w:rPr>
            <w:rStyle w:val="Hyperlink"/>
          </w:rPr>
          <w:t>Society and Culture Personal Interest Project (PIP) Advice</w:t>
        </w:r>
      </w:hyperlink>
      <w:r w:rsidR="00803079">
        <w:t xml:space="preserve"> </w:t>
      </w:r>
      <w:r w:rsidR="002A1313">
        <w:t>and</w:t>
      </w:r>
      <w:r w:rsidR="00803079">
        <w:t xml:space="preserve"> consider</w:t>
      </w:r>
      <w:r>
        <w:t>ing</w:t>
      </w:r>
      <w:r w:rsidR="00803079">
        <w:t xml:space="preserve"> whether previous responses</w:t>
      </w:r>
      <w:r w:rsidR="008D0A97">
        <w:t xml:space="preserve"> developed in </w:t>
      </w:r>
      <w:r w:rsidR="000B3529">
        <w:t xml:space="preserve">the </w:t>
      </w:r>
      <w:r w:rsidR="002A76ED">
        <w:t>t</w:t>
      </w:r>
      <w:r w:rsidR="008D0A97">
        <w:t xml:space="preserve">hink-pair-share </w:t>
      </w:r>
      <w:r w:rsidR="009937C2">
        <w:t>activity</w:t>
      </w:r>
      <w:r w:rsidR="00803079">
        <w:t xml:space="preserve"> are aligned to NESA advice for appropriate cross-cultural perspectives</w:t>
      </w:r>
      <w:r w:rsidR="007F6230">
        <w:t>.</w:t>
      </w:r>
    </w:p>
    <w:p w14:paraId="20DF68A1" w14:textId="77777777" w:rsidR="00803079" w:rsidRDefault="00803079" w:rsidP="00D72599">
      <w:pPr>
        <w:pStyle w:val="Heading3"/>
      </w:pPr>
      <w:bookmarkStart w:id="11" w:name="_Toc113888322"/>
      <w:r>
        <w:t>Knowledge of continuity and</w:t>
      </w:r>
      <w:r w:rsidR="00EE2317">
        <w:t xml:space="preserve"> </w:t>
      </w:r>
      <w:r>
        <w:t>or change</w:t>
      </w:r>
      <w:bookmarkEnd w:id="11"/>
    </w:p>
    <w:p w14:paraId="35BDB969" w14:textId="2DFA46FB" w:rsidR="00803079" w:rsidRPr="00285CB6" w:rsidRDefault="00803079" w:rsidP="00803079">
      <w:r>
        <w:t xml:space="preserve">It is </w:t>
      </w:r>
      <w:r w:rsidR="00E4422D">
        <w:t xml:space="preserve">a </w:t>
      </w:r>
      <w:r>
        <w:t>requirement of the PIP that continuity and</w:t>
      </w:r>
      <w:r w:rsidR="00D72599">
        <w:t>/</w:t>
      </w:r>
      <w:r>
        <w:t>or change is addressed throughout. It is common to address this requirement through a generational study or contextualising past, present</w:t>
      </w:r>
      <w:r w:rsidR="00D72599">
        <w:t>,</w:t>
      </w:r>
      <w:r>
        <w:t xml:space="preserve"> and future. </w:t>
      </w:r>
      <w:r w:rsidR="00127A42">
        <w:rPr>
          <w:lang w:eastAsia="zh-CN"/>
        </w:rPr>
        <w:t xml:space="preserve">Refer to the </w:t>
      </w:r>
      <w:hyperlink r:id="rId19" w:history="1">
        <w:r w:rsidR="00127A42">
          <w:rPr>
            <w:rStyle w:val="Hyperlink"/>
            <w:lang w:eastAsia="zh-CN"/>
          </w:rPr>
          <w:t>Society and Culture Stage 6 Syllabus</w:t>
        </w:r>
      </w:hyperlink>
      <w:r w:rsidR="00127A42">
        <w:rPr>
          <w:lang w:eastAsia="zh-CN"/>
        </w:rPr>
        <w:t xml:space="preserve"> </w:t>
      </w:r>
      <w:r>
        <w:t xml:space="preserve">and </w:t>
      </w:r>
      <w:hyperlink r:id="rId20" w:anchor="cross-cultural" w:history="1">
        <w:r w:rsidRPr="00603358">
          <w:rPr>
            <w:rStyle w:val="Hyperlink"/>
          </w:rPr>
          <w:t>Society and Culture Personal Interest Project (PIP) Advice</w:t>
        </w:r>
      </w:hyperlink>
      <w:r>
        <w:t xml:space="preserve"> for more details and advice on PIP requirements.</w:t>
      </w:r>
    </w:p>
    <w:p w14:paraId="4A7ED194" w14:textId="77777777" w:rsidR="00803079" w:rsidRDefault="00803079" w:rsidP="00D72599">
      <w:pPr>
        <w:pStyle w:val="Heading4"/>
      </w:pPr>
      <w:r>
        <w:t xml:space="preserve">Suggested </w:t>
      </w:r>
      <w:r w:rsidR="007F09E9">
        <w:t>teaching activities</w:t>
      </w:r>
    </w:p>
    <w:p w14:paraId="7E3AEBD6" w14:textId="77777777" w:rsidR="00803079" w:rsidRPr="00C275B9" w:rsidRDefault="00803079" w:rsidP="00F979B7">
      <w:pPr>
        <w:rPr>
          <w:lang w:eastAsia="zh-CN"/>
        </w:rPr>
      </w:pPr>
      <w:r>
        <w:rPr>
          <w:lang w:eastAsia="zh-CN"/>
        </w:rPr>
        <w:t>Revisit student knowledge and understanding of continuity and/or change</w:t>
      </w:r>
      <w:r w:rsidR="00506E5B">
        <w:rPr>
          <w:lang w:eastAsia="zh-CN"/>
        </w:rPr>
        <w:t xml:space="preserve"> by</w:t>
      </w:r>
      <w:r>
        <w:rPr>
          <w:lang w:eastAsia="zh-CN"/>
        </w:rPr>
        <w:t>:</w:t>
      </w:r>
    </w:p>
    <w:p w14:paraId="35765F1D" w14:textId="77777777" w:rsidR="00803079" w:rsidRDefault="00506E5B" w:rsidP="00F979B7">
      <w:pPr>
        <w:pStyle w:val="ListBullet"/>
        <w:rPr>
          <w:lang w:eastAsia="zh-CN"/>
        </w:rPr>
      </w:pPr>
      <w:r>
        <w:rPr>
          <w:lang w:eastAsia="zh-CN"/>
        </w:rPr>
        <w:t>i</w:t>
      </w:r>
      <w:r w:rsidR="00803079">
        <w:rPr>
          <w:lang w:eastAsia="zh-CN"/>
        </w:rPr>
        <w:t>dentify</w:t>
      </w:r>
      <w:r>
        <w:rPr>
          <w:lang w:eastAsia="zh-CN"/>
        </w:rPr>
        <w:t>ing</w:t>
      </w:r>
      <w:r w:rsidR="00803079">
        <w:rPr>
          <w:lang w:eastAsia="zh-CN"/>
        </w:rPr>
        <w:t xml:space="preserve"> and discuss</w:t>
      </w:r>
      <w:r>
        <w:rPr>
          <w:lang w:eastAsia="zh-CN"/>
        </w:rPr>
        <w:t>ing</w:t>
      </w:r>
      <w:r w:rsidR="00803079">
        <w:rPr>
          <w:lang w:eastAsia="zh-CN"/>
        </w:rPr>
        <w:t xml:space="preserve"> the ways continuity and/or change can be addressed in the PIP</w:t>
      </w:r>
    </w:p>
    <w:p w14:paraId="192BA471" w14:textId="14E297EE" w:rsidR="00AC77C8" w:rsidRDefault="00AC77C8" w:rsidP="00F979B7">
      <w:pPr>
        <w:pStyle w:val="ListBullet"/>
        <w:rPr>
          <w:lang w:eastAsia="zh-CN"/>
        </w:rPr>
      </w:pPr>
      <w:r>
        <w:t xml:space="preserve">Refer to </w:t>
      </w:r>
      <w:hyperlink r:id="rId21" w:history="1">
        <w:r w:rsidRPr="005057CD">
          <w:rPr>
            <w:rStyle w:val="Hyperlink"/>
          </w:rPr>
          <w:t>State Library</w:t>
        </w:r>
        <w:r w:rsidR="00D72599" w:rsidRPr="005057CD">
          <w:rPr>
            <w:rStyle w:val="Hyperlink"/>
          </w:rPr>
          <w:t xml:space="preserve"> of NSW</w:t>
        </w:r>
        <w:r w:rsidRPr="005057CD">
          <w:rPr>
            <w:rStyle w:val="Hyperlink"/>
          </w:rPr>
          <w:t xml:space="preserve"> extracts</w:t>
        </w:r>
      </w:hyperlink>
      <w:r w:rsidRPr="00D72599">
        <w:t xml:space="preserve"> </w:t>
      </w:r>
      <w:r w:rsidR="005057CD">
        <w:t>from</w:t>
      </w:r>
      <w:r w:rsidRPr="00D72599">
        <w:t xml:space="preserve"> </w:t>
      </w:r>
      <w:r w:rsidRPr="005057CD">
        <w:t>award</w:t>
      </w:r>
      <w:r w:rsidR="005057CD">
        <w:t>-</w:t>
      </w:r>
      <w:r w:rsidRPr="005057CD">
        <w:t>winning PIPs</w:t>
      </w:r>
      <w:r>
        <w:t xml:space="preserve"> for exemplar PIP topics.</w:t>
      </w:r>
    </w:p>
    <w:p w14:paraId="3A5052C6" w14:textId="77777777" w:rsidR="00803079" w:rsidRDefault="00803079" w:rsidP="005057CD">
      <w:pPr>
        <w:pStyle w:val="Heading3"/>
      </w:pPr>
      <w:bookmarkStart w:id="12" w:name="_Toc113888323"/>
      <w:r>
        <w:t>Supporting PIP topic choice</w:t>
      </w:r>
      <w:bookmarkEnd w:id="12"/>
    </w:p>
    <w:p w14:paraId="368459F6" w14:textId="57916A3F" w:rsidR="00803079" w:rsidRDefault="005057CD" w:rsidP="30B25EC4">
      <w:pPr>
        <w:rPr>
          <w:rFonts w:eastAsia="Calibri"/>
        </w:rPr>
      </w:pPr>
      <w:r>
        <w:t>It is very important for the student to carefully consider t</w:t>
      </w:r>
      <w:r w:rsidR="002A76ED">
        <w:t>he c</w:t>
      </w:r>
      <w:r w:rsidR="00803079">
        <w:t xml:space="preserve">hoice of PIP topic. </w:t>
      </w:r>
      <w:r w:rsidR="002A76ED">
        <w:t xml:space="preserve">As a teacher, you should </w:t>
      </w:r>
      <w:r w:rsidR="00803079">
        <w:t>provide tools for developing topic areas</w:t>
      </w:r>
      <w:r w:rsidR="2348BFE9">
        <w:t xml:space="preserve"> that are ethical and appropriate. </w:t>
      </w:r>
      <w:r w:rsidR="41180151">
        <w:t xml:space="preserve">More guidance from NESA </w:t>
      </w:r>
      <w:r w:rsidR="24349556">
        <w:t xml:space="preserve">about ethical and appropriate student projects </w:t>
      </w:r>
      <w:r w:rsidR="41180151">
        <w:t xml:space="preserve">can be found on the </w:t>
      </w:r>
      <w:hyperlink r:id="rId22" w:anchor="cross-cultural">
        <w:r w:rsidR="41180151" w:rsidRPr="30B25EC4">
          <w:rPr>
            <w:rStyle w:val="Hyperlink"/>
          </w:rPr>
          <w:t>Society and Culture Personal Interest Project (PIP) Advice</w:t>
        </w:r>
      </w:hyperlink>
      <w:r w:rsidR="41180151">
        <w:t xml:space="preserve"> and </w:t>
      </w:r>
      <w:hyperlink r:id="rId23">
        <w:r w:rsidR="41180151" w:rsidRPr="30B25EC4">
          <w:rPr>
            <w:rStyle w:val="Hyperlink"/>
          </w:rPr>
          <w:t>Practical and performance exams</w:t>
        </w:r>
      </w:hyperlink>
      <w:r w:rsidR="41180151">
        <w:t xml:space="preserve"> pages.</w:t>
      </w:r>
    </w:p>
    <w:p w14:paraId="0E7BF8A7" w14:textId="77777777" w:rsidR="00803079" w:rsidRDefault="00803079" w:rsidP="005057CD">
      <w:pPr>
        <w:pStyle w:val="Heading4"/>
      </w:pPr>
      <w:r>
        <w:t xml:space="preserve">Suggested </w:t>
      </w:r>
      <w:r w:rsidR="007F09E9">
        <w:t>teaching activities</w:t>
      </w:r>
    </w:p>
    <w:p w14:paraId="44FEE0AE" w14:textId="77777777" w:rsidR="00803079" w:rsidRDefault="00803079" w:rsidP="00F979B7">
      <w:r>
        <w:t>Develop PIP topics</w:t>
      </w:r>
      <w:r w:rsidR="00506E5B">
        <w:t xml:space="preserve"> by</w:t>
      </w:r>
      <w:r>
        <w:t>:</w:t>
      </w:r>
    </w:p>
    <w:p w14:paraId="00FE4E07" w14:textId="73643730" w:rsidR="009B0FC4" w:rsidRDefault="00803079" w:rsidP="00F979B7">
      <w:pPr>
        <w:pStyle w:val="ListBullet"/>
      </w:pPr>
      <w:r>
        <w:t>101 topic ideas:</w:t>
      </w:r>
    </w:p>
    <w:p w14:paraId="37041BB7" w14:textId="77777777" w:rsidR="00AC77C8" w:rsidRPr="00502854" w:rsidRDefault="00803079" w:rsidP="00502854">
      <w:pPr>
        <w:pStyle w:val="ListBullet2"/>
      </w:pPr>
      <w:r w:rsidRPr="00502854">
        <w:t xml:space="preserve">divide class into groups (maximum </w:t>
      </w:r>
      <w:r w:rsidR="00E4422D" w:rsidRPr="00502854">
        <w:t xml:space="preserve">4 </w:t>
      </w:r>
      <w:r w:rsidRPr="00502854">
        <w:t xml:space="preserve">per group) </w:t>
      </w:r>
    </w:p>
    <w:p w14:paraId="33A805A9" w14:textId="77777777" w:rsidR="00AC77C8" w:rsidRPr="00502854" w:rsidRDefault="002A76ED" w:rsidP="00502854">
      <w:pPr>
        <w:pStyle w:val="ListBullet2"/>
      </w:pPr>
      <w:r w:rsidRPr="00502854">
        <w:lastRenderedPageBreak/>
        <w:t>p</w:t>
      </w:r>
      <w:r w:rsidR="00803079" w:rsidRPr="00502854">
        <w:t>rovide each group with textas or colour</w:t>
      </w:r>
      <w:r w:rsidR="00E4422D" w:rsidRPr="00502854">
        <w:t>ed</w:t>
      </w:r>
      <w:r w:rsidR="00803079" w:rsidRPr="00502854">
        <w:t xml:space="preserve"> pens and sticky notes </w:t>
      </w:r>
    </w:p>
    <w:p w14:paraId="4FEE02F4" w14:textId="75FB5FE2" w:rsidR="00AC77C8" w:rsidRPr="00502854" w:rsidRDefault="005057CD" w:rsidP="00502854">
      <w:pPr>
        <w:pStyle w:val="ListBullet2"/>
      </w:pPr>
      <w:r>
        <w:t>set</w:t>
      </w:r>
      <w:r w:rsidR="00803079" w:rsidRPr="00502854">
        <w:t xml:space="preserve"> </w:t>
      </w:r>
      <w:r>
        <w:t xml:space="preserve">a </w:t>
      </w:r>
      <w:r w:rsidR="00803079" w:rsidRPr="00502854">
        <w:t>timer for three minutes</w:t>
      </w:r>
    </w:p>
    <w:p w14:paraId="78F42D51" w14:textId="465DA37A" w:rsidR="00AC77C8" w:rsidRPr="00502854" w:rsidRDefault="002A76ED" w:rsidP="00502854">
      <w:pPr>
        <w:pStyle w:val="ListBullet2"/>
      </w:pPr>
      <w:r w:rsidRPr="00502854">
        <w:t>t</w:t>
      </w:r>
      <w:r w:rsidR="0050752D" w:rsidRPr="00502854">
        <w:t>he g</w:t>
      </w:r>
      <w:r w:rsidR="00803079" w:rsidRPr="00502854">
        <w:t>roup</w:t>
      </w:r>
      <w:r w:rsidR="0050752D" w:rsidRPr="00502854">
        <w:t xml:space="preserve"> </w:t>
      </w:r>
      <w:r w:rsidR="005057CD">
        <w:t>throws</w:t>
      </w:r>
      <w:r w:rsidR="00803079" w:rsidRPr="00502854">
        <w:t xml:space="preserve"> down sticky notes with topic ideas</w:t>
      </w:r>
      <w:r w:rsidR="0050752D" w:rsidRPr="00502854">
        <w:t xml:space="preserve"> on them</w:t>
      </w:r>
    </w:p>
    <w:p w14:paraId="4A7B8518" w14:textId="52420C1E" w:rsidR="00803079" w:rsidRPr="00502854" w:rsidRDefault="002A76ED" w:rsidP="00502854">
      <w:pPr>
        <w:pStyle w:val="ListBullet2"/>
      </w:pPr>
      <w:r w:rsidRPr="00502854">
        <w:t>a</w:t>
      </w:r>
      <w:r w:rsidR="00AC77C8" w:rsidRPr="00502854">
        <w:t>t the conclusion</w:t>
      </w:r>
      <w:r w:rsidR="005057CD">
        <w:t xml:space="preserve"> of the task,</w:t>
      </w:r>
      <w:r w:rsidR="00AC77C8" w:rsidRPr="00502854">
        <w:t xml:space="preserve"> discuss topic ideas presented by identifying </w:t>
      </w:r>
      <w:r w:rsidR="005057CD">
        <w:t xml:space="preserve">the </w:t>
      </w:r>
      <w:r w:rsidR="00AC77C8" w:rsidRPr="00502854">
        <w:t>strengths and weaknesses of suggested topics</w:t>
      </w:r>
      <w:r w:rsidR="0050752D" w:rsidRPr="00502854">
        <w:t>.</w:t>
      </w:r>
    </w:p>
    <w:p w14:paraId="7FADCF8B" w14:textId="77777777" w:rsidR="00803079" w:rsidRDefault="00506E5B" w:rsidP="00F979B7">
      <w:pPr>
        <w:pStyle w:val="ListBullet"/>
      </w:pPr>
      <w:r>
        <w:t>g</w:t>
      </w:r>
      <w:r w:rsidR="00803079">
        <w:t>roups complet</w:t>
      </w:r>
      <w:r>
        <w:t>ing a</w:t>
      </w:r>
      <w:r w:rsidR="00803079">
        <w:t xml:space="preserve"> </w:t>
      </w:r>
      <w:hyperlink r:id="rId24" w:history="1">
        <w:r w:rsidR="002A76ED">
          <w:rPr>
            <w:rStyle w:val="Hyperlink"/>
          </w:rPr>
          <w:t>c</w:t>
        </w:r>
        <w:r>
          <w:rPr>
            <w:rStyle w:val="Hyperlink"/>
          </w:rPr>
          <w:t xml:space="preserve">oncept </w:t>
        </w:r>
        <w:r w:rsidR="002A76ED">
          <w:rPr>
            <w:rStyle w:val="Hyperlink"/>
          </w:rPr>
          <w:t>m</w:t>
        </w:r>
        <w:r>
          <w:rPr>
            <w:rStyle w:val="Hyperlink"/>
          </w:rPr>
          <w:t>ap</w:t>
        </w:r>
      </w:hyperlink>
      <w:r w:rsidR="00803079">
        <w:t xml:space="preserve"> for one topic presented in previous exercise</w:t>
      </w:r>
    </w:p>
    <w:p w14:paraId="4A0001EE" w14:textId="2E9FAA96" w:rsidR="00803079" w:rsidRDefault="00506E5B" w:rsidP="00F979B7">
      <w:pPr>
        <w:pStyle w:val="ListBullet"/>
      </w:pPr>
      <w:r>
        <w:t>c</w:t>
      </w:r>
      <w:r w:rsidR="0050752D">
        <w:t>omplet</w:t>
      </w:r>
      <w:r>
        <w:t>ing</w:t>
      </w:r>
      <w:r w:rsidR="0050752D">
        <w:t xml:space="preserve"> a </w:t>
      </w:r>
      <w:hyperlink r:id="rId25" w:history="1">
        <w:r w:rsidR="002A76ED">
          <w:rPr>
            <w:rStyle w:val="Hyperlink"/>
          </w:rPr>
          <w:t>p</w:t>
        </w:r>
        <w:r w:rsidR="00803079" w:rsidRPr="005D00E9">
          <w:rPr>
            <w:rStyle w:val="Hyperlink"/>
          </w:rPr>
          <w:t>eer feedback</w:t>
        </w:r>
      </w:hyperlink>
      <w:r w:rsidR="0050752D">
        <w:rPr>
          <w:rStyle w:val="Hyperlink"/>
          <w:color w:val="auto"/>
          <w:u w:val="none"/>
        </w:rPr>
        <w:t xml:space="preserve"> activity where students are provided with</w:t>
      </w:r>
      <w:r w:rsidR="00803079">
        <w:t xml:space="preserve"> NESA marking guidelines</w:t>
      </w:r>
      <w:r w:rsidR="00B343EA">
        <w:t>. Students then</w:t>
      </w:r>
      <w:r w:rsidR="0050752D">
        <w:t xml:space="preserve"> r</w:t>
      </w:r>
      <w:r w:rsidR="00803079">
        <w:t xml:space="preserve">otate each completed concept map and evaluate </w:t>
      </w:r>
      <w:r w:rsidR="0050752D">
        <w:t>it for</w:t>
      </w:r>
      <w:r w:rsidR="00803079">
        <w:t xml:space="preserve"> PIP topic</w:t>
      </w:r>
      <w:r w:rsidR="0050752D">
        <w:t xml:space="preserve"> appropriateness</w:t>
      </w:r>
    </w:p>
    <w:p w14:paraId="7D56D9CE" w14:textId="77777777" w:rsidR="00803079" w:rsidRDefault="00506E5B" w:rsidP="00F979B7">
      <w:pPr>
        <w:pStyle w:val="ListBullet"/>
      </w:pPr>
      <w:r>
        <w:t>r</w:t>
      </w:r>
      <w:r w:rsidR="00803079">
        <w:t>epeat</w:t>
      </w:r>
      <w:r>
        <w:t>ing the above</w:t>
      </w:r>
      <w:r w:rsidR="00803079">
        <w:t xml:space="preserve"> process to formulate their individual PIP topic</w:t>
      </w:r>
    </w:p>
    <w:p w14:paraId="07EEA595" w14:textId="77777777" w:rsidR="00803079" w:rsidRDefault="00803079" w:rsidP="00F979B7">
      <w:pPr>
        <w:pStyle w:val="ListBullet"/>
      </w:pPr>
      <w:r>
        <w:t>formulat</w:t>
      </w:r>
      <w:r w:rsidR="00506E5B">
        <w:t>ing</w:t>
      </w:r>
      <w:r>
        <w:t xml:space="preserve"> hypothesis or focus question</w:t>
      </w:r>
      <w:r w:rsidR="006400DE">
        <w:t>s using</w:t>
      </w:r>
      <w:r w:rsidR="00AC77C8">
        <w:t xml:space="preserve"> </w:t>
      </w:r>
      <w:hyperlink r:id="rId26" w:history="1">
        <w:r w:rsidR="002A76ED">
          <w:rPr>
            <w:rStyle w:val="Hyperlink"/>
          </w:rPr>
          <w:t>q</w:t>
        </w:r>
        <w:r w:rsidR="00AC77C8" w:rsidRPr="001176D0">
          <w:rPr>
            <w:rStyle w:val="Hyperlink"/>
          </w:rPr>
          <w:t>uestion formulation technique</w:t>
        </w:r>
      </w:hyperlink>
      <w:r w:rsidR="00AC77C8">
        <w:t xml:space="preserve"> by changing statements in the media into questions</w:t>
      </w:r>
      <w:r>
        <w:t xml:space="preserve"> </w:t>
      </w:r>
    </w:p>
    <w:p w14:paraId="6952EE6A" w14:textId="3E5FFA15" w:rsidR="00803079" w:rsidRDefault="00803079" w:rsidP="00F979B7">
      <w:pPr>
        <w:pStyle w:val="ListBullet"/>
      </w:pPr>
      <w:r>
        <w:t>complet</w:t>
      </w:r>
      <w:r w:rsidR="00506E5B">
        <w:t>ing</w:t>
      </w:r>
      <w:r>
        <w:t xml:space="preserve"> </w:t>
      </w:r>
      <w:r w:rsidR="007F09E9">
        <w:t xml:space="preserve">a PIP proposal </w:t>
      </w:r>
      <w:r>
        <w:t>and submit</w:t>
      </w:r>
      <w:r w:rsidR="00506E5B">
        <w:t>ting it</w:t>
      </w:r>
      <w:r>
        <w:t xml:space="preserve"> for teacher approval</w:t>
      </w:r>
      <w:r w:rsidR="00416A10">
        <w:t>.</w:t>
      </w:r>
      <w:r w:rsidR="00AC77C8">
        <w:t xml:space="preserve"> </w:t>
      </w:r>
      <w:r w:rsidR="00727A9E">
        <w:t>To a</w:t>
      </w:r>
      <w:r w:rsidR="00AC77C8">
        <w:t>ccess</w:t>
      </w:r>
      <w:r w:rsidR="002A76ED">
        <w:t xml:space="preserve"> a</w:t>
      </w:r>
      <w:r w:rsidR="00AC77C8">
        <w:t xml:space="preserve"> sample PIP proposal</w:t>
      </w:r>
      <w:r w:rsidR="00990CCC">
        <w:t>,</w:t>
      </w:r>
      <w:r w:rsidR="00727A9E">
        <w:t xml:space="preserve"> refer to society and culture syllabus.</w:t>
      </w:r>
    </w:p>
    <w:p w14:paraId="2D913592" w14:textId="77777777" w:rsidR="00803079" w:rsidRDefault="00803079" w:rsidP="00990CCC">
      <w:pPr>
        <w:pStyle w:val="Heading3"/>
      </w:pPr>
      <w:bookmarkStart w:id="13" w:name="_Toc113888324"/>
      <w:r>
        <w:t>Resource list and annotations</w:t>
      </w:r>
      <w:bookmarkEnd w:id="13"/>
    </w:p>
    <w:p w14:paraId="36C0EC72" w14:textId="4F3DBC9A" w:rsidR="00803079" w:rsidRDefault="00803079" w:rsidP="00803079">
      <w:r>
        <w:t xml:space="preserve">All resources used in the PIP should be included in the resource list and be accompanied by an annotation. </w:t>
      </w:r>
      <w:r w:rsidR="00990CCC">
        <w:t>The r</w:t>
      </w:r>
      <w:r>
        <w:t>esource list include</w:t>
      </w:r>
      <w:r w:rsidR="00990CCC">
        <w:t>s</w:t>
      </w:r>
      <w:r>
        <w:t xml:space="preserve"> both primary and secondary sources. </w:t>
      </w:r>
      <w:r>
        <w:rPr>
          <w:lang w:val="en"/>
        </w:rPr>
        <w:t>The Harvard (in-text citations) or Oxford (footnoting) methods are recommended</w:t>
      </w:r>
      <w:r w:rsidR="00990CCC">
        <w:rPr>
          <w:lang w:val="en"/>
        </w:rPr>
        <w:t>,</w:t>
      </w:r>
      <w:r>
        <w:rPr>
          <w:lang w:val="en"/>
        </w:rPr>
        <w:t xml:space="preserve"> as they are widely used and taught to students doing the PIP.</w:t>
      </w:r>
      <w:r w:rsidR="004A6183">
        <w:rPr>
          <w:lang w:val="en"/>
        </w:rPr>
        <w:t xml:space="preserve"> </w:t>
      </w:r>
      <w:r w:rsidR="00990CCC">
        <w:t xml:space="preserve">Refer to </w:t>
      </w:r>
      <w:hyperlink r:id="rId27" w:history="1">
        <w:r w:rsidR="00990CCC" w:rsidRPr="005057CD">
          <w:rPr>
            <w:rStyle w:val="Hyperlink"/>
          </w:rPr>
          <w:t>State Library of NSW extracts</w:t>
        </w:r>
      </w:hyperlink>
      <w:r w:rsidR="00990CCC" w:rsidRPr="00D72599">
        <w:t xml:space="preserve"> </w:t>
      </w:r>
      <w:r w:rsidR="00990CCC">
        <w:t>from</w:t>
      </w:r>
      <w:r w:rsidR="00990CCC" w:rsidRPr="00D72599">
        <w:t xml:space="preserve"> </w:t>
      </w:r>
      <w:r w:rsidR="00990CCC" w:rsidRPr="005057CD">
        <w:t>award</w:t>
      </w:r>
      <w:r w:rsidR="00990CCC">
        <w:t>-</w:t>
      </w:r>
      <w:r w:rsidR="00990CCC" w:rsidRPr="005057CD">
        <w:t>winning PIPs</w:t>
      </w:r>
      <w:r w:rsidR="00990CCC">
        <w:t xml:space="preserve"> for exemplar PIPs</w:t>
      </w:r>
      <w:r w:rsidR="004A6183">
        <w:t>.</w:t>
      </w:r>
    </w:p>
    <w:p w14:paraId="223B930E" w14:textId="77777777" w:rsidR="00803079" w:rsidRDefault="00803079" w:rsidP="00990CCC">
      <w:pPr>
        <w:pStyle w:val="Heading4"/>
      </w:pPr>
      <w:r>
        <w:t xml:space="preserve">Suggested </w:t>
      </w:r>
      <w:r w:rsidR="007F09E9">
        <w:t>teaching activities</w:t>
      </w:r>
    </w:p>
    <w:p w14:paraId="6285380E" w14:textId="77777777" w:rsidR="00803079" w:rsidRPr="00AA640B" w:rsidRDefault="00803079" w:rsidP="00F979B7">
      <w:pPr>
        <w:rPr>
          <w:lang w:eastAsia="zh-CN"/>
        </w:rPr>
      </w:pPr>
      <w:r>
        <w:rPr>
          <w:lang w:eastAsia="zh-CN"/>
        </w:rPr>
        <w:t>Develop student understanding of resource list requirements</w:t>
      </w:r>
      <w:r w:rsidR="00506E5B">
        <w:rPr>
          <w:lang w:eastAsia="zh-CN"/>
        </w:rPr>
        <w:t xml:space="preserve"> by</w:t>
      </w:r>
      <w:r>
        <w:rPr>
          <w:lang w:eastAsia="zh-CN"/>
        </w:rPr>
        <w:t>:</w:t>
      </w:r>
    </w:p>
    <w:p w14:paraId="286C2A61" w14:textId="18937E0F" w:rsidR="00803079" w:rsidRDefault="00506E5B" w:rsidP="00990CCC">
      <w:pPr>
        <w:pStyle w:val="ListBullet"/>
        <w:rPr>
          <w:lang w:eastAsia="zh-CN"/>
        </w:rPr>
      </w:pPr>
      <w:r>
        <w:rPr>
          <w:lang w:eastAsia="zh-CN"/>
        </w:rPr>
        <w:t>i</w:t>
      </w:r>
      <w:r w:rsidR="00803079">
        <w:rPr>
          <w:lang w:eastAsia="zh-CN"/>
        </w:rPr>
        <w:t>dentif</w:t>
      </w:r>
      <w:r w:rsidR="0050752D">
        <w:rPr>
          <w:lang w:eastAsia="zh-CN"/>
        </w:rPr>
        <w:t>y</w:t>
      </w:r>
      <w:r>
        <w:rPr>
          <w:lang w:eastAsia="zh-CN"/>
        </w:rPr>
        <w:t>ing</w:t>
      </w:r>
      <w:r w:rsidR="00803079">
        <w:rPr>
          <w:lang w:eastAsia="zh-CN"/>
        </w:rPr>
        <w:t xml:space="preserve"> and discuss</w:t>
      </w:r>
      <w:r>
        <w:rPr>
          <w:lang w:eastAsia="zh-CN"/>
        </w:rPr>
        <w:t>ing</w:t>
      </w:r>
      <w:r w:rsidR="0050752D">
        <w:rPr>
          <w:lang w:eastAsia="zh-CN"/>
        </w:rPr>
        <w:t xml:space="preserve"> the</w:t>
      </w:r>
      <w:r w:rsidR="00803079">
        <w:rPr>
          <w:lang w:eastAsia="zh-CN"/>
        </w:rPr>
        <w:t xml:space="preserve"> characteristics of a PIP resource list and annotations</w:t>
      </w:r>
      <w:r w:rsidR="0050752D">
        <w:rPr>
          <w:lang w:eastAsia="zh-CN"/>
        </w:rPr>
        <w:t>.</w:t>
      </w:r>
      <w:r w:rsidR="00990CCC">
        <w:rPr>
          <w:lang w:eastAsia="zh-CN"/>
        </w:rPr>
        <w:t xml:space="preserve"> </w:t>
      </w:r>
      <w:r w:rsidR="00990CCC">
        <w:t xml:space="preserve">Refer to </w:t>
      </w:r>
      <w:hyperlink r:id="rId28" w:history="1">
        <w:r w:rsidR="00990CCC" w:rsidRPr="005057CD">
          <w:rPr>
            <w:rStyle w:val="Hyperlink"/>
          </w:rPr>
          <w:t>State Library of NSW extracts</w:t>
        </w:r>
      </w:hyperlink>
      <w:r w:rsidR="00990CCC" w:rsidRPr="00D72599">
        <w:t xml:space="preserve"> </w:t>
      </w:r>
      <w:r w:rsidR="00990CCC">
        <w:t>from</w:t>
      </w:r>
      <w:r w:rsidR="00990CCC" w:rsidRPr="00D72599">
        <w:t xml:space="preserve"> </w:t>
      </w:r>
      <w:r w:rsidR="00990CCC" w:rsidRPr="005057CD">
        <w:t>award</w:t>
      </w:r>
      <w:r w:rsidR="00990CCC">
        <w:t>-</w:t>
      </w:r>
      <w:r w:rsidR="00990CCC" w:rsidRPr="005057CD">
        <w:t>winning PIPs</w:t>
      </w:r>
      <w:r w:rsidR="00990CCC">
        <w:t xml:space="preserve"> for exemplar PIP topics</w:t>
      </w:r>
    </w:p>
    <w:p w14:paraId="58A28994" w14:textId="6D57C92F" w:rsidR="00803079" w:rsidRDefault="00506E5B" w:rsidP="00502854">
      <w:pPr>
        <w:pStyle w:val="ListBullet"/>
        <w:rPr>
          <w:lang w:eastAsia="zh-CN"/>
        </w:rPr>
      </w:pPr>
      <w:r>
        <w:rPr>
          <w:lang w:eastAsia="zh-CN"/>
        </w:rPr>
        <w:t>i</w:t>
      </w:r>
      <w:r w:rsidR="00803079">
        <w:rPr>
          <w:lang w:eastAsia="zh-CN"/>
        </w:rPr>
        <w:t>dentify</w:t>
      </w:r>
      <w:r>
        <w:rPr>
          <w:lang w:eastAsia="zh-CN"/>
        </w:rPr>
        <w:t>ing</w:t>
      </w:r>
      <w:r w:rsidR="00803079">
        <w:rPr>
          <w:lang w:eastAsia="zh-CN"/>
        </w:rPr>
        <w:t xml:space="preserve"> and demonstrat</w:t>
      </w:r>
      <w:r>
        <w:rPr>
          <w:lang w:eastAsia="zh-CN"/>
        </w:rPr>
        <w:t>ing</w:t>
      </w:r>
      <w:r w:rsidR="00803079">
        <w:rPr>
          <w:lang w:eastAsia="zh-CN"/>
        </w:rPr>
        <w:t xml:space="preserve"> the two main</w:t>
      </w:r>
      <w:r w:rsidR="004A6183">
        <w:rPr>
          <w:lang w:eastAsia="zh-CN"/>
        </w:rPr>
        <w:t xml:space="preserve"> </w:t>
      </w:r>
      <w:r w:rsidR="00803079">
        <w:rPr>
          <w:lang w:eastAsia="zh-CN"/>
        </w:rPr>
        <w:t>referencing styles</w:t>
      </w:r>
    </w:p>
    <w:p w14:paraId="6E84D166" w14:textId="7CA028C4" w:rsidR="00803079" w:rsidRPr="00502854" w:rsidRDefault="00000000" w:rsidP="00502854">
      <w:pPr>
        <w:pStyle w:val="ListBullet2"/>
      </w:pPr>
      <w:hyperlink r:id="rId29" w:history="1">
        <w:r w:rsidR="00803079" w:rsidRPr="00990CCC">
          <w:rPr>
            <w:rStyle w:val="Hyperlink"/>
          </w:rPr>
          <w:t>Harvard</w:t>
        </w:r>
      </w:hyperlink>
    </w:p>
    <w:p w14:paraId="78621FB3" w14:textId="4DAF4308" w:rsidR="00803079" w:rsidRPr="00502854" w:rsidRDefault="00000000" w:rsidP="00502854">
      <w:pPr>
        <w:pStyle w:val="ListBullet2"/>
      </w:pPr>
      <w:hyperlink r:id="rId30" w:history="1">
        <w:r w:rsidR="00803079" w:rsidRPr="00990CCC">
          <w:rPr>
            <w:rStyle w:val="Hyperlink"/>
          </w:rPr>
          <w:t>Oxford</w:t>
        </w:r>
      </w:hyperlink>
      <w:r w:rsidR="007F6230" w:rsidRPr="00502854">
        <w:t>.</w:t>
      </w:r>
    </w:p>
    <w:p w14:paraId="67671AB9" w14:textId="4E5E73F6" w:rsidR="0050752D" w:rsidRDefault="00990CCC" w:rsidP="00F979B7">
      <w:pPr>
        <w:pStyle w:val="ListBullet"/>
        <w:rPr>
          <w:lang w:eastAsia="zh-CN"/>
        </w:rPr>
      </w:pPr>
      <w:r>
        <w:t xml:space="preserve">Visiting </w:t>
      </w:r>
      <w:hyperlink r:id="rId31" w:history="1">
        <w:r w:rsidRPr="005057CD">
          <w:rPr>
            <w:rStyle w:val="Hyperlink"/>
          </w:rPr>
          <w:t>State Library of NSW extracts</w:t>
        </w:r>
      </w:hyperlink>
      <w:r w:rsidRPr="00D72599">
        <w:t xml:space="preserve"> </w:t>
      </w:r>
      <w:r>
        <w:t>from</w:t>
      </w:r>
      <w:r w:rsidRPr="00D72599">
        <w:t xml:space="preserve"> </w:t>
      </w:r>
      <w:r w:rsidRPr="005057CD">
        <w:t>award</w:t>
      </w:r>
      <w:r>
        <w:t>-</w:t>
      </w:r>
      <w:r w:rsidRPr="005057CD">
        <w:t>winning PIPs</w:t>
      </w:r>
    </w:p>
    <w:p w14:paraId="79791F6B" w14:textId="43713B51" w:rsidR="00803079" w:rsidRDefault="00506E5B" w:rsidP="00F979B7">
      <w:pPr>
        <w:pStyle w:val="ListBullet"/>
        <w:rPr>
          <w:lang w:eastAsia="zh-CN"/>
        </w:rPr>
      </w:pPr>
      <w:r>
        <w:rPr>
          <w:lang w:eastAsia="zh-CN"/>
        </w:rPr>
        <w:t>c</w:t>
      </w:r>
      <w:r w:rsidR="00803079">
        <w:rPr>
          <w:lang w:eastAsia="zh-CN"/>
        </w:rPr>
        <w:t>omplet</w:t>
      </w:r>
      <w:r>
        <w:rPr>
          <w:lang w:eastAsia="zh-CN"/>
        </w:rPr>
        <w:t>ing</w:t>
      </w:r>
      <w:r w:rsidR="0050752D">
        <w:rPr>
          <w:lang w:eastAsia="zh-CN"/>
        </w:rPr>
        <w:t xml:space="preserve"> a</w:t>
      </w:r>
      <w:r w:rsidR="00803079">
        <w:rPr>
          <w:lang w:eastAsia="zh-CN"/>
        </w:rPr>
        <w:t xml:space="preserve"> </w:t>
      </w:r>
      <w:hyperlink r:id="rId32" w:history="1">
        <w:r w:rsidR="00803079" w:rsidRPr="00491B8A">
          <w:rPr>
            <w:rStyle w:val="Hyperlink"/>
            <w:lang w:eastAsia="zh-CN"/>
          </w:rPr>
          <w:t xml:space="preserve">Peer </w:t>
        </w:r>
        <w:r w:rsidR="00990CCC">
          <w:rPr>
            <w:rStyle w:val="Hyperlink"/>
            <w:lang w:eastAsia="zh-CN"/>
          </w:rPr>
          <w:t>d</w:t>
        </w:r>
        <w:r w:rsidR="00803079" w:rsidRPr="00491B8A">
          <w:rPr>
            <w:rStyle w:val="Hyperlink"/>
            <w:lang w:eastAsia="zh-CN"/>
          </w:rPr>
          <w:t xml:space="preserve">iscussion and </w:t>
        </w:r>
        <w:r w:rsidR="00990CCC">
          <w:rPr>
            <w:rStyle w:val="Hyperlink"/>
            <w:lang w:eastAsia="zh-CN"/>
          </w:rPr>
          <w:t>c</w:t>
        </w:r>
        <w:r w:rsidR="00803079" w:rsidRPr="00491B8A">
          <w:rPr>
            <w:rStyle w:val="Hyperlink"/>
            <w:lang w:eastAsia="zh-CN"/>
          </w:rPr>
          <w:t>onferencing</w:t>
        </w:r>
      </w:hyperlink>
      <w:r w:rsidR="00803079">
        <w:rPr>
          <w:lang w:eastAsia="zh-CN"/>
        </w:rPr>
        <w:t xml:space="preserve"> exercise</w:t>
      </w:r>
      <w:r w:rsidR="00B343EA">
        <w:rPr>
          <w:lang w:eastAsia="zh-CN"/>
        </w:rPr>
        <w:t>,</w:t>
      </w:r>
      <w:r w:rsidR="0050752D">
        <w:rPr>
          <w:lang w:eastAsia="zh-CN"/>
        </w:rPr>
        <w:t xml:space="preserve"> discussing</w:t>
      </w:r>
    </w:p>
    <w:p w14:paraId="36B74182" w14:textId="38635311" w:rsidR="00803079" w:rsidRPr="00502854" w:rsidRDefault="00803079" w:rsidP="00502854">
      <w:pPr>
        <w:pStyle w:val="ListBullet2"/>
      </w:pPr>
      <w:r w:rsidRPr="00502854">
        <w:lastRenderedPageBreak/>
        <w:t>the benefits of using Harvard referencing style</w:t>
      </w:r>
    </w:p>
    <w:p w14:paraId="2F58F8F6" w14:textId="47A19DBF" w:rsidR="00803079" w:rsidRPr="00502854" w:rsidRDefault="00803079" w:rsidP="00502854">
      <w:pPr>
        <w:pStyle w:val="ListBullet2"/>
      </w:pPr>
      <w:r w:rsidRPr="00502854">
        <w:t>the benefits of using Oxford referencing style</w:t>
      </w:r>
      <w:r w:rsidR="00597BAF">
        <w:t>.</w:t>
      </w:r>
    </w:p>
    <w:p w14:paraId="0353BBF4" w14:textId="71AC1275" w:rsidR="00803079" w:rsidRDefault="00506E5B" w:rsidP="00F979B7">
      <w:pPr>
        <w:pStyle w:val="ListBullet"/>
        <w:rPr>
          <w:lang w:eastAsia="zh-CN"/>
        </w:rPr>
      </w:pPr>
      <w:r>
        <w:rPr>
          <w:lang w:eastAsia="zh-CN"/>
        </w:rPr>
        <w:t>p</w:t>
      </w:r>
      <w:r w:rsidR="000C4FC3">
        <w:rPr>
          <w:lang w:eastAsia="zh-CN"/>
        </w:rPr>
        <w:t>rovid</w:t>
      </w:r>
      <w:r>
        <w:rPr>
          <w:lang w:eastAsia="zh-CN"/>
        </w:rPr>
        <w:t>ing</w:t>
      </w:r>
      <w:r w:rsidR="000C4FC3">
        <w:rPr>
          <w:lang w:eastAsia="zh-CN"/>
        </w:rPr>
        <w:t xml:space="preserve"> students with </w:t>
      </w:r>
      <w:hyperlink w:anchor="_Appendix_1:_Resource" w:history="1">
        <w:r w:rsidR="00597BAF">
          <w:rPr>
            <w:rStyle w:val="Hyperlink"/>
            <w:lang w:eastAsia="zh-CN"/>
          </w:rPr>
          <w:t>Appendix 1 – Resource list and annotations template</w:t>
        </w:r>
      </w:hyperlink>
      <w:r>
        <w:rPr>
          <w:lang w:eastAsia="zh-CN"/>
        </w:rPr>
        <w:t xml:space="preserve"> and</w:t>
      </w:r>
      <w:r w:rsidR="000C4FC3">
        <w:rPr>
          <w:lang w:eastAsia="zh-CN"/>
        </w:rPr>
        <w:t xml:space="preserve"> review</w:t>
      </w:r>
      <w:r>
        <w:rPr>
          <w:lang w:eastAsia="zh-CN"/>
        </w:rPr>
        <w:t>ing the</w:t>
      </w:r>
      <w:r w:rsidR="000C4FC3">
        <w:rPr>
          <w:lang w:eastAsia="zh-CN"/>
        </w:rPr>
        <w:t xml:space="preserve"> usefulness of the template</w:t>
      </w:r>
      <w:r w:rsidR="00803079">
        <w:rPr>
          <w:lang w:eastAsia="zh-CN"/>
        </w:rPr>
        <w:t>.</w:t>
      </w:r>
    </w:p>
    <w:p w14:paraId="3E5E372A" w14:textId="77777777" w:rsidR="00803079" w:rsidRDefault="00803079" w:rsidP="00597BAF">
      <w:pPr>
        <w:pStyle w:val="Heading3"/>
      </w:pPr>
      <w:bookmarkStart w:id="14" w:name="_Toc113888325"/>
      <w:r>
        <w:t>Developing research plan</w:t>
      </w:r>
      <w:bookmarkEnd w:id="14"/>
    </w:p>
    <w:p w14:paraId="3F771097" w14:textId="14B0D471" w:rsidR="00803079" w:rsidRDefault="00803079" w:rsidP="00803079">
      <w:pPr>
        <w:pStyle w:val="ListBullet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The</w:t>
      </w:r>
      <w:r w:rsidR="000C4FC3">
        <w:rPr>
          <w:lang w:eastAsia="zh-CN"/>
        </w:rPr>
        <w:t xml:space="preserve"> process of research is outlined in detail in the</w:t>
      </w:r>
      <w:r w:rsidR="00727A9E">
        <w:rPr>
          <w:lang w:eastAsia="zh-CN"/>
        </w:rPr>
        <w:t xml:space="preserve"> society and culture syllabus.</w:t>
      </w:r>
    </w:p>
    <w:p w14:paraId="55C44287" w14:textId="77777777" w:rsidR="00803079" w:rsidRDefault="00803079" w:rsidP="00597BAF">
      <w:pPr>
        <w:pStyle w:val="Heading4"/>
      </w:pPr>
      <w:r>
        <w:t xml:space="preserve">Suggested </w:t>
      </w:r>
      <w:r w:rsidR="007F09E9">
        <w:t>teaching activities</w:t>
      </w:r>
    </w:p>
    <w:p w14:paraId="65390E6E" w14:textId="77777777" w:rsidR="00803079" w:rsidRPr="006C654A" w:rsidRDefault="00803079" w:rsidP="00F979B7">
      <w:pPr>
        <w:rPr>
          <w:lang w:eastAsia="zh-CN"/>
        </w:rPr>
      </w:pPr>
      <w:r>
        <w:rPr>
          <w:lang w:eastAsia="zh-CN"/>
        </w:rPr>
        <w:t>Develop student understanding of the research process</w:t>
      </w:r>
      <w:r w:rsidR="00506E5B">
        <w:rPr>
          <w:lang w:eastAsia="zh-CN"/>
        </w:rPr>
        <w:t xml:space="preserve"> by</w:t>
      </w:r>
      <w:r>
        <w:rPr>
          <w:lang w:eastAsia="zh-CN"/>
        </w:rPr>
        <w:t xml:space="preserve">: </w:t>
      </w:r>
    </w:p>
    <w:p w14:paraId="58EB868C" w14:textId="1876A2EA" w:rsidR="00803079" w:rsidRDefault="00506E5B" w:rsidP="004A6183">
      <w:pPr>
        <w:pStyle w:val="ListBullet"/>
      </w:pPr>
      <w:r>
        <w:rPr>
          <w:lang w:eastAsia="zh-CN"/>
        </w:rPr>
        <w:t>i</w:t>
      </w:r>
      <w:r w:rsidR="00803079">
        <w:rPr>
          <w:lang w:eastAsia="zh-CN"/>
        </w:rPr>
        <w:t>dentif</w:t>
      </w:r>
      <w:r w:rsidR="0050752D">
        <w:rPr>
          <w:lang w:eastAsia="zh-CN"/>
        </w:rPr>
        <w:t>y</w:t>
      </w:r>
      <w:r>
        <w:rPr>
          <w:lang w:eastAsia="zh-CN"/>
        </w:rPr>
        <w:t>ing</w:t>
      </w:r>
      <w:r w:rsidR="00803079">
        <w:rPr>
          <w:lang w:eastAsia="zh-CN"/>
        </w:rPr>
        <w:t xml:space="preserve"> and discuss</w:t>
      </w:r>
      <w:r>
        <w:rPr>
          <w:lang w:eastAsia="zh-CN"/>
        </w:rPr>
        <w:t>ing</w:t>
      </w:r>
      <w:r w:rsidR="000C4FC3">
        <w:rPr>
          <w:lang w:eastAsia="zh-CN"/>
        </w:rPr>
        <w:t xml:space="preserve"> the process of research</w:t>
      </w:r>
      <w:r w:rsidR="007F6230">
        <w:rPr>
          <w:lang w:eastAsia="zh-CN"/>
        </w:rPr>
        <w:t>.</w:t>
      </w:r>
      <w:r w:rsidR="004A6183">
        <w:rPr>
          <w:lang w:eastAsia="zh-CN"/>
        </w:rPr>
        <w:t xml:space="preserve"> </w:t>
      </w:r>
      <w:r w:rsidR="00597BAF">
        <w:t>For</w:t>
      </w:r>
      <w:r w:rsidR="004A6183">
        <w:t xml:space="preserve"> detailed description</w:t>
      </w:r>
      <w:r w:rsidR="00597BAF">
        <w:t>s</w:t>
      </w:r>
      <w:r w:rsidR="004A6183">
        <w:t xml:space="preserve"> for </w:t>
      </w:r>
      <w:r w:rsidR="00597BAF">
        <w:t xml:space="preserve">the </w:t>
      </w:r>
      <w:r w:rsidR="004A6183">
        <w:t>research process</w:t>
      </w:r>
      <w:r w:rsidR="00597BAF">
        <w:t>,</w:t>
      </w:r>
      <w:r w:rsidR="00727A9E">
        <w:t xml:space="preserve"> </w:t>
      </w:r>
      <w:r w:rsidR="00127A42">
        <w:rPr>
          <w:lang w:eastAsia="zh-CN"/>
        </w:rPr>
        <w:t xml:space="preserve">refer to the </w:t>
      </w:r>
      <w:hyperlink r:id="rId33" w:history="1">
        <w:r w:rsidR="00127A42">
          <w:rPr>
            <w:rStyle w:val="Hyperlink"/>
            <w:lang w:eastAsia="zh-CN"/>
          </w:rPr>
          <w:t>Society and Culture Stage 6 Syllabus</w:t>
        </w:r>
      </w:hyperlink>
      <w:r w:rsidR="00727A9E">
        <w:t>.</w:t>
      </w:r>
    </w:p>
    <w:p w14:paraId="5E959AF9" w14:textId="50A7C929" w:rsidR="00803079" w:rsidRDefault="00506E5B" w:rsidP="000C4FC3">
      <w:pPr>
        <w:pStyle w:val="ListBullet"/>
      </w:pPr>
      <w:r>
        <w:rPr>
          <w:lang w:eastAsia="zh-CN"/>
        </w:rPr>
        <w:t>c</w:t>
      </w:r>
      <w:r w:rsidR="00803079">
        <w:rPr>
          <w:lang w:eastAsia="zh-CN"/>
        </w:rPr>
        <w:t>omplet</w:t>
      </w:r>
      <w:r>
        <w:rPr>
          <w:lang w:eastAsia="zh-CN"/>
        </w:rPr>
        <w:t>ing</w:t>
      </w:r>
      <w:r w:rsidR="0050752D">
        <w:rPr>
          <w:lang w:eastAsia="zh-CN"/>
        </w:rPr>
        <w:t xml:space="preserve"> a</w:t>
      </w:r>
      <w:r w:rsidR="00803079">
        <w:rPr>
          <w:lang w:eastAsia="zh-CN"/>
        </w:rPr>
        <w:t xml:space="preserve"> PIP record of progress to date</w:t>
      </w:r>
      <w:r w:rsidR="00597BAF">
        <w:rPr>
          <w:lang w:eastAsia="zh-CN"/>
        </w:rPr>
        <w:t>.</w:t>
      </w:r>
      <w:r w:rsidR="002A76ED">
        <w:rPr>
          <w:lang w:eastAsia="zh-CN"/>
        </w:rPr>
        <w:t xml:space="preserve"> </w:t>
      </w:r>
      <w:r w:rsidR="00127A42">
        <w:rPr>
          <w:lang w:eastAsia="zh-CN"/>
        </w:rPr>
        <w:t xml:space="preserve">For a sample PIP timeline and record of progress, refer to the </w:t>
      </w:r>
      <w:hyperlink r:id="rId34" w:history="1">
        <w:r w:rsidR="00127A42">
          <w:rPr>
            <w:rStyle w:val="Hyperlink"/>
            <w:lang w:eastAsia="zh-CN"/>
          </w:rPr>
          <w:t>Society and Culture Stage 6 Syllabus</w:t>
        </w:r>
      </w:hyperlink>
      <w:r w:rsidR="00136531">
        <w:rPr>
          <w:lang w:eastAsia="zh-CN"/>
        </w:rPr>
        <w:t>.</w:t>
      </w:r>
      <w:r w:rsidR="00803079">
        <w:br w:type="page"/>
      </w:r>
    </w:p>
    <w:p w14:paraId="2C6734CD" w14:textId="29C2C21B" w:rsidR="00803079" w:rsidRDefault="00803079" w:rsidP="00597BAF">
      <w:pPr>
        <w:pStyle w:val="Heading2"/>
      </w:pPr>
      <w:bookmarkStart w:id="15" w:name="_Toc113888326"/>
      <w:r>
        <w:lastRenderedPageBreak/>
        <w:t xml:space="preserve">Phase </w:t>
      </w:r>
      <w:r w:rsidR="0050752D">
        <w:t>t</w:t>
      </w:r>
      <w:r>
        <w:t>wo</w:t>
      </w:r>
      <w:r w:rsidR="002A76ED">
        <w:t xml:space="preserve"> –</w:t>
      </w:r>
      <w:r>
        <w:t xml:space="preserve"> </w:t>
      </w:r>
      <w:r w:rsidR="00597BAF">
        <w:t>D</w:t>
      </w:r>
      <w:r>
        <w:t>o</w:t>
      </w:r>
      <w:bookmarkEnd w:id="15"/>
    </w:p>
    <w:p w14:paraId="0E6156FF" w14:textId="55ADE532" w:rsidR="00803079" w:rsidRDefault="002A76ED" w:rsidP="00803079">
      <w:pPr>
        <w:rPr>
          <w:lang w:eastAsia="zh-CN"/>
        </w:rPr>
      </w:pPr>
      <w:r>
        <w:rPr>
          <w:lang w:eastAsia="zh-CN"/>
        </w:rPr>
        <w:t>This phase</w:t>
      </w:r>
      <w:r w:rsidR="00803079">
        <w:rPr>
          <w:lang w:eastAsia="zh-CN"/>
        </w:rPr>
        <w:t xml:space="preserve"> is designed to support teachers through the gather</w:t>
      </w:r>
      <w:r w:rsidR="00B343EA">
        <w:rPr>
          <w:lang w:eastAsia="zh-CN"/>
        </w:rPr>
        <w:t>ing</w:t>
      </w:r>
      <w:r w:rsidR="00803079">
        <w:rPr>
          <w:lang w:eastAsia="zh-CN"/>
        </w:rPr>
        <w:t xml:space="preserve">, </w:t>
      </w:r>
      <w:r w:rsidR="00597BAF">
        <w:rPr>
          <w:lang w:eastAsia="zh-CN"/>
        </w:rPr>
        <w:t>analysis,</w:t>
      </w:r>
      <w:r w:rsidR="00803079">
        <w:rPr>
          <w:lang w:eastAsia="zh-CN"/>
        </w:rPr>
        <w:t xml:space="preserve"> and synthesis phases of the research process. Suggested</w:t>
      </w:r>
      <w:r w:rsidR="000F76EA">
        <w:rPr>
          <w:lang w:eastAsia="zh-CN"/>
        </w:rPr>
        <w:t xml:space="preserve"> teaching activities</w:t>
      </w:r>
      <w:r w:rsidR="00803079">
        <w:rPr>
          <w:lang w:eastAsia="zh-CN"/>
        </w:rPr>
        <w:t xml:space="preserve"> are designed to instruct and support the process.</w:t>
      </w:r>
    </w:p>
    <w:p w14:paraId="475322CB" w14:textId="77777777" w:rsidR="00803079" w:rsidRDefault="00803079" w:rsidP="00803079">
      <w:pPr>
        <w:rPr>
          <w:lang w:eastAsia="zh-CN"/>
        </w:rPr>
      </w:pPr>
      <w:r>
        <w:rPr>
          <w:lang w:eastAsia="zh-CN"/>
        </w:rPr>
        <w:t>Objectives:</w:t>
      </w:r>
    </w:p>
    <w:p w14:paraId="5B6A9B63" w14:textId="77777777" w:rsidR="00803079" w:rsidRPr="00502854" w:rsidRDefault="00803079" w:rsidP="00502854">
      <w:pPr>
        <w:pStyle w:val="ListBullet"/>
      </w:pPr>
      <w:r w:rsidRPr="00502854">
        <w:t>identify appropriate research methods</w:t>
      </w:r>
    </w:p>
    <w:p w14:paraId="23D81669" w14:textId="77777777" w:rsidR="00803079" w:rsidRPr="00502854" w:rsidRDefault="00803079" w:rsidP="00502854">
      <w:pPr>
        <w:pStyle w:val="ListBullet"/>
      </w:pPr>
      <w:r w:rsidRPr="00502854">
        <w:t>support the development of research methods</w:t>
      </w:r>
    </w:p>
    <w:p w14:paraId="33E06DC5" w14:textId="77777777" w:rsidR="00803079" w:rsidRPr="00502854" w:rsidRDefault="00803079" w:rsidP="00502854">
      <w:pPr>
        <w:pStyle w:val="ListBullet"/>
      </w:pPr>
      <w:r w:rsidRPr="00502854">
        <w:t>support the implementation of primary and secondary research</w:t>
      </w:r>
    </w:p>
    <w:p w14:paraId="43DFFE2D" w14:textId="77777777" w:rsidR="00803079" w:rsidRPr="00502854" w:rsidRDefault="00803079" w:rsidP="00502854">
      <w:pPr>
        <w:pStyle w:val="ListBullet"/>
      </w:pPr>
      <w:r w:rsidRPr="00502854">
        <w:t>support the analysis and synthesis of research findings</w:t>
      </w:r>
      <w:r w:rsidR="007F6230" w:rsidRPr="00502854">
        <w:t>.</w:t>
      </w:r>
    </w:p>
    <w:p w14:paraId="0326D580" w14:textId="77777777" w:rsidR="00803079" w:rsidRDefault="00803079" w:rsidP="00597BAF">
      <w:pPr>
        <w:pStyle w:val="Heading3"/>
      </w:pPr>
      <w:bookmarkStart w:id="16" w:name="_Toc113888327"/>
      <w:r>
        <w:t>Choosing research methods</w:t>
      </w:r>
      <w:bookmarkEnd w:id="16"/>
    </w:p>
    <w:p w14:paraId="03D9381D" w14:textId="77777777" w:rsidR="00803079" w:rsidRDefault="00803079" w:rsidP="00803079">
      <w:pPr>
        <w:rPr>
          <w:lang w:eastAsia="zh-CN"/>
        </w:rPr>
      </w:pPr>
      <w:r>
        <w:t xml:space="preserve">The Stage 6 </w:t>
      </w:r>
      <w:r w:rsidR="002A76ED">
        <w:t>s</w:t>
      </w:r>
      <w:r>
        <w:t xml:space="preserve">ociety and </w:t>
      </w:r>
      <w:r w:rsidR="002A76ED">
        <w:t>c</w:t>
      </w:r>
      <w:r>
        <w:t xml:space="preserve">ulture </w:t>
      </w:r>
      <w:r w:rsidR="002A76ED">
        <w:t>s</w:t>
      </w:r>
      <w:r>
        <w:t>yllabus does not state a set number of research methods for the PIP. Appropriate choice of qualitative and quantitative primary research will be assessed in HSC marking.</w:t>
      </w:r>
    </w:p>
    <w:p w14:paraId="3F4A753F" w14:textId="77777777" w:rsidR="00803079" w:rsidRDefault="00803079" w:rsidP="00803079">
      <w:pPr>
        <w:pStyle w:val="ListBullet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 xml:space="preserve">The number of primary research methods chosen will be governed by the </w:t>
      </w:r>
      <w:r w:rsidR="00EB26E3">
        <w:rPr>
          <w:lang w:eastAsia="zh-CN"/>
        </w:rPr>
        <w:t>student’s</w:t>
      </w:r>
      <w:r>
        <w:rPr>
          <w:lang w:eastAsia="zh-CN"/>
        </w:rPr>
        <w:t xml:space="preserve"> topic choice.</w:t>
      </w:r>
    </w:p>
    <w:p w14:paraId="2680D203" w14:textId="1454FB8C" w:rsidR="000F76EA" w:rsidRDefault="000F76EA" w:rsidP="00803079">
      <w:pPr>
        <w:pStyle w:val="ListBullet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 xml:space="preserve">The full list of research methods </w:t>
      </w:r>
      <w:r w:rsidR="00063C5D">
        <w:rPr>
          <w:lang w:eastAsia="zh-CN"/>
        </w:rPr>
        <w:t>is</w:t>
      </w:r>
      <w:r>
        <w:rPr>
          <w:lang w:eastAsia="zh-CN"/>
        </w:rPr>
        <w:t xml:space="preserve"> provided in the</w:t>
      </w:r>
      <w:r w:rsidR="00727A9E">
        <w:rPr>
          <w:lang w:eastAsia="zh-CN"/>
        </w:rPr>
        <w:t xml:space="preserve"> society and culture syllabus</w:t>
      </w:r>
      <w:r w:rsidR="00777C8A">
        <w:rPr>
          <w:rStyle w:val="Hyperlink"/>
          <w:u w:val="none"/>
          <w:lang w:eastAsia="zh-CN"/>
        </w:rPr>
        <w:t xml:space="preserve">. </w:t>
      </w:r>
      <w:r>
        <w:rPr>
          <w:lang w:eastAsia="zh-CN"/>
        </w:rPr>
        <w:t xml:space="preserve">Access more detailed advice from </w:t>
      </w:r>
      <w:hyperlink r:id="rId35" w:anchor=":~:text=Assessment%20and%20examination%20materials" w:history="1">
        <w:r w:rsidRPr="00C506F5">
          <w:rPr>
            <w:rStyle w:val="Hyperlink"/>
            <w:lang w:eastAsia="zh-CN"/>
          </w:rPr>
          <w:t xml:space="preserve">Assessment and </w:t>
        </w:r>
        <w:r w:rsidR="00C506F5">
          <w:rPr>
            <w:rStyle w:val="Hyperlink"/>
            <w:lang w:eastAsia="zh-CN"/>
          </w:rPr>
          <w:t>e</w:t>
        </w:r>
        <w:r w:rsidRPr="00C506F5">
          <w:rPr>
            <w:rStyle w:val="Hyperlink"/>
            <w:lang w:eastAsia="zh-CN"/>
          </w:rPr>
          <w:t xml:space="preserve">xamination </w:t>
        </w:r>
        <w:r w:rsidR="00C506F5">
          <w:rPr>
            <w:rStyle w:val="Hyperlink"/>
            <w:lang w:eastAsia="zh-CN"/>
          </w:rPr>
          <w:t>m</w:t>
        </w:r>
        <w:r w:rsidRPr="00C506F5">
          <w:rPr>
            <w:rStyle w:val="Hyperlink"/>
            <w:lang w:eastAsia="zh-CN"/>
          </w:rPr>
          <w:t>aterials</w:t>
        </w:r>
      </w:hyperlink>
      <w:r w:rsidR="00C506F5">
        <w:rPr>
          <w:lang w:eastAsia="zh-CN"/>
        </w:rPr>
        <w:t xml:space="preserve"> and</w:t>
      </w:r>
      <w:r>
        <w:rPr>
          <w:lang w:eastAsia="zh-CN"/>
        </w:rPr>
        <w:t xml:space="preserve"> </w:t>
      </w:r>
      <w:hyperlink r:id="rId36" w:history="1">
        <w:r w:rsidRPr="00C506F5">
          <w:rPr>
            <w:rStyle w:val="Hyperlink"/>
            <w:lang w:eastAsia="zh-CN"/>
          </w:rPr>
          <w:t xml:space="preserve">Assessment and </w:t>
        </w:r>
        <w:r w:rsidR="00C506F5" w:rsidRPr="00C506F5">
          <w:rPr>
            <w:rStyle w:val="Hyperlink"/>
            <w:lang w:eastAsia="zh-CN"/>
          </w:rPr>
          <w:t>r</w:t>
        </w:r>
        <w:r w:rsidRPr="00C506F5">
          <w:rPr>
            <w:rStyle w:val="Hyperlink"/>
            <w:lang w:eastAsia="zh-CN"/>
          </w:rPr>
          <w:t xml:space="preserve">eporting </w:t>
        </w:r>
        <w:r w:rsidR="00C506F5" w:rsidRPr="00C506F5">
          <w:rPr>
            <w:rStyle w:val="Hyperlink"/>
            <w:lang w:eastAsia="zh-CN"/>
          </w:rPr>
          <w:t>in</w:t>
        </w:r>
        <w:r w:rsidRPr="00C506F5">
          <w:rPr>
            <w:rStyle w:val="Hyperlink"/>
            <w:lang w:eastAsia="zh-CN"/>
          </w:rPr>
          <w:t xml:space="preserve"> Society and Culture Stage 6</w:t>
        </w:r>
      </w:hyperlink>
      <w:r w:rsidR="00777C8A">
        <w:rPr>
          <w:lang w:eastAsia="zh-CN"/>
        </w:rPr>
        <w:t xml:space="preserve"> on the syllabus website. </w:t>
      </w:r>
    </w:p>
    <w:p w14:paraId="3705895E" w14:textId="77777777" w:rsidR="00803079" w:rsidRDefault="00803079" w:rsidP="00C506F5">
      <w:pPr>
        <w:pStyle w:val="Heading4"/>
      </w:pPr>
      <w:r>
        <w:t xml:space="preserve">Suggested </w:t>
      </w:r>
      <w:r w:rsidR="007F09E9">
        <w:t>teaching activities</w:t>
      </w:r>
    </w:p>
    <w:p w14:paraId="6A73B18A" w14:textId="77777777" w:rsidR="00803079" w:rsidRPr="006C654A" w:rsidRDefault="00803079" w:rsidP="00F979B7">
      <w:pPr>
        <w:rPr>
          <w:lang w:eastAsia="zh-CN"/>
        </w:rPr>
      </w:pPr>
      <w:r>
        <w:rPr>
          <w:lang w:eastAsia="zh-CN"/>
        </w:rPr>
        <w:t>Develop student understanding of appropriate research method choice</w:t>
      </w:r>
      <w:r w:rsidR="00506E5B">
        <w:rPr>
          <w:lang w:eastAsia="zh-CN"/>
        </w:rPr>
        <w:t xml:space="preserve"> by</w:t>
      </w:r>
      <w:r w:rsidR="00136531">
        <w:rPr>
          <w:lang w:eastAsia="zh-CN"/>
        </w:rPr>
        <w:t>:</w:t>
      </w:r>
    </w:p>
    <w:p w14:paraId="736EE587" w14:textId="3EDD2D6A" w:rsidR="00803079" w:rsidRDefault="00506E5B" w:rsidP="00502854">
      <w:pPr>
        <w:pStyle w:val="ListBullet"/>
        <w:rPr>
          <w:lang w:eastAsia="zh-CN"/>
        </w:rPr>
      </w:pPr>
      <w:r>
        <w:t>c</w:t>
      </w:r>
      <w:r w:rsidR="00136531">
        <w:t>omplet</w:t>
      </w:r>
      <w:r>
        <w:t>ing</w:t>
      </w:r>
      <w:r w:rsidR="00136531">
        <w:t xml:space="preserve"> </w:t>
      </w:r>
      <w:r w:rsidR="00EB26E3">
        <w:t>a</w:t>
      </w:r>
      <w:r w:rsidR="00E14EF8">
        <w:t xml:space="preserve"> </w:t>
      </w:r>
      <w:hyperlink r:id="rId37" w:history="1">
        <w:r w:rsidR="00C506F5">
          <w:rPr>
            <w:rStyle w:val="Hyperlink"/>
          </w:rPr>
          <w:t>t</w:t>
        </w:r>
        <w:r w:rsidR="00E14EF8">
          <w:rPr>
            <w:rStyle w:val="Hyperlink"/>
          </w:rPr>
          <w:t>hink-pair-share</w:t>
        </w:r>
      </w:hyperlink>
      <w:r w:rsidR="00803079">
        <w:rPr>
          <w:lang w:eastAsia="zh-CN"/>
        </w:rPr>
        <w:t xml:space="preserve"> </w:t>
      </w:r>
      <w:r w:rsidR="00E14EF8">
        <w:rPr>
          <w:lang w:eastAsia="zh-CN"/>
        </w:rPr>
        <w:t>to</w:t>
      </w:r>
      <w:r w:rsidR="00803079">
        <w:rPr>
          <w:lang w:eastAsia="zh-CN"/>
        </w:rPr>
        <w:t xml:space="preserve"> review the different social and cultural research methods that can be used in the PIP</w:t>
      </w:r>
    </w:p>
    <w:p w14:paraId="0068698D" w14:textId="3603445C" w:rsidR="00803079" w:rsidRDefault="00506E5B" w:rsidP="00F979B7">
      <w:pPr>
        <w:pStyle w:val="ListBullet"/>
        <w:rPr>
          <w:lang w:eastAsia="zh-CN"/>
        </w:rPr>
      </w:pPr>
      <w:r>
        <w:rPr>
          <w:lang w:eastAsia="zh-CN"/>
        </w:rPr>
        <w:t>i</w:t>
      </w:r>
      <w:r w:rsidR="00803079">
        <w:rPr>
          <w:lang w:eastAsia="zh-CN"/>
        </w:rPr>
        <w:t>dentify</w:t>
      </w:r>
      <w:r>
        <w:rPr>
          <w:lang w:eastAsia="zh-CN"/>
        </w:rPr>
        <w:t>ing</w:t>
      </w:r>
      <w:r w:rsidR="00803079">
        <w:rPr>
          <w:lang w:eastAsia="zh-CN"/>
        </w:rPr>
        <w:t xml:space="preserve"> and discuss</w:t>
      </w:r>
      <w:r>
        <w:rPr>
          <w:lang w:eastAsia="zh-CN"/>
        </w:rPr>
        <w:t>ing</w:t>
      </w:r>
      <w:r w:rsidR="00803079">
        <w:rPr>
          <w:lang w:eastAsia="zh-CN"/>
        </w:rPr>
        <w:t xml:space="preserve"> strengths and weaknesses of identified research method</w:t>
      </w:r>
      <w:r w:rsidR="00C506F5">
        <w:rPr>
          <w:lang w:eastAsia="zh-CN"/>
        </w:rPr>
        <w:t>s, and</w:t>
      </w:r>
      <w:r w:rsidR="00EF0AE2">
        <w:rPr>
          <w:lang w:eastAsia="zh-CN"/>
        </w:rPr>
        <w:t xml:space="preserve"> </w:t>
      </w:r>
      <w:r w:rsidR="00C506F5">
        <w:rPr>
          <w:lang w:eastAsia="zh-CN"/>
        </w:rPr>
        <w:t>c</w:t>
      </w:r>
      <w:r w:rsidR="00EF0AE2">
        <w:rPr>
          <w:lang w:eastAsia="zh-CN"/>
        </w:rPr>
        <w:t xml:space="preserve">omplete a table to illustrate </w:t>
      </w:r>
      <w:r w:rsidR="00C506F5">
        <w:rPr>
          <w:lang w:eastAsia="zh-CN"/>
        </w:rPr>
        <w:t xml:space="preserve">the </w:t>
      </w:r>
      <w:r w:rsidR="00EF0AE2">
        <w:rPr>
          <w:lang w:eastAsia="zh-CN"/>
        </w:rPr>
        <w:t>discussion</w:t>
      </w:r>
    </w:p>
    <w:p w14:paraId="40A6034A" w14:textId="36625B15" w:rsidR="00803079" w:rsidRDefault="00506E5B" w:rsidP="00F979B7">
      <w:pPr>
        <w:pStyle w:val="ListBullet"/>
        <w:rPr>
          <w:lang w:eastAsia="zh-CN"/>
        </w:rPr>
      </w:pPr>
      <w:r>
        <w:t>c</w:t>
      </w:r>
      <w:r w:rsidR="00136531">
        <w:t>omplet</w:t>
      </w:r>
      <w:r>
        <w:t>ing</w:t>
      </w:r>
      <w:r w:rsidR="00136531">
        <w:t xml:space="preserve"> </w:t>
      </w:r>
      <w:r w:rsidR="00EB26E3">
        <w:t xml:space="preserve">a </w:t>
      </w:r>
      <w:hyperlink r:id="rId38" w:history="1">
        <w:r w:rsidR="00EB26E3">
          <w:rPr>
            <w:rStyle w:val="Hyperlink"/>
            <w:lang w:eastAsia="zh-CN"/>
          </w:rPr>
          <w:t>KWLH</w:t>
        </w:r>
      </w:hyperlink>
      <w:r w:rsidR="00803079">
        <w:rPr>
          <w:lang w:eastAsia="zh-CN"/>
        </w:rPr>
        <w:t xml:space="preserve"> </w:t>
      </w:r>
      <w:r w:rsidR="00EB26E3">
        <w:rPr>
          <w:lang w:eastAsia="zh-CN"/>
        </w:rPr>
        <w:t xml:space="preserve">chart </w:t>
      </w:r>
      <w:r w:rsidR="00803079">
        <w:rPr>
          <w:lang w:eastAsia="zh-CN"/>
        </w:rPr>
        <w:t>identify</w:t>
      </w:r>
      <w:r w:rsidR="00EB26E3">
        <w:rPr>
          <w:lang w:eastAsia="zh-CN"/>
        </w:rPr>
        <w:t>ing</w:t>
      </w:r>
      <w:r w:rsidR="00803079">
        <w:rPr>
          <w:lang w:eastAsia="zh-CN"/>
        </w:rPr>
        <w:t xml:space="preserve"> three potential research methods relating to </w:t>
      </w:r>
      <w:r w:rsidR="00EB26E3">
        <w:rPr>
          <w:lang w:eastAsia="zh-CN"/>
        </w:rPr>
        <w:t xml:space="preserve">the </w:t>
      </w:r>
      <w:r w:rsidR="00803079">
        <w:rPr>
          <w:lang w:eastAsia="zh-CN"/>
        </w:rPr>
        <w:t>chosen PIP topic</w:t>
      </w:r>
    </w:p>
    <w:p w14:paraId="3BD90926" w14:textId="254CB6C7" w:rsidR="00976218" w:rsidRDefault="00506E5B" w:rsidP="00506E5B">
      <w:pPr>
        <w:pStyle w:val="ListBullet"/>
      </w:pPr>
      <w:r>
        <w:rPr>
          <w:lang w:eastAsia="zh-CN"/>
        </w:rPr>
        <w:t>u</w:t>
      </w:r>
      <w:r w:rsidR="00976218">
        <w:rPr>
          <w:lang w:eastAsia="zh-CN"/>
        </w:rPr>
        <w:t>pdat</w:t>
      </w:r>
      <w:r>
        <w:rPr>
          <w:lang w:eastAsia="zh-CN"/>
        </w:rPr>
        <w:t>ing</w:t>
      </w:r>
      <w:r w:rsidR="00976218">
        <w:rPr>
          <w:lang w:eastAsia="zh-CN"/>
        </w:rPr>
        <w:t xml:space="preserve"> PIP record of progress</w:t>
      </w:r>
      <w:r w:rsidR="00C506F5">
        <w:rPr>
          <w:lang w:eastAsia="zh-CN"/>
        </w:rPr>
        <w:t xml:space="preserve"> –</w:t>
      </w:r>
      <w:r w:rsidR="00727A9E">
        <w:rPr>
          <w:lang w:eastAsia="zh-CN"/>
        </w:rPr>
        <w:t xml:space="preserve"> </w:t>
      </w:r>
      <w:r w:rsidR="00C506F5">
        <w:rPr>
          <w:lang w:eastAsia="zh-CN"/>
        </w:rPr>
        <w:t>r</w:t>
      </w:r>
      <w:r w:rsidR="00727A9E">
        <w:rPr>
          <w:lang w:eastAsia="zh-CN"/>
        </w:rPr>
        <w:t xml:space="preserve">efer to </w:t>
      </w:r>
      <w:r w:rsidR="00127A42">
        <w:rPr>
          <w:lang w:eastAsia="zh-CN"/>
        </w:rPr>
        <w:t xml:space="preserve">the </w:t>
      </w:r>
      <w:hyperlink r:id="rId39" w:history="1">
        <w:r w:rsidR="00127A42">
          <w:rPr>
            <w:rStyle w:val="Hyperlink"/>
            <w:lang w:eastAsia="zh-CN"/>
          </w:rPr>
          <w:t>Society and Culture Stage 6 Syllabus</w:t>
        </w:r>
      </w:hyperlink>
      <w:r w:rsidR="00727A9E">
        <w:rPr>
          <w:lang w:eastAsia="zh-CN"/>
        </w:rPr>
        <w:t xml:space="preserve"> for a</w:t>
      </w:r>
      <w:r w:rsidR="00976218">
        <w:rPr>
          <w:lang w:eastAsia="zh-CN"/>
        </w:rPr>
        <w:t xml:space="preserve"> link </w:t>
      </w:r>
      <w:r w:rsidR="00727A9E">
        <w:rPr>
          <w:lang w:eastAsia="zh-CN"/>
        </w:rPr>
        <w:t xml:space="preserve">to </w:t>
      </w:r>
      <w:r w:rsidR="00C506F5">
        <w:rPr>
          <w:lang w:eastAsia="zh-CN"/>
        </w:rPr>
        <w:t>a</w:t>
      </w:r>
      <w:r w:rsidR="00727A9E">
        <w:rPr>
          <w:lang w:eastAsia="zh-CN"/>
        </w:rPr>
        <w:t xml:space="preserve"> s</w:t>
      </w:r>
      <w:r w:rsidR="00976218">
        <w:rPr>
          <w:lang w:eastAsia="zh-CN"/>
        </w:rPr>
        <w:t xml:space="preserve">ample </w:t>
      </w:r>
      <w:r w:rsidR="00727A9E">
        <w:rPr>
          <w:lang w:eastAsia="zh-CN"/>
        </w:rPr>
        <w:t>PIP</w:t>
      </w:r>
      <w:r w:rsidR="00976218">
        <w:rPr>
          <w:lang w:eastAsia="zh-CN"/>
        </w:rPr>
        <w:t xml:space="preserve"> timeline and record of progress</w:t>
      </w:r>
      <w:r>
        <w:rPr>
          <w:lang w:eastAsia="zh-CN"/>
        </w:rPr>
        <w:t>.</w:t>
      </w:r>
    </w:p>
    <w:p w14:paraId="1040C1D0" w14:textId="77777777" w:rsidR="0050752D" w:rsidRPr="00C506F5" w:rsidRDefault="00803079" w:rsidP="00C506F5">
      <w:pPr>
        <w:pStyle w:val="Heading3"/>
      </w:pPr>
      <w:bookmarkStart w:id="17" w:name="_Toc113888328"/>
      <w:r w:rsidRPr="00C506F5">
        <w:lastRenderedPageBreak/>
        <w:t>Constructing primary research methods</w:t>
      </w:r>
      <w:bookmarkEnd w:id="17"/>
    </w:p>
    <w:p w14:paraId="0C674914" w14:textId="5C2B3873" w:rsidR="00976218" w:rsidRDefault="00C506F5" w:rsidP="00976218">
      <w:pPr>
        <w:pStyle w:val="FeatureBox2"/>
      </w:pPr>
      <w:r>
        <w:rPr>
          <w:b/>
        </w:rPr>
        <w:t>Note:</w:t>
      </w:r>
      <w:r w:rsidR="00976218">
        <w:t xml:space="preserve"> The </w:t>
      </w:r>
      <w:hyperlink r:id="rId40" w:history="1">
        <w:r w:rsidR="00976218" w:rsidRPr="00976218">
          <w:rPr>
            <w:rStyle w:val="Hyperlink"/>
          </w:rPr>
          <w:t>Digital Learning Selector</w:t>
        </w:r>
      </w:hyperlink>
      <w:r w:rsidR="00976218">
        <w:t xml:space="preserve"> has many suggested learning tools that will support the development and construction of primary research.</w:t>
      </w:r>
    </w:p>
    <w:p w14:paraId="716B2EAC" w14:textId="09D0564D" w:rsidR="00803079" w:rsidRDefault="00803079" w:rsidP="00803079">
      <w:pPr>
        <w:rPr>
          <w:lang w:eastAsia="zh-CN"/>
        </w:rPr>
      </w:pPr>
      <w:r>
        <w:rPr>
          <w:lang w:eastAsia="zh-CN"/>
        </w:rPr>
        <w:t xml:space="preserve">There are many different platforms teachers can provide for students constructing primary research. </w:t>
      </w:r>
      <w:r w:rsidR="00A02E56">
        <w:rPr>
          <w:lang w:eastAsia="zh-CN"/>
        </w:rPr>
        <w:t>The following</w:t>
      </w:r>
      <w:r>
        <w:rPr>
          <w:lang w:eastAsia="zh-CN"/>
        </w:rPr>
        <w:t xml:space="preserve"> are </w:t>
      </w:r>
      <w:r w:rsidR="00A02E56">
        <w:rPr>
          <w:lang w:eastAsia="zh-CN"/>
        </w:rPr>
        <w:t>some</w:t>
      </w:r>
      <w:r>
        <w:rPr>
          <w:lang w:eastAsia="zh-CN"/>
        </w:rPr>
        <w:t xml:space="preserve"> suggested tools and training that would support this aspect of the PIP:</w:t>
      </w:r>
    </w:p>
    <w:p w14:paraId="37EA7558" w14:textId="6A5F501D" w:rsidR="00803079" w:rsidRDefault="00000000" w:rsidP="00502854">
      <w:pPr>
        <w:pStyle w:val="ListBullet"/>
        <w:rPr>
          <w:lang w:eastAsia="zh-CN"/>
        </w:rPr>
      </w:pPr>
      <w:hyperlink r:id="rId41" w:history="1">
        <w:r w:rsidR="00803079" w:rsidRPr="00D82409">
          <w:rPr>
            <w:rStyle w:val="Hyperlink"/>
            <w:lang w:eastAsia="zh-CN"/>
          </w:rPr>
          <w:t>Google Forms</w:t>
        </w:r>
      </w:hyperlink>
      <w:r w:rsidR="00803079">
        <w:rPr>
          <w:lang w:eastAsia="zh-CN"/>
        </w:rPr>
        <w:t xml:space="preserve"> </w:t>
      </w:r>
      <w:r w:rsidR="00A02E56">
        <w:rPr>
          <w:lang w:eastAsia="zh-CN"/>
        </w:rPr>
        <w:t>–</w:t>
      </w:r>
      <w:r w:rsidR="0050752D">
        <w:rPr>
          <w:lang w:eastAsia="zh-CN"/>
        </w:rPr>
        <w:t xml:space="preserve"> </w:t>
      </w:r>
      <w:r w:rsidR="00803079">
        <w:rPr>
          <w:lang w:eastAsia="zh-CN"/>
        </w:rPr>
        <w:t>useful in constructing questionnaires, interview questions, focus group questions,</w:t>
      </w:r>
      <w:r w:rsidR="00A02E56">
        <w:rPr>
          <w:lang w:eastAsia="zh-CN"/>
        </w:rPr>
        <w:t xml:space="preserve"> and</w:t>
      </w:r>
      <w:r w:rsidR="00803079">
        <w:rPr>
          <w:lang w:eastAsia="zh-CN"/>
        </w:rPr>
        <w:t xml:space="preserve"> surveys. There are many benefits to using </w:t>
      </w:r>
      <w:r w:rsidR="00A02E56">
        <w:rPr>
          <w:lang w:eastAsia="zh-CN"/>
        </w:rPr>
        <w:t>G</w:t>
      </w:r>
      <w:r w:rsidR="00803079">
        <w:rPr>
          <w:lang w:eastAsia="zh-CN"/>
        </w:rPr>
        <w:t xml:space="preserve">oogle </w:t>
      </w:r>
      <w:r w:rsidR="00A02E56">
        <w:rPr>
          <w:lang w:eastAsia="zh-CN"/>
        </w:rPr>
        <w:t>F</w:t>
      </w:r>
      <w:r w:rsidR="00803079">
        <w:rPr>
          <w:lang w:eastAsia="zh-CN"/>
        </w:rPr>
        <w:t>orms to construct primary research methods</w:t>
      </w:r>
      <w:r w:rsidR="00A02E56">
        <w:rPr>
          <w:lang w:eastAsia="zh-CN"/>
        </w:rPr>
        <w:t>,</w:t>
      </w:r>
      <w:r w:rsidR="00803079">
        <w:rPr>
          <w:lang w:eastAsia="zh-CN"/>
        </w:rPr>
        <w:t xml:space="preserve"> including automatic saving, sharable links</w:t>
      </w:r>
      <w:r w:rsidR="00A02E56">
        <w:rPr>
          <w:lang w:eastAsia="zh-CN"/>
        </w:rPr>
        <w:t>,</w:t>
      </w:r>
      <w:r w:rsidR="00803079">
        <w:rPr>
          <w:lang w:eastAsia="zh-CN"/>
        </w:rPr>
        <w:t xml:space="preserve"> and automatic compiling into graphical form research results</w:t>
      </w:r>
      <w:r w:rsidR="00777C8A">
        <w:rPr>
          <w:lang w:eastAsia="zh-CN"/>
        </w:rPr>
        <w:t>.</w:t>
      </w:r>
    </w:p>
    <w:p w14:paraId="38A48A5C" w14:textId="25B59538" w:rsidR="00803079" w:rsidRDefault="00000000" w:rsidP="00502854">
      <w:pPr>
        <w:pStyle w:val="ListBullet"/>
        <w:rPr>
          <w:lang w:eastAsia="zh-CN"/>
        </w:rPr>
      </w:pPr>
      <w:hyperlink r:id="rId42" w:history="1">
        <w:r w:rsidR="00803079" w:rsidRPr="008E4101">
          <w:rPr>
            <w:rStyle w:val="Hyperlink"/>
            <w:lang w:eastAsia="zh-CN"/>
          </w:rPr>
          <w:t>Microsoft Forms</w:t>
        </w:r>
      </w:hyperlink>
      <w:r w:rsidR="00803079">
        <w:rPr>
          <w:lang w:eastAsia="zh-CN"/>
        </w:rPr>
        <w:t xml:space="preserve"> </w:t>
      </w:r>
      <w:r w:rsidR="00A02E56">
        <w:rPr>
          <w:lang w:eastAsia="zh-CN"/>
        </w:rPr>
        <w:t>–</w:t>
      </w:r>
      <w:r w:rsidR="0050752D">
        <w:rPr>
          <w:lang w:eastAsia="zh-CN"/>
        </w:rPr>
        <w:t xml:space="preserve"> </w:t>
      </w:r>
      <w:r w:rsidR="00803079">
        <w:rPr>
          <w:lang w:eastAsia="zh-CN"/>
        </w:rPr>
        <w:t>useful in constructing questionnaires, interview questions, focus group questions</w:t>
      </w:r>
      <w:r w:rsidR="00A02E56">
        <w:rPr>
          <w:lang w:eastAsia="zh-CN"/>
        </w:rPr>
        <w:t>,</w:t>
      </w:r>
      <w:r w:rsidR="00803079">
        <w:rPr>
          <w:lang w:eastAsia="zh-CN"/>
        </w:rPr>
        <w:t xml:space="preserve"> and surveys. </w:t>
      </w:r>
      <w:r w:rsidR="00A02E56">
        <w:rPr>
          <w:lang w:eastAsia="zh-CN"/>
        </w:rPr>
        <w:t>Microsoft Forms also provides</w:t>
      </w:r>
      <w:r w:rsidR="00803079">
        <w:rPr>
          <w:lang w:eastAsia="zh-CN"/>
        </w:rPr>
        <w:t xml:space="preserve"> sharable links</w:t>
      </w:r>
      <w:r w:rsidR="00777C8A">
        <w:rPr>
          <w:lang w:eastAsia="zh-CN"/>
        </w:rPr>
        <w:t>.</w:t>
      </w:r>
    </w:p>
    <w:p w14:paraId="71E52AA4" w14:textId="1808D883" w:rsidR="00803079" w:rsidRDefault="00000000" w:rsidP="00502854">
      <w:pPr>
        <w:pStyle w:val="ListBullet"/>
        <w:rPr>
          <w:lang w:eastAsia="zh-CN"/>
        </w:rPr>
      </w:pPr>
      <w:hyperlink r:id="rId43">
        <w:r w:rsidR="00803079" w:rsidRPr="30B25EC4">
          <w:rPr>
            <w:rStyle w:val="Hyperlink"/>
            <w:lang w:eastAsia="zh-CN"/>
          </w:rPr>
          <w:t>Zoom web conferencing</w:t>
        </w:r>
      </w:hyperlink>
      <w:r w:rsidR="00803079" w:rsidRPr="30B25EC4">
        <w:rPr>
          <w:lang w:eastAsia="zh-CN"/>
        </w:rPr>
        <w:t xml:space="preserve"> </w:t>
      </w:r>
      <w:r w:rsidR="00A02E56">
        <w:rPr>
          <w:lang w:eastAsia="zh-CN"/>
        </w:rPr>
        <w:t>–</w:t>
      </w:r>
      <w:r w:rsidR="0050752D" w:rsidRPr="30B25EC4">
        <w:rPr>
          <w:lang w:eastAsia="zh-CN"/>
        </w:rPr>
        <w:t xml:space="preserve"> </w:t>
      </w:r>
      <w:r w:rsidR="00803079" w:rsidRPr="30B25EC4">
        <w:rPr>
          <w:lang w:eastAsia="zh-CN"/>
        </w:rPr>
        <w:t>useful when conducting interviews and/or focus groups in remote learning circumstance</w:t>
      </w:r>
      <w:r w:rsidR="00B343EA" w:rsidRPr="30B25EC4">
        <w:rPr>
          <w:lang w:eastAsia="zh-CN"/>
        </w:rPr>
        <w:t>s</w:t>
      </w:r>
      <w:r w:rsidR="00777C8A" w:rsidRPr="30B25EC4">
        <w:rPr>
          <w:lang w:eastAsia="zh-CN"/>
        </w:rPr>
        <w:t>.</w:t>
      </w:r>
      <w:r w:rsidR="30E08CCC">
        <w:t xml:space="preserve"> </w:t>
      </w:r>
    </w:p>
    <w:p w14:paraId="2C160641" w14:textId="187B4CCD" w:rsidR="30E08CCC" w:rsidRDefault="00414BB3" w:rsidP="30B25EC4">
      <w:pPr>
        <w:pStyle w:val="FeatureBox2"/>
        <w:rPr>
          <w:rFonts w:eastAsia="Calibri"/>
        </w:rPr>
      </w:pPr>
      <w:r w:rsidRPr="00414BB3">
        <w:rPr>
          <w:rStyle w:val="Strong"/>
          <w:b w:val="0"/>
          <w:bCs/>
        </w:rPr>
        <w:t>D</w:t>
      </w:r>
      <w:r w:rsidR="30E08CCC">
        <w:t xml:space="preserve">efinitions for content analysis and statistical analysis referred to in this document are </w:t>
      </w:r>
      <w:r>
        <w:t xml:space="preserve">taken </w:t>
      </w:r>
      <w:r w:rsidR="30E08CCC">
        <w:t xml:space="preserve">from </w:t>
      </w:r>
      <w:hyperlink r:id="rId44">
        <w:r w:rsidR="30E08CCC" w:rsidRPr="30B25EC4">
          <w:rPr>
            <w:rStyle w:val="Hyperlink"/>
          </w:rPr>
          <w:t>Society and Culture Stage 6 Syllabus</w:t>
        </w:r>
      </w:hyperlink>
      <w:r w:rsidR="30E08CCC">
        <w:t xml:space="preserve"> ©</w:t>
      </w:r>
      <w:r>
        <w:t xml:space="preserve"> 2013</w:t>
      </w:r>
      <w:r w:rsidR="30E08CCC">
        <w:t xml:space="preserve"> NSW Education Standards Authority (NESA) for and on behalf of the Crown in right of the State of New South Wales</w:t>
      </w:r>
      <w:r>
        <w:t>.</w:t>
      </w:r>
    </w:p>
    <w:p w14:paraId="64BE6FE6" w14:textId="62BD84AD" w:rsidR="30E08CCC" w:rsidRDefault="30E08CCC" w:rsidP="30B25EC4">
      <w:pPr>
        <w:rPr>
          <w:rFonts w:eastAsia="Calibri"/>
        </w:rPr>
      </w:pPr>
      <w:r w:rsidRPr="30B25EC4">
        <w:rPr>
          <w:rFonts w:eastAsia="Calibri"/>
        </w:rPr>
        <w:t>Although content analysis and statistical analysis require students to access secondary material</w:t>
      </w:r>
      <w:r w:rsidR="00414BB3">
        <w:rPr>
          <w:rFonts w:eastAsia="Calibri"/>
        </w:rPr>
        <w:t>,</w:t>
      </w:r>
      <w:r w:rsidRPr="30B25EC4">
        <w:rPr>
          <w:rFonts w:eastAsia="Calibri"/>
        </w:rPr>
        <w:t xml:space="preserve"> these methods are still considere</w:t>
      </w:r>
      <w:r w:rsidR="69A30DBB" w:rsidRPr="30B25EC4">
        <w:rPr>
          <w:rFonts w:eastAsia="Calibri"/>
        </w:rPr>
        <w:t>d to be primary research.</w:t>
      </w:r>
    </w:p>
    <w:p w14:paraId="4BE19666" w14:textId="24E766E9" w:rsidR="30E08CCC" w:rsidRDefault="30E08CCC" w:rsidP="00414BB3">
      <w:pPr>
        <w:pStyle w:val="ListBullet"/>
        <w:rPr>
          <w:rFonts w:asciiTheme="minorHAnsi" w:eastAsiaTheme="minorEastAsia" w:hAnsiTheme="minorHAnsi"/>
          <w:b/>
          <w:bCs/>
        </w:rPr>
      </w:pPr>
      <w:r w:rsidRPr="30B25EC4">
        <w:rPr>
          <w:rStyle w:val="Strong"/>
        </w:rPr>
        <w:t>Content analysis</w:t>
      </w:r>
      <w:r>
        <w:t xml:space="preserve"> </w:t>
      </w:r>
      <w:r w:rsidR="00414BB3">
        <w:t xml:space="preserve">is </w:t>
      </w:r>
      <w:r>
        <w:t>u</w:t>
      </w:r>
      <w:r w:rsidRPr="30B25EC4">
        <w:t xml:space="preserve">sed to investigate and interpret the content of the mass media and historical documents </w:t>
      </w:r>
      <w:r w:rsidR="00063C5D" w:rsidRPr="30B25EC4">
        <w:t>to</w:t>
      </w:r>
      <w:r w:rsidRPr="30B25EC4">
        <w:t xml:space="preserve"> discover how particular issues are (or</w:t>
      </w:r>
      <w:r w:rsidR="00414BB3">
        <w:t xml:space="preserve"> </w:t>
      </w:r>
      <w:r w:rsidRPr="30B25EC4">
        <w:t>were</w:t>
      </w:r>
      <w:r w:rsidR="00414BB3">
        <w:t xml:space="preserve">) </w:t>
      </w:r>
      <w:r w:rsidRPr="30B25EC4">
        <w:t xml:space="preserve">presented. At its most basic, content analysis is a statistical exercise that involves counting, </w:t>
      </w:r>
      <w:r w:rsidR="00414BB3" w:rsidRPr="30B25EC4">
        <w:t>categorising,</w:t>
      </w:r>
      <w:r w:rsidRPr="30B25EC4">
        <w:t xml:space="preserve"> and interpreting words and</w:t>
      </w:r>
      <w:r w:rsidR="00414BB3">
        <w:t xml:space="preserve"> </w:t>
      </w:r>
      <w:r w:rsidRPr="30B25EC4">
        <w:t>images from documents, film, art, music</w:t>
      </w:r>
      <w:r w:rsidR="00414BB3">
        <w:t>,</w:t>
      </w:r>
      <w:r w:rsidRPr="30B25EC4">
        <w:t xml:space="preserve"> and other cultural products and media in relation</w:t>
      </w:r>
      <w:r w:rsidR="00414BB3">
        <w:t xml:space="preserve"> </w:t>
      </w:r>
      <w:r w:rsidRPr="30B25EC4">
        <w:t>to an aspect or quality of social life.</w:t>
      </w:r>
    </w:p>
    <w:p w14:paraId="431AD3D8" w14:textId="2A228DEC" w:rsidR="30E08CCC" w:rsidRDefault="30E08CCC" w:rsidP="30B25E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</w:rPr>
      </w:pPr>
      <w:r w:rsidRPr="30B25EC4">
        <w:rPr>
          <w:rStyle w:val="Strong"/>
        </w:rPr>
        <w:t>Statistical analysis</w:t>
      </w:r>
      <w:r>
        <w:t xml:space="preserve"> </w:t>
      </w:r>
      <w:r w:rsidR="00414BB3">
        <w:t>examines</w:t>
      </w:r>
      <w:r w:rsidRPr="30B25EC4">
        <w:t xml:space="preserve"> data to interpret meaning, make generalisations</w:t>
      </w:r>
      <w:r w:rsidR="00414BB3">
        <w:t>,</w:t>
      </w:r>
      <w:r w:rsidRPr="30B25EC4">
        <w:t xml:space="preserve"> and extrapolate trends. Often the data is in graphical form</w:t>
      </w:r>
      <w:r w:rsidR="55202589" w:rsidRPr="30B25EC4">
        <w:t>.</w:t>
      </w:r>
    </w:p>
    <w:p w14:paraId="4F4AE10E" w14:textId="77777777" w:rsidR="00803079" w:rsidRDefault="00803079" w:rsidP="00414BB3">
      <w:pPr>
        <w:pStyle w:val="Heading4"/>
      </w:pPr>
      <w:r>
        <w:lastRenderedPageBreak/>
        <w:t xml:space="preserve">Suggested </w:t>
      </w:r>
      <w:r w:rsidR="007F09E9">
        <w:t>teaching activities</w:t>
      </w:r>
    </w:p>
    <w:p w14:paraId="06A8C86E" w14:textId="29CE583A" w:rsidR="00803079" w:rsidRDefault="00803079" w:rsidP="00414BB3">
      <w:pPr>
        <w:rPr>
          <w:lang w:eastAsia="zh-CN"/>
        </w:rPr>
      </w:pPr>
      <w:r w:rsidRPr="00414BB3">
        <w:t>Develop</w:t>
      </w:r>
      <w:r>
        <w:rPr>
          <w:lang w:eastAsia="zh-CN"/>
        </w:rPr>
        <w:t xml:space="preserve"> student understanding of research platforms by</w:t>
      </w:r>
      <w:r w:rsidR="00777C8A">
        <w:rPr>
          <w:lang w:eastAsia="zh-CN"/>
        </w:rPr>
        <w:t xml:space="preserve"> asking </w:t>
      </w:r>
      <w:r w:rsidR="00414BB3">
        <w:rPr>
          <w:lang w:eastAsia="zh-CN"/>
        </w:rPr>
        <w:t>them</w:t>
      </w:r>
      <w:r w:rsidR="00777C8A">
        <w:rPr>
          <w:lang w:eastAsia="zh-CN"/>
        </w:rPr>
        <w:t xml:space="preserve"> to complete a </w:t>
      </w:r>
      <w:hyperlink r:id="rId45" w:history="1">
        <w:r w:rsidR="00777C8A">
          <w:rPr>
            <w:color w:val="2F5496" w:themeColor="accent1" w:themeShade="BF"/>
            <w:u w:val="single"/>
            <w:lang w:eastAsia="zh-CN"/>
          </w:rPr>
          <w:t>j</w:t>
        </w:r>
        <w:r w:rsidR="00777C8A" w:rsidRPr="0050752D">
          <w:rPr>
            <w:color w:val="2F5496" w:themeColor="accent1" w:themeShade="BF"/>
            <w:u w:val="single"/>
            <w:lang w:eastAsia="zh-CN"/>
          </w:rPr>
          <w:t>igsaw</w:t>
        </w:r>
      </w:hyperlink>
      <w:r w:rsidR="00777C8A" w:rsidRPr="0050752D">
        <w:rPr>
          <w:lang w:eastAsia="zh-CN"/>
        </w:rPr>
        <w:t xml:space="preserve"> mini research project</w:t>
      </w:r>
      <w:r w:rsidR="00777C8A">
        <w:rPr>
          <w:lang w:eastAsia="zh-CN"/>
        </w:rPr>
        <w:t>.</w:t>
      </w:r>
    </w:p>
    <w:p w14:paraId="141DDE7C" w14:textId="796CB4CC" w:rsidR="00803079" w:rsidRPr="0050752D" w:rsidRDefault="00803079" w:rsidP="00414BB3">
      <w:pPr>
        <w:rPr>
          <w:lang w:eastAsia="zh-CN"/>
        </w:rPr>
      </w:pPr>
      <w:r w:rsidRPr="0050752D">
        <w:rPr>
          <w:lang w:eastAsia="zh-CN"/>
        </w:rPr>
        <w:t>Provide each group with a social and cultural research topic, focus question</w:t>
      </w:r>
      <w:r w:rsidR="00414BB3">
        <w:rPr>
          <w:lang w:eastAsia="zh-CN"/>
        </w:rPr>
        <w:t>,</w:t>
      </w:r>
      <w:r w:rsidRPr="0050752D">
        <w:rPr>
          <w:lang w:eastAsia="zh-CN"/>
        </w:rPr>
        <w:t xml:space="preserve"> or hypothesis and research method they </w:t>
      </w:r>
      <w:r w:rsidR="00063C5D" w:rsidRPr="0050752D">
        <w:rPr>
          <w:lang w:eastAsia="zh-CN"/>
        </w:rPr>
        <w:t>must</w:t>
      </w:r>
      <w:r w:rsidRPr="0050752D">
        <w:rPr>
          <w:lang w:eastAsia="zh-CN"/>
        </w:rPr>
        <w:t xml:space="preserve"> implement. Each group must have a different research method to apply as they will share their tool</w:t>
      </w:r>
      <w:r w:rsidR="0050752D">
        <w:rPr>
          <w:lang w:eastAsia="zh-CN"/>
        </w:rPr>
        <w:t xml:space="preserve"> and </w:t>
      </w:r>
      <w:r w:rsidRPr="0050752D">
        <w:rPr>
          <w:lang w:eastAsia="zh-CN"/>
        </w:rPr>
        <w:t xml:space="preserve">strategy. Using </w:t>
      </w:r>
      <w:r w:rsidR="00037463">
        <w:rPr>
          <w:lang w:eastAsia="zh-CN"/>
        </w:rPr>
        <w:t xml:space="preserve">the learning </w:t>
      </w:r>
      <w:r w:rsidRPr="0050752D">
        <w:rPr>
          <w:lang w:eastAsia="zh-CN"/>
        </w:rPr>
        <w:t>tools presented</w:t>
      </w:r>
      <w:r w:rsidR="00037463">
        <w:rPr>
          <w:lang w:eastAsia="zh-CN"/>
        </w:rPr>
        <w:t xml:space="preserve"> above</w:t>
      </w:r>
      <w:r w:rsidR="009E2297">
        <w:rPr>
          <w:lang w:eastAsia="zh-CN"/>
        </w:rPr>
        <w:t>,</w:t>
      </w:r>
      <w:r w:rsidRPr="0050752D">
        <w:rPr>
          <w:lang w:eastAsia="zh-CN"/>
        </w:rPr>
        <w:t xml:space="preserve"> students develop and distribute</w:t>
      </w:r>
      <w:r w:rsidR="00037463">
        <w:rPr>
          <w:lang w:eastAsia="zh-CN"/>
        </w:rPr>
        <w:t xml:space="preserve"> their research method</w:t>
      </w:r>
      <w:r w:rsidRPr="0050752D">
        <w:rPr>
          <w:lang w:eastAsia="zh-CN"/>
        </w:rPr>
        <w:t>. At the conclusion</w:t>
      </w:r>
      <w:r w:rsidR="00414BB3">
        <w:rPr>
          <w:lang w:eastAsia="zh-CN"/>
        </w:rPr>
        <w:t>,</w:t>
      </w:r>
      <w:r w:rsidRPr="0050752D">
        <w:rPr>
          <w:lang w:eastAsia="zh-CN"/>
        </w:rPr>
        <w:t xml:space="preserve"> groups explain the tool they used, advice they can give</w:t>
      </w:r>
      <w:r w:rsidR="009E2297">
        <w:rPr>
          <w:lang w:eastAsia="zh-CN"/>
        </w:rPr>
        <w:t xml:space="preserve"> their peers</w:t>
      </w:r>
      <w:r w:rsidR="00414BB3">
        <w:rPr>
          <w:lang w:eastAsia="zh-CN"/>
        </w:rPr>
        <w:t>,</w:t>
      </w:r>
      <w:r w:rsidRPr="0050752D">
        <w:rPr>
          <w:lang w:eastAsia="zh-CN"/>
        </w:rPr>
        <w:t xml:space="preserve"> and </w:t>
      </w:r>
      <w:r w:rsidR="009E2297">
        <w:rPr>
          <w:lang w:eastAsia="zh-CN"/>
        </w:rPr>
        <w:t xml:space="preserve">the </w:t>
      </w:r>
      <w:r w:rsidRPr="0050752D">
        <w:rPr>
          <w:lang w:eastAsia="zh-CN"/>
        </w:rPr>
        <w:t>benefit of</w:t>
      </w:r>
      <w:r w:rsidR="009E2297">
        <w:rPr>
          <w:lang w:eastAsia="zh-CN"/>
        </w:rPr>
        <w:t xml:space="preserve"> the</w:t>
      </w:r>
      <w:r w:rsidRPr="0050752D">
        <w:rPr>
          <w:lang w:eastAsia="zh-CN"/>
        </w:rPr>
        <w:t xml:space="preserve"> selected research tool</w:t>
      </w:r>
      <w:r w:rsidR="00414BB3">
        <w:rPr>
          <w:lang w:eastAsia="zh-CN"/>
        </w:rPr>
        <w:t>. T</w:t>
      </w:r>
      <w:r w:rsidRPr="0050752D">
        <w:rPr>
          <w:lang w:eastAsia="zh-CN"/>
        </w:rPr>
        <w:t>his task should take no longer than 120 minutes</w:t>
      </w:r>
      <w:r w:rsidR="00414BB3">
        <w:rPr>
          <w:lang w:eastAsia="zh-CN"/>
        </w:rPr>
        <w:t>.</w:t>
      </w:r>
    </w:p>
    <w:p w14:paraId="58ECE934" w14:textId="77777777" w:rsidR="00803079" w:rsidRDefault="00803079" w:rsidP="00414BB3">
      <w:pPr>
        <w:pStyle w:val="Heading3"/>
      </w:pPr>
      <w:bookmarkStart w:id="18" w:name="_Toc113888329"/>
      <w:r>
        <w:t xml:space="preserve">Conducting </w:t>
      </w:r>
      <w:r w:rsidR="00777C8A">
        <w:t>s</w:t>
      </w:r>
      <w:r>
        <w:t xml:space="preserve">econdary </w:t>
      </w:r>
      <w:r w:rsidR="00777C8A">
        <w:t>r</w:t>
      </w:r>
      <w:r>
        <w:t>esearch</w:t>
      </w:r>
      <w:bookmarkEnd w:id="18"/>
    </w:p>
    <w:p w14:paraId="5ADF38E5" w14:textId="123B4AEE" w:rsidR="00803079" w:rsidRDefault="00803079" w:rsidP="00803079">
      <w:r>
        <w:t>Students are required to conduct secondary research that validates and supports the findings of their primary research. All secondary research needs to be referenced accurately in</w:t>
      </w:r>
      <w:r w:rsidR="00414BB3">
        <w:t>-</w:t>
      </w:r>
      <w:r>
        <w:t>text and in the resource list.</w:t>
      </w:r>
      <w:r w:rsidR="00EF0AE2">
        <w:t xml:space="preserve"> </w:t>
      </w:r>
      <w:r w:rsidR="00777C8A">
        <w:t xml:space="preserve">The </w:t>
      </w:r>
      <w:hyperlink r:id="rId46">
        <w:r w:rsidR="00414BB3">
          <w:rPr>
            <w:rStyle w:val="Hyperlink"/>
            <w:lang w:eastAsia="zh-CN"/>
          </w:rPr>
          <w:t>Harvard Referencing: Sample Reference List</w:t>
        </w:r>
      </w:hyperlink>
      <w:r w:rsidR="00777C8A" w:rsidRPr="30B25EC4">
        <w:rPr>
          <w:lang w:eastAsia="zh-CN"/>
        </w:rPr>
        <w:t xml:space="preserve"> is an example of the way this may be set out by students.</w:t>
      </w:r>
    </w:p>
    <w:p w14:paraId="4096A0B4" w14:textId="77777777" w:rsidR="00803079" w:rsidRDefault="00803079" w:rsidP="00414BB3">
      <w:pPr>
        <w:pStyle w:val="Heading4"/>
      </w:pPr>
      <w:r>
        <w:t xml:space="preserve">Suggested </w:t>
      </w:r>
      <w:r w:rsidR="007F09E9">
        <w:t>teaching activities</w:t>
      </w:r>
    </w:p>
    <w:p w14:paraId="6D9FE85D" w14:textId="77777777" w:rsidR="00803079" w:rsidRPr="00273193" w:rsidRDefault="00803079" w:rsidP="00803079">
      <w:pPr>
        <w:rPr>
          <w:lang w:eastAsia="zh-CN"/>
        </w:rPr>
      </w:pPr>
      <w:r>
        <w:rPr>
          <w:lang w:eastAsia="zh-CN"/>
        </w:rPr>
        <w:t>Develop student understanding of secondary research strategies</w:t>
      </w:r>
      <w:r w:rsidR="00506E5B">
        <w:rPr>
          <w:lang w:eastAsia="zh-CN"/>
        </w:rPr>
        <w:t xml:space="preserve"> by</w:t>
      </w:r>
      <w:r>
        <w:rPr>
          <w:lang w:eastAsia="zh-CN"/>
        </w:rPr>
        <w:t>:</w:t>
      </w:r>
    </w:p>
    <w:p w14:paraId="2AA222DC" w14:textId="0DA5761D" w:rsidR="00803079" w:rsidRDefault="009371FA" w:rsidP="00624019">
      <w:pPr>
        <w:pStyle w:val="ListBullet"/>
        <w:rPr>
          <w:lang w:eastAsia="zh-CN"/>
        </w:rPr>
      </w:pPr>
      <w:r>
        <w:rPr>
          <w:lang w:eastAsia="zh-CN"/>
        </w:rPr>
        <w:t>m</w:t>
      </w:r>
      <w:r w:rsidR="00803079">
        <w:rPr>
          <w:lang w:eastAsia="zh-CN"/>
        </w:rPr>
        <w:t>odel</w:t>
      </w:r>
      <w:r w:rsidR="00506E5B">
        <w:rPr>
          <w:lang w:eastAsia="zh-CN"/>
        </w:rPr>
        <w:t>ling</w:t>
      </w:r>
      <w:r w:rsidR="00803079">
        <w:rPr>
          <w:lang w:eastAsia="zh-CN"/>
        </w:rPr>
        <w:t xml:space="preserve"> </w:t>
      </w:r>
      <w:r>
        <w:rPr>
          <w:lang w:eastAsia="zh-CN"/>
        </w:rPr>
        <w:t>searching</w:t>
      </w:r>
      <w:r w:rsidR="00803079">
        <w:rPr>
          <w:lang w:eastAsia="zh-CN"/>
        </w:rPr>
        <w:t xml:space="preserve"> </w:t>
      </w:r>
      <w:r>
        <w:rPr>
          <w:lang w:eastAsia="zh-CN"/>
        </w:rPr>
        <w:t xml:space="preserve">on </w:t>
      </w:r>
      <w:r w:rsidR="00803079">
        <w:rPr>
          <w:lang w:eastAsia="zh-CN"/>
        </w:rPr>
        <w:t>the intern</w:t>
      </w:r>
      <w:r w:rsidR="00E95EE8">
        <w:rPr>
          <w:lang w:eastAsia="zh-CN"/>
        </w:rPr>
        <w:t xml:space="preserve">et </w:t>
      </w:r>
      <w:hyperlink r:id="rId47" w:history="1">
        <w:r w:rsidR="008F08B6">
          <w:rPr>
            <w:rStyle w:val="Hyperlink"/>
            <w:lang w:eastAsia="zh-CN"/>
          </w:rPr>
          <w:t>u</w:t>
        </w:r>
        <w:r w:rsidR="00E95EE8" w:rsidRPr="00E95EE8">
          <w:rPr>
            <w:rStyle w:val="Hyperlink"/>
            <w:lang w:eastAsia="zh-CN"/>
          </w:rPr>
          <w:t>sing key words</w:t>
        </w:r>
      </w:hyperlink>
      <w:r w:rsidR="00E95EE8">
        <w:rPr>
          <w:lang w:eastAsia="zh-CN"/>
        </w:rPr>
        <w:t>.</w:t>
      </w:r>
      <w:r w:rsidR="00803079">
        <w:rPr>
          <w:lang w:eastAsia="zh-CN"/>
        </w:rPr>
        <w:t xml:space="preserve"> Revisiting key word search will teach students appropriate internet research strategies</w:t>
      </w:r>
      <w:r w:rsidR="009E2297">
        <w:rPr>
          <w:lang w:eastAsia="zh-CN"/>
        </w:rPr>
        <w:t>, including how to access academic or reliable source</w:t>
      </w:r>
      <w:r w:rsidR="00EF0AE2">
        <w:rPr>
          <w:lang w:eastAsia="zh-CN"/>
        </w:rPr>
        <w:t>s</w:t>
      </w:r>
      <w:r w:rsidR="009E2297">
        <w:rPr>
          <w:lang w:eastAsia="zh-CN"/>
        </w:rPr>
        <w:t>.</w:t>
      </w:r>
    </w:p>
    <w:p w14:paraId="29201B21" w14:textId="552E4CB6" w:rsidR="00803079" w:rsidRDefault="009371FA" w:rsidP="00624019">
      <w:pPr>
        <w:pStyle w:val="ListBullet"/>
        <w:rPr>
          <w:lang w:eastAsia="zh-CN"/>
        </w:rPr>
      </w:pPr>
      <w:r>
        <w:rPr>
          <w:lang w:eastAsia="zh-CN"/>
        </w:rPr>
        <w:t>modelling</w:t>
      </w:r>
      <w:r w:rsidR="00803079">
        <w:rPr>
          <w:lang w:eastAsia="zh-CN"/>
        </w:rPr>
        <w:t xml:space="preserve"> paraphrasing </w:t>
      </w:r>
      <w:r w:rsidR="00506E5B">
        <w:rPr>
          <w:lang w:eastAsia="zh-CN"/>
        </w:rPr>
        <w:t xml:space="preserve">and </w:t>
      </w:r>
      <w:r w:rsidR="00803079">
        <w:rPr>
          <w:lang w:eastAsia="zh-CN"/>
        </w:rPr>
        <w:t>summarising strategies</w:t>
      </w:r>
    </w:p>
    <w:p w14:paraId="4FBD8639" w14:textId="732F2D62" w:rsidR="00803079" w:rsidRDefault="00000000" w:rsidP="00624019">
      <w:pPr>
        <w:pStyle w:val="ListBullet2"/>
        <w:rPr>
          <w:lang w:eastAsia="zh-CN"/>
        </w:rPr>
      </w:pPr>
      <w:hyperlink r:id="rId48" w:history="1">
        <w:r w:rsidR="009371FA">
          <w:rPr>
            <w:rStyle w:val="Hyperlink"/>
            <w:lang w:eastAsia="zh-CN"/>
          </w:rPr>
          <w:t>H</w:t>
        </w:r>
        <w:r w:rsidR="00803079" w:rsidRPr="00273193">
          <w:rPr>
            <w:rStyle w:val="Hyperlink"/>
            <w:lang w:eastAsia="zh-CN"/>
          </w:rPr>
          <w:t>ot seat</w:t>
        </w:r>
      </w:hyperlink>
      <w:r w:rsidR="00803079">
        <w:rPr>
          <w:lang w:eastAsia="zh-CN"/>
        </w:rPr>
        <w:t xml:space="preserve"> </w:t>
      </w:r>
      <w:r w:rsidR="009371FA">
        <w:rPr>
          <w:lang w:eastAsia="zh-CN"/>
        </w:rPr>
        <w:t>– s</w:t>
      </w:r>
      <w:r w:rsidR="00803079">
        <w:rPr>
          <w:lang w:eastAsia="zh-CN"/>
        </w:rPr>
        <w:t>tudents select one online or journal</w:t>
      </w:r>
      <w:r w:rsidR="00EF0AE2">
        <w:rPr>
          <w:lang w:eastAsia="zh-CN"/>
        </w:rPr>
        <w:t xml:space="preserve"> article</w:t>
      </w:r>
      <w:r w:rsidR="00803079">
        <w:rPr>
          <w:lang w:eastAsia="zh-CN"/>
        </w:rPr>
        <w:t xml:space="preserve">. </w:t>
      </w:r>
      <w:r w:rsidR="00EF0AE2">
        <w:rPr>
          <w:lang w:eastAsia="zh-CN"/>
        </w:rPr>
        <w:t>Peers</w:t>
      </w:r>
      <w:r w:rsidR="00803079">
        <w:rPr>
          <w:lang w:eastAsia="zh-CN"/>
        </w:rPr>
        <w:t xml:space="preserve"> ask questions about the piece selected. At the conclusion</w:t>
      </w:r>
      <w:r w:rsidR="009371FA">
        <w:rPr>
          <w:lang w:eastAsia="zh-CN"/>
        </w:rPr>
        <w:t>,</w:t>
      </w:r>
      <w:r w:rsidR="00803079">
        <w:rPr>
          <w:lang w:eastAsia="zh-CN"/>
        </w:rPr>
        <w:t xml:space="preserve"> students write a brief reflection outlining key points they shared</w:t>
      </w:r>
      <w:r w:rsidR="009371FA">
        <w:rPr>
          <w:lang w:eastAsia="zh-CN"/>
        </w:rPr>
        <w:t>.</w:t>
      </w:r>
      <w:r w:rsidR="00803079">
        <w:rPr>
          <w:lang w:eastAsia="zh-CN"/>
        </w:rPr>
        <w:t xml:space="preserve"> </w:t>
      </w:r>
      <w:r w:rsidR="009371FA" w:rsidRPr="009371FA">
        <w:rPr>
          <w:b/>
          <w:bCs/>
          <w:lang w:eastAsia="zh-CN"/>
        </w:rPr>
        <w:t>N</w:t>
      </w:r>
      <w:r w:rsidR="00803079" w:rsidRPr="009371FA">
        <w:rPr>
          <w:b/>
          <w:bCs/>
          <w:lang w:eastAsia="zh-CN"/>
        </w:rPr>
        <w:t>ote:</w:t>
      </w:r>
      <w:r w:rsidR="00803079">
        <w:rPr>
          <w:lang w:eastAsia="zh-CN"/>
        </w:rPr>
        <w:t xml:space="preserve"> </w:t>
      </w:r>
      <w:r w:rsidR="009371FA">
        <w:rPr>
          <w:lang w:eastAsia="zh-CN"/>
        </w:rPr>
        <w:t>T</w:t>
      </w:r>
      <w:r w:rsidR="00803079">
        <w:rPr>
          <w:lang w:eastAsia="zh-CN"/>
        </w:rPr>
        <w:t>his strategy is also useful when creating annotations in the resource list</w:t>
      </w:r>
      <w:r w:rsidR="008F08B6">
        <w:rPr>
          <w:lang w:eastAsia="zh-CN"/>
        </w:rPr>
        <w:t>.</w:t>
      </w:r>
    </w:p>
    <w:p w14:paraId="34D30C41" w14:textId="30B8E74F" w:rsidR="00803079" w:rsidRDefault="00000000" w:rsidP="00624019">
      <w:pPr>
        <w:pStyle w:val="ListBullet2"/>
        <w:rPr>
          <w:lang w:eastAsia="zh-CN"/>
        </w:rPr>
      </w:pPr>
      <w:hyperlink r:id="rId49" w:history="1">
        <w:r w:rsidR="009371FA">
          <w:rPr>
            <w:rStyle w:val="Hyperlink"/>
            <w:lang w:eastAsia="zh-CN"/>
          </w:rPr>
          <w:t>Dictogloss</w:t>
        </w:r>
      </w:hyperlink>
      <w:r w:rsidR="00803079">
        <w:rPr>
          <w:lang w:eastAsia="zh-CN"/>
        </w:rPr>
        <w:t xml:space="preserve"> – students choose one online or </w:t>
      </w:r>
      <w:r w:rsidR="00803079" w:rsidRPr="00624019">
        <w:t>journal</w:t>
      </w:r>
      <w:r w:rsidR="00EF0AE2">
        <w:rPr>
          <w:lang w:eastAsia="zh-CN"/>
        </w:rPr>
        <w:t xml:space="preserve"> article</w:t>
      </w:r>
      <w:r w:rsidR="00803079">
        <w:rPr>
          <w:lang w:eastAsia="zh-CN"/>
        </w:rPr>
        <w:t xml:space="preserve">. A peer reads key sections of the source </w:t>
      </w:r>
      <w:r w:rsidR="009371FA">
        <w:rPr>
          <w:lang w:eastAsia="zh-CN"/>
        </w:rPr>
        <w:t xml:space="preserve">aloud </w:t>
      </w:r>
      <w:r w:rsidR="00803079">
        <w:rPr>
          <w:lang w:eastAsia="zh-CN"/>
        </w:rPr>
        <w:t>once. Student</w:t>
      </w:r>
      <w:r w:rsidR="009371FA">
        <w:rPr>
          <w:lang w:eastAsia="zh-CN"/>
        </w:rPr>
        <w:t>s</w:t>
      </w:r>
      <w:r w:rsidR="00803079">
        <w:rPr>
          <w:lang w:eastAsia="zh-CN"/>
        </w:rPr>
        <w:t xml:space="preserve"> make notes of key terms or phrases</w:t>
      </w:r>
      <w:r w:rsidR="009371FA">
        <w:rPr>
          <w:lang w:eastAsia="zh-CN"/>
        </w:rPr>
        <w:t xml:space="preserve"> and</w:t>
      </w:r>
      <w:r w:rsidR="00803079">
        <w:rPr>
          <w:lang w:eastAsia="zh-CN"/>
        </w:rPr>
        <w:t xml:space="preserve"> formulate a paragraph summarising what was read</w:t>
      </w:r>
      <w:r w:rsidR="009371FA">
        <w:rPr>
          <w:lang w:eastAsia="zh-CN"/>
        </w:rPr>
        <w:t>.</w:t>
      </w:r>
      <w:r w:rsidR="00803079">
        <w:rPr>
          <w:lang w:eastAsia="zh-CN"/>
        </w:rPr>
        <w:t xml:space="preserve"> </w:t>
      </w:r>
      <w:r w:rsidR="009371FA">
        <w:rPr>
          <w:b/>
          <w:bCs/>
          <w:lang w:eastAsia="zh-CN"/>
        </w:rPr>
        <w:t>Note:</w:t>
      </w:r>
      <w:r w:rsidR="00803079">
        <w:rPr>
          <w:lang w:eastAsia="zh-CN"/>
        </w:rPr>
        <w:t xml:space="preserve"> </w:t>
      </w:r>
      <w:r w:rsidR="009371FA">
        <w:rPr>
          <w:lang w:eastAsia="zh-CN"/>
        </w:rPr>
        <w:t>T</w:t>
      </w:r>
      <w:r w:rsidR="00803079">
        <w:rPr>
          <w:lang w:eastAsia="zh-CN"/>
        </w:rPr>
        <w:t>his strategy is also useful when creating annotations in the resource list</w:t>
      </w:r>
      <w:r w:rsidR="008F08B6">
        <w:rPr>
          <w:lang w:eastAsia="zh-CN"/>
        </w:rPr>
        <w:t>.</w:t>
      </w:r>
    </w:p>
    <w:p w14:paraId="1F89E166" w14:textId="77777777" w:rsidR="00803079" w:rsidRDefault="00803079" w:rsidP="009371FA">
      <w:pPr>
        <w:pStyle w:val="Heading3"/>
      </w:pPr>
      <w:bookmarkStart w:id="19" w:name="_Toc113888330"/>
      <w:r>
        <w:lastRenderedPageBreak/>
        <w:t>General advice for compiling primary data</w:t>
      </w:r>
      <w:bookmarkEnd w:id="19"/>
    </w:p>
    <w:p w14:paraId="0798B9FC" w14:textId="4E126439" w:rsidR="00803079" w:rsidRDefault="00E95EE8" w:rsidP="00624019">
      <w:pPr>
        <w:pStyle w:val="ListBullet"/>
        <w:rPr>
          <w:lang w:eastAsia="zh-CN"/>
        </w:rPr>
      </w:pPr>
      <w:r>
        <w:rPr>
          <w:lang w:eastAsia="zh-CN"/>
        </w:rPr>
        <w:t>I</w:t>
      </w:r>
      <w:r w:rsidR="00803079">
        <w:rPr>
          <w:lang w:eastAsia="zh-CN"/>
        </w:rPr>
        <w:t>nterviews</w:t>
      </w:r>
    </w:p>
    <w:p w14:paraId="0923A74E" w14:textId="48D62E42" w:rsidR="00EF0AE2" w:rsidRPr="00502854" w:rsidRDefault="009371FA" w:rsidP="00502854">
      <w:pPr>
        <w:pStyle w:val="ListBullet2"/>
      </w:pPr>
      <w:r>
        <w:t>S</w:t>
      </w:r>
      <w:r w:rsidR="00EF0AE2" w:rsidRPr="00502854">
        <w:t>tudents are required to seek permission from the interviewee to record and transcribe interviews</w:t>
      </w:r>
      <w:r>
        <w:t>.</w:t>
      </w:r>
    </w:p>
    <w:p w14:paraId="2BFCFC79" w14:textId="3107B998" w:rsidR="00803079" w:rsidRPr="00502854" w:rsidRDefault="00C351C3" w:rsidP="00502854">
      <w:pPr>
        <w:pStyle w:val="ListBullet2"/>
      </w:pPr>
      <w:r>
        <w:t>R</w:t>
      </w:r>
      <w:r w:rsidR="00803079" w:rsidRPr="00502854">
        <w:t>efer to participants as ‘interviewee 1’ or ‘interviewee A’</w:t>
      </w:r>
      <w:r w:rsidR="5C4EAD3F" w:rsidRPr="00502854">
        <w:t xml:space="preserve"> if they are members of the student’s micro world. </w:t>
      </w:r>
      <w:r w:rsidR="615AE715" w:rsidRPr="00502854">
        <w:t>Interview</w:t>
      </w:r>
      <w:r w:rsidR="5C4EAD3F" w:rsidRPr="00502854">
        <w:t xml:space="preserve"> participants </w:t>
      </w:r>
      <w:r w:rsidR="5B7882D3" w:rsidRPr="00502854">
        <w:t xml:space="preserve">who are experts in their field and have a public profile </w:t>
      </w:r>
      <w:r w:rsidR="5C4EAD3F" w:rsidRPr="00502854">
        <w:t>can be named with permission</w:t>
      </w:r>
      <w:r>
        <w:t>.</w:t>
      </w:r>
    </w:p>
    <w:p w14:paraId="236E8AF2" w14:textId="2E6297A4" w:rsidR="00803079" w:rsidRPr="00502854" w:rsidRDefault="00C351C3" w:rsidP="00502854">
      <w:pPr>
        <w:pStyle w:val="ListBullet2"/>
      </w:pPr>
      <w:r>
        <w:t>I</w:t>
      </w:r>
      <w:r w:rsidR="00803079" w:rsidRPr="00502854">
        <w:t xml:space="preserve">nformation obtained from interviews </w:t>
      </w:r>
      <w:r w:rsidR="31383063" w:rsidRPr="00502854">
        <w:t>should be referenced in</w:t>
      </w:r>
      <w:r>
        <w:t>-</w:t>
      </w:r>
      <w:r w:rsidR="31383063" w:rsidRPr="00502854">
        <w:t xml:space="preserve">text and the interview </w:t>
      </w:r>
      <w:r w:rsidR="00803079" w:rsidRPr="00502854">
        <w:t xml:space="preserve">must be </w:t>
      </w:r>
      <w:r w:rsidR="293BB6F7" w:rsidRPr="00502854">
        <w:t>annotat</w:t>
      </w:r>
      <w:r w:rsidR="00803079" w:rsidRPr="00502854">
        <w:t>ed in the resource list</w:t>
      </w:r>
      <w:r>
        <w:t>.</w:t>
      </w:r>
    </w:p>
    <w:p w14:paraId="62D52959" w14:textId="61F5577E" w:rsidR="00803079" w:rsidRPr="00502854" w:rsidRDefault="00C351C3" w:rsidP="00502854">
      <w:pPr>
        <w:pStyle w:val="ListBullet2"/>
      </w:pPr>
      <w:r>
        <w:t>S</w:t>
      </w:r>
      <w:r w:rsidR="00803079" w:rsidRPr="00502854">
        <w:t xml:space="preserve">tudents should use interviews to </w:t>
      </w:r>
      <w:r w:rsidR="00E95EE8" w:rsidRPr="00502854">
        <w:t>obtain</w:t>
      </w:r>
      <w:r w:rsidR="00803079" w:rsidRPr="00502854">
        <w:t xml:space="preserve"> more detailed information from an expert in the field of study. Paraphrasing and direct quotes from interviews are acceptable</w:t>
      </w:r>
      <w:r w:rsidR="000647BD" w:rsidRPr="00502854">
        <w:t>.</w:t>
      </w:r>
    </w:p>
    <w:p w14:paraId="26A02775" w14:textId="1C2A659A" w:rsidR="00803079" w:rsidRDefault="00E95EE8" w:rsidP="00624019">
      <w:pPr>
        <w:pStyle w:val="ListBullet"/>
        <w:rPr>
          <w:lang w:eastAsia="zh-CN"/>
        </w:rPr>
      </w:pPr>
      <w:r>
        <w:rPr>
          <w:lang w:eastAsia="zh-CN"/>
        </w:rPr>
        <w:t>F</w:t>
      </w:r>
      <w:r w:rsidR="00803079">
        <w:rPr>
          <w:lang w:eastAsia="zh-CN"/>
        </w:rPr>
        <w:t>ocus groups</w:t>
      </w:r>
    </w:p>
    <w:p w14:paraId="69166B19" w14:textId="49B13D38" w:rsidR="00EF0AE2" w:rsidRPr="00502854" w:rsidRDefault="00C351C3" w:rsidP="00502854">
      <w:pPr>
        <w:pStyle w:val="ListBullet2"/>
      </w:pPr>
      <w:r>
        <w:t>S</w:t>
      </w:r>
      <w:r w:rsidR="00EF0AE2" w:rsidRPr="00502854">
        <w:t>tudents are required to seek permission from participants to record and transcribe the focus group discussions</w:t>
      </w:r>
      <w:r>
        <w:t>.</w:t>
      </w:r>
    </w:p>
    <w:p w14:paraId="1C1795BF" w14:textId="2D6BC957" w:rsidR="00803079" w:rsidRPr="00502854" w:rsidRDefault="00C351C3" w:rsidP="00502854">
      <w:pPr>
        <w:pStyle w:val="ListBullet2"/>
      </w:pPr>
      <w:r>
        <w:t>Focus groups should comprise of 6</w:t>
      </w:r>
      <w:r w:rsidR="00803079" w:rsidRPr="00502854">
        <w:t xml:space="preserve"> to </w:t>
      </w:r>
      <w:r>
        <w:t>8</w:t>
      </w:r>
      <w:r w:rsidR="00803079" w:rsidRPr="00502854">
        <w:t xml:space="preserve"> participants</w:t>
      </w:r>
      <w:r>
        <w:t>.</w:t>
      </w:r>
    </w:p>
    <w:p w14:paraId="4FD876EF" w14:textId="55E267B6" w:rsidR="00803079" w:rsidRPr="00502854" w:rsidRDefault="00C351C3" w:rsidP="00502854">
      <w:pPr>
        <w:pStyle w:val="ListBullet2"/>
      </w:pPr>
      <w:r>
        <w:t>A</w:t>
      </w:r>
      <w:r w:rsidR="00803079" w:rsidRPr="00502854">
        <w:t>ll focus group</w:t>
      </w:r>
      <w:r>
        <w:t xml:space="preserve"> discussion</w:t>
      </w:r>
      <w:r w:rsidR="00803079" w:rsidRPr="00502854">
        <w:t>s should be recorded and</w:t>
      </w:r>
      <w:r>
        <w:t>,</w:t>
      </w:r>
      <w:r w:rsidR="00803079" w:rsidRPr="00502854">
        <w:t xml:space="preserve"> if possible</w:t>
      </w:r>
      <w:r>
        <w:t>,</w:t>
      </w:r>
      <w:r w:rsidR="00803079" w:rsidRPr="00502854">
        <w:t xml:space="preserve"> transcribed</w:t>
      </w:r>
      <w:r>
        <w:t>.</w:t>
      </w:r>
    </w:p>
    <w:p w14:paraId="3E5791A8" w14:textId="59DF39AD" w:rsidR="00803079" w:rsidRPr="00502854" w:rsidRDefault="00C351C3" w:rsidP="00502854">
      <w:pPr>
        <w:pStyle w:val="ListBullet2"/>
      </w:pPr>
      <w:r>
        <w:t>I</w:t>
      </w:r>
      <w:r w:rsidR="00803079" w:rsidRPr="00502854">
        <w:t xml:space="preserve">nformation obtained from a focus group </w:t>
      </w:r>
      <w:r w:rsidR="7EA1FC3C" w:rsidRPr="00502854">
        <w:t>should be referenced in</w:t>
      </w:r>
      <w:r>
        <w:t>-</w:t>
      </w:r>
      <w:r w:rsidR="7EA1FC3C" w:rsidRPr="00502854">
        <w:t xml:space="preserve">text and </w:t>
      </w:r>
      <w:r w:rsidR="00803079" w:rsidRPr="00502854">
        <w:t xml:space="preserve">must be </w:t>
      </w:r>
      <w:r w:rsidR="1DC6986E" w:rsidRPr="00502854">
        <w:t>annotat</w:t>
      </w:r>
      <w:r w:rsidR="00803079" w:rsidRPr="00502854">
        <w:t>ed in the resource list</w:t>
      </w:r>
    </w:p>
    <w:p w14:paraId="407BA3E9" w14:textId="208F02DE" w:rsidR="00803079" w:rsidRPr="00502854" w:rsidRDefault="00C351C3" w:rsidP="00502854">
      <w:pPr>
        <w:pStyle w:val="ListBullet2"/>
      </w:pPr>
      <w:r>
        <w:t>S</w:t>
      </w:r>
      <w:r w:rsidR="00803079" w:rsidRPr="00502854">
        <w:t xml:space="preserve">tudents should use focus groups to </w:t>
      </w:r>
      <w:r w:rsidR="00E95EE8" w:rsidRPr="00502854">
        <w:t>obtain m</w:t>
      </w:r>
      <w:r w:rsidR="00803079" w:rsidRPr="00502854">
        <w:t>ore detailed information from a group of persons from cross-cultural perspectives. Paraphrasing and direct quotes from interviews are acceptable</w:t>
      </w:r>
      <w:r w:rsidR="000647BD" w:rsidRPr="00502854">
        <w:t>.</w:t>
      </w:r>
    </w:p>
    <w:p w14:paraId="624BFF3A" w14:textId="21DBD3D1" w:rsidR="00803079" w:rsidRDefault="00803079" w:rsidP="00624019">
      <w:pPr>
        <w:pStyle w:val="ListBullet"/>
        <w:rPr>
          <w:lang w:eastAsia="zh-CN"/>
        </w:rPr>
      </w:pPr>
      <w:r w:rsidRPr="30B25EC4">
        <w:rPr>
          <w:lang w:eastAsia="zh-CN"/>
        </w:rPr>
        <w:t>Questionnaires</w:t>
      </w:r>
    </w:p>
    <w:p w14:paraId="3307DE51" w14:textId="297BF550" w:rsidR="009A327F" w:rsidRPr="00624019" w:rsidRDefault="00092045" w:rsidP="00624019">
      <w:pPr>
        <w:pStyle w:val="ListBullet2"/>
      </w:pPr>
      <w:r>
        <w:t>T</w:t>
      </w:r>
      <w:r w:rsidR="00202EE1" w:rsidRPr="00624019">
        <w:t>he demographic sampled by the questionnaire should be determined by the cross</w:t>
      </w:r>
      <w:r>
        <w:t>-</w:t>
      </w:r>
      <w:r w:rsidR="00202EE1" w:rsidRPr="00624019">
        <w:t>cultural and change and</w:t>
      </w:r>
      <w:r>
        <w:t>/</w:t>
      </w:r>
      <w:r w:rsidR="00202EE1" w:rsidRPr="00624019">
        <w:t xml:space="preserve">or continuity concerns of the PIP topic. </w:t>
      </w:r>
      <w:r>
        <w:t>A sample size greater</w:t>
      </w:r>
      <w:r w:rsidR="00202EE1" w:rsidRPr="00624019">
        <w:t xml:space="preserve"> than 100 responses will increase the reliability of the results</w:t>
      </w:r>
      <w:r>
        <w:t>.</w:t>
      </w:r>
    </w:p>
    <w:p w14:paraId="1F65988F" w14:textId="137ECC84" w:rsidR="49D1560D" w:rsidRPr="00624019" w:rsidRDefault="00092045" w:rsidP="00624019">
      <w:pPr>
        <w:pStyle w:val="ListBullet2"/>
      </w:pPr>
      <w:r>
        <w:t>I</w:t>
      </w:r>
      <w:r w:rsidR="49D1560D" w:rsidRPr="00624019">
        <w:t>nformation obtained from questionnaires should be referenced in</w:t>
      </w:r>
      <w:r>
        <w:t>-</w:t>
      </w:r>
      <w:r w:rsidR="49D1560D" w:rsidRPr="00624019">
        <w:t>text and the questionnaire must be annotated in the resource list</w:t>
      </w:r>
      <w:r>
        <w:t>.</w:t>
      </w:r>
    </w:p>
    <w:p w14:paraId="336C3BC4" w14:textId="685BBCDD" w:rsidR="00803079" w:rsidRPr="00624019" w:rsidRDefault="00092045" w:rsidP="00624019">
      <w:pPr>
        <w:pStyle w:val="ListBullet2"/>
      </w:pPr>
      <w:r>
        <w:t>G</w:t>
      </w:r>
      <w:r w:rsidR="00803079" w:rsidRPr="00624019">
        <w:t xml:space="preserve">raphical data from questionnaires can be presented in the central material. All graphical data presented must be referred to in </w:t>
      </w:r>
      <w:r w:rsidR="009E2297" w:rsidRPr="00624019">
        <w:t xml:space="preserve">the </w:t>
      </w:r>
      <w:r w:rsidR="00803079" w:rsidRPr="00624019">
        <w:t>content</w:t>
      </w:r>
      <w:r w:rsidR="007F793C" w:rsidRPr="00624019">
        <w:t>.</w:t>
      </w:r>
    </w:p>
    <w:p w14:paraId="5A3DAF29" w14:textId="77777777" w:rsidR="00803079" w:rsidRDefault="00803079" w:rsidP="00092045">
      <w:pPr>
        <w:pStyle w:val="Heading3"/>
      </w:pPr>
      <w:bookmarkStart w:id="20" w:name="_Toc113888331"/>
      <w:r>
        <w:lastRenderedPageBreak/>
        <w:t>Organising research findings</w:t>
      </w:r>
      <w:bookmarkEnd w:id="20"/>
    </w:p>
    <w:p w14:paraId="0B759363" w14:textId="22280D22" w:rsidR="00803079" w:rsidRDefault="00803079" w:rsidP="00803079">
      <w:pPr>
        <w:rPr>
          <w:lang w:eastAsia="zh-CN"/>
        </w:rPr>
      </w:pPr>
      <w:r>
        <w:rPr>
          <w:lang w:eastAsia="zh-CN"/>
        </w:rPr>
        <w:t xml:space="preserve">There are multiple ways students can organise research findings. </w:t>
      </w:r>
      <w:r w:rsidR="00092045">
        <w:rPr>
          <w:lang w:eastAsia="zh-CN"/>
        </w:rPr>
        <w:t>The f</w:t>
      </w:r>
      <w:r>
        <w:rPr>
          <w:lang w:eastAsia="zh-CN"/>
        </w:rPr>
        <w:t>ollowing are some suggested tools to support this process</w:t>
      </w:r>
      <w:r w:rsidR="00092045">
        <w:rPr>
          <w:lang w:eastAsia="zh-CN"/>
        </w:rPr>
        <w:t>.</w:t>
      </w:r>
    </w:p>
    <w:p w14:paraId="38A3E820" w14:textId="23AFC5D2" w:rsidR="00803079" w:rsidRDefault="00000000" w:rsidP="00624019">
      <w:pPr>
        <w:pStyle w:val="ListBullet"/>
        <w:rPr>
          <w:lang w:eastAsia="zh-CN"/>
        </w:rPr>
      </w:pPr>
      <w:hyperlink r:id="rId50" w:history="1">
        <w:r w:rsidR="00803079" w:rsidRPr="00DC072A">
          <w:rPr>
            <w:rStyle w:val="Hyperlink"/>
            <w:lang w:eastAsia="zh-CN"/>
          </w:rPr>
          <w:t>Frayer diagram</w:t>
        </w:r>
      </w:hyperlink>
      <w:r w:rsidR="004C6752">
        <w:rPr>
          <w:rStyle w:val="Hyperlink"/>
          <w:color w:val="auto"/>
          <w:u w:val="none"/>
          <w:lang w:eastAsia="zh-CN"/>
        </w:rPr>
        <w:t xml:space="preserve"> </w:t>
      </w:r>
      <w:r w:rsidR="008F08B6">
        <w:rPr>
          <w:rStyle w:val="Hyperlink"/>
          <w:color w:val="auto"/>
          <w:u w:val="none"/>
          <w:lang w:eastAsia="zh-CN"/>
        </w:rPr>
        <w:t>–</w:t>
      </w:r>
      <w:r w:rsidR="00803079">
        <w:rPr>
          <w:lang w:eastAsia="zh-CN"/>
        </w:rPr>
        <w:t xml:space="preserve"> </w:t>
      </w:r>
      <w:r w:rsidR="00F567EC">
        <w:rPr>
          <w:lang w:eastAsia="zh-CN"/>
        </w:rPr>
        <w:t>useful for deciding/clarifying chapter headings in the PIP. I</w:t>
      </w:r>
      <w:r w:rsidR="00803079">
        <w:rPr>
          <w:lang w:eastAsia="zh-CN"/>
        </w:rPr>
        <w:t>dentify key themes and outline essential characteristics of each theme.</w:t>
      </w:r>
    </w:p>
    <w:p w14:paraId="030CDF15" w14:textId="7AB89949" w:rsidR="00803079" w:rsidRDefault="00000000" w:rsidP="00624019">
      <w:pPr>
        <w:pStyle w:val="ListBullet"/>
        <w:rPr>
          <w:lang w:eastAsia="zh-CN"/>
        </w:rPr>
      </w:pPr>
      <w:hyperlink r:id="rId51" w:history="1">
        <w:r w:rsidR="00803079" w:rsidRPr="00D60944">
          <w:rPr>
            <w:rStyle w:val="Hyperlink"/>
            <w:lang w:eastAsia="zh-CN"/>
          </w:rPr>
          <w:t>Affinity diagram</w:t>
        </w:r>
      </w:hyperlink>
      <w:r w:rsidR="00803079">
        <w:rPr>
          <w:lang w:eastAsia="zh-CN"/>
        </w:rPr>
        <w:t xml:space="preserve"> </w:t>
      </w:r>
      <w:r w:rsidR="008F08B6">
        <w:rPr>
          <w:lang w:eastAsia="zh-CN"/>
        </w:rPr>
        <w:t>–</w:t>
      </w:r>
      <w:r w:rsidR="004C6752">
        <w:rPr>
          <w:lang w:eastAsia="zh-CN"/>
        </w:rPr>
        <w:t xml:space="preserve"> </w:t>
      </w:r>
      <w:r w:rsidR="00F567EC">
        <w:rPr>
          <w:lang w:eastAsia="zh-CN"/>
        </w:rPr>
        <w:t>useful for clarifying chapter headings in the PIP. C</w:t>
      </w:r>
      <w:r w:rsidR="00803079">
        <w:rPr>
          <w:lang w:eastAsia="zh-CN"/>
        </w:rPr>
        <w:t>ategorise key themes in research findings</w:t>
      </w:r>
      <w:r w:rsidR="00F567EC">
        <w:rPr>
          <w:lang w:eastAsia="zh-CN"/>
        </w:rPr>
        <w:t xml:space="preserve"> and o</w:t>
      </w:r>
      <w:r w:rsidR="00803079">
        <w:rPr>
          <w:lang w:eastAsia="zh-CN"/>
        </w:rPr>
        <w:t>rganise large numbers of ideas into themes.</w:t>
      </w:r>
    </w:p>
    <w:p w14:paraId="1FD6D8BC" w14:textId="61B6F2A6" w:rsidR="00803079" w:rsidRDefault="00000000" w:rsidP="00624019">
      <w:pPr>
        <w:pStyle w:val="ListBullet"/>
        <w:rPr>
          <w:lang w:eastAsia="zh-CN"/>
        </w:rPr>
      </w:pPr>
      <w:hyperlink r:id="rId52" w:history="1">
        <w:r w:rsidR="00803079" w:rsidRPr="00122F3C">
          <w:rPr>
            <w:rStyle w:val="Hyperlink"/>
            <w:lang w:eastAsia="zh-CN"/>
          </w:rPr>
          <w:t>Concept mapping</w:t>
        </w:r>
      </w:hyperlink>
      <w:r w:rsidR="00803079">
        <w:rPr>
          <w:lang w:eastAsia="zh-CN"/>
        </w:rPr>
        <w:t xml:space="preserve"> </w:t>
      </w:r>
      <w:r w:rsidR="008F08B6">
        <w:rPr>
          <w:lang w:eastAsia="zh-CN"/>
        </w:rPr>
        <w:t>–</w:t>
      </w:r>
      <w:r w:rsidR="004C6752">
        <w:rPr>
          <w:lang w:eastAsia="zh-CN"/>
        </w:rPr>
        <w:t xml:space="preserve"> </w:t>
      </w:r>
      <w:r w:rsidR="00F567EC">
        <w:rPr>
          <w:lang w:eastAsia="zh-CN"/>
        </w:rPr>
        <w:t>useful tool for planning chapters in the PIP. D</w:t>
      </w:r>
      <w:r w:rsidR="00803079">
        <w:rPr>
          <w:lang w:eastAsia="zh-CN"/>
        </w:rPr>
        <w:t>evelop a visual representation of relationships between ideas.</w:t>
      </w:r>
    </w:p>
    <w:p w14:paraId="10456F4E" w14:textId="77777777" w:rsidR="00803079" w:rsidRDefault="00803079" w:rsidP="00F567EC">
      <w:pPr>
        <w:pStyle w:val="Heading4"/>
      </w:pPr>
      <w:r>
        <w:t xml:space="preserve">Suggested </w:t>
      </w:r>
      <w:r w:rsidR="007F09E9">
        <w:t>teaching activities</w:t>
      </w:r>
    </w:p>
    <w:p w14:paraId="52CBC6FF" w14:textId="77777777" w:rsidR="00803079" w:rsidRDefault="00803079" w:rsidP="00803079">
      <w:pPr>
        <w:rPr>
          <w:lang w:eastAsia="zh-CN"/>
        </w:rPr>
      </w:pPr>
      <w:r>
        <w:rPr>
          <w:lang w:eastAsia="zh-CN"/>
        </w:rPr>
        <w:t>Develop student written organisation</w:t>
      </w:r>
      <w:r w:rsidR="009E2297">
        <w:rPr>
          <w:lang w:eastAsia="zh-CN"/>
        </w:rPr>
        <w:t>al</w:t>
      </w:r>
      <w:r>
        <w:rPr>
          <w:lang w:eastAsia="zh-CN"/>
        </w:rPr>
        <w:t xml:space="preserve"> skills b</w:t>
      </w:r>
      <w:r w:rsidR="00506E5B">
        <w:rPr>
          <w:lang w:eastAsia="zh-CN"/>
        </w:rPr>
        <w:t>y</w:t>
      </w:r>
      <w:r>
        <w:rPr>
          <w:lang w:eastAsia="zh-CN"/>
        </w:rPr>
        <w:t>:</w:t>
      </w:r>
    </w:p>
    <w:p w14:paraId="6E9DFF4C" w14:textId="2EC9AABE" w:rsidR="00803079" w:rsidRDefault="004C6752" w:rsidP="00624019">
      <w:pPr>
        <w:pStyle w:val="ListBullet"/>
        <w:rPr>
          <w:lang w:eastAsia="zh-CN"/>
        </w:rPr>
      </w:pPr>
      <w:r>
        <w:rPr>
          <w:lang w:eastAsia="zh-CN"/>
        </w:rPr>
        <w:t>h</w:t>
      </w:r>
      <w:r w:rsidR="00803079">
        <w:rPr>
          <w:lang w:eastAsia="zh-CN"/>
        </w:rPr>
        <w:t>av</w:t>
      </w:r>
      <w:r>
        <w:rPr>
          <w:lang w:eastAsia="zh-CN"/>
        </w:rPr>
        <w:t>ing</w:t>
      </w:r>
      <w:r w:rsidR="00803079">
        <w:rPr>
          <w:lang w:eastAsia="zh-CN"/>
        </w:rPr>
        <w:t xml:space="preserve"> students choose either the </w:t>
      </w:r>
      <w:hyperlink r:id="rId53" w:history="1">
        <w:r w:rsidRPr="00DC072A">
          <w:rPr>
            <w:rStyle w:val="Hyperlink"/>
            <w:lang w:eastAsia="zh-CN"/>
          </w:rPr>
          <w:t>Frayer diagram</w:t>
        </w:r>
      </w:hyperlink>
      <w:r w:rsidR="00803079">
        <w:rPr>
          <w:lang w:eastAsia="zh-CN"/>
        </w:rPr>
        <w:t xml:space="preserve"> or the </w:t>
      </w:r>
      <w:hyperlink r:id="rId54" w:history="1">
        <w:r w:rsidRPr="00D60944">
          <w:rPr>
            <w:rStyle w:val="Hyperlink"/>
            <w:lang w:eastAsia="zh-CN"/>
          </w:rPr>
          <w:t>Affinity diagram</w:t>
        </w:r>
      </w:hyperlink>
      <w:r w:rsidR="00803079">
        <w:rPr>
          <w:lang w:eastAsia="zh-CN"/>
        </w:rPr>
        <w:t xml:space="preserve"> and complet</w:t>
      </w:r>
      <w:r w:rsidR="006C0704">
        <w:rPr>
          <w:lang w:eastAsia="zh-CN"/>
        </w:rPr>
        <w:t>ing</w:t>
      </w:r>
      <w:r>
        <w:rPr>
          <w:lang w:eastAsia="zh-CN"/>
        </w:rPr>
        <w:t xml:space="preserve"> it</w:t>
      </w:r>
      <w:r w:rsidR="00803079">
        <w:rPr>
          <w:lang w:eastAsia="zh-CN"/>
        </w:rPr>
        <w:t xml:space="preserve"> for their PIP</w:t>
      </w:r>
      <w:r>
        <w:rPr>
          <w:lang w:eastAsia="zh-CN"/>
        </w:rPr>
        <w:t xml:space="preserve"> topic</w:t>
      </w:r>
    </w:p>
    <w:p w14:paraId="3E57FE92" w14:textId="0F328DFC" w:rsidR="00803079" w:rsidRDefault="00803079" w:rsidP="00624019">
      <w:pPr>
        <w:pStyle w:val="ListBullet"/>
        <w:rPr>
          <w:lang w:eastAsia="zh-CN"/>
        </w:rPr>
      </w:pPr>
      <w:r>
        <w:rPr>
          <w:lang w:eastAsia="zh-CN"/>
        </w:rPr>
        <w:t>shar</w:t>
      </w:r>
      <w:r w:rsidR="004C6752">
        <w:rPr>
          <w:lang w:eastAsia="zh-CN"/>
        </w:rPr>
        <w:t>ing</w:t>
      </w:r>
      <w:r>
        <w:rPr>
          <w:lang w:eastAsia="zh-CN"/>
        </w:rPr>
        <w:t xml:space="preserve"> </w:t>
      </w:r>
      <w:r w:rsidR="004C6752">
        <w:rPr>
          <w:lang w:eastAsia="zh-CN"/>
        </w:rPr>
        <w:t xml:space="preserve">the </w:t>
      </w:r>
      <w:r>
        <w:rPr>
          <w:lang w:eastAsia="zh-CN"/>
        </w:rPr>
        <w:t>previous learning task with a peer</w:t>
      </w:r>
      <w:r w:rsidR="004C6752">
        <w:rPr>
          <w:lang w:eastAsia="zh-CN"/>
        </w:rPr>
        <w:t xml:space="preserve"> using </w:t>
      </w:r>
      <w:hyperlink r:id="rId55" w:history="1">
        <w:r w:rsidR="004C6752" w:rsidRPr="004C6752">
          <w:rPr>
            <w:rStyle w:val="Hyperlink"/>
            <w:lang w:eastAsia="zh-CN"/>
          </w:rPr>
          <w:t>peer feedback</w:t>
        </w:r>
      </w:hyperlink>
      <w:r>
        <w:rPr>
          <w:lang w:eastAsia="zh-CN"/>
        </w:rPr>
        <w:t>. Discuss</w:t>
      </w:r>
      <w:r w:rsidR="004C6752">
        <w:rPr>
          <w:lang w:eastAsia="zh-CN"/>
        </w:rPr>
        <w:t xml:space="preserve"> the</w:t>
      </w:r>
      <w:r>
        <w:rPr>
          <w:lang w:eastAsia="zh-CN"/>
        </w:rPr>
        <w:t xml:space="preserve"> reasoning behind </w:t>
      </w:r>
      <w:r w:rsidR="004C6752">
        <w:rPr>
          <w:lang w:eastAsia="zh-CN"/>
        </w:rPr>
        <w:t xml:space="preserve">the </w:t>
      </w:r>
      <w:r>
        <w:rPr>
          <w:lang w:eastAsia="zh-CN"/>
        </w:rPr>
        <w:t>choice of major headings</w:t>
      </w:r>
      <w:r w:rsidR="004C6752">
        <w:rPr>
          <w:lang w:eastAsia="zh-CN"/>
        </w:rPr>
        <w:t xml:space="preserve"> included in the diagram</w:t>
      </w:r>
      <w:r w:rsidR="00F567EC">
        <w:rPr>
          <w:lang w:eastAsia="zh-CN"/>
        </w:rPr>
        <w:t>,</w:t>
      </w:r>
      <w:r w:rsidR="004C6752">
        <w:rPr>
          <w:lang w:eastAsia="zh-CN"/>
        </w:rPr>
        <w:t xml:space="preserve"> which will reflect the c</w:t>
      </w:r>
      <w:r>
        <w:rPr>
          <w:lang w:eastAsia="zh-CN"/>
        </w:rPr>
        <w:t>hapter headings in the PIP</w:t>
      </w:r>
    </w:p>
    <w:p w14:paraId="50CDF989" w14:textId="672BED89" w:rsidR="00803079" w:rsidRDefault="00E95EE8" w:rsidP="00624019">
      <w:pPr>
        <w:pStyle w:val="ListBullet"/>
      </w:pPr>
      <w:r>
        <w:rPr>
          <w:lang w:eastAsia="zh-CN"/>
        </w:rPr>
        <w:t>updat</w:t>
      </w:r>
      <w:r w:rsidR="00506E5B">
        <w:rPr>
          <w:lang w:eastAsia="zh-CN"/>
        </w:rPr>
        <w:t>ing</w:t>
      </w:r>
      <w:r>
        <w:rPr>
          <w:lang w:eastAsia="zh-CN"/>
        </w:rPr>
        <w:t xml:space="preserve"> </w:t>
      </w:r>
      <w:r w:rsidR="00F567EC">
        <w:rPr>
          <w:lang w:eastAsia="zh-CN"/>
        </w:rPr>
        <w:t xml:space="preserve">the </w:t>
      </w:r>
      <w:r>
        <w:rPr>
          <w:lang w:eastAsia="zh-CN"/>
        </w:rPr>
        <w:t>PIP record of progress.</w:t>
      </w:r>
      <w:r w:rsidR="00727A9E">
        <w:rPr>
          <w:lang w:eastAsia="zh-CN"/>
        </w:rPr>
        <w:t xml:space="preserve"> </w:t>
      </w:r>
      <w:r w:rsidR="00127A42">
        <w:rPr>
          <w:lang w:eastAsia="zh-CN"/>
        </w:rPr>
        <w:t xml:space="preserve">Refer to the </w:t>
      </w:r>
      <w:hyperlink r:id="rId56" w:history="1">
        <w:r w:rsidR="00127A42">
          <w:rPr>
            <w:rStyle w:val="Hyperlink"/>
            <w:lang w:eastAsia="zh-CN"/>
          </w:rPr>
          <w:t>Society and Culture Stage 6 Syllabus</w:t>
        </w:r>
      </w:hyperlink>
      <w:r w:rsidR="00127A42">
        <w:rPr>
          <w:lang w:eastAsia="zh-CN"/>
        </w:rPr>
        <w:t xml:space="preserve"> for a link to a sample PIP timeline and record of progress</w:t>
      </w:r>
      <w:r w:rsidR="00C2175C">
        <w:rPr>
          <w:lang w:eastAsia="zh-CN"/>
        </w:rPr>
        <w:t>.</w:t>
      </w:r>
      <w:r>
        <w:rPr>
          <w:lang w:eastAsia="zh-CN"/>
        </w:rPr>
        <w:t xml:space="preserve"> </w:t>
      </w:r>
      <w:r w:rsidR="00803079">
        <w:br w:type="page"/>
      </w:r>
    </w:p>
    <w:p w14:paraId="08EAD616" w14:textId="7CAA2D58" w:rsidR="00803079" w:rsidRDefault="00803079" w:rsidP="00127A42">
      <w:pPr>
        <w:pStyle w:val="Heading2"/>
      </w:pPr>
      <w:bookmarkStart w:id="21" w:name="_Toc113888332"/>
      <w:r>
        <w:lastRenderedPageBreak/>
        <w:t xml:space="preserve">Phase </w:t>
      </w:r>
      <w:r w:rsidR="00534FBE">
        <w:t>t</w:t>
      </w:r>
      <w:r>
        <w:t>hree</w:t>
      </w:r>
      <w:r w:rsidR="00C2175C">
        <w:t xml:space="preserve"> –</w:t>
      </w:r>
      <w:r>
        <w:t xml:space="preserve"> </w:t>
      </w:r>
      <w:r w:rsidR="00127A42">
        <w:t>A</w:t>
      </w:r>
      <w:r>
        <w:t>ct</w:t>
      </w:r>
      <w:bookmarkEnd w:id="21"/>
    </w:p>
    <w:p w14:paraId="3423D140" w14:textId="77777777" w:rsidR="00803079" w:rsidRDefault="00C2175C" w:rsidP="00803079">
      <w:pPr>
        <w:rPr>
          <w:lang w:eastAsia="zh-CN"/>
        </w:rPr>
      </w:pPr>
      <w:r>
        <w:rPr>
          <w:lang w:eastAsia="zh-CN"/>
        </w:rPr>
        <w:t>This phase</w:t>
      </w:r>
      <w:r w:rsidR="00803079">
        <w:rPr>
          <w:lang w:eastAsia="zh-CN"/>
        </w:rPr>
        <w:t xml:space="preserve"> is designed to support teachers through the appl</w:t>
      </w:r>
      <w:r w:rsidR="00D05759">
        <w:rPr>
          <w:lang w:eastAsia="zh-CN"/>
        </w:rPr>
        <w:t>ication</w:t>
      </w:r>
      <w:r w:rsidR="00803079">
        <w:rPr>
          <w:lang w:eastAsia="zh-CN"/>
        </w:rPr>
        <w:t xml:space="preserve"> and reflect</w:t>
      </w:r>
      <w:r w:rsidR="00D05759">
        <w:rPr>
          <w:lang w:eastAsia="zh-CN"/>
        </w:rPr>
        <w:t>ion</w:t>
      </w:r>
      <w:r w:rsidR="00803079">
        <w:rPr>
          <w:lang w:eastAsia="zh-CN"/>
        </w:rPr>
        <w:t xml:space="preserve"> phases of the research process. Suggested learning tasks are designed to instruct and support the process. </w:t>
      </w:r>
    </w:p>
    <w:p w14:paraId="5D1F541F" w14:textId="77777777" w:rsidR="00803079" w:rsidRDefault="00803079" w:rsidP="00803079">
      <w:pPr>
        <w:rPr>
          <w:lang w:eastAsia="zh-CN"/>
        </w:rPr>
      </w:pPr>
      <w:r>
        <w:rPr>
          <w:lang w:eastAsia="zh-CN"/>
        </w:rPr>
        <w:t>Objectives:</w:t>
      </w:r>
    </w:p>
    <w:p w14:paraId="15EB1B3B" w14:textId="77777777" w:rsidR="00803079" w:rsidRPr="00624019" w:rsidRDefault="00803079" w:rsidP="00624019">
      <w:pPr>
        <w:pStyle w:val="ListBullet"/>
      </w:pPr>
      <w:r w:rsidRPr="00624019">
        <w:t>identify appropriate writing context</w:t>
      </w:r>
    </w:p>
    <w:p w14:paraId="77806479" w14:textId="77777777" w:rsidR="00803079" w:rsidRPr="00624019" w:rsidRDefault="00803079" w:rsidP="00624019">
      <w:pPr>
        <w:pStyle w:val="ListBullet"/>
      </w:pPr>
      <w:r w:rsidRPr="00624019">
        <w:t>support the development of word processing skills</w:t>
      </w:r>
    </w:p>
    <w:p w14:paraId="139B5F16" w14:textId="77777777" w:rsidR="00803079" w:rsidRPr="00624019" w:rsidRDefault="00803079" w:rsidP="00624019">
      <w:pPr>
        <w:pStyle w:val="ListBullet"/>
      </w:pPr>
      <w:r w:rsidRPr="00624019">
        <w:t xml:space="preserve">support the construction of </w:t>
      </w:r>
      <w:r w:rsidR="00D05759" w:rsidRPr="00624019">
        <w:t xml:space="preserve">a </w:t>
      </w:r>
      <w:r w:rsidRPr="00624019">
        <w:t>written piece of work</w:t>
      </w:r>
    </w:p>
    <w:p w14:paraId="4A9B7C79" w14:textId="77777777" w:rsidR="00803079" w:rsidRPr="00624019" w:rsidRDefault="00803079" w:rsidP="00624019">
      <w:pPr>
        <w:pStyle w:val="ListBullet"/>
      </w:pPr>
      <w:r w:rsidRPr="00624019">
        <w:t>support the reflection of research findings</w:t>
      </w:r>
      <w:r w:rsidR="00D17221" w:rsidRPr="00624019">
        <w:t>.</w:t>
      </w:r>
    </w:p>
    <w:p w14:paraId="4A03119D" w14:textId="77777777" w:rsidR="00803079" w:rsidRDefault="00803079" w:rsidP="00127A42">
      <w:pPr>
        <w:pStyle w:val="Heading3"/>
      </w:pPr>
      <w:bookmarkStart w:id="22" w:name="_Toc113888333"/>
      <w:r>
        <w:t>General advice for writing PIPs</w:t>
      </w:r>
      <w:bookmarkEnd w:id="22"/>
    </w:p>
    <w:p w14:paraId="72C77DD6" w14:textId="77193735" w:rsidR="00803079" w:rsidRDefault="00803079" w:rsidP="00803079">
      <w:pPr>
        <w:rPr>
          <w:lang w:eastAsia="zh-CN"/>
        </w:rPr>
      </w:pPr>
      <w:r>
        <w:rPr>
          <w:lang w:eastAsia="zh-CN"/>
        </w:rPr>
        <w:t>As previously outline</w:t>
      </w:r>
      <w:r w:rsidR="00D05759">
        <w:rPr>
          <w:lang w:eastAsia="zh-CN"/>
        </w:rPr>
        <w:t>d</w:t>
      </w:r>
      <w:r>
        <w:rPr>
          <w:lang w:eastAsia="zh-CN"/>
        </w:rPr>
        <w:t xml:space="preserve"> in </w:t>
      </w:r>
      <w:hyperlink w:anchor="_PIP_requirements" w:history="1">
        <w:r w:rsidR="00127A42" w:rsidRPr="00127A42">
          <w:rPr>
            <w:rStyle w:val="Hyperlink"/>
            <w:lang w:eastAsia="zh-CN"/>
          </w:rPr>
          <w:t>Phase one</w:t>
        </w:r>
      </w:hyperlink>
      <w:r w:rsidR="00C2175C">
        <w:rPr>
          <w:lang w:eastAsia="zh-CN"/>
        </w:rPr>
        <w:t xml:space="preserve">, there are </w:t>
      </w:r>
      <w:r>
        <w:rPr>
          <w:lang w:eastAsia="zh-CN"/>
        </w:rPr>
        <w:t>structural guidelines</w:t>
      </w:r>
      <w:r w:rsidR="00295EDA">
        <w:rPr>
          <w:lang w:eastAsia="zh-CN"/>
        </w:rPr>
        <w:t xml:space="preserve"> </w:t>
      </w:r>
      <w:r w:rsidR="00C2175C">
        <w:rPr>
          <w:lang w:eastAsia="zh-CN"/>
        </w:rPr>
        <w:t xml:space="preserve">for the PIP that must be followed. These </w:t>
      </w:r>
      <w:r w:rsidR="00295EDA">
        <w:rPr>
          <w:lang w:eastAsia="zh-CN"/>
        </w:rPr>
        <w:t>includ</w:t>
      </w:r>
      <w:r w:rsidR="00C2175C">
        <w:rPr>
          <w:lang w:eastAsia="zh-CN"/>
        </w:rPr>
        <w:t>e</w:t>
      </w:r>
      <w:r>
        <w:rPr>
          <w:lang w:eastAsia="zh-CN"/>
        </w:rPr>
        <w:t>:</w:t>
      </w:r>
    </w:p>
    <w:p w14:paraId="6A3377B8" w14:textId="5076CEEC" w:rsidR="00803079" w:rsidRDefault="00D17221" w:rsidP="00624019">
      <w:pPr>
        <w:pStyle w:val="ListBullet"/>
        <w:rPr>
          <w:lang w:eastAsia="zh-CN"/>
        </w:rPr>
      </w:pPr>
      <w:r w:rsidRPr="00C2175C">
        <w:rPr>
          <w:rStyle w:val="Strong"/>
        </w:rPr>
        <w:t>I</w:t>
      </w:r>
      <w:r w:rsidR="00803079" w:rsidRPr="00C2175C">
        <w:rPr>
          <w:rStyle w:val="Strong"/>
        </w:rPr>
        <w:t>ntroduction</w:t>
      </w:r>
      <w:r w:rsidRPr="00C2175C">
        <w:rPr>
          <w:rStyle w:val="Strong"/>
        </w:rPr>
        <w:t xml:space="preserve"> </w:t>
      </w:r>
      <w:r w:rsidR="00C2175C" w:rsidRPr="00C2175C">
        <w:rPr>
          <w:rStyle w:val="Strong"/>
          <w:b w:val="0"/>
        </w:rPr>
        <w:t>–</w:t>
      </w:r>
      <w:r w:rsidR="00803079">
        <w:rPr>
          <w:lang w:eastAsia="zh-CN"/>
        </w:rPr>
        <w:t xml:space="preserve"> no more than 500 words. The introduction outlines what the topic is about</w:t>
      </w:r>
      <w:r>
        <w:rPr>
          <w:lang w:eastAsia="zh-CN"/>
        </w:rPr>
        <w:t xml:space="preserve"> and </w:t>
      </w:r>
      <w:r w:rsidR="00803079">
        <w:rPr>
          <w:lang w:eastAsia="zh-CN"/>
        </w:rPr>
        <w:t xml:space="preserve">why </w:t>
      </w:r>
      <w:r w:rsidR="00D05759">
        <w:rPr>
          <w:lang w:eastAsia="zh-CN"/>
        </w:rPr>
        <w:t xml:space="preserve">the </w:t>
      </w:r>
      <w:r w:rsidR="00803079">
        <w:rPr>
          <w:lang w:eastAsia="zh-CN"/>
        </w:rPr>
        <w:t xml:space="preserve">student chose that inquiry </w:t>
      </w:r>
    </w:p>
    <w:p w14:paraId="5384CD25" w14:textId="78ED0840" w:rsidR="00803079" w:rsidRDefault="00D17221" w:rsidP="00624019">
      <w:pPr>
        <w:pStyle w:val="ListBullet"/>
        <w:rPr>
          <w:lang w:eastAsia="zh-CN"/>
        </w:rPr>
      </w:pPr>
      <w:r w:rsidRPr="00C2175C">
        <w:rPr>
          <w:rStyle w:val="Strong"/>
        </w:rPr>
        <w:t>L</w:t>
      </w:r>
      <w:r w:rsidR="00803079" w:rsidRPr="00C2175C">
        <w:rPr>
          <w:rStyle w:val="Strong"/>
        </w:rPr>
        <w:t>og</w:t>
      </w:r>
      <w:r>
        <w:rPr>
          <w:lang w:eastAsia="zh-CN"/>
        </w:rPr>
        <w:t xml:space="preserve"> </w:t>
      </w:r>
      <w:r w:rsidR="00C2175C">
        <w:rPr>
          <w:lang w:eastAsia="zh-CN"/>
        </w:rPr>
        <w:t>–</w:t>
      </w:r>
      <w:r w:rsidR="00803079">
        <w:rPr>
          <w:lang w:eastAsia="zh-CN"/>
        </w:rPr>
        <w:t xml:space="preserve"> no more than 500 words. The log reflects the research journey a student has taken</w:t>
      </w:r>
    </w:p>
    <w:p w14:paraId="28BEF596" w14:textId="15DD3768" w:rsidR="00803079" w:rsidRDefault="00D17221" w:rsidP="00624019">
      <w:pPr>
        <w:pStyle w:val="ListBullet"/>
        <w:rPr>
          <w:lang w:eastAsia="zh-CN"/>
        </w:rPr>
      </w:pPr>
      <w:r w:rsidRPr="00C2175C">
        <w:rPr>
          <w:rStyle w:val="Strong"/>
        </w:rPr>
        <w:t>C</w:t>
      </w:r>
      <w:r w:rsidR="00803079" w:rsidRPr="00C2175C">
        <w:rPr>
          <w:rStyle w:val="Strong"/>
        </w:rPr>
        <w:t>entral material</w:t>
      </w:r>
      <w:r>
        <w:rPr>
          <w:lang w:eastAsia="zh-CN"/>
        </w:rPr>
        <w:t xml:space="preserve"> </w:t>
      </w:r>
      <w:r w:rsidR="00C2175C">
        <w:rPr>
          <w:lang w:eastAsia="zh-CN"/>
        </w:rPr>
        <w:t>–</w:t>
      </w:r>
      <w:r w:rsidR="00803079">
        <w:rPr>
          <w:lang w:eastAsia="zh-CN"/>
        </w:rPr>
        <w:t xml:space="preserve"> between 2500 and 4000 words. The central material is the main body of the PIP. Students use this section to weave cross-cultural comparisons and chosen continuity and</w:t>
      </w:r>
      <w:r w:rsidR="000A728E">
        <w:rPr>
          <w:lang w:eastAsia="zh-CN"/>
        </w:rPr>
        <w:t>/</w:t>
      </w:r>
      <w:r w:rsidR="00803079">
        <w:rPr>
          <w:lang w:eastAsia="zh-CN"/>
        </w:rPr>
        <w:t>or change perspectives into their work. Graphs and illustrations can be included in the central material. The central material can be divided into several chapters relevant to the topic chosen</w:t>
      </w:r>
    </w:p>
    <w:p w14:paraId="40E0399C" w14:textId="5499CF99" w:rsidR="00803079" w:rsidRDefault="00803079" w:rsidP="00624019">
      <w:pPr>
        <w:pStyle w:val="ListBullet"/>
        <w:rPr>
          <w:lang w:eastAsia="zh-CN"/>
        </w:rPr>
      </w:pPr>
      <w:r w:rsidRPr="00C2175C">
        <w:rPr>
          <w:rStyle w:val="Strong"/>
        </w:rPr>
        <w:t>Conclusion</w:t>
      </w:r>
      <w:r w:rsidR="00D17221">
        <w:rPr>
          <w:lang w:eastAsia="zh-CN"/>
        </w:rPr>
        <w:t xml:space="preserve"> </w:t>
      </w:r>
      <w:r w:rsidR="00C2175C">
        <w:rPr>
          <w:lang w:eastAsia="zh-CN"/>
        </w:rPr>
        <w:t>–</w:t>
      </w:r>
      <w:r>
        <w:rPr>
          <w:lang w:eastAsia="zh-CN"/>
        </w:rPr>
        <w:t xml:space="preserve"> no more than 500 words. The conclusion is an explanation of what has been learnt </w:t>
      </w:r>
      <w:r w:rsidR="00063C5D">
        <w:rPr>
          <w:lang w:eastAsia="zh-CN"/>
        </w:rPr>
        <w:t>because of</w:t>
      </w:r>
      <w:r>
        <w:rPr>
          <w:lang w:eastAsia="zh-CN"/>
        </w:rPr>
        <w:t xml:space="preserve"> the investigation</w:t>
      </w:r>
    </w:p>
    <w:p w14:paraId="750EDF66" w14:textId="419D66FA" w:rsidR="00803079" w:rsidRPr="006B210F" w:rsidRDefault="00D17221" w:rsidP="00624019">
      <w:pPr>
        <w:pStyle w:val="ListBullet"/>
        <w:rPr>
          <w:lang w:eastAsia="zh-CN"/>
        </w:rPr>
      </w:pPr>
      <w:r w:rsidRPr="00C2175C">
        <w:rPr>
          <w:rStyle w:val="Strong"/>
        </w:rPr>
        <w:t>R</w:t>
      </w:r>
      <w:r w:rsidR="00803079" w:rsidRPr="00C2175C">
        <w:rPr>
          <w:rStyle w:val="Strong"/>
        </w:rPr>
        <w:t>esource list</w:t>
      </w:r>
      <w:r>
        <w:rPr>
          <w:lang w:eastAsia="zh-CN"/>
        </w:rPr>
        <w:t xml:space="preserve"> </w:t>
      </w:r>
      <w:r w:rsidR="00C2175C">
        <w:rPr>
          <w:lang w:eastAsia="zh-CN"/>
        </w:rPr>
        <w:t>–</w:t>
      </w:r>
      <w:r w:rsidR="00803079">
        <w:rPr>
          <w:lang w:eastAsia="zh-CN"/>
        </w:rPr>
        <w:t xml:space="preserve"> no word limit. Include annotations</w:t>
      </w:r>
      <w:r w:rsidR="00C2175C">
        <w:rPr>
          <w:lang w:eastAsia="zh-CN"/>
        </w:rPr>
        <w:t xml:space="preserve"> in this section</w:t>
      </w:r>
      <w:r w:rsidR="000A728E">
        <w:rPr>
          <w:lang w:eastAsia="zh-CN"/>
        </w:rPr>
        <w:t xml:space="preserve"> and</w:t>
      </w:r>
      <w:r w:rsidR="00803079">
        <w:rPr>
          <w:lang w:eastAsia="zh-CN"/>
        </w:rPr>
        <w:t xml:space="preserve"> </w:t>
      </w:r>
      <w:r w:rsidR="000A728E">
        <w:rPr>
          <w:lang w:eastAsia="zh-CN"/>
        </w:rPr>
        <w:t>r</w:t>
      </w:r>
      <w:r w:rsidR="00803079">
        <w:rPr>
          <w:lang w:eastAsia="zh-CN"/>
        </w:rPr>
        <w:t>e</w:t>
      </w:r>
      <w:r w:rsidR="00C2175C">
        <w:rPr>
          <w:lang w:eastAsia="zh-CN"/>
        </w:rPr>
        <w:t>fer to</w:t>
      </w:r>
      <w:r w:rsidR="00803079">
        <w:rPr>
          <w:lang w:eastAsia="zh-CN"/>
        </w:rPr>
        <w:t xml:space="preserve"> </w:t>
      </w:r>
      <w:hyperlink w:anchor="_Appendix_1:_Resource" w:history="1">
        <w:r w:rsidR="000A728E" w:rsidRPr="000A728E">
          <w:rPr>
            <w:rStyle w:val="Hyperlink"/>
            <w:lang w:eastAsia="zh-CN"/>
          </w:rPr>
          <w:t>Appendix 1 – Resource list and annotations template</w:t>
        </w:r>
      </w:hyperlink>
      <w:r w:rsidR="00C2175C">
        <w:rPr>
          <w:lang w:eastAsia="zh-CN"/>
        </w:rPr>
        <w:t xml:space="preserve"> for a scaffold.</w:t>
      </w:r>
    </w:p>
    <w:p w14:paraId="569D4211" w14:textId="77777777" w:rsidR="00803079" w:rsidRDefault="00803079" w:rsidP="000A728E">
      <w:pPr>
        <w:pStyle w:val="Heading4"/>
      </w:pPr>
      <w:r>
        <w:t xml:space="preserve">Suggested </w:t>
      </w:r>
      <w:r w:rsidR="007F09E9">
        <w:t>teaching activities</w:t>
      </w:r>
    </w:p>
    <w:p w14:paraId="69FC634F" w14:textId="77777777" w:rsidR="00803079" w:rsidRDefault="00803079" w:rsidP="00803079">
      <w:pPr>
        <w:rPr>
          <w:lang w:eastAsia="zh-CN"/>
        </w:rPr>
      </w:pPr>
      <w:r>
        <w:rPr>
          <w:lang w:eastAsia="zh-CN"/>
        </w:rPr>
        <w:t>Revisit student knowledge and understanding of PIP structure by:</w:t>
      </w:r>
    </w:p>
    <w:p w14:paraId="127AC570" w14:textId="77777777" w:rsidR="00803079" w:rsidRDefault="00D17221" w:rsidP="00624019">
      <w:pPr>
        <w:pStyle w:val="ListBullet"/>
        <w:rPr>
          <w:lang w:eastAsia="zh-CN"/>
        </w:rPr>
      </w:pPr>
      <w:r>
        <w:rPr>
          <w:lang w:eastAsia="zh-CN"/>
        </w:rPr>
        <w:t>i</w:t>
      </w:r>
      <w:r w:rsidR="00803079">
        <w:rPr>
          <w:lang w:eastAsia="zh-CN"/>
        </w:rPr>
        <w:t>dentify</w:t>
      </w:r>
      <w:r>
        <w:rPr>
          <w:lang w:eastAsia="zh-CN"/>
        </w:rPr>
        <w:t>ing</w:t>
      </w:r>
      <w:r w:rsidR="00803079">
        <w:rPr>
          <w:lang w:eastAsia="zh-CN"/>
        </w:rPr>
        <w:t xml:space="preserve"> and discuss</w:t>
      </w:r>
      <w:r>
        <w:rPr>
          <w:lang w:eastAsia="zh-CN"/>
        </w:rPr>
        <w:t>ing</w:t>
      </w:r>
      <w:r w:rsidR="00803079">
        <w:rPr>
          <w:lang w:eastAsia="zh-CN"/>
        </w:rPr>
        <w:t xml:space="preserve"> the sections of the PIP</w:t>
      </w:r>
    </w:p>
    <w:p w14:paraId="0AF51735" w14:textId="71120520" w:rsidR="00803079" w:rsidRDefault="00803079" w:rsidP="00624019">
      <w:pPr>
        <w:pStyle w:val="ListBullet"/>
        <w:rPr>
          <w:lang w:eastAsia="zh-CN"/>
        </w:rPr>
      </w:pPr>
      <w:r>
        <w:rPr>
          <w:lang w:eastAsia="zh-CN"/>
        </w:rPr>
        <w:lastRenderedPageBreak/>
        <w:t>distribut</w:t>
      </w:r>
      <w:r w:rsidR="00D17221">
        <w:rPr>
          <w:lang w:eastAsia="zh-CN"/>
        </w:rPr>
        <w:t>ing</w:t>
      </w:r>
      <w:r>
        <w:rPr>
          <w:lang w:eastAsia="zh-CN"/>
        </w:rPr>
        <w:t xml:space="preserve"> and discuss</w:t>
      </w:r>
      <w:r w:rsidR="00D17221">
        <w:rPr>
          <w:lang w:eastAsia="zh-CN"/>
        </w:rPr>
        <w:t>ing</w:t>
      </w:r>
      <w:r w:rsidR="006C0704">
        <w:rPr>
          <w:lang w:eastAsia="zh-CN"/>
        </w:rPr>
        <w:t xml:space="preserve"> </w:t>
      </w:r>
      <w:hyperlink w:anchor="_Appendix_2:_Sections" w:history="1">
        <w:r w:rsidR="006C0704" w:rsidRPr="006C0704">
          <w:rPr>
            <w:rStyle w:val="Hyperlink"/>
            <w:lang w:eastAsia="zh-CN"/>
          </w:rPr>
          <w:t xml:space="preserve">Appendix 2 </w:t>
        </w:r>
        <w:r w:rsidR="000A728E">
          <w:rPr>
            <w:rStyle w:val="Hyperlink"/>
            <w:lang w:eastAsia="zh-CN"/>
          </w:rPr>
          <w:t>–</w:t>
        </w:r>
        <w:r w:rsidRPr="006C0704">
          <w:rPr>
            <w:rStyle w:val="Hyperlink"/>
            <w:lang w:eastAsia="zh-CN"/>
          </w:rPr>
          <w:t xml:space="preserve"> </w:t>
        </w:r>
        <w:r w:rsidR="000A728E">
          <w:rPr>
            <w:rStyle w:val="Hyperlink"/>
            <w:lang w:eastAsia="zh-CN"/>
          </w:rPr>
          <w:t>S</w:t>
        </w:r>
        <w:r w:rsidRPr="006C0704">
          <w:rPr>
            <w:rStyle w:val="Hyperlink"/>
            <w:lang w:eastAsia="zh-CN"/>
          </w:rPr>
          <w:t>ections of the PIP template</w:t>
        </w:r>
      </w:hyperlink>
    </w:p>
    <w:p w14:paraId="77880499" w14:textId="7A3F5D03" w:rsidR="00803079" w:rsidRPr="00624019" w:rsidRDefault="00803079" w:rsidP="00624019">
      <w:pPr>
        <w:pStyle w:val="ListBullet"/>
      </w:pPr>
      <w:r w:rsidRPr="00624019">
        <w:t>discuss</w:t>
      </w:r>
      <w:r w:rsidR="00D17221" w:rsidRPr="00624019">
        <w:t>ing</w:t>
      </w:r>
      <w:r w:rsidRPr="00624019">
        <w:t xml:space="preserve"> the benefit of peer reviews</w:t>
      </w:r>
      <w:r w:rsidR="000A728E">
        <w:t>, and h</w:t>
      </w:r>
      <w:r w:rsidRPr="00624019">
        <w:t xml:space="preserve">ave students </w:t>
      </w:r>
      <w:r w:rsidR="00E95EE8" w:rsidRPr="00624019">
        <w:t>decide on a peer to</w:t>
      </w:r>
      <w:r w:rsidR="00A90BAC" w:rsidRPr="00624019">
        <w:t xml:space="preserve"> act as a peer reviewer</w:t>
      </w:r>
    </w:p>
    <w:p w14:paraId="38255233" w14:textId="77777777" w:rsidR="00803079" w:rsidRPr="00624019" w:rsidRDefault="00803079" w:rsidP="00624019">
      <w:pPr>
        <w:pStyle w:val="ListBullet"/>
      </w:pPr>
      <w:r w:rsidRPr="00624019">
        <w:t>set</w:t>
      </w:r>
      <w:r w:rsidR="00D17221" w:rsidRPr="00624019">
        <w:t>ting</w:t>
      </w:r>
      <w:r w:rsidRPr="00624019">
        <w:t xml:space="preserve"> up check</w:t>
      </w:r>
      <w:r w:rsidR="006761FF" w:rsidRPr="00624019">
        <w:t>-</w:t>
      </w:r>
      <w:r w:rsidRPr="00624019">
        <w:t xml:space="preserve">in times with each student </w:t>
      </w:r>
      <w:r w:rsidR="006761FF" w:rsidRPr="00624019">
        <w:t>to</w:t>
      </w:r>
      <w:r w:rsidR="00C2175C" w:rsidRPr="00624019">
        <w:t xml:space="preserve"> </w:t>
      </w:r>
      <w:r w:rsidRPr="00624019">
        <w:t>review each section of the PIP</w:t>
      </w:r>
      <w:r w:rsidR="00D17221" w:rsidRPr="00624019">
        <w:t>.</w:t>
      </w:r>
    </w:p>
    <w:p w14:paraId="0ACF48AB" w14:textId="77777777" w:rsidR="00803079" w:rsidRDefault="00803079" w:rsidP="000A728E">
      <w:pPr>
        <w:pStyle w:val="Heading3"/>
      </w:pPr>
      <w:bookmarkStart w:id="23" w:name="_Toc113888334"/>
      <w:r>
        <w:t>General advice for word processing</w:t>
      </w:r>
      <w:bookmarkEnd w:id="23"/>
    </w:p>
    <w:p w14:paraId="4D238F4D" w14:textId="0C804DB2" w:rsidR="00803079" w:rsidRDefault="00803079" w:rsidP="00803079">
      <w:pPr>
        <w:rPr>
          <w:lang w:eastAsia="zh-CN"/>
        </w:rPr>
      </w:pPr>
      <w:r>
        <w:rPr>
          <w:lang w:eastAsia="zh-CN"/>
        </w:rPr>
        <w:t xml:space="preserve">There are many different technological tools available to create a final PIP. </w:t>
      </w:r>
      <w:r w:rsidR="005059C4">
        <w:rPr>
          <w:lang w:eastAsia="zh-CN"/>
        </w:rPr>
        <w:t>The PIP must be word processed in size 12 Arial or Times New Roman</w:t>
      </w:r>
      <w:r w:rsidR="000A728E">
        <w:rPr>
          <w:lang w:eastAsia="zh-CN"/>
        </w:rPr>
        <w:t xml:space="preserve"> font</w:t>
      </w:r>
      <w:r w:rsidR="005059C4">
        <w:rPr>
          <w:lang w:eastAsia="zh-CN"/>
        </w:rPr>
        <w:t>, with 1.5 line spacing.</w:t>
      </w:r>
    </w:p>
    <w:p w14:paraId="683D6C3D" w14:textId="31315180" w:rsidR="00803079" w:rsidRDefault="00803079" w:rsidP="00803079">
      <w:pPr>
        <w:rPr>
          <w:lang w:eastAsia="zh-CN"/>
        </w:rPr>
      </w:pPr>
      <w:r>
        <w:rPr>
          <w:lang w:eastAsia="zh-CN"/>
        </w:rPr>
        <w:t>Encourage students to save the PIP in multiple locations and utilise online storage.</w:t>
      </w:r>
      <w:r w:rsidR="00A90BAC">
        <w:rPr>
          <w:lang w:eastAsia="zh-CN"/>
        </w:rPr>
        <w:t xml:space="preserve"> There </w:t>
      </w:r>
      <w:r w:rsidR="006761FF">
        <w:rPr>
          <w:lang w:eastAsia="zh-CN"/>
        </w:rPr>
        <w:t>are</w:t>
      </w:r>
      <w:r w:rsidR="00A90BAC">
        <w:rPr>
          <w:lang w:eastAsia="zh-CN"/>
        </w:rPr>
        <w:t xml:space="preserve"> no special circumstances applicable if </w:t>
      </w:r>
      <w:r w:rsidR="006761FF">
        <w:rPr>
          <w:lang w:eastAsia="zh-CN"/>
        </w:rPr>
        <w:t xml:space="preserve">a </w:t>
      </w:r>
      <w:r w:rsidR="00A90BAC">
        <w:rPr>
          <w:lang w:eastAsia="zh-CN"/>
        </w:rPr>
        <w:t>PIP is lost.</w:t>
      </w:r>
    </w:p>
    <w:p w14:paraId="176E5640" w14:textId="320C249F" w:rsidR="00803079" w:rsidRDefault="00000000" w:rsidP="00803079">
      <w:pPr>
        <w:rPr>
          <w:lang w:eastAsia="zh-CN"/>
        </w:rPr>
      </w:pPr>
      <w:hyperlink r:id="rId57" w:history="1">
        <w:r w:rsidR="00803079" w:rsidRPr="00A90BAC">
          <w:rPr>
            <w:rStyle w:val="Hyperlink"/>
            <w:lang w:eastAsia="zh-CN"/>
          </w:rPr>
          <w:t xml:space="preserve">Google </w:t>
        </w:r>
        <w:r w:rsidR="000A728E">
          <w:rPr>
            <w:rStyle w:val="Hyperlink"/>
            <w:lang w:eastAsia="zh-CN"/>
          </w:rPr>
          <w:t>D</w:t>
        </w:r>
        <w:r w:rsidR="00A90BAC" w:rsidRPr="00A90BAC">
          <w:rPr>
            <w:rStyle w:val="Hyperlink"/>
            <w:lang w:eastAsia="zh-CN"/>
          </w:rPr>
          <w:t>rive</w:t>
        </w:r>
      </w:hyperlink>
      <w:r w:rsidR="00803079">
        <w:rPr>
          <w:lang w:eastAsia="zh-CN"/>
        </w:rPr>
        <w:t xml:space="preserve"> and </w:t>
      </w:r>
      <w:hyperlink r:id="rId58" w:history="1">
        <w:r w:rsidR="006C0704">
          <w:rPr>
            <w:rStyle w:val="Hyperlink"/>
            <w:lang w:eastAsia="zh-CN"/>
          </w:rPr>
          <w:t>Microsoft OneDrive</w:t>
        </w:r>
      </w:hyperlink>
      <w:r w:rsidR="00803079">
        <w:rPr>
          <w:lang w:eastAsia="zh-CN"/>
        </w:rPr>
        <w:t xml:space="preserve"> are useful online storage locations. They allow for remote collaboration and sharing.</w:t>
      </w:r>
    </w:p>
    <w:p w14:paraId="7EEF92EA" w14:textId="6C688FF9" w:rsidR="00803079" w:rsidRDefault="006761FF" w:rsidP="00803079">
      <w:pPr>
        <w:rPr>
          <w:lang w:eastAsia="zh-CN"/>
        </w:rPr>
      </w:pPr>
      <w:r>
        <w:t xml:space="preserve">The professional learning module </w:t>
      </w:r>
      <w:hyperlink r:id="rId59" w:anchor="/detail?page=1&amp;pageSize=10&amp;openSessionsOnly=false&amp;search=Teaching%20with%20Office%202016&amp;details=%2Fmylearning%2Fcatalogue%2Fdetails%2Faaf87672-2d94-e611-80c2-0003ff85fb1c" w:history="1">
        <w:r w:rsidR="00803079" w:rsidRPr="004F1385">
          <w:rPr>
            <w:rStyle w:val="Hyperlink"/>
            <w:lang w:eastAsia="zh-CN"/>
          </w:rPr>
          <w:t>Teaching with Office 2016</w:t>
        </w:r>
      </w:hyperlink>
      <w:r w:rsidR="00803079">
        <w:rPr>
          <w:lang w:eastAsia="zh-CN"/>
        </w:rPr>
        <w:t xml:space="preserve"> in MyPL will support teacher</w:t>
      </w:r>
      <w:r w:rsidR="000A728E">
        <w:rPr>
          <w:lang w:eastAsia="zh-CN"/>
        </w:rPr>
        <w:t xml:space="preserve"> </w:t>
      </w:r>
      <w:r w:rsidR="00803079">
        <w:rPr>
          <w:lang w:eastAsia="zh-CN"/>
        </w:rPr>
        <w:t>understanding of Microsoft Word.</w:t>
      </w:r>
    </w:p>
    <w:p w14:paraId="47E407A7" w14:textId="77777777" w:rsidR="00803079" w:rsidRDefault="00803079" w:rsidP="000A728E">
      <w:pPr>
        <w:pStyle w:val="Heading3"/>
      </w:pPr>
      <w:bookmarkStart w:id="24" w:name="_Toc113888335"/>
      <w:r>
        <w:t>Reflect on the PIP</w:t>
      </w:r>
      <w:bookmarkEnd w:id="24"/>
    </w:p>
    <w:p w14:paraId="12067A32" w14:textId="2E260BF9" w:rsidR="00803079" w:rsidRDefault="00803079" w:rsidP="00803079">
      <w:pPr>
        <w:rPr>
          <w:lang w:eastAsia="zh-CN"/>
        </w:rPr>
      </w:pPr>
      <w:r>
        <w:rPr>
          <w:lang w:eastAsia="zh-CN"/>
        </w:rPr>
        <w:t>It is important to take some time with your students to reflect on the PIP process and individual success.</w:t>
      </w:r>
    </w:p>
    <w:p w14:paraId="1D8A928E" w14:textId="77777777" w:rsidR="00803079" w:rsidRDefault="00803079" w:rsidP="00803079">
      <w:pPr>
        <w:rPr>
          <w:lang w:eastAsia="zh-CN"/>
        </w:rPr>
      </w:pPr>
      <w:r>
        <w:rPr>
          <w:lang w:eastAsia="zh-CN"/>
        </w:rPr>
        <w:t>Reflect with students by:</w:t>
      </w:r>
    </w:p>
    <w:p w14:paraId="68250283" w14:textId="1E5E9C9A" w:rsidR="009C297A" w:rsidRDefault="000A728E" w:rsidP="00624019">
      <w:pPr>
        <w:pStyle w:val="ListBullet"/>
        <w:rPr>
          <w:lang w:eastAsia="zh-CN"/>
        </w:rPr>
      </w:pPr>
      <w:r>
        <w:t>c</w:t>
      </w:r>
      <w:r w:rsidR="009C297A">
        <w:t xml:space="preserve">ompleting a </w:t>
      </w:r>
      <w:hyperlink r:id="rId60" w:history="1">
        <w:r w:rsidR="00C2175C">
          <w:rPr>
            <w:rStyle w:val="Hyperlink"/>
            <w:lang w:eastAsia="zh-CN"/>
          </w:rPr>
          <w:t>t</w:t>
        </w:r>
        <w:r w:rsidR="00803079" w:rsidRPr="00A57433">
          <w:rPr>
            <w:rStyle w:val="Hyperlink"/>
            <w:lang w:eastAsia="zh-CN"/>
          </w:rPr>
          <w:t xml:space="preserve">hink </w:t>
        </w:r>
        <w:r w:rsidR="00C2175C">
          <w:rPr>
            <w:rStyle w:val="Hyperlink"/>
            <w:lang w:eastAsia="zh-CN"/>
          </w:rPr>
          <w:t>p</w:t>
        </w:r>
        <w:r w:rsidR="00803079" w:rsidRPr="00A57433">
          <w:rPr>
            <w:rStyle w:val="Hyperlink"/>
            <w:lang w:eastAsia="zh-CN"/>
          </w:rPr>
          <w:t xml:space="preserve">air </w:t>
        </w:r>
        <w:r w:rsidR="00C2175C">
          <w:rPr>
            <w:rStyle w:val="Hyperlink"/>
            <w:lang w:eastAsia="zh-CN"/>
          </w:rPr>
          <w:t>s</w:t>
        </w:r>
        <w:r w:rsidR="00803079" w:rsidRPr="00A57433">
          <w:rPr>
            <w:rStyle w:val="Hyperlink"/>
            <w:lang w:eastAsia="zh-CN"/>
          </w:rPr>
          <w:t>hare</w:t>
        </w:r>
      </w:hyperlink>
      <w:r w:rsidR="00803079">
        <w:rPr>
          <w:lang w:eastAsia="zh-CN"/>
        </w:rPr>
        <w:t xml:space="preserve"> focus</w:t>
      </w:r>
      <w:r w:rsidR="009C297A">
        <w:rPr>
          <w:lang w:eastAsia="zh-CN"/>
        </w:rPr>
        <w:t>ing on the following</w:t>
      </w:r>
      <w:r w:rsidR="00803079">
        <w:rPr>
          <w:lang w:eastAsia="zh-CN"/>
        </w:rPr>
        <w:t xml:space="preserve"> three questions</w:t>
      </w:r>
    </w:p>
    <w:p w14:paraId="6EDE4CE1" w14:textId="77777777" w:rsidR="009C297A" w:rsidRPr="00624019" w:rsidRDefault="00803079" w:rsidP="00624019">
      <w:pPr>
        <w:pStyle w:val="ListBullet2"/>
      </w:pPr>
      <w:r w:rsidRPr="00624019">
        <w:t xml:space="preserve">What went well? </w:t>
      </w:r>
    </w:p>
    <w:p w14:paraId="61384627" w14:textId="77777777" w:rsidR="009C297A" w:rsidRPr="00624019" w:rsidRDefault="00803079" w:rsidP="00624019">
      <w:pPr>
        <w:pStyle w:val="ListBullet2"/>
      </w:pPr>
      <w:r w:rsidRPr="00624019">
        <w:t>What would you do differently?</w:t>
      </w:r>
    </w:p>
    <w:p w14:paraId="46E82E18" w14:textId="77777777" w:rsidR="00803079" w:rsidRPr="00624019" w:rsidRDefault="00803079" w:rsidP="00624019">
      <w:pPr>
        <w:pStyle w:val="ListBullet2"/>
      </w:pPr>
      <w:r w:rsidRPr="00624019">
        <w:t>What advice would you give to a student starting their PIP?</w:t>
      </w:r>
    </w:p>
    <w:p w14:paraId="543D2616" w14:textId="1329C3AF" w:rsidR="009C297A" w:rsidRDefault="008C5E25" w:rsidP="00624019">
      <w:pPr>
        <w:pStyle w:val="ListBullet"/>
        <w:rPr>
          <w:lang w:eastAsia="zh-CN"/>
        </w:rPr>
      </w:pPr>
      <w:r>
        <w:t>c</w:t>
      </w:r>
      <w:r w:rsidR="009C297A">
        <w:t xml:space="preserve">reating a </w:t>
      </w:r>
      <w:hyperlink r:id="rId61" w:history="1">
        <w:r w:rsidR="00C2175C">
          <w:rPr>
            <w:rStyle w:val="Hyperlink"/>
            <w:lang w:eastAsia="zh-CN"/>
          </w:rPr>
          <w:t>l</w:t>
        </w:r>
        <w:r w:rsidR="00803079" w:rsidRPr="00A57433">
          <w:rPr>
            <w:rStyle w:val="Hyperlink"/>
            <w:lang w:eastAsia="zh-CN"/>
          </w:rPr>
          <w:t xml:space="preserve">earning </w:t>
        </w:r>
        <w:r w:rsidR="00C2175C">
          <w:rPr>
            <w:rStyle w:val="Hyperlink"/>
            <w:lang w:eastAsia="zh-CN"/>
          </w:rPr>
          <w:t>r</w:t>
        </w:r>
        <w:r w:rsidR="00803079" w:rsidRPr="00A57433">
          <w:rPr>
            <w:rStyle w:val="Hyperlink"/>
            <w:lang w:eastAsia="zh-CN"/>
          </w:rPr>
          <w:t>ubric</w:t>
        </w:r>
      </w:hyperlink>
      <w:r w:rsidR="00803079">
        <w:rPr>
          <w:lang w:eastAsia="zh-CN"/>
        </w:rPr>
        <w:t xml:space="preserve"> </w:t>
      </w:r>
      <w:r w:rsidR="006761FF">
        <w:rPr>
          <w:lang w:eastAsia="zh-CN"/>
        </w:rPr>
        <w:t>allowing students to</w:t>
      </w:r>
      <w:r w:rsidR="00803079">
        <w:rPr>
          <w:lang w:eastAsia="zh-CN"/>
        </w:rPr>
        <w:t xml:space="preserve"> evaluate </w:t>
      </w:r>
      <w:r w:rsidR="006761FF">
        <w:rPr>
          <w:lang w:eastAsia="zh-CN"/>
        </w:rPr>
        <w:t>their</w:t>
      </w:r>
      <w:r w:rsidR="00803079">
        <w:rPr>
          <w:lang w:eastAsia="zh-CN"/>
        </w:rPr>
        <w:t xml:space="preserve"> progress</w:t>
      </w:r>
      <w:r w:rsidR="006761FF">
        <w:rPr>
          <w:lang w:eastAsia="zh-CN"/>
        </w:rPr>
        <w:t>ion</w:t>
      </w:r>
      <w:r w:rsidR="00803079">
        <w:rPr>
          <w:lang w:eastAsia="zh-CN"/>
        </w:rPr>
        <w:t xml:space="preserve"> in each section of the PIP. </w:t>
      </w:r>
      <w:r w:rsidR="009C297A">
        <w:rPr>
          <w:lang w:eastAsia="zh-CN"/>
        </w:rPr>
        <w:t>Use this to discuss</w:t>
      </w:r>
    </w:p>
    <w:p w14:paraId="48EAEBE3" w14:textId="1F949C34" w:rsidR="009C297A" w:rsidRPr="00624019" w:rsidRDefault="008C5E25" w:rsidP="00624019">
      <w:pPr>
        <w:pStyle w:val="ListBullet2"/>
      </w:pPr>
      <w:r>
        <w:t>w</w:t>
      </w:r>
      <w:r w:rsidR="00803079" w:rsidRPr="00624019">
        <w:t xml:space="preserve">here </w:t>
      </w:r>
      <w:r w:rsidR="006761FF" w:rsidRPr="00624019">
        <w:t xml:space="preserve">they are </w:t>
      </w:r>
      <w:r w:rsidR="00803079" w:rsidRPr="00624019">
        <w:t>in the learning process</w:t>
      </w:r>
    </w:p>
    <w:p w14:paraId="776851C2" w14:textId="6C70FEC0" w:rsidR="00803079" w:rsidRPr="00624019" w:rsidRDefault="008C5E25" w:rsidP="00624019">
      <w:pPr>
        <w:pStyle w:val="ListBullet2"/>
      </w:pPr>
      <w:r>
        <w:t>i</w:t>
      </w:r>
      <w:r w:rsidR="00803079" w:rsidRPr="00624019">
        <w:t>nformation, knowledge, know how</w:t>
      </w:r>
      <w:r>
        <w:t>,</w:t>
      </w:r>
      <w:r w:rsidR="00803079" w:rsidRPr="00624019">
        <w:t xml:space="preserve"> or wisdom</w:t>
      </w:r>
      <w:r w:rsidR="009C297A" w:rsidRPr="00624019">
        <w:t xml:space="preserve"> they have.</w:t>
      </w:r>
    </w:p>
    <w:p w14:paraId="781567B3" w14:textId="3C415F30" w:rsidR="00803079" w:rsidRDefault="008C5E25" w:rsidP="00624019">
      <w:pPr>
        <w:pStyle w:val="ListBullet"/>
        <w:rPr>
          <w:lang w:eastAsia="zh-CN"/>
        </w:rPr>
      </w:pPr>
      <w:r>
        <w:t>u</w:t>
      </w:r>
      <w:r w:rsidR="009C297A">
        <w:t>s</w:t>
      </w:r>
      <w:r w:rsidR="006C0704">
        <w:t>ing</w:t>
      </w:r>
      <w:r w:rsidR="009C297A">
        <w:t xml:space="preserve"> </w:t>
      </w:r>
      <w:hyperlink r:id="rId62" w:history="1">
        <w:r w:rsidR="00C2175C">
          <w:rPr>
            <w:rStyle w:val="Hyperlink"/>
            <w:lang w:eastAsia="zh-CN"/>
          </w:rPr>
          <w:t>e</w:t>
        </w:r>
        <w:r w:rsidR="00803079" w:rsidRPr="008F15ED">
          <w:rPr>
            <w:rStyle w:val="Hyperlink"/>
            <w:lang w:eastAsia="zh-CN"/>
          </w:rPr>
          <w:t xml:space="preserve">xit </w:t>
        </w:r>
        <w:r w:rsidR="00C2175C">
          <w:rPr>
            <w:rStyle w:val="Hyperlink"/>
            <w:lang w:eastAsia="zh-CN"/>
          </w:rPr>
          <w:t>t</w:t>
        </w:r>
        <w:r w:rsidR="00803079" w:rsidRPr="008F15ED">
          <w:rPr>
            <w:rStyle w:val="Hyperlink"/>
            <w:lang w:eastAsia="zh-CN"/>
          </w:rPr>
          <w:t>ickets</w:t>
        </w:r>
      </w:hyperlink>
      <w:r w:rsidR="00803079">
        <w:rPr>
          <w:lang w:eastAsia="zh-CN"/>
        </w:rPr>
        <w:t xml:space="preserve"> </w:t>
      </w:r>
      <w:r w:rsidR="009C297A">
        <w:rPr>
          <w:lang w:eastAsia="zh-CN"/>
        </w:rPr>
        <w:t>to conclude</w:t>
      </w:r>
      <w:r w:rsidR="00803079">
        <w:rPr>
          <w:lang w:eastAsia="zh-CN"/>
        </w:rPr>
        <w:t xml:space="preserve"> the lesson and acknowledge what students have achieved</w:t>
      </w:r>
      <w:r w:rsidR="009C297A">
        <w:rPr>
          <w:lang w:eastAsia="zh-CN"/>
        </w:rPr>
        <w:t>.</w:t>
      </w:r>
    </w:p>
    <w:p w14:paraId="68383157" w14:textId="77777777" w:rsidR="00803079" w:rsidRDefault="00803079" w:rsidP="008C5E25">
      <w:pPr>
        <w:pStyle w:val="Heading3"/>
      </w:pPr>
      <w:bookmarkStart w:id="25" w:name="_Toc113888336"/>
      <w:r>
        <w:lastRenderedPageBreak/>
        <w:t>Advice for submission</w:t>
      </w:r>
      <w:bookmarkEnd w:id="25"/>
    </w:p>
    <w:p w14:paraId="4EC9C56D" w14:textId="77777777" w:rsidR="00E23A64" w:rsidRDefault="00E23A64" w:rsidP="008C5E25">
      <w:pPr>
        <w:pStyle w:val="ListBullet"/>
        <w:rPr>
          <w:lang w:eastAsia="zh-CN"/>
        </w:rPr>
      </w:pPr>
      <w:r w:rsidRPr="008C5E25">
        <w:t>Instructions</w:t>
      </w:r>
      <w:r>
        <w:rPr>
          <w:lang w:eastAsia="zh-CN"/>
        </w:rPr>
        <w:t xml:space="preserve"> for the submission and certification of projects available from </w:t>
      </w:r>
      <w:hyperlink r:id="rId63" w:history="1">
        <w:r w:rsidRPr="00C2175C">
          <w:rPr>
            <w:rStyle w:val="Hyperlink"/>
            <w:lang w:eastAsia="zh-CN"/>
          </w:rPr>
          <w:t>Schools Online</w:t>
        </w:r>
      </w:hyperlink>
      <w:r w:rsidR="00C2175C">
        <w:rPr>
          <w:lang w:eastAsia="zh-CN"/>
        </w:rPr>
        <w:t>.</w:t>
      </w:r>
    </w:p>
    <w:p w14:paraId="2DA7B2E0" w14:textId="2BB4B4A6" w:rsidR="00803079" w:rsidRDefault="00803079" w:rsidP="008C5E25">
      <w:pPr>
        <w:pStyle w:val="ListBullet"/>
        <w:rPr>
          <w:lang w:eastAsia="zh-CN"/>
        </w:rPr>
      </w:pPr>
      <w:r>
        <w:rPr>
          <w:lang w:eastAsia="zh-CN"/>
        </w:rPr>
        <w:t xml:space="preserve">Teachers are responsible for submitting electronic copies of completed PIPs to </w:t>
      </w:r>
      <w:hyperlink r:id="rId64" w:history="1">
        <w:r w:rsidR="00CE0757" w:rsidRPr="008C5E25">
          <w:rPr>
            <w:rStyle w:val="Hyperlink"/>
            <w:lang w:eastAsia="zh-CN"/>
          </w:rPr>
          <w:t>Schools Online</w:t>
        </w:r>
      </w:hyperlink>
      <w:r>
        <w:rPr>
          <w:lang w:eastAsia="zh-CN"/>
        </w:rPr>
        <w:t>.</w:t>
      </w:r>
    </w:p>
    <w:p w14:paraId="158611C5" w14:textId="3134247D" w:rsidR="00803079" w:rsidRDefault="00803079" w:rsidP="008C5E25">
      <w:pPr>
        <w:pStyle w:val="ListBullet"/>
        <w:rPr>
          <w:lang w:eastAsia="zh-CN"/>
        </w:rPr>
      </w:pPr>
      <w:r>
        <w:rPr>
          <w:lang w:eastAsia="zh-CN"/>
        </w:rPr>
        <w:t>A signed student declaration must accompany completed works.</w:t>
      </w:r>
    </w:p>
    <w:p w14:paraId="5364769A" w14:textId="77777777" w:rsidR="00A90BAC" w:rsidRDefault="00A90BAC" w:rsidP="006C0704">
      <w:pPr>
        <w:pStyle w:val="ListBullet"/>
        <w:rPr>
          <w:lang w:eastAsia="zh-CN"/>
        </w:rPr>
      </w:pPr>
      <w:r>
        <w:rPr>
          <w:lang w:eastAsia="zh-CN"/>
        </w:rPr>
        <w:t>Teachers are not permitted to edit student PIPs and submission is required in PDF format.</w:t>
      </w:r>
    </w:p>
    <w:p w14:paraId="5026C916" w14:textId="77777777" w:rsidR="00803079" w:rsidRDefault="00803079" w:rsidP="006C0704">
      <w:pPr>
        <w:pStyle w:val="ListBullet"/>
        <w:rPr>
          <w:lang w:eastAsia="zh-CN"/>
        </w:rPr>
      </w:pPr>
      <w:r>
        <w:rPr>
          <w:lang w:eastAsia="zh-CN"/>
        </w:rPr>
        <w:t>Teachers need to discuss submission with supervising teachers if they are unaware of the process.</w:t>
      </w:r>
    </w:p>
    <w:p w14:paraId="7AFD3458" w14:textId="6C16B891" w:rsidR="00666948" w:rsidRDefault="004A0113" w:rsidP="006C0704">
      <w:pPr>
        <w:pStyle w:val="ListBullet"/>
        <w:rPr>
          <w:lang w:eastAsia="zh-CN"/>
        </w:rPr>
      </w:pPr>
      <w:r>
        <w:rPr>
          <w:lang w:eastAsia="zh-CN"/>
        </w:rPr>
        <w:t xml:space="preserve">Teachers can access </w:t>
      </w:r>
      <w:r w:rsidR="006761FF">
        <w:rPr>
          <w:lang w:eastAsia="zh-CN"/>
        </w:rPr>
        <w:t xml:space="preserve">the </w:t>
      </w:r>
      <w:r>
        <w:rPr>
          <w:lang w:eastAsia="zh-CN"/>
        </w:rPr>
        <w:t xml:space="preserve">PIP due date from </w:t>
      </w:r>
      <w:hyperlink r:id="rId65" w:history="1">
        <w:r w:rsidR="008C5E25">
          <w:rPr>
            <w:rStyle w:val="Hyperlink"/>
            <w:lang w:eastAsia="zh-CN"/>
          </w:rPr>
          <w:t>HSC Important Dates for Practical Performance Examinations</w:t>
        </w:r>
      </w:hyperlink>
      <w:r w:rsidR="006C0704">
        <w:rPr>
          <w:lang w:eastAsia="zh-CN"/>
        </w:rPr>
        <w:t xml:space="preserve"> and advice on </w:t>
      </w:r>
      <w:hyperlink r:id="rId66" w:history="1">
        <w:r w:rsidR="006C0704" w:rsidRPr="006C0704">
          <w:rPr>
            <w:rStyle w:val="Hyperlink"/>
            <w:lang w:eastAsia="zh-CN"/>
          </w:rPr>
          <w:t>Practical and Performance Exams</w:t>
        </w:r>
      </w:hyperlink>
      <w:r w:rsidR="006C0704">
        <w:rPr>
          <w:lang w:eastAsia="zh-CN"/>
        </w:rPr>
        <w:t xml:space="preserve"> </w:t>
      </w:r>
      <w:r w:rsidR="008C5E25">
        <w:rPr>
          <w:lang w:eastAsia="zh-CN"/>
        </w:rPr>
        <w:t>from</w:t>
      </w:r>
      <w:r w:rsidR="006C0704">
        <w:rPr>
          <w:lang w:eastAsia="zh-CN"/>
        </w:rPr>
        <w:t xml:space="preserve"> NESA.</w:t>
      </w:r>
    </w:p>
    <w:p w14:paraId="5ECE0EA0" w14:textId="3EB38DEF" w:rsidR="00803079" w:rsidRPr="008F15ED" w:rsidRDefault="00803079" w:rsidP="006C0704">
      <w:pPr>
        <w:pStyle w:val="ListBullet"/>
        <w:rPr>
          <w:lang w:eastAsia="zh-CN"/>
        </w:rPr>
      </w:pPr>
      <w:r>
        <w:rPr>
          <w:rFonts w:ascii="Roboto" w:hAnsi="Roboto"/>
          <w:color w:val="000000"/>
          <w:shd w:val="clear" w:color="auto" w:fill="FFFFFF"/>
        </w:rPr>
        <w:t>There is no special consideration granted by NESA for technology failure on the submission date</w:t>
      </w:r>
      <w:r w:rsidR="008C5E25">
        <w:rPr>
          <w:rFonts w:ascii="Roboto" w:hAnsi="Roboto"/>
          <w:color w:val="000000"/>
          <w:shd w:val="clear" w:color="auto" w:fill="FFFFFF"/>
        </w:rPr>
        <w:t>,</w:t>
      </w:r>
      <w:r>
        <w:rPr>
          <w:rFonts w:ascii="Roboto" w:hAnsi="Roboto"/>
          <w:color w:val="000000"/>
          <w:shd w:val="clear" w:color="auto" w:fill="FFFFFF"/>
        </w:rPr>
        <w:t xml:space="preserve"> so it is highly recommended that students always back up their work </w:t>
      </w:r>
      <w:r w:rsidR="006761FF">
        <w:rPr>
          <w:rFonts w:ascii="Roboto" w:hAnsi="Roboto"/>
          <w:color w:val="000000"/>
          <w:shd w:val="clear" w:color="auto" w:fill="FFFFFF"/>
        </w:rPr>
        <w:t xml:space="preserve">as they progress </w:t>
      </w:r>
      <w:r>
        <w:rPr>
          <w:rFonts w:ascii="Roboto" w:hAnsi="Roboto"/>
          <w:color w:val="000000"/>
          <w:shd w:val="clear" w:color="auto" w:fill="FFFFFF"/>
        </w:rPr>
        <w:t xml:space="preserve">through the </w:t>
      </w:r>
      <w:r w:rsidR="006761FF">
        <w:rPr>
          <w:rFonts w:ascii="Roboto" w:hAnsi="Roboto"/>
          <w:color w:val="000000"/>
          <w:shd w:val="clear" w:color="auto" w:fill="FFFFFF"/>
        </w:rPr>
        <w:t xml:space="preserve">PIP writing </w:t>
      </w:r>
      <w:r>
        <w:rPr>
          <w:rFonts w:ascii="Roboto" w:hAnsi="Roboto"/>
          <w:color w:val="000000"/>
          <w:shd w:val="clear" w:color="auto" w:fill="FFFFFF"/>
        </w:rPr>
        <w:t>process.</w:t>
      </w:r>
    </w:p>
    <w:p w14:paraId="2213F74E" w14:textId="77777777" w:rsidR="00803079" w:rsidRDefault="00803079" w:rsidP="008C5E25">
      <w:pPr>
        <w:rPr>
          <w:lang w:eastAsia="zh-CN"/>
        </w:rPr>
      </w:pPr>
      <w:r>
        <w:br w:type="page"/>
      </w:r>
    </w:p>
    <w:p w14:paraId="5A713B58" w14:textId="508E17E6" w:rsidR="00801E54" w:rsidRPr="00801E54" w:rsidRDefault="00803079" w:rsidP="008C5E25">
      <w:pPr>
        <w:pStyle w:val="Heading2"/>
      </w:pPr>
      <w:bookmarkStart w:id="26" w:name="_Appendix_1:_Resource"/>
      <w:bookmarkStart w:id="27" w:name="_Toc113888337"/>
      <w:bookmarkEnd w:id="26"/>
      <w:r>
        <w:lastRenderedPageBreak/>
        <w:t>Appendix 1</w:t>
      </w:r>
      <w:r w:rsidR="00C2175C">
        <w:t xml:space="preserve"> –</w:t>
      </w:r>
      <w:r w:rsidR="00FB404A">
        <w:t xml:space="preserve"> </w:t>
      </w:r>
      <w:r w:rsidR="00597BAF">
        <w:t>R</w:t>
      </w:r>
      <w:r>
        <w:t xml:space="preserve">esource </w:t>
      </w:r>
      <w:r w:rsidR="00FB404A">
        <w:t>l</w:t>
      </w:r>
      <w:r>
        <w:t xml:space="preserve">ist and </w:t>
      </w:r>
      <w:r w:rsidR="00FB404A">
        <w:t>a</w:t>
      </w:r>
      <w:r>
        <w:t xml:space="preserve">nnotations </w:t>
      </w:r>
      <w:r w:rsidR="00FB404A">
        <w:t>t</w:t>
      </w:r>
      <w:r>
        <w:t>emplate</w:t>
      </w:r>
      <w:bookmarkEnd w:id="27"/>
    </w:p>
    <w:p w14:paraId="51944759" w14:textId="5378CC2B" w:rsidR="008C5E25" w:rsidRDefault="008C5E25" w:rsidP="008C5E25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E1FCD">
        <w:rPr>
          <w:noProof/>
        </w:rPr>
        <w:t>1</w:t>
      </w:r>
      <w:r>
        <w:fldChar w:fldCharType="end"/>
      </w:r>
      <w:r>
        <w:t xml:space="preserve"> – Template for resource list and annotations</w:t>
      </w:r>
    </w:p>
    <w:tbl>
      <w:tblPr>
        <w:tblStyle w:val="Tableheader"/>
        <w:tblW w:w="0" w:type="auto"/>
        <w:tblLook w:val="0420" w:firstRow="1" w:lastRow="0" w:firstColumn="0" w:lastColumn="0" w:noHBand="0" w:noVBand="1"/>
        <w:tblDescription w:val="Blank template table for students to fill out details for their resource list and annotations."/>
      </w:tblPr>
      <w:tblGrid>
        <w:gridCol w:w="1924"/>
        <w:gridCol w:w="1924"/>
        <w:gridCol w:w="1924"/>
        <w:gridCol w:w="1925"/>
        <w:gridCol w:w="1925"/>
      </w:tblGrid>
      <w:tr w:rsidR="00FE6166" w14:paraId="17D47744" w14:textId="77777777" w:rsidTr="008C5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4" w:type="dxa"/>
          </w:tcPr>
          <w:p w14:paraId="44FE8997" w14:textId="77777777" w:rsidR="00975CDA" w:rsidRDefault="00A60414" w:rsidP="008C5E25">
            <w:r>
              <w:t xml:space="preserve">Name </w:t>
            </w:r>
            <w:r w:rsidR="00C2175C">
              <w:t xml:space="preserve">of </w:t>
            </w:r>
            <w:r>
              <w:t>resource</w:t>
            </w:r>
          </w:p>
        </w:tc>
        <w:tc>
          <w:tcPr>
            <w:tcW w:w="1924" w:type="dxa"/>
          </w:tcPr>
          <w:p w14:paraId="0BDFE1EA" w14:textId="334B888C" w:rsidR="00FE6166" w:rsidRDefault="00A60414" w:rsidP="001E1FCD">
            <w:r>
              <w:t>Resource type</w:t>
            </w:r>
            <w:r w:rsidR="001E1FCD">
              <w:t xml:space="preserve"> </w:t>
            </w:r>
            <w:r w:rsidR="00C2175C">
              <w:t>(</w:t>
            </w:r>
            <w:r w:rsidR="00FE6166">
              <w:t>Include web links</w:t>
            </w:r>
            <w:r w:rsidR="00C2175C">
              <w:t>)</w:t>
            </w:r>
          </w:p>
        </w:tc>
        <w:tc>
          <w:tcPr>
            <w:tcW w:w="1924" w:type="dxa"/>
          </w:tcPr>
          <w:p w14:paraId="26EA7D24" w14:textId="54DE410E" w:rsidR="00975CDA" w:rsidRDefault="00A60414" w:rsidP="00975CDA">
            <w:r>
              <w:t>Date accessed</w:t>
            </w:r>
            <w:r w:rsidR="00FE6166">
              <w:t xml:space="preserve"> and locat</w:t>
            </w:r>
            <w:r w:rsidR="008C5E25">
              <w:t>ion</w:t>
            </w:r>
          </w:p>
        </w:tc>
        <w:tc>
          <w:tcPr>
            <w:tcW w:w="1925" w:type="dxa"/>
          </w:tcPr>
          <w:p w14:paraId="0CCF8B39" w14:textId="77777777" w:rsidR="00975CDA" w:rsidRDefault="00FE6166" w:rsidP="00975CDA">
            <w:r>
              <w:t>Why useful to PIP topic</w:t>
            </w:r>
          </w:p>
        </w:tc>
        <w:tc>
          <w:tcPr>
            <w:tcW w:w="1925" w:type="dxa"/>
          </w:tcPr>
          <w:p w14:paraId="111CC594" w14:textId="77777777" w:rsidR="00975CDA" w:rsidRDefault="00FE6166" w:rsidP="00975CDA">
            <w:r>
              <w:t xml:space="preserve">Annotation </w:t>
            </w:r>
          </w:p>
        </w:tc>
      </w:tr>
      <w:tr w:rsidR="00FE6166" w14:paraId="1508DAA7" w14:textId="77777777" w:rsidTr="008C5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24" w:type="dxa"/>
          </w:tcPr>
          <w:p w14:paraId="4CF01D88" w14:textId="77777777" w:rsidR="00975CDA" w:rsidRDefault="00975CDA" w:rsidP="00975CDA"/>
        </w:tc>
        <w:tc>
          <w:tcPr>
            <w:tcW w:w="1924" w:type="dxa"/>
          </w:tcPr>
          <w:p w14:paraId="32A9BC3B" w14:textId="77777777" w:rsidR="00975CDA" w:rsidRDefault="00975CDA" w:rsidP="00975CDA"/>
        </w:tc>
        <w:tc>
          <w:tcPr>
            <w:tcW w:w="1924" w:type="dxa"/>
          </w:tcPr>
          <w:p w14:paraId="34A6E466" w14:textId="77777777" w:rsidR="00975CDA" w:rsidRDefault="00975CDA" w:rsidP="00975CDA"/>
        </w:tc>
        <w:tc>
          <w:tcPr>
            <w:tcW w:w="1925" w:type="dxa"/>
          </w:tcPr>
          <w:p w14:paraId="0194E30B" w14:textId="77777777" w:rsidR="00975CDA" w:rsidRDefault="00975CDA" w:rsidP="00975CDA"/>
        </w:tc>
        <w:tc>
          <w:tcPr>
            <w:tcW w:w="1925" w:type="dxa"/>
          </w:tcPr>
          <w:p w14:paraId="47D6C322" w14:textId="77777777" w:rsidR="00FE6166" w:rsidRDefault="00FE6166" w:rsidP="00975CDA"/>
        </w:tc>
      </w:tr>
      <w:tr w:rsidR="00FE6166" w14:paraId="3A9C5EB5" w14:textId="77777777" w:rsidTr="008C5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24" w:type="dxa"/>
          </w:tcPr>
          <w:p w14:paraId="0FB8FBCF" w14:textId="77777777" w:rsidR="00975CDA" w:rsidRDefault="00975CDA" w:rsidP="00975CDA"/>
        </w:tc>
        <w:tc>
          <w:tcPr>
            <w:tcW w:w="1924" w:type="dxa"/>
          </w:tcPr>
          <w:p w14:paraId="46A0DE16" w14:textId="77777777" w:rsidR="00975CDA" w:rsidRDefault="00975CDA" w:rsidP="00975CDA"/>
        </w:tc>
        <w:tc>
          <w:tcPr>
            <w:tcW w:w="1924" w:type="dxa"/>
          </w:tcPr>
          <w:p w14:paraId="2474BA13" w14:textId="77777777" w:rsidR="00975CDA" w:rsidRDefault="00975CDA" w:rsidP="00975CDA"/>
        </w:tc>
        <w:tc>
          <w:tcPr>
            <w:tcW w:w="1925" w:type="dxa"/>
          </w:tcPr>
          <w:p w14:paraId="2D133AB4" w14:textId="77777777" w:rsidR="00975CDA" w:rsidRDefault="00975CDA" w:rsidP="00975CDA"/>
        </w:tc>
        <w:tc>
          <w:tcPr>
            <w:tcW w:w="1925" w:type="dxa"/>
          </w:tcPr>
          <w:p w14:paraId="55BFD006" w14:textId="77777777" w:rsidR="00975CDA" w:rsidRDefault="00975CDA" w:rsidP="00975CDA"/>
        </w:tc>
      </w:tr>
      <w:tr w:rsidR="00FE6166" w14:paraId="30970729" w14:textId="77777777" w:rsidTr="008C5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24" w:type="dxa"/>
          </w:tcPr>
          <w:p w14:paraId="1BEA0825" w14:textId="77777777" w:rsidR="00975CDA" w:rsidRDefault="00975CDA" w:rsidP="00975CDA"/>
        </w:tc>
        <w:tc>
          <w:tcPr>
            <w:tcW w:w="1924" w:type="dxa"/>
          </w:tcPr>
          <w:p w14:paraId="7C47245E" w14:textId="77777777" w:rsidR="00975CDA" w:rsidRDefault="00975CDA" w:rsidP="00975CDA"/>
        </w:tc>
        <w:tc>
          <w:tcPr>
            <w:tcW w:w="1924" w:type="dxa"/>
          </w:tcPr>
          <w:p w14:paraId="504B1B70" w14:textId="77777777" w:rsidR="00975CDA" w:rsidRDefault="00975CDA" w:rsidP="00975CDA"/>
        </w:tc>
        <w:tc>
          <w:tcPr>
            <w:tcW w:w="1925" w:type="dxa"/>
          </w:tcPr>
          <w:p w14:paraId="6C688A1A" w14:textId="77777777" w:rsidR="00975CDA" w:rsidRDefault="00975CDA" w:rsidP="00975CDA"/>
        </w:tc>
        <w:tc>
          <w:tcPr>
            <w:tcW w:w="1925" w:type="dxa"/>
          </w:tcPr>
          <w:p w14:paraId="0186EF4D" w14:textId="77777777" w:rsidR="00975CDA" w:rsidRDefault="00975CDA" w:rsidP="00975CDA"/>
        </w:tc>
      </w:tr>
      <w:tr w:rsidR="00FE6166" w14:paraId="33142377" w14:textId="77777777" w:rsidTr="008C5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24" w:type="dxa"/>
          </w:tcPr>
          <w:p w14:paraId="2CFA6D7D" w14:textId="77777777" w:rsidR="00975CDA" w:rsidRDefault="00975CDA" w:rsidP="00975CDA"/>
        </w:tc>
        <w:tc>
          <w:tcPr>
            <w:tcW w:w="1924" w:type="dxa"/>
          </w:tcPr>
          <w:p w14:paraId="1E471F3A" w14:textId="77777777" w:rsidR="00975CDA" w:rsidRDefault="00975CDA" w:rsidP="00975CDA"/>
        </w:tc>
        <w:tc>
          <w:tcPr>
            <w:tcW w:w="1924" w:type="dxa"/>
          </w:tcPr>
          <w:p w14:paraId="2985C8DA" w14:textId="77777777" w:rsidR="00975CDA" w:rsidRDefault="00975CDA" w:rsidP="00975CDA"/>
        </w:tc>
        <w:tc>
          <w:tcPr>
            <w:tcW w:w="1925" w:type="dxa"/>
          </w:tcPr>
          <w:p w14:paraId="0C772E0D" w14:textId="77777777" w:rsidR="00975CDA" w:rsidRDefault="00975CDA" w:rsidP="00975CDA"/>
        </w:tc>
        <w:tc>
          <w:tcPr>
            <w:tcW w:w="1925" w:type="dxa"/>
          </w:tcPr>
          <w:p w14:paraId="532E5232" w14:textId="77777777" w:rsidR="00975CDA" w:rsidRDefault="00975CDA" w:rsidP="00975CDA"/>
        </w:tc>
      </w:tr>
      <w:tr w:rsidR="00FE6166" w14:paraId="7F37EECE" w14:textId="77777777" w:rsidTr="008C5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24" w:type="dxa"/>
          </w:tcPr>
          <w:p w14:paraId="26A15F8D" w14:textId="77777777" w:rsidR="00975CDA" w:rsidRDefault="00975CDA" w:rsidP="00975CDA"/>
        </w:tc>
        <w:tc>
          <w:tcPr>
            <w:tcW w:w="1924" w:type="dxa"/>
          </w:tcPr>
          <w:p w14:paraId="17DB7D77" w14:textId="77777777" w:rsidR="00975CDA" w:rsidRDefault="00975CDA" w:rsidP="00975CDA"/>
        </w:tc>
        <w:tc>
          <w:tcPr>
            <w:tcW w:w="1924" w:type="dxa"/>
          </w:tcPr>
          <w:p w14:paraId="5A68FE85" w14:textId="77777777" w:rsidR="00975CDA" w:rsidRDefault="00975CDA" w:rsidP="00975CDA"/>
        </w:tc>
        <w:tc>
          <w:tcPr>
            <w:tcW w:w="1925" w:type="dxa"/>
          </w:tcPr>
          <w:p w14:paraId="08F90851" w14:textId="77777777" w:rsidR="00975CDA" w:rsidRDefault="00975CDA" w:rsidP="00975CDA"/>
        </w:tc>
        <w:tc>
          <w:tcPr>
            <w:tcW w:w="1925" w:type="dxa"/>
          </w:tcPr>
          <w:p w14:paraId="54C0B04A" w14:textId="77777777" w:rsidR="00975CDA" w:rsidRDefault="00975CDA" w:rsidP="00975CDA"/>
        </w:tc>
      </w:tr>
      <w:tr w:rsidR="00FE6166" w14:paraId="1B7A1617" w14:textId="77777777" w:rsidTr="008C5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24" w:type="dxa"/>
          </w:tcPr>
          <w:p w14:paraId="1FD15291" w14:textId="77777777" w:rsidR="00975CDA" w:rsidRDefault="00975CDA" w:rsidP="00975CDA"/>
        </w:tc>
        <w:tc>
          <w:tcPr>
            <w:tcW w:w="1924" w:type="dxa"/>
          </w:tcPr>
          <w:p w14:paraId="3C5956B9" w14:textId="77777777" w:rsidR="00975CDA" w:rsidRDefault="00975CDA" w:rsidP="00975CDA"/>
        </w:tc>
        <w:tc>
          <w:tcPr>
            <w:tcW w:w="1924" w:type="dxa"/>
          </w:tcPr>
          <w:p w14:paraId="4A60CD13" w14:textId="77777777" w:rsidR="00975CDA" w:rsidRDefault="00975CDA" w:rsidP="00975CDA"/>
        </w:tc>
        <w:tc>
          <w:tcPr>
            <w:tcW w:w="1925" w:type="dxa"/>
          </w:tcPr>
          <w:p w14:paraId="7EA831E2" w14:textId="77777777" w:rsidR="00975CDA" w:rsidRDefault="00975CDA" w:rsidP="00975CDA"/>
        </w:tc>
        <w:tc>
          <w:tcPr>
            <w:tcW w:w="1925" w:type="dxa"/>
          </w:tcPr>
          <w:p w14:paraId="158E9F18" w14:textId="77777777" w:rsidR="00975CDA" w:rsidRDefault="00975CDA" w:rsidP="00975CDA"/>
        </w:tc>
      </w:tr>
      <w:tr w:rsidR="00FE6166" w14:paraId="7F863256" w14:textId="77777777" w:rsidTr="008C5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24" w:type="dxa"/>
          </w:tcPr>
          <w:p w14:paraId="35AE36F0" w14:textId="77777777" w:rsidR="00975CDA" w:rsidRDefault="00975CDA" w:rsidP="00975CDA"/>
        </w:tc>
        <w:tc>
          <w:tcPr>
            <w:tcW w:w="1924" w:type="dxa"/>
          </w:tcPr>
          <w:p w14:paraId="777E7312" w14:textId="77777777" w:rsidR="00975CDA" w:rsidRDefault="00975CDA" w:rsidP="00975CDA"/>
        </w:tc>
        <w:tc>
          <w:tcPr>
            <w:tcW w:w="1924" w:type="dxa"/>
          </w:tcPr>
          <w:p w14:paraId="49116A3B" w14:textId="77777777" w:rsidR="00975CDA" w:rsidRDefault="00975CDA" w:rsidP="00975CDA"/>
        </w:tc>
        <w:tc>
          <w:tcPr>
            <w:tcW w:w="1925" w:type="dxa"/>
          </w:tcPr>
          <w:p w14:paraId="3C253A77" w14:textId="77777777" w:rsidR="00975CDA" w:rsidRDefault="00975CDA" w:rsidP="00975CDA"/>
        </w:tc>
        <w:tc>
          <w:tcPr>
            <w:tcW w:w="1925" w:type="dxa"/>
          </w:tcPr>
          <w:p w14:paraId="7B40C9AF" w14:textId="77777777" w:rsidR="00975CDA" w:rsidRDefault="00975CDA" w:rsidP="00975CDA"/>
        </w:tc>
      </w:tr>
    </w:tbl>
    <w:p w14:paraId="5A45FF82" w14:textId="73C23401" w:rsidR="00FE6166" w:rsidRPr="001E1FCD" w:rsidRDefault="00FE6166" w:rsidP="00FE6166">
      <w:pPr>
        <w:rPr>
          <w:b/>
          <w:bCs/>
        </w:rPr>
      </w:pPr>
      <w:r w:rsidRPr="001E1FCD">
        <w:rPr>
          <w:b/>
          <w:bCs/>
        </w:rPr>
        <w:t>Annotation advice</w:t>
      </w:r>
    </w:p>
    <w:p w14:paraId="4A67F837" w14:textId="77777777" w:rsidR="00FE6166" w:rsidRPr="00624019" w:rsidRDefault="00FE6166" w:rsidP="00624019">
      <w:pPr>
        <w:pStyle w:val="ListBullet"/>
      </w:pPr>
      <w:r w:rsidRPr="00624019">
        <w:t>What was</w:t>
      </w:r>
      <w:r w:rsidR="006C0704" w:rsidRPr="00624019">
        <w:t xml:space="preserve"> the</w:t>
      </w:r>
      <w:r w:rsidRPr="00624019">
        <w:t xml:space="preserve"> author</w:t>
      </w:r>
      <w:r w:rsidR="006C0704" w:rsidRPr="00624019">
        <w:t>’</w:t>
      </w:r>
      <w:r w:rsidRPr="00624019">
        <w:t>s main message?</w:t>
      </w:r>
    </w:p>
    <w:p w14:paraId="11AA3598" w14:textId="77777777" w:rsidR="00FE6166" w:rsidRPr="00624019" w:rsidRDefault="00FE6166" w:rsidP="00624019">
      <w:pPr>
        <w:pStyle w:val="ListBullet"/>
      </w:pPr>
      <w:r w:rsidRPr="00624019">
        <w:t>Was the message of the author valid and reliable?</w:t>
      </w:r>
    </w:p>
    <w:p w14:paraId="49D6B301" w14:textId="77777777" w:rsidR="00FE6166" w:rsidRPr="00624019" w:rsidRDefault="006C0704" w:rsidP="00624019">
      <w:pPr>
        <w:pStyle w:val="ListBullet"/>
      </w:pPr>
      <w:r w:rsidRPr="00624019">
        <w:t>Was there a</w:t>
      </w:r>
      <w:r w:rsidR="00FE6166" w:rsidRPr="00624019">
        <w:t>nything in the source to suggest bias?</w:t>
      </w:r>
    </w:p>
    <w:p w14:paraId="4C9DFC56" w14:textId="77777777" w:rsidR="00FE6166" w:rsidRPr="00624019" w:rsidRDefault="00FE6166" w:rsidP="00624019">
      <w:pPr>
        <w:pStyle w:val="ListBullet"/>
      </w:pPr>
      <w:r w:rsidRPr="00624019">
        <w:t>How is the source relevant to your PIP topic?</w:t>
      </w:r>
    </w:p>
    <w:p w14:paraId="63E65A50" w14:textId="07F733BE" w:rsidR="00FE6166" w:rsidRPr="00624019" w:rsidRDefault="00FE6166" w:rsidP="00624019">
      <w:pPr>
        <w:pStyle w:val="ListBullet"/>
      </w:pPr>
      <w:r w:rsidRPr="00624019">
        <w:t>Does the resource alter</w:t>
      </w:r>
      <w:r w:rsidR="00896284" w:rsidRPr="00624019">
        <w:t xml:space="preserve"> </w:t>
      </w:r>
      <w:r w:rsidR="001E1FCD">
        <w:t>your</w:t>
      </w:r>
      <w:r w:rsidRPr="00624019">
        <w:t xml:space="preserve"> prior views?</w:t>
      </w:r>
    </w:p>
    <w:p w14:paraId="4C869237" w14:textId="3D7EB50E" w:rsidR="00FE6166" w:rsidRPr="00624019" w:rsidRDefault="00FE6166" w:rsidP="00624019">
      <w:pPr>
        <w:pStyle w:val="ListBullet"/>
      </w:pPr>
      <w:r w:rsidRPr="00624019">
        <w:t>How do you intend to use the source in your PIP?</w:t>
      </w:r>
    </w:p>
    <w:p w14:paraId="61A41FA5" w14:textId="77777777" w:rsidR="00FB404A" w:rsidRPr="00FE6166" w:rsidRDefault="00FB404A" w:rsidP="00FE6166">
      <w:r>
        <w:br w:type="page"/>
      </w:r>
    </w:p>
    <w:p w14:paraId="705EEAB5" w14:textId="3D837AAE" w:rsidR="00803079" w:rsidRDefault="00803079" w:rsidP="001E1FCD">
      <w:pPr>
        <w:pStyle w:val="Heading2"/>
      </w:pPr>
      <w:bookmarkStart w:id="28" w:name="_Appendix_2:_Sections"/>
      <w:bookmarkStart w:id="29" w:name="_Toc113888338"/>
      <w:bookmarkEnd w:id="28"/>
      <w:r>
        <w:lastRenderedPageBreak/>
        <w:t>Appendix 2</w:t>
      </w:r>
      <w:r w:rsidR="00C2175C">
        <w:t xml:space="preserve"> –</w:t>
      </w:r>
      <w:r w:rsidR="00FB404A">
        <w:t xml:space="preserve"> </w:t>
      </w:r>
      <w:r w:rsidR="000A728E">
        <w:t>S</w:t>
      </w:r>
      <w:r>
        <w:t>ections of the PIP template</w:t>
      </w:r>
      <w:bookmarkEnd w:id="29"/>
    </w:p>
    <w:p w14:paraId="5DADDD96" w14:textId="0EF67613" w:rsidR="001E1FCD" w:rsidRDefault="001E1FCD" w:rsidP="001E1FCD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– PIP template breakdown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task space"/>
        <w:tblDescription w:val="Table outlining questions and activities to consider for each section of the PIP."/>
      </w:tblPr>
      <w:tblGrid>
        <w:gridCol w:w="2238"/>
        <w:gridCol w:w="7334"/>
      </w:tblGrid>
      <w:tr w:rsidR="00803079" w14:paraId="73F70370" w14:textId="77777777" w:rsidTr="00624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045F25EE" w14:textId="77777777" w:rsidR="00803079" w:rsidRDefault="00803079" w:rsidP="00803079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Section</w:t>
            </w:r>
          </w:p>
        </w:tc>
        <w:tc>
          <w:tcPr>
            <w:tcW w:w="7334" w:type="dxa"/>
          </w:tcPr>
          <w:p w14:paraId="513EDED2" w14:textId="77777777" w:rsidR="00803079" w:rsidRDefault="00803079" w:rsidP="001E1FCD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Suggested </w:t>
            </w:r>
            <w:r>
              <w:rPr>
                <w:lang w:eastAsia="zh-CN"/>
              </w:rPr>
              <w:t>inclusions</w:t>
            </w:r>
          </w:p>
        </w:tc>
      </w:tr>
      <w:tr w:rsidR="00803079" w14:paraId="7BE9F968" w14:textId="77777777" w:rsidTr="00624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664BE821" w14:textId="77777777" w:rsidR="00803079" w:rsidRPr="001754BF" w:rsidRDefault="00803079" w:rsidP="00803079">
            <w:r>
              <w:t>Introduction</w:t>
            </w:r>
          </w:p>
        </w:tc>
        <w:tc>
          <w:tcPr>
            <w:tcW w:w="7334" w:type="dxa"/>
          </w:tcPr>
          <w:p w14:paraId="0915315A" w14:textId="77777777" w:rsidR="00803079" w:rsidRDefault="00803079" w:rsidP="004A15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Define topic and why you chose this topic</w:t>
            </w:r>
            <w:r w:rsidR="004A15B5">
              <w:rPr>
                <w:lang w:eastAsia="zh-CN"/>
              </w:rPr>
              <w:t>.</w:t>
            </w:r>
          </w:p>
          <w:p w14:paraId="0D130ABD" w14:textId="70D137A2" w:rsidR="00803079" w:rsidRDefault="00803079" w:rsidP="004A15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Either state </w:t>
            </w:r>
            <w:r w:rsidR="001E1FCD">
              <w:rPr>
                <w:lang w:eastAsia="zh-CN"/>
              </w:rPr>
              <w:t xml:space="preserve">your </w:t>
            </w:r>
            <w:r>
              <w:rPr>
                <w:lang w:eastAsia="zh-CN"/>
              </w:rPr>
              <w:t>hypothesis (what you want to prove or disprove) or the main focus question you aim to answer</w:t>
            </w:r>
            <w:r w:rsidR="004A15B5">
              <w:rPr>
                <w:lang w:eastAsia="zh-CN"/>
              </w:rPr>
              <w:t>.</w:t>
            </w:r>
          </w:p>
          <w:p w14:paraId="2E8F9B40" w14:textId="77777777" w:rsidR="00803079" w:rsidRDefault="00803079" w:rsidP="004A15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Outline primary research methods and any problems that were overcome (remember the strengths and weaknesses)</w:t>
            </w:r>
            <w:r w:rsidR="004A15B5">
              <w:rPr>
                <w:lang w:eastAsia="zh-CN"/>
              </w:rPr>
              <w:t>.</w:t>
            </w:r>
          </w:p>
          <w:p w14:paraId="5643AEA1" w14:textId="77777777" w:rsidR="00803079" w:rsidRDefault="00803079" w:rsidP="004A15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Explain how you intend to address both cross-cultural content and continuity and/or change</w:t>
            </w:r>
            <w:r w:rsidR="004A15B5">
              <w:rPr>
                <w:lang w:eastAsia="zh-CN"/>
              </w:rPr>
              <w:t>.</w:t>
            </w:r>
          </w:p>
          <w:p w14:paraId="7D8F4228" w14:textId="0AFD0F60" w:rsidR="00803079" w:rsidRDefault="00803079" w:rsidP="004A15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Justify</w:t>
            </w:r>
            <w:r w:rsidR="001E1FCD">
              <w:rPr>
                <w:lang w:eastAsia="zh-CN"/>
              </w:rPr>
              <w:t xml:space="preserve"> your</w:t>
            </w:r>
            <w:r>
              <w:rPr>
                <w:lang w:eastAsia="zh-CN"/>
              </w:rPr>
              <w:t xml:space="preserve"> choice of topic by linking to the </w:t>
            </w:r>
            <w:hyperlink r:id="rId67" w:history="1">
              <w:r w:rsidRPr="001E1FCD">
                <w:rPr>
                  <w:rStyle w:val="Hyperlink"/>
                  <w:lang w:eastAsia="zh-CN"/>
                </w:rPr>
                <w:t>Society and Culture Stage 6 Syllabus</w:t>
              </w:r>
            </w:hyperlink>
            <w:r>
              <w:rPr>
                <w:lang w:eastAsia="zh-CN"/>
              </w:rPr>
              <w:t>.</w:t>
            </w:r>
          </w:p>
        </w:tc>
      </w:tr>
      <w:tr w:rsidR="00803079" w14:paraId="205C5F05" w14:textId="77777777" w:rsidTr="006240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5A11F4CE" w14:textId="77777777" w:rsidR="00803079" w:rsidRDefault="00803079" w:rsidP="00803079">
            <w:pPr>
              <w:rPr>
                <w:lang w:eastAsia="zh-CN"/>
              </w:rPr>
            </w:pPr>
            <w:r>
              <w:rPr>
                <w:lang w:eastAsia="zh-CN"/>
              </w:rPr>
              <w:t>Log</w:t>
            </w:r>
          </w:p>
        </w:tc>
        <w:tc>
          <w:tcPr>
            <w:tcW w:w="7334" w:type="dxa"/>
          </w:tcPr>
          <w:p w14:paraId="7DE95D92" w14:textId="77777777" w:rsidR="00803079" w:rsidRDefault="00803079" w:rsidP="004A15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Describe why you chose the topic in greater detail</w:t>
            </w:r>
            <w:r w:rsidR="004A15B5">
              <w:rPr>
                <w:lang w:eastAsia="zh-CN"/>
              </w:rPr>
              <w:t>.</w:t>
            </w:r>
          </w:p>
          <w:p w14:paraId="7CB7A8F7" w14:textId="550BFB15" w:rsidR="00803079" w:rsidRDefault="00803079" w:rsidP="004A15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30B25EC4">
              <w:rPr>
                <w:lang w:eastAsia="zh-CN"/>
              </w:rPr>
              <w:t xml:space="preserve">Outline </w:t>
            </w:r>
            <w:r w:rsidR="001E1FCD">
              <w:rPr>
                <w:lang w:eastAsia="zh-CN"/>
              </w:rPr>
              <w:t xml:space="preserve">your </w:t>
            </w:r>
            <w:r w:rsidRPr="30B25EC4">
              <w:rPr>
                <w:lang w:eastAsia="zh-CN"/>
              </w:rPr>
              <w:t>choice of method</w:t>
            </w:r>
            <w:r w:rsidR="7D14773B" w:rsidRPr="30B25EC4">
              <w:rPr>
                <w:lang w:eastAsia="zh-CN"/>
              </w:rPr>
              <w:t>s</w:t>
            </w:r>
            <w:r w:rsidRPr="30B25EC4">
              <w:rPr>
                <w:lang w:eastAsia="zh-CN"/>
              </w:rPr>
              <w:t xml:space="preserve"> and justify why</w:t>
            </w:r>
            <w:r w:rsidR="001E1FCD">
              <w:rPr>
                <w:lang w:eastAsia="zh-CN"/>
              </w:rPr>
              <w:t xml:space="preserve"> they were</w:t>
            </w:r>
            <w:r w:rsidRPr="30B25EC4">
              <w:rPr>
                <w:lang w:eastAsia="zh-CN"/>
              </w:rPr>
              <w:t xml:space="preserve"> chosen (remember strengths and weaknesses)</w:t>
            </w:r>
            <w:r w:rsidR="39F612CE" w:rsidRPr="30B25EC4">
              <w:rPr>
                <w:lang w:eastAsia="zh-CN"/>
              </w:rPr>
              <w:t>.</w:t>
            </w:r>
          </w:p>
          <w:p w14:paraId="2CDA008C" w14:textId="47AC2A6C" w:rsidR="00803079" w:rsidRDefault="529CC70A" w:rsidP="004A15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30B25EC4">
              <w:rPr>
                <w:lang w:eastAsia="zh-CN"/>
              </w:rPr>
              <w:t>Evaluate</w:t>
            </w:r>
            <w:r w:rsidR="00803079" w:rsidRPr="30B25EC4">
              <w:rPr>
                <w:lang w:eastAsia="zh-CN"/>
              </w:rPr>
              <w:t xml:space="preserve"> the early phase, middle</w:t>
            </w:r>
            <w:r w:rsidR="001E1FCD">
              <w:rPr>
                <w:lang w:eastAsia="zh-CN"/>
              </w:rPr>
              <w:t>,</w:t>
            </w:r>
            <w:r w:rsidR="00803079" w:rsidRPr="30B25EC4">
              <w:rPr>
                <w:lang w:eastAsia="zh-CN"/>
              </w:rPr>
              <w:t xml:space="preserve"> and end phase of the research process</w:t>
            </w:r>
            <w:r w:rsidR="39F612CE" w:rsidRPr="30B25EC4">
              <w:rPr>
                <w:lang w:eastAsia="zh-CN"/>
              </w:rPr>
              <w:t>.</w:t>
            </w:r>
          </w:p>
          <w:p w14:paraId="4253B53B" w14:textId="77777777" w:rsidR="00803079" w:rsidRDefault="00803079" w:rsidP="004A15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Identify key challenges you encountered.</w:t>
            </w:r>
          </w:p>
        </w:tc>
      </w:tr>
      <w:tr w:rsidR="00803079" w14:paraId="120F8E04" w14:textId="77777777" w:rsidTr="00624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12B5FA57" w14:textId="77777777" w:rsidR="00803079" w:rsidRDefault="00803079" w:rsidP="00803079">
            <w:pPr>
              <w:rPr>
                <w:lang w:eastAsia="zh-CN"/>
              </w:rPr>
            </w:pPr>
            <w:r>
              <w:rPr>
                <w:lang w:eastAsia="zh-CN"/>
              </w:rPr>
              <w:t>Central Material</w:t>
            </w:r>
          </w:p>
        </w:tc>
        <w:tc>
          <w:tcPr>
            <w:tcW w:w="7334" w:type="dxa"/>
          </w:tcPr>
          <w:p w14:paraId="6A51A5EF" w14:textId="70F795D8" w:rsidR="00803079" w:rsidRDefault="00803079" w:rsidP="004A15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30B25EC4">
              <w:rPr>
                <w:lang w:eastAsia="zh-CN"/>
              </w:rPr>
              <w:t xml:space="preserve">Plan your central material by clarifying </w:t>
            </w:r>
            <w:r w:rsidR="675CA309" w:rsidRPr="30B25EC4">
              <w:rPr>
                <w:lang w:eastAsia="zh-CN"/>
              </w:rPr>
              <w:t>2</w:t>
            </w:r>
            <w:r w:rsidR="001E1FCD">
              <w:rPr>
                <w:lang w:eastAsia="zh-CN"/>
              </w:rPr>
              <w:t xml:space="preserve"> to </w:t>
            </w:r>
            <w:r w:rsidR="675CA309" w:rsidRPr="30B25EC4">
              <w:rPr>
                <w:lang w:eastAsia="zh-CN"/>
              </w:rPr>
              <w:t>4 key concepts or HSC content points</w:t>
            </w:r>
            <w:r w:rsidRPr="30B25EC4">
              <w:rPr>
                <w:lang w:eastAsia="zh-CN"/>
              </w:rPr>
              <w:t>. Make these chapter headings in your PIP</w:t>
            </w:r>
            <w:r w:rsidR="39F612CE" w:rsidRPr="30B25EC4">
              <w:rPr>
                <w:lang w:eastAsia="zh-CN"/>
              </w:rPr>
              <w:t>.</w:t>
            </w:r>
          </w:p>
          <w:p w14:paraId="5957A2DB" w14:textId="11F79F17" w:rsidR="00803079" w:rsidRDefault="00803079" w:rsidP="004A15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30B25EC4">
              <w:rPr>
                <w:lang w:eastAsia="zh-CN"/>
              </w:rPr>
              <w:t>Apply and analyse the results of every method in every chapter</w:t>
            </w:r>
            <w:r w:rsidR="0C41811D" w:rsidRPr="30B25EC4">
              <w:rPr>
                <w:lang w:eastAsia="zh-CN"/>
              </w:rPr>
              <w:t>,</w:t>
            </w:r>
            <w:r w:rsidRPr="30B25EC4">
              <w:rPr>
                <w:lang w:eastAsia="zh-CN"/>
              </w:rPr>
              <w:t xml:space="preserve"> </w:t>
            </w:r>
            <w:r w:rsidR="0C41811D" w:rsidRPr="30B25EC4">
              <w:rPr>
                <w:lang w:eastAsia="zh-CN"/>
              </w:rPr>
              <w:t>d</w:t>
            </w:r>
            <w:r w:rsidRPr="30B25EC4">
              <w:rPr>
                <w:lang w:eastAsia="zh-CN"/>
              </w:rPr>
              <w:t xml:space="preserve">rawing from the methods comparisons, </w:t>
            </w:r>
            <w:r w:rsidR="001E1FCD" w:rsidRPr="30B25EC4">
              <w:rPr>
                <w:lang w:eastAsia="zh-CN"/>
              </w:rPr>
              <w:t>judgements,</w:t>
            </w:r>
            <w:r w:rsidRPr="30B25EC4">
              <w:rPr>
                <w:lang w:eastAsia="zh-CN"/>
              </w:rPr>
              <w:t xml:space="preserve"> and evaluation</w:t>
            </w:r>
            <w:r w:rsidR="39F612CE" w:rsidRPr="30B25EC4">
              <w:rPr>
                <w:lang w:eastAsia="zh-CN"/>
              </w:rPr>
              <w:t>.</w:t>
            </w:r>
          </w:p>
        </w:tc>
      </w:tr>
      <w:tr w:rsidR="00803079" w14:paraId="606B46EE" w14:textId="77777777" w:rsidTr="006240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79C7FCDA" w14:textId="77777777" w:rsidR="00803079" w:rsidRDefault="00803079" w:rsidP="00803079">
            <w:pPr>
              <w:rPr>
                <w:lang w:eastAsia="zh-CN"/>
              </w:rPr>
            </w:pPr>
            <w:r>
              <w:rPr>
                <w:lang w:eastAsia="zh-CN"/>
              </w:rPr>
              <w:t>Conclusion</w:t>
            </w:r>
          </w:p>
        </w:tc>
        <w:tc>
          <w:tcPr>
            <w:tcW w:w="7334" w:type="dxa"/>
          </w:tcPr>
          <w:p w14:paraId="083C2964" w14:textId="35BACAB0" w:rsidR="00803079" w:rsidRDefault="00803079" w:rsidP="004A15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Explain what you have learnt </w:t>
            </w:r>
            <w:r w:rsidR="00063C5D">
              <w:rPr>
                <w:lang w:eastAsia="zh-CN"/>
              </w:rPr>
              <w:t>because of</w:t>
            </w:r>
            <w:r>
              <w:rPr>
                <w:lang w:eastAsia="zh-CN"/>
              </w:rPr>
              <w:t xml:space="preserve"> the inquiry</w:t>
            </w:r>
            <w:r w:rsidR="004A15B5">
              <w:rPr>
                <w:lang w:eastAsia="zh-CN"/>
              </w:rPr>
              <w:t>.</w:t>
            </w:r>
          </w:p>
          <w:p w14:paraId="070C8DEA" w14:textId="7F72FF72" w:rsidR="00803079" w:rsidRDefault="00803079" w:rsidP="004A15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Answer </w:t>
            </w:r>
            <w:r w:rsidR="001E1FCD">
              <w:rPr>
                <w:lang w:eastAsia="zh-CN"/>
              </w:rPr>
              <w:t xml:space="preserve">your </w:t>
            </w:r>
            <w:r>
              <w:rPr>
                <w:lang w:eastAsia="zh-CN"/>
              </w:rPr>
              <w:t>focus question if one was presented</w:t>
            </w:r>
            <w:r w:rsidR="001E1FCD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or clarify if </w:t>
            </w:r>
            <w:r w:rsidR="001E1FCD">
              <w:rPr>
                <w:lang w:eastAsia="zh-CN"/>
              </w:rPr>
              <w:t xml:space="preserve">your </w:t>
            </w:r>
            <w:r>
              <w:rPr>
                <w:lang w:eastAsia="zh-CN"/>
              </w:rPr>
              <w:t>hypothesis was proven correct. If not correct, why not?</w:t>
            </w:r>
          </w:p>
          <w:p w14:paraId="07AD0069" w14:textId="17AC1607" w:rsidR="00803079" w:rsidRDefault="00803079" w:rsidP="004A15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Evaluate the effectiveness of</w:t>
            </w:r>
            <w:r w:rsidR="001E1FCD">
              <w:rPr>
                <w:lang w:eastAsia="zh-CN"/>
              </w:rPr>
              <w:t xml:space="preserve"> your</w:t>
            </w:r>
            <w:r>
              <w:rPr>
                <w:lang w:eastAsia="zh-CN"/>
              </w:rPr>
              <w:t xml:space="preserve"> research methods. How appropriate were </w:t>
            </w:r>
            <w:r w:rsidR="001E1FCD">
              <w:rPr>
                <w:lang w:eastAsia="zh-CN"/>
              </w:rPr>
              <w:t>your</w:t>
            </w:r>
            <w:r>
              <w:rPr>
                <w:lang w:eastAsia="zh-CN"/>
              </w:rPr>
              <w:t xml:space="preserve"> chosen methods?</w:t>
            </w:r>
          </w:p>
          <w:p w14:paraId="12F56AAE" w14:textId="77777777" w:rsidR="00803079" w:rsidRDefault="00803079" w:rsidP="004A15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Outline anything you would do differently if </w:t>
            </w:r>
            <w:r w:rsidR="00587127">
              <w:rPr>
                <w:lang w:eastAsia="zh-CN"/>
              </w:rPr>
              <w:t xml:space="preserve">you were </w:t>
            </w:r>
            <w:r>
              <w:rPr>
                <w:lang w:eastAsia="zh-CN"/>
              </w:rPr>
              <w:t>to repeat the process.</w:t>
            </w:r>
          </w:p>
          <w:p w14:paraId="6C0A40F7" w14:textId="4198C382" w:rsidR="00803079" w:rsidRDefault="00803079" w:rsidP="004A15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Describe how the inquiry has improved </w:t>
            </w:r>
            <w:r w:rsidR="001E1FCD">
              <w:rPr>
                <w:lang w:eastAsia="zh-CN"/>
              </w:rPr>
              <w:t xml:space="preserve">your </w:t>
            </w:r>
            <w:r>
              <w:rPr>
                <w:lang w:eastAsia="zh-CN"/>
              </w:rPr>
              <w:t xml:space="preserve">content knowledge </w:t>
            </w:r>
            <w:r w:rsidR="00587127">
              <w:rPr>
                <w:lang w:eastAsia="zh-CN"/>
              </w:rPr>
              <w:t xml:space="preserve">and </w:t>
            </w:r>
            <w:r>
              <w:rPr>
                <w:lang w:eastAsia="zh-CN"/>
              </w:rPr>
              <w:t xml:space="preserve">developed </w:t>
            </w:r>
            <w:r w:rsidR="001E1FCD">
              <w:rPr>
                <w:lang w:eastAsia="zh-CN"/>
              </w:rPr>
              <w:t xml:space="preserve">your </w:t>
            </w:r>
            <w:r>
              <w:rPr>
                <w:lang w:eastAsia="zh-CN"/>
              </w:rPr>
              <w:t>social and cultural literacy</w:t>
            </w:r>
          </w:p>
        </w:tc>
      </w:tr>
      <w:tr w:rsidR="00803079" w14:paraId="6A09E4C7" w14:textId="77777777" w:rsidTr="00624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0E8CF467" w14:textId="77777777" w:rsidR="00803079" w:rsidRDefault="00803079" w:rsidP="00803079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Resource List</w:t>
            </w:r>
          </w:p>
        </w:tc>
        <w:tc>
          <w:tcPr>
            <w:tcW w:w="7334" w:type="dxa"/>
          </w:tcPr>
          <w:p w14:paraId="5088C206" w14:textId="77777777" w:rsidR="00803079" w:rsidRDefault="00803079" w:rsidP="004A15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Harvard or Oxford</w:t>
            </w:r>
          </w:p>
          <w:p w14:paraId="29883945" w14:textId="77777777" w:rsidR="00803079" w:rsidRDefault="00803079" w:rsidP="004A15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Annotations must be included for all resources</w:t>
            </w:r>
          </w:p>
        </w:tc>
      </w:tr>
    </w:tbl>
    <w:p w14:paraId="189AA8E5" w14:textId="77777777" w:rsidR="00803079" w:rsidRPr="00624019" w:rsidRDefault="00803079" w:rsidP="001E1FCD"/>
    <w:sectPr w:rsidR="00803079" w:rsidRPr="00624019" w:rsidSect="00001E3C">
      <w:footerReference w:type="even" r:id="rId68"/>
      <w:footerReference w:type="default" r:id="rId69"/>
      <w:headerReference w:type="first" r:id="rId70"/>
      <w:footerReference w:type="first" r:id="rId71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AB59" w14:textId="77777777" w:rsidR="00702FC2" w:rsidRDefault="00702FC2" w:rsidP="00191F45">
      <w:r>
        <w:separator/>
      </w:r>
    </w:p>
    <w:p w14:paraId="307C7131" w14:textId="77777777" w:rsidR="00702FC2" w:rsidRDefault="00702FC2"/>
    <w:p w14:paraId="310F21F2" w14:textId="77777777" w:rsidR="00702FC2" w:rsidRDefault="00702FC2"/>
    <w:p w14:paraId="2C95FCC9" w14:textId="77777777" w:rsidR="00702FC2" w:rsidRDefault="00702FC2"/>
  </w:endnote>
  <w:endnote w:type="continuationSeparator" w:id="0">
    <w:p w14:paraId="16699726" w14:textId="77777777" w:rsidR="00702FC2" w:rsidRDefault="00702FC2" w:rsidP="00191F45">
      <w:r>
        <w:continuationSeparator/>
      </w:r>
    </w:p>
    <w:p w14:paraId="6BD83843" w14:textId="77777777" w:rsidR="00702FC2" w:rsidRDefault="00702FC2"/>
    <w:p w14:paraId="60F349AA" w14:textId="77777777" w:rsidR="00702FC2" w:rsidRDefault="00702FC2"/>
    <w:p w14:paraId="705DEB2D" w14:textId="77777777" w:rsidR="00702FC2" w:rsidRDefault="00702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02A5" w14:textId="5E6EDE8E" w:rsidR="009A327F" w:rsidRPr="004D333E" w:rsidRDefault="009A327F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="007307DD">
      <w:ptab w:relativeTo="margin" w:alignment="right" w:leader="none"/>
    </w:r>
    <w:r w:rsidRPr="00803079">
      <w:t>Personal Interest Project (PIP)</w:t>
    </w:r>
    <w:r w:rsidR="00597BAF">
      <w:t xml:space="preserve"> –</w:t>
    </w:r>
    <w:r w:rsidRPr="00803079">
      <w:t xml:space="preserve"> </w:t>
    </w:r>
    <w:r>
      <w:t>t</w:t>
    </w:r>
    <w:r w:rsidRPr="00803079">
      <w:t xml:space="preserve">eacher </w:t>
    </w:r>
    <w:r>
      <w:t>g</w:t>
    </w:r>
    <w:r w:rsidRPr="00803079">
      <w:t>uide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4E22" w14:textId="3F883CF5" w:rsidR="009A327F" w:rsidRPr="004D333E" w:rsidRDefault="009A327F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EA73A9">
      <w:rPr>
        <w:noProof/>
      </w:rPr>
      <w:t>Sep-22</w:t>
    </w:r>
    <w:r w:rsidRPr="002810D3">
      <w:fldChar w:fldCharType="end"/>
    </w:r>
    <w:r w:rsidR="007307DD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28E8" w14:textId="77777777" w:rsidR="009A327F" w:rsidRDefault="009A327F" w:rsidP="00493120">
    <w:pPr>
      <w:pStyle w:val="Logo"/>
    </w:pPr>
    <w:r w:rsidRPr="00913D40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1D0D603" wp14:editId="03AF0E28">
          <wp:extent cx="507600" cy="540000"/>
          <wp:effectExtent l="0" t="0" r="635" b="6350"/>
          <wp:docPr id="35" name="Picture 3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BEF1" w14:textId="77777777" w:rsidR="00702FC2" w:rsidRDefault="00702FC2" w:rsidP="00191F45">
      <w:r>
        <w:separator/>
      </w:r>
    </w:p>
    <w:p w14:paraId="337F203C" w14:textId="77777777" w:rsidR="00702FC2" w:rsidRDefault="00702FC2"/>
    <w:p w14:paraId="2F045ADD" w14:textId="77777777" w:rsidR="00702FC2" w:rsidRDefault="00702FC2"/>
    <w:p w14:paraId="551EAB8C" w14:textId="77777777" w:rsidR="00702FC2" w:rsidRDefault="00702FC2"/>
  </w:footnote>
  <w:footnote w:type="continuationSeparator" w:id="0">
    <w:p w14:paraId="0B9B9BED" w14:textId="77777777" w:rsidR="00702FC2" w:rsidRDefault="00702FC2" w:rsidP="00191F45">
      <w:r>
        <w:continuationSeparator/>
      </w:r>
    </w:p>
    <w:p w14:paraId="6BB98213" w14:textId="77777777" w:rsidR="00702FC2" w:rsidRDefault="00702FC2"/>
    <w:p w14:paraId="46C00ED5" w14:textId="77777777" w:rsidR="00702FC2" w:rsidRDefault="00702FC2"/>
    <w:p w14:paraId="5105EC00" w14:textId="77777777" w:rsidR="00702FC2" w:rsidRDefault="00702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4D8A" w14:textId="77777777" w:rsidR="009A327F" w:rsidRDefault="009A327F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8A63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42C2E89"/>
    <w:multiLevelType w:val="hybridMultilevel"/>
    <w:tmpl w:val="ED9E77DE"/>
    <w:lvl w:ilvl="0" w:tplc="0FC4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C40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01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EA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C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E3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A2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88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4F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3F334B28"/>
    <w:multiLevelType w:val="hybridMultilevel"/>
    <w:tmpl w:val="9F6A24D2"/>
    <w:lvl w:ilvl="0" w:tplc="16E46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DAF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988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8D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CE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E5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84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C0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EA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6E119"/>
    <w:multiLevelType w:val="hybridMultilevel"/>
    <w:tmpl w:val="1DB2BF90"/>
    <w:lvl w:ilvl="0" w:tplc="9AD21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007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29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21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C0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07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A6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C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22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2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4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6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7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 w16cid:durableId="253363249">
    <w:abstractNumId w:val="13"/>
  </w:num>
  <w:num w:numId="2" w16cid:durableId="1256866571">
    <w:abstractNumId w:val="17"/>
  </w:num>
  <w:num w:numId="3" w16cid:durableId="1022821795">
    <w:abstractNumId w:val="18"/>
  </w:num>
  <w:num w:numId="4" w16cid:durableId="1858076870">
    <w:abstractNumId w:val="21"/>
  </w:num>
  <w:num w:numId="5" w16cid:durableId="1381006247">
    <w:abstractNumId w:val="16"/>
  </w:num>
  <w:num w:numId="6" w16cid:durableId="764228572">
    <w:abstractNumId w:val="23"/>
  </w:num>
  <w:num w:numId="7" w16cid:durableId="137964746">
    <w:abstractNumId w:val="25"/>
  </w:num>
  <w:num w:numId="8" w16cid:durableId="15492963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2451958">
    <w:abstractNumId w:val="15"/>
  </w:num>
  <w:num w:numId="10" w16cid:durableId="1170758988">
    <w:abstractNumId w:val="26"/>
  </w:num>
  <w:num w:numId="11" w16cid:durableId="1465660597">
    <w:abstractNumId w:val="12"/>
  </w:num>
  <w:num w:numId="12" w16cid:durableId="1721124207">
    <w:abstractNumId w:val="22"/>
  </w:num>
  <w:num w:numId="13" w16cid:durableId="734594519">
    <w:abstractNumId w:val="10"/>
  </w:num>
  <w:num w:numId="14" w16cid:durableId="642469169">
    <w:abstractNumId w:val="20"/>
  </w:num>
  <w:num w:numId="15" w16cid:durableId="873730259">
    <w:abstractNumId w:val="6"/>
  </w:num>
  <w:num w:numId="16" w16cid:durableId="13390356">
    <w:abstractNumId w:val="9"/>
  </w:num>
  <w:num w:numId="17" w16cid:durableId="1843426534">
    <w:abstractNumId w:val="0"/>
  </w:num>
  <w:num w:numId="18" w16cid:durableId="1057819964">
    <w:abstractNumId w:val="1"/>
  </w:num>
  <w:num w:numId="19" w16cid:durableId="105854105">
    <w:abstractNumId w:val="2"/>
  </w:num>
  <w:num w:numId="20" w16cid:durableId="2136673432">
    <w:abstractNumId w:val="3"/>
  </w:num>
  <w:num w:numId="21" w16cid:durableId="1206872471">
    <w:abstractNumId w:val="4"/>
  </w:num>
  <w:num w:numId="22" w16cid:durableId="1831822812">
    <w:abstractNumId w:val="5"/>
  </w:num>
  <w:num w:numId="23" w16cid:durableId="111286450">
    <w:abstractNumId w:val="8"/>
  </w:num>
  <w:num w:numId="24" w16cid:durableId="1322198176">
    <w:abstractNumId w:val="28"/>
  </w:num>
  <w:num w:numId="25" w16cid:durableId="500852120">
    <w:abstractNumId w:val="24"/>
  </w:num>
  <w:num w:numId="26" w16cid:durableId="682514696">
    <w:abstractNumId w:val="16"/>
  </w:num>
  <w:num w:numId="27" w16cid:durableId="1556087069">
    <w:abstractNumId w:val="16"/>
  </w:num>
  <w:num w:numId="28" w16cid:durableId="1544446232">
    <w:abstractNumId w:val="16"/>
  </w:num>
  <w:num w:numId="29" w16cid:durableId="667636524">
    <w:abstractNumId w:val="16"/>
  </w:num>
  <w:num w:numId="30" w16cid:durableId="1311710205">
    <w:abstractNumId w:val="16"/>
  </w:num>
  <w:num w:numId="31" w16cid:durableId="1224372252">
    <w:abstractNumId w:val="16"/>
  </w:num>
  <w:num w:numId="32" w16cid:durableId="1534729587">
    <w:abstractNumId w:val="16"/>
  </w:num>
  <w:num w:numId="33" w16cid:durableId="1596357284">
    <w:abstractNumId w:val="16"/>
  </w:num>
  <w:num w:numId="34" w16cid:durableId="1461922579">
    <w:abstractNumId w:val="21"/>
  </w:num>
  <w:num w:numId="35" w16cid:durableId="1512380208">
    <w:abstractNumId w:val="28"/>
  </w:num>
  <w:num w:numId="36" w16cid:durableId="1864241146">
    <w:abstractNumId w:val="23"/>
  </w:num>
  <w:num w:numId="37" w16cid:durableId="1195339264">
    <w:abstractNumId w:val="25"/>
  </w:num>
  <w:num w:numId="38" w16cid:durableId="1640265262">
    <w:abstractNumId w:val="7"/>
  </w:num>
  <w:num w:numId="39" w16cid:durableId="1970668686">
    <w:abstractNumId w:val="19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0" w16cid:durableId="1606184088">
    <w:abstractNumId w:val="11"/>
  </w:num>
  <w:num w:numId="41" w16cid:durableId="1459567414">
    <w:abstractNumId w:val="27"/>
  </w:num>
  <w:num w:numId="42" w16cid:durableId="104814203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gutterAtTop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ED"/>
    <w:rsid w:val="0000031A"/>
    <w:rsid w:val="00001C08"/>
    <w:rsid w:val="00001E3C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81B"/>
    <w:rsid w:val="00034F5E"/>
    <w:rsid w:val="0003541F"/>
    <w:rsid w:val="00037463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3C5D"/>
    <w:rsid w:val="00064498"/>
    <w:rsid w:val="000647BD"/>
    <w:rsid w:val="00065A16"/>
    <w:rsid w:val="00071D06"/>
    <w:rsid w:val="0007214A"/>
    <w:rsid w:val="00072B6E"/>
    <w:rsid w:val="00072DFB"/>
    <w:rsid w:val="00074330"/>
    <w:rsid w:val="00075B4E"/>
    <w:rsid w:val="00077A7C"/>
    <w:rsid w:val="0008006E"/>
    <w:rsid w:val="00082E53"/>
    <w:rsid w:val="000844F9"/>
    <w:rsid w:val="00084830"/>
    <w:rsid w:val="0008606A"/>
    <w:rsid w:val="00086656"/>
    <w:rsid w:val="00086D87"/>
    <w:rsid w:val="000872D6"/>
    <w:rsid w:val="00090628"/>
    <w:rsid w:val="00092045"/>
    <w:rsid w:val="0009452F"/>
    <w:rsid w:val="00096701"/>
    <w:rsid w:val="000A0C05"/>
    <w:rsid w:val="000A33D4"/>
    <w:rsid w:val="000A41E7"/>
    <w:rsid w:val="000A451E"/>
    <w:rsid w:val="000A728E"/>
    <w:rsid w:val="000A796C"/>
    <w:rsid w:val="000A7A61"/>
    <w:rsid w:val="000B09C8"/>
    <w:rsid w:val="000B1FC2"/>
    <w:rsid w:val="000B2886"/>
    <w:rsid w:val="000B30E1"/>
    <w:rsid w:val="000B3529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4FC3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6F6"/>
    <w:rsid w:val="000E6BA0"/>
    <w:rsid w:val="000F174A"/>
    <w:rsid w:val="000F76EA"/>
    <w:rsid w:val="000F7960"/>
    <w:rsid w:val="00100B59"/>
    <w:rsid w:val="00100DC5"/>
    <w:rsid w:val="00100E27"/>
    <w:rsid w:val="00100E5A"/>
    <w:rsid w:val="00101135"/>
    <w:rsid w:val="00101866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27A42"/>
    <w:rsid w:val="0013032B"/>
    <w:rsid w:val="001305EA"/>
    <w:rsid w:val="001328FA"/>
    <w:rsid w:val="0013419A"/>
    <w:rsid w:val="00134700"/>
    <w:rsid w:val="00134E23"/>
    <w:rsid w:val="0013528D"/>
    <w:rsid w:val="00135E80"/>
    <w:rsid w:val="00136531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66E22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BCF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2FF9"/>
    <w:rsid w:val="001A3627"/>
    <w:rsid w:val="001B3065"/>
    <w:rsid w:val="001B33C0"/>
    <w:rsid w:val="001B4A46"/>
    <w:rsid w:val="001B5E34"/>
    <w:rsid w:val="001B6FD9"/>
    <w:rsid w:val="001C2997"/>
    <w:rsid w:val="001C4DB7"/>
    <w:rsid w:val="001C6C9B"/>
    <w:rsid w:val="001C7338"/>
    <w:rsid w:val="001D10B2"/>
    <w:rsid w:val="001D3092"/>
    <w:rsid w:val="001D4CD1"/>
    <w:rsid w:val="001D66C2"/>
    <w:rsid w:val="001E0FFC"/>
    <w:rsid w:val="001E1F93"/>
    <w:rsid w:val="001E1FCD"/>
    <w:rsid w:val="001E24CF"/>
    <w:rsid w:val="001E3097"/>
    <w:rsid w:val="001E358B"/>
    <w:rsid w:val="001E3DD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2EE1"/>
    <w:rsid w:val="002046F7"/>
    <w:rsid w:val="0020478D"/>
    <w:rsid w:val="002054D0"/>
    <w:rsid w:val="002060B1"/>
    <w:rsid w:val="00206EFD"/>
    <w:rsid w:val="0020756A"/>
    <w:rsid w:val="00210D95"/>
    <w:rsid w:val="002133F8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5F09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0C1"/>
    <w:rsid w:val="00295516"/>
    <w:rsid w:val="00295EDA"/>
    <w:rsid w:val="002A10A1"/>
    <w:rsid w:val="002A1313"/>
    <w:rsid w:val="002A3161"/>
    <w:rsid w:val="002A3410"/>
    <w:rsid w:val="002A44D1"/>
    <w:rsid w:val="002A4631"/>
    <w:rsid w:val="002A5BA6"/>
    <w:rsid w:val="002A6EA6"/>
    <w:rsid w:val="002A76ED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3FBA"/>
    <w:rsid w:val="002D4413"/>
    <w:rsid w:val="002D5021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267EB"/>
    <w:rsid w:val="0033193C"/>
    <w:rsid w:val="00332B30"/>
    <w:rsid w:val="0033532B"/>
    <w:rsid w:val="00336799"/>
    <w:rsid w:val="00337929"/>
    <w:rsid w:val="00340003"/>
    <w:rsid w:val="0034132C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9F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5776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196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B96"/>
    <w:rsid w:val="003F4EA0"/>
    <w:rsid w:val="003F5859"/>
    <w:rsid w:val="003F69BE"/>
    <w:rsid w:val="003F7D20"/>
    <w:rsid w:val="00400EB0"/>
    <w:rsid w:val="004013F6"/>
    <w:rsid w:val="00405801"/>
    <w:rsid w:val="00407474"/>
    <w:rsid w:val="00407ED4"/>
    <w:rsid w:val="004128F0"/>
    <w:rsid w:val="00414BB3"/>
    <w:rsid w:val="00414D5B"/>
    <w:rsid w:val="004163AD"/>
    <w:rsid w:val="0041645A"/>
    <w:rsid w:val="00416A10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3031"/>
    <w:rsid w:val="004347AE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541"/>
    <w:rsid w:val="00445612"/>
    <w:rsid w:val="004479D8"/>
    <w:rsid w:val="00447C97"/>
    <w:rsid w:val="00451168"/>
    <w:rsid w:val="00451506"/>
    <w:rsid w:val="00452D84"/>
    <w:rsid w:val="00453739"/>
    <w:rsid w:val="0045627B"/>
    <w:rsid w:val="004566CD"/>
    <w:rsid w:val="00456C90"/>
    <w:rsid w:val="00457160"/>
    <w:rsid w:val="004578CC"/>
    <w:rsid w:val="00462398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113"/>
    <w:rsid w:val="004A0489"/>
    <w:rsid w:val="004A15B5"/>
    <w:rsid w:val="004A161B"/>
    <w:rsid w:val="004A4146"/>
    <w:rsid w:val="004A47DB"/>
    <w:rsid w:val="004A5AAE"/>
    <w:rsid w:val="004A6183"/>
    <w:rsid w:val="004A6AB7"/>
    <w:rsid w:val="004A7284"/>
    <w:rsid w:val="004A7E1A"/>
    <w:rsid w:val="004B0073"/>
    <w:rsid w:val="004B1541"/>
    <w:rsid w:val="004B240E"/>
    <w:rsid w:val="004B29F4"/>
    <w:rsid w:val="004B4AE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6752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D7F7A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378E"/>
    <w:rsid w:val="004F4E1D"/>
    <w:rsid w:val="004F6257"/>
    <w:rsid w:val="004F6A25"/>
    <w:rsid w:val="004F6AB0"/>
    <w:rsid w:val="004F6B4D"/>
    <w:rsid w:val="004F6F40"/>
    <w:rsid w:val="005000BD"/>
    <w:rsid w:val="005000DD"/>
    <w:rsid w:val="00502854"/>
    <w:rsid w:val="00503948"/>
    <w:rsid w:val="00503B09"/>
    <w:rsid w:val="00504F5C"/>
    <w:rsid w:val="00505262"/>
    <w:rsid w:val="005057CD"/>
    <w:rsid w:val="0050597B"/>
    <w:rsid w:val="005059C4"/>
    <w:rsid w:val="00506DF8"/>
    <w:rsid w:val="00506E5B"/>
    <w:rsid w:val="00507451"/>
    <w:rsid w:val="0050752D"/>
    <w:rsid w:val="00511F4D"/>
    <w:rsid w:val="00512DB9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4FBE"/>
    <w:rsid w:val="00536369"/>
    <w:rsid w:val="005400FF"/>
    <w:rsid w:val="00540E99"/>
    <w:rsid w:val="00541130"/>
    <w:rsid w:val="00546A8B"/>
    <w:rsid w:val="00546D5E"/>
    <w:rsid w:val="00546F02"/>
    <w:rsid w:val="0054770B"/>
    <w:rsid w:val="00547EA9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27"/>
    <w:rsid w:val="0058713B"/>
    <w:rsid w:val="005876D2"/>
    <w:rsid w:val="0059056C"/>
    <w:rsid w:val="0059130B"/>
    <w:rsid w:val="00596689"/>
    <w:rsid w:val="00597BAF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019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00DE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66948"/>
    <w:rsid w:val="00670EE3"/>
    <w:rsid w:val="0067331F"/>
    <w:rsid w:val="006742E8"/>
    <w:rsid w:val="0067482E"/>
    <w:rsid w:val="00675260"/>
    <w:rsid w:val="006761FF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19C5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0704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2FC2"/>
    <w:rsid w:val="00704694"/>
    <w:rsid w:val="007058CD"/>
    <w:rsid w:val="00705D75"/>
    <w:rsid w:val="0070723B"/>
    <w:rsid w:val="00707F94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27A9E"/>
    <w:rsid w:val="007307DD"/>
    <w:rsid w:val="0073212B"/>
    <w:rsid w:val="00733D6A"/>
    <w:rsid w:val="00734065"/>
    <w:rsid w:val="00734894"/>
    <w:rsid w:val="00735327"/>
    <w:rsid w:val="00735451"/>
    <w:rsid w:val="00740573"/>
    <w:rsid w:val="00740DDE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77C8A"/>
    <w:rsid w:val="00780A99"/>
    <w:rsid w:val="00781C4F"/>
    <w:rsid w:val="00782487"/>
    <w:rsid w:val="00782A2E"/>
    <w:rsid w:val="00782B11"/>
    <w:rsid w:val="007836C0"/>
    <w:rsid w:val="0078667E"/>
    <w:rsid w:val="00787E88"/>
    <w:rsid w:val="007919DC"/>
    <w:rsid w:val="00791B72"/>
    <w:rsid w:val="00791C7F"/>
    <w:rsid w:val="0079254A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09E9"/>
    <w:rsid w:val="007F1493"/>
    <w:rsid w:val="007F15BC"/>
    <w:rsid w:val="007F3524"/>
    <w:rsid w:val="007F576D"/>
    <w:rsid w:val="007F6230"/>
    <w:rsid w:val="007F637A"/>
    <w:rsid w:val="007F66A6"/>
    <w:rsid w:val="007F76BF"/>
    <w:rsid w:val="007F793C"/>
    <w:rsid w:val="008003CD"/>
    <w:rsid w:val="00800512"/>
    <w:rsid w:val="00801687"/>
    <w:rsid w:val="008019EE"/>
    <w:rsid w:val="00801E54"/>
    <w:rsid w:val="00802022"/>
    <w:rsid w:val="0080207C"/>
    <w:rsid w:val="008028A3"/>
    <w:rsid w:val="00803079"/>
    <w:rsid w:val="008059C1"/>
    <w:rsid w:val="0080662F"/>
    <w:rsid w:val="00806C91"/>
    <w:rsid w:val="0081065F"/>
    <w:rsid w:val="00810E72"/>
    <w:rsid w:val="00811033"/>
    <w:rsid w:val="0081179B"/>
    <w:rsid w:val="00812DCB"/>
    <w:rsid w:val="00813FA5"/>
    <w:rsid w:val="0081523F"/>
    <w:rsid w:val="00815F52"/>
    <w:rsid w:val="00816151"/>
    <w:rsid w:val="00817268"/>
    <w:rsid w:val="00817717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75D"/>
    <w:rsid w:val="00843ED1"/>
    <w:rsid w:val="008455DA"/>
    <w:rsid w:val="008467D0"/>
    <w:rsid w:val="008470D0"/>
    <w:rsid w:val="008505DC"/>
    <w:rsid w:val="008509F0"/>
    <w:rsid w:val="00851875"/>
    <w:rsid w:val="00851B56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0FF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6284"/>
    <w:rsid w:val="00896379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952"/>
    <w:rsid w:val="008C4CAB"/>
    <w:rsid w:val="008C5E25"/>
    <w:rsid w:val="008C6461"/>
    <w:rsid w:val="008C6BA4"/>
    <w:rsid w:val="008C6F82"/>
    <w:rsid w:val="008C7CBC"/>
    <w:rsid w:val="008D0067"/>
    <w:rsid w:val="008D0A9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08B6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4D5A"/>
    <w:rsid w:val="009153A2"/>
    <w:rsid w:val="0091571A"/>
    <w:rsid w:val="00915AC4"/>
    <w:rsid w:val="009168AE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43DB"/>
    <w:rsid w:val="0093530F"/>
    <w:rsid w:val="0093592F"/>
    <w:rsid w:val="009363F0"/>
    <w:rsid w:val="0093688D"/>
    <w:rsid w:val="009371FA"/>
    <w:rsid w:val="0094165A"/>
    <w:rsid w:val="00942056"/>
    <w:rsid w:val="009429D1"/>
    <w:rsid w:val="00942E67"/>
    <w:rsid w:val="00943299"/>
    <w:rsid w:val="009438A7"/>
    <w:rsid w:val="00944263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188D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752F6"/>
    <w:rsid w:val="00975CDA"/>
    <w:rsid w:val="00976218"/>
    <w:rsid w:val="00981475"/>
    <w:rsid w:val="00981668"/>
    <w:rsid w:val="00984331"/>
    <w:rsid w:val="00984C07"/>
    <w:rsid w:val="00985F69"/>
    <w:rsid w:val="00987813"/>
    <w:rsid w:val="00990C18"/>
    <w:rsid w:val="00990C46"/>
    <w:rsid w:val="00990CCC"/>
    <w:rsid w:val="00991DEF"/>
    <w:rsid w:val="00992659"/>
    <w:rsid w:val="0099359F"/>
    <w:rsid w:val="009937C2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27F"/>
    <w:rsid w:val="009A3EAC"/>
    <w:rsid w:val="009A40D9"/>
    <w:rsid w:val="009B08F7"/>
    <w:rsid w:val="009B0FC4"/>
    <w:rsid w:val="009B165F"/>
    <w:rsid w:val="009B2E67"/>
    <w:rsid w:val="009B368E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297A"/>
    <w:rsid w:val="009C3001"/>
    <w:rsid w:val="009C3A44"/>
    <w:rsid w:val="009C4364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2C38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2297"/>
    <w:rsid w:val="009E56EB"/>
    <w:rsid w:val="009E5CEE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2E56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5B65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0414"/>
    <w:rsid w:val="00A64F90"/>
    <w:rsid w:val="00A65A2B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44F"/>
    <w:rsid w:val="00A905C6"/>
    <w:rsid w:val="00A90A0B"/>
    <w:rsid w:val="00A90BAC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7C8"/>
    <w:rsid w:val="00AC78ED"/>
    <w:rsid w:val="00AD02D3"/>
    <w:rsid w:val="00AD3675"/>
    <w:rsid w:val="00AD56A9"/>
    <w:rsid w:val="00AD69C4"/>
    <w:rsid w:val="00AD6F0C"/>
    <w:rsid w:val="00AE1C5F"/>
    <w:rsid w:val="00AE23DD"/>
    <w:rsid w:val="00AE2C99"/>
    <w:rsid w:val="00AE3899"/>
    <w:rsid w:val="00AE5A84"/>
    <w:rsid w:val="00AE6CD2"/>
    <w:rsid w:val="00AE776A"/>
    <w:rsid w:val="00AF1F68"/>
    <w:rsid w:val="00AF27B7"/>
    <w:rsid w:val="00AF2BB2"/>
    <w:rsid w:val="00AF3C5D"/>
    <w:rsid w:val="00AF68B2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43EA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5F1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473F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E701D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2EBB"/>
    <w:rsid w:val="00C1358F"/>
    <w:rsid w:val="00C13C2A"/>
    <w:rsid w:val="00C13CE8"/>
    <w:rsid w:val="00C14187"/>
    <w:rsid w:val="00C15151"/>
    <w:rsid w:val="00C179BC"/>
    <w:rsid w:val="00C17F8C"/>
    <w:rsid w:val="00C211E6"/>
    <w:rsid w:val="00C2175C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1C3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06F5"/>
    <w:rsid w:val="00C52C02"/>
    <w:rsid w:val="00C52DCB"/>
    <w:rsid w:val="00C57EE8"/>
    <w:rsid w:val="00C61072"/>
    <w:rsid w:val="00C6243C"/>
    <w:rsid w:val="00C62F54"/>
    <w:rsid w:val="00C63AEA"/>
    <w:rsid w:val="00C656CD"/>
    <w:rsid w:val="00C67BBF"/>
    <w:rsid w:val="00C70168"/>
    <w:rsid w:val="00C718DD"/>
    <w:rsid w:val="00C71AFB"/>
    <w:rsid w:val="00C74707"/>
    <w:rsid w:val="00C7586F"/>
    <w:rsid w:val="00C767C7"/>
    <w:rsid w:val="00C779FD"/>
    <w:rsid w:val="00C77D84"/>
    <w:rsid w:val="00C80B9E"/>
    <w:rsid w:val="00C841B7"/>
    <w:rsid w:val="00C84A6C"/>
    <w:rsid w:val="00C86134"/>
    <w:rsid w:val="00C8667D"/>
    <w:rsid w:val="00C86967"/>
    <w:rsid w:val="00C9252F"/>
    <w:rsid w:val="00C928A8"/>
    <w:rsid w:val="00C93044"/>
    <w:rsid w:val="00C93448"/>
    <w:rsid w:val="00C95246"/>
    <w:rsid w:val="00CA103E"/>
    <w:rsid w:val="00CA4E37"/>
    <w:rsid w:val="00CA5BA6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6CD"/>
    <w:rsid w:val="00CC4AF7"/>
    <w:rsid w:val="00CC54E5"/>
    <w:rsid w:val="00CC6B96"/>
    <w:rsid w:val="00CC6F04"/>
    <w:rsid w:val="00CC7B94"/>
    <w:rsid w:val="00CD6E8E"/>
    <w:rsid w:val="00CE0757"/>
    <w:rsid w:val="00CE161F"/>
    <w:rsid w:val="00CE22DD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561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759"/>
    <w:rsid w:val="00D05B56"/>
    <w:rsid w:val="00D05D60"/>
    <w:rsid w:val="00D114B2"/>
    <w:rsid w:val="00D121C4"/>
    <w:rsid w:val="00D14274"/>
    <w:rsid w:val="00D15E5B"/>
    <w:rsid w:val="00D17221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10"/>
    <w:rsid w:val="00D70F23"/>
    <w:rsid w:val="00D72599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34FC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3B92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226C"/>
    <w:rsid w:val="00E052B1"/>
    <w:rsid w:val="00E05886"/>
    <w:rsid w:val="00E104C6"/>
    <w:rsid w:val="00E10C02"/>
    <w:rsid w:val="00E137F4"/>
    <w:rsid w:val="00E14EF8"/>
    <w:rsid w:val="00E164F2"/>
    <w:rsid w:val="00E16F61"/>
    <w:rsid w:val="00E178A7"/>
    <w:rsid w:val="00E20F6A"/>
    <w:rsid w:val="00E21A25"/>
    <w:rsid w:val="00E23303"/>
    <w:rsid w:val="00E239E0"/>
    <w:rsid w:val="00E23A64"/>
    <w:rsid w:val="00E23E98"/>
    <w:rsid w:val="00E23F28"/>
    <w:rsid w:val="00E253CA"/>
    <w:rsid w:val="00E26620"/>
    <w:rsid w:val="00E2771C"/>
    <w:rsid w:val="00E27E67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18F9"/>
    <w:rsid w:val="00E434EB"/>
    <w:rsid w:val="00E440C0"/>
    <w:rsid w:val="00E4422D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3DD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5EE8"/>
    <w:rsid w:val="00E96813"/>
    <w:rsid w:val="00EA17B9"/>
    <w:rsid w:val="00EA279E"/>
    <w:rsid w:val="00EA2BA6"/>
    <w:rsid w:val="00EA33B1"/>
    <w:rsid w:val="00EA73A9"/>
    <w:rsid w:val="00EA74F2"/>
    <w:rsid w:val="00EA7552"/>
    <w:rsid w:val="00EA7F5C"/>
    <w:rsid w:val="00EB193D"/>
    <w:rsid w:val="00EB26E3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5335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3FAF"/>
    <w:rsid w:val="00ED6D87"/>
    <w:rsid w:val="00EE1058"/>
    <w:rsid w:val="00EE1089"/>
    <w:rsid w:val="00EE2317"/>
    <w:rsid w:val="00EE3260"/>
    <w:rsid w:val="00EE3CF3"/>
    <w:rsid w:val="00EE50F0"/>
    <w:rsid w:val="00EE586E"/>
    <w:rsid w:val="00EE5BEB"/>
    <w:rsid w:val="00EE64C9"/>
    <w:rsid w:val="00EE6524"/>
    <w:rsid w:val="00EE788B"/>
    <w:rsid w:val="00EF00ED"/>
    <w:rsid w:val="00EF0192"/>
    <w:rsid w:val="00EF0196"/>
    <w:rsid w:val="00EF06A8"/>
    <w:rsid w:val="00EF0943"/>
    <w:rsid w:val="00EF0AE2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58C"/>
    <w:rsid w:val="00F06BB9"/>
    <w:rsid w:val="00F121C4"/>
    <w:rsid w:val="00F17235"/>
    <w:rsid w:val="00F20B40"/>
    <w:rsid w:val="00F2269A"/>
    <w:rsid w:val="00F22775"/>
    <w:rsid w:val="00F228A5"/>
    <w:rsid w:val="00F245A6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10"/>
    <w:rsid w:val="00F34D8E"/>
    <w:rsid w:val="00F3515A"/>
    <w:rsid w:val="00F3674D"/>
    <w:rsid w:val="00F3675A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567EC"/>
    <w:rsid w:val="00F6085E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86C75"/>
    <w:rsid w:val="00F90BCA"/>
    <w:rsid w:val="00F90E1A"/>
    <w:rsid w:val="00F91B79"/>
    <w:rsid w:val="00F94B27"/>
    <w:rsid w:val="00F96626"/>
    <w:rsid w:val="00F96946"/>
    <w:rsid w:val="00F97131"/>
    <w:rsid w:val="00F9720F"/>
    <w:rsid w:val="00F979B7"/>
    <w:rsid w:val="00F97B4B"/>
    <w:rsid w:val="00F97C84"/>
    <w:rsid w:val="00FA0156"/>
    <w:rsid w:val="00FA02CD"/>
    <w:rsid w:val="00FA166A"/>
    <w:rsid w:val="00FA2CF6"/>
    <w:rsid w:val="00FA3065"/>
    <w:rsid w:val="00FA3EBB"/>
    <w:rsid w:val="00FA52F9"/>
    <w:rsid w:val="00FB0346"/>
    <w:rsid w:val="00FB0E61"/>
    <w:rsid w:val="00FB10FF"/>
    <w:rsid w:val="00FB1561"/>
    <w:rsid w:val="00FB1AF9"/>
    <w:rsid w:val="00FB1D69"/>
    <w:rsid w:val="00FB2812"/>
    <w:rsid w:val="00FB3570"/>
    <w:rsid w:val="00FB404A"/>
    <w:rsid w:val="00FB7100"/>
    <w:rsid w:val="00FC0636"/>
    <w:rsid w:val="00FC0C6F"/>
    <w:rsid w:val="00FC14C7"/>
    <w:rsid w:val="00FC2758"/>
    <w:rsid w:val="00FC28DB"/>
    <w:rsid w:val="00FC3523"/>
    <w:rsid w:val="00FC3C3B"/>
    <w:rsid w:val="00FC43B4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5F95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166"/>
    <w:rsid w:val="00FE660C"/>
    <w:rsid w:val="00FF0F2A"/>
    <w:rsid w:val="00FF294E"/>
    <w:rsid w:val="00FF492B"/>
    <w:rsid w:val="00FF5EC7"/>
    <w:rsid w:val="00FF7815"/>
    <w:rsid w:val="00FF7892"/>
    <w:rsid w:val="0166DD87"/>
    <w:rsid w:val="054E793D"/>
    <w:rsid w:val="0ACF026B"/>
    <w:rsid w:val="0C41811D"/>
    <w:rsid w:val="1C5CFD2C"/>
    <w:rsid w:val="1C6AB122"/>
    <w:rsid w:val="1DC6986E"/>
    <w:rsid w:val="1EFA4476"/>
    <w:rsid w:val="2231E538"/>
    <w:rsid w:val="2348BFE9"/>
    <w:rsid w:val="23EB0BDB"/>
    <w:rsid w:val="24349556"/>
    <w:rsid w:val="25D065B7"/>
    <w:rsid w:val="27A016BF"/>
    <w:rsid w:val="2887FE5F"/>
    <w:rsid w:val="293BB6F7"/>
    <w:rsid w:val="30B25EC4"/>
    <w:rsid w:val="30E08CCC"/>
    <w:rsid w:val="31383063"/>
    <w:rsid w:val="39AF3B5E"/>
    <w:rsid w:val="39F612CE"/>
    <w:rsid w:val="3AF1B91D"/>
    <w:rsid w:val="400126A0"/>
    <w:rsid w:val="40B12194"/>
    <w:rsid w:val="41180151"/>
    <w:rsid w:val="426A4837"/>
    <w:rsid w:val="473DB95A"/>
    <w:rsid w:val="47493C21"/>
    <w:rsid w:val="49D1560D"/>
    <w:rsid w:val="508617AD"/>
    <w:rsid w:val="514ED55C"/>
    <w:rsid w:val="529CC70A"/>
    <w:rsid w:val="55202589"/>
    <w:rsid w:val="5B7882D3"/>
    <w:rsid w:val="5C4EAD3F"/>
    <w:rsid w:val="6067EC49"/>
    <w:rsid w:val="608EAFFA"/>
    <w:rsid w:val="615AE715"/>
    <w:rsid w:val="675CA309"/>
    <w:rsid w:val="69A30DBB"/>
    <w:rsid w:val="6D6983A8"/>
    <w:rsid w:val="6F7FA723"/>
    <w:rsid w:val="70192ECA"/>
    <w:rsid w:val="70B9B454"/>
    <w:rsid w:val="7722CFB5"/>
    <w:rsid w:val="77998983"/>
    <w:rsid w:val="799FF942"/>
    <w:rsid w:val="7D14773B"/>
    <w:rsid w:val="7EA1FC3C"/>
    <w:rsid w:val="7F87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BA10A"/>
  <w14:defaultImageDpi w14:val="32767"/>
  <w15:chartTrackingRefBased/>
  <w15:docId w15:val="{E619C419-839D-458E-A013-8B456E15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7307DD"/>
    <w:pPr>
      <w:spacing w:before="100" w:after="100" w:line="360" w:lineRule="auto"/>
    </w:pPr>
    <w:rPr>
      <w:rFonts w:ascii="Arial" w:hAnsi="Arial" w:cs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7307DD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7307DD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7307DD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7307DD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7307DD"/>
    <w:pPr>
      <w:keepNext/>
      <w:outlineLvl w:val="4"/>
    </w:pPr>
    <w:rPr>
      <w:color w:val="002664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3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7307DD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7307DD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7307DD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7307DD"/>
    <w:rPr>
      <w:rFonts w:ascii="Arial" w:hAnsi="Arial" w:cs="Arial"/>
      <w:color w:val="002664"/>
      <w:sz w:val="32"/>
      <w:szCs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7307DD"/>
    <w:rPr>
      <w:rFonts w:ascii="Arial" w:hAnsi="Arial" w:cs="Arial"/>
      <w:b/>
      <w:bCs/>
      <w:color w:val="002664"/>
      <w:lang w:val="en-AU"/>
    </w:rPr>
  </w:style>
  <w:style w:type="paragraph" w:styleId="Footer">
    <w:name w:val="footer"/>
    <w:aliases w:val="ŠFooter"/>
    <w:basedOn w:val="Normal"/>
    <w:link w:val="FooterChar"/>
    <w:uiPriority w:val="99"/>
    <w:rsid w:val="007307DD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7307DD"/>
    <w:rPr>
      <w:rFonts w:ascii="Arial" w:hAnsi="Arial" w:cs="Arial"/>
      <w:sz w:val="18"/>
      <w:szCs w:val="18"/>
      <w:lang w:val="en-AU"/>
    </w:rPr>
  </w:style>
  <w:style w:type="paragraph" w:styleId="Caption">
    <w:name w:val="caption"/>
    <w:aliases w:val="ŠCaption"/>
    <w:basedOn w:val="Normal"/>
    <w:next w:val="Normal"/>
    <w:uiPriority w:val="35"/>
    <w:qFormat/>
    <w:rsid w:val="007307DD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7307DD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7307DD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7307DD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7307DD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7307DD"/>
    <w:rPr>
      <w:rFonts w:ascii="Arial" w:eastAsiaTheme="majorEastAsia" w:hAnsi="Arial" w:cs="Arial"/>
      <w:b/>
      <w:bCs/>
      <w:color w:val="002664"/>
      <w:sz w:val="52"/>
      <w:szCs w:val="5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7307DD"/>
    <w:rPr>
      <w:rFonts w:ascii="Arial" w:eastAsiaTheme="majorEastAsia" w:hAnsi="Arial" w:cs="Arial"/>
      <w:b/>
      <w:bCs/>
      <w:color w:val="002664"/>
      <w:sz w:val="48"/>
      <w:szCs w:val="48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7307DD"/>
    <w:rPr>
      <w:rFonts w:ascii="Arial" w:hAnsi="Arial" w:cs="Arial"/>
      <w:color w:val="002664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7307DD"/>
    <w:rPr>
      <w:rFonts w:ascii="Arial" w:hAnsi="Arial" w:cs="Arial"/>
      <w:color w:val="002664"/>
      <w:sz w:val="36"/>
      <w:szCs w:val="36"/>
      <w:lang w:val="en-AU"/>
    </w:rPr>
  </w:style>
  <w:style w:type="table" w:customStyle="1" w:styleId="Tableheader">
    <w:name w:val="ŠTable header"/>
    <w:basedOn w:val="TableNormal"/>
    <w:uiPriority w:val="99"/>
    <w:rsid w:val="007307DD"/>
    <w:pPr>
      <w:widowControl w:val="0"/>
      <w:spacing w:before="100" w:after="100" w:line="360" w:lineRule="auto"/>
      <w:mirrorIndents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7307DD"/>
    <w:pPr>
      <w:numPr>
        <w:numId w:val="41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7307DD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7307DD"/>
    <w:pPr>
      <w:numPr>
        <w:numId w:val="39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7307DD"/>
    <w:pPr>
      <w:numPr>
        <w:numId w:val="42"/>
      </w:numPr>
    </w:pPr>
  </w:style>
  <w:style w:type="character" w:styleId="Strong">
    <w:name w:val="Strong"/>
    <w:aliases w:val="ŠStrong"/>
    <w:uiPriority w:val="1"/>
    <w:qFormat/>
    <w:rsid w:val="007307DD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7307DD"/>
    <w:pPr>
      <w:numPr>
        <w:numId w:val="40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7307DD"/>
    <w:rPr>
      <w:rFonts w:ascii="Arial" w:hAnsi="Arial" w:cs="Arial"/>
      <w:lang w:val="en-AU"/>
    </w:rPr>
  </w:style>
  <w:style w:type="character" w:styleId="Emphasis">
    <w:name w:val="Emphasis"/>
    <w:aliases w:val="ŠLanguage or scientific"/>
    <w:uiPriority w:val="20"/>
    <w:qFormat/>
    <w:rsid w:val="007307DD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7307DD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7307DD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  <w:lang w:val="en-AU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7307DD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7307DD"/>
    <w:rPr>
      <w:rFonts w:ascii="Arial" w:hAnsi="Arial" w:cs="Arial"/>
      <w:lang w:val="en-AU"/>
    </w:rPr>
  </w:style>
  <w:style w:type="paragraph" w:styleId="Signature">
    <w:name w:val="Signature"/>
    <w:aliases w:val="ŠSignature"/>
    <w:basedOn w:val="Normal"/>
    <w:link w:val="SignatureChar"/>
    <w:uiPriority w:val="99"/>
    <w:rsid w:val="007307DD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7307DD"/>
    <w:rPr>
      <w:rFonts w:ascii="Arial" w:hAnsi="Arial" w:cs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7307DD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,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07DD"/>
    <w:rPr>
      <w:color w:val="605E5C"/>
      <w:shd w:val="clear" w:color="auto" w:fill="E1DFDD"/>
    </w:rPr>
  </w:style>
  <w:style w:type="paragraph" w:customStyle="1" w:styleId="FeatureBox">
    <w:name w:val="ŠFeature Box"/>
    <w:basedOn w:val="Normal"/>
    <w:next w:val="Normal"/>
    <w:uiPriority w:val="11"/>
    <w:qFormat/>
    <w:rsid w:val="007307DD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7307DD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730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7DD"/>
    <w:rPr>
      <w:rFonts w:ascii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7DD"/>
    <w:rPr>
      <w:rFonts w:ascii="Arial" w:hAnsi="Arial" w:cs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7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79"/>
    <w:rPr>
      <w:rFonts w:ascii="Segoe UI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030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7307DD"/>
    <w:pPr>
      <w:ind w:left="720"/>
      <w:contextualSpacing/>
    </w:pPr>
  </w:style>
  <w:style w:type="paragraph" w:customStyle="1" w:styleId="Featurepink">
    <w:name w:val="ŠFeature pink"/>
    <w:basedOn w:val="Normal"/>
    <w:next w:val="Normal"/>
    <w:uiPriority w:val="13"/>
    <w:qFormat/>
    <w:rsid w:val="007307DD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307D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307DD"/>
    <w:rPr>
      <w:rFonts w:ascii="Arial" w:eastAsiaTheme="minorEastAsia" w:hAnsi="Arial"/>
      <w:color w:val="5A5A5A" w:themeColor="text1" w:themeTint="A5"/>
      <w:spacing w:val="15"/>
      <w:szCs w:val="22"/>
      <w:lang w:val="en-AU"/>
    </w:rPr>
  </w:style>
  <w:style w:type="character" w:styleId="SubtleEmphasis">
    <w:name w:val="Subtle Emphasis"/>
    <w:basedOn w:val="DefaultParagraphFont"/>
    <w:uiPriority w:val="19"/>
    <w:semiHidden/>
    <w:qFormat/>
    <w:rsid w:val="007307DD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7307DD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7307DD"/>
    <w:pPr>
      <w:outlineLvl w:val="9"/>
    </w:pPr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.education.nsw.gov.au/digital-learning-selector/LearningActivity/Card/568" TargetMode="External"/><Relationship Id="rId21" Type="http://schemas.openxmlformats.org/officeDocument/2006/relationships/hyperlink" Target="https://www.sl.nsw.gov.au/learning/schools-and-teachers/hsc-society-and-culture" TargetMode="External"/><Relationship Id="rId42" Type="http://schemas.openxmlformats.org/officeDocument/2006/relationships/hyperlink" Target="https://app.education.nsw.gov.au/digital-learning-selector/LearningTool/Card/108" TargetMode="External"/><Relationship Id="rId47" Type="http://schemas.openxmlformats.org/officeDocument/2006/relationships/hyperlink" Target="https://app.education.nsw.gov.au/digital-learning-selector/LearningActivity/Card/565" TargetMode="External"/><Relationship Id="rId63" Type="http://schemas.openxmlformats.org/officeDocument/2006/relationships/hyperlink" Target="https://bosho.boardofstudies.nsw.edu.au/links/schoolsonline.html" TargetMode="External"/><Relationship Id="rId6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standards.nsw.edu.au/wps/portal/nesa/11-12/stage-6-learning-areas/hsie/society-culture/assessment-and-reporting" TargetMode="External"/><Relationship Id="rId29" Type="http://schemas.openxmlformats.org/officeDocument/2006/relationships/hyperlink" Target="https://libraryguides.vu.edu.au/harvard/sample-reference-list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app.education.nsw.gov.au/digital-learning-selector/LearningActivity/Card/577?clearCache=667d6569-829c-65a2-be29-e2dfd63d24c0" TargetMode="External"/><Relationship Id="rId32" Type="http://schemas.openxmlformats.org/officeDocument/2006/relationships/hyperlink" Target="https://app.education.nsw.gov.au/digital-learning-selector/LearningActivity/Card/547" TargetMode="External"/><Relationship Id="rId37" Type="http://schemas.openxmlformats.org/officeDocument/2006/relationships/hyperlink" Target="https://app.education.nsw.gov.au/digital-learning-selector/LearningActivity/Card/645" TargetMode="External"/><Relationship Id="rId40" Type="http://schemas.openxmlformats.org/officeDocument/2006/relationships/hyperlink" Target="https://app.education.nsw.gov.au/digital-learning-selector/?cache_id=5b885" TargetMode="External"/><Relationship Id="rId45" Type="http://schemas.openxmlformats.org/officeDocument/2006/relationships/hyperlink" Target="https://app.education.nsw.gov.au/digital-learning-selector/LearningActivity/Card/546" TargetMode="External"/><Relationship Id="rId53" Type="http://schemas.openxmlformats.org/officeDocument/2006/relationships/hyperlink" Target="https://app.education.nsw.gov.au/digital-learning-selector/LearningActivity/Card/553" TargetMode="External"/><Relationship Id="rId58" Type="http://schemas.openxmlformats.org/officeDocument/2006/relationships/hyperlink" Target="https://app.education.nsw.gov.au/digital-learning-selector/LearningTool/Card/109" TargetMode="External"/><Relationship Id="rId66" Type="http://schemas.openxmlformats.org/officeDocument/2006/relationships/hyperlink" Target="https://www.educationstandards.nsw.edu.au/wps/portal/nesa/11-12/hsc/rules-and-processes/practical-performance-exams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app.education.nsw.gov.au/digital-learning-selector/LearningActivity/Card/544" TargetMode="External"/><Relationship Id="rId19" Type="http://schemas.openxmlformats.org/officeDocument/2006/relationships/hyperlink" Target="https://educationstandards.nsw.edu.au/wps/portal/nesa/11-12/stage-6-learning-areas/hsie/society-culture/assessment-and-reporting" TargetMode="External"/><Relationship Id="rId14" Type="http://schemas.openxmlformats.org/officeDocument/2006/relationships/hyperlink" Target="https://educationstandards.nsw.edu.au/wps/portal/nesa/11-12/stage-6-learning-areas/hsie/society-culture" TargetMode="External"/><Relationship Id="rId22" Type="http://schemas.openxmlformats.org/officeDocument/2006/relationships/hyperlink" Target="https://educationstandards.nsw.edu.au/wps/portal/nesa/11-12/stage-6-learning-areas/hsie/society-culture/personal-interest-project/!ut/p/z1/lZLRboIwFIafhkvoKWCB3VUyUdnGNKKuNwsigyZCWVuWbE8_ortxcUzP3Wm-7296ehBDW8Sa7IOXmeaiyQ59_8LIqzubAjhgP0DgT4CuV_ETdcGmY4I2R8CmmOCpi2Pf8zHQFcHJfTAGmHmI3eTDyXfdeDQBHHnujX4SHf0EE3vu2Uk6us6HP4rCdf4AwIbjN4idX5GMFiHQZRQsqL12_ND5DYDnUaDzNCBhPHUWj-QHGPqDc-DCkM-BC1P87x1zxMqD2J1WhjY7xy8Rk8VbIQtpdbI_rrRu1Z0BBijR6aqQTS6FUtZ7x7_Mg-am-tybrRR7izdKyy7XnSysXNQGXMqshNJoe2MUauu0ry3wGX-uN776Bkwg9RY!/" TargetMode="External"/><Relationship Id="rId27" Type="http://schemas.openxmlformats.org/officeDocument/2006/relationships/hyperlink" Target="https://www.sl.nsw.gov.au/learning/schools-and-teachers/hsc-society-and-culture" TargetMode="External"/><Relationship Id="rId30" Type="http://schemas.openxmlformats.org/officeDocument/2006/relationships/hyperlink" Target="https://libraryguides.vu.edu.au/oxford-referencing/sample-reference-list" TargetMode="External"/><Relationship Id="rId35" Type="http://schemas.openxmlformats.org/officeDocument/2006/relationships/hyperlink" Target="https://educationstandards.nsw.edu.au/wps/portal/nesa/11-12/stage-6-learning-areas/hsie/society-culture" TargetMode="External"/><Relationship Id="rId43" Type="http://schemas.openxmlformats.org/officeDocument/2006/relationships/hyperlink" Target="https://app.education.nsw.gov.au/digital-learning-selector/LearningTool/Card/603" TargetMode="External"/><Relationship Id="rId48" Type="http://schemas.openxmlformats.org/officeDocument/2006/relationships/hyperlink" Target="https://app.education.nsw.gov.au/digital-learning-selector/LearningActivity/Card/569" TargetMode="External"/><Relationship Id="rId56" Type="http://schemas.openxmlformats.org/officeDocument/2006/relationships/hyperlink" Target="https://educationstandards.nsw.edu.au/wps/portal/nesa/11-12/stage-6-learning-areas/hsie/society-culture/assessment-and-reporting" TargetMode="External"/><Relationship Id="rId64" Type="http://schemas.openxmlformats.org/officeDocument/2006/relationships/hyperlink" Target="https://bosho.boardofstudies.nsw.edu.au/links/schoolsonline.html" TargetMode="External"/><Relationship Id="rId69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hyperlink" Target="https://app.education.nsw.gov.au/digital-learning-selector/LearningActivity/Card/576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educationstandards.nsw.edu.au/wps/portal/nesa/11-12/stage-6-learning-areas/hsie/society-culture" TargetMode="External"/><Relationship Id="rId17" Type="http://schemas.openxmlformats.org/officeDocument/2006/relationships/hyperlink" Target="https://app.education.nsw.gov.au/digital-learning-selector/LearningActivity/Card/645" TargetMode="External"/><Relationship Id="rId25" Type="http://schemas.openxmlformats.org/officeDocument/2006/relationships/hyperlink" Target="https://app.education.nsw.gov.au/digital-learning-selector/LearningActivity/Card/549" TargetMode="External"/><Relationship Id="rId33" Type="http://schemas.openxmlformats.org/officeDocument/2006/relationships/hyperlink" Target="https://educationstandards.nsw.edu.au/wps/portal/nesa/11-12/stage-6-learning-areas/hsie/society-culture/assessment-and-reporting" TargetMode="External"/><Relationship Id="rId38" Type="http://schemas.openxmlformats.org/officeDocument/2006/relationships/hyperlink" Target="https://app.education.nsw.gov.au/digital-learning-selector/LearningActivity/Card/562" TargetMode="External"/><Relationship Id="rId46" Type="http://schemas.openxmlformats.org/officeDocument/2006/relationships/hyperlink" Target="https://libraryguides.vu.edu.au/harvard/sample-reference-list" TargetMode="External"/><Relationship Id="rId59" Type="http://schemas.openxmlformats.org/officeDocument/2006/relationships/hyperlink" Target="https://myplsso.education.nsw.gov.au/mylearning/catalogue/index?menu=Home" TargetMode="External"/><Relationship Id="rId67" Type="http://schemas.openxmlformats.org/officeDocument/2006/relationships/hyperlink" Target="https://educationstandards.nsw.edu.au/wps/portal/nesa/11-12/stage-6-learning-areas/hsie/society-culture/assessment-and-reporting" TargetMode="External"/><Relationship Id="rId20" Type="http://schemas.openxmlformats.org/officeDocument/2006/relationships/hyperlink" Target="https://educationstandards.nsw.edu.au/wps/portal/nesa/11-12/stage-6-learning-areas/hsie/society-culture/personal-interest-project/!ut/p/z1/lZLRboIwFIafhkvoKWCB3VUyUdnGNKKuNwsigyZCWVuWbE8_ortxcUzP3Wm-7296ehBDW8Sa7IOXmeaiyQ59_8LIqzubAjhgP0DgT4CuV_ETdcGmY4I2R8CmmOCpi2Pf8zHQFcHJfTAGmHmI3eTDyXfdeDQBHHnujX4SHf0EE3vu2Uk6us6HP4rCdf4AwIbjN4idX5GMFiHQZRQsqL12_ND5DYDnUaDzNCBhPHUWj-QHGPqDc-DCkM-BC1P87x1zxMqD2J1WhjY7xy8Rk8VbIQtpdbI_rrRu1Z0BBijR6aqQTS6FUtZ7x7_Mg-am-tybrRR7izdKyy7XnSysXNQGXMqshNJoe2MUauu0ry3wGX-uN776Bkwg9RY!/" TargetMode="External"/><Relationship Id="rId41" Type="http://schemas.openxmlformats.org/officeDocument/2006/relationships/hyperlink" Target="https://app.education.nsw.gov.au/digital-learning-selector/LearningTool/Card/89" TargetMode="External"/><Relationship Id="rId54" Type="http://schemas.openxmlformats.org/officeDocument/2006/relationships/hyperlink" Target="https://app.education.nsw.gov.au/digital-learning-selector/LearningActivity/Card/576" TargetMode="External"/><Relationship Id="rId62" Type="http://schemas.openxmlformats.org/officeDocument/2006/relationships/hyperlink" Target="https://app.education.nsw.gov.au/digital-learning-selector/LearningActivity/Card/543" TargetMode="External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youtube.com/watch?v=Dwj0WXzlXP8&amp;t=0s&amp;list=PLn5noaI57lX5e-L8qAePy8ffUVPofZT81&amp;index=6" TargetMode="External"/><Relationship Id="rId23" Type="http://schemas.openxmlformats.org/officeDocument/2006/relationships/hyperlink" Target="https://www.educationstandards.nsw.edu.au/wps/portal/nesa/11-12/hsc/rules-and-processes/practical-performance-exams" TargetMode="External"/><Relationship Id="rId28" Type="http://schemas.openxmlformats.org/officeDocument/2006/relationships/hyperlink" Target="https://www.sl.nsw.gov.au/learning/schools-and-teachers/hsc-society-and-culture" TargetMode="External"/><Relationship Id="rId36" Type="http://schemas.openxmlformats.org/officeDocument/2006/relationships/hyperlink" Target="https://educationstandards.nsw.edu.au/wps/portal/nesa/11-12/stage-6-learning-areas/hsie/society-culture/assessment-and-reporting" TargetMode="External"/><Relationship Id="rId49" Type="http://schemas.openxmlformats.org/officeDocument/2006/relationships/hyperlink" Target="https://www.education.vic.gov.au/school/teachers/teachingresources/discipline/english/literacy/speakinglistening/Pages/exampledictogloss.aspx" TargetMode="External"/><Relationship Id="rId57" Type="http://schemas.openxmlformats.org/officeDocument/2006/relationships/hyperlink" Target="https://app.education.nsw.gov.au/digital-learning-selector/LearningTool/Card/75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sl.nsw.gov.au/learning/schools-and-teachers/hsc-society-and-culture" TargetMode="External"/><Relationship Id="rId44" Type="http://schemas.openxmlformats.org/officeDocument/2006/relationships/hyperlink" Target="https://educationstandards.nsw.edu.au/wps/portal/nesa/11-12/stage-6-learning-areas/hsie/society-culture" TargetMode="External"/><Relationship Id="rId52" Type="http://schemas.openxmlformats.org/officeDocument/2006/relationships/hyperlink" Target="https://app.education.nsw.gov.au/digital-learning-selector/LearningActivity/Card/577" TargetMode="External"/><Relationship Id="rId60" Type="http://schemas.openxmlformats.org/officeDocument/2006/relationships/hyperlink" Target="https://app.education.nsw.gov.au/digital-learning-selector/LearningActivity/Card/645?clearCache=63d05096-94ac-8f2-fc78-9096215a96f5" TargetMode="External"/><Relationship Id="rId65" Type="http://schemas.openxmlformats.org/officeDocument/2006/relationships/hyperlink" Target="https://educationstandards.nsw.edu.au/wps/portal/nesa/11-12/hsc/key-dates-exam-timetables/hsc-important-dates-practical-and-performance-exam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inquirylearninginhsie.weebly.com/inquiry-learning-in-hsie.html" TargetMode="External"/><Relationship Id="rId18" Type="http://schemas.openxmlformats.org/officeDocument/2006/relationships/hyperlink" Target="https://educationstandards.nsw.edu.au/wps/portal/nesa/11-12/stage-6-learning-areas/hsie/society-culture/personal-interest-project" TargetMode="External"/><Relationship Id="rId39" Type="http://schemas.openxmlformats.org/officeDocument/2006/relationships/hyperlink" Target="https://educationstandards.nsw.edu.au/wps/portal/nesa/11-12/stage-6-learning-areas/hsie/society-culture/assessment-and-reporting" TargetMode="External"/><Relationship Id="rId34" Type="http://schemas.openxmlformats.org/officeDocument/2006/relationships/hyperlink" Target="https://educationstandards.nsw.edu.au/wps/portal/nesa/11-12/stage-6-learning-areas/hsie/society-culture/assessment-and-reporting" TargetMode="External"/><Relationship Id="rId50" Type="http://schemas.openxmlformats.org/officeDocument/2006/relationships/hyperlink" Target="https://app.education.nsw.gov.au/digital-learning-selector/LearningActivity/Card/553" TargetMode="External"/><Relationship Id="rId55" Type="http://schemas.openxmlformats.org/officeDocument/2006/relationships/hyperlink" Target="https://app.education.nsw.gov.au/digital-learning-selector/LearningActivity/Card/549" TargetMode="External"/><Relationship Id="rId7" Type="http://schemas.openxmlformats.org/officeDocument/2006/relationships/settings" Target="settings.xml"/><Relationship Id="rId71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chardso25\NSW%20Department%20of%20Education\HSIE%20Team%20Space%20-%20Documents\Resource%20projects\1.%20KATE%20TO%20REVIEW\Personal%20Interest%20Project%20(PIP)%20-%20Teacher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4a006b-cedf-4f35-a676-59854467968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02864924864458D8A7651D2138959" ma:contentTypeVersion="11" ma:contentTypeDescription="Create a new document." ma:contentTypeScope="" ma:versionID="f05a656076af0e04076ae62ee73d0326">
  <xsd:schema xmlns:xsd="http://www.w3.org/2001/XMLSchema" xmlns:xs="http://www.w3.org/2001/XMLSchema" xmlns:p="http://schemas.microsoft.com/office/2006/metadata/properties" xmlns:ns2="71c5a270-2cab-4081-bd60-6681928412a9" xmlns:ns3="654a006b-cedf-4f35-a676-59854467968c" targetNamespace="http://schemas.microsoft.com/office/2006/metadata/properties" ma:root="true" ma:fieldsID="87740c41260166888d7d10ca58e38346" ns2:_="" ns3:_="">
    <xsd:import namespace="71c5a270-2cab-4081-bd60-6681928412a9"/>
    <xsd:import namespace="654a006b-cedf-4f35-a676-59854467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270-2cab-4081-bd60-66819284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a006b-cedf-4f35-a676-59854467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654a006b-cedf-4f35-a676-59854467968c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45889-84F6-4D65-817C-0F5401852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270-2cab-4081-bd60-6681928412a9"/>
    <ds:schemaRef ds:uri="654a006b-cedf-4f35-a676-598544679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559A47-C418-4591-9FC7-EC1753C9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C:\Users\krichardso25\NSW Department of Education\HSIE Team Space - Documents\Resource projects\1. KATE TO REVIEW\Personal Interest Project (PIP) - Teacher Guide.dotx</Template>
  <TotalTime>232</TotalTime>
  <Pages>21</Pages>
  <Words>3860</Words>
  <Characters>21598</Characters>
  <Application>Microsoft Office Word</Application>
  <DocSecurity>0</DocSecurity>
  <Lines>520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s6-society-and-culture-PIP-teacher-guide</vt:lpstr>
    </vt:vector>
  </TitlesOfParts>
  <Manager/>
  <Company>NSW Department of Education</Company>
  <LinksUpToDate>false</LinksUpToDate>
  <CharactersWithSpaces>25330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hsie-s6-society-and-culture-PIP-teacher-guide</dc:title>
  <dc:subject/>
  <dc:creator>NSW Department of Education</dc:creator>
  <cp:keywords/>
  <dc:description/>
  <cp:lastModifiedBy>David Boccalatte</cp:lastModifiedBy>
  <cp:revision>24</cp:revision>
  <cp:lastPrinted>2019-10-02T00:17:00Z</cp:lastPrinted>
  <dcterms:created xsi:type="dcterms:W3CDTF">2021-05-06T01:34:00Z</dcterms:created>
  <dcterms:modified xsi:type="dcterms:W3CDTF">2022-09-12T05:43:00Z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0x0101001B702864924864458D8A7651D2138959</vt:lpwstr>
  </property>
  <property fmtid="{D5CDD505-2E9C-101B-9397-08002B2CF9AE}" pid="3" name="MediaServiceImageTags">
    <vt:lpwstr/>
  </property>
  <property fmtid="{D5CDD505-2E9C-101B-9397-08002B2CF9AE}" pid="4" name="Order">
    <vt:i4>44800</vt:i4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