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AA2CD" w14:textId="2E0AF555" w:rsidR="003A5CF5" w:rsidRDefault="00456FB0" w:rsidP="003A5CF5">
      <w:pPr>
        <w:pStyle w:val="Title"/>
      </w:pPr>
      <w:r>
        <w:t>An introduction to Aboriginal studies 7-10</w:t>
      </w:r>
    </w:p>
    <w:p w14:paraId="7132F5FA" w14:textId="5464C2C0" w:rsidR="00456FB0" w:rsidRDefault="00F82D1C" w:rsidP="00B346F4">
      <w:pPr>
        <w:rPr>
          <w:lang w:eastAsia="zh-CN"/>
        </w:rPr>
      </w:pPr>
      <w:r>
        <w:rPr>
          <w:lang w:eastAsia="zh-CN"/>
        </w:rPr>
        <w:t xml:space="preserve">This resource has been designed to introduce students to </w:t>
      </w:r>
      <w:r w:rsidR="005D710F">
        <w:rPr>
          <w:lang w:eastAsia="zh-CN"/>
        </w:rPr>
        <w:t>important terminology, concepts and protocols for engaging with Aboriginal communities.  It is not designed to</w:t>
      </w:r>
      <w:r w:rsidR="00456FB0">
        <w:rPr>
          <w:lang w:eastAsia="zh-CN"/>
        </w:rPr>
        <w:t xml:space="preserve"> cover syllabus content or </w:t>
      </w:r>
      <w:r w:rsidR="005D710F">
        <w:rPr>
          <w:lang w:eastAsia="zh-CN"/>
        </w:rPr>
        <w:t xml:space="preserve">meet </w:t>
      </w:r>
      <w:r w:rsidR="00456FB0">
        <w:rPr>
          <w:lang w:eastAsia="zh-CN"/>
        </w:rPr>
        <w:t>outcomes</w:t>
      </w:r>
      <w:r w:rsidR="005D710F">
        <w:rPr>
          <w:lang w:eastAsia="zh-CN"/>
        </w:rPr>
        <w:t>.  Its purpose is to ensure that</w:t>
      </w:r>
      <w:r w:rsidR="00456FB0">
        <w:rPr>
          <w:lang w:eastAsia="zh-CN"/>
        </w:rPr>
        <w:t xml:space="preserve"> students are prepared for the </w:t>
      </w:r>
      <w:r w:rsidR="005D710F">
        <w:rPr>
          <w:lang w:eastAsia="zh-CN"/>
        </w:rPr>
        <w:t xml:space="preserve">Aboriginal studies </w:t>
      </w:r>
      <w:r w:rsidR="00456FB0">
        <w:rPr>
          <w:lang w:eastAsia="zh-CN"/>
        </w:rPr>
        <w:t xml:space="preserve">course and </w:t>
      </w:r>
      <w:r w:rsidR="005D710F">
        <w:rPr>
          <w:lang w:eastAsia="zh-CN"/>
        </w:rPr>
        <w:t>improve their engagement and appreciation of the experiences presented.</w:t>
      </w:r>
      <w:r w:rsidR="00456FB0">
        <w:rPr>
          <w:lang w:eastAsia="zh-CN"/>
        </w:rPr>
        <w:t xml:space="preserve"> </w:t>
      </w:r>
    </w:p>
    <w:p w14:paraId="505B9411" w14:textId="644C2E6F" w:rsidR="00456FB0" w:rsidRDefault="00456FB0" w:rsidP="00B346F4">
      <w:pPr>
        <w:rPr>
          <w:lang w:eastAsia="zh-CN"/>
        </w:rPr>
      </w:pPr>
    </w:p>
    <w:p w14:paraId="295E1E44" w14:textId="77777777" w:rsidR="00456FB0" w:rsidRDefault="00456FB0">
      <w:pPr>
        <w:rPr>
          <w:rFonts w:eastAsia="SimSun" w:cs="Arial"/>
          <w:b/>
          <w:color w:val="1C438B"/>
          <w:sz w:val="48"/>
          <w:szCs w:val="36"/>
          <w:lang w:eastAsia="zh-CN"/>
        </w:rPr>
      </w:pPr>
      <w:r>
        <w:br w:type="page"/>
      </w:r>
    </w:p>
    <w:p w14:paraId="1706AE9D" w14:textId="4747D25D" w:rsidR="00456FB0" w:rsidRDefault="00456FB0" w:rsidP="00456FB0">
      <w:pPr>
        <w:pStyle w:val="Heading2"/>
      </w:pPr>
      <w:r>
        <w:lastRenderedPageBreak/>
        <w:t>Country</w:t>
      </w:r>
    </w:p>
    <w:p w14:paraId="2DA1C836" w14:textId="66A30DC0" w:rsidR="00B80FD3" w:rsidRDefault="00B80FD3" w:rsidP="00B80FD3">
      <w:pPr>
        <w:rPr>
          <w:shd w:val="clear" w:color="auto" w:fill="FFFFFF"/>
        </w:rPr>
      </w:pPr>
      <w:r>
        <w:rPr>
          <w:shd w:val="clear" w:color="auto" w:fill="FFFFFF"/>
        </w:rPr>
        <w:t>In Aboriginal cultures, connection to c</w:t>
      </w:r>
      <w:r w:rsidR="00A666D9">
        <w:rPr>
          <w:shd w:val="clear" w:color="auto" w:fill="FFFFFF"/>
        </w:rPr>
        <w:t xml:space="preserve">ountry </w:t>
      </w:r>
      <w:r>
        <w:rPr>
          <w:shd w:val="clear" w:color="auto" w:fill="FFFFFF"/>
        </w:rPr>
        <w:t xml:space="preserve">is a significant </w:t>
      </w:r>
      <w:r w:rsidR="00A666D9">
        <w:rPr>
          <w:shd w:val="clear" w:color="auto" w:fill="FFFFFF"/>
        </w:rPr>
        <w:t>part of individual and collective identity and culture.  Aboriginal Peoples regard themselves as c</w:t>
      </w:r>
      <w:r w:rsidR="00B44A24">
        <w:rPr>
          <w:shd w:val="clear" w:color="auto" w:fill="FFFFFF"/>
        </w:rPr>
        <w:t>ustodians</w:t>
      </w:r>
      <w:r w:rsidR="00A666D9">
        <w:rPr>
          <w:shd w:val="clear" w:color="auto" w:fill="FFFFFF"/>
        </w:rPr>
        <w:t xml:space="preserve"> of the land</w:t>
      </w:r>
      <w:r w:rsidR="00B44A24">
        <w:rPr>
          <w:shd w:val="clear" w:color="auto" w:fill="FFFFFF"/>
        </w:rPr>
        <w:t xml:space="preserve"> rather than land owners</w:t>
      </w:r>
      <w:r w:rsidR="00470D01">
        <w:rPr>
          <w:shd w:val="clear" w:color="auto" w:fill="FFFFFF"/>
        </w:rPr>
        <w:t>.</w:t>
      </w:r>
    </w:p>
    <w:p w14:paraId="5232F4A4" w14:textId="7DFD1878" w:rsidR="00B80FD3" w:rsidRDefault="00B80FD3" w:rsidP="00B80FD3">
      <w:pPr>
        <w:pStyle w:val="Heading3"/>
      </w:pPr>
      <w:r>
        <w:t xml:space="preserve">Welcome </w:t>
      </w:r>
      <w:r w:rsidR="00B044A2">
        <w:t>to, or</w:t>
      </w:r>
      <w:r>
        <w:t xml:space="preserve"> Acknowledgement of</w:t>
      </w:r>
      <w:r w:rsidR="00B044A2">
        <w:t>,</w:t>
      </w:r>
      <w:r>
        <w:t xml:space="preserve"> Country?</w:t>
      </w:r>
    </w:p>
    <w:p w14:paraId="27DDC67E" w14:textId="16C1BF0D" w:rsidR="002C3F21" w:rsidRDefault="002C3F21" w:rsidP="002C3F21">
      <w:pPr>
        <w:pStyle w:val="FeatureBox2"/>
      </w:pPr>
      <w:r w:rsidRPr="002C3F21">
        <w:rPr>
          <w:rStyle w:val="Strong"/>
        </w:rPr>
        <w:t>Teachers note:</w:t>
      </w:r>
      <w:r>
        <w:t xml:space="preserve"> resources to support student understanding and appreciation for Acknowledgement and Welcome to country can be found </w:t>
      </w:r>
      <w:r w:rsidR="00867727">
        <w:t>at:</w:t>
      </w:r>
    </w:p>
    <w:p w14:paraId="7E021704" w14:textId="0A5E218F" w:rsidR="00867727" w:rsidRDefault="004E5F76" w:rsidP="00867727">
      <w:pPr>
        <w:pStyle w:val="FeatureBox2"/>
      </w:pPr>
      <w:hyperlink r:id="rId8" w:history="1">
        <w:r w:rsidR="005E3F00" w:rsidRPr="005E3F00">
          <w:rPr>
            <w:rStyle w:val="Hyperlink"/>
          </w:rPr>
          <w:t xml:space="preserve">NSW </w:t>
        </w:r>
        <w:r w:rsidR="00867727" w:rsidRPr="005E3F00">
          <w:rPr>
            <w:rStyle w:val="Hyperlink"/>
          </w:rPr>
          <w:t>Department of Education</w:t>
        </w:r>
        <w:r w:rsidR="005E3F00" w:rsidRPr="005E3F00">
          <w:rPr>
            <w:rStyle w:val="Hyperlink"/>
          </w:rPr>
          <w:t>, Aboriginal education and communities</w:t>
        </w:r>
      </w:hyperlink>
    </w:p>
    <w:p w14:paraId="21CB1A36" w14:textId="2CF0C6BB" w:rsidR="00867727" w:rsidRDefault="004E5F76" w:rsidP="00867727">
      <w:pPr>
        <w:pStyle w:val="FeatureBox2"/>
      </w:pPr>
      <w:hyperlink r:id="rId9" w:history="1">
        <w:r w:rsidR="00867727" w:rsidRPr="005E3F00">
          <w:rPr>
            <w:rStyle w:val="Hyperlink"/>
          </w:rPr>
          <w:t>NSW AECG</w:t>
        </w:r>
      </w:hyperlink>
    </w:p>
    <w:p w14:paraId="445514EE" w14:textId="1BB17E75" w:rsidR="00A666D9" w:rsidRDefault="00A666D9" w:rsidP="00A666D9">
      <w:pPr>
        <w:pStyle w:val="FeatureBox2"/>
      </w:pPr>
      <w:r>
        <w:t xml:space="preserve">The picture book, </w:t>
      </w:r>
      <w:hyperlink r:id="rId10" w:history="1">
        <w:r w:rsidRPr="008B4F76">
          <w:rPr>
            <w:rStyle w:val="Hyperlink"/>
          </w:rPr>
          <w:t>‘Welcome to Country’</w:t>
        </w:r>
      </w:hyperlink>
      <w:r>
        <w:t xml:space="preserve"> by Aunty Joy Murphy is an excellent resource and may be used to support learning in these activities.</w:t>
      </w:r>
    </w:p>
    <w:p w14:paraId="5634362A" w14:textId="77777777" w:rsidR="00516998" w:rsidRDefault="00516998" w:rsidP="00516998">
      <w:pPr>
        <w:pStyle w:val="FeatureBox2"/>
      </w:pPr>
      <w:r>
        <w:t>An example of an Acknowledgement of Country is included below:</w:t>
      </w:r>
    </w:p>
    <w:p w14:paraId="07A7FA83" w14:textId="4AEBE16F" w:rsidR="00A97410" w:rsidRPr="00516998" w:rsidRDefault="00A97410" w:rsidP="00516998">
      <w:pPr>
        <w:pStyle w:val="FeatureBox2"/>
        <w:rPr>
          <w:rStyle w:val="SubtleReference"/>
        </w:rPr>
      </w:pPr>
      <w:r w:rsidRPr="00516998">
        <w:rPr>
          <w:rStyle w:val="SubtleReference"/>
        </w:rPr>
        <w:t>I would like to pay my respect and acknowledge the traditional custodians of the land on which we gather.  I pay respect to Elder</w:t>
      </w:r>
      <w:r w:rsidR="00516998" w:rsidRPr="00516998">
        <w:rPr>
          <w:rStyle w:val="SubtleReference"/>
        </w:rPr>
        <w:t>s past and present and extend that respect to other Aboriginal Peoples here today.</w:t>
      </w:r>
    </w:p>
    <w:p w14:paraId="7EF64215" w14:textId="041F3B79" w:rsidR="00B044A2" w:rsidRDefault="00B044A2" w:rsidP="00442AC0">
      <w:pPr>
        <w:pStyle w:val="ListBullet"/>
        <w:rPr>
          <w:lang w:eastAsia="zh-CN"/>
        </w:rPr>
      </w:pPr>
      <w:r>
        <w:rPr>
          <w:lang w:eastAsia="zh-CN"/>
        </w:rPr>
        <w:t>Research and define the term Country.</w:t>
      </w:r>
    </w:p>
    <w:p w14:paraId="5A08BC3A" w14:textId="77777777" w:rsidR="00B044A2" w:rsidRDefault="00B044A2" w:rsidP="00B044A2">
      <w:pPr>
        <w:pStyle w:val="ListBullet"/>
        <w:rPr>
          <w:lang w:eastAsia="zh-CN"/>
        </w:rPr>
      </w:pPr>
      <w:r>
        <w:rPr>
          <w:lang w:eastAsia="zh-CN"/>
        </w:rPr>
        <w:t xml:space="preserve">Using the </w:t>
      </w:r>
      <w:hyperlink r:id="rId11" w:history="1">
        <w:r w:rsidRPr="00377A13">
          <w:rPr>
            <w:rStyle w:val="Hyperlink"/>
            <w:lang w:eastAsia="zh-CN"/>
          </w:rPr>
          <w:t>Map of Indigenous Australia</w:t>
        </w:r>
      </w:hyperlink>
      <w:r>
        <w:rPr>
          <w:lang w:eastAsia="zh-CN"/>
        </w:rPr>
        <w:t xml:space="preserve"> to identify the Country where your school is located.  </w:t>
      </w:r>
    </w:p>
    <w:p w14:paraId="2AF82742" w14:textId="07C4E65E" w:rsidR="00B80FD3" w:rsidRDefault="00A666D9" w:rsidP="00442AC0">
      <w:pPr>
        <w:pStyle w:val="ListBullet"/>
        <w:rPr>
          <w:lang w:eastAsia="zh-CN"/>
        </w:rPr>
      </w:pPr>
      <w:r>
        <w:rPr>
          <w:lang w:eastAsia="zh-CN"/>
        </w:rPr>
        <w:t xml:space="preserve">Watch the </w:t>
      </w:r>
      <w:hyperlink r:id="rId12" w:history="1">
        <w:proofErr w:type="spellStart"/>
        <w:r w:rsidR="00377A13" w:rsidRPr="00377A13">
          <w:rPr>
            <w:rStyle w:val="Hyperlink"/>
            <w:lang w:eastAsia="zh-CN"/>
          </w:rPr>
          <w:t>Wominjeka</w:t>
        </w:r>
        <w:proofErr w:type="spellEnd"/>
        <w:r w:rsidR="00377A13" w:rsidRPr="00377A13">
          <w:rPr>
            <w:rStyle w:val="Hyperlink"/>
            <w:lang w:eastAsia="zh-CN"/>
          </w:rPr>
          <w:t xml:space="preserve"> (Welcome to Country)</w:t>
        </w:r>
      </w:hyperlink>
      <w:r w:rsidR="00377A13">
        <w:rPr>
          <w:lang w:eastAsia="zh-CN"/>
        </w:rPr>
        <w:t xml:space="preserve"> </w:t>
      </w:r>
      <w:r w:rsidR="002809A0">
        <w:rPr>
          <w:lang w:eastAsia="zh-CN"/>
        </w:rPr>
        <w:t xml:space="preserve">(duration 2:53) </w:t>
      </w:r>
      <w:r w:rsidR="00377A13">
        <w:rPr>
          <w:lang w:eastAsia="zh-CN"/>
        </w:rPr>
        <w:t xml:space="preserve">by Aunty Joy Murphy. Write a </w:t>
      </w:r>
      <w:hyperlink r:id="rId13" w:history="1">
        <w:r w:rsidR="00377A13" w:rsidRPr="00023292">
          <w:rPr>
            <w:rStyle w:val="Hyperlink"/>
            <w:lang w:eastAsia="zh-CN"/>
          </w:rPr>
          <w:t>PEEL</w:t>
        </w:r>
      </w:hyperlink>
      <w:r w:rsidR="00377A13">
        <w:rPr>
          <w:lang w:eastAsia="zh-CN"/>
        </w:rPr>
        <w:t xml:space="preserve"> paragraph explaining</w:t>
      </w:r>
      <w:r w:rsidR="00554E6C">
        <w:rPr>
          <w:lang w:eastAsia="zh-CN"/>
        </w:rPr>
        <w:t xml:space="preserve"> </w:t>
      </w:r>
      <w:r w:rsidR="00CB5B27">
        <w:rPr>
          <w:lang w:eastAsia="zh-CN"/>
        </w:rPr>
        <w:t xml:space="preserve">the difference between a </w:t>
      </w:r>
      <w:r w:rsidR="002C3F21">
        <w:rPr>
          <w:lang w:eastAsia="zh-CN"/>
        </w:rPr>
        <w:t>W</w:t>
      </w:r>
      <w:r w:rsidR="00CB5B27">
        <w:rPr>
          <w:lang w:eastAsia="zh-CN"/>
        </w:rPr>
        <w:t>elcome to Country and an Acknowledgement of country</w:t>
      </w:r>
      <w:r w:rsidR="00C12B49">
        <w:rPr>
          <w:lang w:eastAsia="zh-CN"/>
        </w:rPr>
        <w:t>.</w:t>
      </w:r>
    </w:p>
    <w:p w14:paraId="2E2780B0" w14:textId="532A307A" w:rsidR="00377A13" w:rsidRDefault="00C12B49" w:rsidP="00377A13">
      <w:pPr>
        <w:pStyle w:val="ListBullet"/>
        <w:rPr>
          <w:lang w:eastAsia="zh-CN"/>
        </w:rPr>
      </w:pPr>
      <w:r>
        <w:rPr>
          <w:lang w:eastAsia="zh-CN"/>
        </w:rPr>
        <w:t xml:space="preserve">Identify the </w:t>
      </w:r>
      <w:r w:rsidR="00456FB0">
        <w:rPr>
          <w:lang w:eastAsia="zh-CN"/>
        </w:rPr>
        <w:t xml:space="preserve">importance of </w:t>
      </w:r>
      <w:r>
        <w:rPr>
          <w:lang w:eastAsia="zh-CN"/>
        </w:rPr>
        <w:t>Welcome to</w:t>
      </w:r>
      <w:r w:rsidR="00B044A2">
        <w:rPr>
          <w:lang w:eastAsia="zh-CN"/>
        </w:rPr>
        <w:t>, and Acknowledgement of,</w:t>
      </w:r>
      <w:r>
        <w:rPr>
          <w:lang w:eastAsia="zh-CN"/>
        </w:rPr>
        <w:t xml:space="preserve"> </w:t>
      </w:r>
      <w:r w:rsidR="00B044A2">
        <w:rPr>
          <w:lang w:eastAsia="zh-CN"/>
        </w:rPr>
        <w:t>C</w:t>
      </w:r>
      <w:r w:rsidR="00456FB0">
        <w:rPr>
          <w:lang w:eastAsia="zh-CN"/>
        </w:rPr>
        <w:t>ountr</w:t>
      </w:r>
      <w:r w:rsidR="00A666D9">
        <w:rPr>
          <w:lang w:eastAsia="zh-CN"/>
        </w:rPr>
        <w:t>y. Has the role of Welcome</w:t>
      </w:r>
      <w:r w:rsidR="00B044A2">
        <w:rPr>
          <w:lang w:eastAsia="zh-CN"/>
        </w:rPr>
        <w:t xml:space="preserve"> to,</w:t>
      </w:r>
      <w:r w:rsidR="00A666D9">
        <w:rPr>
          <w:lang w:eastAsia="zh-CN"/>
        </w:rPr>
        <w:t xml:space="preserve"> and Acknowledgement of</w:t>
      </w:r>
      <w:r w:rsidR="00B044A2">
        <w:rPr>
          <w:lang w:eastAsia="zh-CN"/>
        </w:rPr>
        <w:t>,</w:t>
      </w:r>
      <w:r w:rsidR="00A666D9">
        <w:rPr>
          <w:lang w:eastAsia="zh-CN"/>
        </w:rPr>
        <w:t xml:space="preserve"> </w:t>
      </w:r>
      <w:r w:rsidR="00B044A2">
        <w:rPr>
          <w:lang w:eastAsia="zh-CN"/>
        </w:rPr>
        <w:t>C</w:t>
      </w:r>
      <w:r w:rsidR="00A666D9">
        <w:rPr>
          <w:lang w:eastAsia="zh-CN"/>
        </w:rPr>
        <w:t xml:space="preserve">ountry changed </w:t>
      </w:r>
      <w:r w:rsidR="00377A13">
        <w:rPr>
          <w:lang w:eastAsia="zh-CN"/>
        </w:rPr>
        <w:t>over time?</w:t>
      </w:r>
    </w:p>
    <w:p w14:paraId="3DA438E5" w14:textId="57C75CBA" w:rsidR="00377A13" w:rsidRDefault="00377A13" w:rsidP="00377A13">
      <w:pPr>
        <w:pStyle w:val="ListBullet"/>
        <w:rPr>
          <w:lang w:eastAsia="zh-CN"/>
        </w:rPr>
      </w:pPr>
      <w:r>
        <w:rPr>
          <w:lang w:eastAsia="zh-CN"/>
        </w:rPr>
        <w:t>Create a personal Acknowledgement of Country (or Welcome if appropriate) that c</w:t>
      </w:r>
      <w:r w:rsidR="00F672B6">
        <w:rPr>
          <w:lang w:eastAsia="zh-CN"/>
        </w:rPr>
        <w:t>ould</w:t>
      </w:r>
      <w:r>
        <w:rPr>
          <w:lang w:eastAsia="zh-CN"/>
        </w:rPr>
        <w:t xml:space="preserve"> be used at school. Additionally, prepare an Acknowledgement of Country that you could use if you were visiting another Country.</w:t>
      </w:r>
    </w:p>
    <w:p w14:paraId="54293A14" w14:textId="77777777" w:rsidR="0007634B" w:rsidRDefault="0007634B" w:rsidP="00456FB0">
      <w:pPr>
        <w:rPr>
          <w:lang w:eastAsia="zh-CN"/>
        </w:rPr>
      </w:pPr>
    </w:p>
    <w:p w14:paraId="599E457E" w14:textId="27DCE591" w:rsidR="00456FB0" w:rsidRDefault="00456FB0" w:rsidP="00B346F4">
      <w:pPr>
        <w:rPr>
          <w:lang w:eastAsia="zh-CN"/>
        </w:rPr>
      </w:pPr>
    </w:p>
    <w:p w14:paraId="4B959DF2" w14:textId="77777777" w:rsidR="00456FB0" w:rsidRDefault="00456FB0">
      <w:pPr>
        <w:rPr>
          <w:rFonts w:eastAsia="SimSun" w:cs="Arial"/>
          <w:b/>
          <w:color w:val="1C438B"/>
          <w:sz w:val="48"/>
          <w:szCs w:val="36"/>
          <w:lang w:eastAsia="zh-CN"/>
        </w:rPr>
      </w:pPr>
      <w:r>
        <w:br w:type="page"/>
      </w:r>
    </w:p>
    <w:p w14:paraId="605FA9A4" w14:textId="08C6BEE2" w:rsidR="00456FB0" w:rsidRDefault="00456FB0" w:rsidP="00456FB0">
      <w:pPr>
        <w:pStyle w:val="Heading2"/>
      </w:pPr>
      <w:r>
        <w:t>Terminology</w:t>
      </w:r>
    </w:p>
    <w:p w14:paraId="08928DEF" w14:textId="77777777" w:rsidR="009F1F91" w:rsidRPr="002C1FFC" w:rsidRDefault="009F1F91" w:rsidP="009F1F91">
      <w:r>
        <w:t xml:space="preserve">Australia has two Indigenous Peoples – Aboriginal Peoples and Torres Strait Islander Peoples. </w:t>
      </w:r>
      <w:r w:rsidRPr="002C1FFC">
        <w:t xml:space="preserve">Aboriginal Peoples are the </w:t>
      </w:r>
      <w:r>
        <w:t xml:space="preserve">custodians </w:t>
      </w:r>
      <w:r w:rsidRPr="002C1FFC">
        <w:t xml:space="preserve">of the oldest continuous cultures in the world and are represented by </w:t>
      </w:r>
      <w:r>
        <w:t xml:space="preserve">more than </w:t>
      </w:r>
      <w:r w:rsidRPr="002C1FFC">
        <w:t>250 language groups, each associated with a particular Country or territory. Torres Strait Islander Peoples are represented by five major island groups, and are associated with island territories to the north of Australia’s Cape York</w:t>
      </w:r>
      <w:r>
        <w:t>,</w:t>
      </w:r>
      <w:r w:rsidRPr="002C1FFC">
        <w:t xml:space="preserve"> which were annexed by Queensland in 1879.</w:t>
      </w:r>
    </w:p>
    <w:p w14:paraId="795BB654" w14:textId="77777777" w:rsidR="009F1F91" w:rsidRPr="002C1FFC" w:rsidRDefault="009F1F91" w:rsidP="00CB5B27">
      <w:r w:rsidRPr="002C1FFC">
        <w:t>An Aboriginal and/or Torres Strait Islander person is someone who:</w:t>
      </w:r>
    </w:p>
    <w:p w14:paraId="4E6EB0AC" w14:textId="68707169" w:rsidR="009F1F91" w:rsidRPr="002C1FFC" w:rsidRDefault="009F1F91" w:rsidP="00CB5B27">
      <w:pPr>
        <w:pStyle w:val="ListBullet"/>
      </w:pPr>
      <w:r w:rsidRPr="002C1FFC">
        <w:t>is of Aboriginal and</w:t>
      </w:r>
      <w:r w:rsidR="002809A0">
        <w:t xml:space="preserve"> </w:t>
      </w:r>
      <w:r w:rsidRPr="002C1FFC">
        <w:t>or Torres Strait Islander descent</w:t>
      </w:r>
    </w:p>
    <w:p w14:paraId="077C8F94" w14:textId="079BD5E0" w:rsidR="009F1F91" w:rsidRPr="002C1FFC" w:rsidRDefault="009F1F91" w:rsidP="00CB5B27">
      <w:pPr>
        <w:pStyle w:val="ListBullet"/>
      </w:pPr>
      <w:r w:rsidRPr="002C1FFC">
        <w:t>identifies as an Aboriginal person and</w:t>
      </w:r>
      <w:r w:rsidR="002809A0">
        <w:t xml:space="preserve"> </w:t>
      </w:r>
      <w:r w:rsidRPr="002C1FFC">
        <w:t>or Torres Strait Islander person, and</w:t>
      </w:r>
    </w:p>
    <w:p w14:paraId="509CD31E" w14:textId="494DB244" w:rsidR="009F1F91" w:rsidRPr="002C1FFC" w:rsidRDefault="009F1F91" w:rsidP="00CB5B27">
      <w:pPr>
        <w:pStyle w:val="ListBullet"/>
      </w:pPr>
      <w:r w:rsidRPr="002C1FFC">
        <w:t>is accepted as such by the Aboriginal and</w:t>
      </w:r>
      <w:r w:rsidR="002809A0">
        <w:t xml:space="preserve"> </w:t>
      </w:r>
      <w:r w:rsidRPr="002C1FFC">
        <w:t>or Torres Strait Islander community(</w:t>
      </w:r>
      <w:proofErr w:type="spellStart"/>
      <w:r w:rsidRPr="002C1FFC">
        <w:t>ies</w:t>
      </w:r>
      <w:proofErr w:type="spellEnd"/>
      <w:r w:rsidRPr="002C1FFC">
        <w:t>) in which they live.</w:t>
      </w:r>
    </w:p>
    <w:p w14:paraId="0A4FAA41" w14:textId="3ED4E524" w:rsidR="009F1F91" w:rsidRDefault="00B44A24" w:rsidP="00B44A24">
      <w:pPr>
        <w:pStyle w:val="FeatureBox2"/>
      </w:pPr>
      <w:r w:rsidRPr="002C3F21">
        <w:rPr>
          <w:rStyle w:val="Strong"/>
        </w:rPr>
        <w:t>Teachers note:</w:t>
      </w:r>
      <w:r>
        <w:t xml:space="preserve"> </w:t>
      </w:r>
      <w:r w:rsidR="002C3F21">
        <w:t>A separate resource has been developed to give further understanding of key terms used in the Aboriginal Studies Years 7-10 syllabus. A number of terms which are not in current use will be identified during the course.  Students will need to be familiar with their historical use and why they are no longer appropriate</w:t>
      </w:r>
      <w:r w:rsidR="00D37D32">
        <w:t>.</w:t>
      </w:r>
    </w:p>
    <w:p w14:paraId="33EE2284" w14:textId="5687D58F" w:rsidR="00B44A24" w:rsidRDefault="00B44A24" w:rsidP="002C3F21">
      <w:pPr>
        <w:pStyle w:val="ListBullet"/>
        <w:rPr>
          <w:lang w:eastAsia="zh-CN"/>
        </w:rPr>
      </w:pPr>
      <w:r>
        <w:rPr>
          <w:lang w:eastAsia="zh-CN"/>
        </w:rPr>
        <w:t xml:space="preserve">Identify the reasons why Aboriginal Peoples is plural and not singular.  </w:t>
      </w:r>
    </w:p>
    <w:p w14:paraId="3418BB72" w14:textId="12474B40" w:rsidR="00B44A24" w:rsidRDefault="002C3F21" w:rsidP="002C3F21">
      <w:pPr>
        <w:pStyle w:val="ListBullet"/>
        <w:rPr>
          <w:lang w:eastAsia="zh-CN"/>
        </w:rPr>
      </w:pPr>
      <w:r>
        <w:rPr>
          <w:lang w:eastAsia="zh-CN"/>
        </w:rPr>
        <w:t>Define and d</w:t>
      </w:r>
      <w:r w:rsidR="00B44A24">
        <w:rPr>
          <w:lang w:eastAsia="zh-CN"/>
        </w:rPr>
        <w:t>iscuss the term First Nations Peoples and why this may also be used by Aboriginal and Torres Strait Islander Peoples.</w:t>
      </w:r>
    </w:p>
    <w:p w14:paraId="541E8F0B" w14:textId="238B5AA6" w:rsidR="002C3F21" w:rsidRDefault="005237EA" w:rsidP="002C3F21">
      <w:pPr>
        <w:pStyle w:val="ListBullet"/>
        <w:rPr>
          <w:lang w:eastAsia="zh-CN"/>
        </w:rPr>
      </w:pPr>
      <w:r>
        <w:rPr>
          <w:lang w:eastAsia="zh-CN"/>
        </w:rPr>
        <w:t xml:space="preserve">Undertake a </w:t>
      </w:r>
      <w:hyperlink r:id="rId14" w:anchor=".X5tBQpLM0Xw.link" w:history="1">
        <w:r w:rsidRPr="005237EA">
          <w:rPr>
            <w:rStyle w:val="Hyperlink"/>
            <w:lang w:eastAsia="zh-CN"/>
          </w:rPr>
          <w:t>peer d</w:t>
        </w:r>
        <w:r w:rsidR="000A6A80" w:rsidRPr="005237EA">
          <w:rPr>
            <w:rStyle w:val="Hyperlink"/>
            <w:lang w:eastAsia="zh-CN"/>
          </w:rPr>
          <w:t>iscuss</w:t>
        </w:r>
        <w:r w:rsidRPr="005237EA">
          <w:rPr>
            <w:rStyle w:val="Hyperlink"/>
            <w:lang w:eastAsia="zh-CN"/>
          </w:rPr>
          <w:t>ion</w:t>
        </w:r>
      </w:hyperlink>
      <w:r>
        <w:rPr>
          <w:lang w:eastAsia="zh-CN"/>
        </w:rPr>
        <w:t xml:space="preserve"> of</w:t>
      </w:r>
      <w:r w:rsidR="000A6A80">
        <w:rPr>
          <w:lang w:eastAsia="zh-CN"/>
        </w:rPr>
        <w:t xml:space="preserve"> the terminology included in the following documents:</w:t>
      </w:r>
    </w:p>
    <w:p w14:paraId="62AEDFDF" w14:textId="4F740A39" w:rsidR="000A6A80" w:rsidRDefault="004E5F76" w:rsidP="000A6A80">
      <w:pPr>
        <w:pStyle w:val="ListBullet2"/>
        <w:rPr>
          <w:lang w:eastAsia="zh-CN"/>
        </w:rPr>
      </w:pPr>
      <w:hyperlink r:id="rId15" w:history="1">
        <w:r w:rsidR="000A6A80" w:rsidRPr="000A6A80">
          <w:rPr>
            <w:rStyle w:val="Hyperlink"/>
            <w:lang w:eastAsia="zh-CN"/>
          </w:rPr>
          <w:t>Aborigines Protection Act</w:t>
        </w:r>
      </w:hyperlink>
      <w:r w:rsidR="000A6A80">
        <w:rPr>
          <w:lang w:eastAsia="zh-CN"/>
        </w:rPr>
        <w:t xml:space="preserve"> (1909)</w:t>
      </w:r>
    </w:p>
    <w:p w14:paraId="531F589F" w14:textId="48BB669C" w:rsidR="000A6A80" w:rsidRDefault="004E5F76" w:rsidP="000A6A80">
      <w:pPr>
        <w:pStyle w:val="ListBullet2"/>
        <w:rPr>
          <w:lang w:eastAsia="zh-CN"/>
        </w:rPr>
      </w:pPr>
      <w:hyperlink r:id="rId16" w:history="1">
        <w:r w:rsidR="00297790" w:rsidRPr="00297790">
          <w:rPr>
            <w:rStyle w:val="Hyperlink"/>
            <w:lang w:eastAsia="zh-CN"/>
          </w:rPr>
          <w:t>United Aborigines mission home</w:t>
        </w:r>
      </w:hyperlink>
    </w:p>
    <w:p w14:paraId="585C5BC4" w14:textId="3A12A055" w:rsidR="00297790" w:rsidRDefault="004E5F76" w:rsidP="000A6A80">
      <w:pPr>
        <w:pStyle w:val="ListBullet2"/>
        <w:rPr>
          <w:lang w:eastAsia="zh-CN"/>
        </w:rPr>
      </w:pPr>
      <w:hyperlink r:id="rId17" w:history="1">
        <w:r w:rsidR="00297790" w:rsidRPr="00297790">
          <w:rPr>
            <w:rStyle w:val="Hyperlink"/>
            <w:lang w:eastAsia="zh-CN"/>
          </w:rPr>
          <w:t>Parramatta and Blacktown Native institutions</w:t>
        </w:r>
      </w:hyperlink>
    </w:p>
    <w:p w14:paraId="779DBCDC" w14:textId="0DD5CE8B" w:rsidR="005237EA" w:rsidRDefault="005237EA" w:rsidP="005237EA">
      <w:pPr>
        <w:pStyle w:val="ListBullet"/>
        <w:rPr>
          <w:lang w:eastAsia="zh-CN"/>
        </w:rPr>
      </w:pPr>
      <w:r>
        <w:rPr>
          <w:lang w:eastAsia="zh-CN"/>
        </w:rPr>
        <w:t xml:space="preserve">Complete a </w:t>
      </w:r>
      <w:hyperlink r:id="rId18" w:anchor=".X5tBQuboXqE.link" w:history="1">
        <w:r w:rsidRPr="005237EA">
          <w:rPr>
            <w:rStyle w:val="Hyperlink"/>
            <w:lang w:eastAsia="zh-CN"/>
          </w:rPr>
          <w:t>3 things I learned today</w:t>
        </w:r>
      </w:hyperlink>
      <w:r>
        <w:rPr>
          <w:lang w:eastAsia="zh-CN"/>
        </w:rPr>
        <w:t xml:space="preserve"> activity to reflect on the use of culturally appropriate terminology.</w:t>
      </w:r>
    </w:p>
    <w:p w14:paraId="5E616B9B" w14:textId="77777777" w:rsidR="005237EA" w:rsidRDefault="005237EA">
      <w:pPr>
        <w:rPr>
          <w:lang w:eastAsia="zh-CN"/>
        </w:rPr>
      </w:pPr>
      <w:r>
        <w:rPr>
          <w:lang w:eastAsia="zh-CN"/>
        </w:rPr>
        <w:br w:type="page"/>
      </w:r>
    </w:p>
    <w:p w14:paraId="10C88A97" w14:textId="45D92F72" w:rsidR="00456FB0" w:rsidRDefault="00456FB0" w:rsidP="00456FB0">
      <w:pPr>
        <w:pStyle w:val="Heading2"/>
      </w:pPr>
      <w:r>
        <w:t>Elders and engaging with the community</w:t>
      </w:r>
    </w:p>
    <w:p w14:paraId="0B2E625F" w14:textId="55B287BA" w:rsidR="00F672B6" w:rsidRDefault="005E3F00" w:rsidP="00B346F4">
      <w:pPr>
        <w:rPr>
          <w:lang w:eastAsia="zh-CN"/>
        </w:rPr>
      </w:pPr>
      <w:r>
        <w:rPr>
          <w:lang w:eastAsia="zh-CN"/>
        </w:rPr>
        <w:t xml:space="preserve">The Department of Education and the NSW AECG have a </w:t>
      </w:r>
      <w:hyperlink r:id="rId19" w:history="1">
        <w:r w:rsidRPr="005E3F00">
          <w:rPr>
            <w:rStyle w:val="Hyperlink"/>
            <w:lang w:eastAsia="zh-CN"/>
          </w:rPr>
          <w:t>partnership agreement</w:t>
        </w:r>
      </w:hyperlink>
      <w:r>
        <w:rPr>
          <w:lang w:eastAsia="zh-CN"/>
        </w:rPr>
        <w:t xml:space="preserve"> which is designed to strengthen collaboration between Aboriginal Communities and schools.  </w:t>
      </w:r>
    </w:p>
    <w:p w14:paraId="1634EC5B" w14:textId="0C4DC2CF" w:rsidR="00F672B6" w:rsidRPr="00F53616" w:rsidRDefault="00F53616" w:rsidP="00F53616">
      <w:pPr>
        <w:pStyle w:val="FeatureBox2"/>
        <w:rPr>
          <w:rStyle w:val="Strong"/>
        </w:rPr>
      </w:pPr>
      <w:r w:rsidRPr="00F53616">
        <w:rPr>
          <w:rStyle w:val="Strong"/>
        </w:rPr>
        <w:t>Teachers note:</w:t>
      </w:r>
      <w:r w:rsidR="00B36B36">
        <w:rPr>
          <w:rStyle w:val="Strong"/>
        </w:rPr>
        <w:t xml:space="preserve"> </w:t>
      </w:r>
      <w:r w:rsidR="00B36B36" w:rsidRPr="00B36B36">
        <w:t>In addition to the partnership agreement, the office of Prim</w:t>
      </w:r>
      <w:r w:rsidR="00B36B36">
        <w:t>e</w:t>
      </w:r>
      <w:r w:rsidR="00B36B36" w:rsidRPr="00B36B36">
        <w:t xml:space="preserve"> Minister and Cabinet have a resource for </w:t>
      </w:r>
      <w:hyperlink r:id="rId20" w:history="1">
        <w:r w:rsidR="00B36B36" w:rsidRPr="00B36B36">
          <w:rPr>
            <w:rStyle w:val="Hyperlink"/>
          </w:rPr>
          <w:t>communicating with Aboriginal and Torres Strait Islander audiences</w:t>
        </w:r>
      </w:hyperlink>
      <w:r w:rsidR="00B36B36" w:rsidRPr="00B36B36">
        <w:t xml:space="preserve"> which contains</w:t>
      </w:r>
      <w:r w:rsidR="00B36B36">
        <w:rPr>
          <w:rStyle w:val="Strong"/>
        </w:rPr>
        <w:t xml:space="preserve"> </w:t>
      </w:r>
      <w:r w:rsidR="00B36B36" w:rsidRPr="00B36B36">
        <w:t>useful guidelines</w:t>
      </w:r>
      <w:r w:rsidR="00B36B36">
        <w:t xml:space="preserve">.  </w:t>
      </w:r>
      <w:bookmarkStart w:id="0" w:name="_GoBack"/>
      <w:bookmarkEnd w:id="0"/>
    </w:p>
    <w:p w14:paraId="450E4F39" w14:textId="77777777" w:rsidR="00F53616" w:rsidRDefault="00F53616" w:rsidP="00F53616">
      <w:pPr>
        <w:pStyle w:val="ListBullet"/>
        <w:rPr>
          <w:lang w:eastAsia="zh-CN"/>
        </w:rPr>
      </w:pPr>
      <w:r>
        <w:rPr>
          <w:lang w:eastAsia="zh-CN"/>
        </w:rPr>
        <w:t xml:space="preserve">Read the information provided on </w:t>
      </w:r>
      <w:hyperlink r:id="rId21" w:history="1">
        <w:r w:rsidRPr="00F53616">
          <w:rPr>
            <w:rStyle w:val="Hyperlink"/>
            <w:lang w:eastAsia="zh-CN"/>
          </w:rPr>
          <w:t>Connection to Elders</w:t>
        </w:r>
      </w:hyperlink>
      <w:r>
        <w:rPr>
          <w:lang w:eastAsia="zh-CN"/>
        </w:rPr>
        <w:t xml:space="preserve"> and watch the interview with </w:t>
      </w:r>
      <w:hyperlink r:id="rId22" w:anchor="fvp_vid-3,5m50s" w:history="1">
        <w:r w:rsidRPr="00F53616">
          <w:rPr>
            <w:rStyle w:val="Hyperlink"/>
            <w:lang w:eastAsia="zh-CN"/>
          </w:rPr>
          <w:t>Emma Schuh on Culture</w:t>
        </w:r>
      </w:hyperlink>
      <w:r>
        <w:rPr>
          <w:lang w:eastAsia="zh-CN"/>
        </w:rPr>
        <w:t xml:space="preserve"> (duration 6:06).</w:t>
      </w:r>
    </w:p>
    <w:p w14:paraId="0A976968" w14:textId="58EF204A" w:rsidR="00F53616" w:rsidRDefault="00F53616" w:rsidP="00F53616">
      <w:pPr>
        <w:pStyle w:val="ListBullet"/>
        <w:rPr>
          <w:lang w:eastAsia="zh-CN"/>
        </w:rPr>
      </w:pPr>
      <w:r>
        <w:rPr>
          <w:lang w:eastAsia="zh-CN"/>
        </w:rPr>
        <w:t>Discuss the role that Elders play in Aboriginal communities.</w:t>
      </w:r>
    </w:p>
    <w:p w14:paraId="3F802330" w14:textId="1456305A" w:rsidR="00F53616" w:rsidRDefault="00F53616" w:rsidP="00F53616">
      <w:pPr>
        <w:pStyle w:val="ListBullet"/>
        <w:rPr>
          <w:lang w:eastAsia="zh-CN"/>
        </w:rPr>
      </w:pPr>
      <w:r>
        <w:rPr>
          <w:lang w:eastAsia="zh-CN"/>
        </w:rPr>
        <w:t>How are the roles of Aunties and Uncles important to the younger member of Aboriginal communities</w:t>
      </w:r>
      <w:r w:rsidR="002809A0">
        <w:rPr>
          <w:lang w:eastAsia="zh-CN"/>
        </w:rPr>
        <w:t>?</w:t>
      </w:r>
    </w:p>
    <w:p w14:paraId="1F115766" w14:textId="49CE46C9" w:rsidR="00F53616" w:rsidRDefault="00F53616" w:rsidP="00F53616">
      <w:pPr>
        <w:pStyle w:val="ListBullet"/>
        <w:rPr>
          <w:lang w:eastAsia="zh-CN"/>
        </w:rPr>
      </w:pPr>
      <w:r>
        <w:rPr>
          <w:lang w:eastAsia="zh-CN"/>
        </w:rPr>
        <w:t>Identify the step</w:t>
      </w:r>
      <w:r w:rsidR="00302B9C">
        <w:rPr>
          <w:lang w:eastAsia="zh-CN"/>
        </w:rPr>
        <w:t>s</w:t>
      </w:r>
      <w:r>
        <w:rPr>
          <w:lang w:eastAsia="zh-CN"/>
        </w:rPr>
        <w:t xml:space="preserve"> to engaging with Aboriginal Elders within your community.  Explain how you might be able to connect with an Elder to support your learning in this course.</w:t>
      </w:r>
    </w:p>
    <w:p w14:paraId="5541EC49" w14:textId="557B1F38" w:rsidR="009F1F91" w:rsidRDefault="00302B9C" w:rsidP="00302B9C">
      <w:pPr>
        <w:pStyle w:val="ListBullet"/>
        <w:rPr>
          <w:lang w:eastAsia="zh-CN"/>
        </w:rPr>
      </w:pPr>
      <w:r>
        <w:rPr>
          <w:lang w:eastAsia="zh-CN"/>
        </w:rPr>
        <w:t>Write a l</w:t>
      </w:r>
      <w:r w:rsidR="009F1F91">
        <w:rPr>
          <w:lang w:eastAsia="zh-CN"/>
        </w:rPr>
        <w:t>etter to introduce the class to local community</w:t>
      </w:r>
      <w:r>
        <w:rPr>
          <w:lang w:eastAsia="zh-CN"/>
        </w:rPr>
        <w:t xml:space="preserve"> or E</w:t>
      </w:r>
      <w:r w:rsidR="009F1F91">
        <w:rPr>
          <w:lang w:eastAsia="zh-CN"/>
        </w:rPr>
        <w:t>lders</w:t>
      </w:r>
      <w:r>
        <w:rPr>
          <w:lang w:eastAsia="zh-CN"/>
        </w:rPr>
        <w:t xml:space="preserve"> that you wish to engage with during your Aboriginal Studies course.</w:t>
      </w:r>
    </w:p>
    <w:p w14:paraId="028C1B17" w14:textId="53F8046A" w:rsidR="009F1F91" w:rsidRDefault="009F1F91" w:rsidP="00B346F4">
      <w:pPr>
        <w:rPr>
          <w:lang w:eastAsia="zh-CN"/>
        </w:rPr>
      </w:pPr>
    </w:p>
    <w:p w14:paraId="45FA7011" w14:textId="0292C953" w:rsidR="00835B55" w:rsidRDefault="00835B55">
      <w:pPr>
        <w:rPr>
          <w:lang w:eastAsia="zh-CN"/>
        </w:rPr>
      </w:pPr>
      <w:r>
        <w:rPr>
          <w:lang w:eastAsia="zh-CN"/>
        </w:rPr>
        <w:br w:type="page"/>
      </w:r>
    </w:p>
    <w:p w14:paraId="7B8E3773" w14:textId="7D97A886" w:rsidR="00835B55" w:rsidRDefault="0007634B" w:rsidP="0007634B">
      <w:pPr>
        <w:pStyle w:val="Heading2"/>
      </w:pPr>
      <w:r>
        <w:t>Additional Resources</w:t>
      </w:r>
    </w:p>
    <w:p w14:paraId="2CD8AC6F" w14:textId="15113ABD" w:rsidR="008B4F76" w:rsidRPr="008B4F76" w:rsidRDefault="008B4F76" w:rsidP="008B4F76">
      <w:r w:rsidRPr="008B4F76">
        <w:t>NSW Department of Education, Aboriginal education and communities</w:t>
      </w:r>
      <w:r>
        <w:t xml:space="preserve"> </w:t>
      </w:r>
      <w:hyperlink r:id="rId23" w:history="1">
        <w:r>
          <w:rPr>
            <w:rStyle w:val="Hyperlink"/>
          </w:rPr>
          <w:t>education.nsw.gov.au/teaching-and-learning/aec/aboriginal-education-in-nsw-public-schools</w:t>
        </w:r>
      </w:hyperlink>
    </w:p>
    <w:p w14:paraId="3E2906A1" w14:textId="337A2311" w:rsidR="00730928" w:rsidRDefault="008B4F76" w:rsidP="00730928">
      <w:r>
        <w:rPr>
          <w:lang w:eastAsia="zh-CN"/>
        </w:rPr>
        <w:t xml:space="preserve">NSW Aboriginal Education Consultative Group Inc. </w:t>
      </w:r>
      <w:hyperlink r:id="rId24" w:history="1">
        <w:r w:rsidR="00226310" w:rsidRPr="00732DEA">
          <w:rPr>
            <w:rStyle w:val="Hyperlink"/>
          </w:rPr>
          <w:t>aecg.nsw.edu.au/</w:t>
        </w:r>
      </w:hyperlink>
    </w:p>
    <w:p w14:paraId="1C4068FD" w14:textId="1EF0C211" w:rsidR="00F23AF4" w:rsidRDefault="00F23AF4" w:rsidP="00730928">
      <w:pPr>
        <w:rPr>
          <w:lang w:eastAsia="zh-CN"/>
        </w:rPr>
      </w:pPr>
      <w:r>
        <w:rPr>
          <w:lang w:eastAsia="zh-CN"/>
        </w:rPr>
        <w:t xml:space="preserve">Working in Partnership </w:t>
      </w:r>
      <w:hyperlink r:id="rId25" w:history="1">
        <w:r>
          <w:rPr>
            <w:rStyle w:val="Hyperlink"/>
          </w:rPr>
          <w:t>education.nsw.gov.au/teaching-and-learning/aec/aboriginal-education-consultative-group-partnership-agreement</w:t>
        </w:r>
      </w:hyperlink>
    </w:p>
    <w:p w14:paraId="19748D30" w14:textId="1C0A973F" w:rsidR="002C4DEC" w:rsidRDefault="008B4F76" w:rsidP="00730928">
      <w:pPr>
        <w:rPr>
          <w:lang w:eastAsia="zh-CN"/>
        </w:rPr>
      </w:pPr>
      <w:r>
        <w:rPr>
          <w:lang w:eastAsia="zh-CN"/>
        </w:rPr>
        <w:t xml:space="preserve">Communicating with Aboriginal and Torres Strait Islander audiences </w:t>
      </w:r>
      <w:hyperlink r:id="rId26" w:history="1">
        <w:r>
          <w:rPr>
            <w:rStyle w:val="Hyperlink"/>
          </w:rPr>
          <w:t>pmc.gov.au/resource-centre/indigenous-affairs/communicating-aboriginal-and-torres-strait-islander-audiences</w:t>
        </w:r>
      </w:hyperlink>
    </w:p>
    <w:p w14:paraId="0FD1C418" w14:textId="4F9AE4E3" w:rsidR="008B4F76" w:rsidRDefault="008B4F76" w:rsidP="008B4F76">
      <w:pPr>
        <w:rPr>
          <w:lang w:eastAsia="zh-CN"/>
        </w:rPr>
      </w:pPr>
      <w:r>
        <w:rPr>
          <w:lang w:eastAsia="zh-CN"/>
        </w:rPr>
        <w:t xml:space="preserve">Map of Indigenous Australia </w:t>
      </w:r>
      <w:hyperlink r:id="rId27" w:history="1">
        <w:r>
          <w:rPr>
            <w:rStyle w:val="Hyperlink"/>
          </w:rPr>
          <w:t>aiatsis.gov.au/explore/map-indigenous-</w:t>
        </w:r>
        <w:proofErr w:type="spellStart"/>
        <w:r>
          <w:rPr>
            <w:rStyle w:val="Hyperlink"/>
          </w:rPr>
          <w:t>australia</w:t>
        </w:r>
        <w:proofErr w:type="spellEnd"/>
      </w:hyperlink>
    </w:p>
    <w:p w14:paraId="22759951" w14:textId="5F16CF56" w:rsidR="002C4DEC" w:rsidRDefault="00023292" w:rsidP="00730928">
      <w:pPr>
        <w:rPr>
          <w:lang w:eastAsia="zh-CN"/>
        </w:rPr>
      </w:pPr>
      <w:r>
        <w:rPr>
          <w:lang w:eastAsia="zh-CN"/>
        </w:rPr>
        <w:t xml:space="preserve">Digital Learning Selector </w:t>
      </w:r>
      <w:hyperlink r:id="rId28" w:history="1">
        <w:r>
          <w:rPr>
            <w:rStyle w:val="Hyperlink"/>
          </w:rPr>
          <w:t>app.education.nsw.gov.au/digital-learning-selector/</w:t>
        </w:r>
      </w:hyperlink>
    </w:p>
    <w:p w14:paraId="2E7C1DF7" w14:textId="256925EA" w:rsidR="002C4DEC" w:rsidRDefault="00AF3675" w:rsidP="00730928">
      <w:r>
        <w:rPr>
          <w:lang w:eastAsia="zh-CN"/>
        </w:rPr>
        <w:t xml:space="preserve">Connection to Elders </w:t>
      </w:r>
      <w:hyperlink r:id="rId29" w:history="1">
        <w:r>
          <w:rPr>
            <w:rStyle w:val="Hyperlink"/>
          </w:rPr>
          <w:t>supportingcarers.snaicc.org.au/connecting-to-culture/connection-to-elders/</w:t>
        </w:r>
      </w:hyperlink>
    </w:p>
    <w:p w14:paraId="4DE03602" w14:textId="3EEC05C7" w:rsidR="000F38D3" w:rsidRDefault="000F38D3" w:rsidP="00730928">
      <w:pPr>
        <w:rPr>
          <w:lang w:eastAsia="zh-CN"/>
        </w:rPr>
      </w:pPr>
      <w:r>
        <w:rPr>
          <w:lang w:eastAsia="zh-CN"/>
        </w:rPr>
        <w:t xml:space="preserve">Welcome to Country by Aunty Joy Murphy </w:t>
      </w:r>
      <w:hyperlink r:id="rId30" w:history="1">
        <w:r w:rsidRPr="000F38D3">
          <w:rPr>
            <w:rStyle w:val="Hyperlink"/>
            <w:lang w:eastAsia="zh-CN"/>
          </w:rPr>
          <w:t>readingaustralia.com.au/lesson/welcome-to-country/</w:t>
        </w:r>
      </w:hyperlink>
    </w:p>
    <w:p w14:paraId="24999B5B" w14:textId="77777777" w:rsidR="002C4DEC" w:rsidRPr="00730928" w:rsidRDefault="002C4DEC" w:rsidP="00730928">
      <w:pPr>
        <w:rPr>
          <w:lang w:eastAsia="zh-CN"/>
        </w:rPr>
      </w:pPr>
    </w:p>
    <w:sectPr w:rsidR="002C4DEC" w:rsidRPr="00730928" w:rsidSect="001A7A7B">
      <w:headerReference w:type="even" r:id="rId31"/>
      <w:headerReference w:type="default" r:id="rId32"/>
      <w:footerReference w:type="even" r:id="rId33"/>
      <w:footerReference w:type="default" r:id="rId34"/>
      <w:headerReference w:type="first" r:id="rId35"/>
      <w:footerReference w:type="first" r:id="rId3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0E8C5" w14:textId="77777777" w:rsidR="004E5F76" w:rsidRDefault="004E5F76">
      <w:r>
        <w:separator/>
      </w:r>
    </w:p>
    <w:p w14:paraId="197ED078" w14:textId="77777777" w:rsidR="004E5F76" w:rsidRDefault="004E5F76"/>
  </w:endnote>
  <w:endnote w:type="continuationSeparator" w:id="0">
    <w:p w14:paraId="5933517C" w14:textId="77777777" w:rsidR="004E5F76" w:rsidRDefault="004E5F76">
      <w:r>
        <w:continuationSeparator/>
      </w:r>
    </w:p>
    <w:p w14:paraId="20C9D9A4" w14:textId="77777777" w:rsidR="004E5F76" w:rsidRDefault="004E5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1674C914"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4B614E">
      <w:rPr>
        <w:noProof/>
      </w:rPr>
      <w:t>4</w:t>
    </w:r>
    <w:r w:rsidRPr="002810D3">
      <w:fldChar w:fldCharType="end"/>
    </w:r>
    <w:r w:rsidRPr="002810D3">
      <w:tab/>
    </w:r>
    <w:r w:rsidR="00456FB0">
      <w:t>An introduction to Aboriginal studies 7-10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1503C9D6"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B7751">
      <w:rPr>
        <w:noProof/>
      </w:rPr>
      <w:t>Nov-20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4B614E">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9E962" w14:textId="77777777" w:rsidR="004E5F76" w:rsidRDefault="004E5F76">
      <w:r>
        <w:separator/>
      </w:r>
    </w:p>
    <w:p w14:paraId="2ECB4D3D" w14:textId="77777777" w:rsidR="004E5F76" w:rsidRDefault="004E5F76"/>
  </w:footnote>
  <w:footnote w:type="continuationSeparator" w:id="0">
    <w:p w14:paraId="7B063166" w14:textId="77777777" w:rsidR="004E5F76" w:rsidRDefault="004E5F76">
      <w:r>
        <w:continuationSeparator/>
      </w:r>
    </w:p>
    <w:p w14:paraId="37A202ED" w14:textId="77777777" w:rsidR="004E5F76" w:rsidRDefault="004E5F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1AC80" w14:textId="77777777" w:rsidR="004B614E" w:rsidRDefault="004B6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EF8A" w14:textId="77777777" w:rsidR="004B614E" w:rsidRDefault="004B6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0941EC"/>
    <w:multiLevelType w:val="multilevel"/>
    <w:tmpl w:val="75666F7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925129B"/>
    <w:multiLevelType w:val="multilevel"/>
    <w:tmpl w:val="0FC2D38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9592CEC"/>
    <w:multiLevelType w:val="hybridMultilevel"/>
    <w:tmpl w:val="D8E0A690"/>
    <w:lvl w:ilvl="0" w:tplc="85EE891E">
      <w:start w:val="1"/>
      <w:numFmt w:val="bullet"/>
      <w:pStyle w:val="ListParagraph"/>
      <w:lvlText w:val=""/>
      <w:lvlJc w:val="left"/>
      <w:pPr>
        <w:ind w:left="360" w:hanging="360"/>
      </w:pPr>
      <w:rPr>
        <w:rFonts w:ascii="Wingdings" w:hAnsi="Wingdings" w:hint="default"/>
        <w:color w:val="28007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5"/>
  </w:num>
  <w:num w:numId="3">
    <w:abstractNumId w:val="19"/>
  </w:num>
  <w:num w:numId="4">
    <w:abstractNumId w:val="2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2"/>
  </w:num>
  <w:num w:numId="8">
    <w:abstractNumId w:val="13"/>
  </w:num>
  <w:num w:numId="9">
    <w:abstractNumId w:val="18"/>
  </w:num>
  <w:num w:numId="10">
    <w:abstractNumId w:val="11"/>
  </w:num>
  <w:num w:numId="11">
    <w:abstractNumId w:val="16"/>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3"/>
  </w:num>
  <w:num w:numId="22">
    <w:abstractNumId w:val="20"/>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7"/>
  </w:num>
  <w:num w:numId="32">
    <w:abstractNumId w:val="23"/>
  </w:num>
  <w:num w:numId="33">
    <w:abstractNumId w:val="19"/>
  </w:num>
  <w:num w:numId="34">
    <w:abstractNumId w:val="21"/>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7"/>
  </w:num>
  <w:num w:numId="4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tbAwsTQytjQ3MDJS0lEKTi0uzszPAykwrAUALcX6XC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292"/>
    <w:rsid w:val="00023790"/>
    <w:rsid w:val="00024602"/>
    <w:rsid w:val="000252FF"/>
    <w:rsid w:val="000253AE"/>
    <w:rsid w:val="000263E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1CF8"/>
    <w:rsid w:val="000620E8"/>
    <w:rsid w:val="00062708"/>
    <w:rsid w:val="00065A16"/>
    <w:rsid w:val="00071D06"/>
    <w:rsid w:val="0007214A"/>
    <w:rsid w:val="00072B6E"/>
    <w:rsid w:val="00072DFB"/>
    <w:rsid w:val="00075B4E"/>
    <w:rsid w:val="0007634B"/>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6A80"/>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38D3"/>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10"/>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09A0"/>
    <w:rsid w:val="002810D3"/>
    <w:rsid w:val="002847AE"/>
    <w:rsid w:val="002870F2"/>
    <w:rsid w:val="00287650"/>
    <w:rsid w:val="0029008E"/>
    <w:rsid w:val="00290154"/>
    <w:rsid w:val="00294F88"/>
    <w:rsid w:val="00294FCC"/>
    <w:rsid w:val="00295516"/>
    <w:rsid w:val="00297790"/>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3F21"/>
    <w:rsid w:val="002C4DEC"/>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2B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7A13"/>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1AD"/>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6FB0"/>
    <w:rsid w:val="00457160"/>
    <w:rsid w:val="004578CC"/>
    <w:rsid w:val="00463BFC"/>
    <w:rsid w:val="004657D6"/>
    <w:rsid w:val="00470D01"/>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14E"/>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5F76"/>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6998"/>
    <w:rsid w:val="0051725F"/>
    <w:rsid w:val="00520095"/>
    <w:rsid w:val="00520645"/>
    <w:rsid w:val="0052168D"/>
    <w:rsid w:val="005237EA"/>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017E"/>
    <w:rsid w:val="00551073"/>
    <w:rsid w:val="00551DA4"/>
    <w:rsid w:val="0055213A"/>
    <w:rsid w:val="00554956"/>
    <w:rsid w:val="00554E6C"/>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D710F"/>
    <w:rsid w:val="005E0B43"/>
    <w:rsid w:val="005E3F00"/>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A5B"/>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0928"/>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6ABF"/>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67727"/>
    <w:rsid w:val="00870838"/>
    <w:rsid w:val="00870A3D"/>
    <w:rsid w:val="008736AC"/>
    <w:rsid w:val="00874C1F"/>
    <w:rsid w:val="00880A08"/>
    <w:rsid w:val="008813A0"/>
    <w:rsid w:val="00882E98"/>
    <w:rsid w:val="00883242"/>
    <w:rsid w:val="00883A53"/>
    <w:rsid w:val="00884845"/>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76"/>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427B"/>
    <w:rsid w:val="009E56EB"/>
    <w:rsid w:val="009E6AB6"/>
    <w:rsid w:val="009E6B21"/>
    <w:rsid w:val="009E7F27"/>
    <w:rsid w:val="009F1A7D"/>
    <w:rsid w:val="009F1F91"/>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666D9"/>
    <w:rsid w:val="00A70170"/>
    <w:rsid w:val="00A726C7"/>
    <w:rsid w:val="00A7409C"/>
    <w:rsid w:val="00A74983"/>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410"/>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4C3C"/>
    <w:rsid w:val="00AD56A9"/>
    <w:rsid w:val="00AD69C4"/>
    <w:rsid w:val="00AD6F0C"/>
    <w:rsid w:val="00AE1C5F"/>
    <w:rsid w:val="00AE23DD"/>
    <w:rsid w:val="00AE3899"/>
    <w:rsid w:val="00AE6CD2"/>
    <w:rsid w:val="00AE776A"/>
    <w:rsid w:val="00AF1F68"/>
    <w:rsid w:val="00AF27B7"/>
    <w:rsid w:val="00AF2BB2"/>
    <w:rsid w:val="00AF3675"/>
    <w:rsid w:val="00AF3C5D"/>
    <w:rsid w:val="00AF726A"/>
    <w:rsid w:val="00AF7AB4"/>
    <w:rsid w:val="00AF7B91"/>
    <w:rsid w:val="00B00015"/>
    <w:rsid w:val="00B043A6"/>
    <w:rsid w:val="00B044A2"/>
    <w:rsid w:val="00B05CAD"/>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36B36"/>
    <w:rsid w:val="00B40556"/>
    <w:rsid w:val="00B43107"/>
    <w:rsid w:val="00B44A24"/>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0FD3"/>
    <w:rsid w:val="00B82E5F"/>
    <w:rsid w:val="00B85EB7"/>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B49"/>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5CE"/>
    <w:rsid w:val="00CB364E"/>
    <w:rsid w:val="00CB37B8"/>
    <w:rsid w:val="00CB4F1A"/>
    <w:rsid w:val="00CB58B4"/>
    <w:rsid w:val="00CB5B27"/>
    <w:rsid w:val="00CB6577"/>
    <w:rsid w:val="00CB6768"/>
    <w:rsid w:val="00CB74C7"/>
    <w:rsid w:val="00CB7751"/>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7D32"/>
    <w:rsid w:val="00D41B88"/>
    <w:rsid w:val="00D41E23"/>
    <w:rsid w:val="00D429EC"/>
    <w:rsid w:val="00D43D44"/>
    <w:rsid w:val="00D43EBB"/>
    <w:rsid w:val="00D44E4E"/>
    <w:rsid w:val="00D46D26"/>
    <w:rsid w:val="00D51254"/>
    <w:rsid w:val="00D51627"/>
    <w:rsid w:val="00D51BC2"/>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493A"/>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3AF4"/>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3616"/>
    <w:rsid w:val="00F543B3"/>
    <w:rsid w:val="00F5467A"/>
    <w:rsid w:val="00F5643A"/>
    <w:rsid w:val="00F56596"/>
    <w:rsid w:val="00F62236"/>
    <w:rsid w:val="00F642AF"/>
    <w:rsid w:val="00F650B4"/>
    <w:rsid w:val="00F65901"/>
    <w:rsid w:val="00F66B95"/>
    <w:rsid w:val="00F672B6"/>
    <w:rsid w:val="00F706AA"/>
    <w:rsid w:val="00F715D0"/>
    <w:rsid w:val="00F717E7"/>
    <w:rsid w:val="00F724A1"/>
    <w:rsid w:val="00F7288E"/>
    <w:rsid w:val="00F740FA"/>
    <w:rsid w:val="00F747EF"/>
    <w:rsid w:val="00F7632C"/>
    <w:rsid w:val="00F76FDC"/>
    <w:rsid w:val="00F771C6"/>
    <w:rsid w:val="00F77ED7"/>
    <w:rsid w:val="00F80F5D"/>
    <w:rsid w:val="00F82D1C"/>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34"/>
    <w:qFormat/>
    <w:rsid w:val="009F1F91"/>
    <w:pPr>
      <w:numPr>
        <w:numId w:val="41"/>
      </w:numPr>
      <w:spacing w:before="0" w:after="160"/>
      <w:ind w:left="426" w:hanging="426"/>
      <w:contextualSpacing/>
    </w:pPr>
    <w:rPr>
      <w:sz w:val="20"/>
    </w:rPr>
  </w:style>
  <w:style w:type="paragraph" w:customStyle="1" w:styleId="Students">
    <w:name w:val="Students:"/>
    <w:basedOn w:val="Normal"/>
    <w:rsid w:val="009F1F91"/>
    <w:pPr>
      <w:spacing w:before="0" w:after="80"/>
    </w:pPr>
    <w:rPr>
      <w:rFonts w:eastAsia="Times New Roman" w:cs="Times New Roman"/>
      <w:color w:val="000000"/>
      <w:sz w:val="20"/>
      <w:szCs w:val="20"/>
      <w:lang w:eastAsia="en-AU"/>
    </w:rPr>
  </w:style>
  <w:style w:type="character" w:customStyle="1" w:styleId="UnresolvedMention">
    <w:name w:val="Unresolved Mention"/>
    <w:basedOn w:val="DefaultParagraphFont"/>
    <w:uiPriority w:val="99"/>
    <w:semiHidden/>
    <w:unhideWhenUsed/>
    <w:rsid w:val="000A6A80"/>
    <w:rPr>
      <w:color w:val="605E5C"/>
      <w:shd w:val="clear" w:color="auto" w:fill="E1DFDD"/>
    </w:rPr>
  </w:style>
  <w:style w:type="character" w:styleId="FollowedHyperlink">
    <w:name w:val="FollowedHyperlink"/>
    <w:basedOn w:val="DefaultParagraphFont"/>
    <w:uiPriority w:val="99"/>
    <w:semiHidden/>
    <w:unhideWhenUsed/>
    <w:rsid w:val="00297790"/>
    <w:rPr>
      <w:color w:val="954F72" w:themeColor="followedHyperlink"/>
      <w:u w:val="single"/>
    </w:rPr>
  </w:style>
  <w:style w:type="character" w:styleId="CommentReference">
    <w:name w:val="annotation reference"/>
    <w:basedOn w:val="DefaultParagraphFont"/>
    <w:uiPriority w:val="99"/>
    <w:semiHidden/>
    <w:rsid w:val="00470D01"/>
    <w:rPr>
      <w:sz w:val="16"/>
      <w:szCs w:val="16"/>
    </w:rPr>
  </w:style>
  <w:style w:type="paragraph" w:styleId="CommentText">
    <w:name w:val="annotation text"/>
    <w:basedOn w:val="Normal"/>
    <w:link w:val="CommentTextChar"/>
    <w:uiPriority w:val="99"/>
    <w:semiHidden/>
    <w:rsid w:val="00470D01"/>
    <w:pPr>
      <w:spacing w:line="240" w:lineRule="auto"/>
    </w:pPr>
    <w:rPr>
      <w:sz w:val="20"/>
      <w:szCs w:val="20"/>
    </w:rPr>
  </w:style>
  <w:style w:type="character" w:customStyle="1" w:styleId="CommentTextChar">
    <w:name w:val="Comment Text Char"/>
    <w:basedOn w:val="DefaultParagraphFont"/>
    <w:link w:val="CommentText"/>
    <w:uiPriority w:val="99"/>
    <w:semiHidden/>
    <w:rsid w:val="00470D0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70D01"/>
    <w:rPr>
      <w:b/>
      <w:bCs/>
    </w:rPr>
  </w:style>
  <w:style w:type="character" w:customStyle="1" w:styleId="CommentSubjectChar">
    <w:name w:val="Comment Subject Char"/>
    <w:basedOn w:val="CommentTextChar"/>
    <w:link w:val="CommentSubject"/>
    <w:uiPriority w:val="99"/>
    <w:semiHidden/>
    <w:rsid w:val="00470D01"/>
    <w:rPr>
      <w:rFonts w:ascii="Arial" w:hAnsi="Arial"/>
      <w:b/>
      <w:bCs/>
      <w:sz w:val="20"/>
      <w:szCs w:val="20"/>
      <w:lang w:val="en-AU"/>
    </w:rPr>
  </w:style>
  <w:style w:type="paragraph" w:styleId="BalloonText">
    <w:name w:val="Balloon Text"/>
    <w:basedOn w:val="Normal"/>
    <w:link w:val="BalloonTextChar"/>
    <w:uiPriority w:val="99"/>
    <w:semiHidden/>
    <w:unhideWhenUsed/>
    <w:rsid w:val="00470D0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D01"/>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aec/aboriginal-education-in-nsw-public-schools" TargetMode="External"/><Relationship Id="rId13" Type="http://schemas.openxmlformats.org/officeDocument/2006/relationships/hyperlink" Target="https://www.virtuallibrary.info/peel-paragraph-writing.html" TargetMode="External"/><Relationship Id="rId18" Type="http://schemas.openxmlformats.org/officeDocument/2006/relationships/hyperlink" Target="https://app.education.nsw.gov.au/digital-learning-selector/LearningActivity/Card/558" TargetMode="External"/><Relationship Id="rId26" Type="http://schemas.openxmlformats.org/officeDocument/2006/relationships/hyperlink" Target="https://pmc.gov.au/resource-centre/indigenous-affairs/communicating-aboriginal-and-torres-strait-islander-audiences" TargetMode="External"/><Relationship Id="rId3" Type="http://schemas.openxmlformats.org/officeDocument/2006/relationships/styles" Target="styles.xml"/><Relationship Id="rId21" Type="http://schemas.openxmlformats.org/officeDocument/2006/relationships/hyperlink" Target="https://www.supportingcarers.snaicc.org.au/connecting-to-culture/connection-to-elder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NeBWuItrpW8&amp;feature=youtu.be" TargetMode="External"/><Relationship Id="rId17" Type="http://schemas.openxmlformats.org/officeDocument/2006/relationships/hyperlink" Target="https://dictionaryofsydney.org/entry/parramatta_and_black_town_native_institutions" TargetMode="External"/><Relationship Id="rId25" Type="http://schemas.openxmlformats.org/officeDocument/2006/relationships/hyperlink" Target="https://education.nsw.gov.au/teaching-and-learning/aec/aboriginal-education-consultative-group-partnership-agreement"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nvironment.nsw.gov.au/heritageapp/ViewHeritageItemDetails.aspx?ID=5061330" TargetMode="External"/><Relationship Id="rId20" Type="http://schemas.openxmlformats.org/officeDocument/2006/relationships/hyperlink" Target="https://pmc.gov.au/resource-centre/indigenous-affairs/communicating-aboriginal-and-torres-strait-islander-audiences" TargetMode="External"/><Relationship Id="rId29" Type="http://schemas.openxmlformats.org/officeDocument/2006/relationships/hyperlink" Target="https://www.supportingcarers.snaicc.org.au/connecting-to-culture/connection-to-el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atsis.gov.au/explore/map-indigenous-australia" TargetMode="External"/><Relationship Id="rId24" Type="http://schemas.openxmlformats.org/officeDocument/2006/relationships/hyperlink" Target="http://www.aecg.nsw.edu.a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ma.gov.au/defining-moments/resources/aborigines-protection-act" TargetMode="External"/><Relationship Id="rId23" Type="http://schemas.openxmlformats.org/officeDocument/2006/relationships/hyperlink" Target="https://education.nsw.gov.au/teaching-and-learning/aec/aboriginal-education-in-nsw-public-schools" TargetMode="External"/><Relationship Id="rId28" Type="http://schemas.openxmlformats.org/officeDocument/2006/relationships/hyperlink" Target="https://app.education.nsw.gov.au/digital-learning-selector/" TargetMode="External"/><Relationship Id="rId36" Type="http://schemas.openxmlformats.org/officeDocument/2006/relationships/footer" Target="footer3.xml"/><Relationship Id="rId10" Type="http://schemas.openxmlformats.org/officeDocument/2006/relationships/hyperlink" Target="https://readingaustralia.com.au/lesson/welcome-to-country/" TargetMode="External"/><Relationship Id="rId19" Type="http://schemas.openxmlformats.org/officeDocument/2006/relationships/hyperlink" Target="https://education.nsw.gov.au/teaching-and-learning/aec/aboriginal-education-consultative-group-partnership-agreemen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cg.nsw.edu.au/about/partnership-agreement/" TargetMode="External"/><Relationship Id="rId14" Type="http://schemas.openxmlformats.org/officeDocument/2006/relationships/hyperlink" Target="https://app.education.nsw.gov.au/digital-learning-selector/LearningActivity/Card/547" TargetMode="External"/><Relationship Id="rId22" Type="http://schemas.openxmlformats.org/officeDocument/2006/relationships/hyperlink" Target="https://www.supportingcarers.snaicc.org.au/connecting-to-culture/connection-to-elders/" TargetMode="External"/><Relationship Id="rId27" Type="http://schemas.openxmlformats.org/officeDocument/2006/relationships/hyperlink" Target="https://aiatsis.gov.au/explore/map-indigenous-australia" TargetMode="External"/><Relationship Id="rId30" Type="http://schemas.openxmlformats.org/officeDocument/2006/relationships/hyperlink" Target="https://readingaustralia.com.au/lesson/welcome-to-country/" TargetMode="Externa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28C82-AC85-43E9-9506-0985DCCB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aboriginal studies 7-10</dc:title>
  <dc:subject/>
  <dc:creator>Vas Ratusau</dc:creator>
  <cp:keywords>Stage 5</cp:keywords>
  <dc:description/>
  <cp:lastModifiedBy>Vas Ratusau</cp:lastModifiedBy>
  <cp:revision>2</cp:revision>
  <dcterms:created xsi:type="dcterms:W3CDTF">2020-11-02T02:49:00Z</dcterms:created>
  <dcterms:modified xsi:type="dcterms:W3CDTF">2020-11-02T02:49:00Z</dcterms:modified>
  <cp:category/>
</cp:coreProperties>
</file>