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D24A4" w14:textId="11833D8C" w:rsidR="00101866" w:rsidRDefault="006D01BD" w:rsidP="006D01BD">
      <w:pPr>
        <w:pStyle w:val="Heading1"/>
      </w:pPr>
      <w:bookmarkStart w:id="0" w:name="_Toc52176270"/>
      <w:r>
        <w:t xml:space="preserve">Aboriginal Studies Years 7-10: </w:t>
      </w:r>
      <w:r w:rsidR="00B4653A">
        <w:t>Option 4</w:t>
      </w:r>
      <w:bookmarkEnd w:id="0"/>
    </w:p>
    <w:p w14:paraId="65138FCD" w14:textId="77777777" w:rsidR="003267EB" w:rsidRPr="003C4CA5" w:rsidRDefault="003267EB" w:rsidP="003267EB">
      <w:pPr>
        <w:rPr>
          <w:lang w:eastAsia="zh-CN"/>
        </w:rPr>
      </w:pPr>
      <w:r>
        <w:rPr>
          <w:noProof/>
          <w:lang w:eastAsia="en-AU"/>
        </w:rPr>
        <mc:AlternateContent>
          <mc:Choice Requires="wps">
            <w:drawing>
              <wp:inline distT="0" distB="0" distL="0" distR="0" wp14:anchorId="3F1D598D" wp14:editId="64015BAC">
                <wp:extent cx="1498600" cy="1498600"/>
                <wp:effectExtent l="0" t="0" r="0" b="0"/>
                <wp:docPr id="3" name="Oval 3" descr="Brand Circle 1">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 xmlns:a="http://schemas.openxmlformats.org/drawingml/2006/main">
                  <a:graphicData uri="http://schemas.microsoft.com/office/word/2010/wordprocessingShape">
                    <wps:wsp>
                      <wps:cNvSpPr/>
                      <wps:spPr>
                        <a:xfrm>
                          <a:off x="0" y="0"/>
                          <a:ext cx="1498600" cy="1498600"/>
                        </a:xfrm>
                        <a:prstGeom prst="ellipse">
                          <a:avLst/>
                        </a:prstGeom>
                        <a:solidFill>
                          <a:srgbClr val="1B428A"/>
                        </a:solid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dec="http://schemas.microsoft.com/office/drawing/2017/decorative">
            <w:pict>
              <v:oval id="Oval 3" style="width:118pt;height:118pt;visibility:visible;mso-wrap-style:square;mso-left-percent:-10001;mso-top-percent:-10001;mso-position-horizontal:absolute;mso-position-horizontal-relative:char;mso-position-vertical:absolute;mso-position-vertical-relative:line;mso-left-percent:-10001;mso-top-percent:-10001;v-text-anchor:middle" alt="Brand Circle 1" o:spid="_x0000_s1026" fillcolor="#1b428a" stroked="f" strokeweight="5pt" w14:anchorId="6963FF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">
                <v:stroke joinstyle="miter"/>
                <w10:anchorlock/>
              </v:oval>
            </w:pict>
          </mc:Fallback>
        </mc:AlternateContent>
      </w:r>
    </w:p>
    <w:p w14:paraId="3A809EB7" w14:textId="77777777" w:rsidR="00101866" w:rsidRDefault="003267EB" w:rsidP="003267EB">
      <w:pPr>
        <w:rPr>
          <w:lang w:eastAsia="zh-CN"/>
        </w:rPr>
      </w:pPr>
      <w:r>
        <w:rPr>
          <w:noProof/>
          <w:lang w:eastAsia="en-AU"/>
        </w:rPr>
        <mc:AlternateContent>
          <mc:Choice Requires="wps">
            <w:drawing>
              <wp:inline distT="0" distB="0" distL="0" distR="0" wp14:anchorId="2326D371" wp14:editId="238A567E">
                <wp:extent cx="1879600" cy="1879600"/>
                <wp:effectExtent l="63500" t="63500" r="63500" b="63500"/>
                <wp:docPr id="2" name="Oval 2" descr="Brand Dotted Circle 2"/>
                <wp:cNvGraphicFramePr/>
                <a:graphic xmlns:a="http://schemas.openxmlformats.org/drawingml/2006/main">
                  <a:graphicData uri="http://schemas.microsoft.com/office/word/2010/wordprocessingShape">
                    <wps:wsp>
                      <wps:cNvSpPr/>
                      <wps:spPr>
                        <a:xfrm>
                          <a:off x="0" y="0"/>
                          <a:ext cx="1879600" cy="1879600"/>
                        </a:xfrm>
                        <a:prstGeom prst="ellipse">
                          <a:avLst/>
                        </a:prstGeom>
                        <a:noFill/>
                        <a:ln w="1270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dec="http://schemas.microsoft.com/office/drawing/2017/decorative">
            <w:pict>
              <v:oval id="Oval 2" style="width:148pt;height:148pt;visibility:visible;mso-wrap-style:square;mso-left-percent:-10001;mso-top-percent:-10001;mso-position-horizontal:absolute;mso-position-horizontal-relative:char;mso-position-vertical:absolute;mso-position-vertical-relative:line;mso-left-percent:-10001;mso-top-percent:-10001;v-text-anchor:middle" alt="Brand Dotted Circle 2" o:spid="_x0000_s1026" filled="f" strokecolor="#c7dbf1" strokeweight="10pt" w14:anchorId="13C497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">
                <v:stroke joinstyle="miter" endcap="round" dashstyle="1 1"/>
                <w10:anchorlock/>
              </v:oval>
            </w:pict>
          </mc:Fallback>
        </mc:AlternateContent>
      </w:r>
      <w:r>
        <w:rPr>
          <w:noProof/>
          <w:lang w:eastAsia="en-AU"/>
        </w:rPr>
        <mc:AlternateContent>
          <mc:Choice Requires="wps">
            <w:drawing>
              <wp:inline distT="0" distB="0" distL="0" distR="0" wp14:anchorId="0D24DB58" wp14:editId="59FF81F4">
                <wp:extent cx="3835400" cy="3835400"/>
                <wp:effectExtent l="76200" t="76200" r="76200" b="76200"/>
                <wp:docPr id="1" name="Oval 1" descr="Brand Circle 2"/>
                <wp:cNvGraphicFramePr/>
                <a:graphic xmlns:a="http://schemas.openxmlformats.org/drawingml/2006/main">
                  <a:graphicData uri="http://schemas.microsoft.com/office/word/2010/wordprocessingShape">
                    <wps:wsp>
                      <wps:cNvSpPr/>
                      <wps:spPr>
                        <a:xfrm>
                          <a:off x="0" y="0"/>
                          <a:ext cx="3835400" cy="3835400"/>
                        </a:xfrm>
                        <a:prstGeom prst="ellipse">
                          <a:avLst/>
                        </a:prstGeom>
                        <a:noFill/>
                        <a:ln w="1524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dec="http://schemas.microsoft.com/office/drawing/2017/decorative">
            <w:pict>
              <v:oval id="Oval 1" style="width:302pt;height:302pt;visibility:visible;mso-wrap-style:square;mso-left-percent:-10001;mso-top-percent:-10001;mso-position-horizontal:absolute;mso-position-horizontal-relative:char;mso-position-vertical:absolute;mso-position-vertical-relative:line;mso-left-percent:-10001;mso-top-percent:-10001;v-text-anchor:middle" alt="Brand Circle 2" o:spid="_x0000_s1026" filled="f" strokecolor="#cf0038" strokeweight="12pt" w14:anchorId="517A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">
                <v:stroke joinstyle="miter"/>
                <w10:anchorlock/>
              </v:oval>
            </w:pict>
          </mc:Fallback>
        </mc:AlternateContent>
      </w:r>
      <w:r w:rsidR="00101866">
        <w:rPr>
          <w:lang w:eastAsia="zh-CN"/>
        </w:rPr>
        <w:br w:type="page"/>
      </w:r>
    </w:p>
    <w:p w14:paraId="735593E4" w14:textId="77777777" w:rsidR="00101866" w:rsidRDefault="00101866" w:rsidP="004566CD">
      <w:pPr>
        <w:pStyle w:val="Heading2"/>
        <w:numPr>
          <w:ilvl w:val="0"/>
          <w:numId w:val="0"/>
        </w:numPr>
      </w:pPr>
      <w:bookmarkStart w:id="1" w:name="_Toc52176271"/>
      <w:r>
        <w:lastRenderedPageBreak/>
        <w:t>Table of contents</w:t>
      </w:r>
      <w:bookmarkEnd w:id="1"/>
    </w:p>
    <w:p w14:paraId="0DD6D30A" w14:textId="70782C49" w:rsidR="009156A1" w:rsidRDefault="00A25B65">
      <w:pPr>
        <w:pStyle w:val="TOC1"/>
        <w:tabs>
          <w:tab w:val="right" w:leader="dot" w:pos="9622"/>
        </w:tabs>
        <w:rPr>
          <w:rFonts w:asciiTheme="minorHAnsi" w:eastAsiaTheme="minorEastAsia" w:hAnsiTheme="minorHAnsi" w:cstheme="minorBidi"/>
          <w:b w:val="0"/>
          <w:bCs w:val="0"/>
          <w:noProof/>
          <w:szCs w:val="22"/>
          <w:lang w:eastAsia="en-AU"/>
        </w:rPr>
      </w:pPr>
      <w:r>
        <w:rPr>
          <w:b w:val="0"/>
          <w:bCs w:val="0"/>
          <w:lang w:eastAsia="zh-CN"/>
        </w:rPr>
        <w:fldChar w:fldCharType="begin"/>
      </w:r>
      <w:r>
        <w:rPr>
          <w:b w:val="0"/>
          <w:bCs w:val="0"/>
          <w:lang w:eastAsia="zh-CN"/>
        </w:rPr>
        <w:instrText xml:space="preserve"> TOC \o "1-3" \h \z \u </w:instrText>
      </w:r>
      <w:r>
        <w:rPr>
          <w:b w:val="0"/>
          <w:bCs w:val="0"/>
          <w:lang w:eastAsia="zh-CN"/>
        </w:rPr>
        <w:fldChar w:fldCharType="separate"/>
      </w:r>
      <w:hyperlink w:anchor="_Toc52176270" w:history="1">
        <w:r w:rsidR="009156A1" w:rsidRPr="00B10903">
          <w:rPr>
            <w:rStyle w:val="Hyperlink"/>
            <w:noProof/>
          </w:rPr>
          <w:t>Aboriginal Studies Years 7-10: Option 4</w:t>
        </w:r>
        <w:r w:rsidR="009156A1">
          <w:rPr>
            <w:noProof/>
            <w:webHidden/>
          </w:rPr>
          <w:tab/>
        </w:r>
        <w:r w:rsidR="009156A1">
          <w:rPr>
            <w:noProof/>
            <w:webHidden/>
          </w:rPr>
          <w:fldChar w:fldCharType="begin"/>
        </w:r>
        <w:r w:rsidR="009156A1">
          <w:rPr>
            <w:noProof/>
            <w:webHidden/>
          </w:rPr>
          <w:instrText xml:space="preserve"> PAGEREF _Toc52176270 \h </w:instrText>
        </w:r>
        <w:r w:rsidR="009156A1">
          <w:rPr>
            <w:noProof/>
            <w:webHidden/>
          </w:rPr>
        </w:r>
        <w:r w:rsidR="009156A1">
          <w:rPr>
            <w:noProof/>
            <w:webHidden/>
          </w:rPr>
          <w:fldChar w:fldCharType="separate"/>
        </w:r>
        <w:r w:rsidR="009156A1">
          <w:rPr>
            <w:noProof/>
            <w:webHidden/>
          </w:rPr>
          <w:t>1</w:t>
        </w:r>
        <w:r w:rsidR="009156A1">
          <w:rPr>
            <w:noProof/>
            <w:webHidden/>
          </w:rPr>
          <w:fldChar w:fldCharType="end"/>
        </w:r>
      </w:hyperlink>
    </w:p>
    <w:p w14:paraId="056ADB76" w14:textId="369BFEDD" w:rsidR="009156A1" w:rsidRDefault="00975207">
      <w:pPr>
        <w:pStyle w:val="TOC2"/>
        <w:tabs>
          <w:tab w:val="right" w:leader="dot" w:pos="9622"/>
        </w:tabs>
        <w:rPr>
          <w:rFonts w:asciiTheme="minorHAnsi" w:eastAsiaTheme="minorEastAsia" w:hAnsiTheme="minorHAnsi" w:cstheme="minorBidi"/>
          <w:noProof/>
          <w:sz w:val="22"/>
          <w:szCs w:val="22"/>
          <w:lang w:eastAsia="en-AU"/>
        </w:rPr>
      </w:pPr>
      <w:hyperlink w:anchor="_Toc52176271" w:history="1">
        <w:r w:rsidR="009156A1" w:rsidRPr="00B10903">
          <w:rPr>
            <w:rStyle w:val="Hyperlink"/>
            <w:noProof/>
          </w:rPr>
          <w:t>Table of contents</w:t>
        </w:r>
        <w:r w:rsidR="009156A1">
          <w:rPr>
            <w:noProof/>
            <w:webHidden/>
          </w:rPr>
          <w:tab/>
        </w:r>
        <w:r w:rsidR="009156A1">
          <w:rPr>
            <w:noProof/>
            <w:webHidden/>
          </w:rPr>
          <w:fldChar w:fldCharType="begin"/>
        </w:r>
        <w:r w:rsidR="009156A1">
          <w:rPr>
            <w:noProof/>
            <w:webHidden/>
          </w:rPr>
          <w:instrText xml:space="preserve"> PAGEREF _Toc52176271 \h </w:instrText>
        </w:r>
        <w:r w:rsidR="009156A1">
          <w:rPr>
            <w:noProof/>
            <w:webHidden/>
          </w:rPr>
        </w:r>
        <w:r w:rsidR="009156A1">
          <w:rPr>
            <w:noProof/>
            <w:webHidden/>
          </w:rPr>
          <w:fldChar w:fldCharType="separate"/>
        </w:r>
        <w:r w:rsidR="009156A1">
          <w:rPr>
            <w:noProof/>
            <w:webHidden/>
          </w:rPr>
          <w:t>2</w:t>
        </w:r>
        <w:r w:rsidR="009156A1">
          <w:rPr>
            <w:noProof/>
            <w:webHidden/>
          </w:rPr>
          <w:fldChar w:fldCharType="end"/>
        </w:r>
      </w:hyperlink>
    </w:p>
    <w:p w14:paraId="6F71F383" w14:textId="19BE1275" w:rsidR="009156A1" w:rsidRDefault="00975207">
      <w:pPr>
        <w:pStyle w:val="TOC2"/>
        <w:tabs>
          <w:tab w:val="right" w:leader="dot" w:pos="9622"/>
        </w:tabs>
        <w:rPr>
          <w:rFonts w:asciiTheme="minorHAnsi" w:eastAsiaTheme="minorEastAsia" w:hAnsiTheme="minorHAnsi" w:cstheme="minorBidi"/>
          <w:noProof/>
          <w:sz w:val="22"/>
          <w:szCs w:val="22"/>
          <w:lang w:eastAsia="en-AU"/>
        </w:rPr>
      </w:pPr>
      <w:hyperlink w:anchor="_Toc52176272" w:history="1">
        <w:r w:rsidR="009156A1" w:rsidRPr="00B10903">
          <w:rPr>
            <w:rStyle w:val="Hyperlink"/>
            <w:noProof/>
          </w:rPr>
          <w:t>Option 4: Aboriginal peoples and the media</w:t>
        </w:r>
        <w:r w:rsidR="009156A1">
          <w:rPr>
            <w:noProof/>
            <w:webHidden/>
          </w:rPr>
          <w:tab/>
        </w:r>
        <w:r w:rsidR="009156A1">
          <w:rPr>
            <w:noProof/>
            <w:webHidden/>
          </w:rPr>
          <w:fldChar w:fldCharType="begin"/>
        </w:r>
        <w:r w:rsidR="009156A1">
          <w:rPr>
            <w:noProof/>
            <w:webHidden/>
          </w:rPr>
          <w:instrText xml:space="preserve"> PAGEREF _Toc52176272 \h </w:instrText>
        </w:r>
        <w:r w:rsidR="009156A1">
          <w:rPr>
            <w:noProof/>
            <w:webHidden/>
          </w:rPr>
        </w:r>
        <w:r w:rsidR="009156A1">
          <w:rPr>
            <w:noProof/>
            <w:webHidden/>
          </w:rPr>
          <w:fldChar w:fldCharType="separate"/>
        </w:r>
        <w:r w:rsidR="009156A1">
          <w:rPr>
            <w:noProof/>
            <w:webHidden/>
          </w:rPr>
          <w:t>3</w:t>
        </w:r>
        <w:r w:rsidR="009156A1">
          <w:rPr>
            <w:noProof/>
            <w:webHidden/>
          </w:rPr>
          <w:fldChar w:fldCharType="end"/>
        </w:r>
      </w:hyperlink>
    </w:p>
    <w:p w14:paraId="0197EAE5" w14:textId="4ECF6910" w:rsidR="009156A1" w:rsidRDefault="00975207">
      <w:pPr>
        <w:pStyle w:val="TOC2"/>
        <w:tabs>
          <w:tab w:val="right" w:leader="dot" w:pos="9622"/>
        </w:tabs>
        <w:rPr>
          <w:rFonts w:asciiTheme="minorHAnsi" w:eastAsiaTheme="minorEastAsia" w:hAnsiTheme="minorHAnsi" w:cstheme="minorBidi"/>
          <w:noProof/>
          <w:sz w:val="22"/>
          <w:szCs w:val="22"/>
          <w:lang w:eastAsia="en-AU"/>
        </w:rPr>
      </w:pPr>
      <w:hyperlink w:anchor="_Toc52176273" w:history="1">
        <w:r w:rsidR="009156A1" w:rsidRPr="00B10903">
          <w:rPr>
            <w:rStyle w:val="Hyperlink"/>
            <w:noProof/>
          </w:rPr>
          <w:t>Outcomes</w:t>
        </w:r>
        <w:r w:rsidR="009156A1">
          <w:rPr>
            <w:noProof/>
            <w:webHidden/>
          </w:rPr>
          <w:tab/>
        </w:r>
        <w:r w:rsidR="009156A1">
          <w:rPr>
            <w:noProof/>
            <w:webHidden/>
          </w:rPr>
          <w:fldChar w:fldCharType="begin"/>
        </w:r>
        <w:r w:rsidR="009156A1">
          <w:rPr>
            <w:noProof/>
            <w:webHidden/>
          </w:rPr>
          <w:instrText xml:space="preserve"> PAGEREF _Toc52176273 \h </w:instrText>
        </w:r>
        <w:r w:rsidR="009156A1">
          <w:rPr>
            <w:noProof/>
            <w:webHidden/>
          </w:rPr>
        </w:r>
        <w:r w:rsidR="009156A1">
          <w:rPr>
            <w:noProof/>
            <w:webHidden/>
          </w:rPr>
          <w:fldChar w:fldCharType="separate"/>
        </w:r>
        <w:r w:rsidR="009156A1">
          <w:rPr>
            <w:noProof/>
            <w:webHidden/>
          </w:rPr>
          <w:t>3</w:t>
        </w:r>
        <w:r w:rsidR="009156A1">
          <w:rPr>
            <w:noProof/>
            <w:webHidden/>
          </w:rPr>
          <w:fldChar w:fldCharType="end"/>
        </w:r>
      </w:hyperlink>
    </w:p>
    <w:p w14:paraId="3C1B01DF" w14:textId="4BF1D16B" w:rsidR="009156A1" w:rsidRDefault="00975207">
      <w:pPr>
        <w:pStyle w:val="TOC2"/>
        <w:tabs>
          <w:tab w:val="right" w:leader="dot" w:pos="9622"/>
        </w:tabs>
        <w:rPr>
          <w:rFonts w:asciiTheme="minorHAnsi" w:eastAsiaTheme="minorEastAsia" w:hAnsiTheme="minorHAnsi" w:cstheme="minorBidi"/>
          <w:noProof/>
          <w:sz w:val="22"/>
          <w:szCs w:val="22"/>
          <w:lang w:eastAsia="en-AU"/>
        </w:rPr>
      </w:pPr>
      <w:hyperlink w:anchor="_Toc52176274" w:history="1">
        <w:r w:rsidR="009156A1" w:rsidRPr="00B10903">
          <w:rPr>
            <w:rStyle w:val="Hyperlink"/>
            <w:noProof/>
          </w:rPr>
          <w:t>Learning sequence 1: Media and society</w:t>
        </w:r>
        <w:r w:rsidR="009156A1">
          <w:rPr>
            <w:noProof/>
            <w:webHidden/>
          </w:rPr>
          <w:tab/>
        </w:r>
        <w:r w:rsidR="009156A1">
          <w:rPr>
            <w:noProof/>
            <w:webHidden/>
          </w:rPr>
          <w:fldChar w:fldCharType="begin"/>
        </w:r>
        <w:r w:rsidR="009156A1">
          <w:rPr>
            <w:noProof/>
            <w:webHidden/>
          </w:rPr>
          <w:instrText xml:space="preserve"> PAGEREF _Toc52176274 \h </w:instrText>
        </w:r>
        <w:r w:rsidR="009156A1">
          <w:rPr>
            <w:noProof/>
            <w:webHidden/>
          </w:rPr>
        </w:r>
        <w:r w:rsidR="009156A1">
          <w:rPr>
            <w:noProof/>
            <w:webHidden/>
          </w:rPr>
          <w:fldChar w:fldCharType="separate"/>
        </w:r>
        <w:r w:rsidR="009156A1">
          <w:rPr>
            <w:noProof/>
            <w:webHidden/>
          </w:rPr>
          <w:t>4</w:t>
        </w:r>
        <w:r w:rsidR="009156A1">
          <w:rPr>
            <w:noProof/>
            <w:webHidden/>
          </w:rPr>
          <w:fldChar w:fldCharType="end"/>
        </w:r>
      </w:hyperlink>
    </w:p>
    <w:p w14:paraId="7323A811" w14:textId="253FF8A1" w:rsidR="009156A1" w:rsidRDefault="00975207">
      <w:pPr>
        <w:pStyle w:val="TOC3"/>
        <w:tabs>
          <w:tab w:val="right" w:leader="dot" w:pos="9622"/>
        </w:tabs>
        <w:rPr>
          <w:rFonts w:asciiTheme="minorHAnsi" w:eastAsiaTheme="minorEastAsia" w:hAnsiTheme="minorHAnsi" w:cstheme="minorBidi"/>
          <w:iCs w:val="0"/>
          <w:noProof/>
          <w:sz w:val="22"/>
          <w:szCs w:val="22"/>
          <w:lang w:eastAsia="en-AU"/>
        </w:rPr>
      </w:pPr>
      <w:hyperlink w:anchor="_Toc52176275" w:history="1">
        <w:r w:rsidR="009156A1" w:rsidRPr="00B10903">
          <w:rPr>
            <w:rStyle w:val="Hyperlink"/>
            <w:noProof/>
          </w:rPr>
          <w:t>Media and how it works</w:t>
        </w:r>
        <w:r w:rsidR="009156A1">
          <w:rPr>
            <w:noProof/>
            <w:webHidden/>
          </w:rPr>
          <w:tab/>
        </w:r>
        <w:r w:rsidR="009156A1">
          <w:rPr>
            <w:noProof/>
            <w:webHidden/>
          </w:rPr>
          <w:fldChar w:fldCharType="begin"/>
        </w:r>
        <w:r w:rsidR="009156A1">
          <w:rPr>
            <w:noProof/>
            <w:webHidden/>
          </w:rPr>
          <w:instrText xml:space="preserve"> PAGEREF _Toc52176275 \h </w:instrText>
        </w:r>
        <w:r w:rsidR="009156A1">
          <w:rPr>
            <w:noProof/>
            <w:webHidden/>
          </w:rPr>
        </w:r>
        <w:r w:rsidR="009156A1">
          <w:rPr>
            <w:noProof/>
            <w:webHidden/>
          </w:rPr>
          <w:fldChar w:fldCharType="separate"/>
        </w:r>
        <w:r w:rsidR="009156A1">
          <w:rPr>
            <w:noProof/>
            <w:webHidden/>
          </w:rPr>
          <w:t>4</w:t>
        </w:r>
        <w:r w:rsidR="009156A1">
          <w:rPr>
            <w:noProof/>
            <w:webHidden/>
          </w:rPr>
          <w:fldChar w:fldCharType="end"/>
        </w:r>
      </w:hyperlink>
    </w:p>
    <w:p w14:paraId="39F39A99" w14:textId="6CA77787" w:rsidR="009156A1" w:rsidRDefault="00975207">
      <w:pPr>
        <w:pStyle w:val="TOC3"/>
        <w:tabs>
          <w:tab w:val="right" w:leader="dot" w:pos="9622"/>
        </w:tabs>
        <w:rPr>
          <w:rFonts w:asciiTheme="minorHAnsi" w:eastAsiaTheme="minorEastAsia" w:hAnsiTheme="minorHAnsi" w:cstheme="minorBidi"/>
          <w:iCs w:val="0"/>
          <w:noProof/>
          <w:sz w:val="22"/>
          <w:szCs w:val="22"/>
          <w:lang w:eastAsia="en-AU"/>
        </w:rPr>
      </w:pPr>
      <w:hyperlink w:anchor="_Toc52176276" w:history="1">
        <w:r w:rsidR="009156A1" w:rsidRPr="00B10903">
          <w:rPr>
            <w:rStyle w:val="Hyperlink"/>
            <w:noProof/>
          </w:rPr>
          <w:t>Range of media</w:t>
        </w:r>
        <w:r w:rsidR="009156A1">
          <w:rPr>
            <w:noProof/>
            <w:webHidden/>
          </w:rPr>
          <w:tab/>
        </w:r>
        <w:r w:rsidR="009156A1">
          <w:rPr>
            <w:noProof/>
            <w:webHidden/>
          </w:rPr>
          <w:fldChar w:fldCharType="begin"/>
        </w:r>
        <w:r w:rsidR="009156A1">
          <w:rPr>
            <w:noProof/>
            <w:webHidden/>
          </w:rPr>
          <w:instrText xml:space="preserve"> PAGEREF _Toc52176276 \h </w:instrText>
        </w:r>
        <w:r w:rsidR="009156A1">
          <w:rPr>
            <w:noProof/>
            <w:webHidden/>
          </w:rPr>
        </w:r>
        <w:r w:rsidR="009156A1">
          <w:rPr>
            <w:noProof/>
            <w:webHidden/>
          </w:rPr>
          <w:fldChar w:fldCharType="separate"/>
        </w:r>
        <w:r w:rsidR="009156A1">
          <w:rPr>
            <w:noProof/>
            <w:webHidden/>
          </w:rPr>
          <w:t>4</w:t>
        </w:r>
        <w:r w:rsidR="009156A1">
          <w:rPr>
            <w:noProof/>
            <w:webHidden/>
          </w:rPr>
          <w:fldChar w:fldCharType="end"/>
        </w:r>
      </w:hyperlink>
    </w:p>
    <w:p w14:paraId="517EB453" w14:textId="070C032A" w:rsidR="009156A1" w:rsidRDefault="00975207">
      <w:pPr>
        <w:pStyle w:val="TOC3"/>
        <w:tabs>
          <w:tab w:val="right" w:leader="dot" w:pos="9622"/>
        </w:tabs>
        <w:rPr>
          <w:rFonts w:asciiTheme="minorHAnsi" w:eastAsiaTheme="minorEastAsia" w:hAnsiTheme="minorHAnsi" w:cstheme="minorBidi"/>
          <w:iCs w:val="0"/>
          <w:noProof/>
          <w:sz w:val="22"/>
          <w:szCs w:val="22"/>
          <w:lang w:eastAsia="en-AU"/>
        </w:rPr>
      </w:pPr>
      <w:hyperlink w:anchor="_Toc52176277" w:history="1">
        <w:r w:rsidR="009156A1" w:rsidRPr="00B10903">
          <w:rPr>
            <w:rStyle w:val="Hyperlink"/>
            <w:noProof/>
          </w:rPr>
          <w:t>Roles and responsibilities of media</w:t>
        </w:r>
        <w:r w:rsidR="009156A1">
          <w:rPr>
            <w:noProof/>
            <w:webHidden/>
          </w:rPr>
          <w:tab/>
        </w:r>
        <w:r w:rsidR="009156A1">
          <w:rPr>
            <w:noProof/>
            <w:webHidden/>
          </w:rPr>
          <w:fldChar w:fldCharType="begin"/>
        </w:r>
        <w:r w:rsidR="009156A1">
          <w:rPr>
            <w:noProof/>
            <w:webHidden/>
          </w:rPr>
          <w:instrText xml:space="preserve"> PAGEREF _Toc52176277 \h </w:instrText>
        </w:r>
        <w:r w:rsidR="009156A1">
          <w:rPr>
            <w:noProof/>
            <w:webHidden/>
          </w:rPr>
        </w:r>
        <w:r w:rsidR="009156A1">
          <w:rPr>
            <w:noProof/>
            <w:webHidden/>
          </w:rPr>
          <w:fldChar w:fldCharType="separate"/>
        </w:r>
        <w:r w:rsidR="009156A1">
          <w:rPr>
            <w:noProof/>
            <w:webHidden/>
          </w:rPr>
          <w:t>4</w:t>
        </w:r>
        <w:r w:rsidR="009156A1">
          <w:rPr>
            <w:noProof/>
            <w:webHidden/>
          </w:rPr>
          <w:fldChar w:fldCharType="end"/>
        </w:r>
      </w:hyperlink>
    </w:p>
    <w:p w14:paraId="04D8BEB4" w14:textId="32F167DA" w:rsidR="009156A1" w:rsidRDefault="00975207">
      <w:pPr>
        <w:pStyle w:val="TOC2"/>
        <w:tabs>
          <w:tab w:val="right" w:leader="dot" w:pos="9622"/>
        </w:tabs>
        <w:rPr>
          <w:rFonts w:asciiTheme="minorHAnsi" w:eastAsiaTheme="minorEastAsia" w:hAnsiTheme="minorHAnsi" w:cstheme="minorBidi"/>
          <w:noProof/>
          <w:sz w:val="22"/>
          <w:szCs w:val="22"/>
          <w:lang w:eastAsia="en-AU"/>
        </w:rPr>
      </w:pPr>
      <w:hyperlink w:anchor="_Toc52176278" w:history="1">
        <w:r w:rsidR="009156A1" w:rsidRPr="00B10903">
          <w:rPr>
            <w:rStyle w:val="Hyperlink"/>
            <w:noProof/>
          </w:rPr>
          <w:t>Learning sequence 2: Representations of Aboriginal Peoples and cultures</w:t>
        </w:r>
        <w:r w:rsidR="009156A1">
          <w:rPr>
            <w:noProof/>
            <w:webHidden/>
          </w:rPr>
          <w:tab/>
        </w:r>
        <w:r w:rsidR="009156A1">
          <w:rPr>
            <w:noProof/>
            <w:webHidden/>
          </w:rPr>
          <w:fldChar w:fldCharType="begin"/>
        </w:r>
        <w:r w:rsidR="009156A1">
          <w:rPr>
            <w:noProof/>
            <w:webHidden/>
          </w:rPr>
          <w:instrText xml:space="preserve"> PAGEREF _Toc52176278 \h </w:instrText>
        </w:r>
        <w:r w:rsidR="009156A1">
          <w:rPr>
            <w:noProof/>
            <w:webHidden/>
          </w:rPr>
        </w:r>
        <w:r w:rsidR="009156A1">
          <w:rPr>
            <w:noProof/>
            <w:webHidden/>
          </w:rPr>
          <w:fldChar w:fldCharType="separate"/>
        </w:r>
        <w:r w:rsidR="009156A1">
          <w:rPr>
            <w:noProof/>
            <w:webHidden/>
          </w:rPr>
          <w:t>6</w:t>
        </w:r>
        <w:r w:rsidR="009156A1">
          <w:rPr>
            <w:noProof/>
            <w:webHidden/>
          </w:rPr>
          <w:fldChar w:fldCharType="end"/>
        </w:r>
      </w:hyperlink>
    </w:p>
    <w:p w14:paraId="0A18BE1C" w14:textId="103E9878" w:rsidR="009156A1" w:rsidRDefault="00975207">
      <w:pPr>
        <w:pStyle w:val="TOC3"/>
        <w:tabs>
          <w:tab w:val="right" w:leader="dot" w:pos="9622"/>
        </w:tabs>
        <w:rPr>
          <w:rFonts w:asciiTheme="minorHAnsi" w:eastAsiaTheme="minorEastAsia" w:hAnsiTheme="minorHAnsi" w:cstheme="minorBidi"/>
          <w:iCs w:val="0"/>
          <w:noProof/>
          <w:sz w:val="22"/>
          <w:szCs w:val="22"/>
          <w:lang w:eastAsia="en-AU"/>
        </w:rPr>
      </w:pPr>
      <w:hyperlink w:anchor="_Toc52176279" w:history="1">
        <w:r w:rsidR="009156A1" w:rsidRPr="00B10903">
          <w:rPr>
            <w:rStyle w:val="Hyperlink"/>
            <w:noProof/>
          </w:rPr>
          <w:t>Representations of Aboriginal Peoples</w:t>
        </w:r>
        <w:r w:rsidR="009156A1">
          <w:rPr>
            <w:noProof/>
            <w:webHidden/>
          </w:rPr>
          <w:tab/>
        </w:r>
        <w:r w:rsidR="009156A1">
          <w:rPr>
            <w:noProof/>
            <w:webHidden/>
          </w:rPr>
          <w:fldChar w:fldCharType="begin"/>
        </w:r>
        <w:r w:rsidR="009156A1">
          <w:rPr>
            <w:noProof/>
            <w:webHidden/>
          </w:rPr>
          <w:instrText xml:space="preserve"> PAGEREF _Toc52176279 \h </w:instrText>
        </w:r>
        <w:r w:rsidR="009156A1">
          <w:rPr>
            <w:noProof/>
            <w:webHidden/>
          </w:rPr>
        </w:r>
        <w:r w:rsidR="009156A1">
          <w:rPr>
            <w:noProof/>
            <w:webHidden/>
          </w:rPr>
          <w:fldChar w:fldCharType="separate"/>
        </w:r>
        <w:r w:rsidR="009156A1">
          <w:rPr>
            <w:noProof/>
            <w:webHidden/>
          </w:rPr>
          <w:t>6</w:t>
        </w:r>
        <w:r w:rsidR="009156A1">
          <w:rPr>
            <w:noProof/>
            <w:webHidden/>
          </w:rPr>
          <w:fldChar w:fldCharType="end"/>
        </w:r>
      </w:hyperlink>
    </w:p>
    <w:p w14:paraId="7241ECEB" w14:textId="5450A122" w:rsidR="009156A1" w:rsidRDefault="00975207">
      <w:pPr>
        <w:pStyle w:val="TOC3"/>
        <w:tabs>
          <w:tab w:val="right" w:leader="dot" w:pos="9622"/>
        </w:tabs>
        <w:rPr>
          <w:rFonts w:asciiTheme="minorHAnsi" w:eastAsiaTheme="minorEastAsia" w:hAnsiTheme="minorHAnsi" w:cstheme="minorBidi"/>
          <w:iCs w:val="0"/>
          <w:noProof/>
          <w:sz w:val="22"/>
          <w:szCs w:val="22"/>
          <w:lang w:eastAsia="en-AU"/>
        </w:rPr>
      </w:pPr>
      <w:hyperlink w:anchor="_Toc52176280" w:history="1">
        <w:r w:rsidR="009156A1" w:rsidRPr="00B10903">
          <w:rPr>
            <w:rStyle w:val="Hyperlink"/>
            <w:noProof/>
          </w:rPr>
          <w:t>Media representation of Aboriginal cultural images</w:t>
        </w:r>
        <w:r w:rsidR="009156A1">
          <w:rPr>
            <w:noProof/>
            <w:webHidden/>
          </w:rPr>
          <w:tab/>
        </w:r>
        <w:r w:rsidR="009156A1">
          <w:rPr>
            <w:noProof/>
            <w:webHidden/>
          </w:rPr>
          <w:fldChar w:fldCharType="begin"/>
        </w:r>
        <w:r w:rsidR="009156A1">
          <w:rPr>
            <w:noProof/>
            <w:webHidden/>
          </w:rPr>
          <w:instrText xml:space="preserve"> PAGEREF _Toc52176280 \h </w:instrText>
        </w:r>
        <w:r w:rsidR="009156A1">
          <w:rPr>
            <w:noProof/>
            <w:webHidden/>
          </w:rPr>
        </w:r>
        <w:r w:rsidR="009156A1">
          <w:rPr>
            <w:noProof/>
            <w:webHidden/>
          </w:rPr>
          <w:fldChar w:fldCharType="separate"/>
        </w:r>
        <w:r w:rsidR="009156A1">
          <w:rPr>
            <w:noProof/>
            <w:webHidden/>
          </w:rPr>
          <w:t>7</w:t>
        </w:r>
        <w:r w:rsidR="009156A1">
          <w:rPr>
            <w:noProof/>
            <w:webHidden/>
          </w:rPr>
          <w:fldChar w:fldCharType="end"/>
        </w:r>
      </w:hyperlink>
    </w:p>
    <w:p w14:paraId="662AEEC7" w14:textId="1F5032E6" w:rsidR="009156A1" w:rsidRDefault="00975207">
      <w:pPr>
        <w:pStyle w:val="TOC3"/>
        <w:tabs>
          <w:tab w:val="right" w:leader="dot" w:pos="9622"/>
        </w:tabs>
        <w:rPr>
          <w:rFonts w:asciiTheme="minorHAnsi" w:eastAsiaTheme="minorEastAsia" w:hAnsiTheme="minorHAnsi" w:cstheme="minorBidi"/>
          <w:iCs w:val="0"/>
          <w:noProof/>
          <w:sz w:val="22"/>
          <w:szCs w:val="22"/>
          <w:lang w:eastAsia="en-AU"/>
        </w:rPr>
      </w:pPr>
      <w:hyperlink w:anchor="_Toc52176281" w:history="1">
        <w:r w:rsidR="009156A1" w:rsidRPr="00B10903">
          <w:rPr>
            <w:rStyle w:val="Hyperlink"/>
            <w:noProof/>
          </w:rPr>
          <w:t>Changes over time in media representations</w:t>
        </w:r>
        <w:r w:rsidR="009156A1">
          <w:rPr>
            <w:noProof/>
            <w:webHidden/>
          </w:rPr>
          <w:tab/>
        </w:r>
        <w:r w:rsidR="009156A1">
          <w:rPr>
            <w:noProof/>
            <w:webHidden/>
          </w:rPr>
          <w:fldChar w:fldCharType="begin"/>
        </w:r>
        <w:r w:rsidR="009156A1">
          <w:rPr>
            <w:noProof/>
            <w:webHidden/>
          </w:rPr>
          <w:instrText xml:space="preserve"> PAGEREF _Toc52176281 \h </w:instrText>
        </w:r>
        <w:r w:rsidR="009156A1">
          <w:rPr>
            <w:noProof/>
            <w:webHidden/>
          </w:rPr>
        </w:r>
        <w:r w:rsidR="009156A1">
          <w:rPr>
            <w:noProof/>
            <w:webHidden/>
          </w:rPr>
          <w:fldChar w:fldCharType="separate"/>
        </w:r>
        <w:r w:rsidR="009156A1">
          <w:rPr>
            <w:noProof/>
            <w:webHidden/>
          </w:rPr>
          <w:t>7</w:t>
        </w:r>
        <w:r w:rsidR="009156A1">
          <w:rPr>
            <w:noProof/>
            <w:webHidden/>
          </w:rPr>
          <w:fldChar w:fldCharType="end"/>
        </w:r>
      </w:hyperlink>
    </w:p>
    <w:p w14:paraId="1817286E" w14:textId="6F83854A" w:rsidR="009156A1" w:rsidRDefault="00975207">
      <w:pPr>
        <w:pStyle w:val="TOC3"/>
        <w:tabs>
          <w:tab w:val="right" w:leader="dot" w:pos="9622"/>
        </w:tabs>
        <w:rPr>
          <w:rFonts w:asciiTheme="minorHAnsi" w:eastAsiaTheme="minorEastAsia" w:hAnsiTheme="minorHAnsi" w:cstheme="minorBidi"/>
          <w:iCs w:val="0"/>
          <w:noProof/>
          <w:sz w:val="22"/>
          <w:szCs w:val="22"/>
          <w:lang w:eastAsia="en-AU"/>
        </w:rPr>
      </w:pPr>
      <w:hyperlink w:anchor="_Toc52176282" w:history="1">
        <w:r w:rsidR="009156A1" w:rsidRPr="00B10903">
          <w:rPr>
            <w:rStyle w:val="Hyperlink"/>
            <w:noProof/>
          </w:rPr>
          <w:t>Impacts of print, broadcast and digital media</w:t>
        </w:r>
        <w:r w:rsidR="009156A1">
          <w:rPr>
            <w:noProof/>
            <w:webHidden/>
          </w:rPr>
          <w:tab/>
        </w:r>
        <w:r w:rsidR="009156A1">
          <w:rPr>
            <w:noProof/>
            <w:webHidden/>
          </w:rPr>
          <w:fldChar w:fldCharType="begin"/>
        </w:r>
        <w:r w:rsidR="009156A1">
          <w:rPr>
            <w:noProof/>
            <w:webHidden/>
          </w:rPr>
          <w:instrText xml:space="preserve"> PAGEREF _Toc52176282 \h </w:instrText>
        </w:r>
        <w:r w:rsidR="009156A1">
          <w:rPr>
            <w:noProof/>
            <w:webHidden/>
          </w:rPr>
        </w:r>
        <w:r w:rsidR="009156A1">
          <w:rPr>
            <w:noProof/>
            <w:webHidden/>
          </w:rPr>
          <w:fldChar w:fldCharType="separate"/>
        </w:r>
        <w:r w:rsidR="009156A1">
          <w:rPr>
            <w:noProof/>
            <w:webHidden/>
          </w:rPr>
          <w:t>8</w:t>
        </w:r>
        <w:r w:rsidR="009156A1">
          <w:rPr>
            <w:noProof/>
            <w:webHidden/>
          </w:rPr>
          <w:fldChar w:fldCharType="end"/>
        </w:r>
      </w:hyperlink>
    </w:p>
    <w:p w14:paraId="4B76B929" w14:textId="4065BFB7" w:rsidR="009156A1" w:rsidRDefault="00975207">
      <w:pPr>
        <w:pStyle w:val="TOC3"/>
        <w:tabs>
          <w:tab w:val="right" w:leader="dot" w:pos="9622"/>
        </w:tabs>
        <w:rPr>
          <w:rFonts w:asciiTheme="minorHAnsi" w:eastAsiaTheme="minorEastAsia" w:hAnsiTheme="minorHAnsi" w:cstheme="minorBidi"/>
          <w:iCs w:val="0"/>
          <w:noProof/>
          <w:sz w:val="22"/>
          <w:szCs w:val="22"/>
          <w:lang w:eastAsia="en-AU"/>
        </w:rPr>
      </w:pPr>
      <w:hyperlink w:anchor="_Toc52176283" w:history="1">
        <w:r w:rsidR="009156A1" w:rsidRPr="00B10903">
          <w:rPr>
            <w:rStyle w:val="Hyperlink"/>
            <w:noProof/>
          </w:rPr>
          <w:t>Media presenting positive images</w:t>
        </w:r>
        <w:r w:rsidR="009156A1">
          <w:rPr>
            <w:noProof/>
            <w:webHidden/>
          </w:rPr>
          <w:tab/>
        </w:r>
        <w:r w:rsidR="009156A1">
          <w:rPr>
            <w:noProof/>
            <w:webHidden/>
          </w:rPr>
          <w:fldChar w:fldCharType="begin"/>
        </w:r>
        <w:r w:rsidR="009156A1">
          <w:rPr>
            <w:noProof/>
            <w:webHidden/>
          </w:rPr>
          <w:instrText xml:space="preserve"> PAGEREF _Toc52176283 \h </w:instrText>
        </w:r>
        <w:r w:rsidR="009156A1">
          <w:rPr>
            <w:noProof/>
            <w:webHidden/>
          </w:rPr>
        </w:r>
        <w:r w:rsidR="009156A1">
          <w:rPr>
            <w:noProof/>
            <w:webHidden/>
          </w:rPr>
          <w:fldChar w:fldCharType="separate"/>
        </w:r>
        <w:r w:rsidR="009156A1">
          <w:rPr>
            <w:noProof/>
            <w:webHidden/>
          </w:rPr>
          <w:t>9</w:t>
        </w:r>
        <w:r w:rsidR="009156A1">
          <w:rPr>
            <w:noProof/>
            <w:webHidden/>
          </w:rPr>
          <w:fldChar w:fldCharType="end"/>
        </w:r>
      </w:hyperlink>
    </w:p>
    <w:p w14:paraId="24AA3263" w14:textId="1E8E46D9" w:rsidR="009156A1" w:rsidRDefault="00975207">
      <w:pPr>
        <w:pStyle w:val="TOC2"/>
        <w:tabs>
          <w:tab w:val="right" w:leader="dot" w:pos="9622"/>
        </w:tabs>
        <w:rPr>
          <w:rFonts w:asciiTheme="minorHAnsi" w:eastAsiaTheme="minorEastAsia" w:hAnsiTheme="minorHAnsi" w:cstheme="minorBidi"/>
          <w:noProof/>
          <w:sz w:val="22"/>
          <w:szCs w:val="22"/>
          <w:lang w:eastAsia="en-AU"/>
        </w:rPr>
      </w:pPr>
      <w:hyperlink w:anchor="_Toc52176284" w:history="1">
        <w:r w:rsidR="009156A1" w:rsidRPr="00B10903">
          <w:rPr>
            <w:rStyle w:val="Hyperlink"/>
            <w:noProof/>
          </w:rPr>
          <w:t>Learning sequence 3: Advertising</w:t>
        </w:r>
        <w:r w:rsidR="009156A1">
          <w:rPr>
            <w:noProof/>
            <w:webHidden/>
          </w:rPr>
          <w:tab/>
        </w:r>
        <w:r w:rsidR="009156A1">
          <w:rPr>
            <w:noProof/>
            <w:webHidden/>
          </w:rPr>
          <w:fldChar w:fldCharType="begin"/>
        </w:r>
        <w:r w:rsidR="009156A1">
          <w:rPr>
            <w:noProof/>
            <w:webHidden/>
          </w:rPr>
          <w:instrText xml:space="preserve"> PAGEREF _Toc52176284 \h </w:instrText>
        </w:r>
        <w:r w:rsidR="009156A1">
          <w:rPr>
            <w:noProof/>
            <w:webHidden/>
          </w:rPr>
        </w:r>
        <w:r w:rsidR="009156A1">
          <w:rPr>
            <w:noProof/>
            <w:webHidden/>
          </w:rPr>
          <w:fldChar w:fldCharType="separate"/>
        </w:r>
        <w:r w:rsidR="009156A1">
          <w:rPr>
            <w:noProof/>
            <w:webHidden/>
          </w:rPr>
          <w:t>10</w:t>
        </w:r>
        <w:r w:rsidR="009156A1">
          <w:rPr>
            <w:noProof/>
            <w:webHidden/>
          </w:rPr>
          <w:fldChar w:fldCharType="end"/>
        </w:r>
      </w:hyperlink>
    </w:p>
    <w:p w14:paraId="305BC74C" w14:textId="4883A9DF" w:rsidR="009156A1" w:rsidRDefault="00975207">
      <w:pPr>
        <w:pStyle w:val="TOC3"/>
        <w:tabs>
          <w:tab w:val="right" w:leader="dot" w:pos="9622"/>
        </w:tabs>
        <w:rPr>
          <w:rFonts w:asciiTheme="minorHAnsi" w:eastAsiaTheme="minorEastAsia" w:hAnsiTheme="minorHAnsi" w:cstheme="minorBidi"/>
          <w:iCs w:val="0"/>
          <w:noProof/>
          <w:sz w:val="22"/>
          <w:szCs w:val="22"/>
          <w:lang w:eastAsia="en-AU"/>
        </w:rPr>
      </w:pPr>
      <w:hyperlink w:anchor="_Toc52176285" w:history="1">
        <w:r w:rsidR="009156A1" w:rsidRPr="00B10903">
          <w:rPr>
            <w:rStyle w:val="Hyperlink"/>
            <w:noProof/>
          </w:rPr>
          <w:t>Advertisements in different forms</w:t>
        </w:r>
        <w:r w:rsidR="009156A1">
          <w:rPr>
            <w:noProof/>
            <w:webHidden/>
          </w:rPr>
          <w:tab/>
        </w:r>
        <w:r w:rsidR="009156A1">
          <w:rPr>
            <w:noProof/>
            <w:webHidden/>
          </w:rPr>
          <w:fldChar w:fldCharType="begin"/>
        </w:r>
        <w:r w:rsidR="009156A1">
          <w:rPr>
            <w:noProof/>
            <w:webHidden/>
          </w:rPr>
          <w:instrText xml:space="preserve"> PAGEREF _Toc52176285 \h </w:instrText>
        </w:r>
        <w:r w:rsidR="009156A1">
          <w:rPr>
            <w:noProof/>
            <w:webHidden/>
          </w:rPr>
        </w:r>
        <w:r w:rsidR="009156A1">
          <w:rPr>
            <w:noProof/>
            <w:webHidden/>
          </w:rPr>
          <w:fldChar w:fldCharType="separate"/>
        </w:r>
        <w:r w:rsidR="009156A1">
          <w:rPr>
            <w:noProof/>
            <w:webHidden/>
          </w:rPr>
          <w:t>10</w:t>
        </w:r>
        <w:r w:rsidR="009156A1">
          <w:rPr>
            <w:noProof/>
            <w:webHidden/>
          </w:rPr>
          <w:fldChar w:fldCharType="end"/>
        </w:r>
      </w:hyperlink>
    </w:p>
    <w:p w14:paraId="4BF98573" w14:textId="022E9467" w:rsidR="009156A1" w:rsidRDefault="00975207">
      <w:pPr>
        <w:pStyle w:val="TOC3"/>
        <w:tabs>
          <w:tab w:val="right" w:leader="dot" w:pos="9622"/>
        </w:tabs>
        <w:rPr>
          <w:rFonts w:asciiTheme="minorHAnsi" w:eastAsiaTheme="minorEastAsia" w:hAnsiTheme="minorHAnsi" w:cstheme="minorBidi"/>
          <w:iCs w:val="0"/>
          <w:noProof/>
          <w:sz w:val="22"/>
          <w:szCs w:val="22"/>
          <w:lang w:eastAsia="en-AU"/>
        </w:rPr>
      </w:pPr>
      <w:hyperlink w:anchor="_Toc52176286" w:history="1">
        <w:r w:rsidR="009156A1" w:rsidRPr="00B10903">
          <w:rPr>
            <w:rStyle w:val="Hyperlink"/>
            <w:noProof/>
          </w:rPr>
          <w:t>Aboriginal Peoples and images in advertising</w:t>
        </w:r>
        <w:r w:rsidR="009156A1">
          <w:rPr>
            <w:noProof/>
            <w:webHidden/>
          </w:rPr>
          <w:tab/>
        </w:r>
        <w:r w:rsidR="009156A1">
          <w:rPr>
            <w:noProof/>
            <w:webHidden/>
          </w:rPr>
          <w:fldChar w:fldCharType="begin"/>
        </w:r>
        <w:r w:rsidR="009156A1">
          <w:rPr>
            <w:noProof/>
            <w:webHidden/>
          </w:rPr>
          <w:instrText xml:space="preserve"> PAGEREF _Toc52176286 \h </w:instrText>
        </w:r>
        <w:r w:rsidR="009156A1">
          <w:rPr>
            <w:noProof/>
            <w:webHidden/>
          </w:rPr>
        </w:r>
        <w:r w:rsidR="009156A1">
          <w:rPr>
            <w:noProof/>
            <w:webHidden/>
          </w:rPr>
          <w:fldChar w:fldCharType="separate"/>
        </w:r>
        <w:r w:rsidR="009156A1">
          <w:rPr>
            <w:noProof/>
            <w:webHidden/>
          </w:rPr>
          <w:t>11</w:t>
        </w:r>
        <w:r w:rsidR="009156A1">
          <w:rPr>
            <w:noProof/>
            <w:webHidden/>
          </w:rPr>
          <w:fldChar w:fldCharType="end"/>
        </w:r>
      </w:hyperlink>
    </w:p>
    <w:p w14:paraId="3E817A9F" w14:textId="1A8D9E13" w:rsidR="009156A1" w:rsidRDefault="00975207">
      <w:pPr>
        <w:pStyle w:val="TOC3"/>
        <w:tabs>
          <w:tab w:val="right" w:leader="dot" w:pos="9622"/>
        </w:tabs>
        <w:rPr>
          <w:rFonts w:asciiTheme="minorHAnsi" w:eastAsiaTheme="minorEastAsia" w:hAnsiTheme="minorHAnsi" w:cstheme="minorBidi"/>
          <w:iCs w:val="0"/>
          <w:noProof/>
          <w:sz w:val="22"/>
          <w:szCs w:val="22"/>
          <w:lang w:eastAsia="en-AU"/>
        </w:rPr>
      </w:pPr>
      <w:hyperlink w:anchor="_Toc52176287" w:history="1">
        <w:r w:rsidR="009156A1" w:rsidRPr="00B10903">
          <w:rPr>
            <w:rStyle w:val="Hyperlink"/>
            <w:noProof/>
          </w:rPr>
          <w:t>Changes in advertising practices over time</w:t>
        </w:r>
        <w:r w:rsidR="009156A1">
          <w:rPr>
            <w:noProof/>
            <w:webHidden/>
          </w:rPr>
          <w:tab/>
        </w:r>
        <w:r w:rsidR="009156A1">
          <w:rPr>
            <w:noProof/>
            <w:webHidden/>
          </w:rPr>
          <w:fldChar w:fldCharType="begin"/>
        </w:r>
        <w:r w:rsidR="009156A1">
          <w:rPr>
            <w:noProof/>
            <w:webHidden/>
          </w:rPr>
          <w:instrText xml:space="preserve"> PAGEREF _Toc52176287 \h </w:instrText>
        </w:r>
        <w:r w:rsidR="009156A1">
          <w:rPr>
            <w:noProof/>
            <w:webHidden/>
          </w:rPr>
        </w:r>
        <w:r w:rsidR="009156A1">
          <w:rPr>
            <w:noProof/>
            <w:webHidden/>
          </w:rPr>
          <w:fldChar w:fldCharType="separate"/>
        </w:r>
        <w:r w:rsidR="009156A1">
          <w:rPr>
            <w:noProof/>
            <w:webHidden/>
          </w:rPr>
          <w:t>12</w:t>
        </w:r>
        <w:r w:rsidR="009156A1">
          <w:rPr>
            <w:noProof/>
            <w:webHidden/>
          </w:rPr>
          <w:fldChar w:fldCharType="end"/>
        </w:r>
      </w:hyperlink>
    </w:p>
    <w:p w14:paraId="084A0A8B" w14:textId="625C54C9" w:rsidR="009156A1" w:rsidRDefault="00975207">
      <w:pPr>
        <w:pStyle w:val="TOC2"/>
        <w:tabs>
          <w:tab w:val="right" w:leader="dot" w:pos="9622"/>
        </w:tabs>
        <w:rPr>
          <w:rFonts w:asciiTheme="minorHAnsi" w:eastAsiaTheme="minorEastAsia" w:hAnsiTheme="minorHAnsi" w:cstheme="minorBidi"/>
          <w:noProof/>
          <w:sz w:val="22"/>
          <w:szCs w:val="22"/>
          <w:lang w:eastAsia="en-AU"/>
        </w:rPr>
      </w:pPr>
      <w:hyperlink w:anchor="_Toc52176288" w:history="1">
        <w:r w:rsidR="009156A1" w:rsidRPr="00B10903">
          <w:rPr>
            <w:rStyle w:val="Hyperlink"/>
            <w:noProof/>
          </w:rPr>
          <w:t>Learning sequence 4: Aboriginal Peoples in the media</w:t>
        </w:r>
        <w:r w:rsidR="009156A1">
          <w:rPr>
            <w:noProof/>
            <w:webHidden/>
          </w:rPr>
          <w:tab/>
        </w:r>
        <w:r w:rsidR="009156A1">
          <w:rPr>
            <w:noProof/>
            <w:webHidden/>
          </w:rPr>
          <w:fldChar w:fldCharType="begin"/>
        </w:r>
        <w:r w:rsidR="009156A1">
          <w:rPr>
            <w:noProof/>
            <w:webHidden/>
          </w:rPr>
          <w:instrText xml:space="preserve"> PAGEREF _Toc52176288 \h </w:instrText>
        </w:r>
        <w:r w:rsidR="009156A1">
          <w:rPr>
            <w:noProof/>
            <w:webHidden/>
          </w:rPr>
        </w:r>
        <w:r w:rsidR="009156A1">
          <w:rPr>
            <w:noProof/>
            <w:webHidden/>
          </w:rPr>
          <w:fldChar w:fldCharType="separate"/>
        </w:r>
        <w:r w:rsidR="009156A1">
          <w:rPr>
            <w:noProof/>
            <w:webHidden/>
          </w:rPr>
          <w:t>13</w:t>
        </w:r>
        <w:r w:rsidR="009156A1">
          <w:rPr>
            <w:noProof/>
            <w:webHidden/>
          </w:rPr>
          <w:fldChar w:fldCharType="end"/>
        </w:r>
      </w:hyperlink>
    </w:p>
    <w:p w14:paraId="1B8335BD" w14:textId="2FD82907" w:rsidR="009156A1" w:rsidRDefault="00975207">
      <w:pPr>
        <w:pStyle w:val="TOC3"/>
        <w:tabs>
          <w:tab w:val="right" w:leader="dot" w:pos="9622"/>
        </w:tabs>
        <w:rPr>
          <w:rFonts w:asciiTheme="minorHAnsi" w:eastAsiaTheme="minorEastAsia" w:hAnsiTheme="minorHAnsi" w:cstheme="minorBidi"/>
          <w:iCs w:val="0"/>
          <w:noProof/>
          <w:sz w:val="22"/>
          <w:szCs w:val="22"/>
          <w:lang w:eastAsia="en-AU"/>
        </w:rPr>
      </w:pPr>
      <w:hyperlink w:anchor="_Toc52176289" w:history="1">
        <w:r w:rsidR="009156A1" w:rsidRPr="00B10903">
          <w:rPr>
            <w:rStyle w:val="Hyperlink"/>
            <w:noProof/>
          </w:rPr>
          <w:t>Media owned by Aboriginal Peoples</w:t>
        </w:r>
        <w:r w:rsidR="009156A1">
          <w:rPr>
            <w:noProof/>
            <w:webHidden/>
          </w:rPr>
          <w:tab/>
        </w:r>
        <w:r w:rsidR="009156A1">
          <w:rPr>
            <w:noProof/>
            <w:webHidden/>
          </w:rPr>
          <w:fldChar w:fldCharType="begin"/>
        </w:r>
        <w:r w:rsidR="009156A1">
          <w:rPr>
            <w:noProof/>
            <w:webHidden/>
          </w:rPr>
          <w:instrText xml:space="preserve"> PAGEREF _Toc52176289 \h </w:instrText>
        </w:r>
        <w:r w:rsidR="009156A1">
          <w:rPr>
            <w:noProof/>
            <w:webHidden/>
          </w:rPr>
        </w:r>
        <w:r w:rsidR="009156A1">
          <w:rPr>
            <w:noProof/>
            <w:webHidden/>
          </w:rPr>
          <w:fldChar w:fldCharType="separate"/>
        </w:r>
        <w:r w:rsidR="009156A1">
          <w:rPr>
            <w:noProof/>
            <w:webHidden/>
          </w:rPr>
          <w:t>13</w:t>
        </w:r>
        <w:r w:rsidR="009156A1">
          <w:rPr>
            <w:noProof/>
            <w:webHidden/>
          </w:rPr>
          <w:fldChar w:fldCharType="end"/>
        </w:r>
      </w:hyperlink>
    </w:p>
    <w:p w14:paraId="13B152D4" w14:textId="03D90789" w:rsidR="009156A1" w:rsidRDefault="00975207">
      <w:pPr>
        <w:pStyle w:val="TOC3"/>
        <w:tabs>
          <w:tab w:val="right" w:leader="dot" w:pos="9622"/>
        </w:tabs>
        <w:rPr>
          <w:rFonts w:asciiTheme="minorHAnsi" w:eastAsiaTheme="minorEastAsia" w:hAnsiTheme="minorHAnsi" w:cstheme="minorBidi"/>
          <w:iCs w:val="0"/>
          <w:noProof/>
          <w:sz w:val="22"/>
          <w:szCs w:val="22"/>
          <w:lang w:eastAsia="en-AU"/>
        </w:rPr>
      </w:pPr>
      <w:hyperlink w:anchor="_Toc52176290" w:history="1">
        <w:r w:rsidR="009156A1" w:rsidRPr="00B10903">
          <w:rPr>
            <w:rStyle w:val="Hyperlink"/>
            <w:noProof/>
          </w:rPr>
          <w:t>Involvement in mainstream media</w:t>
        </w:r>
        <w:r w:rsidR="009156A1">
          <w:rPr>
            <w:noProof/>
            <w:webHidden/>
          </w:rPr>
          <w:tab/>
        </w:r>
        <w:r w:rsidR="009156A1">
          <w:rPr>
            <w:noProof/>
            <w:webHidden/>
          </w:rPr>
          <w:fldChar w:fldCharType="begin"/>
        </w:r>
        <w:r w:rsidR="009156A1">
          <w:rPr>
            <w:noProof/>
            <w:webHidden/>
          </w:rPr>
          <w:instrText xml:space="preserve"> PAGEREF _Toc52176290 \h </w:instrText>
        </w:r>
        <w:r w:rsidR="009156A1">
          <w:rPr>
            <w:noProof/>
            <w:webHidden/>
          </w:rPr>
        </w:r>
        <w:r w:rsidR="009156A1">
          <w:rPr>
            <w:noProof/>
            <w:webHidden/>
          </w:rPr>
          <w:fldChar w:fldCharType="separate"/>
        </w:r>
        <w:r w:rsidR="009156A1">
          <w:rPr>
            <w:noProof/>
            <w:webHidden/>
          </w:rPr>
          <w:t>14</w:t>
        </w:r>
        <w:r w:rsidR="009156A1">
          <w:rPr>
            <w:noProof/>
            <w:webHidden/>
          </w:rPr>
          <w:fldChar w:fldCharType="end"/>
        </w:r>
      </w:hyperlink>
    </w:p>
    <w:p w14:paraId="14C34737" w14:textId="3E99DA5F" w:rsidR="009156A1" w:rsidRDefault="00975207">
      <w:pPr>
        <w:pStyle w:val="TOC3"/>
        <w:tabs>
          <w:tab w:val="right" w:leader="dot" w:pos="9622"/>
        </w:tabs>
        <w:rPr>
          <w:rFonts w:asciiTheme="minorHAnsi" w:eastAsiaTheme="minorEastAsia" w:hAnsiTheme="minorHAnsi" w:cstheme="minorBidi"/>
          <w:iCs w:val="0"/>
          <w:noProof/>
          <w:sz w:val="22"/>
          <w:szCs w:val="22"/>
          <w:lang w:eastAsia="en-AU"/>
        </w:rPr>
      </w:pPr>
      <w:hyperlink w:anchor="_Toc52176291" w:history="1">
        <w:r w:rsidR="009156A1" w:rsidRPr="00B10903">
          <w:rPr>
            <w:rStyle w:val="Hyperlink"/>
            <w:noProof/>
          </w:rPr>
          <w:t>Contemporary use of media</w:t>
        </w:r>
        <w:r w:rsidR="009156A1">
          <w:rPr>
            <w:noProof/>
            <w:webHidden/>
          </w:rPr>
          <w:tab/>
        </w:r>
        <w:r w:rsidR="009156A1">
          <w:rPr>
            <w:noProof/>
            <w:webHidden/>
          </w:rPr>
          <w:fldChar w:fldCharType="begin"/>
        </w:r>
        <w:r w:rsidR="009156A1">
          <w:rPr>
            <w:noProof/>
            <w:webHidden/>
          </w:rPr>
          <w:instrText xml:space="preserve"> PAGEREF _Toc52176291 \h </w:instrText>
        </w:r>
        <w:r w:rsidR="009156A1">
          <w:rPr>
            <w:noProof/>
            <w:webHidden/>
          </w:rPr>
        </w:r>
        <w:r w:rsidR="009156A1">
          <w:rPr>
            <w:noProof/>
            <w:webHidden/>
          </w:rPr>
          <w:fldChar w:fldCharType="separate"/>
        </w:r>
        <w:r w:rsidR="009156A1">
          <w:rPr>
            <w:noProof/>
            <w:webHidden/>
          </w:rPr>
          <w:t>15</w:t>
        </w:r>
        <w:r w:rsidR="009156A1">
          <w:rPr>
            <w:noProof/>
            <w:webHidden/>
          </w:rPr>
          <w:fldChar w:fldCharType="end"/>
        </w:r>
      </w:hyperlink>
    </w:p>
    <w:p w14:paraId="228FC54D" w14:textId="546C6DCA" w:rsidR="009156A1" w:rsidRDefault="00975207">
      <w:pPr>
        <w:pStyle w:val="TOC3"/>
        <w:tabs>
          <w:tab w:val="right" w:leader="dot" w:pos="9622"/>
        </w:tabs>
        <w:rPr>
          <w:rFonts w:asciiTheme="minorHAnsi" w:eastAsiaTheme="minorEastAsia" w:hAnsiTheme="minorHAnsi" w:cstheme="minorBidi"/>
          <w:iCs w:val="0"/>
          <w:noProof/>
          <w:sz w:val="22"/>
          <w:szCs w:val="22"/>
          <w:lang w:eastAsia="en-AU"/>
        </w:rPr>
      </w:pPr>
      <w:hyperlink w:anchor="_Toc52176292" w:history="1">
        <w:r w:rsidR="009156A1" w:rsidRPr="00B10903">
          <w:rPr>
            <w:rStyle w:val="Hyperlink"/>
            <w:noProof/>
          </w:rPr>
          <w:t>Media, self-determination and autonomy</w:t>
        </w:r>
        <w:r w:rsidR="009156A1">
          <w:rPr>
            <w:noProof/>
            <w:webHidden/>
          </w:rPr>
          <w:tab/>
        </w:r>
        <w:r w:rsidR="009156A1">
          <w:rPr>
            <w:noProof/>
            <w:webHidden/>
          </w:rPr>
          <w:fldChar w:fldCharType="begin"/>
        </w:r>
        <w:r w:rsidR="009156A1">
          <w:rPr>
            <w:noProof/>
            <w:webHidden/>
          </w:rPr>
          <w:instrText xml:space="preserve"> PAGEREF _Toc52176292 \h </w:instrText>
        </w:r>
        <w:r w:rsidR="009156A1">
          <w:rPr>
            <w:noProof/>
            <w:webHidden/>
          </w:rPr>
        </w:r>
        <w:r w:rsidR="009156A1">
          <w:rPr>
            <w:noProof/>
            <w:webHidden/>
          </w:rPr>
          <w:fldChar w:fldCharType="separate"/>
        </w:r>
        <w:r w:rsidR="009156A1">
          <w:rPr>
            <w:noProof/>
            <w:webHidden/>
          </w:rPr>
          <w:t>16</w:t>
        </w:r>
        <w:r w:rsidR="009156A1">
          <w:rPr>
            <w:noProof/>
            <w:webHidden/>
          </w:rPr>
          <w:fldChar w:fldCharType="end"/>
        </w:r>
      </w:hyperlink>
    </w:p>
    <w:p w14:paraId="0090D6EB" w14:textId="60F7370C" w:rsidR="009156A1" w:rsidRDefault="00975207">
      <w:pPr>
        <w:pStyle w:val="TOC2"/>
        <w:tabs>
          <w:tab w:val="right" w:leader="dot" w:pos="9622"/>
        </w:tabs>
        <w:rPr>
          <w:rFonts w:asciiTheme="minorHAnsi" w:eastAsiaTheme="minorEastAsia" w:hAnsiTheme="minorHAnsi" w:cstheme="minorBidi"/>
          <w:noProof/>
          <w:sz w:val="22"/>
          <w:szCs w:val="22"/>
          <w:lang w:eastAsia="en-AU"/>
        </w:rPr>
      </w:pPr>
      <w:hyperlink w:anchor="_Toc52176293" w:history="1">
        <w:r w:rsidR="009156A1" w:rsidRPr="00B10903">
          <w:rPr>
            <w:rStyle w:val="Hyperlink"/>
            <w:noProof/>
          </w:rPr>
          <w:t>Case study</w:t>
        </w:r>
        <w:r w:rsidR="009156A1">
          <w:rPr>
            <w:noProof/>
            <w:webHidden/>
          </w:rPr>
          <w:tab/>
        </w:r>
        <w:r w:rsidR="009156A1">
          <w:rPr>
            <w:noProof/>
            <w:webHidden/>
          </w:rPr>
          <w:fldChar w:fldCharType="begin"/>
        </w:r>
        <w:r w:rsidR="009156A1">
          <w:rPr>
            <w:noProof/>
            <w:webHidden/>
          </w:rPr>
          <w:instrText xml:space="preserve"> PAGEREF _Toc52176293 \h </w:instrText>
        </w:r>
        <w:r w:rsidR="009156A1">
          <w:rPr>
            <w:noProof/>
            <w:webHidden/>
          </w:rPr>
        </w:r>
        <w:r w:rsidR="009156A1">
          <w:rPr>
            <w:noProof/>
            <w:webHidden/>
          </w:rPr>
          <w:fldChar w:fldCharType="separate"/>
        </w:r>
        <w:r w:rsidR="009156A1">
          <w:rPr>
            <w:noProof/>
            <w:webHidden/>
          </w:rPr>
          <w:t>17</w:t>
        </w:r>
        <w:r w:rsidR="009156A1">
          <w:rPr>
            <w:noProof/>
            <w:webHidden/>
          </w:rPr>
          <w:fldChar w:fldCharType="end"/>
        </w:r>
      </w:hyperlink>
    </w:p>
    <w:p w14:paraId="4F91B4D6" w14:textId="2CC1F4B1" w:rsidR="009156A1" w:rsidRDefault="00975207">
      <w:pPr>
        <w:pStyle w:val="TOC3"/>
        <w:tabs>
          <w:tab w:val="right" w:leader="dot" w:pos="9622"/>
        </w:tabs>
        <w:rPr>
          <w:rFonts w:asciiTheme="minorHAnsi" w:eastAsiaTheme="minorEastAsia" w:hAnsiTheme="minorHAnsi" w:cstheme="minorBidi"/>
          <w:iCs w:val="0"/>
          <w:noProof/>
          <w:sz w:val="22"/>
          <w:szCs w:val="22"/>
          <w:lang w:eastAsia="en-AU"/>
        </w:rPr>
      </w:pPr>
      <w:hyperlink w:anchor="_Toc52176294" w:history="1">
        <w:r w:rsidR="009156A1" w:rsidRPr="00B10903">
          <w:rPr>
            <w:rStyle w:val="Hyperlink"/>
            <w:noProof/>
          </w:rPr>
          <w:t>Activities</w:t>
        </w:r>
        <w:r w:rsidR="009156A1">
          <w:rPr>
            <w:noProof/>
            <w:webHidden/>
          </w:rPr>
          <w:tab/>
        </w:r>
        <w:r w:rsidR="009156A1">
          <w:rPr>
            <w:noProof/>
            <w:webHidden/>
          </w:rPr>
          <w:fldChar w:fldCharType="begin"/>
        </w:r>
        <w:r w:rsidR="009156A1">
          <w:rPr>
            <w:noProof/>
            <w:webHidden/>
          </w:rPr>
          <w:instrText xml:space="preserve"> PAGEREF _Toc52176294 \h </w:instrText>
        </w:r>
        <w:r w:rsidR="009156A1">
          <w:rPr>
            <w:noProof/>
            <w:webHidden/>
          </w:rPr>
        </w:r>
        <w:r w:rsidR="009156A1">
          <w:rPr>
            <w:noProof/>
            <w:webHidden/>
          </w:rPr>
          <w:fldChar w:fldCharType="separate"/>
        </w:r>
        <w:r w:rsidR="009156A1">
          <w:rPr>
            <w:noProof/>
            <w:webHidden/>
          </w:rPr>
          <w:t>17</w:t>
        </w:r>
        <w:r w:rsidR="009156A1">
          <w:rPr>
            <w:noProof/>
            <w:webHidden/>
          </w:rPr>
          <w:fldChar w:fldCharType="end"/>
        </w:r>
      </w:hyperlink>
    </w:p>
    <w:p w14:paraId="23D349D1" w14:textId="11AA09F5" w:rsidR="009156A1" w:rsidRDefault="00975207">
      <w:pPr>
        <w:pStyle w:val="TOC2"/>
        <w:tabs>
          <w:tab w:val="right" w:leader="dot" w:pos="9622"/>
        </w:tabs>
        <w:rPr>
          <w:rFonts w:asciiTheme="minorHAnsi" w:eastAsiaTheme="minorEastAsia" w:hAnsiTheme="minorHAnsi" w:cstheme="minorBidi"/>
          <w:noProof/>
          <w:sz w:val="22"/>
          <w:szCs w:val="22"/>
          <w:lang w:eastAsia="en-AU"/>
        </w:rPr>
      </w:pPr>
      <w:hyperlink w:anchor="_Toc52176295" w:history="1">
        <w:r w:rsidR="009156A1" w:rsidRPr="00B10903">
          <w:rPr>
            <w:rStyle w:val="Hyperlink"/>
            <w:noProof/>
          </w:rPr>
          <w:t>Assessment task</w:t>
        </w:r>
        <w:r w:rsidR="009156A1">
          <w:rPr>
            <w:noProof/>
            <w:webHidden/>
          </w:rPr>
          <w:tab/>
        </w:r>
        <w:r w:rsidR="009156A1">
          <w:rPr>
            <w:noProof/>
            <w:webHidden/>
          </w:rPr>
          <w:fldChar w:fldCharType="begin"/>
        </w:r>
        <w:r w:rsidR="009156A1">
          <w:rPr>
            <w:noProof/>
            <w:webHidden/>
          </w:rPr>
          <w:instrText xml:space="preserve"> PAGEREF _Toc52176295 \h </w:instrText>
        </w:r>
        <w:r w:rsidR="009156A1">
          <w:rPr>
            <w:noProof/>
            <w:webHidden/>
          </w:rPr>
        </w:r>
        <w:r w:rsidR="009156A1">
          <w:rPr>
            <w:noProof/>
            <w:webHidden/>
          </w:rPr>
          <w:fldChar w:fldCharType="separate"/>
        </w:r>
        <w:r w:rsidR="009156A1">
          <w:rPr>
            <w:noProof/>
            <w:webHidden/>
          </w:rPr>
          <w:t>19</w:t>
        </w:r>
        <w:r w:rsidR="009156A1">
          <w:rPr>
            <w:noProof/>
            <w:webHidden/>
          </w:rPr>
          <w:fldChar w:fldCharType="end"/>
        </w:r>
      </w:hyperlink>
    </w:p>
    <w:p w14:paraId="7BC38E38" w14:textId="46D520D5" w:rsidR="009156A1" w:rsidRDefault="00975207">
      <w:pPr>
        <w:pStyle w:val="TOC3"/>
        <w:tabs>
          <w:tab w:val="right" w:leader="dot" w:pos="9622"/>
        </w:tabs>
        <w:rPr>
          <w:rFonts w:asciiTheme="minorHAnsi" w:eastAsiaTheme="minorEastAsia" w:hAnsiTheme="minorHAnsi" w:cstheme="minorBidi"/>
          <w:iCs w:val="0"/>
          <w:noProof/>
          <w:sz w:val="22"/>
          <w:szCs w:val="22"/>
          <w:lang w:eastAsia="en-AU"/>
        </w:rPr>
      </w:pPr>
      <w:hyperlink w:anchor="_Toc52176296" w:history="1">
        <w:r w:rsidR="009156A1" w:rsidRPr="00B10903">
          <w:rPr>
            <w:rStyle w:val="Hyperlink"/>
            <w:noProof/>
          </w:rPr>
          <w:t>Outcomes:</w:t>
        </w:r>
        <w:r w:rsidR="009156A1">
          <w:rPr>
            <w:noProof/>
            <w:webHidden/>
          </w:rPr>
          <w:tab/>
        </w:r>
        <w:r w:rsidR="009156A1">
          <w:rPr>
            <w:noProof/>
            <w:webHidden/>
          </w:rPr>
          <w:fldChar w:fldCharType="begin"/>
        </w:r>
        <w:r w:rsidR="009156A1">
          <w:rPr>
            <w:noProof/>
            <w:webHidden/>
          </w:rPr>
          <w:instrText xml:space="preserve"> PAGEREF _Toc52176296 \h </w:instrText>
        </w:r>
        <w:r w:rsidR="009156A1">
          <w:rPr>
            <w:noProof/>
            <w:webHidden/>
          </w:rPr>
        </w:r>
        <w:r w:rsidR="009156A1">
          <w:rPr>
            <w:noProof/>
            <w:webHidden/>
          </w:rPr>
          <w:fldChar w:fldCharType="separate"/>
        </w:r>
        <w:r w:rsidR="009156A1">
          <w:rPr>
            <w:noProof/>
            <w:webHidden/>
          </w:rPr>
          <w:t>19</w:t>
        </w:r>
        <w:r w:rsidR="009156A1">
          <w:rPr>
            <w:noProof/>
            <w:webHidden/>
          </w:rPr>
          <w:fldChar w:fldCharType="end"/>
        </w:r>
      </w:hyperlink>
    </w:p>
    <w:p w14:paraId="1833FC7F" w14:textId="4F721626" w:rsidR="009156A1" w:rsidRDefault="00975207">
      <w:pPr>
        <w:pStyle w:val="TOC3"/>
        <w:tabs>
          <w:tab w:val="right" w:leader="dot" w:pos="9622"/>
        </w:tabs>
        <w:rPr>
          <w:rFonts w:asciiTheme="minorHAnsi" w:eastAsiaTheme="minorEastAsia" w:hAnsiTheme="minorHAnsi" w:cstheme="minorBidi"/>
          <w:iCs w:val="0"/>
          <w:noProof/>
          <w:sz w:val="22"/>
          <w:szCs w:val="22"/>
          <w:lang w:eastAsia="en-AU"/>
        </w:rPr>
      </w:pPr>
      <w:hyperlink w:anchor="_Toc52176297" w:history="1">
        <w:r w:rsidR="009156A1" w:rsidRPr="00B10903">
          <w:rPr>
            <w:rStyle w:val="Hyperlink"/>
            <w:noProof/>
          </w:rPr>
          <w:t>Part 1</w:t>
        </w:r>
        <w:r w:rsidR="009156A1">
          <w:rPr>
            <w:noProof/>
            <w:webHidden/>
          </w:rPr>
          <w:tab/>
        </w:r>
        <w:r w:rsidR="009156A1">
          <w:rPr>
            <w:noProof/>
            <w:webHidden/>
          </w:rPr>
          <w:fldChar w:fldCharType="begin"/>
        </w:r>
        <w:r w:rsidR="009156A1">
          <w:rPr>
            <w:noProof/>
            <w:webHidden/>
          </w:rPr>
          <w:instrText xml:space="preserve"> PAGEREF _Toc52176297 \h </w:instrText>
        </w:r>
        <w:r w:rsidR="009156A1">
          <w:rPr>
            <w:noProof/>
            <w:webHidden/>
          </w:rPr>
        </w:r>
        <w:r w:rsidR="009156A1">
          <w:rPr>
            <w:noProof/>
            <w:webHidden/>
          </w:rPr>
          <w:fldChar w:fldCharType="separate"/>
        </w:r>
        <w:r w:rsidR="009156A1">
          <w:rPr>
            <w:noProof/>
            <w:webHidden/>
          </w:rPr>
          <w:t>19</w:t>
        </w:r>
        <w:r w:rsidR="009156A1">
          <w:rPr>
            <w:noProof/>
            <w:webHidden/>
          </w:rPr>
          <w:fldChar w:fldCharType="end"/>
        </w:r>
      </w:hyperlink>
    </w:p>
    <w:p w14:paraId="1D6A5B3F" w14:textId="2ADB9744" w:rsidR="009156A1" w:rsidRDefault="00975207">
      <w:pPr>
        <w:pStyle w:val="TOC3"/>
        <w:tabs>
          <w:tab w:val="right" w:leader="dot" w:pos="9622"/>
        </w:tabs>
        <w:rPr>
          <w:rFonts w:asciiTheme="minorHAnsi" w:eastAsiaTheme="minorEastAsia" w:hAnsiTheme="minorHAnsi" w:cstheme="minorBidi"/>
          <w:iCs w:val="0"/>
          <w:noProof/>
          <w:sz w:val="22"/>
          <w:szCs w:val="22"/>
          <w:lang w:eastAsia="en-AU"/>
        </w:rPr>
      </w:pPr>
      <w:hyperlink w:anchor="_Toc52176298" w:history="1">
        <w:r w:rsidR="009156A1" w:rsidRPr="00B10903">
          <w:rPr>
            <w:rStyle w:val="Hyperlink"/>
            <w:noProof/>
          </w:rPr>
          <w:t>Part 2</w:t>
        </w:r>
        <w:r w:rsidR="009156A1">
          <w:rPr>
            <w:noProof/>
            <w:webHidden/>
          </w:rPr>
          <w:tab/>
        </w:r>
        <w:r w:rsidR="009156A1">
          <w:rPr>
            <w:noProof/>
            <w:webHidden/>
          </w:rPr>
          <w:fldChar w:fldCharType="begin"/>
        </w:r>
        <w:r w:rsidR="009156A1">
          <w:rPr>
            <w:noProof/>
            <w:webHidden/>
          </w:rPr>
          <w:instrText xml:space="preserve"> PAGEREF _Toc52176298 \h </w:instrText>
        </w:r>
        <w:r w:rsidR="009156A1">
          <w:rPr>
            <w:noProof/>
            <w:webHidden/>
          </w:rPr>
        </w:r>
        <w:r w:rsidR="009156A1">
          <w:rPr>
            <w:noProof/>
            <w:webHidden/>
          </w:rPr>
          <w:fldChar w:fldCharType="separate"/>
        </w:r>
        <w:r w:rsidR="009156A1">
          <w:rPr>
            <w:noProof/>
            <w:webHidden/>
          </w:rPr>
          <w:t>19</w:t>
        </w:r>
        <w:r w:rsidR="009156A1">
          <w:rPr>
            <w:noProof/>
            <w:webHidden/>
          </w:rPr>
          <w:fldChar w:fldCharType="end"/>
        </w:r>
      </w:hyperlink>
    </w:p>
    <w:p w14:paraId="143B41D4" w14:textId="71B76D15" w:rsidR="009156A1" w:rsidRDefault="00975207">
      <w:pPr>
        <w:pStyle w:val="TOC3"/>
        <w:tabs>
          <w:tab w:val="right" w:leader="dot" w:pos="9622"/>
        </w:tabs>
        <w:rPr>
          <w:rFonts w:asciiTheme="minorHAnsi" w:eastAsiaTheme="minorEastAsia" w:hAnsiTheme="minorHAnsi" w:cstheme="minorBidi"/>
          <w:iCs w:val="0"/>
          <w:noProof/>
          <w:sz w:val="22"/>
          <w:szCs w:val="22"/>
          <w:lang w:eastAsia="en-AU"/>
        </w:rPr>
      </w:pPr>
      <w:hyperlink w:anchor="_Toc52176299" w:history="1">
        <w:r w:rsidR="009156A1" w:rsidRPr="00B10903">
          <w:rPr>
            <w:rStyle w:val="Hyperlink"/>
            <w:noProof/>
          </w:rPr>
          <w:t>Marking Criteria</w:t>
        </w:r>
        <w:r w:rsidR="009156A1">
          <w:rPr>
            <w:noProof/>
            <w:webHidden/>
          </w:rPr>
          <w:tab/>
        </w:r>
        <w:r w:rsidR="009156A1">
          <w:rPr>
            <w:noProof/>
            <w:webHidden/>
          </w:rPr>
          <w:fldChar w:fldCharType="begin"/>
        </w:r>
        <w:r w:rsidR="009156A1">
          <w:rPr>
            <w:noProof/>
            <w:webHidden/>
          </w:rPr>
          <w:instrText xml:space="preserve"> PAGEREF _Toc52176299 \h </w:instrText>
        </w:r>
        <w:r w:rsidR="009156A1">
          <w:rPr>
            <w:noProof/>
            <w:webHidden/>
          </w:rPr>
        </w:r>
        <w:r w:rsidR="009156A1">
          <w:rPr>
            <w:noProof/>
            <w:webHidden/>
          </w:rPr>
          <w:fldChar w:fldCharType="separate"/>
        </w:r>
        <w:r w:rsidR="009156A1">
          <w:rPr>
            <w:noProof/>
            <w:webHidden/>
          </w:rPr>
          <w:t>20</w:t>
        </w:r>
        <w:r w:rsidR="009156A1">
          <w:rPr>
            <w:noProof/>
            <w:webHidden/>
          </w:rPr>
          <w:fldChar w:fldCharType="end"/>
        </w:r>
      </w:hyperlink>
    </w:p>
    <w:p w14:paraId="0049AB3E" w14:textId="642C2D68" w:rsidR="006A4BE2" w:rsidRDefault="00A25B65" w:rsidP="006A4BE2">
      <w:pPr>
        <w:rPr>
          <w:lang w:eastAsia="zh-CN"/>
        </w:rPr>
      </w:pPr>
      <w:r>
        <w:fldChar w:fldCharType="end"/>
      </w:r>
    </w:p>
    <w:p w14:paraId="253B1CED" w14:textId="77777777" w:rsidR="00101866" w:rsidRDefault="00101866">
      <w:pPr>
        <w:rPr>
          <w:lang w:eastAsia="zh-CN"/>
        </w:rPr>
      </w:pPr>
      <w:r>
        <w:rPr>
          <w:lang w:eastAsia="zh-CN"/>
        </w:rPr>
        <w:br w:type="page"/>
      </w:r>
    </w:p>
    <w:p w14:paraId="717B6911" w14:textId="77777777" w:rsidR="00B4653A" w:rsidRPr="008D6B90" w:rsidRDefault="00B4653A" w:rsidP="00B4653A">
      <w:pPr>
        <w:pStyle w:val="Heading2"/>
      </w:pPr>
      <w:bookmarkStart w:id="2" w:name="_Toc52176272"/>
      <w:r>
        <w:t xml:space="preserve">Option 4: </w:t>
      </w:r>
      <w:bookmarkStart w:id="3" w:name="_GoBack"/>
      <w:r>
        <w:t>Aboriginal peoples and the media</w:t>
      </w:r>
      <w:bookmarkEnd w:id="2"/>
      <w:bookmarkEnd w:id="3"/>
    </w:p>
    <w:p w14:paraId="267AA252" w14:textId="77777777" w:rsidR="00B4653A" w:rsidRDefault="00B4653A" w:rsidP="00B4653A">
      <w:r>
        <w:t>The focus of this option is the key role that the media plays in today’s society, in particular its impact on a range of non-Aboriginal peoples’ perceptions of Aboriginal Peoples, cultures and contemporary issues. The presentation of Aboriginal Peoples and cultural images from pre-invasion to today are investigated and compared. Students also explore the role Aboriginal communities and individuals play in the media as advocates for themselves and the community, and the importance of Aboriginal-controlled media outlets as vehicles for self-determination. A case study on the local Aboriginal community and the media can form the basis through which Option 4 is studied, or it can be undertaken separately at any point throughout the option.</w:t>
      </w:r>
    </w:p>
    <w:p w14:paraId="49B1E20E" w14:textId="77777777" w:rsidR="00B4653A" w:rsidRDefault="00B4653A" w:rsidP="00B4653A">
      <w:pPr>
        <w:pStyle w:val="Heading2"/>
      </w:pPr>
      <w:bookmarkStart w:id="4" w:name="_Toc52176273"/>
      <w:r>
        <w:t>Outcomes</w:t>
      </w:r>
      <w:bookmarkEnd w:id="4"/>
    </w:p>
    <w:p w14:paraId="483A0AC0" w14:textId="77777777" w:rsidR="00B4653A" w:rsidRPr="00AE5A55" w:rsidRDefault="00B4653A" w:rsidP="00B4653A">
      <w:pPr>
        <w:pStyle w:val="Students"/>
        <w:rPr>
          <w:rFonts w:eastAsiaTheme="minorHAnsi" w:cstheme="minorBidi"/>
          <w:color w:val="auto"/>
          <w:sz w:val="24"/>
          <w:szCs w:val="24"/>
          <w:lang w:eastAsia="en-US"/>
        </w:rPr>
      </w:pPr>
      <w:r w:rsidRPr="00AE5A55">
        <w:rPr>
          <w:rFonts w:eastAsiaTheme="minorHAnsi" w:cstheme="minorBidi"/>
          <w:color w:val="auto"/>
          <w:sz w:val="24"/>
          <w:szCs w:val="24"/>
          <w:lang w:eastAsia="en-US"/>
        </w:rPr>
        <w:t>A student:</w:t>
      </w:r>
    </w:p>
    <w:p w14:paraId="75BB5584" w14:textId="77777777" w:rsidR="00B4653A" w:rsidRPr="00AE5A55" w:rsidRDefault="00B4653A" w:rsidP="00B4653A">
      <w:pPr>
        <w:pStyle w:val="ListBullet"/>
        <w:numPr>
          <w:ilvl w:val="0"/>
          <w:numId w:val="1"/>
        </w:numPr>
      </w:pPr>
      <w:r w:rsidRPr="00AE5A55">
        <w:rPr>
          <w:b/>
        </w:rPr>
        <w:t>AST5-2</w:t>
      </w:r>
      <w:r>
        <w:rPr>
          <w:b/>
        </w:rPr>
        <w:t xml:space="preserve"> </w:t>
      </w:r>
      <w:r w:rsidRPr="00604928">
        <w:t>explains ways in which Aboriginal Peoples maintain identity</w:t>
      </w:r>
      <w:r>
        <w:t xml:space="preserve"> </w:t>
      </w:r>
    </w:p>
    <w:p w14:paraId="2ECCAD21" w14:textId="77777777" w:rsidR="00B4653A" w:rsidRPr="00604928" w:rsidRDefault="00B4653A" w:rsidP="00B4653A">
      <w:pPr>
        <w:pStyle w:val="ListBullet"/>
        <w:numPr>
          <w:ilvl w:val="0"/>
          <w:numId w:val="1"/>
        </w:numPr>
      </w:pPr>
      <w:r w:rsidRPr="00993D6B">
        <w:rPr>
          <w:rStyle w:val="Strong"/>
        </w:rPr>
        <w:t>AST5-6</w:t>
      </w:r>
      <w:r>
        <w:t xml:space="preserve"> </w:t>
      </w:r>
      <w:r w:rsidRPr="00604928">
        <w:t>explains the importance of self-determination and autonomy to all aspects of Aboriginal Peoples’ participation nationally and internationally</w:t>
      </w:r>
      <w:r>
        <w:t xml:space="preserve"> </w:t>
      </w:r>
    </w:p>
    <w:p w14:paraId="7D1A8E58" w14:textId="77777777" w:rsidR="00B4653A" w:rsidRDefault="00B4653A" w:rsidP="00B4653A">
      <w:pPr>
        <w:pStyle w:val="ListBullet"/>
        <w:numPr>
          <w:ilvl w:val="0"/>
          <w:numId w:val="1"/>
        </w:numPr>
      </w:pPr>
      <w:r w:rsidRPr="00993D6B">
        <w:rPr>
          <w:rStyle w:val="Strong"/>
        </w:rPr>
        <w:t>AST5-8</w:t>
      </w:r>
      <w:r>
        <w:t xml:space="preserve"> </w:t>
      </w:r>
      <w:r w:rsidRPr="00604928">
        <w:t xml:space="preserve">analyses </w:t>
      </w:r>
      <w:r>
        <w:t xml:space="preserve">the range of </w:t>
      </w:r>
      <w:r w:rsidRPr="00604928">
        <w:t>relationships between Aboriginal Peo</w:t>
      </w:r>
      <w:r>
        <w:t>ples and non-Aboriginal peoples</w:t>
      </w:r>
    </w:p>
    <w:p w14:paraId="7ED3D17B" w14:textId="77777777" w:rsidR="00B4653A" w:rsidRPr="00604928" w:rsidRDefault="00B4653A" w:rsidP="00B4653A">
      <w:pPr>
        <w:pStyle w:val="ListBullet"/>
        <w:numPr>
          <w:ilvl w:val="0"/>
          <w:numId w:val="1"/>
        </w:numPr>
      </w:pPr>
      <w:r w:rsidRPr="00387A9E">
        <w:rPr>
          <w:rStyle w:val="Strong"/>
        </w:rPr>
        <w:t>AST5-9</w:t>
      </w:r>
      <w:r>
        <w:t xml:space="preserve"> analyse the factors that influence non-Aboriginal peoples’ range of perceptions of Aboriginal Peoples and cultures</w:t>
      </w:r>
      <w:r w:rsidRPr="00604928" w:rsidDel="008374D7">
        <w:t xml:space="preserve"> </w:t>
      </w:r>
    </w:p>
    <w:p w14:paraId="1F186448" w14:textId="77777777" w:rsidR="00B4653A" w:rsidRPr="00604928" w:rsidRDefault="00B4653A" w:rsidP="00B4653A">
      <w:pPr>
        <w:pStyle w:val="ListBullet"/>
        <w:numPr>
          <w:ilvl w:val="0"/>
          <w:numId w:val="1"/>
        </w:numPr>
      </w:pPr>
      <w:r w:rsidRPr="00993D6B">
        <w:rPr>
          <w:rStyle w:val="Strong"/>
        </w:rPr>
        <w:t>AST5-10</w:t>
      </w:r>
      <w:r>
        <w:t xml:space="preserve"> </w:t>
      </w:r>
      <w:r w:rsidRPr="00604928">
        <w:t>identifies and applies appropriate community consultation protocols and ethical research practices to gather, protect and interpret data</w:t>
      </w:r>
      <w:r>
        <w:t xml:space="preserve"> </w:t>
      </w:r>
    </w:p>
    <w:p w14:paraId="05CBD6BB" w14:textId="77777777" w:rsidR="00B4653A" w:rsidRPr="0000713D" w:rsidRDefault="00B4653A" w:rsidP="00B4653A">
      <w:pPr>
        <w:pStyle w:val="ListBullet"/>
        <w:numPr>
          <w:ilvl w:val="0"/>
          <w:numId w:val="1"/>
        </w:numPr>
      </w:pPr>
      <w:r w:rsidRPr="00993D6B">
        <w:rPr>
          <w:rStyle w:val="Strong"/>
        </w:rPr>
        <w:t>AST5-11</w:t>
      </w:r>
      <w:r>
        <w:t xml:space="preserve"> selects and </w:t>
      </w:r>
      <w:r w:rsidRPr="00604928">
        <w:t>uses a range of research techniques and technologies to locate, select, organise and communicate information and findings</w:t>
      </w:r>
      <w:r>
        <w:t xml:space="preserve"> </w:t>
      </w:r>
    </w:p>
    <w:p w14:paraId="77F97CBA" w14:textId="77777777" w:rsidR="00B4653A" w:rsidRDefault="00B4653A" w:rsidP="00B4653A">
      <w:r w:rsidRPr="00FC1172">
        <w:rPr>
          <w:b/>
        </w:rPr>
        <w:t>Related Stage 4 outcomes:</w:t>
      </w:r>
      <w:r>
        <w:t xml:space="preserve"> AST4-2, AST4-6, AST4-8, AST4-9, AST4-10, AST4-11</w:t>
      </w:r>
    </w:p>
    <w:p w14:paraId="298C4238" w14:textId="3D0CBA07" w:rsidR="006D01BD" w:rsidRDefault="006D01BD" w:rsidP="006D01BD">
      <w:pPr>
        <w:pStyle w:val="FeatureBox2"/>
      </w:pPr>
      <w:r>
        <w:t xml:space="preserve">Outcomes referred to in this document are from </w:t>
      </w:r>
      <w:hyperlink r:id="rId8" w:history="1">
        <w:r w:rsidRPr="006D01BD">
          <w:rPr>
            <w:rStyle w:val="Hyperlink"/>
          </w:rPr>
          <w:t>Aboriginal Studies Years 7-10 Syllabus</w:t>
        </w:r>
      </w:hyperlink>
      <w:r>
        <w:t xml:space="preserve"> © NSW Education Standards Authority (NESA) for and on behalf of the Crown in right of the State of New South Wales, 2020</w:t>
      </w:r>
    </w:p>
    <w:p w14:paraId="0D6D3DEC" w14:textId="77777777" w:rsidR="006D01BD" w:rsidRDefault="006D01BD">
      <w:pPr>
        <w:rPr>
          <w:lang w:eastAsia="zh-CN"/>
        </w:rPr>
      </w:pPr>
      <w:r>
        <w:rPr>
          <w:lang w:eastAsia="zh-CN"/>
        </w:rPr>
        <w:br w:type="page"/>
      </w:r>
    </w:p>
    <w:p w14:paraId="04D53929" w14:textId="6D266C0A" w:rsidR="006D01BD" w:rsidRDefault="006D01BD" w:rsidP="006D01BD">
      <w:pPr>
        <w:pStyle w:val="Heading2"/>
      </w:pPr>
      <w:bookmarkStart w:id="5" w:name="_Toc52176274"/>
      <w:r>
        <w:t xml:space="preserve">Learning sequence 1: </w:t>
      </w:r>
      <w:r w:rsidR="00B4653A">
        <w:t>Media and society</w:t>
      </w:r>
      <w:bookmarkEnd w:id="5"/>
    </w:p>
    <w:p w14:paraId="3D92291B" w14:textId="77777777" w:rsidR="00B4653A" w:rsidRDefault="00B4653A" w:rsidP="00B4653A">
      <w:pPr>
        <w:rPr>
          <w:lang w:eastAsia="zh-CN"/>
        </w:rPr>
      </w:pPr>
      <w:r>
        <w:rPr>
          <w:lang w:eastAsia="zh-CN"/>
        </w:rPr>
        <w:t>Students:</w:t>
      </w:r>
    </w:p>
    <w:p w14:paraId="2B3FBFA2" w14:textId="77777777" w:rsidR="00B4653A" w:rsidRDefault="00B4653A" w:rsidP="00B4653A">
      <w:pPr>
        <w:pStyle w:val="ListBullet"/>
        <w:numPr>
          <w:ilvl w:val="0"/>
          <w:numId w:val="1"/>
        </w:numPr>
      </w:pPr>
      <w:bookmarkStart w:id="6" w:name="_Hlk47527714"/>
      <w:r>
        <w:t>describe what the media is and explain how it works</w:t>
      </w:r>
    </w:p>
    <w:p w14:paraId="47A786FD" w14:textId="77777777" w:rsidR="00B4653A" w:rsidRDefault="00B4653A" w:rsidP="00B4653A">
      <w:pPr>
        <w:pStyle w:val="ListBullet"/>
        <w:numPr>
          <w:ilvl w:val="0"/>
          <w:numId w:val="1"/>
        </w:numPr>
      </w:pPr>
      <w:bookmarkStart w:id="7" w:name="_Hlk47527736"/>
      <w:bookmarkEnd w:id="6"/>
      <w:r>
        <w:t>identify a range of media and the target audience of each, including print, broadcast and online</w:t>
      </w:r>
    </w:p>
    <w:bookmarkEnd w:id="7"/>
    <w:p w14:paraId="00F26949" w14:textId="77777777" w:rsidR="00B4653A" w:rsidRDefault="00B4653A" w:rsidP="00B4653A">
      <w:pPr>
        <w:pStyle w:val="ListBullet"/>
        <w:numPr>
          <w:ilvl w:val="0"/>
          <w:numId w:val="1"/>
        </w:numPr>
      </w:pPr>
      <w:r>
        <w:t>discuss the roles and responsibilities of the media in influencing social attitudes, values and public policy</w:t>
      </w:r>
    </w:p>
    <w:p w14:paraId="6EBDD308" w14:textId="77777777" w:rsidR="00B4653A" w:rsidRDefault="00B4653A" w:rsidP="00B4653A">
      <w:pPr>
        <w:pStyle w:val="Heading3"/>
        <w:numPr>
          <w:ilvl w:val="2"/>
          <w:numId w:val="2"/>
        </w:numPr>
        <w:ind w:left="0"/>
      </w:pPr>
      <w:bookmarkStart w:id="8" w:name="_Toc52176275"/>
      <w:r>
        <w:t>Media and how it works</w:t>
      </w:r>
      <w:bookmarkEnd w:id="8"/>
    </w:p>
    <w:p w14:paraId="0355DEFC" w14:textId="77777777" w:rsidR="00B4653A" w:rsidRDefault="00B4653A" w:rsidP="00B4653A">
      <w:pPr>
        <w:pStyle w:val="ListBullet"/>
        <w:numPr>
          <w:ilvl w:val="0"/>
          <w:numId w:val="1"/>
        </w:numPr>
      </w:pPr>
      <w:r w:rsidRPr="036FD036">
        <w:t xml:space="preserve">Create a collaborative </w:t>
      </w:r>
      <w:hyperlink r:id="rId9">
        <w:r w:rsidRPr="036FD036">
          <w:rPr>
            <w:rStyle w:val="Hyperlink"/>
          </w:rPr>
          <w:t>post-it note brainstorm</w:t>
        </w:r>
      </w:hyperlink>
      <w:r w:rsidRPr="036FD036">
        <w:t xml:space="preserve"> as a class to identify prior knowledge. Once completed, discuss the completed brainstorm</w:t>
      </w:r>
      <w:r>
        <w:t>,</w:t>
      </w:r>
      <w:r w:rsidRPr="036FD036">
        <w:t xml:space="preserve"> identifying any repetitions or missing elements.</w:t>
      </w:r>
    </w:p>
    <w:p w14:paraId="105818FB" w14:textId="77777777" w:rsidR="00B4653A" w:rsidRDefault="00B4653A" w:rsidP="00B4653A">
      <w:pPr>
        <w:pStyle w:val="ListBullet"/>
        <w:numPr>
          <w:ilvl w:val="0"/>
          <w:numId w:val="1"/>
        </w:numPr>
      </w:pPr>
      <w:r w:rsidRPr="036FD036">
        <w:t xml:space="preserve">Read </w:t>
      </w:r>
      <w:r>
        <w:t>the</w:t>
      </w:r>
      <w:r w:rsidRPr="036FD036">
        <w:t xml:space="preserve"> article </w:t>
      </w:r>
      <w:hyperlink r:id="rId10" w:history="1">
        <w:r w:rsidRPr="00AD7521">
          <w:rPr>
            <w:rStyle w:val="Hyperlink"/>
          </w:rPr>
          <w:t>‘What is media? Definition and meaning’</w:t>
        </w:r>
      </w:hyperlink>
      <w:r w:rsidRPr="036FD036">
        <w:t xml:space="preserve"> and complete the following tasks</w:t>
      </w:r>
      <w:r>
        <w:t>:</w:t>
      </w:r>
    </w:p>
    <w:p w14:paraId="1EC307D6" w14:textId="77777777" w:rsidR="00B4653A" w:rsidRDefault="00B4653A" w:rsidP="00B4653A">
      <w:pPr>
        <w:pStyle w:val="ListBullet2"/>
        <w:numPr>
          <w:ilvl w:val="1"/>
          <w:numId w:val="3"/>
        </w:numPr>
      </w:pPr>
      <w:r>
        <w:t>d</w:t>
      </w:r>
      <w:r w:rsidRPr="036FD036">
        <w:t>efine the term media</w:t>
      </w:r>
    </w:p>
    <w:p w14:paraId="3B106E7D" w14:textId="77777777" w:rsidR="00B4653A" w:rsidRDefault="00B4653A" w:rsidP="00B4653A">
      <w:pPr>
        <w:pStyle w:val="ListBullet2"/>
        <w:numPr>
          <w:ilvl w:val="1"/>
          <w:numId w:val="3"/>
        </w:numPr>
      </w:pPr>
      <w:r>
        <w:t>i</w:t>
      </w:r>
      <w:r w:rsidRPr="036FD036">
        <w:t>dentify the different types of media</w:t>
      </w:r>
    </w:p>
    <w:p w14:paraId="006B91C6" w14:textId="77777777" w:rsidR="00B4653A" w:rsidRDefault="00B4653A" w:rsidP="00B4653A">
      <w:pPr>
        <w:pStyle w:val="ListBullet2"/>
        <w:numPr>
          <w:ilvl w:val="1"/>
          <w:numId w:val="3"/>
        </w:numPr>
      </w:pPr>
      <w:r>
        <w:t>d</w:t>
      </w:r>
      <w:r w:rsidRPr="036FD036">
        <w:t xml:space="preserve">escribe the </w:t>
      </w:r>
      <w:r>
        <w:t xml:space="preserve">role of </w:t>
      </w:r>
      <w:r w:rsidRPr="036FD036">
        <w:t>social media</w:t>
      </w:r>
      <w:r>
        <w:t xml:space="preserve"> in society in general</w:t>
      </w:r>
    </w:p>
    <w:p w14:paraId="39C3FCAC" w14:textId="77777777" w:rsidR="00B4653A" w:rsidRDefault="00B4653A" w:rsidP="00B4653A">
      <w:pPr>
        <w:pStyle w:val="ListBullet2"/>
        <w:numPr>
          <w:ilvl w:val="1"/>
          <w:numId w:val="3"/>
        </w:numPr>
      </w:pPr>
      <w:r>
        <w:t>u</w:t>
      </w:r>
      <w:r w:rsidRPr="036FD036">
        <w:t>sing your own knowledge, discuss the importance of social media in connecting people and place.</w:t>
      </w:r>
    </w:p>
    <w:p w14:paraId="2EC11E9D" w14:textId="77777777" w:rsidR="00B4653A" w:rsidRDefault="00B4653A" w:rsidP="00B4653A">
      <w:pPr>
        <w:pStyle w:val="Heading3"/>
        <w:numPr>
          <w:ilvl w:val="2"/>
          <w:numId w:val="2"/>
        </w:numPr>
        <w:ind w:left="0"/>
      </w:pPr>
      <w:bookmarkStart w:id="9" w:name="_Toc52176276"/>
      <w:r>
        <w:t>Range of media</w:t>
      </w:r>
      <w:bookmarkEnd w:id="9"/>
      <w:r>
        <w:t xml:space="preserve"> </w:t>
      </w:r>
    </w:p>
    <w:p w14:paraId="41C040F4" w14:textId="77777777" w:rsidR="00B4653A" w:rsidRPr="00FF3A2F" w:rsidRDefault="00B4653A" w:rsidP="00B4653A">
      <w:pPr>
        <w:rPr>
          <w:rFonts w:asciiTheme="minorHAnsi" w:eastAsiaTheme="minorEastAsia" w:hAnsiTheme="minorHAnsi"/>
        </w:rPr>
      </w:pPr>
      <w:r w:rsidRPr="036FD036">
        <w:t xml:space="preserve">Complete a </w:t>
      </w:r>
      <w:hyperlink r:id="rId11" w:anchor=".X2FaoQpgem4.link" w:history="1">
        <w:r w:rsidRPr="00AD7521">
          <w:rPr>
            <w:rStyle w:val="Hyperlink"/>
          </w:rPr>
          <w:t>jigsaw</w:t>
        </w:r>
      </w:hyperlink>
      <w:r>
        <w:t xml:space="preserve"> research task </w:t>
      </w:r>
      <w:r w:rsidRPr="036FD036">
        <w:t xml:space="preserve">in groups, assigning </w:t>
      </w:r>
      <w:r>
        <w:t>b</w:t>
      </w:r>
      <w:r w:rsidRPr="036FD036">
        <w:t xml:space="preserve">roadcast </w:t>
      </w:r>
      <w:r>
        <w:t>m</w:t>
      </w:r>
      <w:r w:rsidRPr="036FD036">
        <w:t xml:space="preserve">edia, </w:t>
      </w:r>
      <w:r>
        <w:t>p</w:t>
      </w:r>
      <w:r w:rsidRPr="036FD036">
        <w:t xml:space="preserve">rint </w:t>
      </w:r>
      <w:r>
        <w:t>m</w:t>
      </w:r>
      <w:r w:rsidRPr="036FD036">
        <w:t xml:space="preserve">edia or </w:t>
      </w:r>
      <w:r>
        <w:t>s</w:t>
      </w:r>
      <w:r w:rsidRPr="036FD036">
        <w:t xml:space="preserve">ocial </w:t>
      </w:r>
      <w:r>
        <w:t>m</w:t>
      </w:r>
      <w:r w:rsidRPr="036FD036">
        <w:t>edia. Within the research task, address the following</w:t>
      </w:r>
      <w:r>
        <w:t>:</w:t>
      </w:r>
    </w:p>
    <w:p w14:paraId="0788BB44" w14:textId="77777777" w:rsidR="00B4653A" w:rsidRPr="00FF3A2F" w:rsidRDefault="00B4653A" w:rsidP="00B4653A">
      <w:pPr>
        <w:pStyle w:val="ListBullet2"/>
        <w:numPr>
          <w:ilvl w:val="1"/>
          <w:numId w:val="3"/>
        </w:numPr>
      </w:pPr>
      <w:r>
        <w:t>i</w:t>
      </w:r>
      <w:r w:rsidRPr="036FD036">
        <w:t>dentify when this form of media was invented</w:t>
      </w:r>
      <w:r>
        <w:t xml:space="preserve"> or </w:t>
      </w:r>
      <w:r w:rsidRPr="036FD036">
        <w:t>first established</w:t>
      </w:r>
    </w:p>
    <w:p w14:paraId="2384E563" w14:textId="77777777" w:rsidR="00B4653A" w:rsidRPr="00FF3A2F" w:rsidRDefault="00B4653A" w:rsidP="00B4653A">
      <w:pPr>
        <w:pStyle w:val="ListBullet2"/>
        <w:numPr>
          <w:ilvl w:val="1"/>
          <w:numId w:val="3"/>
        </w:numPr>
      </w:pPr>
      <w:r>
        <w:t>d</w:t>
      </w:r>
      <w:r w:rsidRPr="036FD036">
        <w:t>escribe how this form of media broadcasts information</w:t>
      </w:r>
    </w:p>
    <w:p w14:paraId="3C60DDF5" w14:textId="77777777" w:rsidR="00B4653A" w:rsidRPr="00FF3A2F" w:rsidRDefault="00B4653A" w:rsidP="00B4653A">
      <w:pPr>
        <w:pStyle w:val="ListBullet2"/>
        <w:numPr>
          <w:ilvl w:val="1"/>
          <w:numId w:val="3"/>
        </w:numPr>
      </w:pPr>
      <w:r>
        <w:t>i</w:t>
      </w:r>
      <w:r w:rsidRPr="036FD036">
        <w:t>dentify the reach of this form of media both nationally and internationally</w:t>
      </w:r>
    </w:p>
    <w:p w14:paraId="6B2FD56B" w14:textId="77777777" w:rsidR="00B4653A" w:rsidRPr="00FF3A2F" w:rsidRDefault="00B4653A" w:rsidP="00B4653A">
      <w:pPr>
        <w:pStyle w:val="ListBullet2"/>
        <w:numPr>
          <w:ilvl w:val="1"/>
          <w:numId w:val="3"/>
        </w:numPr>
      </w:pPr>
      <w:r>
        <w:t>i</w:t>
      </w:r>
      <w:r w:rsidRPr="036FD036">
        <w:t>dentify and explain reasons for, the target audience for this form of media</w:t>
      </w:r>
    </w:p>
    <w:p w14:paraId="251B6CC6" w14:textId="77777777" w:rsidR="00B4653A" w:rsidRPr="00FF3A2F" w:rsidRDefault="00B4653A" w:rsidP="00B4653A">
      <w:pPr>
        <w:pStyle w:val="ListBullet2"/>
        <w:numPr>
          <w:ilvl w:val="1"/>
          <w:numId w:val="3"/>
        </w:numPr>
      </w:pPr>
      <w:r>
        <w:t>c</w:t>
      </w:r>
      <w:r w:rsidRPr="036FD036">
        <w:t xml:space="preserve">onstruct a </w:t>
      </w:r>
      <w:r w:rsidRPr="00771825">
        <w:t>timeline</w:t>
      </w:r>
      <w:r w:rsidRPr="036FD036">
        <w:t xml:space="preserve"> identifying the progression of this form of media from origination to modern day</w:t>
      </w:r>
      <w:r>
        <w:t>.</w:t>
      </w:r>
    </w:p>
    <w:p w14:paraId="2828A7FF" w14:textId="77777777" w:rsidR="00B4653A" w:rsidRPr="00171FC3" w:rsidRDefault="00B4653A" w:rsidP="00B4653A">
      <w:pPr>
        <w:pStyle w:val="Heading3"/>
        <w:numPr>
          <w:ilvl w:val="2"/>
          <w:numId w:val="2"/>
        </w:numPr>
        <w:ind w:left="0"/>
      </w:pPr>
      <w:bookmarkStart w:id="10" w:name="_Toc52176277"/>
      <w:r>
        <w:t>Roles and responsibilities of media</w:t>
      </w:r>
      <w:bookmarkEnd w:id="10"/>
    </w:p>
    <w:p w14:paraId="3AC1A0BA" w14:textId="77777777" w:rsidR="00B4653A" w:rsidRDefault="00B4653A" w:rsidP="00B4653A">
      <w:pPr>
        <w:pStyle w:val="ListBullet"/>
        <w:numPr>
          <w:ilvl w:val="0"/>
          <w:numId w:val="1"/>
        </w:numPr>
        <w:rPr>
          <w:rFonts w:asciiTheme="minorHAnsi" w:eastAsiaTheme="minorEastAsia" w:hAnsiTheme="minorHAnsi"/>
        </w:rPr>
      </w:pPr>
      <w:r w:rsidRPr="036FD036">
        <w:t>View the</w:t>
      </w:r>
      <w:r>
        <w:t xml:space="preserve"> </w:t>
      </w:r>
      <w:hyperlink r:id="rId12" w:history="1">
        <w:r w:rsidRPr="00DA03BB">
          <w:rPr>
            <w:rStyle w:val="Hyperlink"/>
          </w:rPr>
          <w:t>How Social Media Influences People – Infographic</w:t>
        </w:r>
      </w:hyperlink>
      <w:r>
        <w:t xml:space="preserve"> </w:t>
      </w:r>
      <w:r w:rsidRPr="036FD036">
        <w:t xml:space="preserve">and </w:t>
      </w:r>
      <w:r>
        <w:t>complete</w:t>
      </w:r>
      <w:r w:rsidRPr="036FD036">
        <w:t xml:space="preserve"> the following</w:t>
      </w:r>
      <w:r>
        <w:t xml:space="preserve"> tasks:</w:t>
      </w:r>
    </w:p>
    <w:p w14:paraId="313FD72A" w14:textId="77777777" w:rsidR="00B4653A" w:rsidRDefault="00B4653A" w:rsidP="00B4653A">
      <w:pPr>
        <w:pStyle w:val="ListBullet2"/>
        <w:numPr>
          <w:ilvl w:val="1"/>
          <w:numId w:val="3"/>
        </w:numPr>
      </w:pPr>
      <w:r>
        <w:t>I</w:t>
      </w:r>
      <w:r w:rsidRPr="036FD036">
        <w:t>dentify which social media platform is the most influential</w:t>
      </w:r>
      <w:r>
        <w:t>.</w:t>
      </w:r>
    </w:p>
    <w:p w14:paraId="792E26B1" w14:textId="77777777" w:rsidR="00B4653A" w:rsidRDefault="00B4653A" w:rsidP="00B4653A">
      <w:pPr>
        <w:pStyle w:val="ListBullet2"/>
        <w:numPr>
          <w:ilvl w:val="1"/>
          <w:numId w:val="3"/>
        </w:numPr>
        <w:rPr>
          <w:rFonts w:asciiTheme="minorHAnsi" w:eastAsiaTheme="minorEastAsia" w:hAnsiTheme="minorHAnsi"/>
        </w:rPr>
      </w:pPr>
      <w:r w:rsidRPr="036FD036">
        <w:t>Why can social media be considered ‘time consuming’? How might this relate to its influence?</w:t>
      </w:r>
    </w:p>
    <w:p w14:paraId="7A8F5C98" w14:textId="77777777" w:rsidR="00B4653A" w:rsidRDefault="00B4653A" w:rsidP="00B4653A">
      <w:pPr>
        <w:pStyle w:val="ListBullet2"/>
        <w:numPr>
          <w:ilvl w:val="1"/>
          <w:numId w:val="3"/>
        </w:numPr>
      </w:pPr>
      <w:r w:rsidRPr="1341EBDE">
        <w:t xml:space="preserve">How does social media influence life offline? List 5 </w:t>
      </w:r>
      <w:r>
        <w:t>ways</w:t>
      </w:r>
      <w:r w:rsidRPr="1341EBDE">
        <w:t xml:space="preserve"> it may influence life offline.</w:t>
      </w:r>
    </w:p>
    <w:p w14:paraId="68E01CA4" w14:textId="77777777" w:rsidR="00B4653A" w:rsidRDefault="00B4653A" w:rsidP="00B4653A">
      <w:pPr>
        <w:pStyle w:val="ListBullet2"/>
        <w:numPr>
          <w:ilvl w:val="1"/>
          <w:numId w:val="3"/>
        </w:numPr>
      </w:pPr>
      <w:r w:rsidRPr="3A7A5542">
        <w:t xml:space="preserve">Explain </w:t>
      </w:r>
      <w:r>
        <w:t>how</w:t>
      </w:r>
      <w:r w:rsidRPr="3A7A5542">
        <w:t xml:space="preserve"> social media benefits businesses.</w:t>
      </w:r>
    </w:p>
    <w:p w14:paraId="78B7AF4B" w14:textId="77777777" w:rsidR="00B4653A" w:rsidRDefault="00B4653A" w:rsidP="00B4653A">
      <w:pPr>
        <w:pStyle w:val="ListBullet"/>
        <w:numPr>
          <w:ilvl w:val="0"/>
          <w:numId w:val="1"/>
        </w:numPr>
      </w:pPr>
      <w:r>
        <w:t>Research the following,</w:t>
      </w:r>
      <w:r w:rsidRPr="3A7A5542">
        <w:t xml:space="preserve"> explor</w:t>
      </w:r>
      <w:r>
        <w:t>ing</w:t>
      </w:r>
      <w:r w:rsidRPr="3A7A5542">
        <w:t xml:space="preserve"> the role of social media within </w:t>
      </w:r>
      <w:r>
        <w:t>each</w:t>
      </w:r>
      <w:r w:rsidRPr="3A7A5542">
        <w:t xml:space="preserve"> categor</w:t>
      </w:r>
      <w:r>
        <w:t>y:</w:t>
      </w:r>
    </w:p>
    <w:p w14:paraId="39CCC9C8" w14:textId="77777777" w:rsidR="00B4653A" w:rsidRDefault="00B4653A" w:rsidP="00B4653A">
      <w:pPr>
        <w:pStyle w:val="ListBullet2"/>
        <w:numPr>
          <w:ilvl w:val="1"/>
          <w:numId w:val="3"/>
        </w:numPr>
      </w:pPr>
      <w:r>
        <w:t>p</w:t>
      </w:r>
      <w:r w:rsidRPr="3A7A5542">
        <w:t>olitics</w:t>
      </w:r>
    </w:p>
    <w:p w14:paraId="0065C91D" w14:textId="77777777" w:rsidR="00B4653A" w:rsidRDefault="00B4653A" w:rsidP="00B4653A">
      <w:pPr>
        <w:pStyle w:val="ListBullet2"/>
        <w:numPr>
          <w:ilvl w:val="1"/>
          <w:numId w:val="3"/>
        </w:numPr>
      </w:pPr>
      <w:r>
        <w:t>s</w:t>
      </w:r>
      <w:r w:rsidRPr="3A7A5542">
        <w:t>ocial movements</w:t>
      </w:r>
    </w:p>
    <w:p w14:paraId="5BE10DA3" w14:textId="77777777" w:rsidR="00B4653A" w:rsidRDefault="00B4653A" w:rsidP="00B4653A">
      <w:pPr>
        <w:pStyle w:val="ListBullet2"/>
        <w:numPr>
          <w:ilvl w:val="1"/>
          <w:numId w:val="3"/>
        </w:numPr>
      </w:pPr>
      <w:r>
        <w:t>b</w:t>
      </w:r>
      <w:r w:rsidRPr="3A7A5542">
        <w:t>usiness</w:t>
      </w:r>
    </w:p>
    <w:p w14:paraId="63D51795" w14:textId="77777777" w:rsidR="00B4653A" w:rsidRDefault="00B4653A" w:rsidP="00B4653A">
      <w:pPr>
        <w:pStyle w:val="ListBullet2"/>
        <w:numPr>
          <w:ilvl w:val="1"/>
          <w:numId w:val="3"/>
        </w:numPr>
      </w:pPr>
      <w:r>
        <w:t>e</w:t>
      </w:r>
      <w:r w:rsidRPr="3A7A5542">
        <w:t>ducation</w:t>
      </w:r>
    </w:p>
    <w:p w14:paraId="00F6908A" w14:textId="77777777" w:rsidR="00B4653A" w:rsidRDefault="00B4653A" w:rsidP="00B4653A">
      <w:pPr>
        <w:pStyle w:val="ListBullet2"/>
        <w:numPr>
          <w:ilvl w:val="0"/>
          <w:numId w:val="0"/>
        </w:numPr>
        <w:ind w:left="652"/>
      </w:pPr>
      <w:r>
        <w:t xml:space="preserve">Present your research through </w:t>
      </w:r>
      <w:hyperlink r:id="rId13" w:anchor=".X2FcIg9E8WQ.link" w:history="1">
        <w:r w:rsidRPr="00617654">
          <w:rPr>
            <w:rStyle w:val="Hyperlink"/>
          </w:rPr>
          <w:t>Padlet</w:t>
        </w:r>
      </w:hyperlink>
      <w:r>
        <w:t xml:space="preserve"> or a non-digital presentation.</w:t>
      </w:r>
    </w:p>
    <w:p w14:paraId="0E13B6B5" w14:textId="77777777" w:rsidR="00B4653A" w:rsidRDefault="00B4653A" w:rsidP="00B4653A">
      <w:pPr>
        <w:pStyle w:val="ListBullet"/>
        <w:numPr>
          <w:ilvl w:val="0"/>
          <w:numId w:val="1"/>
        </w:numPr>
        <w:rPr>
          <w:rFonts w:asciiTheme="minorHAnsi" w:eastAsiaTheme="minorEastAsia" w:hAnsiTheme="minorHAnsi"/>
          <w:color w:val="000000" w:themeColor="text1"/>
          <w:sz w:val="22"/>
          <w:szCs w:val="22"/>
        </w:rPr>
      </w:pPr>
      <w:r>
        <w:t xml:space="preserve">Read the article </w:t>
      </w:r>
      <w:hyperlink r:id="rId14" w:history="1">
        <w:r w:rsidRPr="00B63D77">
          <w:rPr>
            <w:rStyle w:val="Hyperlink"/>
          </w:rPr>
          <w:t>‘Slacktivism’: Legitimate Action or Just Lazy Liking?</w:t>
        </w:r>
      </w:hyperlink>
      <w:r>
        <w:t xml:space="preserve"> and discuss the term ‘Slacktivism’ as an example of the changing influence of social media on social attitudes and activism. Prepare a debate on the topic ‘online activism is as powerful as other types of activism’. You should choose one side of the debate and write a plan for how you would argue your points if you were carrying out a real debate. Your teacher may choose to hold the debate in class.</w:t>
      </w:r>
    </w:p>
    <w:p w14:paraId="2554F68D" w14:textId="77777777" w:rsidR="00B4653A" w:rsidRDefault="00B4653A" w:rsidP="00B4653A">
      <w:pPr>
        <w:pStyle w:val="ListBullet"/>
        <w:numPr>
          <w:ilvl w:val="0"/>
          <w:numId w:val="1"/>
        </w:numPr>
      </w:pPr>
      <w:r>
        <w:t xml:space="preserve">Using the </w:t>
      </w:r>
      <w:hyperlink r:id="rId15" w:history="1">
        <w:r w:rsidRPr="00B63D77">
          <w:rPr>
            <w:rStyle w:val="Hyperlink"/>
          </w:rPr>
          <w:t>Australian Communications and Media Authority</w:t>
        </w:r>
      </w:hyperlink>
      <w:r>
        <w:t xml:space="preserve"> website, identify the rules, regulations, standards and codes for Television and Radio Broadcasters.  Use this information to complete the following tasks:</w:t>
      </w:r>
    </w:p>
    <w:p w14:paraId="4783586D" w14:textId="77777777" w:rsidR="00B4653A" w:rsidRDefault="00B4653A" w:rsidP="00B4653A">
      <w:pPr>
        <w:pStyle w:val="ListBullet2"/>
        <w:numPr>
          <w:ilvl w:val="1"/>
          <w:numId w:val="3"/>
        </w:numPr>
      </w:pPr>
      <w:r>
        <w:t>identify who is responsible for ensuring compliance with the standards set out</w:t>
      </w:r>
    </w:p>
    <w:p w14:paraId="14E41D96" w14:textId="77777777" w:rsidR="00B4653A" w:rsidRPr="00171FC3" w:rsidRDefault="00B4653A" w:rsidP="00B4653A">
      <w:pPr>
        <w:pStyle w:val="ListBullet2"/>
        <w:numPr>
          <w:ilvl w:val="1"/>
          <w:numId w:val="3"/>
        </w:numPr>
      </w:pPr>
      <w:r>
        <w:t>discuss how these standards impact the reach of the media and its influence</w:t>
      </w:r>
    </w:p>
    <w:p w14:paraId="0E4FC655" w14:textId="77777777" w:rsidR="00B4653A" w:rsidRDefault="00B4653A" w:rsidP="00B4653A">
      <w:pPr>
        <w:rPr>
          <w:rFonts w:eastAsia="SimSun" w:cs="Arial"/>
          <w:color w:val="1C438B"/>
          <w:sz w:val="40"/>
          <w:szCs w:val="40"/>
          <w:lang w:eastAsia="zh-CN"/>
        </w:rPr>
      </w:pPr>
      <w:r>
        <w:br w:type="page"/>
      </w:r>
    </w:p>
    <w:p w14:paraId="25785F41" w14:textId="77777777" w:rsidR="00B4653A" w:rsidRDefault="00B4653A" w:rsidP="00B4653A">
      <w:pPr>
        <w:pStyle w:val="Heading2"/>
        <w:numPr>
          <w:ilvl w:val="1"/>
          <w:numId w:val="2"/>
        </w:numPr>
        <w:ind w:left="0"/>
      </w:pPr>
      <w:bookmarkStart w:id="11" w:name="_Toc52176278"/>
      <w:r>
        <w:t xml:space="preserve">Learning sequence 2: </w:t>
      </w:r>
      <w:r w:rsidRPr="00DF6AFC">
        <w:t xml:space="preserve">Representations of Aboriginal </w:t>
      </w:r>
      <w:r>
        <w:t>P</w:t>
      </w:r>
      <w:r w:rsidRPr="00DF6AFC">
        <w:t>eoples and cultures</w:t>
      </w:r>
      <w:bookmarkEnd w:id="11"/>
    </w:p>
    <w:p w14:paraId="15EB192E" w14:textId="77777777" w:rsidR="00B4653A" w:rsidRDefault="00B4653A" w:rsidP="00B4653A">
      <w:pPr>
        <w:rPr>
          <w:lang w:eastAsia="zh-CN"/>
        </w:rPr>
      </w:pPr>
      <w:r>
        <w:rPr>
          <w:lang w:eastAsia="zh-CN"/>
        </w:rPr>
        <w:t>Students:</w:t>
      </w:r>
    </w:p>
    <w:p w14:paraId="7731C802" w14:textId="77777777" w:rsidR="00B4653A" w:rsidRDefault="00B4653A" w:rsidP="00B4653A">
      <w:pPr>
        <w:pStyle w:val="ListBullet"/>
        <w:numPr>
          <w:ilvl w:val="0"/>
          <w:numId w:val="1"/>
        </w:numPr>
      </w:pPr>
      <w:bookmarkStart w:id="12" w:name="_Hlk47528116"/>
      <w:r>
        <w:t xml:space="preserve">explain how the media can construct representations of Aboriginal Peoples, </w:t>
      </w:r>
      <w:bookmarkEnd w:id="12"/>
      <w:r>
        <w:t>for example:</w:t>
      </w:r>
    </w:p>
    <w:p w14:paraId="4BD2EDCF" w14:textId="77777777" w:rsidR="00B4653A" w:rsidRDefault="00B4653A" w:rsidP="00B4653A">
      <w:pPr>
        <w:pStyle w:val="ListBullet2"/>
        <w:numPr>
          <w:ilvl w:val="1"/>
          <w:numId w:val="3"/>
        </w:numPr>
      </w:pPr>
      <w:r>
        <w:t>men, women, children and young people</w:t>
      </w:r>
    </w:p>
    <w:p w14:paraId="75FA0C6A" w14:textId="77777777" w:rsidR="00B4653A" w:rsidRDefault="00B4653A" w:rsidP="00B4653A">
      <w:pPr>
        <w:pStyle w:val="ListBullet2"/>
        <w:numPr>
          <w:ilvl w:val="1"/>
          <w:numId w:val="3"/>
        </w:numPr>
      </w:pPr>
      <w:r>
        <w:t>communities</w:t>
      </w:r>
    </w:p>
    <w:p w14:paraId="14BB4622" w14:textId="77777777" w:rsidR="00B4653A" w:rsidRDefault="00B4653A" w:rsidP="00B4653A">
      <w:pPr>
        <w:pStyle w:val="ListBullet2"/>
        <w:numPr>
          <w:ilvl w:val="1"/>
          <w:numId w:val="3"/>
        </w:numPr>
      </w:pPr>
      <w:r w:rsidRPr="00DF6AFC">
        <w:t>stereotyping, bias and assumptions</w:t>
      </w:r>
    </w:p>
    <w:p w14:paraId="6F7E3122" w14:textId="77777777" w:rsidR="00B4653A" w:rsidRDefault="00B4653A" w:rsidP="00B4653A">
      <w:pPr>
        <w:pStyle w:val="ListBullet"/>
        <w:numPr>
          <w:ilvl w:val="0"/>
          <w:numId w:val="1"/>
        </w:numPr>
      </w:pPr>
      <w:r w:rsidRPr="00DF6AFC">
        <w:t>analyse a range of media representations of Aboriginal cultural images, for example:</w:t>
      </w:r>
      <w:r w:rsidRPr="00A67EA4">
        <w:t xml:space="preserve"> </w:t>
      </w:r>
    </w:p>
    <w:p w14:paraId="572FDAB0" w14:textId="1069CACA" w:rsidR="00B4653A" w:rsidRDefault="00B4653A" w:rsidP="00B4653A">
      <w:pPr>
        <w:pStyle w:val="ListBullet2"/>
        <w:numPr>
          <w:ilvl w:val="1"/>
          <w:numId w:val="3"/>
        </w:numPr>
      </w:pPr>
      <w:r>
        <w:t>cultures and beliefs, for example Dreamings, sites</w:t>
      </w:r>
    </w:p>
    <w:p w14:paraId="61E57D28" w14:textId="4701479A" w:rsidR="00B4653A" w:rsidRDefault="00B4653A" w:rsidP="00B4653A">
      <w:pPr>
        <w:pStyle w:val="ListBullet2"/>
        <w:numPr>
          <w:ilvl w:val="1"/>
          <w:numId w:val="3"/>
        </w:numPr>
      </w:pPr>
      <w:r>
        <w:t>cultural expression, such as visual arts, performance</w:t>
      </w:r>
    </w:p>
    <w:p w14:paraId="3BFF64F6" w14:textId="77777777" w:rsidR="00B4653A" w:rsidRDefault="00B4653A" w:rsidP="00B4653A">
      <w:pPr>
        <w:pStyle w:val="ListBullet"/>
        <w:numPr>
          <w:ilvl w:val="0"/>
          <w:numId w:val="1"/>
        </w:numPr>
      </w:pPr>
      <w:r>
        <w:t>compare and contrast changes over time in media representations of Aboriginal Peoples and cultural images, including the impact of media protocols on the representation of Aboriginal Peoples</w:t>
      </w:r>
    </w:p>
    <w:p w14:paraId="4FD10DC1" w14:textId="77777777" w:rsidR="00B4653A" w:rsidRDefault="00B4653A" w:rsidP="00B4653A">
      <w:pPr>
        <w:pStyle w:val="ListBullet"/>
        <w:numPr>
          <w:ilvl w:val="0"/>
          <w:numId w:val="1"/>
        </w:numPr>
      </w:pPr>
      <w:bookmarkStart w:id="13" w:name="_Hlk47528166"/>
      <w:r>
        <w:t>discuss the impact of print, broadcast and digital media on a range of non-Aboriginal peoples’ perceptions of Aboriginal Peoples, cultures and contemporary issues, including experiences of racism and discrimination</w:t>
      </w:r>
    </w:p>
    <w:bookmarkEnd w:id="13"/>
    <w:p w14:paraId="22097D88" w14:textId="77777777" w:rsidR="00B4653A" w:rsidRDefault="00B4653A" w:rsidP="00B4653A">
      <w:pPr>
        <w:pStyle w:val="ListBullet"/>
        <w:numPr>
          <w:ilvl w:val="0"/>
          <w:numId w:val="1"/>
        </w:numPr>
      </w:pPr>
      <w:r>
        <w:t>investigate examples of media which present positive images, and Aboriginal Peoples as advocates for themselves and their communities</w:t>
      </w:r>
    </w:p>
    <w:p w14:paraId="61218AC5" w14:textId="77777777" w:rsidR="00B4653A" w:rsidRPr="00085FAC" w:rsidRDefault="00B4653A" w:rsidP="00B4653A">
      <w:pPr>
        <w:pStyle w:val="Heading3"/>
        <w:numPr>
          <w:ilvl w:val="2"/>
          <w:numId w:val="2"/>
        </w:numPr>
        <w:ind w:left="0"/>
      </w:pPr>
      <w:bookmarkStart w:id="14" w:name="_Toc52176279"/>
      <w:r>
        <w:t>Representations of Aboriginal Peoples</w:t>
      </w:r>
      <w:bookmarkEnd w:id="14"/>
    </w:p>
    <w:p w14:paraId="5ED58287" w14:textId="77777777" w:rsidR="00B4653A" w:rsidRDefault="00B4653A" w:rsidP="00B4653A">
      <w:pPr>
        <w:pStyle w:val="FeatureBox2"/>
      </w:pPr>
      <w:r w:rsidRPr="00C65408">
        <w:rPr>
          <w:rStyle w:val="Strong"/>
        </w:rPr>
        <w:t>Teacher note</w:t>
      </w:r>
      <w:r>
        <w:t xml:space="preserve"> – the article </w:t>
      </w:r>
      <w:hyperlink r:id="rId16" w:history="1">
        <w:r w:rsidRPr="00E03CB4">
          <w:rPr>
            <w:rStyle w:val="Hyperlink"/>
          </w:rPr>
          <w:t>‘Media dreaming: Representation of Aboriginality in modern Australian media’</w:t>
        </w:r>
      </w:hyperlink>
      <w:r w:rsidRPr="17260D9B">
        <w:rPr>
          <w:rStyle w:val="Hyperlink"/>
          <w:color w:val="auto"/>
          <w:u w:val="none"/>
        </w:rPr>
        <w:t xml:space="preserve"> can be found </w:t>
      </w:r>
      <w:r>
        <w:rPr>
          <w:rStyle w:val="Hyperlink"/>
          <w:color w:val="auto"/>
          <w:u w:val="none"/>
        </w:rPr>
        <w:t>under the heading</w:t>
      </w:r>
      <w:r w:rsidRPr="17260D9B">
        <w:rPr>
          <w:rStyle w:val="Hyperlink"/>
          <w:color w:val="auto"/>
          <w:u w:val="none"/>
        </w:rPr>
        <w:t xml:space="preserve"> </w:t>
      </w:r>
      <w:r>
        <w:rPr>
          <w:rStyle w:val="Hyperlink"/>
          <w:color w:val="auto"/>
          <w:u w:val="none"/>
        </w:rPr>
        <w:t>‘J</w:t>
      </w:r>
      <w:r w:rsidRPr="17260D9B">
        <w:rPr>
          <w:rStyle w:val="Hyperlink"/>
          <w:color w:val="auto"/>
          <w:u w:val="none"/>
        </w:rPr>
        <w:t xml:space="preserve">ournal </w:t>
      </w:r>
      <w:r>
        <w:rPr>
          <w:rStyle w:val="Hyperlink"/>
          <w:color w:val="auto"/>
          <w:u w:val="none"/>
        </w:rPr>
        <w:t>A</w:t>
      </w:r>
      <w:r w:rsidRPr="17260D9B">
        <w:rPr>
          <w:rStyle w:val="Hyperlink"/>
          <w:color w:val="auto"/>
          <w:u w:val="none"/>
        </w:rPr>
        <w:t>rticle</w:t>
      </w:r>
      <w:r>
        <w:rPr>
          <w:rStyle w:val="Hyperlink"/>
          <w:color w:val="auto"/>
          <w:u w:val="none"/>
        </w:rPr>
        <w:t>s’</w:t>
      </w:r>
      <w:r w:rsidRPr="17260D9B">
        <w:rPr>
          <w:rStyle w:val="Hyperlink"/>
          <w:color w:val="auto"/>
          <w:u w:val="none"/>
        </w:rPr>
        <w:t xml:space="preserve"> </w:t>
      </w:r>
      <w:r>
        <w:rPr>
          <w:rStyle w:val="Hyperlink"/>
          <w:color w:val="auto"/>
          <w:u w:val="none"/>
        </w:rPr>
        <w:t>at the end</w:t>
      </w:r>
      <w:r w:rsidRPr="17260D9B">
        <w:rPr>
          <w:rStyle w:val="Hyperlink"/>
          <w:color w:val="auto"/>
          <w:u w:val="none"/>
        </w:rPr>
        <w:t xml:space="preserve"> of the page. This </w:t>
      </w:r>
      <w:r w:rsidRPr="17260D9B">
        <w:rPr>
          <w:rFonts w:cstheme="minorBidi"/>
          <w:lang w:eastAsia="en-US"/>
        </w:rPr>
        <w:t>may be downloaded in advance if computers and internet access are not available.</w:t>
      </w:r>
    </w:p>
    <w:p w14:paraId="3FFD6283" w14:textId="77777777" w:rsidR="00B4653A" w:rsidRPr="00FF3A2F" w:rsidRDefault="00B4653A" w:rsidP="00B4653A">
      <w:pPr>
        <w:pStyle w:val="ListBullet"/>
        <w:numPr>
          <w:ilvl w:val="0"/>
          <w:numId w:val="1"/>
        </w:numPr>
        <w:rPr>
          <w:rFonts w:asciiTheme="minorHAnsi" w:eastAsiaTheme="minorEastAsia" w:hAnsiTheme="minorHAnsi"/>
        </w:rPr>
      </w:pPr>
      <w:r w:rsidRPr="3A7A5542">
        <w:t xml:space="preserve">Read the article </w:t>
      </w:r>
      <w:hyperlink r:id="rId17">
        <w:r w:rsidRPr="3A7A5542">
          <w:rPr>
            <w:rStyle w:val="Hyperlink"/>
          </w:rPr>
          <w:t>‘Media dreaming: Representation of Aboriginality in modern Australian media’</w:t>
        </w:r>
      </w:hyperlink>
      <w:r w:rsidRPr="3A7A5542">
        <w:t xml:space="preserve"> and discuss the following</w:t>
      </w:r>
      <w:r>
        <w:t>:</w:t>
      </w:r>
    </w:p>
    <w:p w14:paraId="76B923E3" w14:textId="77777777" w:rsidR="00B4653A" w:rsidRDefault="00B4653A" w:rsidP="00B4653A">
      <w:pPr>
        <w:pStyle w:val="ListBullet2"/>
        <w:numPr>
          <w:ilvl w:val="1"/>
          <w:numId w:val="3"/>
        </w:numPr>
      </w:pPr>
      <w:r w:rsidRPr="3A7A5542">
        <w:t xml:space="preserve">What is </w:t>
      </w:r>
      <w:r>
        <w:t>the role</w:t>
      </w:r>
      <w:r w:rsidRPr="3A7A5542">
        <w:t xml:space="preserve"> of the media in constructing representations of Aboriginal </w:t>
      </w:r>
      <w:r>
        <w:t>P</w:t>
      </w:r>
      <w:r w:rsidRPr="3A7A5542">
        <w:t>eople</w:t>
      </w:r>
      <w:r>
        <w:t>s</w:t>
      </w:r>
      <w:r w:rsidRPr="3A7A5542">
        <w:t>?</w:t>
      </w:r>
    </w:p>
    <w:p w14:paraId="37A2B5AC" w14:textId="77777777" w:rsidR="00B4653A" w:rsidRDefault="00B4653A" w:rsidP="00B4653A">
      <w:pPr>
        <w:pStyle w:val="ListBullet2"/>
        <w:numPr>
          <w:ilvl w:val="1"/>
          <w:numId w:val="3"/>
        </w:numPr>
      </w:pPr>
      <w:r w:rsidRPr="3A7A5542">
        <w:t xml:space="preserve">Why do you think majority of media outlets have promoted a ‘racial stereotype’ of Aboriginal </w:t>
      </w:r>
      <w:r>
        <w:t>P</w:t>
      </w:r>
      <w:r w:rsidRPr="3A7A5542">
        <w:t>eople</w:t>
      </w:r>
      <w:r>
        <w:t>s</w:t>
      </w:r>
      <w:r w:rsidRPr="3A7A5542">
        <w:t>?</w:t>
      </w:r>
    </w:p>
    <w:p w14:paraId="78206B36" w14:textId="77777777" w:rsidR="00B4653A" w:rsidRDefault="00B4653A" w:rsidP="00B4653A">
      <w:pPr>
        <w:pStyle w:val="ListBullet2"/>
        <w:numPr>
          <w:ilvl w:val="1"/>
          <w:numId w:val="3"/>
        </w:numPr>
      </w:pPr>
      <w:r w:rsidRPr="3A7A5542">
        <w:t xml:space="preserve">Outline the scope of Aboriginal and non-Aboriginal voices in mainstream media. How might this impact representations of Aboriginal </w:t>
      </w:r>
      <w:r>
        <w:t>P</w:t>
      </w:r>
      <w:r w:rsidRPr="3A7A5542">
        <w:t>eople</w:t>
      </w:r>
      <w:r>
        <w:t>s</w:t>
      </w:r>
      <w:r w:rsidRPr="3A7A5542">
        <w:t>?</w:t>
      </w:r>
    </w:p>
    <w:p w14:paraId="0EBDEDC2" w14:textId="77777777" w:rsidR="00B4653A" w:rsidRDefault="00B4653A" w:rsidP="00B4653A">
      <w:pPr>
        <w:pStyle w:val="ListBullet2"/>
        <w:numPr>
          <w:ilvl w:val="1"/>
          <w:numId w:val="3"/>
        </w:numPr>
      </w:pPr>
      <w:r w:rsidRPr="3A7A5542">
        <w:t>Identify the date of publication</w:t>
      </w:r>
      <w:r>
        <w:t xml:space="preserve"> - </w:t>
      </w:r>
      <w:r w:rsidRPr="3A7A5542">
        <w:t>do you believe circumstances have changed or remained the same?</w:t>
      </w:r>
    </w:p>
    <w:p w14:paraId="2756D7C3" w14:textId="77777777" w:rsidR="00B4653A" w:rsidRPr="00975572" w:rsidRDefault="00B4653A" w:rsidP="00B4653A">
      <w:pPr>
        <w:pStyle w:val="ListBullet"/>
        <w:numPr>
          <w:ilvl w:val="0"/>
          <w:numId w:val="1"/>
        </w:numPr>
      </w:pPr>
      <w:r>
        <w:t xml:space="preserve">Access the Reconciliation Australia resource </w:t>
      </w:r>
      <w:hyperlink r:id="rId18">
        <w:r w:rsidRPr="17260D9B">
          <w:rPr>
            <w:rStyle w:val="Hyperlink"/>
          </w:rPr>
          <w:t>Reconciliation Insights – Media</w:t>
        </w:r>
      </w:hyperlink>
      <w:r w:rsidRPr="17260D9B">
        <w:rPr>
          <w:color w:val="2F5496" w:themeColor="accent1" w:themeShade="BF"/>
        </w:rPr>
        <w:t xml:space="preserve"> </w:t>
      </w:r>
      <w:r>
        <w:t>and complete the following activities:</w:t>
      </w:r>
    </w:p>
    <w:p w14:paraId="49A014BA" w14:textId="77777777" w:rsidR="00B4653A" w:rsidRDefault="00B4653A" w:rsidP="00B4653A">
      <w:pPr>
        <w:pStyle w:val="ListBullet2"/>
        <w:numPr>
          <w:ilvl w:val="1"/>
          <w:numId w:val="3"/>
        </w:numPr>
      </w:pPr>
      <w:r w:rsidRPr="00975572">
        <w:t xml:space="preserve">Identify how many Australians believe Aboriginal </w:t>
      </w:r>
      <w:r>
        <w:t>P</w:t>
      </w:r>
      <w:r w:rsidRPr="00975572">
        <w:t>eople</w:t>
      </w:r>
      <w:r>
        <w:t>s</w:t>
      </w:r>
      <w:r w:rsidRPr="00975572">
        <w:t xml:space="preserve"> </w:t>
      </w:r>
      <w:r>
        <w:t>are</w:t>
      </w:r>
      <w:r w:rsidRPr="00975572">
        <w:t xml:space="preserve"> positively represented in the media.</w:t>
      </w:r>
    </w:p>
    <w:p w14:paraId="1D4808F3" w14:textId="77777777" w:rsidR="00B4653A" w:rsidRDefault="00B4653A" w:rsidP="00B4653A">
      <w:pPr>
        <w:pStyle w:val="ListBullet2"/>
        <w:numPr>
          <w:ilvl w:val="1"/>
          <w:numId w:val="3"/>
        </w:numPr>
      </w:pPr>
      <w:r>
        <w:t>Discuss reasons why the percentage of Aboriginal Peoples who believe the media portrays them negatively has increased between 2014 and 2016.</w:t>
      </w:r>
    </w:p>
    <w:p w14:paraId="6F8C22E6" w14:textId="77777777" w:rsidR="00B4653A" w:rsidRDefault="00B4653A" w:rsidP="00B4653A">
      <w:pPr>
        <w:pStyle w:val="ListBullet2"/>
        <w:numPr>
          <w:ilvl w:val="1"/>
          <w:numId w:val="3"/>
        </w:numPr>
      </w:pPr>
      <w:r>
        <w:t>Explain the relationship between Australian attitudes towards Aboriginal disadvantage. How might the media influence this?</w:t>
      </w:r>
    </w:p>
    <w:p w14:paraId="6E23BC7A" w14:textId="77777777" w:rsidR="00B4653A" w:rsidRDefault="00B4653A" w:rsidP="00B4653A">
      <w:pPr>
        <w:pStyle w:val="ListBullet2"/>
        <w:numPr>
          <w:ilvl w:val="1"/>
          <w:numId w:val="3"/>
        </w:numPr>
      </w:pPr>
      <w:r>
        <w:t xml:space="preserve">How can the mainstream media be a barrier to reconciliation? </w:t>
      </w:r>
    </w:p>
    <w:p w14:paraId="6C0275F3" w14:textId="77777777" w:rsidR="00B4653A" w:rsidRDefault="00B4653A" w:rsidP="00B4653A">
      <w:pPr>
        <w:pStyle w:val="ListBullet2"/>
        <w:numPr>
          <w:ilvl w:val="1"/>
          <w:numId w:val="3"/>
        </w:numPr>
      </w:pPr>
      <w:r>
        <w:t>Identify some ways that people can contribute to reconciliation through the consumption of the media.</w:t>
      </w:r>
    </w:p>
    <w:p w14:paraId="3573DF31" w14:textId="77777777" w:rsidR="00B4653A" w:rsidRDefault="00B4653A" w:rsidP="00B4653A">
      <w:pPr>
        <w:pStyle w:val="Heading3"/>
        <w:numPr>
          <w:ilvl w:val="2"/>
          <w:numId w:val="2"/>
        </w:numPr>
        <w:ind w:left="0"/>
      </w:pPr>
      <w:bookmarkStart w:id="15" w:name="_Toc52176280"/>
      <w:r>
        <w:t>Media representation of Aboriginal cultural images</w:t>
      </w:r>
      <w:bookmarkEnd w:id="15"/>
    </w:p>
    <w:p w14:paraId="394634A4" w14:textId="77777777" w:rsidR="00B4653A" w:rsidRDefault="00B4653A" w:rsidP="00B4653A">
      <w:pPr>
        <w:pStyle w:val="FeatureBox2"/>
      </w:pPr>
      <w:r w:rsidRPr="6FB2CEF5">
        <w:rPr>
          <w:rStyle w:val="Strong"/>
        </w:rPr>
        <w:t>Teachers</w:t>
      </w:r>
      <w:r>
        <w:rPr>
          <w:rStyle w:val="Strong"/>
        </w:rPr>
        <w:t xml:space="preserve"> </w:t>
      </w:r>
      <w:r w:rsidRPr="6FB2CEF5">
        <w:rPr>
          <w:rStyle w:val="Strong"/>
        </w:rPr>
        <w:t xml:space="preserve">note - </w:t>
      </w:r>
      <w:r>
        <w:t xml:space="preserve">The </w:t>
      </w:r>
      <w:hyperlink r:id="rId19" w:history="1">
        <w:r w:rsidRPr="006B0C94">
          <w:rPr>
            <w:rStyle w:val="Hyperlink"/>
          </w:rPr>
          <w:t>Guide to using Trove</w:t>
        </w:r>
      </w:hyperlink>
      <w:r>
        <w:t xml:space="preserve"> may be helpful for this section.</w:t>
      </w:r>
    </w:p>
    <w:p w14:paraId="555E4940" w14:textId="77777777" w:rsidR="00B4653A" w:rsidRDefault="00B4653A" w:rsidP="00B4653A">
      <w:pPr>
        <w:pStyle w:val="ListBullet"/>
        <w:numPr>
          <w:ilvl w:val="0"/>
          <w:numId w:val="1"/>
        </w:numPr>
        <w:rPr>
          <w:rFonts w:asciiTheme="minorHAnsi" w:eastAsiaTheme="minorEastAsia" w:hAnsiTheme="minorHAnsi"/>
        </w:rPr>
      </w:pPr>
      <w:r w:rsidRPr="1727788C">
        <w:t xml:space="preserve">Create </w:t>
      </w:r>
      <w:r>
        <w:t xml:space="preserve">a shared </w:t>
      </w:r>
      <w:hyperlink r:id="rId20" w:anchor=".X2Fjgl3CBXQ.link" w:history="1">
        <w:r w:rsidRPr="006B0C94">
          <w:rPr>
            <w:rStyle w:val="Hyperlink"/>
          </w:rPr>
          <w:t>whiteboard</w:t>
        </w:r>
      </w:hyperlink>
      <w:r>
        <w:t xml:space="preserve"> </w:t>
      </w:r>
      <w:r w:rsidRPr="1727788C">
        <w:t xml:space="preserve">on a range of images accessed from </w:t>
      </w:r>
      <w:hyperlink r:id="rId21">
        <w:r w:rsidRPr="1727788C">
          <w:rPr>
            <w:rStyle w:val="Hyperlink"/>
          </w:rPr>
          <w:t>Trove</w:t>
        </w:r>
      </w:hyperlink>
      <w:r w:rsidRPr="1727788C">
        <w:t xml:space="preserve"> that portray Aboriginal cultural practi</w:t>
      </w:r>
      <w:r>
        <w:t>c</w:t>
      </w:r>
      <w:r w:rsidRPr="1727788C">
        <w:t xml:space="preserve">es in both mainstream and Aboriginal owned media outlets. </w:t>
      </w:r>
      <w:r>
        <w:t>Focus</w:t>
      </w:r>
      <w:r w:rsidRPr="1727788C">
        <w:t xml:space="preserve"> on answering the following questions on each graffiti board</w:t>
      </w:r>
      <w:r>
        <w:t>:</w:t>
      </w:r>
    </w:p>
    <w:p w14:paraId="1D2CF5A4" w14:textId="77777777" w:rsidR="00B4653A" w:rsidRDefault="00B4653A" w:rsidP="00B4653A">
      <w:pPr>
        <w:pStyle w:val="ListBullet2"/>
        <w:numPr>
          <w:ilvl w:val="1"/>
          <w:numId w:val="3"/>
        </w:numPr>
      </w:pPr>
      <w:r w:rsidRPr="11B95E9E">
        <w:t>Does the image portray racial stereotyping?</w:t>
      </w:r>
    </w:p>
    <w:p w14:paraId="60D862CD" w14:textId="77777777" w:rsidR="00B4653A" w:rsidRDefault="00B4653A" w:rsidP="00B4653A">
      <w:pPr>
        <w:pStyle w:val="ListBullet2"/>
        <w:numPr>
          <w:ilvl w:val="1"/>
          <w:numId w:val="3"/>
        </w:numPr>
      </w:pPr>
      <w:r w:rsidRPr="11B95E9E">
        <w:t xml:space="preserve">Does the image represent Aboriginal </w:t>
      </w:r>
      <w:r>
        <w:t>P</w:t>
      </w:r>
      <w:r w:rsidRPr="11B95E9E">
        <w:t>eople</w:t>
      </w:r>
      <w:r>
        <w:t>s</w:t>
      </w:r>
      <w:r w:rsidRPr="11B95E9E">
        <w:t xml:space="preserve"> in a positive or a negative way?</w:t>
      </w:r>
    </w:p>
    <w:p w14:paraId="68534496" w14:textId="77777777" w:rsidR="00B4653A" w:rsidRDefault="00B4653A" w:rsidP="00B4653A">
      <w:pPr>
        <w:pStyle w:val="ListBullet2"/>
        <w:numPr>
          <w:ilvl w:val="1"/>
          <w:numId w:val="3"/>
        </w:numPr>
      </w:pPr>
      <w:r w:rsidRPr="1727788C">
        <w:t xml:space="preserve">What would the overall impact be on non-Aboriginal people's perceptions of Aboriginal </w:t>
      </w:r>
      <w:r>
        <w:t>P</w:t>
      </w:r>
      <w:r w:rsidRPr="1727788C">
        <w:t>eople</w:t>
      </w:r>
      <w:r>
        <w:t>s</w:t>
      </w:r>
      <w:r w:rsidRPr="1727788C">
        <w:t xml:space="preserve"> looking at this image</w:t>
      </w:r>
      <w:r>
        <w:t>?</w:t>
      </w:r>
    </w:p>
    <w:p w14:paraId="5D7B20D5" w14:textId="77777777" w:rsidR="00B4653A" w:rsidRPr="000B2EFD" w:rsidRDefault="00B4653A" w:rsidP="00B4653A">
      <w:pPr>
        <w:pStyle w:val="ListBullet"/>
        <w:numPr>
          <w:ilvl w:val="0"/>
          <w:numId w:val="1"/>
        </w:numPr>
        <w:rPr>
          <w:rFonts w:asciiTheme="minorHAnsi" w:eastAsiaTheme="minorEastAsia" w:hAnsiTheme="minorHAnsi"/>
        </w:rPr>
      </w:pPr>
      <w:r w:rsidRPr="1727788C">
        <w:t xml:space="preserve">Using the completed </w:t>
      </w:r>
      <w:r>
        <w:t>g</w:t>
      </w:r>
      <w:r w:rsidRPr="1727788C">
        <w:t xml:space="preserve">raffiti boards, discuss each image, as well as </w:t>
      </w:r>
      <w:r>
        <w:t xml:space="preserve">individual </w:t>
      </w:r>
      <w:r w:rsidRPr="1727788C">
        <w:t xml:space="preserve">responses, as a class. </w:t>
      </w:r>
      <w:r>
        <w:t>Discuss</w:t>
      </w:r>
      <w:r w:rsidRPr="1727788C">
        <w:t xml:space="preserve"> how each visual representation may have impacted Aboriginal </w:t>
      </w:r>
      <w:r>
        <w:t>P</w:t>
      </w:r>
      <w:r w:rsidRPr="1727788C">
        <w:t>eople</w:t>
      </w:r>
      <w:r>
        <w:t>s</w:t>
      </w:r>
      <w:r w:rsidRPr="1727788C">
        <w:t xml:space="preserve"> and their connection to culture at the time of publishing.</w:t>
      </w:r>
    </w:p>
    <w:p w14:paraId="57A76C43" w14:textId="77777777" w:rsidR="00B4653A" w:rsidRPr="00883C6F" w:rsidRDefault="00B4653A" w:rsidP="00B4653A">
      <w:pPr>
        <w:pStyle w:val="ListBullet"/>
        <w:numPr>
          <w:ilvl w:val="0"/>
          <w:numId w:val="1"/>
        </w:numPr>
        <w:rPr>
          <w:rFonts w:asciiTheme="minorHAnsi" w:eastAsiaTheme="minorEastAsia" w:hAnsiTheme="minorHAnsi"/>
        </w:rPr>
      </w:pPr>
      <w:r>
        <w:t xml:space="preserve">Explore a range of caricatures depicting Aboriginal Peoples and assumptions on culture – for example Bill Leak’s </w:t>
      </w:r>
      <w:hyperlink r:id="rId22">
        <w:r w:rsidRPr="17260D9B">
          <w:rPr>
            <w:rStyle w:val="Hyperlink"/>
          </w:rPr>
          <w:t>Tent Embassy</w:t>
        </w:r>
      </w:hyperlink>
      <w:r>
        <w:t>. Annotate the images identifying use of stereotypes, racism and misunderstanding of culture. Students recreate a cartoon strip from one of the images celebrating Aboriginal culture.</w:t>
      </w:r>
    </w:p>
    <w:p w14:paraId="4CF11ADC" w14:textId="77777777" w:rsidR="00B4653A" w:rsidRPr="006D2012" w:rsidRDefault="00B4653A" w:rsidP="00B4653A">
      <w:pPr>
        <w:pStyle w:val="Heading3"/>
        <w:numPr>
          <w:ilvl w:val="2"/>
          <w:numId w:val="2"/>
        </w:numPr>
        <w:ind w:left="0"/>
      </w:pPr>
      <w:bookmarkStart w:id="16" w:name="_Toc52176281"/>
      <w:r>
        <w:t>Changes over time in media representations</w:t>
      </w:r>
      <w:bookmarkEnd w:id="16"/>
    </w:p>
    <w:p w14:paraId="58A03F90" w14:textId="48A1CACD" w:rsidR="00B4653A" w:rsidRDefault="00B4653A" w:rsidP="00B4653A">
      <w:pPr>
        <w:pStyle w:val="FeatureBox2"/>
      </w:pPr>
      <w:r w:rsidRPr="4C3D1582">
        <w:rPr>
          <w:rStyle w:val="Strong"/>
        </w:rPr>
        <w:t xml:space="preserve">Teacher note - </w:t>
      </w:r>
      <w:r w:rsidR="718B18E7" w:rsidRPr="4C3D1582">
        <w:rPr>
          <w:rStyle w:val="Strong"/>
        </w:rPr>
        <w:t>t</w:t>
      </w:r>
      <w:r>
        <w:t xml:space="preserve">he handbook </w:t>
      </w:r>
      <w:hyperlink r:id="rId23">
        <w:r w:rsidRPr="4C3D1582">
          <w:rPr>
            <w:rStyle w:val="Hyperlink"/>
          </w:rPr>
          <w:t>Reporting on Aboriginal and Torres Strait Islander Peoples and Issues</w:t>
        </w:r>
      </w:hyperlink>
      <w:r>
        <w:t xml:space="preserve"> and the article </w:t>
      </w:r>
      <w:hyperlink r:id="rId24">
        <w:r w:rsidRPr="4C3D1582">
          <w:rPr>
            <w:rStyle w:val="Hyperlink"/>
          </w:rPr>
          <w:t>Indigenous cultural protocols: what the media needs to do when depicting deceased persons</w:t>
        </w:r>
      </w:hyperlink>
      <w:r>
        <w:t xml:space="preserve"> </w:t>
      </w:r>
      <w:r w:rsidRPr="4C3D1582">
        <w:rPr>
          <w:rFonts w:cstheme="minorBidi"/>
          <w:lang w:eastAsia="en-US"/>
        </w:rPr>
        <w:t xml:space="preserve">may be downloaded in advance if computers and internet access are not available. A teachers’ choice article can be used for the last learning activity depending on the skills of the students. </w:t>
      </w:r>
    </w:p>
    <w:p w14:paraId="16B368C2" w14:textId="77777777" w:rsidR="00B4653A" w:rsidRDefault="00B4653A" w:rsidP="00B4653A">
      <w:pPr>
        <w:pStyle w:val="ListBullet"/>
        <w:numPr>
          <w:ilvl w:val="0"/>
          <w:numId w:val="1"/>
        </w:numPr>
      </w:pPr>
      <w:r w:rsidRPr="1727788C">
        <w:t xml:space="preserve">Use </w:t>
      </w:r>
      <w:hyperlink r:id="rId25">
        <w:r w:rsidRPr="1727788C">
          <w:rPr>
            <w:rStyle w:val="Hyperlink"/>
          </w:rPr>
          <w:t>Trove</w:t>
        </w:r>
      </w:hyperlink>
      <w:r w:rsidRPr="1727788C">
        <w:t xml:space="preserve"> to explore a range of articles and images of Aboriginal </w:t>
      </w:r>
      <w:r>
        <w:t>P</w:t>
      </w:r>
      <w:r w:rsidRPr="1727788C">
        <w:t>eople</w:t>
      </w:r>
      <w:r>
        <w:t>s</w:t>
      </w:r>
      <w:r w:rsidRPr="1727788C">
        <w:t xml:space="preserve"> and culture throughout time in Australia. </w:t>
      </w:r>
      <w:r>
        <w:t>C</w:t>
      </w:r>
      <w:r w:rsidRPr="1727788C">
        <w:t>ollect a set of 10 images from the website and create a timeline of Aboriginal representations in the media throughout the 20</w:t>
      </w:r>
      <w:r w:rsidRPr="1727788C">
        <w:rPr>
          <w:vertAlign w:val="superscript"/>
        </w:rPr>
        <w:t>th</w:t>
      </w:r>
      <w:r w:rsidRPr="1727788C">
        <w:t xml:space="preserve"> century. </w:t>
      </w:r>
    </w:p>
    <w:p w14:paraId="7BC68E19" w14:textId="77777777" w:rsidR="00B4653A" w:rsidRDefault="00B4653A" w:rsidP="00B4653A">
      <w:pPr>
        <w:pStyle w:val="ListBullet"/>
        <w:numPr>
          <w:ilvl w:val="0"/>
          <w:numId w:val="1"/>
        </w:numPr>
      </w:pPr>
      <w:r w:rsidRPr="1727788C">
        <w:t xml:space="preserve">Once the timeline has been completed, compare and contrast the oldest and latest media representation using a </w:t>
      </w:r>
      <w:hyperlink r:id="rId26">
        <w:r w:rsidRPr="1727788C">
          <w:rPr>
            <w:rStyle w:val="Hyperlink"/>
          </w:rPr>
          <w:t>Venn Diagram</w:t>
        </w:r>
      </w:hyperlink>
      <w:r w:rsidRPr="1727788C">
        <w:t xml:space="preserve"> and using the following questions as prompts</w:t>
      </w:r>
      <w:r>
        <w:t>:</w:t>
      </w:r>
    </w:p>
    <w:p w14:paraId="0B465B0F" w14:textId="77777777" w:rsidR="00B4653A" w:rsidRDefault="00B4653A" w:rsidP="00B4653A">
      <w:pPr>
        <w:pStyle w:val="ListBullet2"/>
        <w:numPr>
          <w:ilvl w:val="1"/>
          <w:numId w:val="3"/>
        </w:numPr>
      </w:pPr>
      <w:r w:rsidRPr="1727788C">
        <w:t>Identify key words used in both media representations, are there any similar or contrasting words? Why do you think use of words have changed?</w:t>
      </w:r>
    </w:p>
    <w:p w14:paraId="251FF93C" w14:textId="77777777" w:rsidR="00B4653A" w:rsidRDefault="00B4653A" w:rsidP="00B4653A">
      <w:pPr>
        <w:pStyle w:val="ListBullet2"/>
        <w:numPr>
          <w:ilvl w:val="1"/>
          <w:numId w:val="3"/>
        </w:numPr>
      </w:pPr>
      <w:r w:rsidRPr="1727788C">
        <w:t>What type of visuals/images are used within the media representation? Do they pertain to stereotypes?</w:t>
      </w:r>
    </w:p>
    <w:p w14:paraId="56A941C5" w14:textId="77777777" w:rsidR="00B4653A" w:rsidRDefault="00B4653A" w:rsidP="00B4653A">
      <w:pPr>
        <w:pStyle w:val="ListBullet2"/>
        <w:numPr>
          <w:ilvl w:val="1"/>
          <w:numId w:val="3"/>
        </w:numPr>
      </w:pPr>
      <w:r w:rsidRPr="1727788C">
        <w:t xml:space="preserve">What tone is used throughout the media representation? </w:t>
      </w:r>
    </w:p>
    <w:p w14:paraId="364D0DA4" w14:textId="77777777" w:rsidR="00B4653A" w:rsidRDefault="00B4653A" w:rsidP="00B4653A">
      <w:pPr>
        <w:pStyle w:val="ListBullet2"/>
        <w:numPr>
          <w:ilvl w:val="1"/>
          <w:numId w:val="3"/>
        </w:numPr>
      </w:pPr>
      <w:r w:rsidRPr="1727788C">
        <w:t xml:space="preserve">Are there any Aboriginal voices? If so, are these voices demonstrating Aboriginal autonomy or selected to fit the mould of what non-Aboriginal people believe Aboriginal </w:t>
      </w:r>
      <w:r>
        <w:t>P</w:t>
      </w:r>
      <w:r w:rsidRPr="1727788C">
        <w:t>eople</w:t>
      </w:r>
      <w:r>
        <w:t>s</w:t>
      </w:r>
      <w:r w:rsidRPr="1727788C">
        <w:t xml:space="preserve"> should be?</w:t>
      </w:r>
    </w:p>
    <w:p w14:paraId="451115B5" w14:textId="77777777" w:rsidR="00B4653A" w:rsidRPr="00B8720C" w:rsidRDefault="00B4653A" w:rsidP="00B4653A">
      <w:pPr>
        <w:pStyle w:val="ListBullet"/>
        <w:numPr>
          <w:ilvl w:val="0"/>
          <w:numId w:val="1"/>
        </w:numPr>
        <w:rPr>
          <w:rFonts w:asciiTheme="minorHAnsi" w:eastAsiaTheme="minorEastAsia" w:hAnsiTheme="minorHAnsi"/>
        </w:rPr>
      </w:pPr>
      <w:r w:rsidRPr="1727788C">
        <w:t xml:space="preserve">Read the handbook </w:t>
      </w:r>
      <w:hyperlink r:id="rId27">
        <w:r w:rsidRPr="1727788C">
          <w:rPr>
            <w:rStyle w:val="Hyperlink"/>
          </w:rPr>
          <w:t>Reporting on Aboriginal and Torres Strait Islander Peoples and Issues</w:t>
        </w:r>
      </w:hyperlink>
      <w:r w:rsidRPr="1727788C">
        <w:t xml:space="preserve"> and the article </w:t>
      </w:r>
      <w:hyperlink r:id="rId28">
        <w:r w:rsidRPr="1727788C">
          <w:rPr>
            <w:rStyle w:val="Hyperlink"/>
          </w:rPr>
          <w:t>Indigenous cultural protocols: what the media needs to do when depicting deceased persons</w:t>
        </w:r>
      </w:hyperlink>
      <w:r w:rsidRPr="1727788C">
        <w:t xml:space="preserve"> identifying the cultural protocols that dictate the representation of Aboriginal </w:t>
      </w:r>
      <w:r>
        <w:t>P</w:t>
      </w:r>
      <w:r w:rsidRPr="1727788C">
        <w:t>eople</w:t>
      </w:r>
      <w:r>
        <w:t>s</w:t>
      </w:r>
      <w:r w:rsidRPr="1727788C">
        <w:t xml:space="preserve"> in the media and the appropriate ways to report on, or interview, Aboriginal and Torres Strait Islander </w:t>
      </w:r>
      <w:r>
        <w:t>P</w:t>
      </w:r>
      <w:r w:rsidRPr="1727788C">
        <w:t xml:space="preserve">eoples in mainstream media. Using the resources, create </w:t>
      </w:r>
      <w:r>
        <w:t xml:space="preserve">a </w:t>
      </w:r>
      <w:r w:rsidRPr="1727788C">
        <w:t xml:space="preserve">summarised short list of 10 key protocols for someone wanting to create a media piece about </w:t>
      </w:r>
      <w:r>
        <w:t>Aboriginal and Torres Strait Islander Peoples</w:t>
      </w:r>
      <w:r w:rsidRPr="1727788C">
        <w:t xml:space="preserve">. </w:t>
      </w:r>
    </w:p>
    <w:p w14:paraId="3B7AA562" w14:textId="77777777" w:rsidR="00B4653A" w:rsidRDefault="00B4653A" w:rsidP="00B4653A">
      <w:pPr>
        <w:pStyle w:val="ListBullet"/>
        <w:numPr>
          <w:ilvl w:val="0"/>
          <w:numId w:val="1"/>
        </w:numPr>
      </w:pPr>
      <w:r w:rsidRPr="1727788C">
        <w:t xml:space="preserve">Conduct research and find a media article that </w:t>
      </w:r>
      <w:r w:rsidRPr="004A3489">
        <w:rPr>
          <w:rStyle w:val="Strong"/>
        </w:rPr>
        <w:t>does not</w:t>
      </w:r>
      <w:r w:rsidRPr="1727788C">
        <w:t xml:space="preserve"> adhere to the students list of protocols. Acting as an editor, annotate the piece of media, identify how it could impact Aboriginal </w:t>
      </w:r>
      <w:r>
        <w:t>P</w:t>
      </w:r>
      <w:r w:rsidRPr="1727788C">
        <w:t>eople</w:t>
      </w:r>
      <w:r>
        <w:t>s</w:t>
      </w:r>
      <w:r w:rsidRPr="1727788C">
        <w:t xml:space="preserve"> </w:t>
      </w:r>
      <w:r>
        <w:t>reading</w:t>
      </w:r>
      <w:r w:rsidRPr="1727788C">
        <w:t xml:space="preserve"> the</w:t>
      </w:r>
      <w:r>
        <w:t xml:space="preserve"> </w:t>
      </w:r>
      <w:r w:rsidRPr="1727788C">
        <w:t xml:space="preserve">article and then provide feedback for the author on how they can change their content to better represent and respect Aboriginal </w:t>
      </w:r>
      <w:r>
        <w:t>P</w:t>
      </w:r>
      <w:r w:rsidRPr="1727788C">
        <w:t>eople</w:t>
      </w:r>
      <w:r>
        <w:t>s</w:t>
      </w:r>
      <w:r w:rsidRPr="1727788C">
        <w:t>.</w:t>
      </w:r>
    </w:p>
    <w:p w14:paraId="6B277844" w14:textId="77777777" w:rsidR="00B4653A" w:rsidRDefault="00B4653A" w:rsidP="00B4653A">
      <w:pPr>
        <w:pStyle w:val="Heading3"/>
        <w:numPr>
          <w:ilvl w:val="2"/>
          <w:numId w:val="2"/>
        </w:numPr>
        <w:ind w:left="0"/>
      </w:pPr>
      <w:bookmarkStart w:id="17" w:name="_Toc52176282"/>
      <w:r>
        <w:t>Impacts of print, broadcast and digital media</w:t>
      </w:r>
      <w:bookmarkEnd w:id="17"/>
    </w:p>
    <w:p w14:paraId="643DB679" w14:textId="77777777" w:rsidR="00B4653A" w:rsidRDefault="00B4653A" w:rsidP="00B4653A">
      <w:pPr>
        <w:pStyle w:val="ListBullet"/>
        <w:numPr>
          <w:ilvl w:val="0"/>
          <w:numId w:val="1"/>
        </w:numPr>
        <w:rPr>
          <w:rFonts w:asciiTheme="minorHAnsi" w:eastAsiaTheme="minorEastAsia" w:hAnsiTheme="minorHAnsi"/>
        </w:rPr>
      </w:pPr>
      <w:r w:rsidRPr="1727788C">
        <w:t xml:space="preserve">Complete a group </w:t>
      </w:r>
      <w:hyperlink r:id="rId29">
        <w:r w:rsidRPr="1727788C">
          <w:rPr>
            <w:rStyle w:val="Hyperlink"/>
          </w:rPr>
          <w:t>research report</w:t>
        </w:r>
      </w:hyperlink>
      <w:r w:rsidRPr="1727788C">
        <w:t xml:space="preserve"> on the impacts of positive and negative media representations on the perceptions of Aboriginal </w:t>
      </w:r>
      <w:r>
        <w:t>P</w:t>
      </w:r>
      <w:r w:rsidRPr="1727788C">
        <w:t>eople</w:t>
      </w:r>
      <w:r>
        <w:t>s</w:t>
      </w:r>
      <w:r w:rsidRPr="1727788C">
        <w:t>, cultures and contemporary issues. Examples of media outlets</w:t>
      </w:r>
      <w:r>
        <w:t xml:space="preserve">, </w:t>
      </w:r>
      <w:r w:rsidRPr="1727788C">
        <w:t>reporters</w:t>
      </w:r>
      <w:r>
        <w:t xml:space="preserve"> or </w:t>
      </w:r>
      <w:r w:rsidRPr="1727788C">
        <w:t>journalist</w:t>
      </w:r>
      <w:r>
        <w:t>s</w:t>
      </w:r>
      <w:r w:rsidRPr="1727788C">
        <w:t xml:space="preserve"> that </w:t>
      </w:r>
      <w:r>
        <w:t>you</w:t>
      </w:r>
      <w:r w:rsidRPr="1727788C">
        <w:t xml:space="preserve"> may refer to include</w:t>
      </w:r>
      <w:r>
        <w:t>:</w:t>
      </w:r>
    </w:p>
    <w:p w14:paraId="2E8E1DD8" w14:textId="77777777" w:rsidR="00B4653A" w:rsidRDefault="00B4653A" w:rsidP="00B4653A">
      <w:pPr>
        <w:pStyle w:val="ListBullet2"/>
        <w:numPr>
          <w:ilvl w:val="1"/>
          <w:numId w:val="3"/>
        </w:numPr>
      </w:pPr>
      <w:r w:rsidRPr="1727788C">
        <w:t>Stan Grant and his work with the ABC and NITV –</w:t>
      </w:r>
      <w:r>
        <w:t xml:space="preserve"> you may </w:t>
      </w:r>
      <w:r w:rsidRPr="1727788C">
        <w:t>explore his work on racism and public responses to his speeches and articles</w:t>
      </w:r>
      <w:r>
        <w:t>.</w:t>
      </w:r>
    </w:p>
    <w:p w14:paraId="1D1BB1CD" w14:textId="77777777" w:rsidR="00B4653A" w:rsidRDefault="00B4653A" w:rsidP="00B4653A">
      <w:pPr>
        <w:pStyle w:val="ListBullet2"/>
        <w:numPr>
          <w:ilvl w:val="1"/>
          <w:numId w:val="3"/>
        </w:numPr>
      </w:pPr>
      <w:r w:rsidRPr="1727788C">
        <w:t xml:space="preserve">Andrew Bolt and the Bolt Report for Sky News – </w:t>
      </w:r>
      <w:r>
        <w:t>you may</w:t>
      </w:r>
      <w:r w:rsidRPr="1727788C">
        <w:t xml:space="preserve"> explore a range of </w:t>
      </w:r>
      <w:r>
        <w:t>media</w:t>
      </w:r>
      <w:r w:rsidRPr="1727788C">
        <w:t xml:space="preserve"> created by Andrew Bolt and the responses of the Australian public through social media and the hashtag #theboltreport</w:t>
      </w:r>
      <w:r>
        <w:t>.</w:t>
      </w:r>
    </w:p>
    <w:p w14:paraId="4A80C024" w14:textId="77777777" w:rsidR="00B4653A" w:rsidRPr="00F20917" w:rsidRDefault="00B4653A" w:rsidP="00B4653A">
      <w:pPr>
        <w:pStyle w:val="ListBullet"/>
        <w:numPr>
          <w:ilvl w:val="0"/>
          <w:numId w:val="1"/>
        </w:numPr>
      </w:pPr>
      <w:r w:rsidRPr="1727788C">
        <w:t xml:space="preserve">Watch the interactive documentary </w:t>
      </w:r>
      <w:r w:rsidRPr="00AD5610">
        <w:t xml:space="preserve">film </w:t>
      </w:r>
      <w:hyperlink r:id="rId30" w:history="1">
        <w:r w:rsidRPr="00AD5610">
          <w:rPr>
            <w:rStyle w:val="Hyperlink"/>
          </w:rPr>
          <w:t>K’gari</w:t>
        </w:r>
      </w:hyperlink>
      <w:r w:rsidRPr="00AD5610">
        <w:t xml:space="preserve"> (Duration 10:00)</w:t>
      </w:r>
      <w:r w:rsidRPr="1727788C">
        <w:t xml:space="preserve"> and access the lesson on available on SBS exploring </w:t>
      </w:r>
      <w:hyperlink r:id="rId31">
        <w:r w:rsidRPr="1727788C">
          <w:rPr>
            <w:rStyle w:val="Hyperlink"/>
          </w:rPr>
          <w:t>Australia’s first fake news story</w:t>
        </w:r>
      </w:hyperlink>
      <w:r w:rsidRPr="1727788C">
        <w:t xml:space="preserve"> and the impacts it had on Aboriginal Australians and non-Aboriginal perceptions of Aboriginal </w:t>
      </w:r>
      <w:r>
        <w:t>P</w:t>
      </w:r>
      <w:r w:rsidRPr="1727788C">
        <w:t>eople</w:t>
      </w:r>
      <w:r>
        <w:t>s</w:t>
      </w:r>
      <w:r w:rsidRPr="1727788C">
        <w:t xml:space="preserve">. Complete the interview activity and discussion questions, emphasising the discussion on the impact that ‘fake news’ and colonial mythmaking had and continues to have, on the perceptions of Aboriginal </w:t>
      </w:r>
      <w:r>
        <w:t>P</w:t>
      </w:r>
      <w:r w:rsidRPr="1727788C">
        <w:t>eople</w:t>
      </w:r>
      <w:r>
        <w:t>s</w:t>
      </w:r>
      <w:r w:rsidRPr="1727788C">
        <w:t xml:space="preserve"> and communities.</w:t>
      </w:r>
    </w:p>
    <w:p w14:paraId="48580789" w14:textId="77777777" w:rsidR="00B4653A" w:rsidRPr="00502FFA" w:rsidRDefault="00B4653A" w:rsidP="00B4653A">
      <w:pPr>
        <w:pStyle w:val="Heading3"/>
        <w:numPr>
          <w:ilvl w:val="2"/>
          <w:numId w:val="2"/>
        </w:numPr>
        <w:ind w:left="0"/>
      </w:pPr>
      <w:bookmarkStart w:id="18" w:name="_Toc52176283"/>
      <w:r>
        <w:t>Media presenting positive images</w:t>
      </w:r>
      <w:bookmarkEnd w:id="18"/>
    </w:p>
    <w:p w14:paraId="7425E02B" w14:textId="77777777" w:rsidR="00B4653A" w:rsidRDefault="00B4653A" w:rsidP="00B4653A">
      <w:pPr>
        <w:pStyle w:val="FeatureBox2"/>
      </w:pPr>
      <w:r w:rsidRPr="00046409">
        <w:rPr>
          <w:rStyle w:val="Strong"/>
        </w:rPr>
        <w:t xml:space="preserve">Teacher note </w:t>
      </w:r>
      <w:r>
        <w:rPr>
          <w:rStyle w:val="Strong"/>
        </w:rPr>
        <w:t>–</w:t>
      </w:r>
      <w:r>
        <w:t xml:space="preserve"> utilise the program guide on the Koori radio website in order to choose the program best suited for your class.</w:t>
      </w:r>
    </w:p>
    <w:p w14:paraId="6C15C3CF" w14:textId="77777777" w:rsidR="00B4653A" w:rsidRPr="00D02AC3" w:rsidRDefault="00B4653A" w:rsidP="00B4653A">
      <w:pPr>
        <w:pStyle w:val="ListBullet"/>
        <w:numPr>
          <w:ilvl w:val="0"/>
          <w:numId w:val="1"/>
        </w:numPr>
        <w:rPr>
          <w:rFonts w:asciiTheme="minorHAnsi" w:eastAsiaTheme="minorEastAsia" w:hAnsiTheme="minorHAnsi"/>
          <w:sz w:val="22"/>
          <w:szCs w:val="22"/>
        </w:rPr>
      </w:pPr>
      <w:r w:rsidRPr="1727788C">
        <w:t xml:space="preserve">Explore the website for SBS’s </w:t>
      </w:r>
      <w:hyperlink r:id="rId32">
        <w:r w:rsidRPr="1727788C">
          <w:rPr>
            <w:rStyle w:val="Hyperlink"/>
          </w:rPr>
          <w:t>NITV</w:t>
        </w:r>
      </w:hyperlink>
      <w:r w:rsidRPr="1727788C">
        <w:t xml:space="preserve"> and read the article </w:t>
      </w:r>
      <w:hyperlink r:id="rId33">
        <w:r w:rsidRPr="1727788C">
          <w:rPr>
            <w:rStyle w:val="Hyperlink"/>
          </w:rPr>
          <w:t>I helped launch NITV. I know how much it means to the Indigenous community</w:t>
        </w:r>
      </w:hyperlink>
      <w:r w:rsidRPr="1727788C">
        <w:t>. Discuss the different forms of media accessible through the website and compare</w:t>
      </w:r>
      <w:r>
        <w:t xml:space="preserve"> </w:t>
      </w:r>
      <w:r w:rsidRPr="1727788C">
        <w:t xml:space="preserve">to mainstream media. </w:t>
      </w:r>
    </w:p>
    <w:p w14:paraId="1A05D583" w14:textId="77777777" w:rsidR="00B4653A" w:rsidRDefault="00B4653A" w:rsidP="00B4653A">
      <w:pPr>
        <w:pStyle w:val="ListBullet"/>
        <w:numPr>
          <w:ilvl w:val="0"/>
          <w:numId w:val="1"/>
        </w:numPr>
        <w:rPr>
          <w:rFonts w:asciiTheme="minorHAnsi" w:eastAsiaTheme="minorEastAsia" w:hAnsiTheme="minorHAnsi"/>
          <w:sz w:val="22"/>
          <w:szCs w:val="22"/>
        </w:rPr>
      </w:pPr>
      <w:r>
        <w:t>C</w:t>
      </w:r>
      <w:r w:rsidRPr="1727788C">
        <w:t>omplete a written response answering the question “</w:t>
      </w:r>
      <w:r>
        <w:t>a</w:t>
      </w:r>
      <w:r w:rsidRPr="1727788C">
        <w:t>ssess the value of NITV in Aboriginal self-determination within the media”.</w:t>
      </w:r>
    </w:p>
    <w:p w14:paraId="6CDCB90F" w14:textId="77777777" w:rsidR="00B4653A" w:rsidRDefault="00B4653A" w:rsidP="00B4653A">
      <w:pPr>
        <w:pStyle w:val="ListBullet"/>
        <w:numPr>
          <w:ilvl w:val="0"/>
          <w:numId w:val="1"/>
        </w:numPr>
        <w:rPr>
          <w:rFonts w:asciiTheme="minorHAnsi" w:eastAsiaTheme="minorEastAsia" w:hAnsiTheme="minorHAnsi"/>
        </w:rPr>
      </w:pPr>
      <w:r w:rsidRPr="1727788C">
        <w:t>Access the NITV website. Watch an episode of ‘The Point’, ‘Living Black’ or ‘NITV News’ and consider the following</w:t>
      </w:r>
      <w:r>
        <w:t>:</w:t>
      </w:r>
    </w:p>
    <w:p w14:paraId="6AB476AC" w14:textId="77777777" w:rsidR="00B4653A" w:rsidRDefault="00B4653A" w:rsidP="00B4653A">
      <w:pPr>
        <w:pStyle w:val="ListBullet2"/>
        <w:numPr>
          <w:ilvl w:val="1"/>
          <w:numId w:val="3"/>
        </w:numPr>
      </w:pPr>
      <w:r w:rsidRPr="1727788C">
        <w:t>What are the issues</w:t>
      </w:r>
      <w:r>
        <w:t xml:space="preserve">, </w:t>
      </w:r>
      <w:r w:rsidRPr="1727788C">
        <w:t>events</w:t>
      </w:r>
      <w:r>
        <w:t xml:space="preserve"> or </w:t>
      </w:r>
      <w:r w:rsidRPr="1727788C">
        <w:t>topics discussed in the episode? From what angle are these addressed and how does this differ from mainstream media?</w:t>
      </w:r>
    </w:p>
    <w:p w14:paraId="28399900" w14:textId="77777777" w:rsidR="00B4653A" w:rsidRDefault="00B4653A" w:rsidP="00B4653A">
      <w:pPr>
        <w:pStyle w:val="ListBullet2"/>
        <w:numPr>
          <w:ilvl w:val="1"/>
          <w:numId w:val="3"/>
        </w:numPr>
      </w:pPr>
      <w:r w:rsidRPr="4E8D0646">
        <w:t>How does the episode utilise Aboriginal voices in order to promote a positive image</w:t>
      </w:r>
      <w:r>
        <w:t>?</w:t>
      </w:r>
    </w:p>
    <w:p w14:paraId="44AF59C9" w14:textId="77777777" w:rsidR="00B4653A" w:rsidRPr="00F20917" w:rsidRDefault="00B4653A" w:rsidP="00B4653A">
      <w:pPr>
        <w:pStyle w:val="ListBullet"/>
        <w:numPr>
          <w:ilvl w:val="0"/>
          <w:numId w:val="1"/>
        </w:numPr>
      </w:pPr>
      <w:r>
        <w:t xml:space="preserve">Explore the </w:t>
      </w:r>
      <w:hyperlink r:id="rId34">
        <w:r w:rsidRPr="6FB2CEF5">
          <w:rPr>
            <w:rStyle w:val="Hyperlink"/>
          </w:rPr>
          <w:t>Koori Radio</w:t>
        </w:r>
      </w:hyperlink>
      <w:r>
        <w:t xml:space="preserve"> website and listen to a program live via the website. Complete a </w:t>
      </w:r>
      <w:hyperlink r:id="rId35" w:history="1">
        <w:hyperlink r:id="rId36" w:anchor=":~:text=PEEL%20Paragraph%20Definition,paragraph%20is%20going%20to%20discuss." w:history="1">
          <w:r w:rsidRPr="00352312">
            <w:rPr>
              <w:rStyle w:val="Hyperlink"/>
            </w:rPr>
            <w:t>PEEL writing activity</w:t>
          </w:r>
        </w:hyperlink>
      </w:hyperlink>
      <w:r>
        <w:t xml:space="preserve"> identifying how Koori Radio allows Aboriginal and Torres Strait Islander Peoples to advocate for themselves and create positive images within the community.</w:t>
      </w:r>
    </w:p>
    <w:p w14:paraId="6F5ECC78" w14:textId="77777777" w:rsidR="006B793E" w:rsidRDefault="006B793E">
      <w:pPr>
        <w:rPr>
          <w:rFonts w:eastAsia="SimSun" w:cs="Arial"/>
          <w:color w:val="1C438B"/>
          <w:sz w:val="48"/>
          <w:szCs w:val="36"/>
          <w:lang w:eastAsia="zh-CN"/>
        </w:rPr>
      </w:pPr>
      <w:r>
        <w:br w:type="page"/>
      </w:r>
    </w:p>
    <w:p w14:paraId="1614441F" w14:textId="7DB04BF4" w:rsidR="00B4653A" w:rsidRPr="00AD5610" w:rsidRDefault="00B4653A" w:rsidP="00B4653A">
      <w:pPr>
        <w:pStyle w:val="Heading2"/>
        <w:numPr>
          <w:ilvl w:val="1"/>
          <w:numId w:val="2"/>
        </w:numPr>
        <w:ind w:left="0"/>
        <w:rPr>
          <w:sz w:val="24"/>
        </w:rPr>
      </w:pPr>
      <w:bookmarkStart w:id="19" w:name="_Toc52176284"/>
      <w:r>
        <w:t>Learning sequence 3: Advertising</w:t>
      </w:r>
      <w:bookmarkEnd w:id="19"/>
    </w:p>
    <w:p w14:paraId="22861368" w14:textId="77777777" w:rsidR="00B4653A" w:rsidRDefault="00B4653A" w:rsidP="00B4653A">
      <w:pPr>
        <w:rPr>
          <w:lang w:eastAsia="zh-CN"/>
        </w:rPr>
      </w:pPr>
      <w:r>
        <w:rPr>
          <w:lang w:eastAsia="zh-CN"/>
        </w:rPr>
        <w:t>Students:</w:t>
      </w:r>
    </w:p>
    <w:p w14:paraId="0CA354D3" w14:textId="77777777" w:rsidR="00B4653A" w:rsidRPr="00A119CF" w:rsidRDefault="00B4653A" w:rsidP="00B4653A">
      <w:pPr>
        <w:pStyle w:val="ListBullet"/>
        <w:numPr>
          <w:ilvl w:val="0"/>
          <w:numId w:val="1"/>
        </w:numPr>
      </w:pPr>
      <w:r>
        <w:t>explore a variety of advertisements in different forms, which depict a range of representations of Aboriginal Peoples and cultures</w:t>
      </w:r>
    </w:p>
    <w:p w14:paraId="70F9E689" w14:textId="77777777" w:rsidR="00B4653A" w:rsidRDefault="00B4653A" w:rsidP="00B4653A">
      <w:pPr>
        <w:pStyle w:val="ListBullet"/>
        <w:numPr>
          <w:ilvl w:val="0"/>
          <w:numId w:val="1"/>
        </w:numPr>
      </w:pPr>
      <w:r w:rsidRPr="00E17538">
        <w:t>analyse</w:t>
      </w:r>
      <w:r>
        <w:t xml:space="preserve"> Aboriginal Peoples and images in advertising, for example:</w:t>
      </w:r>
    </w:p>
    <w:p w14:paraId="3E0E0557" w14:textId="77777777" w:rsidR="00B4653A" w:rsidRDefault="00B4653A" w:rsidP="00B4653A">
      <w:pPr>
        <w:pStyle w:val="ListBullet2"/>
        <w:numPr>
          <w:ilvl w:val="1"/>
          <w:numId w:val="3"/>
        </w:numPr>
      </w:pPr>
      <w:r>
        <w:t>inclusion and exclusion</w:t>
      </w:r>
    </w:p>
    <w:p w14:paraId="3AEF9FEA" w14:textId="77777777" w:rsidR="00B4653A" w:rsidRDefault="00B4653A" w:rsidP="00B4653A">
      <w:pPr>
        <w:pStyle w:val="ListBullet2"/>
        <w:numPr>
          <w:ilvl w:val="1"/>
          <w:numId w:val="3"/>
        </w:numPr>
      </w:pPr>
      <w:r>
        <w:t>Indigenous Cultural and Intellectual Property (ICIP) and misappropriation</w:t>
      </w:r>
    </w:p>
    <w:p w14:paraId="15D6AE86" w14:textId="77777777" w:rsidR="00B4653A" w:rsidRDefault="00B4653A" w:rsidP="00B4653A">
      <w:pPr>
        <w:pStyle w:val="ListBullet2"/>
        <w:numPr>
          <w:ilvl w:val="1"/>
          <w:numId w:val="3"/>
        </w:numPr>
      </w:pPr>
      <w:r>
        <w:t>commissioned works and benefit sharing</w:t>
      </w:r>
    </w:p>
    <w:p w14:paraId="67F20E56" w14:textId="77777777" w:rsidR="00B4653A" w:rsidRDefault="00B4653A" w:rsidP="00B4653A">
      <w:pPr>
        <w:pStyle w:val="ListBullet"/>
        <w:numPr>
          <w:ilvl w:val="0"/>
          <w:numId w:val="1"/>
        </w:numPr>
      </w:pPr>
      <w:r w:rsidRPr="00DF6AFC">
        <w:t>explain changes in advertising practices over time</w:t>
      </w:r>
    </w:p>
    <w:p w14:paraId="4C1CFA45" w14:textId="77777777" w:rsidR="00B4653A" w:rsidRDefault="00B4653A" w:rsidP="00B4653A">
      <w:pPr>
        <w:pStyle w:val="Heading3"/>
        <w:numPr>
          <w:ilvl w:val="2"/>
          <w:numId w:val="2"/>
        </w:numPr>
        <w:ind w:left="0"/>
      </w:pPr>
      <w:bookmarkStart w:id="20" w:name="_Toc52176285"/>
      <w:r>
        <w:t>Advertisements in different forms</w:t>
      </w:r>
      <w:bookmarkEnd w:id="20"/>
    </w:p>
    <w:p w14:paraId="0EB9FAAB" w14:textId="752D9196" w:rsidR="00B4653A" w:rsidRPr="00DB1F50" w:rsidRDefault="00B4653A" w:rsidP="00B4653A">
      <w:pPr>
        <w:pStyle w:val="ListBullet"/>
        <w:numPr>
          <w:ilvl w:val="0"/>
          <w:numId w:val="1"/>
        </w:numPr>
        <w:rPr>
          <w:rFonts w:asciiTheme="minorHAnsi" w:eastAsiaTheme="minorEastAsia" w:hAnsiTheme="minorHAnsi"/>
          <w:sz w:val="22"/>
          <w:szCs w:val="22"/>
          <w:lang w:eastAsia="zh-CN"/>
        </w:rPr>
      </w:pPr>
      <w:r w:rsidRPr="17260D9B">
        <w:rPr>
          <w:lang w:eastAsia="zh-CN"/>
        </w:rPr>
        <w:t xml:space="preserve">The Victorian government launched the </w:t>
      </w:r>
      <w:hyperlink r:id="rId37">
        <w:r w:rsidRPr="17260D9B">
          <w:rPr>
            <w:rStyle w:val="Hyperlink"/>
          </w:rPr>
          <w:t>Deadly</w:t>
        </w:r>
        <w:r w:rsidR="006B793E">
          <w:rPr>
            <w:rStyle w:val="Hyperlink"/>
          </w:rPr>
          <w:t xml:space="preserve"> q</w:t>
        </w:r>
        <w:r w:rsidRPr="17260D9B">
          <w:rPr>
            <w:rStyle w:val="Hyperlink"/>
          </w:rPr>
          <w:t>uestions</w:t>
        </w:r>
      </w:hyperlink>
      <w:r w:rsidRPr="17260D9B">
        <w:rPr>
          <w:lang w:eastAsia="zh-CN"/>
        </w:rPr>
        <w:t xml:space="preserve"> campaign in 2018 to bring awareness of cultural competency and to push for the establishment of a treaty. The campaign utilised a variety of advertising methods to bring awareness to the campaign. The advertising campaign was controversial in the way it depicted questions posed by the public</w:t>
      </w:r>
      <w:r>
        <w:rPr>
          <w:lang w:eastAsia="zh-CN"/>
        </w:rPr>
        <w:t>;</w:t>
      </w:r>
      <w:r w:rsidRPr="17260D9B">
        <w:rPr>
          <w:lang w:eastAsia="zh-CN"/>
        </w:rPr>
        <w:t xml:space="preserve"> however, was an overall successful campaign and was a contributing factor in passing the Treaty Bill in both Upper and Lower houses of Victorian Parliament and as a result becoming law. Explore the Deadly Questions website and read the article </w:t>
      </w:r>
      <w:hyperlink r:id="rId38">
        <w:r w:rsidRPr="17260D9B">
          <w:rPr>
            <w:rStyle w:val="Hyperlink"/>
          </w:rPr>
          <w:t>Behind Aboriginal Victoria’s Deadly Questions campaign controversy</w:t>
        </w:r>
      </w:hyperlink>
      <w:r>
        <w:rPr>
          <w:lang w:eastAsia="zh-CN"/>
        </w:rPr>
        <w:t>.</w:t>
      </w:r>
    </w:p>
    <w:p w14:paraId="0FD21E2F" w14:textId="77777777" w:rsidR="00B4653A" w:rsidRDefault="00B4653A" w:rsidP="00B4653A">
      <w:pPr>
        <w:pStyle w:val="ListBullet"/>
        <w:numPr>
          <w:ilvl w:val="0"/>
          <w:numId w:val="1"/>
        </w:numPr>
        <w:rPr>
          <w:rFonts w:asciiTheme="minorHAnsi" w:eastAsiaTheme="minorEastAsia" w:hAnsiTheme="minorHAnsi"/>
          <w:sz w:val="22"/>
          <w:szCs w:val="22"/>
          <w:lang w:eastAsia="zh-CN"/>
        </w:rPr>
      </w:pPr>
      <w:r>
        <w:rPr>
          <w:lang w:eastAsia="zh-CN"/>
        </w:rPr>
        <w:t>C</w:t>
      </w:r>
      <w:r w:rsidRPr="17260D9B">
        <w:rPr>
          <w:lang w:eastAsia="zh-CN"/>
        </w:rPr>
        <w:t>omplete the following tasks:</w:t>
      </w:r>
    </w:p>
    <w:p w14:paraId="0ADC9D10" w14:textId="77777777" w:rsidR="00B4653A" w:rsidRDefault="00B4653A" w:rsidP="00B4653A">
      <w:pPr>
        <w:pStyle w:val="ListBullet2"/>
        <w:numPr>
          <w:ilvl w:val="1"/>
          <w:numId w:val="3"/>
        </w:numPr>
        <w:rPr>
          <w:lang w:eastAsia="zh-CN"/>
        </w:rPr>
      </w:pPr>
      <w:r w:rsidRPr="4E8D0646">
        <w:rPr>
          <w:lang w:eastAsia="zh-CN"/>
        </w:rPr>
        <w:t>Identify the motivating factors behind the Deadly questions campaign</w:t>
      </w:r>
      <w:r>
        <w:rPr>
          <w:lang w:eastAsia="zh-CN"/>
        </w:rPr>
        <w:t>.</w:t>
      </w:r>
    </w:p>
    <w:p w14:paraId="4C8213D4" w14:textId="77777777" w:rsidR="00B4653A" w:rsidRDefault="00B4653A" w:rsidP="00B4653A">
      <w:pPr>
        <w:pStyle w:val="ListBullet2"/>
        <w:numPr>
          <w:ilvl w:val="1"/>
          <w:numId w:val="3"/>
        </w:numPr>
        <w:rPr>
          <w:lang w:eastAsia="zh-CN"/>
        </w:rPr>
      </w:pPr>
      <w:r w:rsidRPr="4E8D0646">
        <w:rPr>
          <w:lang w:eastAsia="zh-CN"/>
        </w:rPr>
        <w:t xml:space="preserve">How was this campaign different to other advertising campaigns surround Aboriginal </w:t>
      </w:r>
      <w:r>
        <w:rPr>
          <w:lang w:eastAsia="zh-CN"/>
        </w:rPr>
        <w:t>P</w:t>
      </w:r>
      <w:r w:rsidRPr="4E8D0646">
        <w:rPr>
          <w:lang w:eastAsia="zh-CN"/>
        </w:rPr>
        <w:t>eople</w:t>
      </w:r>
      <w:r>
        <w:rPr>
          <w:lang w:eastAsia="zh-CN"/>
        </w:rPr>
        <w:t>s</w:t>
      </w:r>
      <w:r w:rsidRPr="4E8D0646">
        <w:rPr>
          <w:lang w:eastAsia="zh-CN"/>
        </w:rPr>
        <w:t xml:space="preserve"> and treaty?</w:t>
      </w:r>
    </w:p>
    <w:p w14:paraId="353F7B84" w14:textId="77777777" w:rsidR="00B4653A" w:rsidRDefault="00B4653A" w:rsidP="00B4653A">
      <w:pPr>
        <w:pStyle w:val="ListBullet2"/>
        <w:numPr>
          <w:ilvl w:val="1"/>
          <w:numId w:val="3"/>
        </w:numPr>
        <w:rPr>
          <w:lang w:eastAsia="zh-CN"/>
        </w:rPr>
      </w:pPr>
      <w:r w:rsidRPr="4E8D0646">
        <w:rPr>
          <w:lang w:eastAsia="zh-CN"/>
        </w:rPr>
        <w:t>Why is this advertising campaign considered controversial? What occurred as a result of the controversy?</w:t>
      </w:r>
    </w:p>
    <w:p w14:paraId="5F724613" w14:textId="77777777" w:rsidR="00B4653A" w:rsidRDefault="00B4653A" w:rsidP="00B4653A">
      <w:pPr>
        <w:pStyle w:val="ListBullet2"/>
        <w:numPr>
          <w:ilvl w:val="1"/>
          <w:numId w:val="3"/>
        </w:numPr>
        <w:rPr>
          <w:lang w:eastAsia="zh-CN"/>
        </w:rPr>
      </w:pPr>
      <w:r w:rsidRPr="4E8D0646">
        <w:rPr>
          <w:lang w:eastAsia="zh-CN"/>
        </w:rPr>
        <w:t xml:space="preserve">Study images of outdoor advertising billboards for Deadly Questions. What format/design does it utilise? </w:t>
      </w:r>
    </w:p>
    <w:p w14:paraId="3DF73FE9" w14:textId="77777777" w:rsidR="00B4653A" w:rsidRDefault="00B4653A" w:rsidP="00B4653A">
      <w:pPr>
        <w:pStyle w:val="ListBullet2"/>
        <w:numPr>
          <w:ilvl w:val="1"/>
          <w:numId w:val="3"/>
        </w:numPr>
        <w:rPr>
          <w:lang w:eastAsia="zh-CN"/>
        </w:rPr>
      </w:pPr>
      <w:r w:rsidRPr="4E8D0646">
        <w:rPr>
          <w:lang w:eastAsia="zh-CN"/>
        </w:rPr>
        <w:t xml:space="preserve">How does the advertising campaign depict Aboriginal </w:t>
      </w:r>
      <w:r>
        <w:rPr>
          <w:lang w:eastAsia="zh-CN"/>
        </w:rPr>
        <w:t>P</w:t>
      </w:r>
      <w:r w:rsidRPr="4E8D0646">
        <w:rPr>
          <w:lang w:eastAsia="zh-CN"/>
        </w:rPr>
        <w:t>eople</w:t>
      </w:r>
      <w:r>
        <w:rPr>
          <w:lang w:eastAsia="zh-CN"/>
        </w:rPr>
        <w:t>s</w:t>
      </w:r>
      <w:r w:rsidRPr="4E8D0646">
        <w:rPr>
          <w:lang w:eastAsia="zh-CN"/>
        </w:rPr>
        <w:t xml:space="preserve"> and issues? Does it centre around Aboriginal or non-Aboriginal voices?</w:t>
      </w:r>
    </w:p>
    <w:p w14:paraId="515BB4E5" w14:textId="66DCFA38" w:rsidR="00B4653A" w:rsidRDefault="00B4653A" w:rsidP="00B4653A">
      <w:pPr>
        <w:pStyle w:val="ListBullet"/>
        <w:numPr>
          <w:ilvl w:val="0"/>
          <w:numId w:val="1"/>
        </w:numPr>
        <w:rPr>
          <w:lang w:eastAsia="zh-CN"/>
        </w:rPr>
      </w:pPr>
      <w:r>
        <w:rPr>
          <w:lang w:eastAsia="zh-CN"/>
        </w:rPr>
        <w:t xml:space="preserve">The Aboriginal run clothing brand </w:t>
      </w:r>
      <w:hyperlink r:id="rId39" w:history="1">
        <w:r w:rsidRPr="00CD4432">
          <w:rPr>
            <w:rStyle w:val="Hyperlink"/>
          </w:rPr>
          <w:t>Clothing the Gap</w:t>
        </w:r>
      </w:hyperlink>
      <w:r>
        <w:rPr>
          <w:lang w:eastAsia="zh-CN"/>
        </w:rPr>
        <w:t xml:space="preserve"> launched the campaign </w:t>
      </w:r>
      <w:hyperlink r:id="rId40" w:history="1">
        <w:r w:rsidRPr="00CD4432">
          <w:rPr>
            <w:rStyle w:val="Hyperlink"/>
          </w:rPr>
          <w:t>Free The Flag</w:t>
        </w:r>
      </w:hyperlink>
      <w:r>
        <w:rPr>
          <w:lang w:eastAsia="zh-CN"/>
        </w:rPr>
        <w:t xml:space="preserve"> in order to bring to light the copyright issues surrounding the Aboriginal Flag. The Aboriginal flag has a longstanding cultural significance to Aboriginal Peoples, and the campaign has used a variety of advertising methods in order to raise awareness to copyright issues. Explore the Clothing the Gap website and the Free the Flag journey, and complete the following table:</w:t>
      </w:r>
    </w:p>
    <w:p w14:paraId="467812F4" w14:textId="4CF00D3A" w:rsidR="006B793E" w:rsidRDefault="006B793E" w:rsidP="006B793E">
      <w:pPr>
        <w:pStyle w:val="Caption"/>
        <w:rPr>
          <w:lang w:eastAsia="zh-CN"/>
        </w:rPr>
      </w:pPr>
      <w:r>
        <w:rPr>
          <w:lang w:eastAsia="zh-CN"/>
        </w:rPr>
        <w:t>Copyright issues surrounding the Aboriginal Flag</w:t>
      </w:r>
    </w:p>
    <w:tbl>
      <w:tblPr>
        <w:tblStyle w:val="Tableheader"/>
        <w:tblW w:w="5000" w:type="pct"/>
        <w:tblLook w:val="04A0" w:firstRow="1" w:lastRow="0" w:firstColumn="1" w:lastColumn="0" w:noHBand="0" w:noVBand="1"/>
        <w:tblCaption w:val="Copyright issues surrounding the Aboriginal Flag"/>
      </w:tblPr>
      <w:tblGrid>
        <w:gridCol w:w="3210"/>
        <w:gridCol w:w="3210"/>
        <w:gridCol w:w="3212"/>
      </w:tblGrid>
      <w:tr w:rsidR="00B4653A" w14:paraId="5C8185FB" w14:textId="77777777" w:rsidTr="006B79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66" w:type="pct"/>
          </w:tcPr>
          <w:p w14:paraId="46379A92" w14:textId="77777777" w:rsidR="00B4653A" w:rsidRPr="007167C4" w:rsidRDefault="00B4653A" w:rsidP="00B4653A">
            <w:pPr>
              <w:spacing w:before="192" w:after="192"/>
              <w:rPr>
                <w:b w:val="0"/>
                <w:bCs/>
                <w:sz w:val="24"/>
                <w:lang w:eastAsia="zh-CN"/>
              </w:rPr>
            </w:pPr>
            <w:r w:rsidRPr="007167C4">
              <w:rPr>
                <w:bCs/>
                <w:sz w:val="24"/>
                <w:lang w:eastAsia="zh-CN"/>
              </w:rPr>
              <w:t>Advertising Method</w:t>
            </w:r>
          </w:p>
        </w:tc>
        <w:tc>
          <w:tcPr>
            <w:tcW w:w="1666" w:type="pct"/>
          </w:tcPr>
          <w:p w14:paraId="5E31A3A9" w14:textId="77777777" w:rsidR="00B4653A" w:rsidRPr="007167C4" w:rsidRDefault="00B4653A" w:rsidP="00B4653A">
            <w:pPr>
              <w:cnfStyle w:val="100000000000" w:firstRow="1" w:lastRow="0" w:firstColumn="0" w:lastColumn="0" w:oddVBand="0" w:evenVBand="0" w:oddHBand="0" w:evenHBand="0" w:firstRowFirstColumn="0" w:firstRowLastColumn="0" w:lastRowFirstColumn="0" w:lastRowLastColumn="0"/>
              <w:rPr>
                <w:b w:val="0"/>
                <w:bCs/>
                <w:sz w:val="24"/>
                <w:lang w:eastAsia="zh-CN"/>
              </w:rPr>
            </w:pPr>
            <w:r w:rsidRPr="007167C4">
              <w:rPr>
                <w:bCs/>
                <w:sz w:val="24"/>
                <w:lang w:eastAsia="zh-CN"/>
              </w:rPr>
              <w:t>How has Clothing the Gap utilised this method?</w:t>
            </w:r>
          </w:p>
        </w:tc>
        <w:tc>
          <w:tcPr>
            <w:tcW w:w="1667" w:type="pct"/>
          </w:tcPr>
          <w:p w14:paraId="31607552" w14:textId="77777777" w:rsidR="00B4653A" w:rsidRPr="007167C4" w:rsidRDefault="00B4653A" w:rsidP="00B4653A">
            <w:pPr>
              <w:cnfStyle w:val="100000000000" w:firstRow="1" w:lastRow="0" w:firstColumn="0" w:lastColumn="0" w:oddVBand="0" w:evenVBand="0" w:oddHBand="0" w:evenHBand="0" w:firstRowFirstColumn="0" w:firstRowLastColumn="0" w:lastRowFirstColumn="0" w:lastRowLastColumn="0"/>
              <w:rPr>
                <w:b w:val="0"/>
                <w:bCs/>
                <w:sz w:val="24"/>
                <w:lang w:eastAsia="zh-CN"/>
              </w:rPr>
            </w:pPr>
            <w:r w:rsidRPr="007167C4">
              <w:rPr>
                <w:bCs/>
                <w:sz w:val="24"/>
                <w:lang w:eastAsia="zh-CN"/>
              </w:rPr>
              <w:t>Impact of this method in creating awareness</w:t>
            </w:r>
          </w:p>
        </w:tc>
      </w:tr>
      <w:tr w:rsidR="00B4653A" w14:paraId="3510674C" w14:textId="77777777" w:rsidTr="006B7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6FFDDB0D" w14:textId="77777777" w:rsidR="00B4653A" w:rsidRDefault="00B4653A" w:rsidP="00B4653A">
            <w:pPr>
              <w:rPr>
                <w:sz w:val="24"/>
                <w:lang w:eastAsia="zh-CN"/>
              </w:rPr>
            </w:pPr>
            <w:r>
              <w:rPr>
                <w:sz w:val="24"/>
                <w:lang w:eastAsia="zh-CN"/>
              </w:rPr>
              <w:t>Clothing</w:t>
            </w:r>
          </w:p>
        </w:tc>
        <w:tc>
          <w:tcPr>
            <w:tcW w:w="1666" w:type="pct"/>
          </w:tcPr>
          <w:p w14:paraId="78C97F00" w14:textId="77777777" w:rsidR="00B4653A" w:rsidRDefault="00B4653A" w:rsidP="00B4653A">
            <w:pPr>
              <w:cnfStyle w:val="000000100000" w:firstRow="0" w:lastRow="0" w:firstColumn="0" w:lastColumn="0" w:oddVBand="0" w:evenVBand="0" w:oddHBand="1" w:evenHBand="0" w:firstRowFirstColumn="0" w:firstRowLastColumn="0" w:lastRowFirstColumn="0" w:lastRowLastColumn="0"/>
              <w:rPr>
                <w:sz w:val="24"/>
                <w:lang w:eastAsia="zh-CN"/>
              </w:rPr>
            </w:pPr>
          </w:p>
        </w:tc>
        <w:tc>
          <w:tcPr>
            <w:tcW w:w="1667" w:type="pct"/>
          </w:tcPr>
          <w:p w14:paraId="651A17D0" w14:textId="77777777" w:rsidR="00B4653A" w:rsidRDefault="00B4653A" w:rsidP="00B4653A">
            <w:pPr>
              <w:cnfStyle w:val="000000100000" w:firstRow="0" w:lastRow="0" w:firstColumn="0" w:lastColumn="0" w:oddVBand="0" w:evenVBand="0" w:oddHBand="1" w:evenHBand="0" w:firstRowFirstColumn="0" w:firstRowLastColumn="0" w:lastRowFirstColumn="0" w:lastRowLastColumn="0"/>
              <w:rPr>
                <w:sz w:val="24"/>
                <w:lang w:eastAsia="zh-CN"/>
              </w:rPr>
            </w:pPr>
          </w:p>
        </w:tc>
      </w:tr>
      <w:tr w:rsidR="00B4653A" w14:paraId="53A9D9BC" w14:textId="77777777" w:rsidTr="006B79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51579531" w14:textId="77777777" w:rsidR="00B4653A" w:rsidRDefault="00B4653A" w:rsidP="00B4653A">
            <w:pPr>
              <w:rPr>
                <w:sz w:val="24"/>
                <w:lang w:eastAsia="zh-CN"/>
              </w:rPr>
            </w:pPr>
            <w:r>
              <w:rPr>
                <w:sz w:val="24"/>
                <w:lang w:eastAsia="zh-CN"/>
              </w:rPr>
              <w:t>Social media</w:t>
            </w:r>
          </w:p>
        </w:tc>
        <w:tc>
          <w:tcPr>
            <w:tcW w:w="1666" w:type="pct"/>
          </w:tcPr>
          <w:p w14:paraId="280356B0" w14:textId="77777777" w:rsidR="00B4653A" w:rsidRDefault="00B4653A" w:rsidP="00B4653A">
            <w:pPr>
              <w:cnfStyle w:val="000000010000" w:firstRow="0" w:lastRow="0" w:firstColumn="0" w:lastColumn="0" w:oddVBand="0" w:evenVBand="0" w:oddHBand="0" w:evenHBand="1" w:firstRowFirstColumn="0" w:firstRowLastColumn="0" w:lastRowFirstColumn="0" w:lastRowLastColumn="0"/>
              <w:rPr>
                <w:sz w:val="24"/>
                <w:lang w:eastAsia="zh-CN"/>
              </w:rPr>
            </w:pPr>
          </w:p>
        </w:tc>
        <w:tc>
          <w:tcPr>
            <w:tcW w:w="1667" w:type="pct"/>
          </w:tcPr>
          <w:p w14:paraId="23216845" w14:textId="77777777" w:rsidR="00B4653A" w:rsidRDefault="00B4653A" w:rsidP="00B4653A">
            <w:pPr>
              <w:cnfStyle w:val="000000010000" w:firstRow="0" w:lastRow="0" w:firstColumn="0" w:lastColumn="0" w:oddVBand="0" w:evenVBand="0" w:oddHBand="0" w:evenHBand="1" w:firstRowFirstColumn="0" w:firstRowLastColumn="0" w:lastRowFirstColumn="0" w:lastRowLastColumn="0"/>
              <w:rPr>
                <w:sz w:val="24"/>
                <w:lang w:eastAsia="zh-CN"/>
              </w:rPr>
            </w:pPr>
          </w:p>
        </w:tc>
      </w:tr>
      <w:tr w:rsidR="00B4653A" w14:paraId="5CDFE29A" w14:textId="77777777" w:rsidTr="006B7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3612E3C1" w14:textId="77777777" w:rsidR="00B4653A" w:rsidRDefault="00B4653A" w:rsidP="00B4653A">
            <w:pPr>
              <w:rPr>
                <w:sz w:val="24"/>
                <w:lang w:eastAsia="zh-CN"/>
              </w:rPr>
            </w:pPr>
            <w:r>
              <w:rPr>
                <w:sz w:val="24"/>
                <w:lang w:eastAsia="zh-CN"/>
              </w:rPr>
              <w:t>Events</w:t>
            </w:r>
          </w:p>
        </w:tc>
        <w:tc>
          <w:tcPr>
            <w:tcW w:w="1666" w:type="pct"/>
          </w:tcPr>
          <w:p w14:paraId="0DB83085" w14:textId="77777777" w:rsidR="00B4653A" w:rsidRDefault="00B4653A" w:rsidP="00B4653A">
            <w:pPr>
              <w:cnfStyle w:val="000000100000" w:firstRow="0" w:lastRow="0" w:firstColumn="0" w:lastColumn="0" w:oddVBand="0" w:evenVBand="0" w:oddHBand="1" w:evenHBand="0" w:firstRowFirstColumn="0" w:firstRowLastColumn="0" w:lastRowFirstColumn="0" w:lastRowLastColumn="0"/>
              <w:rPr>
                <w:sz w:val="24"/>
                <w:lang w:eastAsia="zh-CN"/>
              </w:rPr>
            </w:pPr>
          </w:p>
        </w:tc>
        <w:tc>
          <w:tcPr>
            <w:tcW w:w="1667" w:type="pct"/>
          </w:tcPr>
          <w:p w14:paraId="6E2A03C7" w14:textId="77777777" w:rsidR="00B4653A" w:rsidRDefault="00B4653A" w:rsidP="00B4653A">
            <w:pPr>
              <w:cnfStyle w:val="000000100000" w:firstRow="0" w:lastRow="0" w:firstColumn="0" w:lastColumn="0" w:oddVBand="0" w:evenVBand="0" w:oddHBand="1" w:evenHBand="0" w:firstRowFirstColumn="0" w:firstRowLastColumn="0" w:lastRowFirstColumn="0" w:lastRowLastColumn="0"/>
              <w:rPr>
                <w:sz w:val="24"/>
                <w:lang w:eastAsia="zh-CN"/>
              </w:rPr>
            </w:pPr>
          </w:p>
        </w:tc>
      </w:tr>
      <w:tr w:rsidR="00B4653A" w14:paraId="02F2F2A4" w14:textId="77777777" w:rsidTr="006B79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14050AC9" w14:textId="77777777" w:rsidR="00B4653A" w:rsidRDefault="00B4653A" w:rsidP="00B4653A">
            <w:pPr>
              <w:rPr>
                <w:sz w:val="24"/>
                <w:lang w:eastAsia="zh-CN"/>
              </w:rPr>
            </w:pPr>
            <w:r>
              <w:rPr>
                <w:sz w:val="24"/>
                <w:lang w:eastAsia="zh-CN"/>
              </w:rPr>
              <w:t>Infographics and posters</w:t>
            </w:r>
          </w:p>
        </w:tc>
        <w:tc>
          <w:tcPr>
            <w:tcW w:w="1666" w:type="pct"/>
          </w:tcPr>
          <w:p w14:paraId="207B7685" w14:textId="77777777" w:rsidR="00B4653A" w:rsidRDefault="00B4653A" w:rsidP="00B4653A">
            <w:pPr>
              <w:cnfStyle w:val="000000010000" w:firstRow="0" w:lastRow="0" w:firstColumn="0" w:lastColumn="0" w:oddVBand="0" w:evenVBand="0" w:oddHBand="0" w:evenHBand="1" w:firstRowFirstColumn="0" w:firstRowLastColumn="0" w:lastRowFirstColumn="0" w:lastRowLastColumn="0"/>
              <w:rPr>
                <w:sz w:val="24"/>
                <w:lang w:eastAsia="zh-CN"/>
              </w:rPr>
            </w:pPr>
          </w:p>
        </w:tc>
        <w:tc>
          <w:tcPr>
            <w:tcW w:w="1667" w:type="pct"/>
          </w:tcPr>
          <w:p w14:paraId="3B7E9A51" w14:textId="77777777" w:rsidR="00B4653A" w:rsidRDefault="00B4653A" w:rsidP="00B4653A">
            <w:pPr>
              <w:cnfStyle w:val="000000010000" w:firstRow="0" w:lastRow="0" w:firstColumn="0" w:lastColumn="0" w:oddVBand="0" w:evenVBand="0" w:oddHBand="0" w:evenHBand="1" w:firstRowFirstColumn="0" w:firstRowLastColumn="0" w:lastRowFirstColumn="0" w:lastRowLastColumn="0"/>
              <w:rPr>
                <w:sz w:val="24"/>
                <w:lang w:eastAsia="zh-CN"/>
              </w:rPr>
            </w:pPr>
          </w:p>
        </w:tc>
      </w:tr>
      <w:tr w:rsidR="00B4653A" w14:paraId="5F26551D" w14:textId="77777777" w:rsidTr="006B7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3D532F8E" w14:textId="77777777" w:rsidR="00B4653A" w:rsidRDefault="00B4653A" w:rsidP="00B4653A">
            <w:pPr>
              <w:rPr>
                <w:sz w:val="24"/>
                <w:lang w:eastAsia="zh-CN"/>
              </w:rPr>
            </w:pPr>
            <w:r>
              <w:rPr>
                <w:sz w:val="24"/>
                <w:lang w:eastAsia="zh-CN"/>
              </w:rPr>
              <w:t>Sponsorship or support</w:t>
            </w:r>
          </w:p>
        </w:tc>
        <w:tc>
          <w:tcPr>
            <w:tcW w:w="1666" w:type="pct"/>
          </w:tcPr>
          <w:p w14:paraId="3B543A59" w14:textId="77777777" w:rsidR="00B4653A" w:rsidRDefault="00B4653A" w:rsidP="00B4653A">
            <w:pPr>
              <w:cnfStyle w:val="000000100000" w:firstRow="0" w:lastRow="0" w:firstColumn="0" w:lastColumn="0" w:oddVBand="0" w:evenVBand="0" w:oddHBand="1" w:evenHBand="0" w:firstRowFirstColumn="0" w:firstRowLastColumn="0" w:lastRowFirstColumn="0" w:lastRowLastColumn="0"/>
              <w:rPr>
                <w:sz w:val="24"/>
                <w:lang w:eastAsia="zh-CN"/>
              </w:rPr>
            </w:pPr>
          </w:p>
        </w:tc>
        <w:tc>
          <w:tcPr>
            <w:tcW w:w="1667" w:type="pct"/>
          </w:tcPr>
          <w:p w14:paraId="294F380F" w14:textId="77777777" w:rsidR="00B4653A" w:rsidRDefault="00B4653A" w:rsidP="00B4653A">
            <w:pPr>
              <w:cnfStyle w:val="000000100000" w:firstRow="0" w:lastRow="0" w:firstColumn="0" w:lastColumn="0" w:oddVBand="0" w:evenVBand="0" w:oddHBand="1" w:evenHBand="0" w:firstRowFirstColumn="0" w:firstRowLastColumn="0" w:lastRowFirstColumn="0" w:lastRowLastColumn="0"/>
              <w:rPr>
                <w:sz w:val="24"/>
                <w:lang w:eastAsia="zh-CN"/>
              </w:rPr>
            </w:pPr>
          </w:p>
        </w:tc>
      </w:tr>
    </w:tbl>
    <w:p w14:paraId="5C9C262E" w14:textId="77777777" w:rsidR="00B4653A" w:rsidRPr="00F30194" w:rsidRDefault="00B4653A" w:rsidP="00B4653A">
      <w:pPr>
        <w:pStyle w:val="Heading3"/>
        <w:numPr>
          <w:ilvl w:val="2"/>
          <w:numId w:val="2"/>
        </w:numPr>
        <w:ind w:left="0"/>
      </w:pPr>
      <w:bookmarkStart w:id="21" w:name="_Toc52176286"/>
      <w:r>
        <w:t>Aboriginal Peoples and images in advertising</w:t>
      </w:r>
      <w:bookmarkEnd w:id="21"/>
    </w:p>
    <w:p w14:paraId="6D719B15" w14:textId="77777777" w:rsidR="00B4653A" w:rsidRPr="00DF3045" w:rsidRDefault="00B4653A" w:rsidP="00B4653A">
      <w:pPr>
        <w:pStyle w:val="FeatureBox2"/>
      </w:pPr>
      <w:r w:rsidRPr="00046409">
        <w:rPr>
          <w:rStyle w:val="Strong"/>
        </w:rPr>
        <w:t>Teacher note</w:t>
      </w:r>
      <w:r>
        <w:t xml:space="preserve"> - teacher to choose format for advertisement depending on resources and skill levels of the students. </w:t>
      </w:r>
    </w:p>
    <w:p w14:paraId="3A5775CE" w14:textId="24C0D80D" w:rsidR="00B4653A" w:rsidRPr="006B793E" w:rsidRDefault="00B4653A" w:rsidP="00B4653A">
      <w:pPr>
        <w:pStyle w:val="ListBullet"/>
        <w:numPr>
          <w:ilvl w:val="0"/>
          <w:numId w:val="1"/>
        </w:numPr>
        <w:rPr>
          <w:rFonts w:asciiTheme="minorHAnsi" w:eastAsiaTheme="minorEastAsia" w:hAnsiTheme="minorHAnsi"/>
          <w:lang w:eastAsia="zh-CN"/>
        </w:rPr>
      </w:pPr>
      <w:r w:rsidRPr="4E8D0646">
        <w:rPr>
          <w:lang w:eastAsia="zh-CN"/>
        </w:rPr>
        <w:t xml:space="preserve">Aboriginal and Torres Strait Islander audiences comprise a wide range of people with different communication needs in order to understand advertisements. The advertising campaign ‘Rethink Sugary Drinks’ is an example of an inclusive campaign, incorporating Aboriginal Australian terms and language, family and kinship as well as visual and storytelling to demonstrate the impacts of sugary drinks. View the </w:t>
      </w:r>
      <w:hyperlink r:id="rId41" w:history="1">
        <w:r w:rsidRPr="00650650">
          <w:rPr>
            <w:rStyle w:val="Hyperlink"/>
            <w:lang w:eastAsia="zh-CN"/>
          </w:rPr>
          <w:t>Rethink Sugary Drink</w:t>
        </w:r>
      </w:hyperlink>
      <w:r w:rsidRPr="00650650">
        <w:rPr>
          <w:lang w:eastAsia="zh-CN"/>
        </w:rPr>
        <w:t xml:space="preserve"> </w:t>
      </w:r>
      <w:r w:rsidRPr="00650650">
        <w:t>video</w:t>
      </w:r>
      <w:r w:rsidRPr="4E8D0646">
        <w:rPr>
          <w:lang w:eastAsia="zh-CN"/>
        </w:rPr>
        <w:t xml:space="preserve"> </w:t>
      </w:r>
      <w:r>
        <w:rPr>
          <w:lang w:eastAsia="zh-CN"/>
        </w:rPr>
        <w:t xml:space="preserve">(duration 0:30) </w:t>
      </w:r>
      <w:r w:rsidRPr="4E8D0646">
        <w:rPr>
          <w:lang w:eastAsia="zh-CN"/>
        </w:rPr>
        <w:t xml:space="preserve">and access the </w:t>
      </w:r>
      <w:hyperlink r:id="rId42" w:history="1">
        <w:r w:rsidRPr="00650650">
          <w:rPr>
            <w:rStyle w:val="Hyperlink"/>
            <w:lang w:eastAsia="zh-CN"/>
          </w:rPr>
          <w:t>Rethink Sugary Drink</w:t>
        </w:r>
      </w:hyperlink>
      <w:r w:rsidRPr="00650650">
        <w:rPr>
          <w:lang w:eastAsia="zh-CN"/>
        </w:rPr>
        <w:t xml:space="preserve"> </w:t>
      </w:r>
      <w:r w:rsidRPr="00650650">
        <w:t>website</w:t>
      </w:r>
      <w:r w:rsidRPr="00650650">
        <w:rPr>
          <w:lang w:eastAsia="zh-CN"/>
        </w:rPr>
        <w:t>.</w:t>
      </w:r>
      <w:r w:rsidRPr="4E8D0646">
        <w:rPr>
          <w:lang w:eastAsia="zh-CN"/>
        </w:rPr>
        <w:t xml:space="preserve"> </w:t>
      </w:r>
      <w:r>
        <w:rPr>
          <w:lang w:eastAsia="zh-CN"/>
        </w:rPr>
        <w:t>Complete</w:t>
      </w:r>
      <w:r w:rsidRPr="4E8D0646">
        <w:rPr>
          <w:lang w:eastAsia="zh-CN"/>
        </w:rPr>
        <w:t xml:space="preserve"> a table identifying the ways the advertisement addresses the following</w:t>
      </w:r>
      <w:r>
        <w:rPr>
          <w:lang w:eastAsia="zh-CN"/>
        </w:rPr>
        <w:t>:</w:t>
      </w:r>
    </w:p>
    <w:p w14:paraId="152D216C" w14:textId="5CDC1BCE" w:rsidR="006B793E" w:rsidRPr="00935EEB" w:rsidRDefault="006B793E" w:rsidP="006B793E">
      <w:pPr>
        <w:pStyle w:val="Caption"/>
        <w:rPr>
          <w:lang w:eastAsia="zh-CN"/>
        </w:rPr>
      </w:pPr>
      <w:r w:rsidRPr="006B793E">
        <w:rPr>
          <w:lang w:eastAsia="zh-CN"/>
        </w:rPr>
        <w:t>Aboriginal Peoples and images in advertising</w:t>
      </w:r>
    </w:p>
    <w:tbl>
      <w:tblPr>
        <w:tblStyle w:val="Tableheader"/>
        <w:tblW w:w="0" w:type="auto"/>
        <w:tblLook w:val="04A0" w:firstRow="1" w:lastRow="0" w:firstColumn="1" w:lastColumn="0" w:noHBand="0" w:noVBand="1"/>
        <w:tblCaption w:val="Aboriginal Peoples and images in advertising"/>
      </w:tblPr>
      <w:tblGrid>
        <w:gridCol w:w="4786"/>
        <w:gridCol w:w="4786"/>
      </w:tblGrid>
      <w:tr w:rsidR="00B4653A" w14:paraId="3F97FE66" w14:textId="77777777" w:rsidTr="006B79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86" w:type="dxa"/>
          </w:tcPr>
          <w:p w14:paraId="484F3F5F" w14:textId="77777777" w:rsidR="00B4653A" w:rsidRDefault="00B4653A" w:rsidP="00B4653A">
            <w:pPr>
              <w:spacing w:before="192" w:after="192"/>
              <w:rPr>
                <w:rFonts w:asciiTheme="minorHAnsi" w:eastAsiaTheme="minorEastAsia" w:hAnsiTheme="minorHAnsi"/>
                <w:lang w:eastAsia="zh-CN"/>
              </w:rPr>
            </w:pPr>
            <w:r w:rsidRPr="00935EEB">
              <w:rPr>
                <w:bCs/>
                <w:sz w:val="24"/>
                <w:lang w:eastAsia="zh-CN"/>
              </w:rPr>
              <w:t xml:space="preserve">Barrier for Aboriginal </w:t>
            </w:r>
            <w:r>
              <w:rPr>
                <w:bCs/>
                <w:sz w:val="24"/>
                <w:lang w:eastAsia="zh-CN"/>
              </w:rPr>
              <w:t>P</w:t>
            </w:r>
            <w:r w:rsidRPr="00935EEB">
              <w:rPr>
                <w:bCs/>
                <w:sz w:val="24"/>
                <w:lang w:eastAsia="zh-CN"/>
              </w:rPr>
              <w:t>eople</w:t>
            </w:r>
            <w:r>
              <w:rPr>
                <w:bCs/>
                <w:sz w:val="24"/>
                <w:lang w:eastAsia="zh-CN"/>
              </w:rPr>
              <w:t>s</w:t>
            </w:r>
          </w:p>
        </w:tc>
        <w:tc>
          <w:tcPr>
            <w:tcW w:w="4786" w:type="dxa"/>
          </w:tcPr>
          <w:p w14:paraId="233EE9B1" w14:textId="77777777" w:rsidR="00B4653A" w:rsidRDefault="00B4653A" w:rsidP="00B4653A">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lang w:eastAsia="zh-CN"/>
              </w:rPr>
            </w:pPr>
            <w:r w:rsidRPr="00935EEB">
              <w:rPr>
                <w:bCs/>
                <w:sz w:val="24"/>
                <w:lang w:eastAsia="zh-CN"/>
              </w:rPr>
              <w:t xml:space="preserve">How the advertisement caters for Aboriginal </w:t>
            </w:r>
            <w:r>
              <w:rPr>
                <w:bCs/>
                <w:sz w:val="24"/>
                <w:lang w:eastAsia="zh-CN"/>
              </w:rPr>
              <w:t>P</w:t>
            </w:r>
            <w:r w:rsidRPr="00935EEB">
              <w:rPr>
                <w:bCs/>
                <w:sz w:val="24"/>
                <w:lang w:eastAsia="zh-CN"/>
              </w:rPr>
              <w:t>eople</w:t>
            </w:r>
            <w:r>
              <w:rPr>
                <w:bCs/>
                <w:sz w:val="24"/>
                <w:lang w:eastAsia="zh-CN"/>
              </w:rPr>
              <w:t>s</w:t>
            </w:r>
          </w:p>
        </w:tc>
      </w:tr>
      <w:tr w:rsidR="00B4653A" w14:paraId="1C01430F" w14:textId="77777777" w:rsidTr="006B7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45075364" w14:textId="77777777" w:rsidR="00B4653A" w:rsidRDefault="00B4653A" w:rsidP="00B4653A">
            <w:pPr>
              <w:rPr>
                <w:rFonts w:asciiTheme="minorHAnsi" w:eastAsiaTheme="minorEastAsia" w:hAnsiTheme="minorHAnsi"/>
                <w:lang w:eastAsia="zh-CN"/>
              </w:rPr>
            </w:pPr>
            <w:r w:rsidRPr="00935EEB">
              <w:rPr>
                <w:bCs/>
                <w:sz w:val="24"/>
                <w:lang w:eastAsia="zh-CN"/>
              </w:rPr>
              <w:t>Language</w:t>
            </w:r>
          </w:p>
        </w:tc>
        <w:tc>
          <w:tcPr>
            <w:tcW w:w="4786" w:type="dxa"/>
          </w:tcPr>
          <w:p w14:paraId="4516EFFB" w14:textId="77777777" w:rsidR="00B4653A" w:rsidRDefault="00B4653A" w:rsidP="00B4653A">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lang w:eastAsia="zh-CN"/>
              </w:rPr>
            </w:pPr>
          </w:p>
        </w:tc>
      </w:tr>
      <w:tr w:rsidR="00B4653A" w14:paraId="7C413ADB" w14:textId="77777777" w:rsidTr="006B79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777645E0" w14:textId="77777777" w:rsidR="00B4653A" w:rsidRDefault="00B4653A" w:rsidP="00B4653A">
            <w:pPr>
              <w:rPr>
                <w:rFonts w:asciiTheme="minorHAnsi" w:eastAsiaTheme="minorEastAsia" w:hAnsiTheme="minorHAnsi"/>
                <w:lang w:eastAsia="zh-CN"/>
              </w:rPr>
            </w:pPr>
            <w:r w:rsidRPr="00935EEB">
              <w:rPr>
                <w:bCs/>
                <w:sz w:val="24"/>
                <w:lang w:eastAsia="zh-CN"/>
              </w:rPr>
              <w:t>Kinship/family</w:t>
            </w:r>
          </w:p>
        </w:tc>
        <w:tc>
          <w:tcPr>
            <w:tcW w:w="4786" w:type="dxa"/>
          </w:tcPr>
          <w:p w14:paraId="0F63A1C2" w14:textId="77777777" w:rsidR="00B4653A" w:rsidRDefault="00B4653A" w:rsidP="00B4653A">
            <w:pPr>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lang w:eastAsia="zh-CN"/>
              </w:rPr>
            </w:pPr>
          </w:p>
        </w:tc>
      </w:tr>
      <w:tr w:rsidR="00B4653A" w14:paraId="7AB21448" w14:textId="77777777" w:rsidTr="006B7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6D7BEA47" w14:textId="77777777" w:rsidR="00B4653A" w:rsidRDefault="00B4653A" w:rsidP="00B4653A">
            <w:pPr>
              <w:rPr>
                <w:rFonts w:asciiTheme="minorHAnsi" w:eastAsiaTheme="minorEastAsia" w:hAnsiTheme="minorHAnsi"/>
                <w:lang w:eastAsia="zh-CN"/>
              </w:rPr>
            </w:pPr>
            <w:r w:rsidRPr="00935EEB">
              <w:rPr>
                <w:bCs/>
                <w:sz w:val="24"/>
                <w:lang w:eastAsia="zh-CN"/>
              </w:rPr>
              <w:t>Health</w:t>
            </w:r>
          </w:p>
        </w:tc>
        <w:tc>
          <w:tcPr>
            <w:tcW w:w="4786" w:type="dxa"/>
          </w:tcPr>
          <w:p w14:paraId="45D79669" w14:textId="77777777" w:rsidR="00B4653A" w:rsidRDefault="00B4653A" w:rsidP="00B4653A">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lang w:eastAsia="zh-CN"/>
              </w:rPr>
            </w:pPr>
          </w:p>
        </w:tc>
      </w:tr>
      <w:tr w:rsidR="00B4653A" w14:paraId="312F8013" w14:textId="77777777" w:rsidTr="006B79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1CC0FBB4" w14:textId="77777777" w:rsidR="00B4653A" w:rsidRDefault="00B4653A" w:rsidP="00B4653A">
            <w:pPr>
              <w:rPr>
                <w:rFonts w:asciiTheme="minorHAnsi" w:eastAsiaTheme="minorEastAsia" w:hAnsiTheme="minorHAnsi"/>
                <w:lang w:eastAsia="zh-CN"/>
              </w:rPr>
            </w:pPr>
            <w:r w:rsidRPr="00935EEB">
              <w:rPr>
                <w:bCs/>
                <w:sz w:val="24"/>
                <w:lang w:eastAsia="zh-CN"/>
              </w:rPr>
              <w:t>Story telling</w:t>
            </w:r>
          </w:p>
        </w:tc>
        <w:tc>
          <w:tcPr>
            <w:tcW w:w="4786" w:type="dxa"/>
          </w:tcPr>
          <w:p w14:paraId="3284F172" w14:textId="77777777" w:rsidR="00B4653A" w:rsidRDefault="00B4653A" w:rsidP="00B4653A">
            <w:pPr>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lang w:eastAsia="zh-CN"/>
              </w:rPr>
            </w:pPr>
          </w:p>
        </w:tc>
      </w:tr>
      <w:tr w:rsidR="00B4653A" w14:paraId="02F46B37" w14:textId="77777777" w:rsidTr="006B7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065134B1" w14:textId="77777777" w:rsidR="00B4653A" w:rsidRDefault="00B4653A" w:rsidP="00B4653A">
            <w:pPr>
              <w:rPr>
                <w:rFonts w:asciiTheme="minorHAnsi" w:eastAsiaTheme="minorEastAsia" w:hAnsiTheme="minorHAnsi"/>
                <w:lang w:eastAsia="zh-CN"/>
              </w:rPr>
            </w:pPr>
            <w:r w:rsidRPr="00935EEB">
              <w:rPr>
                <w:bCs/>
                <w:sz w:val="24"/>
                <w:lang w:eastAsia="zh-CN"/>
              </w:rPr>
              <w:t>Symbols and visuals</w:t>
            </w:r>
          </w:p>
        </w:tc>
        <w:tc>
          <w:tcPr>
            <w:tcW w:w="4786" w:type="dxa"/>
          </w:tcPr>
          <w:p w14:paraId="745F3154" w14:textId="77777777" w:rsidR="00B4653A" w:rsidRDefault="00B4653A" w:rsidP="00B4653A">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lang w:eastAsia="zh-CN"/>
              </w:rPr>
            </w:pPr>
          </w:p>
        </w:tc>
      </w:tr>
    </w:tbl>
    <w:p w14:paraId="75C1CEA8" w14:textId="77777777" w:rsidR="00B4653A" w:rsidRPr="00305057" w:rsidRDefault="00B4653A" w:rsidP="00B4653A">
      <w:pPr>
        <w:pStyle w:val="ListBullet"/>
        <w:numPr>
          <w:ilvl w:val="0"/>
          <w:numId w:val="1"/>
        </w:numPr>
      </w:pPr>
      <w:r>
        <w:t>Create and present an inclusive advertisement campaign addressing one of the following topics:</w:t>
      </w:r>
    </w:p>
    <w:p w14:paraId="2721ED49" w14:textId="77777777" w:rsidR="00B4653A" w:rsidRDefault="00B4653A" w:rsidP="00B4653A">
      <w:pPr>
        <w:pStyle w:val="ListBullet2"/>
        <w:numPr>
          <w:ilvl w:val="1"/>
          <w:numId w:val="3"/>
        </w:numPr>
        <w:rPr>
          <w:rFonts w:asciiTheme="minorHAnsi" w:eastAsiaTheme="minorEastAsia" w:hAnsiTheme="minorHAnsi"/>
        </w:rPr>
      </w:pPr>
      <w:r>
        <w:t>e</w:t>
      </w:r>
      <w:r w:rsidRPr="4E8D0646">
        <w:t>ducation</w:t>
      </w:r>
    </w:p>
    <w:p w14:paraId="5B98C370" w14:textId="77777777" w:rsidR="00B4653A" w:rsidRDefault="00B4653A" w:rsidP="00B4653A">
      <w:pPr>
        <w:pStyle w:val="ListBullet2"/>
        <w:numPr>
          <w:ilvl w:val="1"/>
          <w:numId w:val="3"/>
        </w:numPr>
      </w:pPr>
      <w:r>
        <w:t>e</w:t>
      </w:r>
      <w:r w:rsidRPr="4E8D0646">
        <w:t>xercise</w:t>
      </w:r>
    </w:p>
    <w:p w14:paraId="0E8E8931" w14:textId="77777777" w:rsidR="00B4653A" w:rsidRDefault="00B4653A" w:rsidP="00B4653A">
      <w:pPr>
        <w:pStyle w:val="ListBullet2"/>
        <w:numPr>
          <w:ilvl w:val="1"/>
          <w:numId w:val="3"/>
        </w:numPr>
      </w:pPr>
      <w:r>
        <w:t>f</w:t>
      </w:r>
      <w:r w:rsidRPr="4E8D0646">
        <w:t>ood</w:t>
      </w:r>
    </w:p>
    <w:p w14:paraId="0D31C6B0" w14:textId="77777777" w:rsidR="00B4653A" w:rsidRDefault="00B4653A" w:rsidP="00B4653A">
      <w:pPr>
        <w:pStyle w:val="ListBullet2"/>
        <w:numPr>
          <w:ilvl w:val="1"/>
          <w:numId w:val="3"/>
        </w:numPr>
      </w:pPr>
      <w:r>
        <w:t>c</w:t>
      </w:r>
      <w:r w:rsidRPr="4E8D0646">
        <w:t>lothing</w:t>
      </w:r>
    </w:p>
    <w:p w14:paraId="49A01605" w14:textId="77777777" w:rsidR="00B4653A" w:rsidRDefault="00B4653A" w:rsidP="00B4653A">
      <w:pPr>
        <w:pStyle w:val="ListBullet"/>
        <w:numPr>
          <w:ilvl w:val="0"/>
          <w:numId w:val="1"/>
        </w:numPr>
        <w:rPr>
          <w:rFonts w:asciiTheme="minorHAnsi" w:eastAsiaTheme="minorEastAsia" w:hAnsiTheme="minorHAnsi"/>
        </w:rPr>
      </w:pPr>
      <w:r>
        <w:t>C</w:t>
      </w:r>
      <w:r w:rsidRPr="4E8D0646">
        <w:t>reate the campaign using inclusive strategies in order to meet the needs of Aboriginal audiences. This may include:</w:t>
      </w:r>
    </w:p>
    <w:p w14:paraId="1D798D9E" w14:textId="77777777" w:rsidR="00B4653A" w:rsidRDefault="00B4653A" w:rsidP="00B4653A">
      <w:pPr>
        <w:pStyle w:val="ListBullet2"/>
        <w:numPr>
          <w:ilvl w:val="1"/>
          <w:numId w:val="3"/>
        </w:numPr>
      </w:pPr>
      <w:r>
        <w:t>u</w:t>
      </w:r>
      <w:r w:rsidRPr="4E8D0646">
        <w:t>se of language and design</w:t>
      </w:r>
    </w:p>
    <w:p w14:paraId="5B3AAB08" w14:textId="77777777" w:rsidR="00B4653A" w:rsidRDefault="00B4653A" w:rsidP="00B4653A">
      <w:pPr>
        <w:pStyle w:val="ListBullet2"/>
        <w:numPr>
          <w:ilvl w:val="1"/>
          <w:numId w:val="3"/>
        </w:numPr>
      </w:pPr>
      <w:r>
        <w:t>s</w:t>
      </w:r>
      <w:r w:rsidRPr="4E8D0646">
        <w:t>tory telling</w:t>
      </w:r>
    </w:p>
    <w:p w14:paraId="74C03A6E" w14:textId="77777777" w:rsidR="00B4653A" w:rsidRDefault="00B4653A" w:rsidP="00B4653A">
      <w:pPr>
        <w:pStyle w:val="ListBullet2"/>
        <w:numPr>
          <w:ilvl w:val="1"/>
          <w:numId w:val="3"/>
        </w:numPr>
      </w:pPr>
      <w:r>
        <w:t>s</w:t>
      </w:r>
      <w:r w:rsidRPr="4E8D0646">
        <w:t>ymbols and visual prompts</w:t>
      </w:r>
    </w:p>
    <w:p w14:paraId="0D8E76B7" w14:textId="77777777" w:rsidR="00B4653A" w:rsidRDefault="00B4653A" w:rsidP="00B4653A">
      <w:pPr>
        <w:pStyle w:val="ListBullet2"/>
        <w:numPr>
          <w:ilvl w:val="1"/>
          <w:numId w:val="3"/>
        </w:numPr>
      </w:pPr>
      <w:r>
        <w:t>c</w:t>
      </w:r>
      <w:r w:rsidRPr="4E8D0646">
        <w:t>ommunity connections</w:t>
      </w:r>
    </w:p>
    <w:p w14:paraId="2D6CFB8F" w14:textId="77777777" w:rsidR="00B4653A" w:rsidRDefault="00B4653A" w:rsidP="00B4653A">
      <w:pPr>
        <w:pStyle w:val="ListBullet2"/>
        <w:numPr>
          <w:ilvl w:val="1"/>
          <w:numId w:val="3"/>
        </w:numPr>
      </w:pPr>
      <w:r>
        <w:t>protocols and procedures on displaying Aboriginal Peoples in the media.</w:t>
      </w:r>
    </w:p>
    <w:p w14:paraId="48FB75D0" w14:textId="77777777" w:rsidR="00B4653A" w:rsidRDefault="00B4653A" w:rsidP="00B4653A">
      <w:pPr>
        <w:pStyle w:val="Heading3"/>
        <w:numPr>
          <w:ilvl w:val="2"/>
          <w:numId w:val="2"/>
        </w:numPr>
        <w:ind w:left="0"/>
      </w:pPr>
      <w:bookmarkStart w:id="22" w:name="_Toc52176287"/>
      <w:r>
        <w:t>C</w:t>
      </w:r>
      <w:r w:rsidRPr="00DF6AFC">
        <w:t>hanges in advertising practices over time</w:t>
      </w:r>
      <w:bookmarkEnd w:id="22"/>
    </w:p>
    <w:p w14:paraId="71E396BC" w14:textId="77777777" w:rsidR="00B4653A" w:rsidRDefault="00B4653A" w:rsidP="00B4653A">
      <w:pPr>
        <w:pStyle w:val="ListBullet"/>
        <w:numPr>
          <w:ilvl w:val="0"/>
          <w:numId w:val="1"/>
        </w:numPr>
      </w:pPr>
      <w:r>
        <w:t>Complete</w:t>
      </w:r>
      <w:r w:rsidRPr="00305057">
        <w:t xml:space="preserve"> a research task on advertisements for the same product or event over time. Examples of advertisements </w:t>
      </w:r>
      <w:r>
        <w:t>you might</w:t>
      </w:r>
      <w:r w:rsidRPr="00305057">
        <w:t xml:space="preserve"> examine include</w:t>
      </w:r>
      <w:r>
        <w:t>:</w:t>
      </w:r>
    </w:p>
    <w:p w14:paraId="431A92E6" w14:textId="77777777" w:rsidR="00B4653A" w:rsidRDefault="00B4653A" w:rsidP="00B4653A">
      <w:pPr>
        <w:pStyle w:val="ListBullet2"/>
        <w:numPr>
          <w:ilvl w:val="1"/>
          <w:numId w:val="3"/>
        </w:numPr>
      </w:pPr>
      <w:r>
        <w:t xml:space="preserve"> </w:t>
      </w:r>
      <w:r w:rsidRPr="00305057">
        <w:t xml:space="preserve">Australia Day </w:t>
      </w:r>
      <w:r>
        <w:t>lamb advertisements</w:t>
      </w:r>
    </w:p>
    <w:p w14:paraId="6D824AE8" w14:textId="77777777" w:rsidR="00B4653A" w:rsidRDefault="00975207" w:rsidP="00B4653A">
      <w:pPr>
        <w:pStyle w:val="ListBullet2"/>
        <w:numPr>
          <w:ilvl w:val="1"/>
          <w:numId w:val="3"/>
        </w:numPr>
      </w:pPr>
      <w:hyperlink r:id="rId43" w:history="1">
        <w:r w:rsidR="00B4653A" w:rsidRPr="00826E83">
          <w:rPr>
            <w:rStyle w:val="Hyperlink"/>
          </w:rPr>
          <w:t>Tourism Australia</w:t>
        </w:r>
      </w:hyperlink>
      <w:r w:rsidR="00B4653A" w:rsidRPr="00305057">
        <w:t xml:space="preserve"> </w:t>
      </w:r>
      <w:r w:rsidR="00B4653A">
        <w:t>campaigns</w:t>
      </w:r>
    </w:p>
    <w:p w14:paraId="3A809FD1" w14:textId="77777777" w:rsidR="00B4653A" w:rsidRPr="00305057" w:rsidRDefault="00B4653A" w:rsidP="00B4653A">
      <w:pPr>
        <w:pStyle w:val="ListBullet"/>
        <w:numPr>
          <w:ilvl w:val="0"/>
          <w:numId w:val="1"/>
        </w:numPr>
      </w:pPr>
      <w:r>
        <w:t>Create</w:t>
      </w:r>
      <w:r w:rsidRPr="00305057">
        <w:t xml:space="preserve"> a presentation to sh</w:t>
      </w:r>
      <w:r>
        <w:t>are your research</w:t>
      </w:r>
      <w:r w:rsidRPr="00305057">
        <w:t xml:space="preserve"> findings</w:t>
      </w:r>
      <w:r>
        <w:t>,</w:t>
      </w:r>
      <w:r w:rsidRPr="00305057">
        <w:t xml:space="preserve"> answering the following:</w:t>
      </w:r>
    </w:p>
    <w:p w14:paraId="737FE060" w14:textId="77777777" w:rsidR="00B4653A" w:rsidRPr="00427039" w:rsidRDefault="00B4653A" w:rsidP="00B4653A">
      <w:pPr>
        <w:pStyle w:val="ListBullet2"/>
        <w:numPr>
          <w:ilvl w:val="1"/>
          <w:numId w:val="3"/>
        </w:numPr>
      </w:pPr>
      <w:r>
        <w:t>e</w:t>
      </w:r>
      <w:r w:rsidRPr="5710F57E">
        <w:t>xplain how your advertisement has changed over time</w:t>
      </w:r>
    </w:p>
    <w:p w14:paraId="0BCFBFB6" w14:textId="77777777" w:rsidR="00B4653A" w:rsidRDefault="00B4653A" w:rsidP="00B4653A">
      <w:pPr>
        <w:pStyle w:val="ListBullet2"/>
        <w:numPr>
          <w:ilvl w:val="1"/>
          <w:numId w:val="3"/>
        </w:numPr>
      </w:pPr>
      <w:r>
        <w:t>e</w:t>
      </w:r>
      <w:r w:rsidRPr="5710F57E">
        <w:t>xamine the inclusion of Aboriginal and Torres Strait Islander People</w:t>
      </w:r>
      <w:r>
        <w:t>s</w:t>
      </w:r>
      <w:r w:rsidRPr="5710F57E">
        <w:t xml:space="preserve"> in your chosen advertisement</w:t>
      </w:r>
    </w:p>
    <w:p w14:paraId="3BFA4DE8" w14:textId="77777777" w:rsidR="00B4653A" w:rsidRDefault="00B4653A" w:rsidP="00B4653A">
      <w:pPr>
        <w:rPr>
          <w:lang w:eastAsia="zh-CN"/>
        </w:rPr>
      </w:pPr>
      <w:r>
        <w:rPr>
          <w:lang w:eastAsia="zh-CN"/>
        </w:rPr>
        <w:br w:type="page"/>
      </w:r>
    </w:p>
    <w:p w14:paraId="0C8B9E3E" w14:textId="77777777" w:rsidR="00B4653A" w:rsidRDefault="00B4653A" w:rsidP="00B4653A">
      <w:pPr>
        <w:pStyle w:val="Heading2"/>
        <w:numPr>
          <w:ilvl w:val="1"/>
          <w:numId w:val="2"/>
        </w:numPr>
        <w:ind w:left="0"/>
      </w:pPr>
      <w:bookmarkStart w:id="23" w:name="_Toc52176288"/>
      <w:r>
        <w:t>Learning sequence 4: Aboriginal Peoples in the media</w:t>
      </w:r>
      <w:bookmarkEnd w:id="23"/>
    </w:p>
    <w:p w14:paraId="634265A5" w14:textId="77777777" w:rsidR="00B4653A" w:rsidRDefault="00B4653A" w:rsidP="00B4653A">
      <w:pPr>
        <w:rPr>
          <w:lang w:eastAsia="zh-CN"/>
        </w:rPr>
      </w:pPr>
      <w:r>
        <w:rPr>
          <w:lang w:eastAsia="zh-CN"/>
        </w:rPr>
        <w:t>Students:</w:t>
      </w:r>
    </w:p>
    <w:p w14:paraId="054262D5" w14:textId="77777777" w:rsidR="00B4653A" w:rsidRDefault="00B4653A" w:rsidP="00B4653A">
      <w:pPr>
        <w:pStyle w:val="ListBullet"/>
        <w:numPr>
          <w:ilvl w:val="0"/>
          <w:numId w:val="1"/>
        </w:numPr>
      </w:pPr>
      <w:r>
        <w:t>describe examples of media that are owned and/or controlled by Aboriginal Peoples and Torres Strait Islander Peoples, for example:</w:t>
      </w:r>
    </w:p>
    <w:p w14:paraId="5ED62A78" w14:textId="77777777" w:rsidR="00B4653A" w:rsidRDefault="00B4653A" w:rsidP="00B4653A">
      <w:pPr>
        <w:pStyle w:val="ListBullet2"/>
        <w:numPr>
          <w:ilvl w:val="1"/>
          <w:numId w:val="3"/>
        </w:numPr>
      </w:pPr>
      <w:r>
        <w:t>newspapers and printed publications</w:t>
      </w:r>
    </w:p>
    <w:p w14:paraId="5928140F" w14:textId="77777777" w:rsidR="00B4653A" w:rsidRDefault="00B4653A" w:rsidP="00B4653A">
      <w:pPr>
        <w:pStyle w:val="ListBullet2"/>
        <w:numPr>
          <w:ilvl w:val="1"/>
          <w:numId w:val="3"/>
        </w:numPr>
      </w:pPr>
      <w:r>
        <w:t xml:space="preserve">radio stations </w:t>
      </w:r>
    </w:p>
    <w:p w14:paraId="719674D0" w14:textId="77777777" w:rsidR="00B4653A" w:rsidRDefault="00B4653A" w:rsidP="00B4653A">
      <w:pPr>
        <w:pStyle w:val="ListBullet2"/>
        <w:numPr>
          <w:ilvl w:val="1"/>
          <w:numId w:val="3"/>
        </w:numPr>
      </w:pPr>
      <w:r>
        <w:t>television channels</w:t>
      </w:r>
    </w:p>
    <w:p w14:paraId="340C48F3" w14:textId="77777777" w:rsidR="00B4653A" w:rsidRDefault="00B4653A" w:rsidP="00B4653A">
      <w:pPr>
        <w:pStyle w:val="ListBullet"/>
        <w:numPr>
          <w:ilvl w:val="0"/>
          <w:numId w:val="1"/>
        </w:numPr>
      </w:pPr>
      <w:r>
        <w:t>assess the impact of Aboriginal Peoples’ involvement in mainstream media on Aboriginal Peoples’ and non-Aboriginal peoples’ perceptions</w:t>
      </w:r>
    </w:p>
    <w:p w14:paraId="56574FA5" w14:textId="77777777" w:rsidR="00B4653A" w:rsidRDefault="00B4653A" w:rsidP="00B4653A">
      <w:pPr>
        <w:pStyle w:val="ListBullet"/>
        <w:numPr>
          <w:ilvl w:val="0"/>
          <w:numId w:val="1"/>
        </w:numPr>
      </w:pPr>
      <w:r>
        <w:t xml:space="preserve">analyse </w:t>
      </w:r>
      <w:r w:rsidRPr="004B07A7">
        <w:t>contemporary</w:t>
      </w:r>
      <w:r>
        <w:t xml:space="preserve"> use of media by Aboriginal Peoples in presenting a balanced view of Aboriginal Peoples, histories and cultures, for example:</w:t>
      </w:r>
    </w:p>
    <w:p w14:paraId="6E973DB6" w14:textId="77777777" w:rsidR="00B4653A" w:rsidRDefault="00B4653A" w:rsidP="00B4653A">
      <w:pPr>
        <w:pStyle w:val="ListBullet2"/>
        <w:numPr>
          <w:ilvl w:val="1"/>
          <w:numId w:val="3"/>
        </w:numPr>
      </w:pPr>
      <w:r>
        <w:t>advocating for the inclusion of Aboriginal voices</w:t>
      </w:r>
    </w:p>
    <w:p w14:paraId="3B2767FA" w14:textId="77777777" w:rsidR="00B4653A" w:rsidRDefault="00B4653A" w:rsidP="00B4653A">
      <w:pPr>
        <w:pStyle w:val="ListBullet2"/>
        <w:numPr>
          <w:ilvl w:val="1"/>
          <w:numId w:val="3"/>
        </w:numPr>
      </w:pPr>
      <w:r>
        <w:t>social media to counter misrepresentations</w:t>
      </w:r>
    </w:p>
    <w:p w14:paraId="71CCBB35" w14:textId="77777777" w:rsidR="00B4653A" w:rsidRDefault="00B4653A" w:rsidP="00B4653A">
      <w:pPr>
        <w:pStyle w:val="ListBullet2"/>
        <w:numPr>
          <w:ilvl w:val="1"/>
          <w:numId w:val="3"/>
        </w:numPr>
      </w:pPr>
      <w:r>
        <w:t>online content as a form of self-publishing</w:t>
      </w:r>
    </w:p>
    <w:p w14:paraId="5636D4D7" w14:textId="77777777" w:rsidR="00B4653A" w:rsidRDefault="00B4653A" w:rsidP="00B4653A">
      <w:pPr>
        <w:pStyle w:val="ListBullet"/>
        <w:numPr>
          <w:ilvl w:val="0"/>
          <w:numId w:val="1"/>
        </w:numPr>
      </w:pPr>
      <w:r>
        <w:t>assess the importance of media to self-determination and autonomy for Aboriginal Peoples</w:t>
      </w:r>
    </w:p>
    <w:p w14:paraId="10902E39" w14:textId="77777777" w:rsidR="00B4653A" w:rsidRPr="00085FAC" w:rsidRDefault="00B4653A" w:rsidP="00B4653A">
      <w:pPr>
        <w:pStyle w:val="Heading3"/>
        <w:numPr>
          <w:ilvl w:val="2"/>
          <w:numId w:val="2"/>
        </w:numPr>
        <w:ind w:left="0"/>
      </w:pPr>
      <w:bookmarkStart w:id="24" w:name="_Toc52176289"/>
      <w:r>
        <w:t>M</w:t>
      </w:r>
      <w:r w:rsidRPr="00085FAC">
        <w:t>edia owned by Aboriginal Peo</w:t>
      </w:r>
      <w:r>
        <w:t>ples</w:t>
      </w:r>
      <w:bookmarkEnd w:id="24"/>
    </w:p>
    <w:p w14:paraId="064A0CB0" w14:textId="77777777" w:rsidR="00B4653A" w:rsidRPr="00CB569D" w:rsidRDefault="00B4653A" w:rsidP="00B4653A">
      <w:pPr>
        <w:pStyle w:val="ListBullet"/>
        <w:numPr>
          <w:ilvl w:val="0"/>
          <w:numId w:val="1"/>
        </w:numPr>
        <w:rPr>
          <w:rFonts w:asciiTheme="minorHAnsi" w:eastAsiaTheme="minorEastAsia" w:hAnsiTheme="minorHAnsi"/>
        </w:rPr>
      </w:pPr>
      <w:r w:rsidRPr="005712EF">
        <w:t>Explore a variety of Instagram accounts owned and</w:t>
      </w:r>
      <w:r>
        <w:t xml:space="preserve"> </w:t>
      </w:r>
      <w:r w:rsidRPr="005712EF">
        <w:t xml:space="preserve">or controlled by Aboriginal and Torres Strait Islander </w:t>
      </w:r>
      <w:r>
        <w:t>P</w:t>
      </w:r>
      <w:r w:rsidRPr="005712EF">
        <w:t>eople</w:t>
      </w:r>
      <w:r>
        <w:t>s</w:t>
      </w:r>
      <w:r w:rsidRPr="005712EF">
        <w:t xml:space="preserve"> – for example </w:t>
      </w:r>
      <w:hyperlink r:id="rId44" w:history="1">
        <w:r w:rsidRPr="00CB569D">
          <w:rPr>
            <w:rStyle w:val="Hyperlink"/>
          </w:rPr>
          <w:t>Tiddas 4 Tiddas</w:t>
        </w:r>
      </w:hyperlink>
      <w:r>
        <w:t xml:space="preserve">. </w:t>
      </w:r>
    </w:p>
    <w:p w14:paraId="61D57674" w14:textId="77777777" w:rsidR="00B4653A" w:rsidRPr="00263D7B" w:rsidRDefault="00B4653A" w:rsidP="00B4653A">
      <w:pPr>
        <w:pStyle w:val="ListBullet"/>
        <w:numPr>
          <w:ilvl w:val="0"/>
          <w:numId w:val="1"/>
        </w:numPr>
      </w:pPr>
      <w:r>
        <w:t>Read the article showcasing Tiddas 4 Tiddas ‘</w:t>
      </w:r>
      <w:hyperlink r:id="rId45" w:anchor=":~:text=Meet%20the%20sisters%20empowering%20Indigenous%20women%20through%20Instagram,-(L%2DR)%20Keely%20and&amp;text=Social%20media%20savvy%20Kamilaroi%20women,and%20Torres%20Strait%20Islander%20women.&amp;text=Social%20media%20is%20a%20platform,not%20being%20used%20for%20good." w:history="1">
        <w:r w:rsidRPr="00714131">
          <w:rPr>
            <w:rStyle w:val="Hyperlink"/>
          </w:rPr>
          <w:t>Meet the sisters empowering Indigenous women through Instagram’</w:t>
        </w:r>
      </w:hyperlink>
      <w:r>
        <w:t xml:space="preserve"> and brainstorm how Aboriginal Peoples, like Marlee and Keely Silva, are using Instagram to empower Aboriginal and Torres Strait Islander communities.</w:t>
      </w:r>
    </w:p>
    <w:p w14:paraId="552E3B06" w14:textId="77777777" w:rsidR="00B4653A" w:rsidRDefault="00B4653A" w:rsidP="00B4653A">
      <w:pPr>
        <w:pStyle w:val="ListBullet"/>
        <w:numPr>
          <w:ilvl w:val="0"/>
          <w:numId w:val="1"/>
        </w:numPr>
      </w:pPr>
      <w:r>
        <w:t xml:space="preserve">Explore the </w:t>
      </w:r>
      <w:hyperlink r:id="rId46" w:history="1">
        <w:r w:rsidRPr="001E0BAC">
          <w:rPr>
            <w:rStyle w:val="Hyperlink"/>
          </w:rPr>
          <w:t>IndigenousX</w:t>
        </w:r>
      </w:hyperlink>
      <w:r>
        <w:t xml:space="preserve"> website and read the </w:t>
      </w:r>
      <w:hyperlink r:id="rId47" w:history="1">
        <w:r w:rsidRPr="005379E7">
          <w:rPr>
            <w:rStyle w:val="Hyperlink"/>
          </w:rPr>
          <w:t>‘Our Story’</w:t>
        </w:r>
      </w:hyperlink>
      <w:r>
        <w:t xml:space="preserve"> page. Choose an article from the website and identify how it provides an Aboriginal perspective. Find an article on the same topic from a mainstream media outlet and using a </w:t>
      </w:r>
      <w:hyperlink r:id="rId48" w:history="1">
        <w:r w:rsidRPr="00376491">
          <w:rPr>
            <w:rStyle w:val="Hyperlink"/>
          </w:rPr>
          <w:t xml:space="preserve">Venn </w:t>
        </w:r>
        <w:r>
          <w:rPr>
            <w:rStyle w:val="Hyperlink"/>
          </w:rPr>
          <w:t>d</w:t>
        </w:r>
        <w:r w:rsidRPr="00376491">
          <w:rPr>
            <w:rStyle w:val="Hyperlink"/>
          </w:rPr>
          <w:t>iagram</w:t>
        </w:r>
      </w:hyperlink>
      <w:r>
        <w:t>, compare and contrast the language, perspectives and knowledge conveyed in each.</w:t>
      </w:r>
    </w:p>
    <w:p w14:paraId="699B2AD2" w14:textId="77777777" w:rsidR="00B4653A" w:rsidRPr="002F0026" w:rsidRDefault="00B4653A" w:rsidP="00B4653A">
      <w:pPr>
        <w:pStyle w:val="ListBullet"/>
        <w:numPr>
          <w:ilvl w:val="0"/>
          <w:numId w:val="1"/>
        </w:numPr>
      </w:pPr>
      <w:r w:rsidRPr="002F0026">
        <w:t xml:space="preserve">Brainstorm the impact and growth of podcasts in 2020. </w:t>
      </w:r>
      <w:r>
        <w:t>Explore</w:t>
      </w:r>
      <w:r w:rsidRPr="002F0026">
        <w:t xml:space="preserve"> a range of </w:t>
      </w:r>
      <w:r>
        <w:t>p</w:t>
      </w:r>
      <w:r w:rsidRPr="002F0026">
        <w:t xml:space="preserve">odcasts owned, run and controlled by Aboriginal and Torres Strait Islander </w:t>
      </w:r>
      <w:r>
        <w:t>P</w:t>
      </w:r>
      <w:r w:rsidRPr="002F0026">
        <w:t xml:space="preserve">eoples across a range of topics – some examples include </w:t>
      </w:r>
      <w:hyperlink r:id="rId49" w:history="1">
        <w:r w:rsidRPr="00274300">
          <w:rPr>
            <w:rStyle w:val="Hyperlink"/>
          </w:rPr>
          <w:t>Tiddas 4 Tiddas</w:t>
        </w:r>
      </w:hyperlink>
      <w:r w:rsidRPr="002F0026">
        <w:t xml:space="preserve">, </w:t>
      </w:r>
      <w:hyperlink r:id="rId50">
        <w:r w:rsidRPr="1EE96180">
          <w:rPr>
            <w:rStyle w:val="Hyperlink"/>
          </w:rPr>
          <w:t>Blacademia</w:t>
        </w:r>
      </w:hyperlink>
      <w:r w:rsidRPr="002F0026">
        <w:t xml:space="preserve">, </w:t>
      </w:r>
      <w:hyperlink r:id="rId51">
        <w:r w:rsidRPr="1EE96180">
          <w:rPr>
            <w:rStyle w:val="Hyperlink"/>
          </w:rPr>
          <w:t>Take it Blak</w:t>
        </w:r>
      </w:hyperlink>
      <w:r w:rsidRPr="002F0026">
        <w:t xml:space="preserve">, </w:t>
      </w:r>
      <w:hyperlink r:id="rId52">
        <w:r w:rsidRPr="1EE96180">
          <w:rPr>
            <w:rStyle w:val="Hyperlink"/>
          </w:rPr>
          <w:t>Pretty for an Aboriginal</w:t>
        </w:r>
      </w:hyperlink>
      <w:r w:rsidRPr="002F0026">
        <w:t xml:space="preserve">, </w:t>
      </w:r>
      <w:hyperlink r:id="rId53">
        <w:r w:rsidRPr="1EE96180">
          <w:rPr>
            <w:rStyle w:val="Hyperlink"/>
          </w:rPr>
          <w:t>Speaking out</w:t>
        </w:r>
      </w:hyperlink>
      <w:r w:rsidRPr="002F0026">
        <w:t xml:space="preserve">, </w:t>
      </w:r>
      <w:hyperlink r:id="rId54">
        <w:r w:rsidRPr="1EE96180">
          <w:rPr>
            <w:rStyle w:val="Hyperlink"/>
          </w:rPr>
          <w:t>Always was, always will be our stories</w:t>
        </w:r>
      </w:hyperlink>
      <w:r w:rsidRPr="002F0026">
        <w:t xml:space="preserve">, </w:t>
      </w:r>
      <w:hyperlink r:id="rId55">
        <w:r w:rsidRPr="1EE96180">
          <w:rPr>
            <w:rStyle w:val="Hyperlink"/>
          </w:rPr>
          <w:t>Frontier War stories</w:t>
        </w:r>
      </w:hyperlink>
      <w:r w:rsidRPr="002F0026">
        <w:t xml:space="preserve">. </w:t>
      </w:r>
    </w:p>
    <w:p w14:paraId="00C6ABBC" w14:textId="77777777" w:rsidR="00B4653A" w:rsidRDefault="00B4653A" w:rsidP="00B4653A">
      <w:pPr>
        <w:pStyle w:val="ListBullet"/>
        <w:numPr>
          <w:ilvl w:val="0"/>
          <w:numId w:val="1"/>
        </w:numPr>
      </w:pPr>
      <w:r>
        <w:t xml:space="preserve">Complete a </w:t>
      </w:r>
      <w:hyperlink r:id="rId56" w:anchor=".X2LACFfSP4M.link" w:history="1">
        <w:r w:rsidRPr="00274300">
          <w:rPr>
            <w:rStyle w:val="Hyperlink"/>
          </w:rPr>
          <w:t>jigsaw</w:t>
        </w:r>
      </w:hyperlink>
      <w:r>
        <w:t xml:space="preserve"> activity in groups of 5-6, selecting 1 podcast and listening to an episode. Using the internet to research the podcast, complete the following questions:</w:t>
      </w:r>
    </w:p>
    <w:p w14:paraId="60B6FEEC" w14:textId="77777777" w:rsidR="00B4653A" w:rsidRDefault="00B4653A" w:rsidP="00B4653A">
      <w:pPr>
        <w:pStyle w:val="ListBullet2"/>
        <w:numPr>
          <w:ilvl w:val="1"/>
          <w:numId w:val="3"/>
        </w:numPr>
      </w:pPr>
      <w:r>
        <w:t>What is the purpose of the podcast?</w:t>
      </w:r>
    </w:p>
    <w:p w14:paraId="675E8358" w14:textId="77777777" w:rsidR="00B4653A" w:rsidRDefault="00B4653A" w:rsidP="00B4653A">
      <w:pPr>
        <w:pStyle w:val="ListBullet2"/>
        <w:numPr>
          <w:ilvl w:val="1"/>
          <w:numId w:val="3"/>
        </w:numPr>
      </w:pPr>
      <w:r>
        <w:t>Who are the creators or authors of the podcast? What is their role within community?</w:t>
      </w:r>
    </w:p>
    <w:p w14:paraId="2FE1A395" w14:textId="77777777" w:rsidR="00B4653A" w:rsidRDefault="00B4653A" w:rsidP="00B4653A">
      <w:pPr>
        <w:pStyle w:val="ListBullet2"/>
        <w:numPr>
          <w:ilvl w:val="1"/>
          <w:numId w:val="3"/>
        </w:numPr>
      </w:pPr>
      <w:r>
        <w:t>Describe the content of the podcast.</w:t>
      </w:r>
    </w:p>
    <w:p w14:paraId="7E4D5215" w14:textId="77777777" w:rsidR="00B4653A" w:rsidRDefault="00B4653A" w:rsidP="00B4653A">
      <w:pPr>
        <w:pStyle w:val="ListBullet2"/>
        <w:numPr>
          <w:ilvl w:val="1"/>
          <w:numId w:val="3"/>
        </w:numPr>
      </w:pPr>
      <w:r>
        <w:t>Explain how the podcast provides an Aboriginal perspective.</w:t>
      </w:r>
    </w:p>
    <w:p w14:paraId="7752F05A" w14:textId="77777777" w:rsidR="00B4653A" w:rsidRDefault="00B4653A" w:rsidP="00B4653A">
      <w:pPr>
        <w:pStyle w:val="ListBullet2"/>
        <w:numPr>
          <w:ilvl w:val="1"/>
          <w:numId w:val="3"/>
        </w:numPr>
      </w:pPr>
      <w:r>
        <w:t>Did the podcast provide you with an alternative view to mainstream understanding?</w:t>
      </w:r>
    </w:p>
    <w:p w14:paraId="43DBAF4C" w14:textId="77777777" w:rsidR="00B4653A" w:rsidRPr="00E35A85" w:rsidRDefault="00B4653A" w:rsidP="00B4653A">
      <w:pPr>
        <w:pStyle w:val="ListBullet2"/>
        <w:numPr>
          <w:ilvl w:val="1"/>
          <w:numId w:val="3"/>
        </w:numPr>
      </w:pPr>
      <w:r w:rsidRPr="00E35A85">
        <w:t xml:space="preserve">Discuss the importance of listening to Aboriginal voices in an audio format rather than reading in written format. </w:t>
      </w:r>
    </w:p>
    <w:p w14:paraId="5DE0C129" w14:textId="77777777" w:rsidR="00B4653A" w:rsidRDefault="00B4653A" w:rsidP="00B4653A">
      <w:pPr>
        <w:pStyle w:val="ListBullet"/>
        <w:numPr>
          <w:ilvl w:val="0"/>
          <w:numId w:val="1"/>
        </w:numPr>
      </w:pPr>
      <w:r w:rsidRPr="1EE96180">
        <w:t>Research and create a profile of an Aboriginal podcast</w:t>
      </w:r>
      <w:r>
        <w:t xml:space="preserve"> or </w:t>
      </w:r>
      <w:r w:rsidRPr="1EE96180">
        <w:t>content creator. The profile must include:</w:t>
      </w:r>
    </w:p>
    <w:p w14:paraId="125F37D6" w14:textId="77777777" w:rsidR="00B4653A" w:rsidRDefault="00B4653A" w:rsidP="00B4653A">
      <w:pPr>
        <w:pStyle w:val="ListBullet2"/>
        <w:numPr>
          <w:ilvl w:val="1"/>
          <w:numId w:val="3"/>
        </w:numPr>
      </w:pPr>
      <w:r>
        <w:t>t</w:t>
      </w:r>
      <w:r w:rsidRPr="1EE96180">
        <w:t>he background of the individual</w:t>
      </w:r>
    </w:p>
    <w:p w14:paraId="69EDBC78" w14:textId="77777777" w:rsidR="00B4653A" w:rsidRDefault="00B4653A" w:rsidP="00B4653A">
      <w:pPr>
        <w:pStyle w:val="ListBullet2"/>
        <w:numPr>
          <w:ilvl w:val="1"/>
          <w:numId w:val="3"/>
        </w:numPr>
      </w:pPr>
      <w:r>
        <w:t>t</w:t>
      </w:r>
      <w:r w:rsidRPr="1EE96180">
        <w:t>heir role within the Aboriginal community</w:t>
      </w:r>
    </w:p>
    <w:p w14:paraId="60643C7B" w14:textId="77777777" w:rsidR="00B4653A" w:rsidRDefault="00B4653A" w:rsidP="00B4653A">
      <w:pPr>
        <w:pStyle w:val="ListBullet2"/>
        <w:numPr>
          <w:ilvl w:val="1"/>
          <w:numId w:val="3"/>
        </w:numPr>
      </w:pPr>
      <w:r>
        <w:t>t</w:t>
      </w:r>
      <w:r w:rsidRPr="0FF3D5C5">
        <w:t>heir motivation for creating a podcast</w:t>
      </w:r>
      <w:r>
        <w:t>.</w:t>
      </w:r>
    </w:p>
    <w:p w14:paraId="00712250" w14:textId="77777777" w:rsidR="00B4653A" w:rsidRPr="00DF6AFC" w:rsidRDefault="00B4653A" w:rsidP="00B4653A">
      <w:pPr>
        <w:pStyle w:val="Heading3"/>
        <w:numPr>
          <w:ilvl w:val="2"/>
          <w:numId w:val="2"/>
        </w:numPr>
        <w:ind w:left="0"/>
      </w:pPr>
      <w:bookmarkStart w:id="25" w:name="_Toc52176290"/>
      <w:r>
        <w:t>I</w:t>
      </w:r>
      <w:r w:rsidRPr="00DF6AFC">
        <w:t>nvolvement in mainstream media</w:t>
      </w:r>
      <w:bookmarkEnd w:id="25"/>
    </w:p>
    <w:p w14:paraId="0F3E128F" w14:textId="77777777" w:rsidR="00B4653A" w:rsidRDefault="00B4653A" w:rsidP="00B4653A">
      <w:pPr>
        <w:pStyle w:val="FeatureBox2"/>
      </w:pPr>
      <w:r w:rsidRPr="00046409">
        <w:rPr>
          <w:rStyle w:val="Strong"/>
        </w:rPr>
        <w:t>Teacher note</w:t>
      </w:r>
      <w:r>
        <w:t xml:space="preserve"> - </w:t>
      </w:r>
      <w:hyperlink r:id="rId57">
        <w:r w:rsidRPr="0FF3D5C5">
          <w:rPr>
            <w:rStyle w:val="Hyperlink"/>
            <w:rFonts w:eastAsia="Arial"/>
          </w:rPr>
          <w:t>Reconciliation in the Media – Indigenous</w:t>
        </w:r>
        <w:r w:rsidRPr="005E6D8F">
          <w:rPr>
            <w:rStyle w:val="Hyperlink"/>
            <w:rFonts w:eastAsia="Arial"/>
          </w:rPr>
          <w:t xml:space="preserve"> Voices</w:t>
        </w:r>
      </w:hyperlink>
      <w:r>
        <w:rPr>
          <w:rStyle w:val="Hyperlink"/>
          <w:rFonts w:eastAsia="Arial"/>
          <w:u w:val="none"/>
        </w:rPr>
        <w:t xml:space="preserve"> </w:t>
      </w:r>
      <w:r w:rsidRPr="005E4F7C">
        <w:rPr>
          <w:rStyle w:val="Hyperlink"/>
          <w:rFonts w:eastAsia="Arial"/>
          <w:color w:val="auto"/>
          <w:u w:val="none"/>
        </w:rPr>
        <w:t>and</w:t>
      </w:r>
      <w:r>
        <w:rPr>
          <w:rStyle w:val="Hyperlink"/>
          <w:rFonts w:eastAsia="Arial"/>
          <w:color w:val="auto"/>
          <w:u w:val="none"/>
        </w:rPr>
        <w:t xml:space="preserve"> </w:t>
      </w:r>
      <w:hyperlink r:id="rId58">
        <w:r w:rsidRPr="0FF3D5C5">
          <w:rPr>
            <w:rStyle w:val="Hyperlink"/>
            <w:rFonts w:eastAsia="Arial"/>
          </w:rPr>
          <w:t>We must build upon the foundations of Black media</w:t>
        </w:r>
      </w:hyperlink>
      <w:r>
        <w:rPr>
          <w:rFonts w:eastAsia="Arial"/>
        </w:rPr>
        <w:t xml:space="preserve"> </w:t>
      </w:r>
      <w:r>
        <w:rPr>
          <w:rFonts w:cstheme="minorBidi"/>
          <w:lang w:eastAsia="en-US"/>
        </w:rPr>
        <w:t>may be downloaded in advance if computers and internet access are not available.</w:t>
      </w:r>
    </w:p>
    <w:p w14:paraId="5B5AB3F7" w14:textId="77777777" w:rsidR="00B4653A" w:rsidRDefault="00B4653A" w:rsidP="00B4653A">
      <w:pPr>
        <w:pStyle w:val="ListBullet"/>
        <w:numPr>
          <w:ilvl w:val="0"/>
          <w:numId w:val="1"/>
        </w:numPr>
      </w:pPr>
      <w:r>
        <w:t>U</w:t>
      </w:r>
      <w:r w:rsidRPr="0FF3D5C5">
        <w:t xml:space="preserve">sing the article </w:t>
      </w:r>
      <w:hyperlink r:id="rId59">
        <w:r w:rsidRPr="0FF3D5C5">
          <w:rPr>
            <w:rStyle w:val="Hyperlink"/>
            <w:rFonts w:eastAsia="Arial"/>
          </w:rPr>
          <w:t>Reconciliation in the Media – Indigenous Voices</w:t>
        </w:r>
      </w:hyperlink>
      <w:r w:rsidRPr="00DD546D">
        <w:t>, d</w:t>
      </w:r>
      <w:r w:rsidRPr="0FF3D5C5">
        <w:t>iscuss the following questions:</w:t>
      </w:r>
    </w:p>
    <w:p w14:paraId="41B70307" w14:textId="77777777" w:rsidR="00B4653A" w:rsidRDefault="00B4653A" w:rsidP="00B4653A">
      <w:pPr>
        <w:pStyle w:val="ListBullet2"/>
        <w:numPr>
          <w:ilvl w:val="1"/>
          <w:numId w:val="3"/>
        </w:numPr>
      </w:pPr>
      <w:r w:rsidRPr="0FF3D5C5">
        <w:t xml:space="preserve">How has the media played a role in shaping your understanding and knowledge of Aboriginal </w:t>
      </w:r>
      <w:r>
        <w:t>P</w:t>
      </w:r>
      <w:r w:rsidRPr="0FF3D5C5">
        <w:t>eoples?</w:t>
      </w:r>
    </w:p>
    <w:p w14:paraId="24FC021B" w14:textId="77777777" w:rsidR="00B4653A" w:rsidRDefault="00B4653A" w:rsidP="00B4653A">
      <w:pPr>
        <w:pStyle w:val="ListBullet2"/>
        <w:numPr>
          <w:ilvl w:val="1"/>
          <w:numId w:val="3"/>
        </w:numPr>
        <w:rPr>
          <w:rFonts w:asciiTheme="minorHAnsi" w:eastAsiaTheme="minorEastAsia" w:hAnsiTheme="minorHAnsi"/>
        </w:rPr>
      </w:pPr>
      <w:r w:rsidRPr="0FF3D5C5">
        <w:t xml:space="preserve">What are the risks of excluding Aboriginal voices and perspectives when discussing topics pertaining the lives of Aboriginal </w:t>
      </w:r>
      <w:r>
        <w:t>P</w:t>
      </w:r>
      <w:r w:rsidRPr="0FF3D5C5">
        <w:t>eoples?</w:t>
      </w:r>
    </w:p>
    <w:p w14:paraId="72E98220" w14:textId="77777777" w:rsidR="00B4653A" w:rsidRDefault="00B4653A" w:rsidP="00B4653A">
      <w:pPr>
        <w:pStyle w:val="ListBullet2"/>
        <w:numPr>
          <w:ilvl w:val="1"/>
          <w:numId w:val="3"/>
        </w:numPr>
        <w:rPr>
          <w:rFonts w:asciiTheme="minorHAnsi" w:eastAsiaTheme="minorEastAsia" w:hAnsiTheme="minorHAnsi"/>
        </w:rPr>
      </w:pPr>
      <w:r w:rsidRPr="0FF3D5C5">
        <w:t xml:space="preserve">How might an understanding of historical context of Aboriginal </w:t>
      </w:r>
      <w:r>
        <w:t>P</w:t>
      </w:r>
      <w:r w:rsidRPr="0FF3D5C5">
        <w:t xml:space="preserve">eoples help us to better understand current events and issues in the media that are relevant to Aboriginal </w:t>
      </w:r>
      <w:r>
        <w:t>P</w:t>
      </w:r>
      <w:r w:rsidRPr="0FF3D5C5">
        <w:t>eople</w:t>
      </w:r>
      <w:r>
        <w:t>s</w:t>
      </w:r>
      <w:r w:rsidRPr="0FF3D5C5">
        <w:t xml:space="preserve">? </w:t>
      </w:r>
    </w:p>
    <w:p w14:paraId="0331E7EF" w14:textId="77777777" w:rsidR="00B4653A" w:rsidRDefault="00B4653A" w:rsidP="00B4653A">
      <w:pPr>
        <w:pStyle w:val="ListBullet"/>
        <w:numPr>
          <w:ilvl w:val="0"/>
          <w:numId w:val="1"/>
        </w:numPr>
      </w:pPr>
      <w:r w:rsidRPr="0FF3D5C5">
        <w:rPr>
          <w:rFonts w:cs="Arial"/>
        </w:rPr>
        <w:t xml:space="preserve">Read the article </w:t>
      </w:r>
      <w:hyperlink r:id="rId60">
        <w:r w:rsidRPr="0FF3D5C5">
          <w:rPr>
            <w:rStyle w:val="Hyperlink"/>
            <w:rFonts w:eastAsia="Arial"/>
          </w:rPr>
          <w:t>We must build upon the foundations of Black media</w:t>
        </w:r>
      </w:hyperlink>
      <w:r w:rsidRPr="0FF3D5C5">
        <w:rPr>
          <w:rFonts w:cs="Arial"/>
        </w:rPr>
        <w:t xml:space="preserve"> and discuss the inclusion of Aboriginal </w:t>
      </w:r>
      <w:r>
        <w:rPr>
          <w:rFonts w:cs="Arial"/>
        </w:rPr>
        <w:t>P</w:t>
      </w:r>
      <w:r w:rsidRPr="0FF3D5C5">
        <w:rPr>
          <w:rFonts w:cs="Arial"/>
        </w:rPr>
        <w:t>eople</w:t>
      </w:r>
      <w:r>
        <w:rPr>
          <w:rFonts w:cs="Arial"/>
        </w:rPr>
        <w:t>s</w:t>
      </w:r>
      <w:r w:rsidRPr="0FF3D5C5">
        <w:rPr>
          <w:rFonts w:cs="Arial"/>
        </w:rPr>
        <w:t xml:space="preserve"> in mainstream media, using the following prompts:</w:t>
      </w:r>
    </w:p>
    <w:p w14:paraId="2C9B7B4A" w14:textId="77777777" w:rsidR="00B4653A" w:rsidRDefault="00B4653A" w:rsidP="00B4653A">
      <w:pPr>
        <w:pStyle w:val="ListBullet2"/>
        <w:numPr>
          <w:ilvl w:val="1"/>
          <w:numId w:val="3"/>
        </w:numPr>
      </w:pPr>
      <w:r w:rsidRPr="0FF3D5C5">
        <w:t>What is the role of power in media?</w:t>
      </w:r>
    </w:p>
    <w:p w14:paraId="63D599F4" w14:textId="77777777" w:rsidR="00B4653A" w:rsidRDefault="00B4653A" w:rsidP="00B4653A">
      <w:pPr>
        <w:pStyle w:val="ListBullet2"/>
        <w:numPr>
          <w:ilvl w:val="1"/>
          <w:numId w:val="3"/>
        </w:numPr>
      </w:pPr>
      <w:r w:rsidRPr="0FF3D5C5">
        <w:t xml:space="preserve">What impact does selective inclusion of Aboriginal voices have on perceptions of Aboriginal </w:t>
      </w:r>
      <w:r>
        <w:t>P</w:t>
      </w:r>
      <w:r w:rsidRPr="0FF3D5C5">
        <w:t>eople</w:t>
      </w:r>
      <w:r>
        <w:t>s</w:t>
      </w:r>
      <w:r w:rsidRPr="0FF3D5C5">
        <w:t>? Give examples.</w:t>
      </w:r>
    </w:p>
    <w:p w14:paraId="14800ED8" w14:textId="77777777" w:rsidR="00B4653A" w:rsidRDefault="00B4653A" w:rsidP="00B4653A">
      <w:pPr>
        <w:pStyle w:val="ListBullet2"/>
        <w:numPr>
          <w:ilvl w:val="1"/>
          <w:numId w:val="3"/>
        </w:numPr>
      </w:pPr>
      <w:r w:rsidRPr="0FF3D5C5">
        <w:t>Discuss the meaning of the statement ‘neglected media space”?</w:t>
      </w:r>
    </w:p>
    <w:p w14:paraId="0FC628D9" w14:textId="77777777" w:rsidR="00B4653A" w:rsidRDefault="00B4653A" w:rsidP="00B4653A">
      <w:pPr>
        <w:pStyle w:val="ListBullet"/>
        <w:numPr>
          <w:ilvl w:val="0"/>
          <w:numId w:val="1"/>
        </w:numPr>
      </w:pPr>
      <w:r w:rsidRPr="0FF3D5C5">
        <w:t xml:space="preserve">Write a letter to the editor of a mainstream </w:t>
      </w:r>
      <w:r>
        <w:t>media outlet</w:t>
      </w:r>
      <w:r w:rsidRPr="0FF3D5C5">
        <w:t xml:space="preserve"> outlining ways they can represent and involve Aboriginal </w:t>
      </w:r>
      <w:r>
        <w:t>P</w:t>
      </w:r>
      <w:r w:rsidRPr="0FF3D5C5">
        <w:t>eople</w:t>
      </w:r>
      <w:r>
        <w:t>s</w:t>
      </w:r>
      <w:r w:rsidRPr="0FF3D5C5">
        <w:t xml:space="preserve"> in mainstream media.</w:t>
      </w:r>
    </w:p>
    <w:p w14:paraId="4019BF09" w14:textId="77777777" w:rsidR="00B4653A" w:rsidRDefault="00B4653A" w:rsidP="00B4653A">
      <w:pPr>
        <w:pStyle w:val="ListBullet"/>
        <w:numPr>
          <w:ilvl w:val="0"/>
          <w:numId w:val="1"/>
        </w:numPr>
      </w:pPr>
      <w:r w:rsidRPr="0FF3D5C5">
        <w:t xml:space="preserve">In 2019, </w:t>
      </w:r>
      <w:r>
        <w:t>T</w:t>
      </w:r>
      <w:r w:rsidRPr="0FF3D5C5">
        <w:t xml:space="preserve">he Guardian released a series and interactive map called </w:t>
      </w:r>
      <w:hyperlink r:id="rId61">
        <w:r w:rsidRPr="0FF3D5C5">
          <w:rPr>
            <w:rStyle w:val="Hyperlink"/>
            <w:rFonts w:eastAsia="Arial"/>
          </w:rPr>
          <w:t>The Killing Times</w:t>
        </w:r>
      </w:hyperlink>
      <w:r w:rsidRPr="0FF3D5C5">
        <w:t xml:space="preserve"> in collaboration with their Aboriginal writers such as Lorena Allam. The series deals with truth-telling, aligning with the 2019 </w:t>
      </w:r>
      <w:r>
        <w:t>NAIDOC week</w:t>
      </w:r>
      <w:r w:rsidRPr="0FF3D5C5">
        <w:t xml:space="preserve"> theme </w:t>
      </w:r>
      <w:hyperlink r:id="rId62" w:history="1">
        <w:r w:rsidRPr="00DD546D">
          <w:rPr>
            <w:rStyle w:val="Hyperlink"/>
          </w:rPr>
          <w:t>‘Voice.Treaty.Truth.’</w:t>
        </w:r>
      </w:hyperlink>
      <w:r w:rsidRPr="0FF3D5C5">
        <w:t>. View the interactive series and discuss the following:</w:t>
      </w:r>
    </w:p>
    <w:p w14:paraId="36C28A92" w14:textId="77777777" w:rsidR="00B4653A" w:rsidRDefault="00B4653A" w:rsidP="00B4653A">
      <w:pPr>
        <w:pStyle w:val="ListBullet2"/>
        <w:numPr>
          <w:ilvl w:val="1"/>
          <w:numId w:val="3"/>
        </w:numPr>
        <w:rPr>
          <w:rFonts w:asciiTheme="minorHAnsi" w:eastAsiaTheme="minorEastAsia" w:hAnsiTheme="minorHAnsi"/>
          <w:sz w:val="22"/>
          <w:szCs w:val="22"/>
        </w:rPr>
      </w:pPr>
      <w:r w:rsidRPr="0FF3D5C5">
        <w:t xml:space="preserve">How does this series show strength and resilience of Aboriginal </w:t>
      </w:r>
      <w:r>
        <w:t>P</w:t>
      </w:r>
      <w:r w:rsidRPr="0FF3D5C5">
        <w:t>eoples?</w:t>
      </w:r>
    </w:p>
    <w:p w14:paraId="604AD5C2" w14:textId="77777777" w:rsidR="00B4653A" w:rsidRDefault="00B4653A" w:rsidP="00B4653A">
      <w:pPr>
        <w:pStyle w:val="ListBullet2"/>
        <w:numPr>
          <w:ilvl w:val="1"/>
          <w:numId w:val="3"/>
        </w:numPr>
        <w:rPr>
          <w:rFonts w:asciiTheme="minorHAnsi" w:eastAsiaTheme="minorEastAsia" w:hAnsiTheme="minorHAnsi"/>
        </w:rPr>
      </w:pPr>
      <w:r w:rsidRPr="0FF3D5C5">
        <w:t xml:space="preserve">Why </w:t>
      </w:r>
      <w:r>
        <w:t>is it</w:t>
      </w:r>
      <w:r w:rsidRPr="0FF3D5C5">
        <w:t xml:space="preserve"> important to learn history from multiple perspectives?</w:t>
      </w:r>
    </w:p>
    <w:p w14:paraId="31F761B2" w14:textId="77777777" w:rsidR="00B4653A" w:rsidRDefault="00B4653A" w:rsidP="00B4653A">
      <w:pPr>
        <w:pStyle w:val="ListBullet2"/>
        <w:numPr>
          <w:ilvl w:val="1"/>
          <w:numId w:val="3"/>
        </w:numPr>
        <w:rPr>
          <w:rFonts w:asciiTheme="minorHAnsi" w:eastAsiaTheme="minorEastAsia" w:hAnsiTheme="minorHAnsi"/>
        </w:rPr>
      </w:pPr>
      <w:r w:rsidRPr="0FF3D5C5">
        <w:t xml:space="preserve">How might taking part in this type of truth telling process assist in creating a balanced view of Aboriginal </w:t>
      </w:r>
      <w:r>
        <w:t>P</w:t>
      </w:r>
      <w:r w:rsidRPr="0FF3D5C5">
        <w:t>eople</w:t>
      </w:r>
      <w:r>
        <w:t>s</w:t>
      </w:r>
      <w:r w:rsidRPr="0FF3D5C5">
        <w:t>?</w:t>
      </w:r>
    </w:p>
    <w:p w14:paraId="7A6BCAEB" w14:textId="77777777" w:rsidR="00B4653A" w:rsidRDefault="00B4653A" w:rsidP="00B4653A">
      <w:pPr>
        <w:pStyle w:val="ListBullet"/>
        <w:numPr>
          <w:ilvl w:val="0"/>
          <w:numId w:val="1"/>
        </w:numPr>
        <w:rPr>
          <w:rFonts w:asciiTheme="minorHAnsi" w:eastAsiaTheme="minorEastAsia" w:hAnsiTheme="minorHAnsi"/>
        </w:rPr>
      </w:pPr>
      <w:r w:rsidRPr="0FF3D5C5">
        <w:t>Using the Killing Times interactive map and your own research, identify what occurred in your local area and consider the following:</w:t>
      </w:r>
    </w:p>
    <w:p w14:paraId="145490BC" w14:textId="77777777" w:rsidR="00B4653A" w:rsidRDefault="00B4653A" w:rsidP="00B4653A">
      <w:pPr>
        <w:pStyle w:val="ListBullet2"/>
        <w:numPr>
          <w:ilvl w:val="1"/>
          <w:numId w:val="3"/>
        </w:numPr>
      </w:pPr>
      <w:r w:rsidRPr="0FF3D5C5">
        <w:t xml:space="preserve"> Does it challenge your perceptions of Aboriginal </w:t>
      </w:r>
      <w:r>
        <w:t>P</w:t>
      </w:r>
      <w:r w:rsidRPr="0FF3D5C5">
        <w:t>eople</w:t>
      </w:r>
      <w:r>
        <w:t>s</w:t>
      </w:r>
      <w:r w:rsidRPr="0FF3D5C5">
        <w:t xml:space="preserve"> in your area and their history?</w:t>
      </w:r>
    </w:p>
    <w:p w14:paraId="0B413D6A" w14:textId="77777777" w:rsidR="00B4653A" w:rsidRPr="0040506E" w:rsidRDefault="00B4653A" w:rsidP="00B4653A">
      <w:pPr>
        <w:pStyle w:val="ListBullet"/>
        <w:numPr>
          <w:ilvl w:val="0"/>
          <w:numId w:val="1"/>
        </w:numPr>
      </w:pPr>
      <w:r w:rsidRPr="0040506E">
        <w:t xml:space="preserve">Read the articles </w:t>
      </w:r>
      <w:hyperlink r:id="rId63" w:history="1">
        <w:r w:rsidRPr="0040506E">
          <w:rPr>
            <w:rStyle w:val="Hyperlink"/>
          </w:rPr>
          <w:t>Bringing an Indigenous Voice into mainstream media</w:t>
        </w:r>
      </w:hyperlink>
      <w:r w:rsidRPr="0040506E">
        <w:t xml:space="preserve"> and </w:t>
      </w:r>
      <w:hyperlink r:id="rId64" w:history="1">
        <w:r w:rsidRPr="0040506E">
          <w:rPr>
            <w:rStyle w:val="Hyperlink"/>
          </w:rPr>
          <w:t>TV journalist Brooke Boney receives backlash over January 26 stance</w:t>
        </w:r>
      </w:hyperlink>
      <w:r w:rsidRPr="0040506E">
        <w:t xml:space="preserve"> and discuss the difficulties of Aboriginal and Torres Strait Islander involvement in mainstream media.</w:t>
      </w:r>
    </w:p>
    <w:p w14:paraId="60DDB910" w14:textId="77777777" w:rsidR="00B4653A" w:rsidRDefault="00B4653A" w:rsidP="00B4653A">
      <w:pPr>
        <w:pStyle w:val="Heading3"/>
        <w:numPr>
          <w:ilvl w:val="2"/>
          <w:numId w:val="2"/>
        </w:numPr>
        <w:ind w:left="0"/>
      </w:pPr>
      <w:bookmarkStart w:id="26" w:name="_Toc52176291"/>
      <w:bookmarkStart w:id="27" w:name="_Hlk47528424"/>
      <w:r>
        <w:t>C</w:t>
      </w:r>
      <w:r w:rsidRPr="00DF6AFC">
        <w:t>ontemporary use of media</w:t>
      </w:r>
      <w:bookmarkEnd w:id="26"/>
    </w:p>
    <w:p w14:paraId="35118570" w14:textId="77777777" w:rsidR="00B4653A" w:rsidRDefault="00B4653A" w:rsidP="00B4653A">
      <w:pPr>
        <w:pStyle w:val="FeatureBox2"/>
      </w:pPr>
      <w:r w:rsidRPr="00692288">
        <w:rPr>
          <w:rStyle w:val="Strong"/>
        </w:rPr>
        <w:t>Teacher</w:t>
      </w:r>
      <w:r>
        <w:rPr>
          <w:rStyle w:val="Strong"/>
        </w:rPr>
        <w:t xml:space="preserve"> </w:t>
      </w:r>
      <w:r w:rsidRPr="00692288">
        <w:rPr>
          <w:rStyle w:val="Strong"/>
        </w:rPr>
        <w:t>note</w:t>
      </w:r>
      <w:r>
        <w:t xml:space="preserve"> - the article </w:t>
      </w:r>
      <w:hyperlink r:id="rId65" w:history="1">
        <w:r>
          <w:rPr>
            <w:rStyle w:val="Hyperlink"/>
          </w:rPr>
          <w:t>Musician Ziggy Ramo accuses ABC of censorship over Anzac song on Q+A</w:t>
        </w:r>
      </w:hyperlink>
      <w:r w:rsidRPr="005E4F7C">
        <w:rPr>
          <w:rStyle w:val="Hyperlink"/>
          <w:u w:val="none"/>
        </w:rPr>
        <w:t xml:space="preserve"> </w:t>
      </w:r>
      <w:r w:rsidRPr="005E4F7C">
        <w:rPr>
          <w:rStyle w:val="Hyperlink"/>
          <w:color w:val="auto"/>
          <w:u w:val="none"/>
        </w:rPr>
        <w:t xml:space="preserve">contains censored swear words. </w:t>
      </w:r>
      <w:r>
        <w:rPr>
          <w:rStyle w:val="Hyperlink"/>
          <w:color w:val="auto"/>
          <w:u w:val="none"/>
        </w:rPr>
        <w:t>Pre-screening by teachers before using this article is recommended to ensure it is suitable for your students.</w:t>
      </w:r>
    </w:p>
    <w:bookmarkEnd w:id="27"/>
    <w:p w14:paraId="7C38DF5E" w14:textId="77777777" w:rsidR="00B4653A" w:rsidRPr="002215AF" w:rsidRDefault="00B4653A" w:rsidP="00B4653A">
      <w:pPr>
        <w:pStyle w:val="ListBullet"/>
        <w:numPr>
          <w:ilvl w:val="0"/>
          <w:numId w:val="1"/>
        </w:numPr>
        <w:rPr>
          <w:rFonts w:asciiTheme="minorHAnsi" w:eastAsiaTheme="minorEastAsia" w:hAnsiTheme="minorHAnsi"/>
          <w:lang w:eastAsia="zh-CN"/>
        </w:rPr>
      </w:pPr>
      <w:r w:rsidRPr="00300A3C">
        <w:rPr>
          <w:lang w:eastAsia="zh-CN"/>
        </w:rPr>
        <w:t xml:space="preserve">Brainstorm </w:t>
      </w:r>
      <w:r>
        <w:rPr>
          <w:lang w:eastAsia="zh-CN"/>
        </w:rPr>
        <w:t xml:space="preserve">what you know about the public holiday </w:t>
      </w:r>
      <w:r w:rsidRPr="00300A3C">
        <w:rPr>
          <w:lang w:eastAsia="zh-CN"/>
        </w:rPr>
        <w:t xml:space="preserve">Australia </w:t>
      </w:r>
      <w:r>
        <w:rPr>
          <w:lang w:eastAsia="zh-CN"/>
        </w:rPr>
        <w:t>D</w:t>
      </w:r>
      <w:r w:rsidRPr="00300A3C">
        <w:rPr>
          <w:lang w:eastAsia="zh-CN"/>
        </w:rPr>
        <w:t xml:space="preserve">ay. </w:t>
      </w:r>
    </w:p>
    <w:p w14:paraId="2CDE1681" w14:textId="77777777" w:rsidR="00B4653A" w:rsidRPr="00117981" w:rsidRDefault="00B4653A" w:rsidP="00B4653A">
      <w:pPr>
        <w:pStyle w:val="ListBullet"/>
        <w:numPr>
          <w:ilvl w:val="0"/>
          <w:numId w:val="1"/>
        </w:numPr>
        <w:rPr>
          <w:rFonts w:asciiTheme="minorHAnsi" w:eastAsiaTheme="minorEastAsia" w:hAnsiTheme="minorHAnsi"/>
          <w:lang w:eastAsia="zh-CN"/>
        </w:rPr>
      </w:pPr>
      <w:r>
        <w:rPr>
          <w:lang w:eastAsia="zh-CN"/>
        </w:rPr>
        <w:t>R</w:t>
      </w:r>
      <w:r w:rsidRPr="00300A3C">
        <w:rPr>
          <w:lang w:eastAsia="zh-CN"/>
        </w:rPr>
        <w:t xml:space="preserve">esearch different media outlets (print media, broadcast media, social media), both mainstream and Aboriginal owned, offering alternative views and histories of the </w:t>
      </w:r>
      <w:r>
        <w:rPr>
          <w:lang w:eastAsia="zh-CN"/>
        </w:rPr>
        <w:t>Australia Day.</w:t>
      </w:r>
    </w:p>
    <w:p w14:paraId="5F12285B" w14:textId="77777777" w:rsidR="00B4653A" w:rsidRPr="00614F27" w:rsidRDefault="00B4653A" w:rsidP="00B4653A">
      <w:pPr>
        <w:pStyle w:val="ListBullet"/>
        <w:numPr>
          <w:ilvl w:val="0"/>
          <w:numId w:val="1"/>
        </w:numPr>
        <w:rPr>
          <w:rFonts w:asciiTheme="minorHAnsi" w:eastAsiaTheme="minorEastAsia" w:hAnsiTheme="minorHAnsi"/>
          <w:lang w:eastAsia="zh-CN"/>
        </w:rPr>
      </w:pPr>
      <w:r>
        <w:rPr>
          <w:lang w:eastAsia="zh-CN"/>
        </w:rPr>
        <w:t xml:space="preserve">Create a presentation showcasing the different views and attitudes within the Australian community towards the day. </w:t>
      </w:r>
      <w:r w:rsidRPr="00BE61E8">
        <w:rPr>
          <w:lang w:eastAsia="zh-CN"/>
        </w:rPr>
        <w:t>Example</w:t>
      </w:r>
      <w:r>
        <w:rPr>
          <w:lang w:eastAsia="zh-CN"/>
        </w:rPr>
        <w:t>s</w:t>
      </w:r>
      <w:r w:rsidRPr="00BE61E8">
        <w:rPr>
          <w:lang w:eastAsia="zh-CN"/>
        </w:rPr>
        <w:t xml:space="preserve"> of</w:t>
      </w:r>
      <w:r>
        <w:rPr>
          <w:lang w:eastAsia="zh-CN"/>
        </w:rPr>
        <w:t xml:space="preserve"> non-Aboriginal views in the media include </w:t>
      </w:r>
      <w:hyperlink r:id="rId66" w:history="1">
        <w:r w:rsidRPr="00C901D5">
          <w:rPr>
            <w:rStyle w:val="Hyperlink"/>
          </w:rPr>
          <w:t>Don’t tell us when or what to celebrate. It’s our day, Australia Day, January 26</w:t>
        </w:r>
      </w:hyperlink>
      <w:r>
        <w:rPr>
          <w:lang w:eastAsia="zh-CN"/>
        </w:rPr>
        <w:t>. Examples of</w:t>
      </w:r>
      <w:r w:rsidRPr="00BE61E8">
        <w:rPr>
          <w:lang w:eastAsia="zh-CN"/>
        </w:rPr>
        <w:t xml:space="preserve"> Aboriginal </w:t>
      </w:r>
      <w:r>
        <w:rPr>
          <w:lang w:eastAsia="zh-CN"/>
        </w:rPr>
        <w:t xml:space="preserve">views in the media </w:t>
      </w:r>
      <w:r w:rsidRPr="003776E0">
        <w:rPr>
          <w:lang w:eastAsia="zh-CN"/>
        </w:rPr>
        <w:t xml:space="preserve">include </w:t>
      </w:r>
      <w:hyperlink r:id="rId67" w:history="1">
        <w:r w:rsidRPr="00DD546D">
          <w:rPr>
            <w:rStyle w:val="Hyperlink"/>
          </w:rPr>
          <w:t>Stan Grant interview with ABC News Radio</w:t>
        </w:r>
      </w:hyperlink>
      <w:r w:rsidRPr="00BE61E8">
        <w:rPr>
          <w:lang w:eastAsia="zh-CN"/>
        </w:rPr>
        <w:t xml:space="preserve"> </w:t>
      </w:r>
      <w:r>
        <w:rPr>
          <w:lang w:eastAsia="zh-CN"/>
        </w:rPr>
        <w:t xml:space="preserve">(duration 9:15) or </w:t>
      </w:r>
      <w:hyperlink r:id="rId68" w:history="1">
        <w:r w:rsidRPr="000358E2">
          <w:rPr>
            <w:rStyle w:val="Hyperlink"/>
          </w:rPr>
          <w:t>Struggle and survival: Three Aboriginal perspectives on Australia Day</w:t>
        </w:r>
      </w:hyperlink>
      <w:r>
        <w:rPr>
          <w:lang w:eastAsia="zh-CN"/>
        </w:rPr>
        <w:t>.</w:t>
      </w:r>
    </w:p>
    <w:p w14:paraId="56A30E90" w14:textId="77777777" w:rsidR="00B4653A" w:rsidRPr="00E76C7C" w:rsidRDefault="00B4653A" w:rsidP="00B4653A">
      <w:pPr>
        <w:pStyle w:val="ListBullet"/>
        <w:numPr>
          <w:ilvl w:val="0"/>
          <w:numId w:val="1"/>
        </w:numPr>
        <w:rPr>
          <w:rFonts w:asciiTheme="minorHAnsi" w:eastAsiaTheme="minorEastAsia" w:hAnsiTheme="minorHAnsi"/>
          <w:lang w:eastAsia="zh-CN"/>
        </w:rPr>
      </w:pPr>
      <w:r>
        <w:rPr>
          <w:lang w:eastAsia="zh-CN"/>
        </w:rPr>
        <w:t xml:space="preserve">Access the video and article </w:t>
      </w:r>
      <w:hyperlink r:id="rId69" w:history="1">
        <w:r>
          <w:rPr>
            <w:rStyle w:val="Hyperlink"/>
          </w:rPr>
          <w:t>Musician Ziggy Ramo accuses ABC of censorship over Anzac song on Q+A</w:t>
        </w:r>
      </w:hyperlink>
      <w:r w:rsidRPr="005E4F7C">
        <w:rPr>
          <w:rStyle w:val="Hyperlink"/>
          <w:u w:val="none"/>
        </w:rPr>
        <w:t xml:space="preserve"> </w:t>
      </w:r>
      <w:r w:rsidRPr="00DD546D">
        <w:t>(duration 3:41</w:t>
      </w:r>
      <w:r>
        <w:rPr>
          <w:rStyle w:val="Hyperlink"/>
          <w:u w:val="none"/>
        </w:rPr>
        <w:t>)</w:t>
      </w:r>
      <w:r>
        <w:rPr>
          <w:lang w:eastAsia="zh-CN"/>
        </w:rPr>
        <w:t xml:space="preserve"> Discuss the </w:t>
      </w:r>
      <w:r w:rsidRPr="00614F27">
        <w:rPr>
          <w:lang w:eastAsia="zh-CN"/>
        </w:rPr>
        <w:t xml:space="preserve">issue </w:t>
      </w:r>
      <w:r>
        <w:rPr>
          <w:lang w:eastAsia="zh-CN"/>
        </w:rPr>
        <w:t>of</w:t>
      </w:r>
      <w:r w:rsidRPr="00614F27">
        <w:rPr>
          <w:lang w:eastAsia="zh-CN"/>
        </w:rPr>
        <w:t xml:space="preserve"> censorship of Aboriginal content and the impacts on self-determination</w:t>
      </w:r>
      <w:r>
        <w:rPr>
          <w:lang w:eastAsia="zh-CN"/>
        </w:rPr>
        <w:t>,</w:t>
      </w:r>
      <w:r w:rsidRPr="00614F27">
        <w:rPr>
          <w:lang w:eastAsia="zh-CN"/>
        </w:rPr>
        <w:t xml:space="preserve"> autonomy</w:t>
      </w:r>
      <w:r>
        <w:rPr>
          <w:lang w:eastAsia="zh-CN"/>
        </w:rPr>
        <w:t xml:space="preserve"> and creating a balance view and understanding of Aboriginal histories and culture</w:t>
      </w:r>
      <w:r w:rsidRPr="00614F27">
        <w:rPr>
          <w:lang w:eastAsia="zh-CN"/>
        </w:rPr>
        <w:t>.</w:t>
      </w:r>
      <w:r>
        <w:rPr>
          <w:lang w:eastAsia="zh-CN"/>
        </w:rPr>
        <w:t xml:space="preserve"> </w:t>
      </w:r>
    </w:p>
    <w:p w14:paraId="48728C8B" w14:textId="77777777" w:rsidR="00B4653A" w:rsidRDefault="00B4653A" w:rsidP="00B4653A">
      <w:pPr>
        <w:pStyle w:val="Heading3"/>
        <w:numPr>
          <w:ilvl w:val="2"/>
          <w:numId w:val="2"/>
        </w:numPr>
        <w:ind w:left="0"/>
      </w:pPr>
      <w:bookmarkStart w:id="28" w:name="_Toc52176292"/>
      <w:r>
        <w:t>Media, self-determination and autonomy</w:t>
      </w:r>
      <w:bookmarkEnd w:id="28"/>
    </w:p>
    <w:p w14:paraId="6D868F5A" w14:textId="77777777" w:rsidR="00B4653A" w:rsidRPr="00FD2D5B" w:rsidRDefault="00B4653A" w:rsidP="00B4653A">
      <w:pPr>
        <w:pStyle w:val="FeatureBox2"/>
        <w:rPr>
          <w:rStyle w:val="Hyperlink"/>
          <w:color w:val="auto"/>
          <w:u w:val="none"/>
        </w:rPr>
      </w:pPr>
      <w:r w:rsidRPr="00692288">
        <w:rPr>
          <w:rStyle w:val="Strong"/>
        </w:rPr>
        <w:t>Teacher note</w:t>
      </w:r>
      <w:r>
        <w:t xml:space="preserve"> – for classes that need an extra challenge, have students access the research document </w:t>
      </w:r>
      <w:hyperlink r:id="rId70">
        <w:r w:rsidRPr="2F2ADD96">
          <w:rPr>
            <w:rStyle w:val="Hyperlink"/>
            <w:color w:val="005277"/>
          </w:rPr>
          <w:t>Does the media fail Aboriginal political aspirations? 45 years of news media reporting of key political moments</w:t>
        </w:r>
      </w:hyperlink>
      <w:r>
        <w:rPr>
          <w:rStyle w:val="Hyperlink"/>
          <w:color w:val="005277"/>
        </w:rPr>
        <w:t xml:space="preserve">. </w:t>
      </w:r>
    </w:p>
    <w:p w14:paraId="5E366E3F" w14:textId="77777777" w:rsidR="00B4653A" w:rsidRDefault="00B4653A" w:rsidP="00B4653A">
      <w:pPr>
        <w:pStyle w:val="FeatureBox2"/>
      </w:pPr>
      <w:r w:rsidRPr="00D647EE">
        <w:rPr>
          <w:rStyle w:val="Hyperlink"/>
          <w:color w:val="auto"/>
          <w:u w:val="none"/>
        </w:rPr>
        <w:t xml:space="preserve">When completing the research task about the </w:t>
      </w:r>
      <w:r w:rsidRPr="00CA723A">
        <w:rPr>
          <w:rFonts w:eastAsiaTheme="minorEastAsia"/>
        </w:rPr>
        <w:t>Mabo and others v Queensland No 2 (1992) and Wotjobaluk, Jaadwa, Jadawadjali, Wergaia and Jupagulk Peoples v Victoria (2005</w:t>
      </w:r>
      <w:r w:rsidRPr="00103B7D">
        <w:rPr>
          <w:rFonts w:eastAsiaTheme="minorEastAsia"/>
        </w:rPr>
        <w:t>)</w:t>
      </w:r>
      <w:r w:rsidRPr="00103B7D">
        <w:rPr>
          <w:rStyle w:val="Hyperlink"/>
          <w:color w:val="auto"/>
          <w:u w:val="none"/>
        </w:rPr>
        <w:t xml:space="preserve">, </w:t>
      </w:r>
      <w:r>
        <w:rPr>
          <w:rStyle w:val="Hyperlink"/>
          <w:color w:val="auto"/>
          <w:u w:val="none"/>
        </w:rPr>
        <w:t xml:space="preserve">students will find </w:t>
      </w:r>
      <w:r w:rsidRPr="00103B7D">
        <w:rPr>
          <w:rStyle w:val="Hyperlink"/>
          <w:color w:val="auto"/>
          <w:u w:val="none"/>
        </w:rPr>
        <w:t xml:space="preserve">a clear difference </w:t>
      </w:r>
      <w:r>
        <w:rPr>
          <w:rStyle w:val="Hyperlink"/>
          <w:color w:val="auto"/>
          <w:u w:val="none"/>
        </w:rPr>
        <w:t>in the volume of</w:t>
      </w:r>
      <w:r w:rsidRPr="00103B7D">
        <w:rPr>
          <w:rStyle w:val="Hyperlink"/>
          <w:color w:val="auto"/>
          <w:u w:val="none"/>
        </w:rPr>
        <w:t xml:space="preserve"> re</w:t>
      </w:r>
      <w:r>
        <w:rPr>
          <w:rStyle w:val="Hyperlink"/>
          <w:color w:val="auto"/>
          <w:u w:val="none"/>
        </w:rPr>
        <w:t>sults returned</w:t>
      </w:r>
      <w:r w:rsidRPr="00103B7D">
        <w:rPr>
          <w:rStyle w:val="Hyperlink"/>
          <w:color w:val="auto"/>
          <w:u w:val="none"/>
        </w:rPr>
        <w:t xml:space="preserve"> from the searches. </w:t>
      </w:r>
      <w:r>
        <w:rPr>
          <w:rStyle w:val="Hyperlink"/>
          <w:color w:val="auto"/>
          <w:u w:val="none"/>
        </w:rPr>
        <w:t>S</w:t>
      </w:r>
      <w:r w:rsidRPr="00103B7D">
        <w:rPr>
          <w:rStyle w:val="Hyperlink"/>
          <w:color w:val="auto"/>
          <w:u w:val="none"/>
        </w:rPr>
        <w:t>tudents</w:t>
      </w:r>
      <w:r>
        <w:rPr>
          <w:rStyle w:val="Hyperlink"/>
          <w:color w:val="auto"/>
          <w:u w:val="none"/>
        </w:rPr>
        <w:t xml:space="preserve"> will</w:t>
      </w:r>
      <w:r w:rsidRPr="00103B7D">
        <w:rPr>
          <w:rStyle w:val="Hyperlink"/>
          <w:color w:val="auto"/>
          <w:u w:val="none"/>
        </w:rPr>
        <w:t xml:space="preserve"> need to dig deeper and look at the </w:t>
      </w:r>
      <w:r>
        <w:rPr>
          <w:rStyle w:val="Hyperlink"/>
          <w:color w:val="auto"/>
          <w:u w:val="none"/>
        </w:rPr>
        <w:t xml:space="preserve">differing </w:t>
      </w:r>
      <w:r w:rsidRPr="00103B7D">
        <w:rPr>
          <w:rStyle w:val="Hyperlink"/>
          <w:color w:val="auto"/>
          <w:u w:val="none"/>
        </w:rPr>
        <w:t>language used in</w:t>
      </w:r>
      <w:r>
        <w:rPr>
          <w:rStyle w:val="Hyperlink"/>
          <w:color w:val="auto"/>
          <w:u w:val="none"/>
        </w:rPr>
        <w:t xml:space="preserve"> individual</w:t>
      </w:r>
      <w:r w:rsidRPr="00103B7D">
        <w:rPr>
          <w:rStyle w:val="Hyperlink"/>
          <w:color w:val="auto"/>
          <w:u w:val="none"/>
        </w:rPr>
        <w:t xml:space="preserve"> media articles.</w:t>
      </w:r>
    </w:p>
    <w:p w14:paraId="69305F25" w14:textId="77777777" w:rsidR="00B4653A" w:rsidRPr="00B80FEB" w:rsidRDefault="00B4653A" w:rsidP="00B4653A">
      <w:pPr>
        <w:pStyle w:val="ListBullet"/>
        <w:numPr>
          <w:ilvl w:val="0"/>
          <w:numId w:val="1"/>
        </w:numPr>
        <w:rPr>
          <w:rFonts w:asciiTheme="minorHAnsi" w:eastAsiaTheme="minorEastAsia" w:hAnsiTheme="minorHAnsi"/>
          <w:lang w:eastAsia="zh-CN"/>
        </w:rPr>
      </w:pPr>
      <w:r w:rsidRPr="00B80FEB">
        <w:rPr>
          <w:lang w:eastAsia="zh-CN"/>
        </w:rPr>
        <w:t xml:space="preserve">Access the article </w:t>
      </w:r>
      <w:hyperlink r:id="rId71">
        <w:r w:rsidRPr="00B80FEB">
          <w:rPr>
            <w:rStyle w:val="Hyperlink"/>
          </w:rPr>
          <w:t>Condescending and disempowering, Australia's media have systematically thwarted Aboriginal aspirations</w:t>
        </w:r>
      </w:hyperlink>
      <w:r w:rsidRPr="00B80FEB">
        <w:rPr>
          <w:lang w:eastAsia="zh-CN"/>
        </w:rPr>
        <w:t>, detailing 45 years of research on mainstream media’s coverage on 11 landmark events for the Aboriginal and Torres Strait Islander community, and complete the following comprehension questions:</w:t>
      </w:r>
    </w:p>
    <w:p w14:paraId="7FBEFCBB" w14:textId="77777777" w:rsidR="00B4653A" w:rsidRDefault="00B4653A" w:rsidP="00B4653A">
      <w:pPr>
        <w:pStyle w:val="ListBullet2"/>
        <w:numPr>
          <w:ilvl w:val="1"/>
          <w:numId w:val="3"/>
        </w:numPr>
        <w:rPr>
          <w:lang w:eastAsia="zh-CN"/>
        </w:rPr>
      </w:pPr>
      <w:r w:rsidRPr="2F2ADD96">
        <w:rPr>
          <w:lang w:eastAsia="zh-CN"/>
        </w:rPr>
        <w:t>What does the research reveal about Aboriginal self-determination in print media?</w:t>
      </w:r>
    </w:p>
    <w:p w14:paraId="5CF2A085" w14:textId="77777777" w:rsidR="00B4653A" w:rsidRDefault="00B4653A" w:rsidP="00B4653A">
      <w:pPr>
        <w:pStyle w:val="ListBullet2"/>
        <w:numPr>
          <w:ilvl w:val="1"/>
          <w:numId w:val="3"/>
        </w:numPr>
        <w:rPr>
          <w:lang w:eastAsia="zh-CN"/>
        </w:rPr>
      </w:pPr>
      <w:r w:rsidRPr="2F2ADD96">
        <w:rPr>
          <w:lang w:eastAsia="zh-CN"/>
        </w:rPr>
        <w:t>Outline the three main narratives that were revealed.</w:t>
      </w:r>
    </w:p>
    <w:p w14:paraId="630501A1" w14:textId="77777777" w:rsidR="00B4653A" w:rsidRDefault="00B4653A" w:rsidP="00B4653A">
      <w:pPr>
        <w:pStyle w:val="ListBullet2"/>
        <w:numPr>
          <w:ilvl w:val="1"/>
          <w:numId w:val="3"/>
        </w:numPr>
        <w:rPr>
          <w:lang w:eastAsia="zh-CN"/>
        </w:rPr>
      </w:pPr>
      <w:r w:rsidRPr="2F2ADD96">
        <w:rPr>
          <w:lang w:eastAsia="zh-CN"/>
        </w:rPr>
        <w:t>Describe the ‘white mastery’, ‘subordination’ and ‘irreconciliation’ narrative. What impact would these narratives have on Aboriginal self-determination and autonomy in the media?</w:t>
      </w:r>
    </w:p>
    <w:p w14:paraId="521C6C3B" w14:textId="77777777" w:rsidR="00B4653A" w:rsidRDefault="00B4653A" w:rsidP="00B4653A">
      <w:pPr>
        <w:pStyle w:val="ListBullet"/>
        <w:numPr>
          <w:ilvl w:val="0"/>
          <w:numId w:val="1"/>
        </w:numPr>
        <w:rPr>
          <w:rFonts w:eastAsiaTheme="minorEastAsia" w:cs="Arial"/>
          <w:lang w:eastAsia="zh-CN"/>
        </w:rPr>
      </w:pPr>
      <w:r w:rsidRPr="001945E8">
        <w:rPr>
          <w:rFonts w:eastAsiaTheme="minorEastAsia" w:cs="Arial"/>
          <w:lang w:eastAsia="zh-CN"/>
        </w:rPr>
        <w:t xml:space="preserve">Compare the media responses to both the Mabo and others v Queensland No 2 (1992) and Wotjobaluk, Jaadwa, Jadawadjali, Wergaia and Jupagulk Peoples v Victoria (2005) court cases and decisions. Both of these cases were about </w:t>
      </w:r>
      <w:r>
        <w:rPr>
          <w:rFonts w:eastAsiaTheme="minorEastAsia" w:cs="Arial"/>
          <w:lang w:eastAsia="zh-CN"/>
        </w:rPr>
        <w:t>l</w:t>
      </w:r>
      <w:r w:rsidRPr="001945E8">
        <w:rPr>
          <w:rFonts w:eastAsiaTheme="minorEastAsia" w:cs="Arial"/>
          <w:lang w:eastAsia="zh-CN"/>
        </w:rPr>
        <w:t xml:space="preserve">and </w:t>
      </w:r>
      <w:r>
        <w:rPr>
          <w:rFonts w:eastAsiaTheme="minorEastAsia" w:cs="Arial"/>
          <w:lang w:eastAsia="zh-CN"/>
        </w:rPr>
        <w:t>r</w:t>
      </w:r>
      <w:r w:rsidRPr="001945E8">
        <w:rPr>
          <w:rFonts w:eastAsiaTheme="minorEastAsia" w:cs="Arial"/>
          <w:lang w:eastAsia="zh-CN"/>
        </w:rPr>
        <w:t>ights and Native Title</w:t>
      </w:r>
      <w:r>
        <w:rPr>
          <w:rFonts w:eastAsiaTheme="minorEastAsia" w:cs="Arial"/>
          <w:lang w:eastAsia="zh-CN"/>
        </w:rPr>
        <w:t>, however:</w:t>
      </w:r>
    </w:p>
    <w:p w14:paraId="2770FF1B" w14:textId="77777777" w:rsidR="00B4653A" w:rsidRDefault="00B4653A" w:rsidP="00B4653A">
      <w:pPr>
        <w:pStyle w:val="ListBullet2"/>
        <w:numPr>
          <w:ilvl w:val="1"/>
          <w:numId w:val="3"/>
        </w:numPr>
        <w:rPr>
          <w:lang w:eastAsia="zh-CN"/>
        </w:rPr>
      </w:pPr>
      <w:r w:rsidRPr="001945E8">
        <w:rPr>
          <w:lang w:eastAsia="zh-CN"/>
        </w:rPr>
        <w:t xml:space="preserve">Mabo established the legal doctrine of native title into Australian law. </w:t>
      </w:r>
    </w:p>
    <w:p w14:paraId="34F78953" w14:textId="77777777" w:rsidR="00B4653A" w:rsidRDefault="00B4653A" w:rsidP="00B4653A">
      <w:pPr>
        <w:pStyle w:val="ListBullet2"/>
        <w:numPr>
          <w:ilvl w:val="1"/>
          <w:numId w:val="3"/>
        </w:numPr>
        <w:rPr>
          <w:lang w:eastAsia="zh-CN"/>
        </w:rPr>
      </w:pPr>
      <w:r w:rsidRPr="001945E8">
        <w:rPr>
          <w:lang w:eastAsia="zh-CN"/>
        </w:rPr>
        <w:t xml:space="preserve">Wotjobaluk, Jaadwa, Jadawadjali, Wergaia and Jupagulk Peoples native title determinations marked a turning point in Victoria because they were the first to be made by agreement or consent. </w:t>
      </w:r>
    </w:p>
    <w:p w14:paraId="175BF8D1" w14:textId="77777777" w:rsidR="00B4653A" w:rsidRDefault="00B4653A" w:rsidP="00B4653A">
      <w:pPr>
        <w:pStyle w:val="ListBullet"/>
        <w:numPr>
          <w:ilvl w:val="0"/>
          <w:numId w:val="0"/>
        </w:numPr>
        <w:ind w:left="652"/>
        <w:rPr>
          <w:lang w:eastAsia="zh-CN"/>
        </w:rPr>
      </w:pPr>
      <w:r>
        <w:rPr>
          <w:lang w:eastAsia="zh-CN"/>
        </w:rPr>
        <w:t>T</w:t>
      </w:r>
      <w:r w:rsidRPr="001945E8">
        <w:rPr>
          <w:lang w:eastAsia="zh-CN"/>
        </w:rPr>
        <w:t xml:space="preserve">he Mabo </w:t>
      </w:r>
      <w:r>
        <w:rPr>
          <w:lang w:eastAsia="zh-CN"/>
        </w:rPr>
        <w:t>c</w:t>
      </w:r>
      <w:r w:rsidRPr="001945E8">
        <w:rPr>
          <w:lang w:eastAsia="zh-CN"/>
        </w:rPr>
        <w:t xml:space="preserve">ase has a Mabo day, a movie and countless media articles written about it, while the Wotjobaluk, Jaadwa, Jadawadjali, Wergaia and Jupagulk Peoples case had limited media coverage at the time and still does. </w:t>
      </w:r>
    </w:p>
    <w:p w14:paraId="3E651E3A" w14:textId="77777777" w:rsidR="00B4653A" w:rsidRPr="001945E8" w:rsidRDefault="00B4653A" w:rsidP="00B4653A">
      <w:pPr>
        <w:pStyle w:val="ListBullet"/>
        <w:numPr>
          <w:ilvl w:val="0"/>
          <w:numId w:val="1"/>
        </w:numPr>
        <w:rPr>
          <w:lang w:eastAsia="zh-CN"/>
        </w:rPr>
      </w:pPr>
      <w:r w:rsidRPr="001945E8">
        <w:rPr>
          <w:lang w:eastAsia="zh-CN"/>
        </w:rPr>
        <w:t>Complete the following tasks based on these cases</w:t>
      </w:r>
      <w:r>
        <w:rPr>
          <w:lang w:eastAsia="zh-CN"/>
        </w:rPr>
        <w:t>:</w:t>
      </w:r>
    </w:p>
    <w:p w14:paraId="484568AB" w14:textId="77777777" w:rsidR="00B4653A" w:rsidRDefault="00B4653A" w:rsidP="00B4653A">
      <w:pPr>
        <w:pStyle w:val="ListBullet2"/>
        <w:numPr>
          <w:ilvl w:val="1"/>
          <w:numId w:val="3"/>
        </w:numPr>
        <w:rPr>
          <w:lang w:eastAsia="zh-CN"/>
        </w:rPr>
      </w:pPr>
      <w:r>
        <w:rPr>
          <w:lang w:eastAsia="zh-CN"/>
        </w:rPr>
        <w:t>Conduct r</w:t>
      </w:r>
      <w:r w:rsidRPr="001945E8">
        <w:rPr>
          <w:lang w:eastAsia="zh-CN"/>
        </w:rPr>
        <w:t>esearch</w:t>
      </w:r>
      <w:r>
        <w:rPr>
          <w:lang w:eastAsia="zh-CN"/>
        </w:rPr>
        <w:t xml:space="preserve"> to</w:t>
      </w:r>
      <w:r w:rsidRPr="001945E8">
        <w:rPr>
          <w:lang w:eastAsia="zh-CN"/>
        </w:rPr>
        <w:t xml:space="preserve"> </w:t>
      </w:r>
      <w:r>
        <w:rPr>
          <w:lang w:eastAsia="zh-CN"/>
        </w:rPr>
        <w:t>c</w:t>
      </w:r>
      <w:r w:rsidRPr="001945E8">
        <w:rPr>
          <w:lang w:eastAsia="zh-CN"/>
        </w:rPr>
        <w:t>ompar</w:t>
      </w:r>
      <w:r>
        <w:rPr>
          <w:lang w:eastAsia="zh-CN"/>
        </w:rPr>
        <w:t xml:space="preserve">e </w:t>
      </w:r>
      <w:r w:rsidRPr="001945E8">
        <w:rPr>
          <w:lang w:eastAsia="zh-CN"/>
        </w:rPr>
        <w:t>the media coverage of the two cases</w:t>
      </w:r>
      <w:r>
        <w:rPr>
          <w:lang w:eastAsia="zh-CN"/>
        </w:rPr>
        <w:t>, use the table below to compile your findings.</w:t>
      </w:r>
    </w:p>
    <w:tbl>
      <w:tblPr>
        <w:tblStyle w:val="Tableheader"/>
        <w:tblpPr w:leftFromText="180" w:rightFromText="180" w:vertAnchor="text" w:horzAnchor="margin" w:tblpY="228"/>
        <w:tblW w:w="0" w:type="auto"/>
        <w:tblLook w:val="0420" w:firstRow="1" w:lastRow="0" w:firstColumn="0" w:lastColumn="0" w:noHBand="0" w:noVBand="1"/>
        <w:tblCaption w:val="Media, self-determination and autonomy task"/>
      </w:tblPr>
      <w:tblGrid>
        <w:gridCol w:w="4784"/>
        <w:gridCol w:w="4788"/>
      </w:tblGrid>
      <w:tr w:rsidR="00B4653A" w14:paraId="10FF01DA" w14:textId="77777777" w:rsidTr="006B793E">
        <w:trPr>
          <w:cnfStyle w:val="100000000000" w:firstRow="1" w:lastRow="0" w:firstColumn="0" w:lastColumn="0" w:oddVBand="0" w:evenVBand="0" w:oddHBand="0" w:evenHBand="0" w:firstRowFirstColumn="0" w:firstRowLastColumn="0" w:lastRowFirstColumn="0" w:lastRowLastColumn="0"/>
        </w:trPr>
        <w:tc>
          <w:tcPr>
            <w:tcW w:w="4784" w:type="dxa"/>
          </w:tcPr>
          <w:p w14:paraId="29CD3A8B" w14:textId="77777777" w:rsidR="00B4653A" w:rsidRPr="008D7954" w:rsidRDefault="00B4653A" w:rsidP="00B4653A">
            <w:pPr>
              <w:pStyle w:val="ListBullet2"/>
              <w:numPr>
                <w:ilvl w:val="0"/>
                <w:numId w:val="0"/>
              </w:numPr>
              <w:spacing w:before="192" w:after="192"/>
              <w:rPr>
                <w:rFonts w:cs="Arial"/>
                <w:lang w:eastAsia="zh-CN"/>
              </w:rPr>
            </w:pPr>
            <w:r w:rsidRPr="008D7954">
              <w:rPr>
                <w:rFonts w:cs="Arial"/>
                <w:lang w:eastAsia="zh-CN"/>
              </w:rPr>
              <w:t>Mabo (1992)</w:t>
            </w:r>
          </w:p>
        </w:tc>
        <w:tc>
          <w:tcPr>
            <w:tcW w:w="4788" w:type="dxa"/>
          </w:tcPr>
          <w:p w14:paraId="414BB8D8" w14:textId="77777777" w:rsidR="00B4653A" w:rsidRPr="008D7954" w:rsidRDefault="00B4653A" w:rsidP="00B4653A">
            <w:pPr>
              <w:pStyle w:val="ListBullet2"/>
              <w:numPr>
                <w:ilvl w:val="0"/>
                <w:numId w:val="0"/>
              </w:numPr>
              <w:rPr>
                <w:rFonts w:cs="Arial"/>
                <w:lang w:eastAsia="zh-CN"/>
              </w:rPr>
            </w:pPr>
            <w:r w:rsidRPr="008D7954">
              <w:rPr>
                <w:rFonts w:eastAsiaTheme="minorEastAsia" w:cs="Arial"/>
                <w:b w:val="0"/>
                <w:color w:val="auto"/>
                <w:sz w:val="24"/>
                <w:lang w:eastAsia="zh-CN"/>
              </w:rPr>
              <w:t>Wotjobaluk, Jaadwa, Jadawadjali, Wergaia and Jupagulk Peoples (2005)</w:t>
            </w:r>
          </w:p>
        </w:tc>
      </w:tr>
      <w:tr w:rsidR="00B4653A" w14:paraId="187ACE03" w14:textId="77777777" w:rsidTr="006B793E">
        <w:trPr>
          <w:cnfStyle w:val="000000100000" w:firstRow="0" w:lastRow="0" w:firstColumn="0" w:lastColumn="0" w:oddVBand="0" w:evenVBand="0" w:oddHBand="1" w:evenHBand="0" w:firstRowFirstColumn="0" w:firstRowLastColumn="0" w:lastRowFirstColumn="0" w:lastRowLastColumn="0"/>
        </w:trPr>
        <w:tc>
          <w:tcPr>
            <w:tcW w:w="4784" w:type="dxa"/>
          </w:tcPr>
          <w:p w14:paraId="21F6B155" w14:textId="77777777" w:rsidR="00B4653A" w:rsidRDefault="00B4653A" w:rsidP="00B4653A">
            <w:pPr>
              <w:pStyle w:val="ListBullet2"/>
              <w:numPr>
                <w:ilvl w:val="0"/>
                <w:numId w:val="0"/>
              </w:numPr>
              <w:rPr>
                <w:lang w:eastAsia="zh-CN"/>
              </w:rPr>
            </w:pPr>
          </w:p>
        </w:tc>
        <w:tc>
          <w:tcPr>
            <w:tcW w:w="4788" w:type="dxa"/>
          </w:tcPr>
          <w:p w14:paraId="0FFDD902" w14:textId="77777777" w:rsidR="00B4653A" w:rsidRDefault="00B4653A" w:rsidP="00B4653A">
            <w:pPr>
              <w:pStyle w:val="ListBullet2"/>
              <w:numPr>
                <w:ilvl w:val="0"/>
                <w:numId w:val="0"/>
              </w:numPr>
              <w:rPr>
                <w:lang w:eastAsia="zh-CN"/>
              </w:rPr>
            </w:pPr>
          </w:p>
        </w:tc>
      </w:tr>
    </w:tbl>
    <w:p w14:paraId="3A3E09FA" w14:textId="77777777" w:rsidR="00B4653A" w:rsidRDefault="00B4653A" w:rsidP="00B4653A">
      <w:pPr>
        <w:pStyle w:val="ListBullet2"/>
        <w:numPr>
          <w:ilvl w:val="0"/>
          <w:numId w:val="0"/>
        </w:numPr>
        <w:ind w:left="652"/>
        <w:rPr>
          <w:lang w:eastAsia="zh-CN"/>
        </w:rPr>
      </w:pPr>
    </w:p>
    <w:p w14:paraId="7911A132" w14:textId="77777777" w:rsidR="00B4653A" w:rsidRPr="00932031" w:rsidRDefault="00B4653A" w:rsidP="00B4653A">
      <w:pPr>
        <w:pStyle w:val="ListBullet2"/>
        <w:numPr>
          <w:ilvl w:val="1"/>
          <w:numId w:val="3"/>
        </w:numPr>
        <w:rPr>
          <w:lang w:eastAsia="zh-CN"/>
        </w:rPr>
      </w:pPr>
      <w:r w:rsidRPr="00932031">
        <w:rPr>
          <w:rFonts w:eastAsiaTheme="minorEastAsia"/>
          <w:lang w:eastAsia="zh-CN"/>
        </w:rPr>
        <w:t>Discuss the notable difference when you search for these cases on the internet</w:t>
      </w:r>
      <w:r>
        <w:rPr>
          <w:rFonts w:eastAsiaTheme="minorEastAsia"/>
          <w:lang w:eastAsia="zh-CN"/>
        </w:rPr>
        <w:t>.</w:t>
      </w:r>
    </w:p>
    <w:p w14:paraId="3461F227" w14:textId="77777777" w:rsidR="00B4653A" w:rsidRPr="00932031" w:rsidRDefault="00B4653A" w:rsidP="00B4653A">
      <w:pPr>
        <w:pStyle w:val="ListBullet2"/>
        <w:numPr>
          <w:ilvl w:val="1"/>
          <w:numId w:val="3"/>
        </w:numPr>
        <w:rPr>
          <w:lang w:eastAsia="zh-CN"/>
        </w:rPr>
      </w:pPr>
      <w:r w:rsidRPr="00932031">
        <w:rPr>
          <w:rFonts w:eastAsiaTheme="minorEastAsia"/>
          <w:lang w:eastAsia="zh-CN"/>
        </w:rPr>
        <w:t xml:space="preserve">Did both of these cases fight for self-determination and autonomy? Were they both important for Aboriginal and Torres Strait Islander People? If so, then why has the media covered them differently?  </w:t>
      </w:r>
    </w:p>
    <w:p w14:paraId="32A46F21" w14:textId="77777777" w:rsidR="00B4653A" w:rsidRPr="0018791D" w:rsidRDefault="00B4653A" w:rsidP="00B4653A">
      <w:pPr>
        <w:pStyle w:val="Heading2"/>
        <w:numPr>
          <w:ilvl w:val="1"/>
          <w:numId w:val="2"/>
        </w:numPr>
        <w:ind w:left="0"/>
      </w:pPr>
      <w:bookmarkStart w:id="29" w:name="_Toc52176293"/>
      <w:r>
        <w:t xml:space="preserve">Case </w:t>
      </w:r>
      <w:r w:rsidRPr="00A87B34">
        <w:t>stud</w:t>
      </w:r>
      <w:r>
        <w:t>y</w:t>
      </w:r>
      <w:bookmarkEnd w:id="29"/>
    </w:p>
    <w:p w14:paraId="69480B7E" w14:textId="77777777" w:rsidR="00B4653A" w:rsidRPr="0018791D" w:rsidRDefault="00B4653A" w:rsidP="00B4653A">
      <w:pPr>
        <w:pStyle w:val="Students"/>
        <w:rPr>
          <w:rFonts w:eastAsiaTheme="minorHAnsi" w:cstheme="minorBidi"/>
          <w:color w:val="auto"/>
          <w:sz w:val="24"/>
          <w:szCs w:val="24"/>
          <w:lang w:eastAsia="en-US"/>
        </w:rPr>
      </w:pPr>
      <w:r w:rsidRPr="0018791D">
        <w:rPr>
          <w:rFonts w:eastAsiaTheme="minorHAnsi" w:cstheme="minorBidi"/>
          <w:color w:val="auto"/>
          <w:sz w:val="24"/>
          <w:szCs w:val="24"/>
          <w:lang w:eastAsia="en-US"/>
        </w:rPr>
        <w:t xml:space="preserve">Conduct a case study into </w:t>
      </w:r>
      <w:r w:rsidRPr="002904DA">
        <w:rPr>
          <w:rStyle w:val="Strong"/>
          <w:rFonts w:eastAsiaTheme="minorHAnsi"/>
        </w:rPr>
        <w:t>one</w:t>
      </w:r>
      <w:r w:rsidRPr="0018791D">
        <w:rPr>
          <w:rFonts w:eastAsiaTheme="minorHAnsi" w:cstheme="minorBidi"/>
          <w:color w:val="auto"/>
          <w:sz w:val="24"/>
          <w:szCs w:val="24"/>
          <w:lang w:eastAsia="en-US"/>
        </w:rPr>
        <w:t xml:space="preserve"> of the following:</w:t>
      </w:r>
    </w:p>
    <w:p w14:paraId="0BEDDE0F" w14:textId="77777777" w:rsidR="00B4653A" w:rsidRDefault="00B4653A" w:rsidP="00B4653A">
      <w:pPr>
        <w:pStyle w:val="ListBullet"/>
        <w:numPr>
          <w:ilvl w:val="0"/>
          <w:numId w:val="1"/>
        </w:numPr>
      </w:pPr>
      <w:r>
        <w:t>the interaction between the media and the local Aboriginal community including news, events, biographies and sporting achievements</w:t>
      </w:r>
    </w:p>
    <w:p w14:paraId="3F6C8D89" w14:textId="77777777" w:rsidR="00B4653A" w:rsidRPr="0018791D" w:rsidRDefault="00B4653A" w:rsidP="00B4653A">
      <w:pPr>
        <w:pStyle w:val="ListBullet"/>
        <w:numPr>
          <w:ilvl w:val="0"/>
          <w:numId w:val="1"/>
        </w:numPr>
      </w:pPr>
      <w:r w:rsidRPr="0008357B">
        <w:t>local</w:t>
      </w:r>
      <w:r>
        <w:t xml:space="preserve"> Aboriginal and non-Aboriginal community perspectives on the media</w:t>
      </w:r>
    </w:p>
    <w:p w14:paraId="427EA16D" w14:textId="77777777" w:rsidR="00B4653A" w:rsidRDefault="00B4653A" w:rsidP="00B4653A">
      <w:pPr>
        <w:pStyle w:val="Students"/>
        <w:rPr>
          <w:rFonts w:eastAsiaTheme="minorHAnsi" w:cstheme="minorBidi"/>
          <w:color w:val="auto"/>
          <w:sz w:val="24"/>
          <w:szCs w:val="24"/>
          <w:lang w:eastAsia="en-US"/>
        </w:rPr>
      </w:pPr>
    </w:p>
    <w:p w14:paraId="0F03B894" w14:textId="77777777" w:rsidR="00B4653A" w:rsidRPr="0018791D" w:rsidRDefault="00B4653A" w:rsidP="00B4653A">
      <w:pPr>
        <w:pStyle w:val="Students"/>
        <w:rPr>
          <w:rFonts w:eastAsiaTheme="minorHAnsi" w:cstheme="minorBidi"/>
          <w:color w:val="auto"/>
          <w:sz w:val="24"/>
          <w:szCs w:val="24"/>
          <w:lang w:eastAsia="en-US"/>
        </w:rPr>
      </w:pPr>
      <w:r w:rsidRPr="0018791D">
        <w:rPr>
          <w:rFonts w:eastAsiaTheme="minorHAnsi" w:cstheme="minorBidi"/>
          <w:color w:val="auto"/>
          <w:sz w:val="24"/>
          <w:szCs w:val="24"/>
          <w:lang w:eastAsia="en-US"/>
        </w:rPr>
        <w:t>In the planning, delivery and evaluation of case studies, schools should work in partnership with their local Aboriginal community, or appropriate knowledge holders to identify suitable resources, including additional contacts and appropriate publications.</w:t>
      </w:r>
    </w:p>
    <w:p w14:paraId="1CCCC169" w14:textId="77777777" w:rsidR="00B4653A" w:rsidRDefault="00B4653A" w:rsidP="00B4653A">
      <w:r>
        <w:t>Students:</w:t>
      </w:r>
    </w:p>
    <w:p w14:paraId="7624A319" w14:textId="77777777" w:rsidR="00B4653A" w:rsidRDefault="00B4653A" w:rsidP="00B4653A">
      <w:pPr>
        <w:pStyle w:val="ListBullet"/>
        <w:numPr>
          <w:ilvl w:val="0"/>
          <w:numId w:val="1"/>
        </w:numPr>
      </w:pPr>
      <w:r>
        <w:t>apply ethical research skills, including protocols for consultation to work effectively with Aboriginal Peoples and communities</w:t>
      </w:r>
    </w:p>
    <w:p w14:paraId="7691DAA2" w14:textId="77777777" w:rsidR="00B4653A" w:rsidRDefault="00B4653A" w:rsidP="00B4653A">
      <w:pPr>
        <w:pStyle w:val="ListBullet"/>
        <w:numPr>
          <w:ilvl w:val="0"/>
          <w:numId w:val="1"/>
        </w:numPr>
      </w:pPr>
      <w:r>
        <w:t>demonstrate understanding of ethical responsibilities surrounding Indigenous Cultural and Intellectual Property (ICIP)</w:t>
      </w:r>
    </w:p>
    <w:p w14:paraId="547D7010" w14:textId="77777777" w:rsidR="00B4653A" w:rsidRDefault="00B4653A" w:rsidP="00B4653A">
      <w:pPr>
        <w:pStyle w:val="ListBullet"/>
        <w:numPr>
          <w:ilvl w:val="0"/>
          <w:numId w:val="1"/>
        </w:numPr>
      </w:pPr>
      <w:r>
        <w:t>investigate the interaction between the media and the local Aboriginal community or local Aboriginal and non-Aboriginal community perspectives on the media</w:t>
      </w:r>
    </w:p>
    <w:p w14:paraId="6B40EF59" w14:textId="77777777" w:rsidR="00B4653A" w:rsidRDefault="00B4653A" w:rsidP="00B4653A">
      <w:pPr>
        <w:pStyle w:val="ListBullet"/>
        <w:numPr>
          <w:ilvl w:val="0"/>
          <w:numId w:val="1"/>
        </w:numPr>
      </w:pPr>
      <w:r>
        <w:t>communicate findings and conclusions of the case study effectively and appropriately</w:t>
      </w:r>
    </w:p>
    <w:p w14:paraId="352B2BDC" w14:textId="77777777" w:rsidR="00B4653A" w:rsidRPr="00C579A0" w:rsidRDefault="00B4653A" w:rsidP="00B4653A">
      <w:pPr>
        <w:pStyle w:val="Heading3"/>
        <w:numPr>
          <w:ilvl w:val="2"/>
          <w:numId w:val="2"/>
        </w:numPr>
        <w:ind w:left="0"/>
      </w:pPr>
      <w:bookmarkStart w:id="30" w:name="_Toc52176294"/>
      <w:r>
        <w:t>Activities</w:t>
      </w:r>
      <w:bookmarkEnd w:id="30"/>
    </w:p>
    <w:p w14:paraId="543E5A95" w14:textId="744CF8FE" w:rsidR="00B4653A" w:rsidRDefault="00B4653A" w:rsidP="00B4653A">
      <w:pPr>
        <w:pStyle w:val="FeatureBox2"/>
      </w:pPr>
      <w:r w:rsidRPr="4C3D1582">
        <w:rPr>
          <w:rStyle w:val="Strong"/>
        </w:rPr>
        <w:t>Teachers note</w:t>
      </w:r>
      <w:r>
        <w:t xml:space="preserve"> - </w:t>
      </w:r>
      <w:r w:rsidR="14976F90">
        <w:t>s</w:t>
      </w:r>
      <w:r>
        <w:t xml:space="preserve">urveys can be completed online through Google Forms or Microsoft Forms which are available through the department’s student portal. </w:t>
      </w:r>
    </w:p>
    <w:p w14:paraId="7725E0CA" w14:textId="77777777" w:rsidR="00B4653A" w:rsidRDefault="00975207" w:rsidP="00B4653A">
      <w:pPr>
        <w:pStyle w:val="FeatureBox2"/>
      </w:pPr>
      <w:hyperlink r:id="rId72" w:history="1">
        <w:r w:rsidR="00B4653A" w:rsidRPr="00946314">
          <w:rPr>
            <w:rStyle w:val="Hyperlink"/>
          </w:rPr>
          <w:t>Writing good survey questions</w:t>
        </w:r>
      </w:hyperlink>
      <w:r w:rsidR="00B4653A">
        <w:t xml:space="preserve"> may help your students prepare their questions.</w:t>
      </w:r>
    </w:p>
    <w:p w14:paraId="032D9D59" w14:textId="77777777" w:rsidR="00B4653A" w:rsidRDefault="00B4653A" w:rsidP="00B4653A">
      <w:pPr>
        <w:pStyle w:val="FeatureBox2"/>
      </w:pPr>
      <w:r>
        <w:t xml:space="preserve">Define community members before completing this task. </w:t>
      </w:r>
    </w:p>
    <w:p w14:paraId="07FA0B78" w14:textId="77777777" w:rsidR="00B4653A" w:rsidRDefault="00B4653A" w:rsidP="00B4653A">
      <w:pPr>
        <w:pStyle w:val="ListBullet"/>
        <w:numPr>
          <w:ilvl w:val="0"/>
          <w:numId w:val="1"/>
        </w:numPr>
      </w:pPr>
      <w:r>
        <w:t xml:space="preserve">Invite a selection of community and family members belonging to the local Aboriginal or Torres Strait Islander community and conduct a panel interview with your class, similar to a show like </w:t>
      </w:r>
      <w:hyperlink r:id="rId73" w:history="1">
        <w:r w:rsidRPr="00913AF1">
          <w:rPr>
            <w:rStyle w:val="Hyperlink"/>
          </w:rPr>
          <w:t>Q&amp;A</w:t>
        </w:r>
      </w:hyperlink>
      <w:r>
        <w:t xml:space="preserve"> or </w:t>
      </w:r>
      <w:hyperlink r:id="rId74" w:history="1">
        <w:r w:rsidRPr="00913AF1">
          <w:rPr>
            <w:rStyle w:val="Hyperlink"/>
          </w:rPr>
          <w:t>Insight</w:t>
        </w:r>
      </w:hyperlink>
      <w:r>
        <w:t>.</w:t>
      </w:r>
    </w:p>
    <w:p w14:paraId="1E96AD8D" w14:textId="77777777" w:rsidR="00B4653A" w:rsidRDefault="00B4653A" w:rsidP="00B4653A">
      <w:pPr>
        <w:pStyle w:val="ListBullet"/>
        <w:numPr>
          <w:ilvl w:val="0"/>
          <w:numId w:val="1"/>
        </w:numPr>
      </w:pPr>
      <w:r>
        <w:t>Before the interview, discuss and collaborate with the class a set of questions that will be asked during the panel.</w:t>
      </w:r>
    </w:p>
    <w:p w14:paraId="158CB21D" w14:textId="77777777" w:rsidR="00B4653A" w:rsidRDefault="00B4653A" w:rsidP="00B4653A">
      <w:pPr>
        <w:pStyle w:val="ListBullet"/>
        <w:numPr>
          <w:ilvl w:val="0"/>
          <w:numId w:val="1"/>
        </w:numPr>
      </w:pPr>
      <w:r>
        <w:t>Questions could include, but are not limited to:</w:t>
      </w:r>
    </w:p>
    <w:p w14:paraId="5199BA18" w14:textId="77777777" w:rsidR="00B4653A" w:rsidRDefault="00B4653A" w:rsidP="00B4653A">
      <w:pPr>
        <w:pStyle w:val="ListBullet2"/>
        <w:numPr>
          <w:ilvl w:val="1"/>
          <w:numId w:val="3"/>
        </w:numPr>
      </w:pPr>
      <w:r>
        <w:t>Do you watch the news? If so, what is your perspective on it?</w:t>
      </w:r>
    </w:p>
    <w:p w14:paraId="11850BB7" w14:textId="77777777" w:rsidR="00B4653A" w:rsidRDefault="00B4653A" w:rsidP="00B4653A">
      <w:pPr>
        <w:pStyle w:val="ListBullet2"/>
        <w:numPr>
          <w:ilvl w:val="1"/>
          <w:numId w:val="3"/>
        </w:numPr>
      </w:pPr>
      <w:r>
        <w:t>Have you ever had any interaction with the media? If so, was it a positive or negative experience?</w:t>
      </w:r>
    </w:p>
    <w:p w14:paraId="381F374F" w14:textId="77777777" w:rsidR="00B4653A" w:rsidRDefault="00B4653A" w:rsidP="00B4653A">
      <w:pPr>
        <w:pStyle w:val="ListBullet2"/>
        <w:numPr>
          <w:ilvl w:val="1"/>
          <w:numId w:val="3"/>
        </w:numPr>
      </w:pPr>
      <w:r>
        <w:t>What is your perspective on the ways Aboriginal and Torres Strait Islander Peoples are represented in the media?</w:t>
      </w:r>
    </w:p>
    <w:p w14:paraId="2099A4A6" w14:textId="77777777" w:rsidR="00B4653A" w:rsidRDefault="00B4653A" w:rsidP="00B4653A">
      <w:pPr>
        <w:pStyle w:val="ListBullet"/>
        <w:numPr>
          <w:ilvl w:val="0"/>
          <w:numId w:val="1"/>
        </w:numPr>
      </w:pPr>
      <w:r>
        <w:t>Upon the completion of the panel interview, analyse the qualitative data collected. Write a report using secondary research and this evidence on the perspectives of Aboriginal or Torres Strait Islanders Peoples of the media.</w:t>
      </w:r>
    </w:p>
    <w:p w14:paraId="414E2AB4" w14:textId="77777777" w:rsidR="00B4653A" w:rsidRPr="00BC3545" w:rsidRDefault="00B4653A" w:rsidP="00B4653A">
      <w:pPr>
        <w:pStyle w:val="ListBullet"/>
        <w:numPr>
          <w:ilvl w:val="0"/>
          <w:numId w:val="1"/>
        </w:numPr>
      </w:pPr>
      <w:r>
        <w:t>Write and conduct a survey within your community, identifying their perspectives on the media. Students should use a range of open and closed ended questions.</w:t>
      </w:r>
    </w:p>
    <w:p w14:paraId="6EC91048" w14:textId="77777777" w:rsidR="00B4653A" w:rsidRDefault="00B4653A" w:rsidP="00B4653A">
      <w:pPr>
        <w:pStyle w:val="ListBullet"/>
        <w:numPr>
          <w:ilvl w:val="0"/>
          <w:numId w:val="1"/>
        </w:numPr>
      </w:pPr>
      <w:r>
        <w:t>Questions could include, but are not limited to:</w:t>
      </w:r>
    </w:p>
    <w:p w14:paraId="328292A4" w14:textId="77777777" w:rsidR="00B4653A" w:rsidRDefault="00B4653A" w:rsidP="00B4653A">
      <w:pPr>
        <w:pStyle w:val="ListBullet2"/>
        <w:numPr>
          <w:ilvl w:val="1"/>
          <w:numId w:val="3"/>
        </w:numPr>
      </w:pPr>
      <w:r>
        <w:t>Do you identify as Aboriginal or Torres Strait Islander?</w:t>
      </w:r>
    </w:p>
    <w:p w14:paraId="56407A6A" w14:textId="77777777" w:rsidR="00B4653A" w:rsidRDefault="00B4653A" w:rsidP="00B4653A">
      <w:pPr>
        <w:pStyle w:val="ListBullet2"/>
        <w:numPr>
          <w:ilvl w:val="1"/>
          <w:numId w:val="3"/>
        </w:numPr>
      </w:pPr>
      <w:r>
        <w:t>Do you watch the news?</w:t>
      </w:r>
    </w:p>
    <w:p w14:paraId="02A51060" w14:textId="77777777" w:rsidR="00B4653A" w:rsidRDefault="00B4653A" w:rsidP="00B4653A">
      <w:pPr>
        <w:pStyle w:val="ListBullet2"/>
        <w:numPr>
          <w:ilvl w:val="1"/>
          <w:numId w:val="3"/>
        </w:numPr>
      </w:pPr>
      <w:r>
        <w:t>What is your favourite media outlet?</w:t>
      </w:r>
    </w:p>
    <w:p w14:paraId="1171DA84" w14:textId="77777777" w:rsidR="00B4653A" w:rsidRDefault="00B4653A" w:rsidP="00B4653A">
      <w:pPr>
        <w:pStyle w:val="ListBullet2"/>
        <w:numPr>
          <w:ilvl w:val="1"/>
          <w:numId w:val="3"/>
        </w:numPr>
      </w:pPr>
      <w:r>
        <w:t>Do you interact with social media? If so, what type of platforms?</w:t>
      </w:r>
    </w:p>
    <w:p w14:paraId="57D8B0CD" w14:textId="77777777" w:rsidR="00B4653A" w:rsidRDefault="00B4653A" w:rsidP="00B4653A">
      <w:pPr>
        <w:pStyle w:val="ListBullet2"/>
        <w:numPr>
          <w:ilvl w:val="1"/>
          <w:numId w:val="3"/>
        </w:numPr>
      </w:pPr>
      <w:r>
        <w:t>Have you heard of NITV, IndigenousX or Koori Mail?</w:t>
      </w:r>
    </w:p>
    <w:p w14:paraId="2F0397D1" w14:textId="77777777" w:rsidR="00B4653A" w:rsidRDefault="00B4653A" w:rsidP="00B4653A">
      <w:pPr>
        <w:pStyle w:val="ListBullet2"/>
        <w:numPr>
          <w:ilvl w:val="1"/>
          <w:numId w:val="3"/>
        </w:numPr>
      </w:pPr>
      <w:r>
        <w:t>One a scale of 1 to 5, how often do you believe are Aboriginal perspectives included in mainstream media</w:t>
      </w:r>
    </w:p>
    <w:p w14:paraId="37E4039E" w14:textId="77777777" w:rsidR="00B4653A" w:rsidRPr="00BC3545" w:rsidRDefault="00B4653A" w:rsidP="00B4653A">
      <w:pPr>
        <w:pStyle w:val="ListBullet2"/>
        <w:numPr>
          <w:ilvl w:val="1"/>
          <w:numId w:val="3"/>
        </w:numPr>
      </w:pPr>
      <w:r>
        <w:t>Do you believe the mainstream media is selective about the inclusion of Aboriginal Peoples and perspectives? Why/why not?</w:t>
      </w:r>
    </w:p>
    <w:p w14:paraId="416BA44F" w14:textId="77777777" w:rsidR="00B4653A" w:rsidRPr="00D647EE" w:rsidRDefault="00B4653A" w:rsidP="00B4653A">
      <w:pPr>
        <w:pStyle w:val="ListBullet"/>
        <w:numPr>
          <w:ilvl w:val="0"/>
          <w:numId w:val="1"/>
        </w:numPr>
      </w:pPr>
      <w:r w:rsidRPr="00D647EE">
        <w:t xml:space="preserve">Once the survey is completed, distribute it within the local community. </w:t>
      </w:r>
      <w:r>
        <w:t>C</w:t>
      </w:r>
      <w:r w:rsidRPr="00D647EE">
        <w:t>ollect the completed surveys and collate the information.</w:t>
      </w:r>
    </w:p>
    <w:p w14:paraId="598B315B" w14:textId="77777777" w:rsidR="00B4653A" w:rsidRDefault="00B4653A" w:rsidP="00B4653A">
      <w:pPr>
        <w:pStyle w:val="ListBullet"/>
        <w:numPr>
          <w:ilvl w:val="0"/>
          <w:numId w:val="1"/>
        </w:numPr>
      </w:pPr>
      <w:r>
        <w:t xml:space="preserve">Using the survey responses, create an infographic poster using </w:t>
      </w:r>
      <w:hyperlink r:id="rId75" w:history="1">
        <w:r w:rsidRPr="00913AF1">
          <w:rPr>
            <w:rStyle w:val="Hyperlink"/>
          </w:rPr>
          <w:t>Canva</w:t>
        </w:r>
      </w:hyperlink>
      <w:r>
        <w:t>, comparing Aboriginal and non-Aboriginal perspectives of the media.</w:t>
      </w:r>
    </w:p>
    <w:p w14:paraId="4BF154E9" w14:textId="77777777" w:rsidR="00B4653A" w:rsidRDefault="00B4653A" w:rsidP="00B4653A">
      <w:pPr>
        <w:rPr>
          <w:rFonts w:eastAsia="SimSun" w:cs="Arial"/>
          <w:b/>
          <w:color w:val="1C438B"/>
          <w:sz w:val="48"/>
          <w:szCs w:val="36"/>
          <w:lang w:eastAsia="zh-CN"/>
        </w:rPr>
      </w:pPr>
      <w:r>
        <w:br w:type="page"/>
      </w:r>
    </w:p>
    <w:p w14:paraId="04535B38" w14:textId="77777777" w:rsidR="00B4653A" w:rsidRPr="00945EFE" w:rsidRDefault="00B4653A" w:rsidP="00B4653A">
      <w:pPr>
        <w:pStyle w:val="Heading2"/>
        <w:numPr>
          <w:ilvl w:val="1"/>
          <w:numId w:val="2"/>
        </w:numPr>
        <w:ind w:left="0"/>
      </w:pPr>
      <w:bookmarkStart w:id="31" w:name="_Toc52176295"/>
      <w:r w:rsidRPr="00945EFE">
        <w:t>Assessment task</w:t>
      </w:r>
      <w:bookmarkEnd w:id="31"/>
    </w:p>
    <w:p w14:paraId="0CDF2E64" w14:textId="77777777" w:rsidR="00B4653A" w:rsidRDefault="00B4653A" w:rsidP="00B4653A">
      <w:pPr>
        <w:pStyle w:val="Heading3"/>
        <w:numPr>
          <w:ilvl w:val="2"/>
          <w:numId w:val="2"/>
        </w:numPr>
        <w:ind w:left="0"/>
      </w:pPr>
      <w:bookmarkStart w:id="32" w:name="_Toc52176296"/>
      <w:r>
        <w:t>Outcomes:</w:t>
      </w:r>
      <w:bookmarkEnd w:id="32"/>
    </w:p>
    <w:p w14:paraId="69036AE6" w14:textId="77777777" w:rsidR="00B4653A" w:rsidRPr="00336E9A" w:rsidRDefault="00B4653A" w:rsidP="00B4653A">
      <w:pPr>
        <w:pStyle w:val="ListBullet"/>
        <w:numPr>
          <w:ilvl w:val="0"/>
          <w:numId w:val="1"/>
        </w:numPr>
        <w:rPr>
          <w:rFonts w:cs="Arial"/>
          <w:lang w:eastAsia="zh-CN"/>
        </w:rPr>
      </w:pPr>
      <w:r w:rsidRPr="00E770C8">
        <w:rPr>
          <w:rStyle w:val="Strong"/>
        </w:rPr>
        <w:t>AST5-8</w:t>
      </w:r>
      <w:r w:rsidRPr="00336E9A">
        <w:rPr>
          <w:rFonts w:cs="Arial"/>
          <w:lang w:eastAsia="zh-CN"/>
        </w:rPr>
        <w:t> critically analyses the range of relationships between Aboriginal Peoples and non-Aboriginal peoples </w:t>
      </w:r>
    </w:p>
    <w:p w14:paraId="4328D8B7" w14:textId="77777777" w:rsidR="00B4653A" w:rsidRPr="00336E9A" w:rsidRDefault="00B4653A" w:rsidP="00B4653A">
      <w:pPr>
        <w:pStyle w:val="ListBullet"/>
        <w:numPr>
          <w:ilvl w:val="0"/>
          <w:numId w:val="1"/>
        </w:numPr>
        <w:rPr>
          <w:rFonts w:cs="Arial"/>
          <w:lang w:eastAsia="zh-CN"/>
        </w:rPr>
      </w:pPr>
      <w:r w:rsidRPr="00E770C8">
        <w:rPr>
          <w:rStyle w:val="Strong"/>
        </w:rPr>
        <w:t>AST5-9</w:t>
      </w:r>
      <w:r w:rsidRPr="00336E9A">
        <w:rPr>
          <w:rFonts w:cs="Arial"/>
          <w:lang w:eastAsia="zh-CN"/>
        </w:rPr>
        <w:t> analyses the factors that influence non-Aboriginal peoples’ range of perceptions of Aboriginal Peoples and cultures</w:t>
      </w:r>
    </w:p>
    <w:p w14:paraId="110EB22F" w14:textId="77777777" w:rsidR="00B4653A" w:rsidRPr="00336E9A" w:rsidRDefault="00B4653A" w:rsidP="00B4653A">
      <w:pPr>
        <w:pStyle w:val="ListBullet"/>
        <w:numPr>
          <w:ilvl w:val="0"/>
          <w:numId w:val="1"/>
        </w:numPr>
        <w:rPr>
          <w:rFonts w:cs="Arial"/>
          <w:lang w:eastAsia="zh-CN"/>
        </w:rPr>
      </w:pPr>
      <w:r w:rsidRPr="00E770C8">
        <w:rPr>
          <w:rStyle w:val="Strong"/>
        </w:rPr>
        <w:t>AST5-11</w:t>
      </w:r>
      <w:r w:rsidRPr="00336E9A">
        <w:rPr>
          <w:rFonts w:cs="Arial"/>
          <w:lang w:eastAsia="zh-CN"/>
        </w:rPr>
        <w:t> uses a range of research techniques and technologies to locate, select, organise and communicate information and findings</w:t>
      </w:r>
    </w:p>
    <w:p w14:paraId="7BD67669" w14:textId="77777777" w:rsidR="00B4653A" w:rsidRPr="00890BA4" w:rsidRDefault="00B4653A" w:rsidP="00B4653A">
      <w:pPr>
        <w:pStyle w:val="Heading3"/>
        <w:numPr>
          <w:ilvl w:val="2"/>
          <w:numId w:val="2"/>
        </w:numPr>
        <w:ind w:left="0"/>
      </w:pPr>
      <w:bookmarkStart w:id="33" w:name="_Toc52176297"/>
      <w:r>
        <w:t>Part 1</w:t>
      </w:r>
      <w:bookmarkEnd w:id="33"/>
    </w:p>
    <w:p w14:paraId="6D8982F7" w14:textId="77777777" w:rsidR="00B4653A" w:rsidRPr="00D647EE" w:rsidRDefault="00B4653A" w:rsidP="00B4653A">
      <w:pPr>
        <w:pStyle w:val="ListBullet"/>
        <w:numPr>
          <w:ilvl w:val="0"/>
          <w:numId w:val="1"/>
        </w:numPr>
      </w:pPr>
      <w:r w:rsidRPr="00D647EE">
        <w:t xml:space="preserve">Choose a prominent Aboriginal </w:t>
      </w:r>
      <w:r>
        <w:t xml:space="preserve">and </w:t>
      </w:r>
      <w:r w:rsidRPr="00D647EE">
        <w:t>or Torres Strait Islander person from one of the following categories:</w:t>
      </w:r>
    </w:p>
    <w:p w14:paraId="4F72426E" w14:textId="77777777" w:rsidR="00B4653A" w:rsidRDefault="00B4653A" w:rsidP="00B4653A">
      <w:pPr>
        <w:pStyle w:val="ListBullet2"/>
        <w:numPr>
          <w:ilvl w:val="1"/>
          <w:numId w:val="3"/>
        </w:numPr>
      </w:pPr>
      <w:r>
        <w:t>p</w:t>
      </w:r>
      <w:r w:rsidRPr="00890BA4">
        <w:t>olitical (</w:t>
      </w:r>
      <w:r>
        <w:t>for example,</w:t>
      </w:r>
      <w:r w:rsidRPr="00890BA4">
        <w:t xml:space="preserve"> Cynthia Lui, Warren Mundine)</w:t>
      </w:r>
    </w:p>
    <w:p w14:paraId="6D6B43CF" w14:textId="77777777" w:rsidR="00B4653A" w:rsidRDefault="00B4653A" w:rsidP="00B4653A">
      <w:pPr>
        <w:pStyle w:val="ListBullet2"/>
        <w:numPr>
          <w:ilvl w:val="1"/>
          <w:numId w:val="3"/>
        </w:numPr>
      </w:pPr>
      <w:r>
        <w:t>s</w:t>
      </w:r>
      <w:r w:rsidRPr="00890BA4">
        <w:t>port (</w:t>
      </w:r>
      <w:r>
        <w:t>for example,</w:t>
      </w:r>
      <w:r w:rsidRPr="00890BA4">
        <w:t xml:space="preserve"> Anthony Mundine, Adam Goodes, Kathy Freeman)</w:t>
      </w:r>
    </w:p>
    <w:p w14:paraId="471551D6" w14:textId="77777777" w:rsidR="00B4653A" w:rsidRDefault="00B4653A" w:rsidP="00B4653A">
      <w:pPr>
        <w:pStyle w:val="ListBullet2"/>
        <w:numPr>
          <w:ilvl w:val="1"/>
          <w:numId w:val="3"/>
        </w:numPr>
      </w:pPr>
      <w:r>
        <w:t>f</w:t>
      </w:r>
      <w:r w:rsidRPr="00890BA4">
        <w:t>ilm and television (</w:t>
      </w:r>
      <w:r>
        <w:t>for example,</w:t>
      </w:r>
      <w:r w:rsidRPr="00890BA4">
        <w:t xml:space="preserve"> Meyne Wyatt, Miranda Tapsell)</w:t>
      </w:r>
    </w:p>
    <w:p w14:paraId="17F15F7A" w14:textId="77777777" w:rsidR="00B4653A" w:rsidRDefault="00B4653A" w:rsidP="00B4653A">
      <w:pPr>
        <w:pStyle w:val="ListBullet2"/>
        <w:numPr>
          <w:ilvl w:val="1"/>
          <w:numId w:val="3"/>
        </w:numPr>
      </w:pPr>
      <w:r>
        <w:t>s</w:t>
      </w:r>
      <w:r w:rsidRPr="00890BA4">
        <w:t xml:space="preserve">ocial </w:t>
      </w:r>
      <w:r>
        <w:t>m</w:t>
      </w:r>
      <w:r w:rsidRPr="00890BA4">
        <w:t>edia (</w:t>
      </w:r>
      <w:r>
        <w:t>for example,</w:t>
      </w:r>
      <w:r w:rsidRPr="00890BA4">
        <w:t xml:space="preserve"> Marlee Silva, Brooke Blurton)</w:t>
      </w:r>
    </w:p>
    <w:p w14:paraId="21E891E8" w14:textId="77777777" w:rsidR="00B4653A" w:rsidRDefault="00B4653A" w:rsidP="00B4653A">
      <w:pPr>
        <w:pStyle w:val="ListBullet2"/>
        <w:numPr>
          <w:ilvl w:val="1"/>
          <w:numId w:val="3"/>
        </w:numPr>
      </w:pPr>
      <w:r>
        <w:t>m</w:t>
      </w:r>
      <w:r w:rsidRPr="00890BA4">
        <w:t>usic (</w:t>
      </w:r>
      <w:r>
        <w:t>for example,</w:t>
      </w:r>
      <w:r w:rsidRPr="00890BA4">
        <w:t xml:space="preserve"> Archie Roach, Yothu Yindi)</w:t>
      </w:r>
    </w:p>
    <w:p w14:paraId="723228CD" w14:textId="77777777" w:rsidR="00B4653A" w:rsidRDefault="00B4653A" w:rsidP="00B4653A">
      <w:pPr>
        <w:pStyle w:val="ListBullet2"/>
        <w:numPr>
          <w:ilvl w:val="1"/>
          <w:numId w:val="3"/>
        </w:numPr>
      </w:pPr>
      <w:r>
        <w:t>w</w:t>
      </w:r>
      <w:r w:rsidRPr="00890BA4">
        <w:t>riters (</w:t>
      </w:r>
      <w:r>
        <w:t>for example,</w:t>
      </w:r>
      <w:r w:rsidRPr="00890BA4">
        <w:t xml:space="preserve"> Anita Heiss, Oodgeroo Noonuccal)</w:t>
      </w:r>
    </w:p>
    <w:p w14:paraId="0954312B" w14:textId="77777777" w:rsidR="00B4653A" w:rsidRPr="00890BA4" w:rsidRDefault="00B4653A" w:rsidP="00B4653A">
      <w:pPr>
        <w:pStyle w:val="ListBullet2"/>
        <w:numPr>
          <w:ilvl w:val="1"/>
          <w:numId w:val="3"/>
        </w:numPr>
      </w:pPr>
      <w:r>
        <w:t>j</w:t>
      </w:r>
      <w:r w:rsidRPr="00890BA4">
        <w:t>ournalism (</w:t>
      </w:r>
      <w:r>
        <w:t>for example,</w:t>
      </w:r>
      <w:r w:rsidRPr="00890BA4">
        <w:t xml:space="preserve"> Stan Grant, John Newfong)</w:t>
      </w:r>
    </w:p>
    <w:p w14:paraId="7DEEF949" w14:textId="77777777" w:rsidR="00B4653A" w:rsidRPr="00D647EE" w:rsidRDefault="00B4653A" w:rsidP="00B4653A">
      <w:pPr>
        <w:pStyle w:val="ListBullet"/>
        <w:numPr>
          <w:ilvl w:val="0"/>
          <w:numId w:val="1"/>
        </w:numPr>
      </w:pPr>
      <w:r w:rsidRPr="00D647EE">
        <w:t>Find</w:t>
      </w:r>
      <w:r>
        <w:t xml:space="preserve"> </w:t>
      </w:r>
      <w:r w:rsidRPr="00D647EE">
        <w:t>media source</w:t>
      </w:r>
      <w:r>
        <w:t>s</w:t>
      </w:r>
      <w:r w:rsidRPr="00D647EE">
        <w:t xml:space="preserve"> (article, video</w:t>
      </w:r>
      <w:r>
        <w:t xml:space="preserve"> or</w:t>
      </w:r>
      <w:r w:rsidRPr="00D647EE">
        <w:t xml:space="preserve"> interview) on your chosen individual from both an Aboriginal and non-Aboriginal source. You will need to </w:t>
      </w:r>
      <w:r>
        <w:t>have a minimum of two sources.</w:t>
      </w:r>
      <w:r w:rsidRPr="00D647EE">
        <w:t xml:space="preserve"> </w:t>
      </w:r>
      <w:r>
        <w:t>D</w:t>
      </w:r>
      <w:r w:rsidRPr="00D647EE">
        <w:t xml:space="preserve">econstruct </w:t>
      </w:r>
      <w:r>
        <w:t>the</w:t>
      </w:r>
      <w:r w:rsidRPr="00D647EE">
        <w:t xml:space="preserve"> media sources, identifying how your individual has been portrayed in the media.</w:t>
      </w:r>
    </w:p>
    <w:p w14:paraId="53DE6E56" w14:textId="77777777" w:rsidR="00B4653A" w:rsidRPr="00890BA4" w:rsidRDefault="00B4653A" w:rsidP="00B4653A">
      <w:pPr>
        <w:pStyle w:val="Heading3"/>
        <w:numPr>
          <w:ilvl w:val="2"/>
          <w:numId w:val="2"/>
        </w:numPr>
        <w:ind w:left="0"/>
      </w:pPr>
      <w:bookmarkStart w:id="34" w:name="_Toc52176298"/>
      <w:r>
        <w:t>Part 2</w:t>
      </w:r>
      <w:bookmarkEnd w:id="34"/>
    </w:p>
    <w:p w14:paraId="173BCD29" w14:textId="77777777" w:rsidR="00B4653A" w:rsidRDefault="00B4653A" w:rsidP="00B4653A">
      <w:pPr>
        <w:pStyle w:val="ListBullet"/>
        <w:numPr>
          <w:ilvl w:val="0"/>
          <w:numId w:val="1"/>
        </w:numPr>
      </w:pPr>
      <w:r w:rsidRPr="00890BA4">
        <w:t>Create a poster showing how your individual has been portrayed in the media. Your poster can include</w:t>
      </w:r>
      <w:r>
        <w:t xml:space="preserve"> </w:t>
      </w:r>
      <w:r w:rsidRPr="00890BA4">
        <w:t>images, headlines, sections of text and information that show a rounded representation of your individual in the media.</w:t>
      </w:r>
      <w:r>
        <w:t xml:space="preserve"> This will be presented to the class.</w:t>
      </w:r>
    </w:p>
    <w:p w14:paraId="6C3A514B" w14:textId="77777777" w:rsidR="00B4653A" w:rsidRDefault="00B4653A" w:rsidP="00B4653A">
      <w:r>
        <w:br w:type="page"/>
      </w:r>
    </w:p>
    <w:p w14:paraId="144D9B51" w14:textId="77777777" w:rsidR="00B4653A" w:rsidRDefault="00B4653A" w:rsidP="00B4653A">
      <w:pPr>
        <w:pStyle w:val="Heading3"/>
        <w:numPr>
          <w:ilvl w:val="0"/>
          <w:numId w:val="0"/>
        </w:numPr>
      </w:pPr>
      <w:bookmarkStart w:id="35" w:name="_Toc52176299"/>
      <w:r>
        <w:t>Marking Criteria</w:t>
      </w:r>
      <w:bookmarkEnd w:id="35"/>
    </w:p>
    <w:tbl>
      <w:tblPr>
        <w:tblStyle w:val="Tableheader"/>
        <w:tblW w:w="5031" w:type="pct"/>
        <w:tblInd w:w="-30" w:type="dxa"/>
        <w:tblLook w:val="04A0" w:firstRow="1" w:lastRow="0" w:firstColumn="1" w:lastColumn="0" w:noHBand="0" w:noVBand="1"/>
        <w:tblCaption w:val="Marking criteria"/>
      </w:tblPr>
      <w:tblGrid>
        <w:gridCol w:w="8558"/>
        <w:gridCol w:w="1134"/>
      </w:tblGrid>
      <w:tr w:rsidR="00B4653A" w14:paraId="1DB388C8" w14:textId="77777777" w:rsidTr="006B793E">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4415" w:type="pct"/>
          </w:tcPr>
          <w:p w14:paraId="004C29A7" w14:textId="77777777" w:rsidR="00B4653A" w:rsidRDefault="00B4653A" w:rsidP="00B4653A">
            <w:pPr>
              <w:pStyle w:val="ListBullet"/>
              <w:numPr>
                <w:ilvl w:val="0"/>
                <w:numId w:val="0"/>
              </w:numPr>
              <w:spacing w:before="192" w:after="192"/>
            </w:pPr>
            <w:r>
              <w:t>Criteria</w:t>
            </w:r>
          </w:p>
        </w:tc>
        <w:tc>
          <w:tcPr>
            <w:tcW w:w="585" w:type="pct"/>
          </w:tcPr>
          <w:p w14:paraId="04E69A21" w14:textId="77777777" w:rsidR="00B4653A" w:rsidRDefault="00B4653A" w:rsidP="00B4653A">
            <w:pPr>
              <w:pStyle w:val="ListBullet"/>
              <w:numPr>
                <w:ilvl w:val="0"/>
                <w:numId w:val="0"/>
              </w:numPr>
              <w:spacing w:before="192" w:after="192"/>
              <w:cnfStyle w:val="100000000000" w:firstRow="1" w:lastRow="0" w:firstColumn="0" w:lastColumn="0" w:oddVBand="0" w:evenVBand="0" w:oddHBand="0" w:evenHBand="0" w:firstRowFirstColumn="0" w:firstRowLastColumn="0" w:lastRowFirstColumn="0" w:lastRowLastColumn="0"/>
            </w:pPr>
            <w:r>
              <w:t>Grade</w:t>
            </w:r>
          </w:p>
        </w:tc>
      </w:tr>
      <w:tr w:rsidR="00B4653A" w14:paraId="7A9FF1EC" w14:textId="77777777" w:rsidTr="006B7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14:paraId="0B9329A0" w14:textId="77777777" w:rsidR="00B4653A" w:rsidRPr="003668CE" w:rsidRDefault="00B4653A" w:rsidP="006B793E">
            <w:pPr>
              <w:pStyle w:val="ListBullet"/>
              <w:numPr>
                <w:ilvl w:val="0"/>
                <w:numId w:val="12"/>
              </w:numPr>
              <w:rPr>
                <w:b w:val="0"/>
              </w:rPr>
            </w:pPr>
            <w:r w:rsidRPr="00B627D7">
              <w:rPr>
                <w:b w:val="0"/>
              </w:rPr>
              <w:t xml:space="preserve">Demonstrates extensive knowledge of </w:t>
            </w:r>
            <w:r>
              <w:rPr>
                <w:b w:val="0"/>
              </w:rPr>
              <w:t xml:space="preserve">the content by using appropriate media sources to critically analyse the range of relationships between Aboriginal and non-Aboriginal Peoples. </w:t>
            </w:r>
          </w:p>
          <w:p w14:paraId="27B09EEE" w14:textId="77777777" w:rsidR="00B4653A" w:rsidRPr="003668CE" w:rsidRDefault="00B4653A" w:rsidP="006B793E">
            <w:pPr>
              <w:pStyle w:val="ListBullet"/>
              <w:numPr>
                <w:ilvl w:val="0"/>
                <w:numId w:val="12"/>
              </w:numPr>
              <w:rPr>
                <w:b w:val="0"/>
              </w:rPr>
            </w:pPr>
            <w:r w:rsidRPr="003668CE">
              <w:rPr>
                <w:b w:val="0"/>
              </w:rPr>
              <w:t xml:space="preserve">Demonstrates extensive knowledge </w:t>
            </w:r>
            <w:r>
              <w:rPr>
                <w:b w:val="0"/>
              </w:rPr>
              <w:t xml:space="preserve">of the content by deconstructing media sources to identify and analyse the factors that influence a range of perception of Aboriginal Peoples and cultures. </w:t>
            </w:r>
          </w:p>
          <w:p w14:paraId="3DCDCA58" w14:textId="77777777" w:rsidR="00B4653A" w:rsidRPr="00585883" w:rsidRDefault="00B4653A" w:rsidP="006B793E">
            <w:pPr>
              <w:pStyle w:val="ListBullet"/>
              <w:numPr>
                <w:ilvl w:val="0"/>
                <w:numId w:val="12"/>
              </w:numPr>
              <w:rPr>
                <w:b w:val="0"/>
              </w:rPr>
            </w:pPr>
            <w:r w:rsidRPr="00585883">
              <w:rPr>
                <w:rFonts w:ascii="roboto" w:hAnsi="roboto"/>
                <w:b w:val="0"/>
                <w:color w:val="222222"/>
                <w:shd w:val="clear" w:color="auto" w:fill="FFFFFF"/>
              </w:rPr>
              <w:t xml:space="preserve">Effectively communicates complex ideas and information by </w:t>
            </w:r>
            <w:r w:rsidRPr="00585883">
              <w:rPr>
                <w:b w:val="0"/>
              </w:rPr>
              <w:t>selecting and using a range of research techniques and technologies to locate, select, organise and communicate information and findings</w:t>
            </w:r>
            <w:r>
              <w:rPr>
                <w:b w:val="0"/>
              </w:rPr>
              <w:t xml:space="preserve"> through the use of a poster.</w:t>
            </w:r>
          </w:p>
        </w:tc>
        <w:tc>
          <w:tcPr>
            <w:tcW w:w="585" w:type="pct"/>
          </w:tcPr>
          <w:p w14:paraId="1AD864CE" w14:textId="77777777" w:rsidR="00B4653A" w:rsidRPr="00585883" w:rsidRDefault="00B4653A" w:rsidP="00B4653A">
            <w:pPr>
              <w:pStyle w:val="ListBullet"/>
              <w:numPr>
                <w:ilvl w:val="0"/>
                <w:numId w:val="0"/>
              </w:numPr>
              <w:ind w:left="86"/>
              <w:jc w:val="both"/>
              <w:cnfStyle w:val="000000100000" w:firstRow="0" w:lastRow="0" w:firstColumn="0" w:lastColumn="0" w:oddVBand="0" w:evenVBand="0" w:oddHBand="1" w:evenHBand="0" w:firstRowFirstColumn="0" w:firstRowLastColumn="0" w:lastRowFirstColumn="0" w:lastRowLastColumn="0"/>
            </w:pPr>
            <w:r>
              <w:t>A</w:t>
            </w:r>
          </w:p>
        </w:tc>
      </w:tr>
      <w:tr w:rsidR="00B4653A" w14:paraId="041DBFC6" w14:textId="77777777" w:rsidTr="006B79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14:paraId="6510E8B0" w14:textId="77777777" w:rsidR="00B4653A" w:rsidRPr="003668CE" w:rsidRDefault="00B4653A" w:rsidP="006B793E">
            <w:pPr>
              <w:pStyle w:val="ListBullet"/>
              <w:numPr>
                <w:ilvl w:val="0"/>
                <w:numId w:val="12"/>
              </w:numPr>
              <w:rPr>
                <w:b w:val="0"/>
              </w:rPr>
            </w:pPr>
            <w:r w:rsidRPr="00B627D7">
              <w:rPr>
                <w:b w:val="0"/>
                <w:color w:val="auto"/>
              </w:rPr>
              <w:t xml:space="preserve">Demonstrates </w:t>
            </w:r>
            <w:r>
              <w:rPr>
                <w:b w:val="0"/>
                <w:color w:val="auto"/>
              </w:rPr>
              <w:t>thorough</w:t>
            </w:r>
            <w:r w:rsidRPr="00B627D7">
              <w:rPr>
                <w:b w:val="0"/>
                <w:color w:val="auto"/>
              </w:rPr>
              <w:t xml:space="preserve"> knowledge </w:t>
            </w:r>
            <w:r w:rsidRPr="00B627D7">
              <w:rPr>
                <w:b w:val="0"/>
              </w:rPr>
              <w:t xml:space="preserve">of </w:t>
            </w:r>
            <w:r>
              <w:rPr>
                <w:b w:val="0"/>
              </w:rPr>
              <w:t xml:space="preserve">the content by using appropriate media sources to analyse the range of relationships between Aboriginal and non-Aboriginal Peoples. </w:t>
            </w:r>
          </w:p>
          <w:p w14:paraId="54BB8ED0" w14:textId="77777777" w:rsidR="00B4653A" w:rsidRPr="009F20AC" w:rsidRDefault="00B4653A" w:rsidP="006B793E">
            <w:pPr>
              <w:pStyle w:val="ListBullet"/>
              <w:numPr>
                <w:ilvl w:val="0"/>
                <w:numId w:val="12"/>
              </w:numPr>
              <w:rPr>
                <w:b w:val="0"/>
              </w:rPr>
            </w:pPr>
            <w:r w:rsidRPr="003668CE">
              <w:rPr>
                <w:b w:val="0"/>
              </w:rPr>
              <w:t xml:space="preserve">Demonstrates </w:t>
            </w:r>
            <w:r>
              <w:rPr>
                <w:b w:val="0"/>
              </w:rPr>
              <w:t>thorough</w:t>
            </w:r>
            <w:r w:rsidRPr="003668CE">
              <w:rPr>
                <w:b w:val="0"/>
              </w:rPr>
              <w:t xml:space="preserve"> knowledge </w:t>
            </w:r>
            <w:r>
              <w:rPr>
                <w:b w:val="0"/>
              </w:rPr>
              <w:t xml:space="preserve">of the content by deconstructing media sources to identify and explains the factors that influence a range of perception of Aboriginal Peoples and cultures. </w:t>
            </w:r>
          </w:p>
          <w:p w14:paraId="3A62AA76" w14:textId="77777777" w:rsidR="00B4653A" w:rsidRPr="00585883" w:rsidRDefault="00B4653A" w:rsidP="006B793E">
            <w:pPr>
              <w:pStyle w:val="ListBullet"/>
              <w:numPr>
                <w:ilvl w:val="0"/>
                <w:numId w:val="12"/>
              </w:numPr>
              <w:rPr>
                <w:b w:val="0"/>
              </w:rPr>
            </w:pPr>
            <w:r w:rsidRPr="00585883">
              <w:rPr>
                <w:b w:val="0"/>
              </w:rPr>
              <w:t>Clearly communicates complex ideas and information by selecting and using a range of research techniques and technologies to locate, select, organise and communicate information and findings</w:t>
            </w:r>
            <w:r>
              <w:rPr>
                <w:b w:val="0"/>
              </w:rPr>
              <w:t xml:space="preserve"> through the use of a poster.</w:t>
            </w:r>
          </w:p>
        </w:tc>
        <w:tc>
          <w:tcPr>
            <w:tcW w:w="585" w:type="pct"/>
          </w:tcPr>
          <w:p w14:paraId="76325618" w14:textId="77777777" w:rsidR="00B4653A" w:rsidRPr="00585883" w:rsidRDefault="00B4653A" w:rsidP="00B4653A">
            <w:pPr>
              <w:pStyle w:val="ListBullet"/>
              <w:numPr>
                <w:ilvl w:val="0"/>
                <w:numId w:val="0"/>
              </w:numPr>
              <w:ind w:left="86"/>
              <w:jc w:val="both"/>
              <w:cnfStyle w:val="000000010000" w:firstRow="0" w:lastRow="0" w:firstColumn="0" w:lastColumn="0" w:oddVBand="0" w:evenVBand="0" w:oddHBand="0" w:evenHBand="1" w:firstRowFirstColumn="0" w:firstRowLastColumn="0" w:lastRowFirstColumn="0" w:lastRowLastColumn="0"/>
            </w:pPr>
            <w:r>
              <w:t>B</w:t>
            </w:r>
          </w:p>
        </w:tc>
      </w:tr>
      <w:tr w:rsidR="00B4653A" w14:paraId="410F0A02" w14:textId="77777777" w:rsidTr="006B7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14:paraId="0452B586" w14:textId="77777777" w:rsidR="00B4653A" w:rsidRPr="003668CE" w:rsidRDefault="00B4653A" w:rsidP="006B793E">
            <w:pPr>
              <w:pStyle w:val="ListBullet"/>
              <w:numPr>
                <w:ilvl w:val="0"/>
                <w:numId w:val="12"/>
              </w:numPr>
              <w:rPr>
                <w:b w:val="0"/>
              </w:rPr>
            </w:pPr>
            <w:r w:rsidRPr="00B627D7">
              <w:rPr>
                <w:b w:val="0"/>
              </w:rPr>
              <w:t xml:space="preserve">Demonstrates </w:t>
            </w:r>
            <w:r>
              <w:rPr>
                <w:b w:val="0"/>
              </w:rPr>
              <w:t>sound</w:t>
            </w:r>
            <w:r w:rsidRPr="00B627D7">
              <w:rPr>
                <w:b w:val="0"/>
              </w:rPr>
              <w:t xml:space="preserve"> knowledge of </w:t>
            </w:r>
            <w:r>
              <w:rPr>
                <w:b w:val="0"/>
              </w:rPr>
              <w:t>the content by using appropriate media sources to explain the range of relationships between Aboriginal and non-Aboriginal Peoples.</w:t>
            </w:r>
          </w:p>
          <w:p w14:paraId="740A77B2" w14:textId="77777777" w:rsidR="00B4653A" w:rsidRPr="003668CE" w:rsidRDefault="00B4653A" w:rsidP="006B793E">
            <w:pPr>
              <w:pStyle w:val="ListBullet"/>
              <w:numPr>
                <w:ilvl w:val="0"/>
                <w:numId w:val="12"/>
              </w:numPr>
              <w:rPr>
                <w:b w:val="0"/>
              </w:rPr>
            </w:pPr>
            <w:r w:rsidRPr="003668CE">
              <w:rPr>
                <w:b w:val="0"/>
              </w:rPr>
              <w:t xml:space="preserve">Demonstrates </w:t>
            </w:r>
            <w:r>
              <w:rPr>
                <w:b w:val="0"/>
              </w:rPr>
              <w:t>sound</w:t>
            </w:r>
            <w:r w:rsidRPr="003668CE">
              <w:rPr>
                <w:b w:val="0"/>
              </w:rPr>
              <w:t xml:space="preserve"> knowledge </w:t>
            </w:r>
            <w:r>
              <w:rPr>
                <w:b w:val="0"/>
              </w:rPr>
              <w:t>of the content by deconstructing media sources to describe the factors that influence a range of perception of Aboriginal Peoples and cultures.</w:t>
            </w:r>
          </w:p>
          <w:p w14:paraId="509ED356" w14:textId="77777777" w:rsidR="00B4653A" w:rsidRPr="00585883" w:rsidRDefault="00B4653A" w:rsidP="006B793E">
            <w:pPr>
              <w:pStyle w:val="ListBullet"/>
              <w:numPr>
                <w:ilvl w:val="0"/>
                <w:numId w:val="12"/>
              </w:numPr>
              <w:rPr>
                <w:b w:val="0"/>
              </w:rPr>
            </w:pPr>
            <w:r w:rsidRPr="00585883">
              <w:rPr>
                <w:rFonts w:ascii="roboto" w:hAnsi="roboto"/>
                <w:b w:val="0"/>
                <w:color w:val="222222"/>
                <w:shd w:val="clear" w:color="auto" w:fill="FFFFFF"/>
              </w:rPr>
              <w:t xml:space="preserve">Communicates ideas in an appropriate manner by </w:t>
            </w:r>
            <w:r w:rsidRPr="00585883">
              <w:rPr>
                <w:b w:val="0"/>
              </w:rPr>
              <w:t>selecting and using a range of research techniques and technologies to locate, select, organise and communicate information and findings</w:t>
            </w:r>
            <w:r>
              <w:rPr>
                <w:b w:val="0"/>
              </w:rPr>
              <w:t xml:space="preserve"> by attempting to create a poster.</w:t>
            </w:r>
          </w:p>
        </w:tc>
        <w:tc>
          <w:tcPr>
            <w:tcW w:w="585" w:type="pct"/>
          </w:tcPr>
          <w:p w14:paraId="781E64D4" w14:textId="77777777" w:rsidR="00B4653A" w:rsidRPr="00585883" w:rsidRDefault="00B4653A" w:rsidP="00B4653A">
            <w:pPr>
              <w:pStyle w:val="ListBullet"/>
              <w:numPr>
                <w:ilvl w:val="0"/>
                <w:numId w:val="0"/>
              </w:numPr>
              <w:ind w:left="86"/>
              <w:jc w:val="both"/>
              <w:cnfStyle w:val="000000100000" w:firstRow="0" w:lastRow="0" w:firstColumn="0" w:lastColumn="0" w:oddVBand="0" w:evenVBand="0" w:oddHBand="1" w:evenHBand="0" w:firstRowFirstColumn="0" w:firstRowLastColumn="0" w:lastRowFirstColumn="0" w:lastRowLastColumn="0"/>
            </w:pPr>
            <w:r>
              <w:t>C</w:t>
            </w:r>
          </w:p>
        </w:tc>
      </w:tr>
      <w:tr w:rsidR="00B4653A" w14:paraId="7E61339E" w14:textId="77777777" w:rsidTr="006B79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14:paraId="78FFC544" w14:textId="77777777" w:rsidR="00B4653A" w:rsidRPr="003668CE" w:rsidRDefault="00B4653A" w:rsidP="006B793E">
            <w:pPr>
              <w:pStyle w:val="ListBullet"/>
              <w:numPr>
                <w:ilvl w:val="0"/>
                <w:numId w:val="12"/>
              </w:numPr>
              <w:rPr>
                <w:b w:val="0"/>
              </w:rPr>
            </w:pPr>
            <w:r w:rsidRPr="00B627D7">
              <w:rPr>
                <w:b w:val="0"/>
                <w:color w:val="auto"/>
              </w:rPr>
              <w:t xml:space="preserve">Demonstrates </w:t>
            </w:r>
            <w:r>
              <w:rPr>
                <w:b w:val="0"/>
              </w:rPr>
              <w:t>basic</w:t>
            </w:r>
            <w:r w:rsidRPr="00B627D7">
              <w:rPr>
                <w:b w:val="0"/>
                <w:color w:val="auto"/>
              </w:rPr>
              <w:t xml:space="preserve"> knowledge </w:t>
            </w:r>
            <w:r w:rsidRPr="00B627D7">
              <w:rPr>
                <w:b w:val="0"/>
              </w:rPr>
              <w:t xml:space="preserve">of </w:t>
            </w:r>
            <w:r>
              <w:rPr>
                <w:b w:val="0"/>
              </w:rPr>
              <w:t>the content by using appropriate media sources to describe the range of relationships between Aboriginal and non-Aboriginal Peoples.</w:t>
            </w:r>
          </w:p>
          <w:p w14:paraId="073FBA0B" w14:textId="77777777" w:rsidR="00B4653A" w:rsidRPr="003668CE" w:rsidRDefault="00B4653A" w:rsidP="006B793E">
            <w:pPr>
              <w:pStyle w:val="ListBullet"/>
              <w:numPr>
                <w:ilvl w:val="0"/>
                <w:numId w:val="12"/>
              </w:numPr>
              <w:rPr>
                <w:b w:val="0"/>
              </w:rPr>
            </w:pPr>
            <w:r w:rsidRPr="003668CE">
              <w:rPr>
                <w:b w:val="0"/>
              </w:rPr>
              <w:t xml:space="preserve">Demonstrates </w:t>
            </w:r>
            <w:r>
              <w:rPr>
                <w:b w:val="0"/>
              </w:rPr>
              <w:t>basic</w:t>
            </w:r>
            <w:r w:rsidRPr="003668CE">
              <w:rPr>
                <w:b w:val="0"/>
              </w:rPr>
              <w:t xml:space="preserve"> knowledge </w:t>
            </w:r>
            <w:r>
              <w:rPr>
                <w:b w:val="0"/>
              </w:rPr>
              <w:t>of the content by deconstructing media sources to define the factors that influence a range of perception of Aboriginal Peoples and cultures.</w:t>
            </w:r>
          </w:p>
          <w:p w14:paraId="32D0E0AF" w14:textId="77777777" w:rsidR="00B4653A" w:rsidRPr="00585883" w:rsidRDefault="00B4653A" w:rsidP="006B793E">
            <w:pPr>
              <w:pStyle w:val="ListBullet"/>
              <w:numPr>
                <w:ilvl w:val="0"/>
                <w:numId w:val="12"/>
              </w:numPr>
              <w:rPr>
                <w:b w:val="0"/>
              </w:rPr>
            </w:pPr>
            <w:r w:rsidRPr="00585883">
              <w:rPr>
                <w:b w:val="0"/>
              </w:rPr>
              <w:t>Communicates ideas in a descriptive manner by attempting to select and use a range of research techniques and technologies to locate, select, organise and communicate information and findings</w:t>
            </w:r>
            <w:r>
              <w:rPr>
                <w:b w:val="0"/>
              </w:rPr>
              <w:t xml:space="preserve"> by attempting to create a poster.</w:t>
            </w:r>
          </w:p>
        </w:tc>
        <w:tc>
          <w:tcPr>
            <w:tcW w:w="585" w:type="pct"/>
          </w:tcPr>
          <w:p w14:paraId="12486541" w14:textId="77777777" w:rsidR="00B4653A" w:rsidRPr="00585883" w:rsidRDefault="00B4653A" w:rsidP="00B4653A">
            <w:pPr>
              <w:pStyle w:val="ListBullet"/>
              <w:numPr>
                <w:ilvl w:val="0"/>
                <w:numId w:val="0"/>
              </w:numPr>
              <w:ind w:left="86"/>
              <w:jc w:val="both"/>
              <w:cnfStyle w:val="000000010000" w:firstRow="0" w:lastRow="0" w:firstColumn="0" w:lastColumn="0" w:oddVBand="0" w:evenVBand="0" w:oddHBand="0" w:evenHBand="1" w:firstRowFirstColumn="0" w:firstRowLastColumn="0" w:lastRowFirstColumn="0" w:lastRowLastColumn="0"/>
            </w:pPr>
            <w:r>
              <w:t>D</w:t>
            </w:r>
          </w:p>
        </w:tc>
      </w:tr>
      <w:tr w:rsidR="00B4653A" w14:paraId="50B5DA2A" w14:textId="77777777" w:rsidTr="006B7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pct"/>
          </w:tcPr>
          <w:p w14:paraId="72063FC3" w14:textId="77777777" w:rsidR="00B4653A" w:rsidRPr="003668CE" w:rsidRDefault="00B4653A" w:rsidP="006B793E">
            <w:pPr>
              <w:pStyle w:val="ListBullet"/>
              <w:numPr>
                <w:ilvl w:val="0"/>
                <w:numId w:val="12"/>
              </w:numPr>
              <w:rPr>
                <w:b w:val="0"/>
              </w:rPr>
            </w:pPr>
            <w:r w:rsidRPr="00B627D7">
              <w:rPr>
                <w:b w:val="0"/>
              </w:rPr>
              <w:t xml:space="preserve">Demonstrates </w:t>
            </w:r>
            <w:r>
              <w:rPr>
                <w:b w:val="0"/>
              </w:rPr>
              <w:t>elementary</w:t>
            </w:r>
            <w:r w:rsidRPr="00B627D7">
              <w:rPr>
                <w:b w:val="0"/>
              </w:rPr>
              <w:t xml:space="preserve"> knowledge of </w:t>
            </w:r>
            <w:r>
              <w:rPr>
                <w:b w:val="0"/>
              </w:rPr>
              <w:t>the content by using appropriate media sources to name and define the range of relationships between Aboriginal and non-Aboriginal Peoples.</w:t>
            </w:r>
          </w:p>
          <w:p w14:paraId="74C91658" w14:textId="77777777" w:rsidR="00B4653A" w:rsidRPr="003668CE" w:rsidRDefault="00B4653A" w:rsidP="006B793E">
            <w:pPr>
              <w:pStyle w:val="ListBullet"/>
              <w:numPr>
                <w:ilvl w:val="0"/>
                <w:numId w:val="12"/>
              </w:numPr>
              <w:rPr>
                <w:b w:val="0"/>
              </w:rPr>
            </w:pPr>
            <w:r w:rsidRPr="003668CE">
              <w:rPr>
                <w:b w:val="0"/>
              </w:rPr>
              <w:t xml:space="preserve">Demonstrates </w:t>
            </w:r>
            <w:r>
              <w:rPr>
                <w:b w:val="0"/>
              </w:rPr>
              <w:t>elementary</w:t>
            </w:r>
            <w:r w:rsidRPr="003668CE">
              <w:rPr>
                <w:b w:val="0"/>
              </w:rPr>
              <w:t xml:space="preserve"> knowledge </w:t>
            </w:r>
            <w:r>
              <w:rPr>
                <w:b w:val="0"/>
              </w:rPr>
              <w:t>of the content by deconstructing media sources to list the factors that influence a range of perception of Aboriginal Peoples and cultures.</w:t>
            </w:r>
          </w:p>
          <w:p w14:paraId="616B2D92" w14:textId="77777777" w:rsidR="00B4653A" w:rsidRPr="00585883" w:rsidRDefault="00B4653A" w:rsidP="006B793E">
            <w:pPr>
              <w:pStyle w:val="ListBullet"/>
              <w:numPr>
                <w:ilvl w:val="0"/>
                <w:numId w:val="12"/>
              </w:numPr>
              <w:rPr>
                <w:b w:val="0"/>
              </w:rPr>
            </w:pPr>
            <w:r w:rsidRPr="003668CE">
              <w:rPr>
                <w:rFonts w:ascii="roboto" w:hAnsi="roboto"/>
                <w:b w:val="0"/>
                <w:shd w:val="clear" w:color="auto" w:fill="FFFFFF"/>
              </w:rPr>
              <w:t>Demonstrates elementary skills in communicating ideas and selecting information</w:t>
            </w:r>
            <w:r>
              <w:rPr>
                <w:rFonts w:ascii="roboto" w:hAnsi="roboto"/>
                <w:b w:val="0"/>
                <w:shd w:val="clear" w:color="auto" w:fill="FFFFFF"/>
              </w:rPr>
              <w:t xml:space="preserve"> </w:t>
            </w:r>
            <w:r>
              <w:rPr>
                <w:b w:val="0"/>
              </w:rPr>
              <w:t>by attempting to create a poster.</w:t>
            </w:r>
          </w:p>
        </w:tc>
        <w:tc>
          <w:tcPr>
            <w:tcW w:w="585" w:type="pct"/>
          </w:tcPr>
          <w:p w14:paraId="67C020C3" w14:textId="77777777" w:rsidR="00B4653A" w:rsidRPr="00585883" w:rsidRDefault="00B4653A" w:rsidP="00B4653A">
            <w:pPr>
              <w:pStyle w:val="ListBullet"/>
              <w:numPr>
                <w:ilvl w:val="0"/>
                <w:numId w:val="0"/>
              </w:numPr>
              <w:ind w:left="86"/>
              <w:jc w:val="both"/>
              <w:cnfStyle w:val="000000100000" w:firstRow="0" w:lastRow="0" w:firstColumn="0" w:lastColumn="0" w:oddVBand="0" w:evenVBand="0" w:oddHBand="1" w:evenHBand="0" w:firstRowFirstColumn="0" w:firstRowLastColumn="0" w:lastRowFirstColumn="0" w:lastRowLastColumn="0"/>
            </w:pPr>
            <w:r>
              <w:t>E</w:t>
            </w:r>
          </w:p>
        </w:tc>
      </w:tr>
    </w:tbl>
    <w:p w14:paraId="6B7F6ABA" w14:textId="77777777" w:rsidR="00B4653A" w:rsidRPr="00455538" w:rsidRDefault="00B4653A" w:rsidP="00B4653A">
      <w:pPr>
        <w:rPr>
          <w:rFonts w:eastAsia="Arial" w:cs="Arial"/>
        </w:rPr>
      </w:pPr>
    </w:p>
    <w:p w14:paraId="122E49E0" w14:textId="77777777" w:rsidR="00B4653A" w:rsidRDefault="00B4653A" w:rsidP="00B4653A">
      <w:pPr>
        <w:rPr>
          <w:lang w:eastAsia="zh-CN"/>
        </w:rPr>
      </w:pPr>
    </w:p>
    <w:p w14:paraId="3F096D98" w14:textId="77777777" w:rsidR="00531F07" w:rsidRPr="00531F07" w:rsidRDefault="00531F07" w:rsidP="00531F07">
      <w:pPr>
        <w:rPr>
          <w:lang w:eastAsia="zh-CN"/>
        </w:rPr>
      </w:pPr>
    </w:p>
    <w:sectPr w:rsidR="00531F07" w:rsidRPr="00531F07" w:rsidSect="00074330">
      <w:headerReference w:type="even" r:id="rId76"/>
      <w:headerReference w:type="default" r:id="rId77"/>
      <w:footerReference w:type="even" r:id="rId78"/>
      <w:footerReference w:type="default" r:id="rId79"/>
      <w:headerReference w:type="first" r:id="rId80"/>
      <w:footerReference w:type="first" r:id="rId81"/>
      <w:pgSz w:w="11900" w:h="16840"/>
      <w:pgMar w:top="1134" w:right="1134" w:bottom="1134" w:left="1134"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0B67DCD" w16cex:dateUtc="2020-06-11T05:37:43.83Z"/>
  <w16cex:commentExtensible w16cex:durableId="2897AB5D" w16cex:dateUtc="2020-06-11T05:38:09.903Z"/>
  <w16cex:commentExtensible w16cex:durableId="55619AC2" w16cex:dateUtc="2020-06-11T05:40:16.192Z"/>
  <w16cex:commentExtensible w16cex:durableId="7A8EA2CA" w16cex:dateUtc="2020-06-11T05:42:23.182Z"/>
  <w16cex:commentExtensible w16cex:durableId="27912126" w16cex:dateUtc="2020-06-11T05:49:18.116Z"/>
  <w16cex:commentExtensible w16cex:durableId="3D78551C" w16cex:dateUtc="2020-06-11T06:02:57.92Z"/>
  <w16cex:commentExtensible w16cex:durableId="53282892" w16cex:dateUtc="2020-06-11T06:05:39.952Z"/>
  <w16cex:commentExtensible w16cex:durableId="10781F66" w16cex:dateUtc="2020-06-11T06:09:03.021Z"/>
</w16cex:commentsExtensible>
</file>

<file path=word/commentsIds.xml><?xml version="1.0" encoding="utf-8"?>
<w16cid:commentsIds xmlns:mc="http://schemas.openxmlformats.org/markup-compatibility/2006" xmlns:w16cid="http://schemas.microsoft.com/office/word/2016/wordml/cid" mc:Ignorable="w16cid">
  <w16cid:commentId w16cid:paraId="743AC126" w16cid:durableId="3E599351"/>
  <w16cid:commentId w16cid:paraId="7F0622C2" w16cid:durableId="5FEB7BD7"/>
  <w16cid:commentId w16cid:paraId="33F461FF" w16cid:durableId="779DA21A"/>
  <w16cid:commentId w16cid:paraId="1C415E0F" w16cid:durableId="39A6E9A2"/>
  <w16cid:commentId w16cid:paraId="29705416" w16cid:durableId="544AA95E"/>
  <w16cid:commentId w16cid:paraId="64B0697D" w16cid:durableId="0E268B52"/>
  <w16cid:commentId w16cid:paraId="78900B0F" w16cid:durableId="2EB40135"/>
  <w16cid:commentId w16cid:paraId="5388BA92" w16cid:durableId="11FAA887"/>
  <w16cid:commentId w16cid:paraId="3030D02D" w16cid:durableId="24CF5F81"/>
  <w16cid:commentId w16cid:paraId="7B71A41F" w16cid:durableId="70B67DCD"/>
  <w16cid:commentId w16cid:paraId="26A37CC3" w16cid:durableId="2897AB5D"/>
  <w16cid:commentId w16cid:paraId="51916293" w16cid:durableId="55619AC2"/>
  <w16cid:commentId w16cid:paraId="34682DCB" w16cid:durableId="7A8EA2CA"/>
  <w16cid:commentId w16cid:paraId="05D83730" w16cid:durableId="27912126"/>
  <w16cid:commentId w16cid:paraId="716DB94B" w16cid:durableId="3D78551C"/>
  <w16cid:commentId w16cid:paraId="1EA71B09" w16cid:durableId="53282892"/>
  <w16cid:commentId w16cid:paraId="16B34CD7" w16cid:durableId="10781F6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29427" w14:textId="77777777" w:rsidR="00975207" w:rsidRDefault="00975207">
      <w:r>
        <w:separator/>
      </w:r>
    </w:p>
    <w:p w14:paraId="729A6046" w14:textId="77777777" w:rsidR="00975207" w:rsidRDefault="00975207"/>
  </w:endnote>
  <w:endnote w:type="continuationSeparator" w:id="0">
    <w:p w14:paraId="03F4BA28" w14:textId="77777777" w:rsidR="00975207" w:rsidRDefault="00975207">
      <w:r>
        <w:continuationSeparator/>
      </w:r>
    </w:p>
    <w:p w14:paraId="5E963ED6" w14:textId="77777777" w:rsidR="00975207" w:rsidRDefault="00975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880EC" w14:textId="24248712" w:rsidR="00B4653A" w:rsidRPr="004D333E" w:rsidRDefault="00B4653A" w:rsidP="004D333E">
    <w:pPr>
      <w:pStyle w:val="Footer"/>
    </w:pPr>
    <w:r w:rsidRPr="002810D3">
      <w:fldChar w:fldCharType="begin"/>
    </w:r>
    <w:r w:rsidRPr="002810D3">
      <w:instrText xml:space="preserve"> PAGE </w:instrText>
    </w:r>
    <w:r w:rsidRPr="002810D3">
      <w:fldChar w:fldCharType="separate"/>
    </w:r>
    <w:r w:rsidR="00E84C9E">
      <w:rPr>
        <w:noProof/>
      </w:rPr>
      <w:t>4</w:t>
    </w:r>
    <w:r w:rsidRPr="002810D3">
      <w:fldChar w:fldCharType="end"/>
    </w:r>
    <w:r w:rsidRPr="002810D3">
      <w:tab/>
    </w:r>
    <w:r>
      <w:t xml:space="preserve">Aboriginal Studies Option 4 – </w:t>
    </w:r>
    <w:r w:rsidRPr="00B4653A">
      <w:t>Aboriginal peoples and the media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97B72" w14:textId="2E6B922D" w:rsidR="00B4653A" w:rsidRPr="004D333E" w:rsidRDefault="00B4653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2D17F1">
      <w:rPr>
        <w:noProof/>
      </w:rPr>
      <w:t>Oct-20</w:t>
    </w:r>
    <w:r w:rsidRPr="002810D3">
      <w:fldChar w:fldCharType="end"/>
    </w:r>
    <w:r>
      <w:t>20</w:t>
    </w:r>
    <w:r w:rsidRPr="002810D3">
      <w:tab/>
    </w:r>
    <w:r w:rsidRPr="002810D3">
      <w:fldChar w:fldCharType="begin"/>
    </w:r>
    <w:r w:rsidRPr="002810D3">
      <w:instrText xml:space="preserve"> PAGE </w:instrText>
    </w:r>
    <w:r w:rsidRPr="002810D3">
      <w:fldChar w:fldCharType="separate"/>
    </w:r>
    <w:r w:rsidR="00E84C9E">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F66E" w14:textId="77777777" w:rsidR="00B4653A" w:rsidRDefault="4C3D1582" w:rsidP="00493120">
    <w:pPr>
      <w:pStyle w:val="Logo"/>
    </w:pPr>
    <w:r w:rsidRPr="4C3D1582">
      <w:rPr>
        <w:sz w:val="24"/>
        <w:szCs w:val="24"/>
      </w:rPr>
      <w:t>education.nsw.gov.au</w:t>
    </w:r>
    <w:r w:rsidR="00B4653A" w:rsidRPr="00791B72">
      <w:tab/>
    </w:r>
    <w:r w:rsidR="00B4653A" w:rsidRPr="009C69B7">
      <w:rPr>
        <w:noProof/>
        <w:lang w:eastAsia="en-AU"/>
      </w:rPr>
      <w:drawing>
        <wp:inline distT="0" distB="0" distL="0" distR="0" wp14:anchorId="60BA7F49" wp14:editId="6DB2088E">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2C635" w14:textId="77777777" w:rsidR="00975207" w:rsidRDefault="00975207">
      <w:r>
        <w:separator/>
      </w:r>
    </w:p>
    <w:p w14:paraId="2D0A9C52" w14:textId="77777777" w:rsidR="00975207" w:rsidRDefault="00975207"/>
  </w:footnote>
  <w:footnote w:type="continuationSeparator" w:id="0">
    <w:p w14:paraId="452FC2B4" w14:textId="77777777" w:rsidR="00975207" w:rsidRDefault="00975207">
      <w:r>
        <w:continuationSeparator/>
      </w:r>
    </w:p>
    <w:p w14:paraId="544D4B35" w14:textId="77777777" w:rsidR="00975207" w:rsidRDefault="0097520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DB19F" w14:textId="77777777" w:rsidR="00E84C9E" w:rsidRDefault="00E84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8FD0D" w14:textId="77777777" w:rsidR="00E84C9E" w:rsidRDefault="00E84C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4CDEA" w14:textId="77777777" w:rsidR="00B4653A" w:rsidRDefault="00B4653A">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616"/>
    <w:multiLevelType w:val="multilevel"/>
    <w:tmpl w:val="CC9290B2"/>
    <w:lvl w:ilvl="0">
      <w:start w:val="1"/>
      <w:numFmt w:val="bullet"/>
      <w:lvlText w:val="●"/>
      <w:lvlJc w:val="left"/>
      <w:pPr>
        <w:ind w:left="1058" w:firstLine="360"/>
      </w:pPr>
      <w:rPr>
        <w:rFonts w:ascii="Noto Sans Symbols" w:eastAsia="Noto Sans Symbols" w:hAnsi="Noto Sans Symbols" w:cs="Noto Sans Symbols"/>
        <w:u w:val="none"/>
      </w:rPr>
    </w:lvl>
    <w:lvl w:ilvl="1">
      <w:start w:val="1"/>
      <w:numFmt w:val="bullet"/>
      <w:pStyle w:val="List-Dash"/>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8162730"/>
    <w:multiLevelType w:val="hybridMultilevel"/>
    <w:tmpl w:val="2004AAF4"/>
    <w:lvl w:ilvl="0" w:tplc="8B908030">
      <w:start w:val="1"/>
      <w:numFmt w:val="decimal"/>
      <w:pStyle w:val="List-Square"/>
      <w:lvlText w:val="%1."/>
      <w:lvlJc w:val="left"/>
      <w:pPr>
        <w:tabs>
          <w:tab w:val="num" w:pos="720"/>
        </w:tabs>
        <w:ind w:left="720" w:hanging="720"/>
      </w:pPr>
    </w:lvl>
    <w:lvl w:ilvl="1" w:tplc="5112A516">
      <w:start w:val="1"/>
      <w:numFmt w:val="decimal"/>
      <w:lvlText w:val="%2."/>
      <w:lvlJc w:val="left"/>
      <w:pPr>
        <w:tabs>
          <w:tab w:val="num" w:pos="1440"/>
        </w:tabs>
        <w:ind w:left="1440" w:hanging="720"/>
      </w:pPr>
    </w:lvl>
    <w:lvl w:ilvl="2" w:tplc="E2C891F0">
      <w:start w:val="1"/>
      <w:numFmt w:val="decimal"/>
      <w:lvlText w:val="%3."/>
      <w:lvlJc w:val="left"/>
      <w:pPr>
        <w:tabs>
          <w:tab w:val="num" w:pos="2160"/>
        </w:tabs>
        <w:ind w:left="2160" w:hanging="720"/>
      </w:pPr>
    </w:lvl>
    <w:lvl w:ilvl="3" w:tplc="3B266CDA">
      <w:start w:val="1"/>
      <w:numFmt w:val="decimal"/>
      <w:lvlText w:val="%4."/>
      <w:lvlJc w:val="left"/>
      <w:pPr>
        <w:tabs>
          <w:tab w:val="num" w:pos="2880"/>
        </w:tabs>
        <w:ind w:left="2880" w:hanging="720"/>
      </w:pPr>
    </w:lvl>
    <w:lvl w:ilvl="4" w:tplc="686A2B92">
      <w:start w:val="1"/>
      <w:numFmt w:val="decimal"/>
      <w:lvlText w:val="%5."/>
      <w:lvlJc w:val="left"/>
      <w:pPr>
        <w:tabs>
          <w:tab w:val="num" w:pos="3600"/>
        </w:tabs>
        <w:ind w:left="3600" w:hanging="720"/>
      </w:pPr>
    </w:lvl>
    <w:lvl w:ilvl="5" w:tplc="0172B1A0">
      <w:start w:val="1"/>
      <w:numFmt w:val="decimal"/>
      <w:lvlText w:val="%6."/>
      <w:lvlJc w:val="left"/>
      <w:pPr>
        <w:tabs>
          <w:tab w:val="num" w:pos="4320"/>
        </w:tabs>
        <w:ind w:left="4320" w:hanging="720"/>
      </w:pPr>
    </w:lvl>
    <w:lvl w:ilvl="6" w:tplc="B9C0ACCC">
      <w:start w:val="1"/>
      <w:numFmt w:val="decimal"/>
      <w:lvlText w:val="%7."/>
      <w:lvlJc w:val="left"/>
      <w:pPr>
        <w:tabs>
          <w:tab w:val="num" w:pos="5040"/>
        </w:tabs>
        <w:ind w:left="5040" w:hanging="720"/>
      </w:pPr>
    </w:lvl>
    <w:lvl w:ilvl="7" w:tplc="BDB2FC16">
      <w:start w:val="1"/>
      <w:numFmt w:val="decimal"/>
      <w:lvlText w:val="%8."/>
      <w:lvlJc w:val="left"/>
      <w:pPr>
        <w:tabs>
          <w:tab w:val="num" w:pos="5760"/>
        </w:tabs>
        <w:ind w:left="5760" w:hanging="720"/>
      </w:pPr>
    </w:lvl>
    <w:lvl w:ilvl="8" w:tplc="A64AD8B2">
      <w:start w:val="1"/>
      <w:numFmt w:val="decimal"/>
      <w:lvlText w:val="%9."/>
      <w:lvlJc w:val="left"/>
      <w:pPr>
        <w:tabs>
          <w:tab w:val="num" w:pos="6480"/>
        </w:tabs>
        <w:ind w:left="6480" w:hanging="720"/>
      </w:pPr>
    </w:lvl>
  </w:abstractNum>
  <w:abstractNum w:abstractNumId="2" w15:restartNumberingAfterBreak="0">
    <w:nsid w:val="19592CEC"/>
    <w:multiLevelType w:val="hybridMultilevel"/>
    <w:tmpl w:val="D8E0A690"/>
    <w:lvl w:ilvl="0" w:tplc="85EE891E">
      <w:start w:val="1"/>
      <w:numFmt w:val="bullet"/>
      <w:pStyle w:val="ListParagraph"/>
      <w:lvlText w:val=""/>
      <w:lvlJc w:val="left"/>
      <w:pPr>
        <w:ind w:left="360" w:hanging="360"/>
      </w:pPr>
      <w:rPr>
        <w:rFonts w:ascii="Wingdings" w:hAnsi="Wingdings" w:hint="default"/>
        <w:color w:val="28007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4" w15:restartNumberingAfterBreak="0">
    <w:nsid w:val="54D77FA1"/>
    <w:multiLevelType w:val="hybridMultilevel"/>
    <w:tmpl w:val="AF84E8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bullet"/>
      <w:lvlText w:val="o"/>
      <w:lvlJc w:val="left"/>
      <w:pPr>
        <w:ind w:left="1004" w:hanging="360"/>
      </w:pPr>
      <w:rPr>
        <w:rFonts w:ascii="Courier New" w:hAnsi="Courier New"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7"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8"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5"/>
  </w:num>
  <w:num w:numId="2">
    <w:abstractNumId w:val="3"/>
  </w:num>
  <w:num w:numId="3">
    <w:abstractNumId w:val="6"/>
  </w:num>
  <w:num w:numId="4">
    <w:abstractNumId w:val="3"/>
  </w:num>
  <w:num w:numId="5">
    <w:abstractNumId w:val="5"/>
  </w:num>
  <w:num w:numId="6">
    <w:abstractNumId w:val="8"/>
  </w:num>
  <w:num w:numId="7">
    <w:abstractNumId w:val="6"/>
  </w:num>
  <w:num w:numId="8">
    <w:abstractNumId w:val="7"/>
  </w:num>
  <w:num w:numId="9">
    <w:abstractNumId w:val="2"/>
  </w:num>
  <w:num w:numId="10">
    <w:abstractNumId w:val="0"/>
  </w:num>
  <w:num w:numId="11">
    <w:abstractNumId w:val="1"/>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CxsDA1MjU2MDczMjVX0lEKTi0uzszPAykwrAUACQzYziwAAAA="/>
  </w:docVars>
  <w:rsids>
    <w:rsidRoot w:val="00876779"/>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36FF6"/>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21A"/>
    <w:rsid w:val="000D48A8"/>
    <w:rsid w:val="000D4B5A"/>
    <w:rsid w:val="000D55B1"/>
    <w:rsid w:val="000D64D8"/>
    <w:rsid w:val="000E2CC5"/>
    <w:rsid w:val="000E3C1C"/>
    <w:rsid w:val="000E41B7"/>
    <w:rsid w:val="000E5A23"/>
    <w:rsid w:val="000E6BA0"/>
    <w:rsid w:val="000F174A"/>
    <w:rsid w:val="000F3FD5"/>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40753"/>
    <w:rsid w:val="0014239C"/>
    <w:rsid w:val="00143921"/>
    <w:rsid w:val="00146F04"/>
    <w:rsid w:val="00147C9D"/>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54D2"/>
    <w:rsid w:val="0019600C"/>
    <w:rsid w:val="00196CF1"/>
    <w:rsid w:val="00197B41"/>
    <w:rsid w:val="001A03EA"/>
    <w:rsid w:val="001A3627"/>
    <w:rsid w:val="001B3065"/>
    <w:rsid w:val="001B33C0"/>
    <w:rsid w:val="001B4A46"/>
    <w:rsid w:val="001B5E34"/>
    <w:rsid w:val="001C2997"/>
    <w:rsid w:val="001C4DB7"/>
    <w:rsid w:val="001C6C9B"/>
    <w:rsid w:val="001C7338"/>
    <w:rsid w:val="001D10B2"/>
    <w:rsid w:val="001D3092"/>
    <w:rsid w:val="001D4CD1"/>
    <w:rsid w:val="001D66C2"/>
    <w:rsid w:val="001E0FFC"/>
    <w:rsid w:val="001E1F93"/>
    <w:rsid w:val="001E24CF"/>
    <w:rsid w:val="001E3097"/>
    <w:rsid w:val="001E4B06"/>
    <w:rsid w:val="001E5F98"/>
    <w:rsid w:val="001F01F4"/>
    <w:rsid w:val="001F0F26"/>
    <w:rsid w:val="001F11F0"/>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1C08"/>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17F1"/>
    <w:rsid w:val="002D21A5"/>
    <w:rsid w:val="002D2EDE"/>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467B"/>
    <w:rsid w:val="002F749C"/>
    <w:rsid w:val="00303813"/>
    <w:rsid w:val="00310348"/>
    <w:rsid w:val="00310EE6"/>
    <w:rsid w:val="00311628"/>
    <w:rsid w:val="00311E73"/>
    <w:rsid w:val="0031221D"/>
    <w:rsid w:val="003123F7"/>
    <w:rsid w:val="00314A01"/>
    <w:rsid w:val="00314B9D"/>
    <w:rsid w:val="00314DD8"/>
    <w:rsid w:val="003155A3"/>
    <w:rsid w:val="00315B35"/>
    <w:rsid w:val="00315F71"/>
    <w:rsid w:val="00316A7F"/>
    <w:rsid w:val="00317B24"/>
    <w:rsid w:val="00317D8E"/>
    <w:rsid w:val="00317E8F"/>
    <w:rsid w:val="00320752"/>
    <w:rsid w:val="003209E8"/>
    <w:rsid w:val="003211F4"/>
    <w:rsid w:val="0032193F"/>
    <w:rsid w:val="00322186"/>
    <w:rsid w:val="00322962"/>
    <w:rsid w:val="0032403E"/>
    <w:rsid w:val="00324D73"/>
    <w:rsid w:val="00325B7B"/>
    <w:rsid w:val="003267E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490D"/>
    <w:rsid w:val="00357136"/>
    <w:rsid w:val="003576EB"/>
    <w:rsid w:val="00360C67"/>
    <w:rsid w:val="00360E65"/>
    <w:rsid w:val="00362DCB"/>
    <w:rsid w:val="0036308C"/>
    <w:rsid w:val="00363E8F"/>
    <w:rsid w:val="00365118"/>
    <w:rsid w:val="00365893"/>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6A"/>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6466"/>
    <w:rsid w:val="003B7196"/>
    <w:rsid w:val="003B7BBB"/>
    <w:rsid w:val="003C0FB3"/>
    <w:rsid w:val="003C3990"/>
    <w:rsid w:val="003C434B"/>
    <w:rsid w:val="003C489D"/>
    <w:rsid w:val="003C54B8"/>
    <w:rsid w:val="003C687F"/>
    <w:rsid w:val="003C723C"/>
    <w:rsid w:val="003D0F7F"/>
    <w:rsid w:val="003D12C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B96"/>
    <w:rsid w:val="003F4EA0"/>
    <w:rsid w:val="003F5859"/>
    <w:rsid w:val="003F69BE"/>
    <w:rsid w:val="003F7D20"/>
    <w:rsid w:val="00400025"/>
    <w:rsid w:val="004009B2"/>
    <w:rsid w:val="00400EB0"/>
    <w:rsid w:val="004013F6"/>
    <w:rsid w:val="00405801"/>
    <w:rsid w:val="00407474"/>
    <w:rsid w:val="00407ED4"/>
    <w:rsid w:val="004128F0"/>
    <w:rsid w:val="00414D5B"/>
    <w:rsid w:val="004163AD"/>
    <w:rsid w:val="0041645A"/>
    <w:rsid w:val="00417BB8"/>
    <w:rsid w:val="00420300"/>
    <w:rsid w:val="00421CC4"/>
    <w:rsid w:val="004225C7"/>
    <w:rsid w:val="0042354D"/>
    <w:rsid w:val="004259A6"/>
    <w:rsid w:val="00425CCF"/>
    <w:rsid w:val="00430D80"/>
    <w:rsid w:val="004317B5"/>
    <w:rsid w:val="00431E3D"/>
    <w:rsid w:val="00433031"/>
    <w:rsid w:val="00435259"/>
    <w:rsid w:val="00436B23"/>
    <w:rsid w:val="00436E88"/>
    <w:rsid w:val="00440977"/>
    <w:rsid w:val="0044175B"/>
    <w:rsid w:val="00441C88"/>
    <w:rsid w:val="00442026"/>
    <w:rsid w:val="00442448"/>
    <w:rsid w:val="00443CD4"/>
    <w:rsid w:val="004440BB"/>
    <w:rsid w:val="004450B6"/>
    <w:rsid w:val="00445541"/>
    <w:rsid w:val="00445612"/>
    <w:rsid w:val="004479D8"/>
    <w:rsid w:val="00447C97"/>
    <w:rsid w:val="00451168"/>
    <w:rsid w:val="00451506"/>
    <w:rsid w:val="00452D84"/>
    <w:rsid w:val="00453739"/>
    <w:rsid w:val="0045627B"/>
    <w:rsid w:val="004566CD"/>
    <w:rsid w:val="00456C90"/>
    <w:rsid w:val="00457160"/>
    <w:rsid w:val="004578CC"/>
    <w:rsid w:val="00463BFC"/>
    <w:rsid w:val="004657D6"/>
    <w:rsid w:val="0046759C"/>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078C"/>
    <w:rsid w:val="00511F4D"/>
    <w:rsid w:val="00514D6B"/>
    <w:rsid w:val="0051574E"/>
    <w:rsid w:val="00515A3E"/>
    <w:rsid w:val="0051725F"/>
    <w:rsid w:val="00520095"/>
    <w:rsid w:val="00520645"/>
    <w:rsid w:val="0052168D"/>
    <w:rsid w:val="0052396A"/>
    <w:rsid w:val="0052782C"/>
    <w:rsid w:val="00527A41"/>
    <w:rsid w:val="00530E46"/>
    <w:rsid w:val="00531F07"/>
    <w:rsid w:val="005324EF"/>
    <w:rsid w:val="0053286B"/>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3104"/>
    <w:rsid w:val="005640AA"/>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194"/>
    <w:rsid w:val="005B0870"/>
    <w:rsid w:val="005B1762"/>
    <w:rsid w:val="005B4B88"/>
    <w:rsid w:val="005B5605"/>
    <w:rsid w:val="005B5D60"/>
    <w:rsid w:val="005B5E31"/>
    <w:rsid w:val="005B64AE"/>
    <w:rsid w:val="005B6E3D"/>
    <w:rsid w:val="005B7298"/>
    <w:rsid w:val="005C1BFC"/>
    <w:rsid w:val="005C7B55"/>
    <w:rsid w:val="005D0175"/>
    <w:rsid w:val="005D07B1"/>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1B45"/>
    <w:rsid w:val="00612E3F"/>
    <w:rsid w:val="00613208"/>
    <w:rsid w:val="00616767"/>
    <w:rsid w:val="0061698B"/>
    <w:rsid w:val="00616F61"/>
    <w:rsid w:val="00620917"/>
    <w:rsid w:val="0062163D"/>
    <w:rsid w:val="00623A9E"/>
    <w:rsid w:val="00623B56"/>
    <w:rsid w:val="00624A20"/>
    <w:rsid w:val="00624C9B"/>
    <w:rsid w:val="00630BB3"/>
    <w:rsid w:val="00632182"/>
    <w:rsid w:val="006335DF"/>
    <w:rsid w:val="00634717"/>
    <w:rsid w:val="0063670E"/>
    <w:rsid w:val="00636CFB"/>
    <w:rsid w:val="00637181"/>
    <w:rsid w:val="00637AF8"/>
    <w:rsid w:val="006412BE"/>
    <w:rsid w:val="0064144D"/>
    <w:rsid w:val="00641609"/>
    <w:rsid w:val="0064160E"/>
    <w:rsid w:val="00642389"/>
    <w:rsid w:val="006439ED"/>
    <w:rsid w:val="00644306"/>
    <w:rsid w:val="00644888"/>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3B03"/>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2E2"/>
    <w:rsid w:val="006A2D9E"/>
    <w:rsid w:val="006A36DB"/>
    <w:rsid w:val="006A3EF2"/>
    <w:rsid w:val="006A44D0"/>
    <w:rsid w:val="006A48C1"/>
    <w:rsid w:val="006A4BE2"/>
    <w:rsid w:val="006A510D"/>
    <w:rsid w:val="006A51A4"/>
    <w:rsid w:val="006B06B2"/>
    <w:rsid w:val="006B1FFA"/>
    <w:rsid w:val="006B3564"/>
    <w:rsid w:val="006B37E6"/>
    <w:rsid w:val="006B3D8F"/>
    <w:rsid w:val="006B42E3"/>
    <w:rsid w:val="006B44E9"/>
    <w:rsid w:val="006B73E5"/>
    <w:rsid w:val="006B793E"/>
    <w:rsid w:val="006C00A3"/>
    <w:rsid w:val="006C7AB5"/>
    <w:rsid w:val="006D01BD"/>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219E"/>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5E1C"/>
    <w:rsid w:val="007401BA"/>
    <w:rsid w:val="00740573"/>
    <w:rsid w:val="00741479"/>
    <w:rsid w:val="007414DA"/>
    <w:rsid w:val="007448D2"/>
    <w:rsid w:val="00744A73"/>
    <w:rsid w:val="00744DB8"/>
    <w:rsid w:val="00745C28"/>
    <w:rsid w:val="007460FF"/>
    <w:rsid w:val="007474D4"/>
    <w:rsid w:val="0075322D"/>
    <w:rsid w:val="00753859"/>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76779"/>
    <w:rsid w:val="00880A08"/>
    <w:rsid w:val="00880FF8"/>
    <w:rsid w:val="008813A0"/>
    <w:rsid w:val="00882E98"/>
    <w:rsid w:val="00883242"/>
    <w:rsid w:val="00883A53"/>
    <w:rsid w:val="00885C59"/>
    <w:rsid w:val="00890893"/>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181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6A1"/>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47D"/>
    <w:rsid w:val="00955D6C"/>
    <w:rsid w:val="00960547"/>
    <w:rsid w:val="00960CCA"/>
    <w:rsid w:val="00960E03"/>
    <w:rsid w:val="009624AB"/>
    <w:rsid w:val="009634F6"/>
    <w:rsid w:val="00963579"/>
    <w:rsid w:val="00963FEC"/>
    <w:rsid w:val="0096422F"/>
    <w:rsid w:val="00964AE3"/>
    <w:rsid w:val="00965F05"/>
    <w:rsid w:val="0096720F"/>
    <w:rsid w:val="00970152"/>
    <w:rsid w:val="0097036E"/>
    <w:rsid w:val="00970968"/>
    <w:rsid w:val="009718BF"/>
    <w:rsid w:val="00973DB2"/>
    <w:rsid w:val="00975207"/>
    <w:rsid w:val="00981475"/>
    <w:rsid w:val="00981668"/>
    <w:rsid w:val="00984331"/>
    <w:rsid w:val="00984C07"/>
    <w:rsid w:val="00985F69"/>
    <w:rsid w:val="00987813"/>
    <w:rsid w:val="00990C18"/>
    <w:rsid w:val="00990C46"/>
    <w:rsid w:val="00990FE7"/>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2C34"/>
    <w:rsid w:val="00A04A93"/>
    <w:rsid w:val="00A056E0"/>
    <w:rsid w:val="00A07569"/>
    <w:rsid w:val="00A07749"/>
    <w:rsid w:val="00A078FB"/>
    <w:rsid w:val="00A10CE1"/>
    <w:rsid w:val="00A10CED"/>
    <w:rsid w:val="00A128C6"/>
    <w:rsid w:val="00A143CE"/>
    <w:rsid w:val="00A16D9B"/>
    <w:rsid w:val="00A21A49"/>
    <w:rsid w:val="00A231E9"/>
    <w:rsid w:val="00A25B65"/>
    <w:rsid w:val="00A307AE"/>
    <w:rsid w:val="00A33615"/>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5F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4F"/>
    <w:rsid w:val="00AC47A6"/>
    <w:rsid w:val="00AC5E77"/>
    <w:rsid w:val="00AC60C5"/>
    <w:rsid w:val="00AC78ED"/>
    <w:rsid w:val="00AD02D3"/>
    <w:rsid w:val="00AD3675"/>
    <w:rsid w:val="00AD56A9"/>
    <w:rsid w:val="00AD69C4"/>
    <w:rsid w:val="00AD6F0C"/>
    <w:rsid w:val="00AE1C5F"/>
    <w:rsid w:val="00AE23DD"/>
    <w:rsid w:val="00AE3899"/>
    <w:rsid w:val="00AE5368"/>
    <w:rsid w:val="00AE6CD2"/>
    <w:rsid w:val="00AE776A"/>
    <w:rsid w:val="00AF1B60"/>
    <w:rsid w:val="00AF1F68"/>
    <w:rsid w:val="00AF27B7"/>
    <w:rsid w:val="00AF2BB2"/>
    <w:rsid w:val="00AF3C5D"/>
    <w:rsid w:val="00AF68B2"/>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653A"/>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159C"/>
    <w:rsid w:val="00B82E5F"/>
    <w:rsid w:val="00B8666B"/>
    <w:rsid w:val="00B904F4"/>
    <w:rsid w:val="00B90BD1"/>
    <w:rsid w:val="00B92536"/>
    <w:rsid w:val="00B9274D"/>
    <w:rsid w:val="00B94207"/>
    <w:rsid w:val="00B945D4"/>
    <w:rsid w:val="00B94F28"/>
    <w:rsid w:val="00B9506C"/>
    <w:rsid w:val="00B97B50"/>
    <w:rsid w:val="00BA3959"/>
    <w:rsid w:val="00BA563D"/>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D0186"/>
    <w:rsid w:val="00BD1661"/>
    <w:rsid w:val="00BD6178"/>
    <w:rsid w:val="00BD6348"/>
    <w:rsid w:val="00BD7742"/>
    <w:rsid w:val="00BE147F"/>
    <w:rsid w:val="00BE1BBC"/>
    <w:rsid w:val="00BE46B5"/>
    <w:rsid w:val="00BE4BC2"/>
    <w:rsid w:val="00BE6663"/>
    <w:rsid w:val="00BE6E4A"/>
    <w:rsid w:val="00BF0917"/>
    <w:rsid w:val="00BF0CD7"/>
    <w:rsid w:val="00BF143E"/>
    <w:rsid w:val="00BF15CE"/>
    <w:rsid w:val="00BF2157"/>
    <w:rsid w:val="00BF2FC3"/>
    <w:rsid w:val="00BF3551"/>
    <w:rsid w:val="00BF37C3"/>
    <w:rsid w:val="00BF4F07"/>
    <w:rsid w:val="00BF695B"/>
    <w:rsid w:val="00BF6A14"/>
    <w:rsid w:val="00BF71B0"/>
    <w:rsid w:val="00BFCB19"/>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388E2"/>
    <w:rsid w:val="00C4043D"/>
    <w:rsid w:val="00C40DAA"/>
    <w:rsid w:val="00C41D69"/>
    <w:rsid w:val="00C41F7E"/>
    <w:rsid w:val="00C42A1B"/>
    <w:rsid w:val="00C42B41"/>
    <w:rsid w:val="00C42C1F"/>
    <w:rsid w:val="00C44A8D"/>
    <w:rsid w:val="00C44CF8"/>
    <w:rsid w:val="00C45B91"/>
    <w:rsid w:val="00C460A1"/>
    <w:rsid w:val="00C4789C"/>
    <w:rsid w:val="00C52A41"/>
    <w:rsid w:val="00C52C02"/>
    <w:rsid w:val="00C52DCB"/>
    <w:rsid w:val="00C54D2D"/>
    <w:rsid w:val="00C57EE8"/>
    <w:rsid w:val="00C61072"/>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28C"/>
    <w:rsid w:val="00CE161F"/>
    <w:rsid w:val="00CE2CC6"/>
    <w:rsid w:val="00CE3529"/>
    <w:rsid w:val="00CE4320"/>
    <w:rsid w:val="00CE5D9A"/>
    <w:rsid w:val="00CE76CD"/>
    <w:rsid w:val="00CF0B65"/>
    <w:rsid w:val="00CF1C1F"/>
    <w:rsid w:val="00CF2797"/>
    <w:rsid w:val="00CF3B5E"/>
    <w:rsid w:val="00CF3BA6"/>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35B47"/>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8F7"/>
    <w:rsid w:val="00D95BC7"/>
    <w:rsid w:val="00D95C17"/>
    <w:rsid w:val="00D96043"/>
    <w:rsid w:val="00D97779"/>
    <w:rsid w:val="00DA52F5"/>
    <w:rsid w:val="00DA73A3"/>
    <w:rsid w:val="00DB3080"/>
    <w:rsid w:val="00DB4E12"/>
    <w:rsid w:val="00DB5771"/>
    <w:rsid w:val="00DC021B"/>
    <w:rsid w:val="00DC0AB6"/>
    <w:rsid w:val="00DC21CF"/>
    <w:rsid w:val="00DC3395"/>
    <w:rsid w:val="00DC3664"/>
    <w:rsid w:val="00DC4B9B"/>
    <w:rsid w:val="00DC5FC9"/>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5EE8"/>
    <w:rsid w:val="00DF707E"/>
    <w:rsid w:val="00DF70A1"/>
    <w:rsid w:val="00DF759D"/>
    <w:rsid w:val="00E003AF"/>
    <w:rsid w:val="00E00482"/>
    <w:rsid w:val="00E018C3"/>
    <w:rsid w:val="00E01C15"/>
    <w:rsid w:val="00E0226C"/>
    <w:rsid w:val="00E052B1"/>
    <w:rsid w:val="00E05886"/>
    <w:rsid w:val="00E072EC"/>
    <w:rsid w:val="00E076AE"/>
    <w:rsid w:val="00E104C6"/>
    <w:rsid w:val="00E10C02"/>
    <w:rsid w:val="00E137F4"/>
    <w:rsid w:val="00E13A7D"/>
    <w:rsid w:val="00E164F2"/>
    <w:rsid w:val="00E16F61"/>
    <w:rsid w:val="00E178A7"/>
    <w:rsid w:val="00E20F6A"/>
    <w:rsid w:val="00E21A25"/>
    <w:rsid w:val="00E23303"/>
    <w:rsid w:val="00E239E0"/>
    <w:rsid w:val="00E253CA"/>
    <w:rsid w:val="00E2658D"/>
    <w:rsid w:val="00E2771C"/>
    <w:rsid w:val="00E27E67"/>
    <w:rsid w:val="00E31D50"/>
    <w:rsid w:val="00E324D9"/>
    <w:rsid w:val="00E32F37"/>
    <w:rsid w:val="00E331FB"/>
    <w:rsid w:val="00E33DF4"/>
    <w:rsid w:val="00E35EDE"/>
    <w:rsid w:val="00E36528"/>
    <w:rsid w:val="00E3F76B"/>
    <w:rsid w:val="00E409B4"/>
    <w:rsid w:val="00E40CF7"/>
    <w:rsid w:val="00E413B8"/>
    <w:rsid w:val="00E41C9E"/>
    <w:rsid w:val="00E434EB"/>
    <w:rsid w:val="00E440C0"/>
    <w:rsid w:val="00E4683D"/>
    <w:rsid w:val="00E46CA0"/>
    <w:rsid w:val="00E504A1"/>
    <w:rsid w:val="00E51231"/>
    <w:rsid w:val="00E51975"/>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4C9E"/>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3714"/>
    <w:rsid w:val="00EA74F2"/>
    <w:rsid w:val="00EA7552"/>
    <w:rsid w:val="00EA7F5C"/>
    <w:rsid w:val="00EB193D"/>
    <w:rsid w:val="00EB2A71"/>
    <w:rsid w:val="00EB2D67"/>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7235"/>
    <w:rsid w:val="00F20B40"/>
    <w:rsid w:val="00F2269A"/>
    <w:rsid w:val="00F22775"/>
    <w:rsid w:val="00F228A5"/>
    <w:rsid w:val="00F246D4"/>
    <w:rsid w:val="00F269DC"/>
    <w:rsid w:val="00F309E2"/>
    <w:rsid w:val="00F30C2D"/>
    <w:rsid w:val="00F316E1"/>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86C20"/>
    <w:rsid w:val="00F90BCA"/>
    <w:rsid w:val="00F90E1A"/>
    <w:rsid w:val="00F91B79"/>
    <w:rsid w:val="00F93C57"/>
    <w:rsid w:val="00F94B27"/>
    <w:rsid w:val="00F96626"/>
    <w:rsid w:val="00F96946"/>
    <w:rsid w:val="00F97131"/>
    <w:rsid w:val="00F9720F"/>
    <w:rsid w:val="00F97B4B"/>
    <w:rsid w:val="00F97C84"/>
    <w:rsid w:val="00F97D43"/>
    <w:rsid w:val="00FA0156"/>
    <w:rsid w:val="00FA166A"/>
    <w:rsid w:val="00FA2CF6"/>
    <w:rsid w:val="00FA3065"/>
    <w:rsid w:val="00FA3E9D"/>
    <w:rsid w:val="00FA3EBB"/>
    <w:rsid w:val="00FA52F9"/>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6B9FEF"/>
    <w:rsid w:val="0189E3D2"/>
    <w:rsid w:val="0291DBB6"/>
    <w:rsid w:val="02DC75A4"/>
    <w:rsid w:val="02F80CF4"/>
    <w:rsid w:val="033DA636"/>
    <w:rsid w:val="03948A8D"/>
    <w:rsid w:val="03BBCAFF"/>
    <w:rsid w:val="04D34F36"/>
    <w:rsid w:val="05D9DED8"/>
    <w:rsid w:val="05DBFC69"/>
    <w:rsid w:val="067C0450"/>
    <w:rsid w:val="06ECD65A"/>
    <w:rsid w:val="0701B69B"/>
    <w:rsid w:val="072B1950"/>
    <w:rsid w:val="08382AE3"/>
    <w:rsid w:val="0841FB82"/>
    <w:rsid w:val="0849F29A"/>
    <w:rsid w:val="098771D9"/>
    <w:rsid w:val="09BB53A0"/>
    <w:rsid w:val="09C77DDE"/>
    <w:rsid w:val="0A17430F"/>
    <w:rsid w:val="0A5DE2F1"/>
    <w:rsid w:val="0B3466E6"/>
    <w:rsid w:val="0B813FAA"/>
    <w:rsid w:val="0CA82B78"/>
    <w:rsid w:val="0D44D6BA"/>
    <w:rsid w:val="0DAFE5BE"/>
    <w:rsid w:val="0DB9C728"/>
    <w:rsid w:val="0F1BAB6D"/>
    <w:rsid w:val="0F7FCD01"/>
    <w:rsid w:val="0F9941B4"/>
    <w:rsid w:val="107C8965"/>
    <w:rsid w:val="1168E33A"/>
    <w:rsid w:val="11F934CF"/>
    <w:rsid w:val="12370BD2"/>
    <w:rsid w:val="1279D17A"/>
    <w:rsid w:val="13040716"/>
    <w:rsid w:val="1359E666"/>
    <w:rsid w:val="13BB90BD"/>
    <w:rsid w:val="13DED010"/>
    <w:rsid w:val="14976F90"/>
    <w:rsid w:val="14C2FF1B"/>
    <w:rsid w:val="15255EBF"/>
    <w:rsid w:val="16131C1F"/>
    <w:rsid w:val="16B22F7B"/>
    <w:rsid w:val="16CD9A08"/>
    <w:rsid w:val="174BD745"/>
    <w:rsid w:val="177AF817"/>
    <w:rsid w:val="1848831F"/>
    <w:rsid w:val="18AF6D31"/>
    <w:rsid w:val="19518A3B"/>
    <w:rsid w:val="1990F228"/>
    <w:rsid w:val="1A7F110F"/>
    <w:rsid w:val="1C178618"/>
    <w:rsid w:val="1C6E9991"/>
    <w:rsid w:val="1D2783FA"/>
    <w:rsid w:val="1D2E354A"/>
    <w:rsid w:val="1D661FBF"/>
    <w:rsid w:val="1DAC8233"/>
    <w:rsid w:val="1E0288A4"/>
    <w:rsid w:val="1E6B5C8F"/>
    <w:rsid w:val="1E7FC812"/>
    <w:rsid w:val="1FBEC4BD"/>
    <w:rsid w:val="1FEBE891"/>
    <w:rsid w:val="2044CD57"/>
    <w:rsid w:val="207AA376"/>
    <w:rsid w:val="20E55A38"/>
    <w:rsid w:val="214219A0"/>
    <w:rsid w:val="223B822D"/>
    <w:rsid w:val="227F8F0B"/>
    <w:rsid w:val="2339AC5F"/>
    <w:rsid w:val="237EBFC6"/>
    <w:rsid w:val="238F3054"/>
    <w:rsid w:val="24394157"/>
    <w:rsid w:val="25B56CFC"/>
    <w:rsid w:val="262A2519"/>
    <w:rsid w:val="26698704"/>
    <w:rsid w:val="267B9A93"/>
    <w:rsid w:val="268D78A5"/>
    <w:rsid w:val="26F08BEC"/>
    <w:rsid w:val="27C91D7C"/>
    <w:rsid w:val="27EFBAB5"/>
    <w:rsid w:val="29509818"/>
    <w:rsid w:val="29F38BE3"/>
    <w:rsid w:val="2A26251D"/>
    <w:rsid w:val="2A6658C9"/>
    <w:rsid w:val="2A87557C"/>
    <w:rsid w:val="2A9F584D"/>
    <w:rsid w:val="2B087268"/>
    <w:rsid w:val="2D5C7DDC"/>
    <w:rsid w:val="2D6E082A"/>
    <w:rsid w:val="2D77A0D5"/>
    <w:rsid w:val="2F164272"/>
    <w:rsid w:val="2F366633"/>
    <w:rsid w:val="2F879B91"/>
    <w:rsid w:val="30246B4E"/>
    <w:rsid w:val="302F4F8F"/>
    <w:rsid w:val="3079CB8A"/>
    <w:rsid w:val="3121DC35"/>
    <w:rsid w:val="32709085"/>
    <w:rsid w:val="32D3EA16"/>
    <w:rsid w:val="32E1D799"/>
    <w:rsid w:val="33535BD0"/>
    <w:rsid w:val="344C0BA1"/>
    <w:rsid w:val="34F2D4D2"/>
    <w:rsid w:val="35816B41"/>
    <w:rsid w:val="37D22363"/>
    <w:rsid w:val="387BBA99"/>
    <w:rsid w:val="38DD2B73"/>
    <w:rsid w:val="3A0B9052"/>
    <w:rsid w:val="3A3AD958"/>
    <w:rsid w:val="3B24451F"/>
    <w:rsid w:val="3B4CB191"/>
    <w:rsid w:val="3BD4F73C"/>
    <w:rsid w:val="3C2768CD"/>
    <w:rsid w:val="3C3CA32B"/>
    <w:rsid w:val="3C468577"/>
    <w:rsid w:val="3C7FC7CE"/>
    <w:rsid w:val="3CF256D7"/>
    <w:rsid w:val="3D874861"/>
    <w:rsid w:val="3DA6A428"/>
    <w:rsid w:val="3E3BBDE0"/>
    <w:rsid w:val="3EA54342"/>
    <w:rsid w:val="3EAD602E"/>
    <w:rsid w:val="3EB2415C"/>
    <w:rsid w:val="3F181A62"/>
    <w:rsid w:val="3F74CB3F"/>
    <w:rsid w:val="3F875660"/>
    <w:rsid w:val="3FA69ACC"/>
    <w:rsid w:val="402AD841"/>
    <w:rsid w:val="404D3149"/>
    <w:rsid w:val="40AC7BF0"/>
    <w:rsid w:val="40C6A153"/>
    <w:rsid w:val="40D29FC9"/>
    <w:rsid w:val="40F8540D"/>
    <w:rsid w:val="41B0255D"/>
    <w:rsid w:val="423553A6"/>
    <w:rsid w:val="4273B9D1"/>
    <w:rsid w:val="437B1F18"/>
    <w:rsid w:val="44189A1A"/>
    <w:rsid w:val="442642A1"/>
    <w:rsid w:val="4537AEA7"/>
    <w:rsid w:val="45568993"/>
    <w:rsid w:val="462C365D"/>
    <w:rsid w:val="4679BB93"/>
    <w:rsid w:val="477884F3"/>
    <w:rsid w:val="48328F6E"/>
    <w:rsid w:val="48493EF9"/>
    <w:rsid w:val="4854A5AA"/>
    <w:rsid w:val="48D7F1D8"/>
    <w:rsid w:val="48E8C864"/>
    <w:rsid w:val="490F2E8E"/>
    <w:rsid w:val="4973C780"/>
    <w:rsid w:val="4987B2B7"/>
    <w:rsid w:val="4A40144B"/>
    <w:rsid w:val="4A94A4AC"/>
    <w:rsid w:val="4AAE2B78"/>
    <w:rsid w:val="4AED2D3B"/>
    <w:rsid w:val="4B9CD43C"/>
    <w:rsid w:val="4BEE099E"/>
    <w:rsid w:val="4C3D1582"/>
    <w:rsid w:val="4CA150B9"/>
    <w:rsid w:val="4D990D44"/>
    <w:rsid w:val="4DDF6DEB"/>
    <w:rsid w:val="4E1DEF40"/>
    <w:rsid w:val="4E77C981"/>
    <w:rsid w:val="4F2CAA95"/>
    <w:rsid w:val="4F335164"/>
    <w:rsid w:val="4F3C1917"/>
    <w:rsid w:val="4FF6B120"/>
    <w:rsid w:val="50579F4A"/>
    <w:rsid w:val="5156808E"/>
    <w:rsid w:val="519662A9"/>
    <w:rsid w:val="51A3F025"/>
    <w:rsid w:val="525594A3"/>
    <w:rsid w:val="52597B82"/>
    <w:rsid w:val="52E2E0E0"/>
    <w:rsid w:val="537C3435"/>
    <w:rsid w:val="53FD9F1C"/>
    <w:rsid w:val="548EA4DC"/>
    <w:rsid w:val="54C13B58"/>
    <w:rsid w:val="55791692"/>
    <w:rsid w:val="55EF9597"/>
    <w:rsid w:val="56C55B9A"/>
    <w:rsid w:val="56E1BB22"/>
    <w:rsid w:val="57668AFC"/>
    <w:rsid w:val="57CCF0E2"/>
    <w:rsid w:val="57F0EE94"/>
    <w:rsid w:val="57F3E175"/>
    <w:rsid w:val="58411AFA"/>
    <w:rsid w:val="590913E8"/>
    <w:rsid w:val="5A74A11B"/>
    <w:rsid w:val="5AEFF13B"/>
    <w:rsid w:val="5D7F2ABB"/>
    <w:rsid w:val="5D9FD029"/>
    <w:rsid w:val="5ECF427D"/>
    <w:rsid w:val="5F236B3E"/>
    <w:rsid w:val="5F71465D"/>
    <w:rsid w:val="5FA16DFD"/>
    <w:rsid w:val="60359438"/>
    <w:rsid w:val="605638DE"/>
    <w:rsid w:val="608BC5FE"/>
    <w:rsid w:val="61937024"/>
    <w:rsid w:val="6268C957"/>
    <w:rsid w:val="63462BC5"/>
    <w:rsid w:val="6431C32A"/>
    <w:rsid w:val="6465D653"/>
    <w:rsid w:val="652CA08D"/>
    <w:rsid w:val="653C5CCC"/>
    <w:rsid w:val="672ACC47"/>
    <w:rsid w:val="67DF9E98"/>
    <w:rsid w:val="684D6B0E"/>
    <w:rsid w:val="68A1D66C"/>
    <w:rsid w:val="69E65C42"/>
    <w:rsid w:val="6BB20A65"/>
    <w:rsid w:val="6C80F4DD"/>
    <w:rsid w:val="6CC2D310"/>
    <w:rsid w:val="6D3BAD98"/>
    <w:rsid w:val="6D3BEB4C"/>
    <w:rsid w:val="6D5F027C"/>
    <w:rsid w:val="6DBB4535"/>
    <w:rsid w:val="6E28BC4A"/>
    <w:rsid w:val="6E75BD65"/>
    <w:rsid w:val="6F902152"/>
    <w:rsid w:val="7187FDB9"/>
    <w:rsid w:val="718B18E7"/>
    <w:rsid w:val="7194B388"/>
    <w:rsid w:val="73C30480"/>
    <w:rsid w:val="73F1C5C0"/>
    <w:rsid w:val="73F48700"/>
    <w:rsid w:val="7442ABF6"/>
    <w:rsid w:val="7479095D"/>
    <w:rsid w:val="74BE0AE4"/>
    <w:rsid w:val="7598D213"/>
    <w:rsid w:val="75E0B0B6"/>
    <w:rsid w:val="75EA4F0D"/>
    <w:rsid w:val="760611F7"/>
    <w:rsid w:val="762A5743"/>
    <w:rsid w:val="7751CD18"/>
    <w:rsid w:val="77AECF27"/>
    <w:rsid w:val="77CDD923"/>
    <w:rsid w:val="780FDABA"/>
    <w:rsid w:val="781392BB"/>
    <w:rsid w:val="7879B68D"/>
    <w:rsid w:val="78C54491"/>
    <w:rsid w:val="7A1F0BE5"/>
    <w:rsid w:val="7A99CBD4"/>
    <w:rsid w:val="7B97D846"/>
    <w:rsid w:val="7C24BE94"/>
    <w:rsid w:val="7C553AB2"/>
    <w:rsid w:val="7CBACBB7"/>
    <w:rsid w:val="7D6B2778"/>
    <w:rsid w:val="7E1170A7"/>
    <w:rsid w:val="7EDF1EC3"/>
    <w:rsid w:val="7F24E03C"/>
    <w:rsid w:val="7F48CB3F"/>
    <w:rsid w:val="7FD6315A"/>
    <w:rsid w:val="7FF6F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0FC7F"/>
  <w14:defaultImageDpi w14:val="330"/>
  <w15:chartTrackingRefBased/>
  <w15:docId w15:val="{81A8A72A-CB81-4CC2-B4AB-F8039889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numPr>
        <w:ilvl w:val="1"/>
        <w:numId w:val="4"/>
      </w:numPr>
      <w:tabs>
        <w:tab w:val="left" w:pos="567"/>
        <w:tab w:val="left" w:pos="1134"/>
        <w:tab w:val="left" w:pos="1701"/>
        <w:tab w:val="left" w:pos="2268"/>
        <w:tab w:val="left" w:pos="2835"/>
        <w:tab w:val="left" w:pos="3402"/>
      </w:tabs>
      <w:spacing w:after="280"/>
      <w:ind w:left="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numPr>
        <w:ilvl w:val="2"/>
        <w:numId w:val="4"/>
      </w:numPr>
      <w:tabs>
        <w:tab w:val="left" w:pos="567"/>
        <w:tab w:val="left" w:pos="1134"/>
        <w:tab w:val="left" w:pos="1701"/>
        <w:tab w:val="left" w:pos="2268"/>
        <w:tab w:val="left" w:pos="2835"/>
        <w:tab w:val="left" w:pos="3402"/>
      </w:tabs>
      <w:spacing w:after="200"/>
      <w:ind w:left="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4"/>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4"/>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4"/>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8"/>
      </w:numPr>
      <w:tabs>
        <w:tab w:val="left" w:pos="1134"/>
      </w:tabs>
      <w:adjustRightInd w:val="0"/>
      <w:snapToGrid w:val="0"/>
      <w:spacing w:before="40" w:line="300" w:lineRule="auto"/>
      <w:contextualSpacing/>
    </w:p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paragraph" w:styleId="ListBullet2">
    <w:name w:val="List Bullet 2"/>
    <w:aliases w:val="ŠList 2 bullet"/>
    <w:basedOn w:val="Normal"/>
    <w:uiPriority w:val="14"/>
    <w:qFormat/>
    <w:rsid w:val="00F740FA"/>
    <w:pPr>
      <w:numPr>
        <w:ilvl w:val="1"/>
        <w:numId w:val="7"/>
      </w:numPr>
      <w:tabs>
        <w:tab w:val="left" w:pos="1134"/>
      </w:tabs>
      <w:snapToGrid w:val="0"/>
      <w:spacing w:before="40" w:line="300" w:lineRule="auto"/>
      <w:contextualSpacing/>
    </w:pPr>
    <w:rPr>
      <w:rFonts w:eastAsia="SimSun" w:cs="Times New Roman"/>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6"/>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5"/>
      </w:numPr>
    </w:p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
    <w:name w:val="Unresolved Mention"/>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6A4BE2"/>
    <w:rPr>
      <w:sz w:val="16"/>
      <w:szCs w:val="16"/>
    </w:rPr>
  </w:style>
  <w:style w:type="paragraph" w:styleId="CommentText">
    <w:name w:val="annotation text"/>
    <w:basedOn w:val="Normal"/>
    <w:link w:val="CommentTextChar"/>
    <w:uiPriority w:val="99"/>
    <w:semiHidden/>
    <w:rsid w:val="006A4BE2"/>
    <w:pPr>
      <w:spacing w:line="240" w:lineRule="auto"/>
    </w:pPr>
    <w:rPr>
      <w:sz w:val="20"/>
      <w:szCs w:val="20"/>
    </w:rPr>
  </w:style>
  <w:style w:type="character" w:customStyle="1" w:styleId="CommentTextChar">
    <w:name w:val="Comment Text Char"/>
    <w:basedOn w:val="DefaultParagraphFont"/>
    <w:link w:val="CommentText"/>
    <w:uiPriority w:val="99"/>
    <w:semiHidden/>
    <w:rsid w:val="006A4BE2"/>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6A4BE2"/>
    <w:rPr>
      <w:b/>
      <w:bCs/>
    </w:rPr>
  </w:style>
  <w:style w:type="character" w:customStyle="1" w:styleId="CommentSubjectChar">
    <w:name w:val="Comment Subject Char"/>
    <w:basedOn w:val="CommentTextChar"/>
    <w:link w:val="CommentSubject"/>
    <w:uiPriority w:val="99"/>
    <w:semiHidden/>
    <w:rsid w:val="006A4BE2"/>
    <w:rPr>
      <w:rFonts w:ascii="Arial" w:hAnsi="Arial"/>
      <w:b/>
      <w:bCs/>
      <w:sz w:val="20"/>
      <w:szCs w:val="20"/>
      <w:lang w:val="en-AU"/>
    </w:rPr>
  </w:style>
  <w:style w:type="paragraph" w:styleId="BalloonText">
    <w:name w:val="Balloon Text"/>
    <w:basedOn w:val="Normal"/>
    <w:link w:val="BalloonTextChar"/>
    <w:uiPriority w:val="99"/>
    <w:semiHidden/>
    <w:unhideWhenUsed/>
    <w:rsid w:val="006A4BE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BE2"/>
    <w:rPr>
      <w:rFonts w:ascii="Segoe UI" w:hAnsi="Segoe UI" w:cs="Segoe UI"/>
      <w:sz w:val="18"/>
      <w:szCs w:val="18"/>
      <w:lang w:val="en-AU"/>
    </w:rPr>
  </w:style>
  <w:style w:type="character" w:styleId="FollowedHyperlink">
    <w:name w:val="FollowedHyperlink"/>
    <w:basedOn w:val="DefaultParagraphFont"/>
    <w:uiPriority w:val="99"/>
    <w:semiHidden/>
    <w:unhideWhenUsed/>
    <w:rsid w:val="00BE4BC2"/>
    <w:rPr>
      <w:color w:val="954F72" w:themeColor="followedHyperlink"/>
      <w:u w:val="single"/>
    </w:rPr>
  </w:style>
  <w:style w:type="table" w:customStyle="1" w:styleId="Tableheader1">
    <w:name w:val="ŠTable header1"/>
    <w:basedOn w:val="TableNormal"/>
    <w:uiPriority w:val="99"/>
    <w:rsid w:val="005640AA"/>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customStyle="1" w:styleId="normaltextrun">
    <w:name w:val="normaltextrun"/>
    <w:basedOn w:val="DefaultParagraphFont"/>
    <w:rsid w:val="000E2CC5"/>
  </w:style>
  <w:style w:type="paragraph" w:customStyle="1" w:styleId="Students">
    <w:name w:val="Students:"/>
    <w:basedOn w:val="Normal"/>
    <w:rsid w:val="00B4653A"/>
    <w:pPr>
      <w:spacing w:before="0" w:after="80"/>
    </w:pPr>
    <w:rPr>
      <w:rFonts w:eastAsia="Times New Roman" w:cs="Times New Roman"/>
      <w:color w:val="000000"/>
      <w:sz w:val="20"/>
      <w:szCs w:val="20"/>
      <w:lang w:eastAsia="en-AU"/>
    </w:rPr>
  </w:style>
  <w:style w:type="paragraph" w:styleId="ListParagraph">
    <w:name w:val="List Paragraph"/>
    <w:basedOn w:val="Normal"/>
    <w:uiPriority w:val="34"/>
    <w:qFormat/>
    <w:rsid w:val="00B4653A"/>
    <w:pPr>
      <w:numPr>
        <w:numId w:val="9"/>
      </w:numPr>
      <w:spacing w:before="0" w:after="160"/>
      <w:ind w:left="426" w:hanging="426"/>
      <w:contextualSpacing/>
    </w:pPr>
    <w:rPr>
      <w:sz w:val="20"/>
    </w:rPr>
  </w:style>
  <w:style w:type="paragraph" w:customStyle="1" w:styleId="List-Dash">
    <w:name w:val="List - Dash"/>
    <w:basedOn w:val="Normal"/>
    <w:rsid w:val="00B4653A"/>
    <w:pPr>
      <w:numPr>
        <w:ilvl w:val="1"/>
        <w:numId w:val="10"/>
      </w:numPr>
      <w:spacing w:before="0" w:after="40"/>
      <w:ind w:left="851" w:hanging="425"/>
    </w:pPr>
    <w:rPr>
      <w:rFonts w:eastAsia="Arial" w:cs="Arial"/>
      <w:color w:val="000000"/>
      <w:sz w:val="20"/>
      <w:szCs w:val="20"/>
      <w:lang w:eastAsia="en-AU"/>
    </w:rPr>
  </w:style>
  <w:style w:type="paragraph" w:customStyle="1" w:styleId="List-Square">
    <w:name w:val="List - Square"/>
    <w:basedOn w:val="ListParagraph"/>
    <w:rsid w:val="00B4653A"/>
    <w:pPr>
      <w:numPr>
        <w:numId w:val="11"/>
      </w:numPr>
      <w:spacing w:after="6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education.nsw.gov.au/digital-learning-selector/LearningTool/Card/592" TargetMode="External"/><Relationship Id="rId18" Type="http://schemas.openxmlformats.org/officeDocument/2006/relationships/hyperlink" Target="https://www.reconciliation.org.au/resources/page/5/" TargetMode="External"/><Relationship Id="rId26" Type="http://schemas.openxmlformats.org/officeDocument/2006/relationships/hyperlink" Target="http://www.readwritethink.org/classroom-resources/printouts/venn-diagram-circles-c-30196.html" TargetMode="External"/><Relationship Id="rId39" Type="http://schemas.openxmlformats.org/officeDocument/2006/relationships/hyperlink" Target="https://clothingthegap.com.au/" TargetMode="External"/><Relationship Id="rId21" Type="http://schemas.openxmlformats.org/officeDocument/2006/relationships/hyperlink" Target="https://trove.nla.gov.au/" TargetMode="External"/><Relationship Id="rId34" Type="http://schemas.openxmlformats.org/officeDocument/2006/relationships/hyperlink" Target="https://www.kooriradio.com/" TargetMode="External"/><Relationship Id="rId42" Type="http://schemas.openxmlformats.org/officeDocument/2006/relationships/hyperlink" Target="http://www.rethinksugarydrink.org.au/" TargetMode="External"/><Relationship Id="rId47" Type="http://schemas.openxmlformats.org/officeDocument/2006/relationships/hyperlink" Target="https://indigenousx.com.au/about/" TargetMode="External"/><Relationship Id="rId50" Type="http://schemas.openxmlformats.org/officeDocument/2006/relationships/hyperlink" Target="https://blacademia.com/" TargetMode="External"/><Relationship Id="rId55" Type="http://schemas.openxmlformats.org/officeDocument/2006/relationships/hyperlink" Target="https://boespearim.podbean.com/" TargetMode="External"/><Relationship Id="rId63" Type="http://schemas.openxmlformats.org/officeDocument/2006/relationships/hyperlink" Target="https://www.uts.edu.au/partners-and-community/leading-positive-change/bringing-indigenous-voice-mainstream-media" TargetMode="External"/><Relationship Id="rId68" Type="http://schemas.openxmlformats.org/officeDocument/2006/relationships/hyperlink" Target="https://www.smh.com.au/national/nsw/struggle-and-survival-three-aboriginal-perspectives-on-australia-day-20200117-p53sgk.html" TargetMode="External"/><Relationship Id="rId76" Type="http://schemas.openxmlformats.org/officeDocument/2006/relationships/header" Target="header1.xml"/><Relationship Id="R050066bad3e1464a" Type="http://schemas.microsoft.com/office/2016/09/relationships/commentsIds" Target="commentsIds.xml"/><Relationship Id="rId7" Type="http://schemas.openxmlformats.org/officeDocument/2006/relationships/endnotes" Target="endnotes.xml"/><Relationship Id="rId71" Type="http://schemas.openxmlformats.org/officeDocument/2006/relationships/hyperlink" Target="https://www.theguardian.com/commentisfree/2020/mar/16/how-the-media-fails-aboriginal-aspirations" TargetMode="External"/><Relationship Id="rId2" Type="http://schemas.openxmlformats.org/officeDocument/2006/relationships/numbering" Target="numbering.xml"/><Relationship Id="rId16" Type="http://schemas.openxmlformats.org/officeDocument/2006/relationships/hyperlink" Target="https://ro.uow.edu.au/apme/vol1/iss6/" TargetMode="External"/><Relationship Id="rId29" Type="http://schemas.openxmlformats.org/officeDocument/2006/relationships/hyperlink" Target="http://www.readwritethink.org/classroom-resources/lesson-plans/scaffolding-methods-research-paper-1155.html" TargetMode="External"/><Relationship Id="rId11" Type="http://schemas.openxmlformats.org/officeDocument/2006/relationships/hyperlink" Target="https://app.education.nsw.gov.au/digital-learning-selector/LearningActivity/Card/546" TargetMode="External"/><Relationship Id="rId24" Type="http://schemas.openxmlformats.org/officeDocument/2006/relationships/hyperlink" Target="https://www.sbs.com.au/nitv/article/2017/07/27/indigenous-cultural-protocols-what-media-needs-do-when-depicting-deceased-persons" TargetMode="External"/><Relationship Id="rId32" Type="http://schemas.openxmlformats.org/officeDocument/2006/relationships/hyperlink" Target="https://www.sbs.com.au/nitv/" TargetMode="External"/><Relationship Id="rId37" Type="http://schemas.openxmlformats.org/officeDocument/2006/relationships/hyperlink" Target="https://deadlyquestions.vic.gov.au/" TargetMode="External"/><Relationship Id="rId40" Type="http://schemas.openxmlformats.org/officeDocument/2006/relationships/hyperlink" Target="https://clothingthegap.com.au/pages/free-the-flag-journey" TargetMode="External"/><Relationship Id="rId45" Type="http://schemas.openxmlformats.org/officeDocument/2006/relationships/hyperlink" Target="https://www.sbs.com.au/nitv/article/2019/03/07/meet-sisters-empowering-indigenous-women-through-instagram" TargetMode="External"/><Relationship Id="rId53" Type="http://schemas.openxmlformats.org/officeDocument/2006/relationships/hyperlink" Target="https://www.abc.net.au/radio/programs/speakingout/" TargetMode="External"/><Relationship Id="rId58" Type="http://schemas.openxmlformats.org/officeDocument/2006/relationships/hyperlink" Target="https://indigenousx.com.au/we-must-build-upon-the-foundations-of-black-media/" TargetMode="External"/><Relationship Id="rId66" Type="http://schemas.openxmlformats.org/officeDocument/2006/relationships/hyperlink" Target="https://www.spectator.com.au/2020/01/dont-tell-us-when-or-what-to-celebrate-its-our-day-australia-day-january-26/" TargetMode="External"/><Relationship Id="rId74" Type="http://schemas.openxmlformats.org/officeDocument/2006/relationships/hyperlink" Target="https://www.sbs.com.au/news/insight/" TargetMode="External"/><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ww.theguardian.com/australia-news/ng-interactive/2019/mar/04/massacre-map-australia-the-killing-times-frontier-wars" TargetMode="External"/><Relationship Id="rId82" Type="http://schemas.openxmlformats.org/officeDocument/2006/relationships/fontTable" Target="fontTable.xml"/><Relationship Id="rId19" Type="http://schemas.openxmlformats.org/officeDocument/2006/relationships/hyperlink" Target="https://trove.nla.gov.au/help/using-trove" TargetMode="External"/><Relationship Id="rId4" Type="http://schemas.openxmlformats.org/officeDocument/2006/relationships/settings" Target="settings.xml"/><Relationship Id="rId9" Type="http://schemas.openxmlformats.org/officeDocument/2006/relationships/hyperlink" Target="https://minds-in-bloom.com/creative-brainstorming-with-post-its/" TargetMode="External"/><Relationship Id="rId14" Type="http://schemas.openxmlformats.org/officeDocument/2006/relationships/hyperlink" Target="https://www.citizenlab.co/blog/civic-engagement/slacktivism/" TargetMode="External"/><Relationship Id="rId22" Type="http://schemas.openxmlformats.org/officeDocument/2006/relationships/hyperlink" Target="https://newmatilda.com/2016/10/23/the-silver-lining-if-bill-leak-wins-his-racial-discrimination-case/bill-leak-tent-embassy/" TargetMode="External"/><Relationship Id="rId27" Type="http://schemas.openxmlformats.org/officeDocument/2006/relationships/hyperlink" Target="http://diversityarts.org.au/tools-resources/useful-links/" TargetMode="External"/><Relationship Id="rId30" Type="http://schemas.openxmlformats.org/officeDocument/2006/relationships/hyperlink" Target="http://www.sbs.com.au/kgari/" TargetMode="External"/><Relationship Id="rId35" Type="http://schemas.openxmlformats.org/officeDocument/2006/relationships/hyperlink" Target="https://colo-h.schools.nsw.gov.au/learning-at-our-school/alarm.html" TargetMode="External"/><Relationship Id="rId43" Type="http://schemas.openxmlformats.org/officeDocument/2006/relationships/hyperlink" Target="https://www.australia.com/en" TargetMode="External"/><Relationship Id="rId48" Type="http://schemas.openxmlformats.org/officeDocument/2006/relationships/hyperlink" Target="http://www.readwritethink.org/classroom-resources/printouts/venn-diagram-circles-c-30196.html" TargetMode="External"/><Relationship Id="rId56" Type="http://schemas.openxmlformats.org/officeDocument/2006/relationships/hyperlink" Target="https://app.education.nsw.gov.au/digital-learning-selector/LearningActivity/Card/546" TargetMode="External"/><Relationship Id="rId64" Type="http://schemas.openxmlformats.org/officeDocument/2006/relationships/hyperlink" Target="https://www.sbs.com.au/news/tv-journalist-brooke-boney-receives-backlash-over-january-26-stance" TargetMode="External"/><Relationship Id="rId69" Type="http://schemas.openxmlformats.org/officeDocument/2006/relationships/hyperlink" Target="https://www.abc.net.au/news/2020-08-18/ziggy-ramo-accuses-censorship-abc-q+a/12567522" TargetMode="External"/><Relationship Id="rId77" Type="http://schemas.openxmlformats.org/officeDocument/2006/relationships/header" Target="header2.xml"/><Relationship Id="R046a902b45f24ca1" Type="http://schemas.microsoft.com/office/2018/08/relationships/commentsExtensible" Target="commentsExtensible.xml"/><Relationship Id="rId8" Type="http://schemas.openxmlformats.org/officeDocument/2006/relationships/hyperlink" Target="https://educationstandards.nsw.edu.au/wps/portal/nesa/k-10/learning-areas/hsie/aboriginal-studies-7-10-2020" TargetMode="External"/><Relationship Id="rId51" Type="http://schemas.openxmlformats.org/officeDocument/2006/relationships/hyperlink" Target="https://www.sbs.com.au/nitv/podcastcollection/take-it-blak" TargetMode="External"/><Relationship Id="rId72" Type="http://schemas.openxmlformats.org/officeDocument/2006/relationships/hyperlink" Target="https://www.surveymonkey.com/mp/writing-survey-questions/" TargetMode="External"/><Relationship Id="rId80"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www.socialmagnets.net/how-social-media-influences-people/" TargetMode="External"/><Relationship Id="rId17" Type="http://schemas.openxmlformats.org/officeDocument/2006/relationships/hyperlink" Target="https://ro.uow.edu.au/apme/vol1/iss6/" TargetMode="External"/><Relationship Id="rId25" Type="http://schemas.openxmlformats.org/officeDocument/2006/relationships/hyperlink" Target="https://trove.nla.gov.au/" TargetMode="External"/><Relationship Id="rId33" Type="http://schemas.openxmlformats.org/officeDocument/2006/relationships/hyperlink" Target="https://www.theguardian.com/tv-and-radio/2020/jan/22/i-helped-launch-nitv-i-know-how-much-it-means-to-the-indigenous-community" TargetMode="External"/><Relationship Id="rId38" Type="http://schemas.openxmlformats.org/officeDocument/2006/relationships/hyperlink" Target="https://www.adnews.com.au/news/behind-aboriginal-victoria-s-deadly-questions-campaign-controversy" TargetMode="External"/><Relationship Id="rId46" Type="http://schemas.openxmlformats.org/officeDocument/2006/relationships/hyperlink" Target="https://indigenousx.com.au/" TargetMode="External"/><Relationship Id="rId59" Type="http://schemas.openxmlformats.org/officeDocument/2006/relationships/hyperlink" Target="https://www.narragunnawali.org.au/about/news/45/reconciliation-in-the-media-indigenous-voices" TargetMode="External"/><Relationship Id="rId67" Type="http://schemas.openxmlformats.org/officeDocument/2006/relationships/hyperlink" Target="https://www.youtube.com/watch?v=cwA3QKZwU10" TargetMode="External"/><Relationship Id="rId20" Type="http://schemas.openxmlformats.org/officeDocument/2006/relationships/hyperlink" Target="https://app.education.nsw.gov.au/digital-learning-selector/LearningTool/Card/636" TargetMode="External"/><Relationship Id="rId41" Type="http://schemas.openxmlformats.org/officeDocument/2006/relationships/hyperlink" Target="https://www.youtube.com/watch?v=YtdEuhPxaFE" TargetMode="External"/><Relationship Id="rId54" Type="http://schemas.openxmlformats.org/officeDocument/2006/relationships/hyperlink" Target="https://anchor.fm/marlee-silva" TargetMode="External"/><Relationship Id="rId62" Type="http://schemas.openxmlformats.org/officeDocument/2006/relationships/hyperlink" Target="https://www.naidoc.org.au/get-involved/2019-theme" TargetMode="External"/><Relationship Id="rId70" Type="http://schemas.openxmlformats.org/officeDocument/2006/relationships/hyperlink" Target="https://www.aboriginalaffairs.nsw.gov.au/new-knowledge/completed-research-and-evaluation" TargetMode="External"/><Relationship Id="rId75" Type="http://schemas.openxmlformats.org/officeDocument/2006/relationships/hyperlink" Target="https://www.canva.com/"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cma.gov.au/tv-and-radio-broadcasters" TargetMode="External"/><Relationship Id="rId23" Type="http://schemas.openxmlformats.org/officeDocument/2006/relationships/hyperlink" Target="http://diversityarts.org.au/tools-resources/useful-links/" TargetMode="External"/><Relationship Id="rId28" Type="http://schemas.openxmlformats.org/officeDocument/2006/relationships/hyperlink" Target="https://www.sbs.com.au/nitv/article/2017/07/27/indigenous-cultural-protocols-what-media-needs-do-when-depicting-deceased-persons" TargetMode="External"/><Relationship Id="rId36" Type="http://schemas.openxmlformats.org/officeDocument/2006/relationships/hyperlink" Target="https://www.allassignmenthelp.com/blog/peel-paragraph/" TargetMode="External"/><Relationship Id="rId49" Type="http://schemas.openxmlformats.org/officeDocument/2006/relationships/hyperlink" Target="https://podcasts.apple.com/au/podcast/tiddas-4-tiddas/id1471481625" TargetMode="External"/><Relationship Id="rId57" Type="http://schemas.openxmlformats.org/officeDocument/2006/relationships/hyperlink" Target="https://www.narragunnawali.org.au/about/news/45/reconciliation-in-the-media-indigenous-voices" TargetMode="External"/><Relationship Id="rId10" Type="http://schemas.openxmlformats.org/officeDocument/2006/relationships/hyperlink" Target="https://marketbusinessnews.com/financial-glossary/media-definition-meaning/" TargetMode="External"/><Relationship Id="rId31" Type="http://schemas.openxmlformats.org/officeDocument/2006/relationships/hyperlink" Target="https://www.sbs.com.au/learn/resources/discover-australia-s-first-fake-news-story" TargetMode="External"/><Relationship Id="rId44" Type="http://schemas.openxmlformats.org/officeDocument/2006/relationships/hyperlink" Target="https://podcasts.apple.com/au/podcast/tiddas-4-tiddas/id1471481625" TargetMode="External"/><Relationship Id="rId52" Type="http://schemas.openxmlformats.org/officeDocument/2006/relationships/hyperlink" Target="https://podcasts.apple.com/au/podcast/pretty-for-an-aboriginal/id1282132573" TargetMode="External"/><Relationship Id="rId60" Type="http://schemas.openxmlformats.org/officeDocument/2006/relationships/hyperlink" Target="https://indigenousx.com.au/we-must-build-upon-the-foundations-of-black-media/" TargetMode="External"/><Relationship Id="rId65" Type="http://schemas.openxmlformats.org/officeDocument/2006/relationships/hyperlink" Target="https://www.abc.net.au/news/2020-08-18/ziggy-ramo-accuses-censorship-abc-q+a/12567522" TargetMode="External"/><Relationship Id="rId73" Type="http://schemas.openxmlformats.org/officeDocument/2006/relationships/hyperlink" Target="https://www.abc.net.au/qanda/" TargetMode="External"/><Relationship Id="rId78" Type="http://schemas.openxmlformats.org/officeDocument/2006/relationships/footer" Target="footer1.xml"/><Relationship Id="rId81"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6A9B9-A642-4A6B-B90B-8429BBF03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6312</Words>
  <Characters>35982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option4-aboriginal-studies</dc:title>
  <dc:subject/>
  <dc:creator>Vas Ratusau</dc:creator>
  <cp:keywords>Stage 5</cp:keywords>
  <dc:description/>
  <cp:lastModifiedBy>Vas Ratusau</cp:lastModifiedBy>
  <cp:revision>2</cp:revision>
  <dcterms:created xsi:type="dcterms:W3CDTF">2020-10-29T23:44:00Z</dcterms:created>
  <dcterms:modified xsi:type="dcterms:W3CDTF">2020-10-29T23:44:00Z</dcterms:modified>
  <cp:category/>
</cp:coreProperties>
</file>