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44CFD" w14:textId="33AC4290" w:rsidR="00BC0CD9" w:rsidRDefault="00822A4F" w:rsidP="00CA44A4">
      <w:pPr>
        <w:pStyle w:val="Heading1"/>
      </w:pPr>
      <w:bookmarkStart w:id="0" w:name="_GoBack"/>
      <w:bookmarkEnd w:id="0"/>
      <w:r>
        <w:t>Histor</w:t>
      </w:r>
      <w:r w:rsidR="00E72E9E">
        <w:t xml:space="preserve">y - stage 5 </w:t>
      </w:r>
      <w:r>
        <w:t>–</w:t>
      </w:r>
      <w:r w:rsidR="00E72E9E">
        <w:t xml:space="preserve"> </w:t>
      </w:r>
      <w:r w:rsidR="001D2E2F">
        <w:t>d</w:t>
      </w:r>
      <w:r>
        <w:t>e</w:t>
      </w:r>
      <w:r w:rsidR="001D2E2F">
        <w:t>pth study 4: r</w:t>
      </w:r>
      <w:r>
        <w:t>ights and freedoms (1945-present)</w:t>
      </w:r>
      <w:r w:rsidR="00CA44A4">
        <w:t xml:space="preserve"> </w:t>
      </w:r>
      <w:r w:rsidR="00DC48DD">
        <w:t>resource 1</w:t>
      </w:r>
    </w:p>
    <w:p w14:paraId="5C7FE6A2" w14:textId="5316D6E2" w:rsidR="00BC0CD9" w:rsidRPr="001E753A" w:rsidRDefault="00AD5406" w:rsidP="001E753A">
      <w:pPr>
        <w:pStyle w:val="FeatureBox2"/>
        <w:rPr>
          <w:rStyle w:val="Strong"/>
        </w:rPr>
      </w:pPr>
      <w:r w:rsidRPr="001E753A">
        <w:rPr>
          <w:rStyle w:val="Strong"/>
        </w:rPr>
        <w:t>Note for teachers:</w:t>
      </w:r>
    </w:p>
    <w:p w14:paraId="7DC0865B" w14:textId="075DC1A1" w:rsidR="00CF5017" w:rsidRDefault="004263CA" w:rsidP="00CA44A4">
      <w:pPr>
        <w:pStyle w:val="FeatureBox2"/>
      </w:pPr>
      <w:r w:rsidRPr="004263CA">
        <w:t>Students are guided in completing an in</w:t>
      </w:r>
      <w:r w:rsidR="00917F41">
        <w:t>quiry</w:t>
      </w:r>
      <w:r w:rsidRPr="004263CA">
        <w:t xml:space="preserve"> into</w:t>
      </w:r>
      <w:r w:rsidR="00917F41">
        <w:t xml:space="preserve"> changing nature of </w:t>
      </w:r>
      <w:r w:rsidR="00822A4F">
        <w:t xml:space="preserve">rights and freedoms </w:t>
      </w:r>
      <w:r w:rsidR="00917F41">
        <w:t>in Australia.</w:t>
      </w:r>
      <w:r w:rsidRPr="004263CA">
        <w:t xml:space="preserve"> This </w:t>
      </w:r>
      <w:r w:rsidR="00917F41">
        <w:t>sample learning sequence</w:t>
      </w:r>
      <w:r w:rsidRPr="004263CA">
        <w:t xml:space="preserve"> is intended for</w:t>
      </w:r>
      <w:r w:rsidR="00780DFA">
        <w:t xml:space="preserve"> approximately</w:t>
      </w:r>
      <w:r w:rsidRPr="004263CA">
        <w:t xml:space="preserve"> </w:t>
      </w:r>
      <w:r w:rsidR="00780DFA">
        <w:t>3</w:t>
      </w:r>
      <w:r w:rsidR="00195288">
        <w:t>-4</w:t>
      </w:r>
      <w:r w:rsidR="006A1DF3">
        <w:t xml:space="preserve"> </w:t>
      </w:r>
      <w:r w:rsidRPr="004263CA">
        <w:t>week</w:t>
      </w:r>
      <w:r>
        <w:t>s</w:t>
      </w:r>
      <w:r w:rsidRPr="004263CA">
        <w:t xml:space="preserve"> of learning</w:t>
      </w:r>
      <w:r w:rsidR="00C32629">
        <w:t xml:space="preserve">. </w:t>
      </w:r>
      <w:r w:rsidR="00B76DEA">
        <w:t>Most of</w:t>
      </w:r>
      <w:r w:rsidR="00C32629">
        <w:t xml:space="preserve"> this learning sequence involves online resources, due to the </w:t>
      </w:r>
      <w:r w:rsidR="005561B4">
        <w:t>nature of the source material being used.</w:t>
      </w:r>
    </w:p>
    <w:p w14:paraId="68C3F01E" w14:textId="38CF196D" w:rsidR="00B97289" w:rsidRDefault="00780DFA" w:rsidP="00CA44A4">
      <w:pPr>
        <w:pStyle w:val="FeatureBox2"/>
      </w:pPr>
      <w:r>
        <w:t>Some o</w:t>
      </w:r>
      <w:r w:rsidR="00917F41">
        <w:t>ffline student w</w:t>
      </w:r>
      <w:r w:rsidR="00B97289">
        <w:t>orksheet</w:t>
      </w:r>
      <w:r w:rsidR="00917F41">
        <w:t xml:space="preserve"> options</w:t>
      </w:r>
      <w:r w:rsidR="00B97289">
        <w:t xml:space="preserve"> </w:t>
      </w:r>
      <w:r w:rsidR="007F1DA5">
        <w:t>and</w:t>
      </w:r>
      <w:r w:rsidR="00917F41">
        <w:t xml:space="preserve"> an extended</w:t>
      </w:r>
      <w:r w:rsidR="007F1DA5">
        <w:t xml:space="preserve"> resource</w:t>
      </w:r>
      <w:r w:rsidR="00917F41">
        <w:t xml:space="preserve"> list</w:t>
      </w:r>
      <w:r w:rsidR="007F1DA5">
        <w:t xml:space="preserve"> are </w:t>
      </w:r>
      <w:r w:rsidR="00917F41">
        <w:t>included</w:t>
      </w:r>
      <w:r w:rsidR="007F1DA5">
        <w:t xml:space="preserve"> </w:t>
      </w:r>
      <w:r w:rsidR="00B97289">
        <w:t>at the end of the learning sequence.</w:t>
      </w:r>
    </w:p>
    <w:p w14:paraId="1DDCA5B4" w14:textId="483B345B" w:rsidR="00917F41" w:rsidRPr="001E753A" w:rsidRDefault="00917F41" w:rsidP="001E753A">
      <w:pPr>
        <w:rPr>
          <w:rStyle w:val="Strong"/>
        </w:rPr>
      </w:pPr>
      <w:r w:rsidRPr="001E753A">
        <w:rPr>
          <w:rStyle w:val="Strong"/>
        </w:rPr>
        <w:t>Student:</w:t>
      </w:r>
    </w:p>
    <w:p w14:paraId="34CDB326" w14:textId="77777777" w:rsidR="00917F41" w:rsidRDefault="00917F41" w:rsidP="00917F41">
      <w:pPr>
        <w:pStyle w:val="ListBullet"/>
      </w:pPr>
      <w:r>
        <w:t>sequences and explains the significant patterns of continuity and change in the development of the modern world and Australia</w:t>
      </w:r>
    </w:p>
    <w:p w14:paraId="525E7A97" w14:textId="77777777" w:rsidR="00917F41" w:rsidRDefault="00917F41" w:rsidP="00917F41">
      <w:pPr>
        <w:pStyle w:val="ListBullet"/>
      </w:pPr>
      <w:r>
        <w:t>explains and analyses the motives and actions of past individuals and groups in the historical contexts that shaped the modern world and Australia</w:t>
      </w:r>
    </w:p>
    <w:p w14:paraId="0D91DF21" w14:textId="77777777" w:rsidR="00917F41" w:rsidRDefault="00917F41" w:rsidP="00917F41">
      <w:pPr>
        <w:pStyle w:val="ListBullet"/>
      </w:pPr>
      <w:r>
        <w:t>uses relevant evidence from sources to support historical narratives, explanations and analyses of the modern world and Australia</w:t>
      </w:r>
    </w:p>
    <w:p w14:paraId="3029BA86" w14:textId="77777777" w:rsidR="00917F41" w:rsidRDefault="00917F41" w:rsidP="00917F41">
      <w:pPr>
        <w:pStyle w:val="ListBullet"/>
      </w:pPr>
      <w:r>
        <w:t>selects and analyses a range of historical sources to locate information relevant to an historical inquiry</w:t>
      </w:r>
    </w:p>
    <w:p w14:paraId="1E48D75F" w14:textId="1C9982CA" w:rsidR="00B97289" w:rsidRDefault="00917F41" w:rsidP="00917F41">
      <w:pPr>
        <w:pStyle w:val="ListBullet"/>
      </w:pPr>
      <w:r>
        <w:t>applies a range of relevant historical terms and concepts when communicating an understanding of the past</w:t>
      </w:r>
    </w:p>
    <w:p w14:paraId="2B1CB55B" w14:textId="2F7A6A16" w:rsidR="00CF5017" w:rsidRPr="00B33546" w:rsidRDefault="007F1DA5">
      <w:pPr>
        <w:rPr>
          <w:sz w:val="20"/>
          <w:szCs w:val="20"/>
        </w:rPr>
      </w:pPr>
      <w:r w:rsidRPr="00B33546">
        <w:rPr>
          <w:sz w:val="20"/>
          <w:szCs w:val="20"/>
        </w:rPr>
        <w:t xml:space="preserve">This document references the </w:t>
      </w:r>
      <w:hyperlink r:id="rId8" w:history="1">
        <w:r w:rsidR="00822A4F" w:rsidRPr="00B33546">
          <w:rPr>
            <w:rStyle w:val="Hyperlink"/>
            <w:sz w:val="20"/>
            <w:szCs w:val="20"/>
          </w:rPr>
          <w:t>History</w:t>
        </w:r>
        <w:r w:rsidR="005F0F94" w:rsidRPr="00B33546">
          <w:rPr>
            <w:rStyle w:val="Hyperlink"/>
            <w:sz w:val="20"/>
            <w:szCs w:val="20"/>
          </w:rPr>
          <w:t xml:space="preserve"> K-10</w:t>
        </w:r>
      </w:hyperlink>
      <w:r w:rsidR="005F0F94" w:rsidRPr="00B33546">
        <w:rPr>
          <w:sz w:val="20"/>
          <w:szCs w:val="20"/>
        </w:rPr>
        <w:t xml:space="preserve"> </w:t>
      </w:r>
      <w:r w:rsidRPr="00B33546">
        <w:rPr>
          <w:sz w:val="20"/>
          <w:szCs w:val="20"/>
        </w:rPr>
        <w:t>Syllabus © 20</w:t>
      </w:r>
      <w:r w:rsidR="00822A4F" w:rsidRPr="00B33546">
        <w:rPr>
          <w:sz w:val="20"/>
          <w:szCs w:val="20"/>
        </w:rPr>
        <w:t>12</w:t>
      </w:r>
      <w:r w:rsidRPr="00B33546">
        <w:rPr>
          <w:sz w:val="20"/>
          <w:szCs w:val="20"/>
        </w:rPr>
        <w:t xml:space="preserve"> Copyright NSW Education Standards Authority for and on behalf of the Crown in right of the State of New South Wales.</w:t>
      </w:r>
    </w:p>
    <w:p w14:paraId="38F4D961" w14:textId="78791ED8" w:rsidR="00BC0CD9" w:rsidRPr="00B44CDC" w:rsidRDefault="00AD5406" w:rsidP="00B44CDC">
      <w:pPr>
        <w:rPr>
          <w:rFonts w:eastAsia="SimSun" w:cs="Arial"/>
          <w:color w:val="1C438B"/>
          <w:sz w:val="40"/>
          <w:szCs w:val="40"/>
          <w:lang w:eastAsia="zh-CN"/>
        </w:rPr>
      </w:pPr>
      <w:r>
        <w:br w:type="page"/>
      </w:r>
    </w:p>
    <w:p w14:paraId="59AF5023" w14:textId="775E8EE9" w:rsidR="00BC0CD9" w:rsidRDefault="00822A4F" w:rsidP="00B44CDC">
      <w:pPr>
        <w:pStyle w:val="Heading2"/>
      </w:pPr>
      <w:r>
        <w:lastRenderedPageBreak/>
        <w:t>Univ</w:t>
      </w:r>
      <w:r w:rsidR="001D2E2F">
        <w:t>ersal Declaration</w:t>
      </w:r>
      <w:r>
        <w:t xml:space="preserve"> of Human Rights</w:t>
      </w:r>
    </w:p>
    <w:p w14:paraId="019D734A" w14:textId="4110A958" w:rsidR="0092769E" w:rsidRDefault="0092769E" w:rsidP="00B44CDC">
      <w:pPr>
        <w:pStyle w:val="Heading3"/>
      </w:pPr>
      <w:r>
        <w:t>Content:</w:t>
      </w:r>
    </w:p>
    <w:p w14:paraId="02A1A93B" w14:textId="29E35441" w:rsidR="0092769E" w:rsidRDefault="0092769E" w:rsidP="0092769E">
      <w:pPr>
        <w:rPr>
          <w:lang w:eastAsia="zh-CN"/>
        </w:rPr>
      </w:pPr>
      <w:r>
        <w:rPr>
          <w:lang w:eastAsia="zh-CN"/>
        </w:rPr>
        <w:t>The origins and significance of the Universal Declaration of Human Rights (UDHR), including Australia's involvement in the development of the declaration (ACDSEH023)</w:t>
      </w:r>
    </w:p>
    <w:p w14:paraId="26AD29C2" w14:textId="5B799703" w:rsidR="0092769E" w:rsidRPr="00382D91" w:rsidRDefault="0092769E" w:rsidP="00382D91">
      <w:pPr>
        <w:rPr>
          <w:rStyle w:val="Strong"/>
        </w:rPr>
      </w:pPr>
      <w:r w:rsidRPr="00382D91">
        <w:rPr>
          <w:rStyle w:val="Strong"/>
        </w:rPr>
        <w:t>Students:</w:t>
      </w:r>
    </w:p>
    <w:p w14:paraId="7E67E42A" w14:textId="59137DE0" w:rsidR="0092769E" w:rsidRDefault="0092769E" w:rsidP="0092769E">
      <w:pPr>
        <w:pStyle w:val="ListBullet"/>
        <w:rPr>
          <w:lang w:eastAsia="zh-CN"/>
        </w:rPr>
      </w:pPr>
      <w:r>
        <w:rPr>
          <w:lang w:eastAsia="zh-CN"/>
        </w:rPr>
        <w:t xml:space="preserve">outline the purpose of the United Nations and describe the origins of the Universal Declaration of Human Rights, including Australia's involvement </w:t>
      </w:r>
    </w:p>
    <w:p w14:paraId="373D5974" w14:textId="2D3EB0DB" w:rsidR="0092769E" w:rsidRPr="0092769E" w:rsidRDefault="0092769E" w:rsidP="0092769E">
      <w:pPr>
        <w:pStyle w:val="ListBullet"/>
        <w:rPr>
          <w:lang w:eastAsia="zh-CN"/>
        </w:rPr>
      </w:pPr>
      <w:r>
        <w:rPr>
          <w:lang w:eastAsia="zh-CN"/>
        </w:rPr>
        <w:t>explain the significance of the UDHR</w:t>
      </w:r>
    </w:p>
    <w:p w14:paraId="62526590" w14:textId="63920494" w:rsidR="007E7E10" w:rsidRPr="00E55940" w:rsidRDefault="000F15AB" w:rsidP="001E753A">
      <w:pPr>
        <w:pStyle w:val="FeatureBox2"/>
      </w:pPr>
      <w:r w:rsidRPr="001E753A">
        <w:rPr>
          <w:rStyle w:val="Strong"/>
        </w:rPr>
        <w:t>Teacher</w:t>
      </w:r>
      <w:r w:rsidR="00502A91" w:rsidRPr="001E753A">
        <w:rPr>
          <w:rStyle w:val="Strong"/>
        </w:rPr>
        <w:t>’</w:t>
      </w:r>
      <w:r w:rsidRPr="001E753A">
        <w:rPr>
          <w:rStyle w:val="Strong"/>
        </w:rPr>
        <w:t>s note</w:t>
      </w:r>
      <w:r w:rsidRPr="00E55940">
        <w:t xml:space="preserve"> - </w:t>
      </w:r>
      <w:r w:rsidR="003129A8" w:rsidRPr="00E55940">
        <w:t xml:space="preserve">this unit builds on </w:t>
      </w:r>
      <w:r w:rsidR="001D2E2F" w:rsidRPr="00E55940">
        <w:t>the concepts covered in the depth study 1: making a better world and depth s</w:t>
      </w:r>
      <w:r w:rsidR="003129A8" w:rsidRPr="00E55940">
        <w:t>tudy 2: Australia and Asia. The first section focuses on the U</w:t>
      </w:r>
      <w:r w:rsidR="00917F41" w:rsidRPr="00E55940">
        <w:t>niversal Declaration of Human Rights (UDHR)</w:t>
      </w:r>
      <w:r w:rsidR="003129A8" w:rsidRPr="00E55940">
        <w:t>, its origin and significance.</w:t>
      </w:r>
      <w:r w:rsidR="000323A5" w:rsidRPr="00E55940">
        <w:t xml:space="preserve"> </w:t>
      </w:r>
      <w:r w:rsidR="00AE3B63" w:rsidRPr="00E55940">
        <w:t>Students will need some</w:t>
      </w:r>
      <w:r w:rsidR="001D2E2F" w:rsidRPr="00E55940">
        <w:t xml:space="preserve"> prior knowledge</w:t>
      </w:r>
      <w:r w:rsidR="00AE3B63" w:rsidRPr="00E55940">
        <w:t xml:space="preserve"> of the </w:t>
      </w:r>
      <w:r w:rsidR="001D2E2F" w:rsidRPr="00E55940">
        <w:t xml:space="preserve">role and function of the </w:t>
      </w:r>
      <w:r w:rsidR="00AE3B63" w:rsidRPr="00E55940">
        <w:t>U</w:t>
      </w:r>
      <w:r w:rsidR="001D2E2F" w:rsidRPr="00E55940">
        <w:t>nited Nations</w:t>
      </w:r>
      <w:r w:rsidR="00AE3B63" w:rsidRPr="00E55940">
        <w:t>.</w:t>
      </w:r>
      <w:r w:rsidR="00917F41" w:rsidRPr="00E55940">
        <w:t xml:space="preserve"> If you need to provide non-internet options for this task, please print the PDF version of the UDHR from the </w:t>
      </w:r>
      <w:hyperlink r:id="rId9" w:history="1">
        <w:r w:rsidR="00917F41" w:rsidRPr="00917F41">
          <w:rPr>
            <w:rStyle w:val="Hyperlink"/>
          </w:rPr>
          <w:t>United Nations</w:t>
        </w:r>
      </w:hyperlink>
      <w:r w:rsidR="00917F41" w:rsidRPr="00E55940">
        <w:t xml:space="preserve"> website.</w:t>
      </w:r>
      <w:r w:rsidR="005111A4" w:rsidRPr="00E55940">
        <w:t xml:space="preserve"> If you do not have a shared online classroom space, you may like to set up a </w:t>
      </w:r>
      <w:hyperlink r:id="rId10" w:history="1">
        <w:r w:rsidR="005111A4" w:rsidRPr="005111A4">
          <w:rPr>
            <w:rStyle w:val="Hyperlink"/>
          </w:rPr>
          <w:t>padlet</w:t>
        </w:r>
      </w:hyperlink>
      <w:r w:rsidR="005111A4" w:rsidRPr="00E55940">
        <w:t xml:space="preserve"> or </w:t>
      </w:r>
      <w:hyperlink r:id="rId11" w:history="1">
        <w:r w:rsidR="005111A4" w:rsidRPr="005111A4">
          <w:rPr>
            <w:rStyle w:val="Hyperlink"/>
          </w:rPr>
          <w:t>flipgrid</w:t>
        </w:r>
      </w:hyperlink>
      <w:r w:rsidR="005111A4" w:rsidRPr="00E55940">
        <w:t xml:space="preserve"> for the brainstorming aspect of this activity.</w:t>
      </w:r>
    </w:p>
    <w:p w14:paraId="33548CE6" w14:textId="627C4E41" w:rsidR="00BC0CD9" w:rsidRPr="00E55940" w:rsidRDefault="00BC0CD9" w:rsidP="00FA1348">
      <w:pPr>
        <w:pStyle w:val="Heading3"/>
      </w:pPr>
      <w:r w:rsidRPr="00E55940">
        <w:t>Activities:</w:t>
      </w:r>
    </w:p>
    <w:p w14:paraId="64DD4FB4" w14:textId="4BADADF5" w:rsidR="005111A4" w:rsidRDefault="005111A4" w:rsidP="005111A4">
      <w:pPr>
        <w:pStyle w:val="ListBullet"/>
      </w:pPr>
      <w:r>
        <w:t>Write a definition for ‘human rights.’ What do you think the most important human rights are in our current world? Discuss your responses through a post in your online classroom or a teacher created padlet or flipgrid.</w:t>
      </w:r>
    </w:p>
    <w:p w14:paraId="65E9338C" w14:textId="1A557280" w:rsidR="0092769E" w:rsidRDefault="00643620" w:rsidP="0092769E">
      <w:pPr>
        <w:pStyle w:val="ListBullet"/>
      </w:pPr>
      <w:r>
        <w:t xml:space="preserve">Explore the interactive </w:t>
      </w:r>
      <w:hyperlink r:id="rId12" w:history="1">
        <w:r w:rsidR="005111A4" w:rsidRPr="00643620">
          <w:rPr>
            <w:rStyle w:val="Hyperlink"/>
          </w:rPr>
          <w:t>st</w:t>
        </w:r>
        <w:r w:rsidRPr="00643620">
          <w:rPr>
            <w:rStyle w:val="Hyperlink"/>
          </w:rPr>
          <w:t>ory of our freedom</w:t>
        </w:r>
      </w:hyperlink>
      <w:r>
        <w:t xml:space="preserve"> alternatively,</w:t>
      </w:r>
      <w:r w:rsidR="00AE5167">
        <w:t xml:space="preserve"> watch</w:t>
      </w:r>
      <w:r w:rsidR="0092769E">
        <w:t xml:space="preserve"> </w:t>
      </w:r>
      <w:hyperlink r:id="rId13" w:history="1">
        <w:r w:rsidR="00B33546">
          <w:rPr>
            <w:rStyle w:val="Hyperlink"/>
          </w:rPr>
          <w:t xml:space="preserve">Magna </w:t>
        </w:r>
        <w:r w:rsidR="00AE5167">
          <w:rPr>
            <w:rStyle w:val="Hyperlink"/>
          </w:rPr>
          <w:t>Carta:</w:t>
        </w:r>
        <w:r w:rsidR="00B33546">
          <w:rPr>
            <w:rStyle w:val="Hyperlink"/>
          </w:rPr>
          <w:t xml:space="preserve"> the story of our freedom</w:t>
        </w:r>
      </w:hyperlink>
      <w:r w:rsidR="00B33546">
        <w:t xml:space="preserve"> </w:t>
      </w:r>
      <w:r>
        <w:t xml:space="preserve">(duration </w:t>
      </w:r>
      <w:r w:rsidR="0092769E">
        <w:t>4:10). Create a short infographic/poster that outlines the timeline of the development of human rights over time.</w:t>
      </w:r>
    </w:p>
    <w:p w14:paraId="25504D4F" w14:textId="3F16395B" w:rsidR="00D64E46" w:rsidRDefault="00EA77BF" w:rsidP="0092769E">
      <w:pPr>
        <w:pStyle w:val="ListBullet"/>
      </w:pPr>
      <w:r>
        <w:t xml:space="preserve">Continuing to look at the </w:t>
      </w:r>
      <w:hyperlink r:id="rId14" w:history="1">
        <w:r w:rsidR="00643620" w:rsidRPr="00643620">
          <w:rPr>
            <w:rStyle w:val="Hyperlink"/>
          </w:rPr>
          <w:t>story of our freedom</w:t>
        </w:r>
      </w:hyperlink>
      <w:r>
        <w:t xml:space="preserve"> interactive, focus on the section between 1940 and today. T</w:t>
      </w:r>
      <w:r w:rsidR="00824F9B">
        <w:t xml:space="preserve">he section about the United Nations depicts Australia as one of the eight nations involved in drafting the UDHR. </w:t>
      </w:r>
      <w:r w:rsidR="004B7244">
        <w:t>Explore Australia’s role further by investigating one of the following people – Colonel William Roy Hod</w:t>
      </w:r>
      <w:r w:rsidR="00E313EF">
        <w:t xml:space="preserve">gson, Jessie Street or Herbert (Doc) Evatt. Write a brief summary </w:t>
      </w:r>
      <w:r w:rsidR="007266C5">
        <w:t xml:space="preserve">(at least one paragraph) </w:t>
      </w:r>
      <w:r w:rsidR="00E313EF">
        <w:t xml:space="preserve">of your chosen individual’s </w:t>
      </w:r>
      <w:r w:rsidR="007266C5">
        <w:t>contribution to the creation of the UDHR.</w:t>
      </w:r>
      <w:r w:rsidR="00C171EC">
        <w:t xml:space="preserve"> Share your summary with your teacher/class.</w:t>
      </w:r>
    </w:p>
    <w:p w14:paraId="2FBC4115" w14:textId="4E19B7D1" w:rsidR="00C54774" w:rsidRDefault="00601C39" w:rsidP="005111A4">
      <w:pPr>
        <w:pStyle w:val="ListBullet"/>
      </w:pPr>
      <w:r>
        <w:t xml:space="preserve">Read </w:t>
      </w:r>
      <w:r w:rsidR="00917F41">
        <w:t>the</w:t>
      </w:r>
      <w:r w:rsidR="00C54774">
        <w:t xml:space="preserve"> </w:t>
      </w:r>
      <w:hyperlink r:id="rId15" w:history="1">
        <w:r w:rsidR="00C54774" w:rsidRPr="00917F41">
          <w:rPr>
            <w:rStyle w:val="Hyperlink"/>
          </w:rPr>
          <w:t>Universal Declaration of Human Rights</w:t>
        </w:r>
      </w:hyperlink>
      <w:r w:rsidR="00C54774">
        <w:t xml:space="preserve"> </w:t>
      </w:r>
      <w:r w:rsidR="005111A4">
        <w:t xml:space="preserve">(UDHR) </w:t>
      </w:r>
      <w:r w:rsidR="00C54774">
        <w:t>and complete the following</w:t>
      </w:r>
      <w:r w:rsidR="0003647A">
        <w:t xml:space="preserve"> questions</w:t>
      </w:r>
      <w:r w:rsidR="00C54774">
        <w:t>:</w:t>
      </w:r>
    </w:p>
    <w:p w14:paraId="6E5C3186" w14:textId="69E10537" w:rsidR="00C54774" w:rsidRDefault="00AE3B63" w:rsidP="00643620">
      <w:pPr>
        <w:pStyle w:val="ListBullet2"/>
      </w:pPr>
      <w:r>
        <w:t>When was the UDHR adopted by the United Nations General Assembly?</w:t>
      </w:r>
    </w:p>
    <w:p w14:paraId="02A3E1FA" w14:textId="68C2E942" w:rsidR="00AE3B63" w:rsidRDefault="00E57783" w:rsidP="00643620">
      <w:pPr>
        <w:pStyle w:val="ListBullet2"/>
      </w:pPr>
      <w:r>
        <w:t xml:space="preserve">Read </w:t>
      </w:r>
      <w:r w:rsidR="005111A4">
        <w:t xml:space="preserve">the preamble. </w:t>
      </w:r>
      <w:r w:rsidR="00AE3B63">
        <w:t>What</w:t>
      </w:r>
      <w:r w:rsidR="005111A4">
        <w:t xml:space="preserve"> does it outline as</w:t>
      </w:r>
      <w:r w:rsidR="00AE3B63">
        <w:t xml:space="preserve"> the purpose of UDHR?</w:t>
      </w:r>
    </w:p>
    <w:p w14:paraId="00522BF7" w14:textId="6D4FC4BF" w:rsidR="00AE3B63" w:rsidRDefault="005111A4" w:rsidP="005111A4">
      <w:pPr>
        <w:pStyle w:val="ListBullet"/>
      </w:pPr>
      <w:r>
        <w:lastRenderedPageBreak/>
        <w:t>Using</w:t>
      </w:r>
      <w:r w:rsidR="00E57783" w:rsidRPr="00917F41">
        <w:t xml:space="preserve"> the </w:t>
      </w:r>
      <w:hyperlink r:id="rId16" w:history="1">
        <w:r w:rsidR="002D44E9" w:rsidRPr="00917F41">
          <w:rPr>
            <w:rStyle w:val="Hyperlink"/>
          </w:rPr>
          <w:t>Australian Human Rights Commission</w:t>
        </w:r>
      </w:hyperlink>
      <w:r w:rsidR="00E57783" w:rsidRPr="00917F41">
        <w:t xml:space="preserve"> website</w:t>
      </w:r>
      <w:r>
        <w:t>, b</w:t>
      </w:r>
      <w:r w:rsidR="002D44E9">
        <w:t>riefly summarise the role of Australia in the origin of the UDHR. Make sure you include the role of key individuals.</w:t>
      </w:r>
    </w:p>
    <w:p w14:paraId="25A3AB9C" w14:textId="6911550A" w:rsidR="00FB2D38" w:rsidRDefault="005111A4" w:rsidP="005111A4">
      <w:pPr>
        <w:pStyle w:val="ListBullet"/>
      </w:pPr>
      <w:r>
        <w:t xml:space="preserve">According to </w:t>
      </w:r>
      <w:r w:rsidR="00FB2D38" w:rsidRPr="00917F41">
        <w:t xml:space="preserve">the Australian Human Rights Commission page on </w:t>
      </w:r>
      <w:hyperlink r:id="rId17" w:history="1">
        <w:r w:rsidR="00FB2D38" w:rsidRPr="00917F41">
          <w:rPr>
            <w:rStyle w:val="Hyperlink"/>
          </w:rPr>
          <w:t>What is the Universal Declaration of Human Rights?</w:t>
        </w:r>
      </w:hyperlink>
      <w:r>
        <w:t>, w</w:t>
      </w:r>
      <w:r w:rsidR="00FB2D38">
        <w:t>hat is the significance of the UDHR?</w:t>
      </w:r>
    </w:p>
    <w:p w14:paraId="481B6C48" w14:textId="56C27DC1" w:rsidR="005111A4" w:rsidRDefault="005111A4" w:rsidP="005111A4">
      <w:pPr>
        <w:pStyle w:val="ListBullet"/>
      </w:pPr>
      <w:r>
        <w:t>Watch ‘</w:t>
      </w:r>
      <w:hyperlink r:id="rId18" w:history="1">
        <w:r w:rsidRPr="005111A4">
          <w:rPr>
            <w:rStyle w:val="Hyperlink"/>
          </w:rPr>
          <w:t>what are the universal human rights’</w:t>
        </w:r>
      </w:hyperlink>
      <w:r>
        <w:t xml:space="preserve"> (</w:t>
      </w:r>
      <w:r w:rsidR="00643620">
        <w:t xml:space="preserve">duration </w:t>
      </w:r>
      <w:r>
        <w:t>4:47). After watching, consider the limitations of human rights today. Write a list of things that could and should be done to strengthen the protection of basic human rights across the world.</w:t>
      </w:r>
    </w:p>
    <w:p w14:paraId="58F84928" w14:textId="2EE88D9D" w:rsidR="005111A4" w:rsidRDefault="00C171EC" w:rsidP="00643620">
      <w:pPr>
        <w:pStyle w:val="ListBullet"/>
      </w:pPr>
      <w:r>
        <w:t xml:space="preserve">Using the understanding you have gained, </w:t>
      </w:r>
      <w:r w:rsidR="00E5567B">
        <w:t xml:space="preserve">create a </w:t>
      </w:r>
      <w:r w:rsidR="00B44CDC">
        <w:t>3</w:t>
      </w:r>
      <w:r w:rsidR="00304B16">
        <w:t>-minute</w:t>
      </w:r>
      <w:r w:rsidR="00E5567B">
        <w:t xml:space="preserve"> presentation/speech in response to the following </w:t>
      </w:r>
      <w:r w:rsidR="0048069E">
        <w:t>statement – ‘</w:t>
      </w:r>
      <w:r w:rsidR="00C11C15">
        <w:t xml:space="preserve">the Universal Declaration of Human Rights </w:t>
      </w:r>
      <w:r w:rsidR="00CE0B8C">
        <w:t>plays a significant role in Australian history and society.’</w:t>
      </w:r>
    </w:p>
    <w:p w14:paraId="4A0BED51" w14:textId="77777777" w:rsidR="006C0268" w:rsidRPr="00E55940" w:rsidRDefault="006C0268" w:rsidP="00E55940">
      <w:r w:rsidRPr="00E55940">
        <w:br w:type="page"/>
      </w:r>
    </w:p>
    <w:p w14:paraId="2F1CA814" w14:textId="7C5B5DF3" w:rsidR="00FB2D38" w:rsidRPr="00E55940" w:rsidRDefault="00055DC8" w:rsidP="001E753A">
      <w:pPr>
        <w:pStyle w:val="Heading2"/>
      </w:pPr>
      <w:r w:rsidRPr="00E55940">
        <w:lastRenderedPageBreak/>
        <w:t>R</w:t>
      </w:r>
      <w:r w:rsidR="00FB2D38" w:rsidRPr="00E55940">
        <w:t xml:space="preserve">ights and freedoms before 1965 </w:t>
      </w:r>
    </w:p>
    <w:p w14:paraId="36385B50" w14:textId="2CBA41BB" w:rsidR="00B44CDC" w:rsidRPr="00E55940" w:rsidRDefault="00B44CDC" w:rsidP="001E753A">
      <w:pPr>
        <w:pStyle w:val="Heading3"/>
      </w:pPr>
      <w:r w:rsidRPr="00E55940">
        <w:t>Content:</w:t>
      </w:r>
    </w:p>
    <w:p w14:paraId="225775F9" w14:textId="24A34DDB" w:rsidR="00502A91" w:rsidRDefault="00502A91" w:rsidP="00502A91">
      <w:pPr>
        <w:rPr>
          <w:lang w:eastAsia="zh-CN"/>
        </w:rPr>
      </w:pPr>
      <w:r>
        <w:rPr>
          <w:lang w:eastAsia="zh-CN"/>
        </w:rPr>
        <w:t>Background to the struggle of Aboriginal and Torres Strait Islander peoples for rights and freedoms before 1965, including the 1938 Day of Mourning and the Stolen Generations (ACDSEH104)</w:t>
      </w:r>
    </w:p>
    <w:p w14:paraId="3E57B9C9" w14:textId="1D2341BA" w:rsidR="00502A91" w:rsidRPr="00382D91" w:rsidRDefault="00502A91" w:rsidP="00382D91">
      <w:pPr>
        <w:rPr>
          <w:rStyle w:val="Strong"/>
        </w:rPr>
      </w:pPr>
      <w:r w:rsidRPr="00382D91">
        <w:rPr>
          <w:rStyle w:val="Strong"/>
        </w:rPr>
        <w:t>Students:</w:t>
      </w:r>
    </w:p>
    <w:p w14:paraId="18DE1949" w14:textId="52233138" w:rsidR="00502A91" w:rsidRDefault="00502A91" w:rsidP="00502A91">
      <w:pPr>
        <w:pStyle w:val="ListBullet"/>
        <w:rPr>
          <w:lang w:eastAsia="zh-CN"/>
        </w:rPr>
      </w:pPr>
      <w:r>
        <w:rPr>
          <w:lang w:eastAsia="zh-CN"/>
        </w:rPr>
        <w:t xml:space="preserve">explain the purpose and significance of early twentieth-century Aboriginal activism including the 1938 Day of Mourning protest for Aboriginal and Torres Strait Islander peoples </w:t>
      </w:r>
    </w:p>
    <w:p w14:paraId="5F693241" w14:textId="23FE9DE7" w:rsidR="00B44CDC" w:rsidRDefault="00502A91" w:rsidP="00B44CDC">
      <w:pPr>
        <w:pStyle w:val="ListBullet"/>
        <w:rPr>
          <w:lang w:eastAsia="zh-CN"/>
        </w:rPr>
      </w:pPr>
      <w:r>
        <w:rPr>
          <w:lang w:eastAsia="zh-CN"/>
        </w:rPr>
        <w:t xml:space="preserve">outline the rights and freedoms denied to Aboriginal and Torres Strait Islander peoples before 1965 and the role and policies of the Aboriginal Protection Board, </w:t>
      </w:r>
      <w:r w:rsidR="004F6C4A">
        <w:rPr>
          <w:lang w:eastAsia="zh-CN"/>
        </w:rPr>
        <w:t>eg the</w:t>
      </w:r>
      <w:r>
        <w:rPr>
          <w:lang w:eastAsia="zh-CN"/>
        </w:rPr>
        <w:t xml:space="preserve"> control of wages and reserves</w:t>
      </w:r>
    </w:p>
    <w:p w14:paraId="7F9A1897" w14:textId="5195A025" w:rsidR="00502A91" w:rsidRPr="001F030C" w:rsidRDefault="00502A91" w:rsidP="00502A91">
      <w:pPr>
        <w:pStyle w:val="FeatureBox2"/>
      </w:pPr>
      <w:r>
        <w:rPr>
          <w:b/>
          <w:bCs/>
        </w:rPr>
        <w:t xml:space="preserve">Teacher’s note </w:t>
      </w:r>
      <w:r w:rsidR="001F030C">
        <w:rPr>
          <w:b/>
          <w:bCs/>
        </w:rPr>
        <w:t>–</w:t>
      </w:r>
      <w:r>
        <w:rPr>
          <w:b/>
          <w:bCs/>
        </w:rPr>
        <w:t xml:space="preserve"> </w:t>
      </w:r>
      <w:r w:rsidR="001F030C">
        <w:t>some of the</w:t>
      </w:r>
      <w:r w:rsidR="00A036B9">
        <w:t xml:space="preserve"> activities</w:t>
      </w:r>
      <w:r w:rsidR="001F030C">
        <w:t xml:space="preserve"> </w:t>
      </w:r>
      <w:r w:rsidR="004E7AEA">
        <w:t>refer</w:t>
      </w:r>
      <w:r w:rsidR="001F030C">
        <w:t xml:space="preserve"> to </w:t>
      </w:r>
      <w:r w:rsidR="00666B11">
        <w:t xml:space="preserve">terminology that </w:t>
      </w:r>
      <w:r w:rsidR="00A036B9">
        <w:t xml:space="preserve">exists within historical source material and is not appropriate for use in our current world. Ensure students are aware of </w:t>
      </w:r>
      <w:hyperlink r:id="rId19" w:history="1">
        <w:r w:rsidR="004A7009" w:rsidRPr="009626AC">
          <w:rPr>
            <w:rStyle w:val="Hyperlink"/>
          </w:rPr>
          <w:t>terminology usage guidelines</w:t>
        </w:r>
      </w:hyperlink>
      <w:r w:rsidR="004A7009">
        <w:t xml:space="preserve"> and the contextual nature of the words associated with this area of history.</w:t>
      </w:r>
    </w:p>
    <w:p w14:paraId="196728BF" w14:textId="210E21EE" w:rsidR="00FB2D38" w:rsidRPr="00E55940" w:rsidRDefault="00963129" w:rsidP="001E753A">
      <w:pPr>
        <w:pStyle w:val="Heading3"/>
      </w:pPr>
      <w:r w:rsidRPr="00E55940">
        <w:t>Activities</w:t>
      </w:r>
      <w:r w:rsidR="00983398" w:rsidRPr="00E55940">
        <w:t>:</w:t>
      </w:r>
    </w:p>
    <w:p w14:paraId="2110E28A" w14:textId="62B6F2BF" w:rsidR="00D9013C" w:rsidRPr="00E55940" w:rsidRDefault="00D9013C" w:rsidP="008B15F2">
      <w:pPr>
        <w:pStyle w:val="ListBullet"/>
      </w:pPr>
      <w:r w:rsidRPr="00E55940">
        <w:t>Use</w:t>
      </w:r>
      <w:r w:rsidR="00A31794" w:rsidRPr="00E55940">
        <w:t xml:space="preserve"> the </w:t>
      </w:r>
      <w:hyperlink r:id="rId20" w:history="1">
        <w:r>
          <w:rPr>
            <w:rStyle w:val="Hyperlink"/>
          </w:rPr>
          <w:t>t</w:t>
        </w:r>
        <w:r w:rsidR="00A00FC9">
          <w:rPr>
            <w:rStyle w:val="Hyperlink"/>
          </w:rPr>
          <w:t>imeline of Aboriginal</w:t>
        </w:r>
        <w:r w:rsidR="00A31794" w:rsidRPr="00A31794">
          <w:rPr>
            <w:rStyle w:val="Hyperlink"/>
          </w:rPr>
          <w:t xml:space="preserve"> </w:t>
        </w:r>
        <w:r>
          <w:rPr>
            <w:rStyle w:val="Hyperlink"/>
          </w:rPr>
          <w:t>r</w:t>
        </w:r>
        <w:r w:rsidR="00A31794" w:rsidRPr="00A31794">
          <w:rPr>
            <w:rStyle w:val="Hyperlink"/>
          </w:rPr>
          <w:t>ights</w:t>
        </w:r>
      </w:hyperlink>
      <w:r w:rsidRPr="00E55940">
        <w:t xml:space="preserve"> </w:t>
      </w:r>
      <w:r w:rsidR="008B09C8" w:rsidRPr="00E55940">
        <w:t xml:space="preserve">(and your research) </w:t>
      </w:r>
      <w:r w:rsidRPr="00E55940">
        <w:t xml:space="preserve">and </w:t>
      </w:r>
      <w:r w:rsidR="0003647A" w:rsidRPr="00E55940">
        <w:t>c</w:t>
      </w:r>
      <w:r w:rsidR="00A31794" w:rsidRPr="00E55940">
        <w:t xml:space="preserve">reate a timeline of the </w:t>
      </w:r>
      <w:r w:rsidRPr="00E55940">
        <w:t xml:space="preserve">following </w:t>
      </w:r>
      <w:r w:rsidR="00A31794" w:rsidRPr="00E55940">
        <w:t>significant events</w:t>
      </w:r>
      <w:r w:rsidR="00263B47" w:rsidRPr="00E55940">
        <w:t xml:space="preserve">. </w:t>
      </w:r>
      <w:r w:rsidR="008B15F2" w:rsidRPr="00E55940">
        <w:t>As a guide, 1cm for each 5 years is a recommended scale.</w:t>
      </w:r>
      <w:r w:rsidR="008B15F2">
        <w:t xml:space="preserve"> </w:t>
      </w:r>
      <w:r w:rsidR="00263B47" w:rsidRPr="00E55940">
        <w:t xml:space="preserve">Each </w:t>
      </w:r>
      <w:r w:rsidR="00601493" w:rsidRPr="00E55940">
        <w:t>event should include a short 1-2 sentence annotation explaining what it refers to</w:t>
      </w:r>
      <w:r w:rsidRPr="00E55940">
        <w:t>:</w:t>
      </w:r>
    </w:p>
    <w:p w14:paraId="0894693F" w14:textId="637AF607" w:rsidR="00D9013C" w:rsidRPr="00E55940" w:rsidRDefault="00D9013C" w:rsidP="003F79F5">
      <w:pPr>
        <w:pStyle w:val="ListBullet2"/>
      </w:pPr>
      <w:r w:rsidRPr="00E55940">
        <w:t>Commonwealth of Australia formed</w:t>
      </w:r>
    </w:p>
    <w:p w14:paraId="7F3D6293" w14:textId="57D41951" w:rsidR="008B09C8" w:rsidRPr="00E55940" w:rsidRDefault="008B09C8" w:rsidP="003F79F5">
      <w:pPr>
        <w:pStyle w:val="ListBullet2"/>
      </w:pPr>
      <w:r w:rsidRPr="00E55940">
        <w:t xml:space="preserve">White Australia policy </w:t>
      </w:r>
    </w:p>
    <w:p w14:paraId="00AA55DB" w14:textId="36ED585E" w:rsidR="00D9013C" w:rsidRPr="00E55940" w:rsidRDefault="00D9013C" w:rsidP="003F79F5">
      <w:pPr>
        <w:pStyle w:val="ListBullet2"/>
      </w:pPr>
      <w:r w:rsidRPr="00E55940">
        <w:t>Day of Mourning</w:t>
      </w:r>
    </w:p>
    <w:p w14:paraId="4A63E823" w14:textId="18FB9D22" w:rsidR="00D9013C" w:rsidRPr="00E55940" w:rsidRDefault="00824526" w:rsidP="003F79F5">
      <w:pPr>
        <w:pStyle w:val="ListBullet2"/>
      </w:pPr>
      <w:r w:rsidRPr="00E55940">
        <w:t>Indigenous</w:t>
      </w:r>
      <w:r w:rsidR="00EB6BE7" w:rsidRPr="00E55940">
        <w:t xml:space="preserve"> people given the vote in Commonwealth elections</w:t>
      </w:r>
      <w:r w:rsidR="008B15F2">
        <w:t>.</w:t>
      </w:r>
    </w:p>
    <w:p w14:paraId="429583FF" w14:textId="7E8069F3" w:rsidR="00601493" w:rsidRPr="00E55940" w:rsidRDefault="00601493" w:rsidP="008B15F2">
      <w:pPr>
        <w:pStyle w:val="ListBullet"/>
      </w:pPr>
      <w:r w:rsidRPr="00E55940">
        <w:t xml:space="preserve">Look at the events listed on the timeline you have created. What can you identify as missing from this list? As a class (using online </w:t>
      </w:r>
      <w:r w:rsidR="00A16F87" w:rsidRPr="00E55940">
        <w:t>platforms or otherwise)</w:t>
      </w:r>
      <w:r w:rsidR="00AC0B61" w:rsidRPr="00E55940">
        <w:t>, brainstorm as many additional events that you think should be included on a detailed ‘timeline of Aboriginal rights’</w:t>
      </w:r>
      <w:r w:rsidR="00E37D22" w:rsidRPr="00E55940">
        <w:t xml:space="preserve"> list. Select one of these events and write a one-page fact file (include key information, images and primary sources where possible)</w:t>
      </w:r>
      <w:r w:rsidR="00BF1D83" w:rsidRPr="00E55940">
        <w:t xml:space="preserve"> to share with the class.</w:t>
      </w:r>
      <w:r w:rsidR="00BB7687" w:rsidRPr="00E55940">
        <w:t xml:space="preserve"> </w:t>
      </w:r>
      <w:r w:rsidR="00B83D5B" w:rsidRPr="00E55940">
        <w:t xml:space="preserve"> </w:t>
      </w:r>
    </w:p>
    <w:p w14:paraId="3274FD14" w14:textId="56145F59" w:rsidR="00963129" w:rsidRPr="00E55940" w:rsidRDefault="004F168F" w:rsidP="003F79F5">
      <w:pPr>
        <w:pStyle w:val="ListBullet"/>
      </w:pPr>
      <w:r w:rsidRPr="00E55940">
        <w:lastRenderedPageBreak/>
        <w:t>Use</w:t>
      </w:r>
      <w:r w:rsidR="00963129" w:rsidRPr="00E55940">
        <w:t xml:space="preserve"> the </w:t>
      </w:r>
      <w:hyperlink r:id="rId21" w:history="1">
        <w:r w:rsidR="00963129" w:rsidRPr="00963129">
          <w:rPr>
            <w:rStyle w:val="Hyperlink"/>
          </w:rPr>
          <w:t>Aborigines Protection Act</w:t>
        </w:r>
      </w:hyperlink>
      <w:r w:rsidR="00963129" w:rsidRPr="00E55940">
        <w:t xml:space="preserve"> </w:t>
      </w:r>
      <w:r w:rsidR="00143D9A" w:rsidRPr="00E55940">
        <w:t xml:space="preserve">page </w:t>
      </w:r>
      <w:r w:rsidR="00963129" w:rsidRPr="00E55940">
        <w:t xml:space="preserve">from the National Museum of Australia website </w:t>
      </w:r>
      <w:r w:rsidR="00BA1975" w:rsidRPr="00E55940">
        <w:t>and the original</w:t>
      </w:r>
      <w:r w:rsidRPr="00E55940">
        <w:t xml:space="preserve"> </w:t>
      </w:r>
      <w:hyperlink r:id="rId22" w:history="1">
        <w:r w:rsidR="00643620" w:rsidRPr="00643620">
          <w:rPr>
            <w:rStyle w:val="Hyperlink"/>
          </w:rPr>
          <w:t>Protection of the Aborigines</w:t>
        </w:r>
      </w:hyperlink>
      <w:r w:rsidR="00BA1975" w:rsidRPr="00E55940">
        <w:t xml:space="preserve"> source material </w:t>
      </w:r>
      <w:r w:rsidRPr="00E55940">
        <w:t xml:space="preserve">to </w:t>
      </w:r>
      <w:r w:rsidR="00963129" w:rsidRPr="00E55940">
        <w:t xml:space="preserve">complete the following </w:t>
      </w:r>
      <w:r w:rsidR="007A4644" w:rsidRPr="00E55940">
        <w:t>questions</w:t>
      </w:r>
      <w:r w:rsidR="00963129" w:rsidRPr="00E55940">
        <w:t>:</w:t>
      </w:r>
    </w:p>
    <w:p w14:paraId="073C5501" w14:textId="6713C11B" w:rsidR="00963129" w:rsidRPr="00E55940" w:rsidRDefault="006A2C1B" w:rsidP="00643620">
      <w:pPr>
        <w:pStyle w:val="ListBullet2"/>
      </w:pPr>
      <w:r w:rsidRPr="00E55940">
        <w:t>What happened in</w:t>
      </w:r>
      <w:r w:rsidR="00963129" w:rsidRPr="00E55940">
        <w:t xml:space="preserve"> 1883, 1909 and 1915 in relation to the Aboriginal Protection Board</w:t>
      </w:r>
      <w:r w:rsidRPr="00E55940">
        <w:t>?</w:t>
      </w:r>
    </w:p>
    <w:p w14:paraId="6656B1E6" w14:textId="6709E3B7" w:rsidR="00963129" w:rsidRPr="00E55940" w:rsidRDefault="00963129" w:rsidP="00643620">
      <w:pPr>
        <w:pStyle w:val="ListBullet2"/>
      </w:pPr>
      <w:r w:rsidRPr="00E55940">
        <w:t>What was the purpose of the Board for the Protection of Aborigines?</w:t>
      </w:r>
    </w:p>
    <w:p w14:paraId="0171D454" w14:textId="4563B31A" w:rsidR="00963129" w:rsidRPr="00E55940" w:rsidRDefault="00963129" w:rsidP="00643620">
      <w:pPr>
        <w:pStyle w:val="ListBullet2"/>
      </w:pPr>
      <w:r w:rsidRPr="00E55940">
        <w:t>What changed in 1909 and what was the effect of this change?</w:t>
      </w:r>
    </w:p>
    <w:p w14:paraId="1CDACF81" w14:textId="0CDE9D2E" w:rsidR="00963129" w:rsidRPr="00E55940" w:rsidRDefault="00B62970" w:rsidP="00643620">
      <w:pPr>
        <w:pStyle w:val="ListBullet2"/>
      </w:pPr>
      <w:r w:rsidRPr="00E55940">
        <w:t>What was</w:t>
      </w:r>
      <w:r w:rsidR="00963129" w:rsidRPr="00E55940">
        <w:t xml:space="preserve"> the Board was able to do after 1915 and what was the effect of these actions?</w:t>
      </w:r>
    </w:p>
    <w:p w14:paraId="5340AF92" w14:textId="520E99BA" w:rsidR="008A6C46" w:rsidRPr="00E55940" w:rsidRDefault="00EC099C" w:rsidP="003F79F5">
      <w:pPr>
        <w:pStyle w:val="ListBullet"/>
      </w:pPr>
      <w:r w:rsidRPr="00E55940">
        <w:t xml:space="preserve">Use the internet to research the </w:t>
      </w:r>
      <w:hyperlink r:id="rId23" w:history="1">
        <w:r w:rsidRPr="00870464">
          <w:rPr>
            <w:rStyle w:val="Hyperlink"/>
          </w:rPr>
          <w:t>Cummeragunja Walk Off</w:t>
        </w:r>
      </w:hyperlink>
      <w:r w:rsidRPr="00E55940">
        <w:t>. Write a newspaper article to present your findings. Your article should include:</w:t>
      </w:r>
    </w:p>
    <w:p w14:paraId="51C0A132" w14:textId="53AAF0EE" w:rsidR="00EC099C" w:rsidRPr="00E55940" w:rsidRDefault="00EC099C" w:rsidP="003F79F5">
      <w:pPr>
        <w:pStyle w:val="ListBullet2"/>
      </w:pPr>
      <w:r w:rsidRPr="00E55940">
        <w:t>the historical</w:t>
      </w:r>
      <w:r w:rsidR="00D77879" w:rsidRPr="00E55940">
        <w:t xml:space="preserve"> background of the walk off, including the </w:t>
      </w:r>
      <w:r w:rsidR="008D480C" w:rsidRPr="00E55940">
        <w:t>nature of the Cummeragunja station and the Aborigines Protection Act.</w:t>
      </w:r>
    </w:p>
    <w:p w14:paraId="5FE9AD1B" w14:textId="4B2589CC" w:rsidR="008D480C" w:rsidRPr="00E55940" w:rsidRDefault="008D480C" w:rsidP="003F79F5">
      <w:pPr>
        <w:pStyle w:val="ListBullet2"/>
      </w:pPr>
      <w:r w:rsidRPr="00E55940">
        <w:t xml:space="preserve">a map to highlight the location of the station and where the protestors </w:t>
      </w:r>
      <w:r w:rsidR="008A0DBD" w:rsidRPr="00E55940">
        <w:t>walked</w:t>
      </w:r>
    </w:p>
    <w:p w14:paraId="7A243F08" w14:textId="755BBE89" w:rsidR="008A0DBD" w:rsidRPr="00E55940" w:rsidRDefault="008A0DBD" w:rsidP="003F79F5">
      <w:pPr>
        <w:pStyle w:val="ListBullet2"/>
      </w:pPr>
      <w:r w:rsidRPr="00E55940">
        <w:t>the reason for the walk off</w:t>
      </w:r>
    </w:p>
    <w:p w14:paraId="5BA988A7" w14:textId="60E36891" w:rsidR="008A0DBD" w:rsidRPr="00E55940" w:rsidRDefault="008A0DBD" w:rsidP="003F79F5">
      <w:pPr>
        <w:pStyle w:val="ListBullet2"/>
      </w:pPr>
      <w:r w:rsidRPr="00E55940">
        <w:t>the basic facts of the walk off (who/what/where/when)</w:t>
      </w:r>
    </w:p>
    <w:p w14:paraId="0F2F5DB8" w14:textId="166B98EC" w:rsidR="008A0DBD" w:rsidRPr="00E55940" w:rsidRDefault="004E2FAA" w:rsidP="003F79F5">
      <w:pPr>
        <w:pStyle w:val="ListBullet2"/>
      </w:pPr>
      <w:r w:rsidRPr="00E55940">
        <w:t>the outcome and legacy of the walk off</w:t>
      </w:r>
    </w:p>
    <w:p w14:paraId="38D64278" w14:textId="5E18D616" w:rsidR="004E2FAA" w:rsidRPr="00E55940" w:rsidRDefault="004E2FAA" w:rsidP="003F79F5">
      <w:pPr>
        <w:pStyle w:val="ListBullet2"/>
      </w:pPr>
      <w:r w:rsidRPr="00E55940">
        <w:t xml:space="preserve">links to other </w:t>
      </w:r>
      <w:r w:rsidR="00151573" w:rsidRPr="00E55940">
        <w:t xml:space="preserve">examples of </w:t>
      </w:r>
      <w:r w:rsidRPr="00E55940">
        <w:t xml:space="preserve">Aboriginal activism </w:t>
      </w:r>
    </w:p>
    <w:p w14:paraId="55E292A7" w14:textId="1308FB80" w:rsidR="008A0DBD" w:rsidRPr="00870464" w:rsidRDefault="004E2FAA" w:rsidP="003F79F5">
      <w:pPr>
        <w:pStyle w:val="ListBullet2"/>
        <w:rPr>
          <w:bCs/>
        </w:rPr>
      </w:pPr>
      <w:r w:rsidRPr="00E55940">
        <w:t>key individuals</w:t>
      </w:r>
    </w:p>
    <w:p w14:paraId="66436B63" w14:textId="2C465A0B" w:rsidR="004F6C4A" w:rsidRPr="00E55940" w:rsidRDefault="001D39A3" w:rsidP="004F6C4A">
      <w:pPr>
        <w:pStyle w:val="ListBullet"/>
      </w:pPr>
      <w:r w:rsidRPr="00E55940">
        <w:t xml:space="preserve">Using the </w:t>
      </w:r>
      <w:hyperlink r:id="rId24" w:history="1">
        <w:r w:rsidRPr="001D39A3">
          <w:rPr>
            <w:rStyle w:val="Hyperlink"/>
          </w:rPr>
          <w:t>interactive map</w:t>
        </w:r>
      </w:hyperlink>
      <w:r w:rsidRPr="00E55940">
        <w:t xml:space="preserve">, select three </w:t>
      </w:r>
      <w:r w:rsidR="008F0CE8" w:rsidRPr="00E55940">
        <w:t xml:space="preserve">of the Aboriginal missions, stations or camps that are close to your local area. </w:t>
      </w:r>
      <w:r w:rsidR="007A5C9A" w:rsidRPr="00E55940">
        <w:t>Using the information provided and further research, c</w:t>
      </w:r>
      <w:r w:rsidR="0063032D" w:rsidRPr="00E55940">
        <w:t>reate a table to record the following information:</w:t>
      </w:r>
    </w:p>
    <w:p w14:paraId="67C4566C" w14:textId="46957524" w:rsidR="003225FC" w:rsidRDefault="003225FC" w:rsidP="003225FC">
      <w:pPr>
        <w:pStyle w:val="Caption"/>
      </w:pPr>
      <w:r>
        <w:t xml:space="preserve">Table </w:t>
      </w:r>
      <w:r>
        <w:fldChar w:fldCharType="begin"/>
      </w:r>
      <w:r>
        <w:instrText xml:space="preserve"> SEQ Table \* ARABIC </w:instrText>
      </w:r>
      <w:r>
        <w:fldChar w:fldCharType="separate"/>
      </w:r>
      <w:r w:rsidR="003F79F5" w:rsidRPr="7A219804">
        <w:rPr>
          <w:noProof/>
        </w:rPr>
        <w:t>1</w:t>
      </w:r>
      <w:r>
        <w:fldChar w:fldCharType="end"/>
      </w:r>
      <w:r>
        <w:t xml:space="preserve"> Aboriginal missions, stations and camps</w:t>
      </w:r>
    </w:p>
    <w:tbl>
      <w:tblPr>
        <w:tblStyle w:val="Tableheader"/>
        <w:tblW w:w="0" w:type="auto"/>
        <w:tblLook w:val="04A0" w:firstRow="1" w:lastRow="0" w:firstColumn="1" w:lastColumn="0" w:noHBand="0" w:noVBand="1"/>
        <w:tblCaption w:val="Table 1 - Aboriginal missions, stations and camps"/>
        <w:tblDescription w:val="Table as an example for students to create a response for their research into specific missions, camps and stations. "/>
      </w:tblPr>
      <w:tblGrid>
        <w:gridCol w:w="1813"/>
        <w:gridCol w:w="2233"/>
        <w:gridCol w:w="1942"/>
        <w:gridCol w:w="1561"/>
        <w:gridCol w:w="2023"/>
      </w:tblGrid>
      <w:tr w:rsidR="00776C05" w14:paraId="09E93924" w14:textId="77777777" w:rsidTr="00776C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3" w:type="dxa"/>
          </w:tcPr>
          <w:p w14:paraId="66D6306F" w14:textId="7C4D0984" w:rsidR="00776C05" w:rsidRDefault="00776C05" w:rsidP="0063032D">
            <w:pPr>
              <w:spacing w:before="192" w:after="192"/>
            </w:pPr>
            <w:r>
              <w:t>Name</w:t>
            </w:r>
          </w:p>
        </w:tc>
        <w:tc>
          <w:tcPr>
            <w:tcW w:w="2233" w:type="dxa"/>
          </w:tcPr>
          <w:p w14:paraId="420CF2F9" w14:textId="4013C418" w:rsidR="00776C05" w:rsidRDefault="00776C05" w:rsidP="0063032D">
            <w:pPr>
              <w:cnfStyle w:val="100000000000" w:firstRow="1" w:lastRow="0" w:firstColumn="0" w:lastColumn="0" w:oddVBand="0" w:evenVBand="0" w:oddHBand="0" w:evenHBand="0" w:firstRowFirstColumn="0" w:firstRowLastColumn="0" w:lastRowFirstColumn="0" w:lastRowLastColumn="0"/>
            </w:pPr>
            <w:r>
              <w:t>Location</w:t>
            </w:r>
          </w:p>
        </w:tc>
        <w:tc>
          <w:tcPr>
            <w:tcW w:w="1942" w:type="dxa"/>
          </w:tcPr>
          <w:p w14:paraId="05D21127" w14:textId="44770519" w:rsidR="00776C05" w:rsidRDefault="00776C05" w:rsidP="0063032D">
            <w:pPr>
              <w:cnfStyle w:val="100000000000" w:firstRow="1" w:lastRow="0" w:firstColumn="0" w:lastColumn="0" w:oddVBand="0" w:evenVBand="0" w:oddHBand="0" w:evenHBand="0" w:firstRowFirstColumn="0" w:firstRowLastColumn="0" w:lastRowFirstColumn="0" w:lastRowLastColumn="0"/>
            </w:pPr>
            <w:r>
              <w:t>Years of operation</w:t>
            </w:r>
          </w:p>
        </w:tc>
        <w:tc>
          <w:tcPr>
            <w:tcW w:w="1561" w:type="dxa"/>
          </w:tcPr>
          <w:p w14:paraId="418187DC" w14:textId="0399E5C8" w:rsidR="00776C05" w:rsidRDefault="003225FC" w:rsidP="0063032D">
            <w:pPr>
              <w:cnfStyle w:val="100000000000" w:firstRow="1" w:lastRow="0" w:firstColumn="0" w:lastColumn="0" w:oddVBand="0" w:evenVBand="0" w:oddHBand="0" w:evenHBand="0" w:firstRowFirstColumn="0" w:firstRowLastColumn="0" w:lastRowFirstColumn="0" w:lastRowLastColumn="0"/>
            </w:pPr>
            <w:r>
              <w:t>Type</w:t>
            </w:r>
          </w:p>
        </w:tc>
        <w:tc>
          <w:tcPr>
            <w:tcW w:w="2023" w:type="dxa"/>
          </w:tcPr>
          <w:p w14:paraId="66E8BEB6" w14:textId="7BA34456" w:rsidR="00776C05" w:rsidRDefault="00776C05" w:rsidP="0063032D">
            <w:pPr>
              <w:cnfStyle w:val="100000000000" w:firstRow="1" w:lastRow="0" w:firstColumn="0" w:lastColumn="0" w:oddVBand="0" w:evenVBand="0" w:oddHBand="0" w:evenHBand="0" w:firstRowFirstColumn="0" w:firstRowLastColumn="0" w:lastRowFirstColumn="0" w:lastRowLastColumn="0"/>
            </w:pPr>
            <w:r>
              <w:t>Other information</w:t>
            </w:r>
          </w:p>
        </w:tc>
      </w:tr>
      <w:tr w:rsidR="00776C05" w14:paraId="29DCECDF" w14:textId="77777777" w:rsidTr="00740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vAlign w:val="top"/>
          </w:tcPr>
          <w:p w14:paraId="5341D891" w14:textId="00358E92" w:rsidR="00776C05" w:rsidRPr="0070099B" w:rsidRDefault="00776C05" w:rsidP="00740660">
            <w:pPr>
              <w:rPr>
                <w:b w:val="0"/>
                <w:bCs/>
              </w:rPr>
            </w:pPr>
            <w:r>
              <w:rPr>
                <w:b w:val="0"/>
                <w:bCs/>
              </w:rPr>
              <w:t>Example – Cummeragunja</w:t>
            </w:r>
          </w:p>
        </w:tc>
        <w:tc>
          <w:tcPr>
            <w:tcW w:w="2233" w:type="dxa"/>
            <w:vAlign w:val="top"/>
          </w:tcPr>
          <w:p w14:paraId="67477F52" w14:textId="77777777" w:rsidR="003A34D5" w:rsidRDefault="003A34D5" w:rsidP="00740660">
            <w:pPr>
              <w:cnfStyle w:val="000000100000" w:firstRow="0" w:lastRow="0" w:firstColumn="0" w:lastColumn="0" w:oddVBand="0" w:evenVBand="0" w:oddHBand="1" w:evenHBand="0" w:firstRowFirstColumn="0" w:firstRowLastColumn="0" w:lastRowFirstColumn="0" w:lastRowLastColumn="0"/>
            </w:pPr>
            <w:r>
              <w:t>Yorta Yorta land.</w:t>
            </w:r>
          </w:p>
          <w:p w14:paraId="201E1F40" w14:textId="74EA9AF4" w:rsidR="00776C05" w:rsidRDefault="00776C05" w:rsidP="00740660">
            <w:pPr>
              <w:cnfStyle w:val="000000100000" w:firstRow="0" w:lastRow="0" w:firstColumn="0" w:lastColumn="0" w:oddVBand="0" w:evenVBand="0" w:oddHBand="1" w:evenHBand="0" w:firstRowFirstColumn="0" w:firstRowLastColumn="0" w:lastRowFirstColumn="0" w:lastRowLastColumn="0"/>
            </w:pPr>
            <w:r>
              <w:t>Opposite village of Barmah, NSW</w:t>
            </w:r>
            <w:r w:rsidR="003A34D5">
              <w:t>.</w:t>
            </w:r>
          </w:p>
        </w:tc>
        <w:tc>
          <w:tcPr>
            <w:tcW w:w="1942" w:type="dxa"/>
            <w:vAlign w:val="top"/>
          </w:tcPr>
          <w:p w14:paraId="3EA1954B" w14:textId="07E1C029" w:rsidR="00776C05" w:rsidRDefault="00776C05" w:rsidP="00740660">
            <w:pPr>
              <w:cnfStyle w:val="000000100000" w:firstRow="0" w:lastRow="0" w:firstColumn="0" w:lastColumn="0" w:oddVBand="0" w:evenVBand="0" w:oddHBand="1" w:evenHBand="0" w:firstRowFirstColumn="0" w:firstRowLastColumn="0" w:lastRowFirstColumn="0" w:lastRowLastColumn="0"/>
            </w:pPr>
            <w:r>
              <w:t>1887-1953</w:t>
            </w:r>
          </w:p>
        </w:tc>
        <w:tc>
          <w:tcPr>
            <w:tcW w:w="1561" w:type="dxa"/>
            <w:vAlign w:val="top"/>
          </w:tcPr>
          <w:p w14:paraId="36ED2438" w14:textId="5C55A9A9" w:rsidR="00776C05" w:rsidRDefault="003225FC" w:rsidP="00740660">
            <w:pPr>
              <w:cnfStyle w:val="000000100000" w:firstRow="0" w:lastRow="0" w:firstColumn="0" w:lastColumn="0" w:oddVBand="0" w:evenVBand="0" w:oddHBand="1" w:evenHBand="0" w:firstRowFirstColumn="0" w:firstRowLastColumn="0" w:lastRowFirstColumn="0" w:lastRowLastColumn="0"/>
            </w:pPr>
            <w:r>
              <w:t>Station</w:t>
            </w:r>
          </w:p>
        </w:tc>
        <w:tc>
          <w:tcPr>
            <w:tcW w:w="2023" w:type="dxa"/>
            <w:vAlign w:val="top"/>
          </w:tcPr>
          <w:p w14:paraId="57E93D2E" w14:textId="129B44F3" w:rsidR="00776C05" w:rsidRDefault="00424C88" w:rsidP="00740660">
            <w:pPr>
              <w:cnfStyle w:val="000000100000" w:firstRow="0" w:lastRow="0" w:firstColumn="0" w:lastColumn="0" w:oddVBand="0" w:evenVBand="0" w:oddHBand="1" w:evenHBand="0" w:firstRowFirstColumn="0" w:firstRowLastColumn="0" w:lastRowFirstColumn="0" w:lastRowLastColumn="0"/>
            </w:pPr>
            <w:r>
              <w:t xml:space="preserve">There was a famous ‘walk off’ from the </w:t>
            </w:r>
            <w:r w:rsidR="003A34D5">
              <w:t>station of 4 February 1938 – about 200 Yorta Yorta people</w:t>
            </w:r>
            <w:r w:rsidR="005D3593">
              <w:t xml:space="preserve"> walked off in protest against poor living conditions and unfair management. The strike lasted nine months. It was described as the first mass strike of Aboriginal people in Australia and </w:t>
            </w:r>
            <w:r w:rsidR="005D3593">
              <w:lastRenderedPageBreak/>
              <w:t>brought about changes to the Aborigines Protection Act.</w:t>
            </w:r>
          </w:p>
        </w:tc>
      </w:tr>
    </w:tbl>
    <w:p w14:paraId="16B1A36E" w14:textId="09CBA34B" w:rsidR="002B2FDF" w:rsidRPr="00E55940" w:rsidRDefault="00643620" w:rsidP="003F79F5">
      <w:pPr>
        <w:pStyle w:val="ListBullet"/>
      </w:pPr>
      <w:r>
        <w:lastRenderedPageBreak/>
        <w:t xml:space="preserve">Watch </w:t>
      </w:r>
      <w:hyperlink r:id="rId25" w:history="1">
        <w:r w:rsidR="00CD1F5E" w:rsidRPr="00643620">
          <w:rPr>
            <w:rStyle w:val="Hyperlink"/>
          </w:rPr>
          <w:t xml:space="preserve">stolen wages </w:t>
        </w:r>
        <w:r w:rsidRPr="00643620">
          <w:rPr>
            <w:rStyle w:val="Hyperlink"/>
          </w:rPr>
          <w:t>and generations of disadvantage</w:t>
        </w:r>
      </w:hyperlink>
      <w:r w:rsidR="00CD1F5E" w:rsidRPr="00E55940">
        <w:t xml:space="preserve"> (</w:t>
      </w:r>
      <w:r>
        <w:t>duration</w:t>
      </w:r>
      <w:r w:rsidR="00CD1F5E" w:rsidRPr="00E55940">
        <w:t>13:52)</w:t>
      </w:r>
      <w:r w:rsidR="00FE07B3" w:rsidRPr="00E55940">
        <w:t xml:space="preserve"> and read </w:t>
      </w:r>
      <w:hyperlink r:id="rId26" w:history="1">
        <w:r w:rsidR="00FE07B3" w:rsidRPr="00643620">
          <w:rPr>
            <w:rStyle w:val="Hyperlink"/>
          </w:rPr>
          <w:t>stolen wages: Iris’ story</w:t>
        </w:r>
      </w:hyperlink>
      <w:r w:rsidR="00AA7E31" w:rsidRPr="00E55940">
        <w:t>. Using the information in the two sources and your own research, write a report on the issue of Aboriginal stolen wage</w:t>
      </w:r>
      <w:r w:rsidR="001D430B" w:rsidRPr="00E55940">
        <w:t>s. Your report should includ</w:t>
      </w:r>
      <w:r w:rsidR="0078559B" w:rsidRPr="00E55940">
        <w:t>e:</w:t>
      </w:r>
    </w:p>
    <w:p w14:paraId="1A8F49E1" w14:textId="6274486D" w:rsidR="0078559B" w:rsidRPr="00E55940" w:rsidRDefault="0001007F" w:rsidP="003F79F5">
      <w:pPr>
        <w:pStyle w:val="ListBullet2"/>
      </w:pPr>
      <w:r w:rsidRPr="00E55940">
        <w:t>first-hand accounts</w:t>
      </w:r>
    </w:p>
    <w:p w14:paraId="220B6E97" w14:textId="462E5422" w:rsidR="0001007F" w:rsidRPr="00E55940" w:rsidRDefault="0001007F" w:rsidP="003F79F5">
      <w:pPr>
        <w:pStyle w:val="ListBullet2"/>
      </w:pPr>
      <w:r w:rsidRPr="00E55940">
        <w:t xml:space="preserve">statistics relating to how many people were affected and the money </w:t>
      </w:r>
      <w:r w:rsidR="00BC6209" w:rsidRPr="00E55940">
        <w:t>stolen</w:t>
      </w:r>
    </w:p>
    <w:p w14:paraId="7A5E8672" w14:textId="202E0005" w:rsidR="00BC6209" w:rsidRPr="00E55940" w:rsidRDefault="00BC6209" w:rsidP="003F79F5">
      <w:pPr>
        <w:pStyle w:val="ListBullet2"/>
      </w:pPr>
      <w:r w:rsidRPr="00E55940">
        <w:t xml:space="preserve">explanation of the ‘Aborigines Protection Act’ and how it allowed the </w:t>
      </w:r>
      <w:r w:rsidR="00EB6C50" w:rsidRPr="00E55940">
        <w:t>wage theft</w:t>
      </w:r>
    </w:p>
    <w:p w14:paraId="3009EFB2" w14:textId="31171286" w:rsidR="002B2FDF" w:rsidRPr="00E55940" w:rsidRDefault="00EB6C50" w:rsidP="003F79F5">
      <w:pPr>
        <w:pStyle w:val="ListBullet2"/>
      </w:pPr>
      <w:r w:rsidRPr="00E55940">
        <w:t>discussion of the ongoing case to restore lost wages</w:t>
      </w:r>
      <w:r w:rsidR="00EC099C" w:rsidRPr="00E55940">
        <w:t>.</w:t>
      </w:r>
    </w:p>
    <w:p w14:paraId="306C344B" w14:textId="3F2A4FD2" w:rsidR="00FE1837" w:rsidRDefault="00103A9E" w:rsidP="00FA1348">
      <w:pPr>
        <w:pStyle w:val="ListBullet"/>
      </w:pPr>
      <w:r>
        <w:t xml:space="preserve">Create a fact file about the 1938 Day of Mourning protests. Your fact file can be done using a design website like </w:t>
      </w:r>
      <w:hyperlink r:id="rId27" w:history="1">
        <w:r w:rsidRPr="00F45626">
          <w:rPr>
            <w:rStyle w:val="Hyperlink"/>
          </w:rPr>
          <w:t>Canva</w:t>
        </w:r>
      </w:hyperlink>
      <w:r>
        <w:t xml:space="preserve"> or on paper.</w:t>
      </w:r>
      <w:r w:rsidR="00F45626">
        <w:t xml:space="preserve"> The </w:t>
      </w:r>
      <w:r w:rsidR="00A73B32">
        <w:t>fact file should include:</w:t>
      </w:r>
    </w:p>
    <w:p w14:paraId="55450713" w14:textId="6FD01045" w:rsidR="00A73B32" w:rsidRDefault="003E0EA7" w:rsidP="00A73B32">
      <w:pPr>
        <w:pStyle w:val="ListBullet2"/>
      </w:pPr>
      <w:r>
        <w:t>What happened?</w:t>
      </w:r>
    </w:p>
    <w:p w14:paraId="1C0D2579" w14:textId="0C720C57" w:rsidR="003E0EA7" w:rsidRDefault="003E0EA7" w:rsidP="00A73B32">
      <w:pPr>
        <w:pStyle w:val="ListBullet2"/>
      </w:pPr>
      <w:r>
        <w:t>When did it happen?</w:t>
      </w:r>
    </w:p>
    <w:p w14:paraId="0E501EC7" w14:textId="7AD9C612" w:rsidR="003E0EA7" w:rsidRDefault="003E0EA7" w:rsidP="00A73B32">
      <w:pPr>
        <w:pStyle w:val="ListBullet2"/>
      </w:pPr>
      <w:r>
        <w:t>Where did it happen?</w:t>
      </w:r>
    </w:p>
    <w:p w14:paraId="0F909CB3" w14:textId="3347F75B" w:rsidR="003E0EA7" w:rsidRDefault="003E0EA7" w:rsidP="00A73B32">
      <w:pPr>
        <w:pStyle w:val="ListBullet2"/>
      </w:pPr>
      <w:r>
        <w:t>Who was involved?</w:t>
      </w:r>
    </w:p>
    <w:p w14:paraId="6AE91A60" w14:textId="7F98A1D1" w:rsidR="003E0EA7" w:rsidRDefault="003E0EA7" w:rsidP="00A73B32">
      <w:pPr>
        <w:pStyle w:val="ListBullet2"/>
      </w:pPr>
      <w:r>
        <w:t xml:space="preserve">Why </w:t>
      </w:r>
      <w:r w:rsidR="008658DF">
        <w:t>is it a significant event in Australian history?</w:t>
      </w:r>
    </w:p>
    <w:p w14:paraId="5D2E6A48" w14:textId="59329BE1" w:rsidR="00E55940" w:rsidRDefault="00C611D2" w:rsidP="00FA1348">
      <w:pPr>
        <w:pStyle w:val="ListBullet"/>
      </w:pPr>
      <w:r>
        <w:t>Watch</w:t>
      </w:r>
      <w:r w:rsidR="0095523C">
        <w:t xml:space="preserve"> </w:t>
      </w:r>
      <w:hyperlink r:id="rId28" w:history="1">
        <w:r>
          <w:rPr>
            <w:rStyle w:val="Hyperlink"/>
          </w:rPr>
          <w:t>Jack Patten’s grandson remembers the legacy of the 1938 National Day of Mourning</w:t>
        </w:r>
      </w:hyperlink>
      <w:r w:rsidR="0095523C">
        <w:t xml:space="preserve"> </w:t>
      </w:r>
      <w:r w:rsidR="00643620">
        <w:t xml:space="preserve">(duration 3:21) </w:t>
      </w:r>
      <w:r w:rsidR="0095523C">
        <w:t>about the legacy of the 1938 National Day of Mourning.</w:t>
      </w:r>
      <w:r w:rsidR="00C601B3">
        <w:t xml:space="preserve"> Us</w:t>
      </w:r>
      <w:r w:rsidR="00851E9D">
        <w:t>ing</w:t>
      </w:r>
      <w:r w:rsidR="00C601B3">
        <w:t xml:space="preserve"> this video </w:t>
      </w:r>
      <w:r w:rsidR="00851E9D">
        <w:t xml:space="preserve">as Source C </w:t>
      </w:r>
      <w:r w:rsidR="00C601B3">
        <w:t>a</w:t>
      </w:r>
      <w:r w:rsidR="00851E9D">
        <w:t>long with</w:t>
      </w:r>
      <w:r w:rsidR="00C601B3">
        <w:t xml:space="preserve"> the sources in Worksheet 1</w:t>
      </w:r>
      <w:r w:rsidR="00FF505E">
        <w:t xml:space="preserve"> – National </w:t>
      </w:r>
      <w:r w:rsidR="00643620">
        <w:t>Day of Mourning source analysis</w:t>
      </w:r>
      <w:r w:rsidR="00851E9D">
        <w:t>, answer the following questions for each source</w:t>
      </w:r>
      <w:r w:rsidR="002777FE">
        <w:t>:</w:t>
      </w:r>
    </w:p>
    <w:p w14:paraId="15D16751" w14:textId="57B24000" w:rsidR="00C601B3" w:rsidRDefault="00AD2495" w:rsidP="00643620">
      <w:pPr>
        <w:pStyle w:val="ListBullet2"/>
      </w:pPr>
      <w:r>
        <w:t>What is the perspective of the source?</w:t>
      </w:r>
    </w:p>
    <w:p w14:paraId="6C4E326A" w14:textId="285038DA" w:rsidR="00AD2495" w:rsidRDefault="00AD2495" w:rsidP="00643620">
      <w:pPr>
        <w:pStyle w:val="ListBullet2"/>
      </w:pPr>
      <w:r>
        <w:t>What can a</w:t>
      </w:r>
      <w:r w:rsidR="00237F7A">
        <w:t>n</w:t>
      </w:r>
      <w:r>
        <w:t xml:space="preserve"> historian </w:t>
      </w:r>
      <w:r w:rsidR="00E54B63">
        <w:t>learn about the 1938 Day of Mourning from this source?</w:t>
      </w:r>
    </w:p>
    <w:p w14:paraId="132BBCF3" w14:textId="607E0631" w:rsidR="00D41512" w:rsidRDefault="00D41512" w:rsidP="00643620">
      <w:pPr>
        <w:pStyle w:val="ListBullet2"/>
      </w:pPr>
      <w:r>
        <w:t>Are there any issues with the so</w:t>
      </w:r>
      <w:r w:rsidR="008C416D">
        <w:t>urces?</w:t>
      </w:r>
    </w:p>
    <w:p w14:paraId="5DC06EA0" w14:textId="068F6996" w:rsidR="008C416D" w:rsidRPr="00E55940" w:rsidRDefault="008C416D" w:rsidP="00643620">
      <w:pPr>
        <w:pStyle w:val="ListBullet2"/>
      </w:pPr>
      <w:r>
        <w:t xml:space="preserve">Consider all three sources. </w:t>
      </w:r>
      <w:r w:rsidR="00E05F02">
        <w:t xml:space="preserve">Are there gaps or limitations with this group of sources? How would an historian </w:t>
      </w:r>
      <w:r w:rsidR="000C694E">
        <w:t>develop a deeper understanding of the Day of Mourning once they have engaged with these sources?</w:t>
      </w:r>
    </w:p>
    <w:p w14:paraId="49F9E22A" w14:textId="77777777" w:rsidR="00FA1348" w:rsidRDefault="00FA1348">
      <w:pPr>
        <w:rPr>
          <w:rFonts w:eastAsia="SimSun" w:cs="Arial"/>
          <w:b/>
          <w:color w:val="1C438B"/>
          <w:sz w:val="48"/>
          <w:szCs w:val="36"/>
          <w:lang w:eastAsia="zh-CN"/>
        </w:rPr>
      </w:pPr>
      <w:r>
        <w:br w:type="page"/>
      </w:r>
    </w:p>
    <w:p w14:paraId="546E3EE6" w14:textId="75835251" w:rsidR="00AC3480" w:rsidRDefault="00AC3480" w:rsidP="00FA1348">
      <w:pPr>
        <w:pStyle w:val="Heading2"/>
      </w:pPr>
      <w:r>
        <w:lastRenderedPageBreak/>
        <w:t>Conclusion</w:t>
      </w:r>
    </w:p>
    <w:p w14:paraId="34448627" w14:textId="616577F2" w:rsidR="00B0140E" w:rsidRDefault="00C02C04" w:rsidP="00B0140E">
      <w:pPr>
        <w:pStyle w:val="ListBullet"/>
      </w:pPr>
      <w:r>
        <w:t xml:space="preserve">Using </w:t>
      </w:r>
      <w:r w:rsidR="00CC3C57">
        <w:t>your</w:t>
      </w:r>
      <w:r>
        <w:t xml:space="preserve"> knowledge and research from the previous activities, </w:t>
      </w:r>
      <w:r w:rsidR="00B0140E">
        <w:t xml:space="preserve">answer the following question </w:t>
      </w:r>
      <w:r w:rsidR="00082E18">
        <w:t xml:space="preserve">in a </w:t>
      </w:r>
      <w:r w:rsidR="00C74AC3">
        <w:t>600-word</w:t>
      </w:r>
      <w:r w:rsidR="00082E18">
        <w:t xml:space="preserve"> essay </w:t>
      </w:r>
      <w:r w:rsidR="00B0140E">
        <w:t>and submit to your teacher for feedback:</w:t>
      </w:r>
    </w:p>
    <w:p w14:paraId="43DB4F73" w14:textId="77777777" w:rsidR="00B0140E" w:rsidRPr="00082E18" w:rsidRDefault="00B0140E" w:rsidP="00082E18">
      <w:pPr>
        <w:pStyle w:val="FeatureBox"/>
      </w:pPr>
      <w:r w:rsidRPr="00082E18">
        <w:t xml:space="preserve">To what extent did Australian governments fulfil their obligations under the UDHR in relation to the human rights of Aboriginal Australians in the period to 1965? </w:t>
      </w:r>
    </w:p>
    <w:p w14:paraId="4F83BAFB" w14:textId="77777777" w:rsidR="00B0140E" w:rsidRPr="00E55940" w:rsidRDefault="00B0140E" w:rsidP="00E55940">
      <w:r w:rsidRPr="00E55940">
        <w:t>Key success criteria:</w:t>
      </w:r>
    </w:p>
    <w:p w14:paraId="0BA8FE9C" w14:textId="77777777" w:rsidR="00B0140E" w:rsidRPr="00E55940" w:rsidRDefault="00B0140E" w:rsidP="00E55940">
      <w:pPr>
        <w:pStyle w:val="ListBullet"/>
      </w:pPr>
      <w:r w:rsidRPr="00E55940">
        <w:t>refers to specific articles in the UDHR</w:t>
      </w:r>
    </w:p>
    <w:p w14:paraId="6D3C6ED3" w14:textId="77777777" w:rsidR="00B0140E" w:rsidRPr="00E55940" w:rsidRDefault="00B0140E" w:rsidP="00E55940">
      <w:pPr>
        <w:pStyle w:val="ListBullet"/>
      </w:pPr>
      <w:r w:rsidRPr="00E55940">
        <w:t>refers to specific evidence and actions of governments in relation to Aboriginal Australians.</w:t>
      </w:r>
    </w:p>
    <w:p w14:paraId="3A920FC6" w14:textId="61D7D193" w:rsidR="00D9680E" w:rsidRDefault="00433EB2" w:rsidP="00CC3C57">
      <w:r>
        <w:t>Ensure</w:t>
      </w:r>
      <w:r w:rsidR="6D734C57">
        <w:t xml:space="preserve"> you plan and </w:t>
      </w:r>
      <w:hyperlink r:id="rId29">
        <w:r w:rsidR="6D734C57" w:rsidRPr="77D54461">
          <w:rPr>
            <w:rStyle w:val="Hyperlink"/>
          </w:rPr>
          <w:t>structure your essay</w:t>
        </w:r>
      </w:hyperlink>
      <w:r w:rsidR="6D734C57">
        <w:t xml:space="preserve"> to </w:t>
      </w:r>
      <w:r w:rsidR="00AA57EF">
        <w:t>create a high quality piece of writing that demonstrates your learning.</w:t>
      </w:r>
    </w:p>
    <w:p w14:paraId="21059FA4" w14:textId="4160F8C2" w:rsidR="003F79F5" w:rsidRDefault="003F79F5" w:rsidP="003F79F5">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w:t>
      </w:r>
      <w:r w:rsidRPr="00724776">
        <w:t>Marking Criteria</w:t>
      </w:r>
    </w:p>
    <w:tbl>
      <w:tblPr>
        <w:tblStyle w:val="Tableheader1"/>
        <w:tblW w:w="0" w:type="auto"/>
        <w:tblLook w:val="04A0" w:firstRow="1" w:lastRow="0" w:firstColumn="1" w:lastColumn="0" w:noHBand="0" w:noVBand="1"/>
        <w:tblCaption w:val="Table 2 - Marking Criteria"/>
        <w:tblDescription w:val="Table with marking criteria for the essay task above."/>
      </w:tblPr>
      <w:tblGrid>
        <w:gridCol w:w="7341"/>
        <w:gridCol w:w="2231"/>
      </w:tblGrid>
      <w:tr w:rsidR="00D9680E" w:rsidRPr="00084C5E" w14:paraId="4EFF70B7" w14:textId="77777777" w:rsidTr="00FE1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41" w:type="dxa"/>
          </w:tcPr>
          <w:p w14:paraId="3496EF2A" w14:textId="77777777" w:rsidR="00D9680E" w:rsidRPr="00084C5E" w:rsidRDefault="00D9680E" w:rsidP="00FE1C8B">
            <w:pPr>
              <w:spacing w:before="192" w:after="192"/>
              <w:rPr>
                <w:lang w:eastAsia="zh-CN"/>
              </w:rPr>
            </w:pPr>
            <w:r>
              <w:rPr>
                <w:lang w:eastAsia="zh-CN"/>
              </w:rPr>
              <w:t>Criteria</w:t>
            </w:r>
          </w:p>
        </w:tc>
        <w:tc>
          <w:tcPr>
            <w:tcW w:w="2231" w:type="dxa"/>
          </w:tcPr>
          <w:p w14:paraId="1D61E0F2" w14:textId="31D72DDC" w:rsidR="00D9680E" w:rsidRPr="00084C5E" w:rsidRDefault="00643620" w:rsidP="00FE1C8B">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Mark</w:t>
            </w:r>
          </w:p>
        </w:tc>
      </w:tr>
      <w:tr w:rsidR="00D9680E" w:rsidRPr="00084C5E" w14:paraId="72206516" w14:textId="77777777" w:rsidTr="00FE1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vAlign w:val="top"/>
          </w:tcPr>
          <w:p w14:paraId="3893FD4A" w14:textId="77777777" w:rsidR="00D9680E" w:rsidRDefault="00D9680E" w:rsidP="00FE1C8B">
            <w:pPr>
              <w:rPr>
                <w:b w:val="0"/>
              </w:rPr>
            </w:pPr>
            <w:r w:rsidRPr="00772325">
              <w:rPr>
                <w:b w:val="0"/>
              </w:rPr>
              <w:t>Uses a</w:t>
            </w:r>
            <w:r>
              <w:rPr>
                <w:b w:val="0"/>
              </w:rPr>
              <w:t>n</w:t>
            </w:r>
            <w:r w:rsidRPr="00772325">
              <w:rPr>
                <w:b w:val="0"/>
              </w:rPr>
              <w:t xml:space="preserve"> </w:t>
            </w:r>
            <w:r>
              <w:rPr>
                <w:b w:val="0"/>
              </w:rPr>
              <w:t>extensive</w:t>
            </w:r>
            <w:r w:rsidRPr="00772325">
              <w:rPr>
                <w:b w:val="0"/>
              </w:rPr>
              <w:t xml:space="preserve"> range of </w:t>
            </w:r>
            <w:r>
              <w:rPr>
                <w:b w:val="0"/>
              </w:rPr>
              <w:t xml:space="preserve">historical </w:t>
            </w:r>
            <w:r w:rsidRPr="00772325">
              <w:rPr>
                <w:b w:val="0"/>
              </w:rPr>
              <w:t>evidence</w:t>
            </w:r>
            <w:r>
              <w:rPr>
                <w:b w:val="0"/>
              </w:rPr>
              <w:t xml:space="preserve">, including both primary and secondary sources. </w:t>
            </w:r>
          </w:p>
          <w:p w14:paraId="2068CD70" w14:textId="77777777" w:rsidR="00D9680E" w:rsidRDefault="00D9680E" w:rsidP="00FE1C8B">
            <w:pPr>
              <w:rPr>
                <w:b w:val="0"/>
              </w:rPr>
            </w:pPr>
            <w:r>
              <w:rPr>
                <w:b w:val="0"/>
              </w:rPr>
              <w:t>Explicitly refers to articles of the UDHR.</w:t>
            </w:r>
          </w:p>
          <w:p w14:paraId="6F9DF516" w14:textId="77777777" w:rsidR="00D9680E" w:rsidRDefault="00D9680E" w:rsidP="00FE1C8B">
            <w:pPr>
              <w:rPr>
                <w:b w:val="0"/>
              </w:rPr>
            </w:pPr>
            <w:r>
              <w:rPr>
                <w:b w:val="0"/>
              </w:rPr>
              <w:t>Provides a detailed evaluation of the actions of governments in relation to Aboriginal Australians.</w:t>
            </w:r>
          </w:p>
          <w:p w14:paraId="19D03E10" w14:textId="77777777" w:rsidR="00D9680E" w:rsidRPr="00084C5E" w:rsidRDefault="00D9680E" w:rsidP="00FE1C8B">
            <w:pPr>
              <w:rPr>
                <w:b w:val="0"/>
              </w:rPr>
            </w:pPr>
            <w:r>
              <w:rPr>
                <w:b w:val="0"/>
              </w:rPr>
              <w:t>Accurately applies relevant historical terminology and concepts.</w:t>
            </w:r>
          </w:p>
        </w:tc>
        <w:tc>
          <w:tcPr>
            <w:tcW w:w="2231" w:type="dxa"/>
            <w:vAlign w:val="top"/>
          </w:tcPr>
          <w:p w14:paraId="64E9A308" w14:textId="77777777" w:rsidR="00D9680E" w:rsidRPr="00084C5E" w:rsidRDefault="00D9680E" w:rsidP="00FE1C8B">
            <w:pPr>
              <w:cnfStyle w:val="000000100000" w:firstRow="0" w:lastRow="0" w:firstColumn="0" w:lastColumn="0" w:oddVBand="0" w:evenVBand="0" w:oddHBand="1" w:evenHBand="0" w:firstRowFirstColumn="0" w:firstRowLastColumn="0" w:lastRowFirstColumn="0" w:lastRowLastColumn="0"/>
            </w:pPr>
            <w:r>
              <w:t>9-10</w:t>
            </w:r>
          </w:p>
        </w:tc>
      </w:tr>
      <w:tr w:rsidR="00D9680E" w:rsidRPr="00084C5E" w14:paraId="67F2B200" w14:textId="77777777" w:rsidTr="00FE1C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vAlign w:val="top"/>
          </w:tcPr>
          <w:p w14:paraId="5FD2EE82" w14:textId="77777777" w:rsidR="00D9680E" w:rsidRDefault="00D9680E" w:rsidP="00FE1C8B">
            <w:pPr>
              <w:rPr>
                <w:b w:val="0"/>
              </w:rPr>
            </w:pPr>
            <w:r w:rsidRPr="00772325">
              <w:rPr>
                <w:b w:val="0"/>
              </w:rPr>
              <w:t>Uses a</w:t>
            </w:r>
            <w:r>
              <w:rPr>
                <w:b w:val="0"/>
              </w:rPr>
              <w:t xml:space="preserve"> wide </w:t>
            </w:r>
            <w:r w:rsidRPr="00772325">
              <w:rPr>
                <w:b w:val="0"/>
              </w:rPr>
              <w:t xml:space="preserve">range of </w:t>
            </w:r>
            <w:r>
              <w:rPr>
                <w:b w:val="0"/>
              </w:rPr>
              <w:t xml:space="preserve">historical </w:t>
            </w:r>
            <w:r w:rsidRPr="00772325">
              <w:rPr>
                <w:b w:val="0"/>
              </w:rPr>
              <w:t>evidence</w:t>
            </w:r>
            <w:r>
              <w:rPr>
                <w:b w:val="0"/>
              </w:rPr>
              <w:t xml:space="preserve">, including primary and/or secondary sources. </w:t>
            </w:r>
          </w:p>
          <w:p w14:paraId="3A14D242" w14:textId="77777777" w:rsidR="00D9680E" w:rsidRDefault="00D9680E" w:rsidP="00FE1C8B">
            <w:pPr>
              <w:rPr>
                <w:b w:val="0"/>
              </w:rPr>
            </w:pPr>
            <w:r>
              <w:rPr>
                <w:b w:val="0"/>
              </w:rPr>
              <w:t>Refers to articles of the UDHR.</w:t>
            </w:r>
          </w:p>
          <w:p w14:paraId="4BD3106F" w14:textId="77777777" w:rsidR="00D9680E" w:rsidRDefault="00D9680E" w:rsidP="00FE1C8B">
            <w:pPr>
              <w:rPr>
                <w:b w:val="0"/>
              </w:rPr>
            </w:pPr>
            <w:r>
              <w:rPr>
                <w:b w:val="0"/>
              </w:rPr>
              <w:t>Provides a thorough evaluation of the actions of governments in relation to Aboriginal Australians.</w:t>
            </w:r>
          </w:p>
          <w:p w14:paraId="7B2A3FB9" w14:textId="77777777" w:rsidR="00D9680E" w:rsidRPr="00084C5E" w:rsidRDefault="00D9680E" w:rsidP="00FE1C8B">
            <w:pPr>
              <w:rPr>
                <w:lang w:eastAsia="zh-CN"/>
              </w:rPr>
            </w:pPr>
            <w:r>
              <w:rPr>
                <w:b w:val="0"/>
              </w:rPr>
              <w:t>Appropriately applies relevant historical terminology and concepts.</w:t>
            </w:r>
          </w:p>
        </w:tc>
        <w:tc>
          <w:tcPr>
            <w:tcW w:w="2231" w:type="dxa"/>
            <w:vAlign w:val="top"/>
          </w:tcPr>
          <w:p w14:paraId="1EDB8E66" w14:textId="77777777" w:rsidR="00D9680E" w:rsidRPr="00084C5E" w:rsidRDefault="00D9680E" w:rsidP="00FE1C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7-8</w:t>
            </w:r>
          </w:p>
        </w:tc>
      </w:tr>
      <w:tr w:rsidR="00D9680E" w:rsidRPr="00084C5E" w14:paraId="5847F845" w14:textId="77777777" w:rsidTr="00FE1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vAlign w:val="top"/>
          </w:tcPr>
          <w:p w14:paraId="64A386C2" w14:textId="77777777" w:rsidR="00D9680E" w:rsidRDefault="00D9680E" w:rsidP="00FE1C8B">
            <w:pPr>
              <w:rPr>
                <w:b w:val="0"/>
              </w:rPr>
            </w:pPr>
            <w:r w:rsidRPr="00772325">
              <w:rPr>
                <w:b w:val="0"/>
              </w:rPr>
              <w:t xml:space="preserve">Uses a range of </w:t>
            </w:r>
            <w:r>
              <w:rPr>
                <w:b w:val="0"/>
              </w:rPr>
              <w:t xml:space="preserve">historical </w:t>
            </w:r>
            <w:r w:rsidRPr="00772325">
              <w:rPr>
                <w:b w:val="0"/>
              </w:rPr>
              <w:t>evidence</w:t>
            </w:r>
            <w:r>
              <w:rPr>
                <w:b w:val="0"/>
              </w:rPr>
              <w:t xml:space="preserve">, including either primary or secondary sources. </w:t>
            </w:r>
          </w:p>
          <w:p w14:paraId="7075BBBB" w14:textId="77777777" w:rsidR="00D9680E" w:rsidRDefault="00D9680E" w:rsidP="00FE1C8B">
            <w:pPr>
              <w:rPr>
                <w:b w:val="0"/>
              </w:rPr>
            </w:pPr>
            <w:r>
              <w:rPr>
                <w:b w:val="0"/>
              </w:rPr>
              <w:t>Generalised reference to the UDHR.</w:t>
            </w:r>
          </w:p>
          <w:p w14:paraId="6FAFED6A" w14:textId="77777777" w:rsidR="00D9680E" w:rsidRDefault="00D9680E" w:rsidP="00FE1C8B">
            <w:pPr>
              <w:rPr>
                <w:b w:val="0"/>
              </w:rPr>
            </w:pPr>
            <w:r>
              <w:rPr>
                <w:b w:val="0"/>
              </w:rPr>
              <w:t>Refers to some actions of governments in relation to Aboriginal Australians.</w:t>
            </w:r>
          </w:p>
          <w:p w14:paraId="4B33FEB5" w14:textId="77777777" w:rsidR="00D9680E" w:rsidRPr="00084C5E" w:rsidRDefault="00D9680E" w:rsidP="00FE1C8B">
            <w:pPr>
              <w:rPr>
                <w:lang w:eastAsia="zh-CN"/>
              </w:rPr>
            </w:pPr>
            <w:r>
              <w:rPr>
                <w:b w:val="0"/>
              </w:rPr>
              <w:t>Applies relevant historical terminology and concepts.</w:t>
            </w:r>
          </w:p>
        </w:tc>
        <w:tc>
          <w:tcPr>
            <w:tcW w:w="2231" w:type="dxa"/>
            <w:vAlign w:val="top"/>
          </w:tcPr>
          <w:p w14:paraId="24BF41B1" w14:textId="77777777" w:rsidR="00D9680E" w:rsidRPr="00084C5E" w:rsidRDefault="00D9680E" w:rsidP="00FE1C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5-6</w:t>
            </w:r>
          </w:p>
        </w:tc>
      </w:tr>
      <w:tr w:rsidR="00D9680E" w:rsidRPr="00084C5E" w14:paraId="3BF736B9" w14:textId="77777777" w:rsidTr="00FE1C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vAlign w:val="top"/>
          </w:tcPr>
          <w:p w14:paraId="5C0C4828" w14:textId="77777777" w:rsidR="00D9680E" w:rsidRDefault="00D9680E" w:rsidP="00FE1C8B">
            <w:pPr>
              <w:rPr>
                <w:b w:val="0"/>
              </w:rPr>
            </w:pPr>
            <w:r w:rsidRPr="00772325">
              <w:rPr>
                <w:b w:val="0"/>
              </w:rPr>
              <w:t xml:space="preserve">Uses </w:t>
            </w:r>
            <w:r>
              <w:rPr>
                <w:b w:val="0"/>
              </w:rPr>
              <w:t>a limited</w:t>
            </w:r>
            <w:r w:rsidRPr="00772325">
              <w:rPr>
                <w:b w:val="0"/>
              </w:rPr>
              <w:t xml:space="preserve"> range of </w:t>
            </w:r>
            <w:r>
              <w:rPr>
                <w:b w:val="0"/>
              </w:rPr>
              <w:t xml:space="preserve">historical </w:t>
            </w:r>
            <w:r w:rsidRPr="00772325">
              <w:rPr>
                <w:b w:val="0"/>
              </w:rPr>
              <w:t>evidence</w:t>
            </w:r>
            <w:r>
              <w:rPr>
                <w:b w:val="0"/>
              </w:rPr>
              <w:t xml:space="preserve">. </w:t>
            </w:r>
          </w:p>
          <w:p w14:paraId="5E38FF3F" w14:textId="77777777" w:rsidR="00D9680E" w:rsidRDefault="00D9680E" w:rsidP="00FE1C8B">
            <w:pPr>
              <w:rPr>
                <w:b w:val="0"/>
              </w:rPr>
            </w:pPr>
            <w:r>
              <w:rPr>
                <w:b w:val="0"/>
              </w:rPr>
              <w:t>Limited reference to the UDHR.</w:t>
            </w:r>
          </w:p>
          <w:p w14:paraId="4BA4F020" w14:textId="77777777" w:rsidR="00D9680E" w:rsidRDefault="00D9680E" w:rsidP="00FE1C8B">
            <w:pPr>
              <w:rPr>
                <w:b w:val="0"/>
              </w:rPr>
            </w:pPr>
            <w:r>
              <w:rPr>
                <w:b w:val="0"/>
              </w:rPr>
              <w:t xml:space="preserve">Limited reference to actions of governments in relation to Aboriginal </w:t>
            </w:r>
            <w:r>
              <w:rPr>
                <w:b w:val="0"/>
              </w:rPr>
              <w:lastRenderedPageBreak/>
              <w:t>Australians.</w:t>
            </w:r>
          </w:p>
          <w:p w14:paraId="119CC61B" w14:textId="77777777" w:rsidR="00D9680E" w:rsidRPr="00084C5E" w:rsidRDefault="00D9680E" w:rsidP="00FE1C8B">
            <w:pPr>
              <w:rPr>
                <w:lang w:eastAsia="zh-CN"/>
              </w:rPr>
            </w:pPr>
            <w:r>
              <w:rPr>
                <w:b w:val="0"/>
              </w:rPr>
              <w:t>Uses some historical terminology and concepts.</w:t>
            </w:r>
          </w:p>
        </w:tc>
        <w:tc>
          <w:tcPr>
            <w:tcW w:w="2231" w:type="dxa"/>
            <w:vAlign w:val="top"/>
          </w:tcPr>
          <w:p w14:paraId="4668C26A" w14:textId="77777777" w:rsidR="00D9680E" w:rsidRPr="00084C5E" w:rsidRDefault="00D9680E" w:rsidP="00FE1C8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3-4</w:t>
            </w:r>
          </w:p>
        </w:tc>
      </w:tr>
      <w:tr w:rsidR="00D9680E" w:rsidRPr="00084C5E" w14:paraId="72C467C8" w14:textId="77777777" w:rsidTr="00FE1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vAlign w:val="top"/>
          </w:tcPr>
          <w:p w14:paraId="15FB255C" w14:textId="77777777" w:rsidR="00D9680E" w:rsidRDefault="00D9680E" w:rsidP="00FE1C8B">
            <w:pPr>
              <w:rPr>
                <w:b w:val="0"/>
              </w:rPr>
            </w:pPr>
            <w:r>
              <w:rPr>
                <w:b w:val="0"/>
              </w:rPr>
              <w:t>Very little historical evidence used.</w:t>
            </w:r>
          </w:p>
          <w:p w14:paraId="5ED4FF34" w14:textId="77777777" w:rsidR="00D9680E" w:rsidRDefault="00D9680E" w:rsidP="00FE1C8B">
            <w:pPr>
              <w:rPr>
                <w:b w:val="0"/>
              </w:rPr>
            </w:pPr>
            <w:r>
              <w:rPr>
                <w:b w:val="0"/>
              </w:rPr>
              <w:t>Demonstrates limited understanding of the UDHR.</w:t>
            </w:r>
          </w:p>
          <w:p w14:paraId="2C4F645B" w14:textId="77777777" w:rsidR="00D9680E" w:rsidRDefault="00D9680E" w:rsidP="00FE1C8B">
            <w:pPr>
              <w:rPr>
                <w:b w:val="0"/>
              </w:rPr>
            </w:pPr>
            <w:r>
              <w:rPr>
                <w:b w:val="0"/>
              </w:rPr>
              <w:t>Makes generalised statements.</w:t>
            </w:r>
          </w:p>
          <w:p w14:paraId="7CC9B133" w14:textId="77777777" w:rsidR="00D9680E" w:rsidRPr="00084C5E" w:rsidRDefault="00D9680E" w:rsidP="00FE1C8B">
            <w:pPr>
              <w:rPr>
                <w:lang w:eastAsia="zh-CN"/>
              </w:rPr>
            </w:pPr>
            <w:r>
              <w:rPr>
                <w:b w:val="0"/>
              </w:rPr>
              <w:t>Limited use of historical terminology and concepts.</w:t>
            </w:r>
          </w:p>
        </w:tc>
        <w:tc>
          <w:tcPr>
            <w:tcW w:w="2231" w:type="dxa"/>
            <w:vAlign w:val="top"/>
          </w:tcPr>
          <w:p w14:paraId="609FEFEE" w14:textId="77777777" w:rsidR="00D9680E" w:rsidRPr="00084C5E" w:rsidRDefault="00D9680E" w:rsidP="00FE1C8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1-2</w:t>
            </w:r>
          </w:p>
        </w:tc>
      </w:tr>
    </w:tbl>
    <w:p w14:paraId="73CE5A31" w14:textId="77777777" w:rsidR="00D9680E" w:rsidRPr="00E55940" w:rsidRDefault="00D9680E" w:rsidP="00E55940">
      <w:r w:rsidRPr="00E55940">
        <w:br w:type="page"/>
      </w:r>
    </w:p>
    <w:p w14:paraId="35E2B5C7" w14:textId="0A300F3A" w:rsidR="00983398" w:rsidRDefault="00601C39" w:rsidP="006C0268">
      <w:pPr>
        <w:pStyle w:val="Heading2"/>
      </w:pPr>
      <w:r>
        <w:lastRenderedPageBreak/>
        <w:t xml:space="preserve">Worksheet </w:t>
      </w:r>
      <w:r w:rsidR="00556F77">
        <w:t>1</w:t>
      </w:r>
      <w:r>
        <w:t xml:space="preserve"> – </w:t>
      </w:r>
      <w:r w:rsidR="003E0276">
        <w:t>D</w:t>
      </w:r>
      <w:r>
        <w:t xml:space="preserve">ay of </w:t>
      </w:r>
      <w:r w:rsidR="003E0276">
        <w:t>M</w:t>
      </w:r>
      <w:r>
        <w:t xml:space="preserve">ourning </w:t>
      </w:r>
      <w:r w:rsidR="003E0276">
        <w:t>source analysis</w:t>
      </w:r>
    </w:p>
    <w:p w14:paraId="34493453" w14:textId="272BDA62" w:rsidR="0024121E" w:rsidRPr="001421B3" w:rsidRDefault="0024121E" w:rsidP="0024121E">
      <w:pPr>
        <w:pStyle w:val="Caption"/>
        <w:rPr>
          <w:sz w:val="24"/>
          <w:szCs w:val="20"/>
        </w:rPr>
      </w:pPr>
      <w:r w:rsidRPr="001421B3">
        <w:rPr>
          <w:sz w:val="24"/>
          <w:szCs w:val="20"/>
        </w:rPr>
        <w:t xml:space="preserve">Source </w:t>
      </w:r>
      <w:r w:rsidRPr="001421B3">
        <w:rPr>
          <w:sz w:val="24"/>
          <w:szCs w:val="20"/>
        </w:rPr>
        <w:fldChar w:fldCharType="begin"/>
      </w:r>
      <w:r w:rsidRPr="001421B3">
        <w:rPr>
          <w:sz w:val="24"/>
          <w:szCs w:val="20"/>
        </w:rPr>
        <w:instrText xml:space="preserve"> SEQ Source \* ALPHABETIC </w:instrText>
      </w:r>
      <w:r w:rsidRPr="001421B3">
        <w:rPr>
          <w:sz w:val="24"/>
          <w:szCs w:val="20"/>
        </w:rPr>
        <w:fldChar w:fldCharType="separate"/>
      </w:r>
      <w:r w:rsidRPr="001421B3">
        <w:rPr>
          <w:noProof/>
          <w:sz w:val="24"/>
          <w:szCs w:val="20"/>
        </w:rPr>
        <w:t>A</w:t>
      </w:r>
      <w:r w:rsidRPr="001421B3">
        <w:rPr>
          <w:sz w:val="24"/>
          <w:szCs w:val="20"/>
        </w:rPr>
        <w:fldChar w:fldCharType="end"/>
      </w:r>
      <w:r w:rsidRPr="001421B3">
        <w:rPr>
          <w:sz w:val="24"/>
          <w:szCs w:val="20"/>
        </w:rPr>
        <w:t xml:space="preserve"> - </w:t>
      </w:r>
      <w:r w:rsidRPr="001421B3">
        <w:rPr>
          <w:b w:val="0"/>
          <w:bCs/>
          <w:sz w:val="24"/>
          <w:szCs w:val="20"/>
        </w:rPr>
        <w:t xml:space="preserve">left to right: William (Bill) Ferguson, Jack Kinchela, Isaac Ingram, Doris Williams, Esther Ingram, Arthur Williams Jr, Phillip Ingram, unknown, Louisa Agnes Ingram holding daughter Olive, Jack Patten. Mitchell Library, </w:t>
      </w:r>
      <w:hyperlink r:id="rId30" w:history="1">
        <w:r w:rsidRPr="001421B3">
          <w:rPr>
            <w:rStyle w:val="Hyperlink"/>
            <w:b w:val="0"/>
            <w:bCs/>
            <w:szCs w:val="20"/>
          </w:rPr>
          <w:t>State Library of New South Wales Q 059/9</w:t>
        </w:r>
      </w:hyperlink>
    </w:p>
    <w:p w14:paraId="46CD0DB7" w14:textId="32212E86" w:rsidR="00851E9D" w:rsidRDefault="00954FD4" w:rsidP="00851E9D">
      <w:pPr>
        <w:keepNext/>
        <w:rPr>
          <w:rStyle w:val="Strong"/>
          <w:b w:val="0"/>
          <w:bCs w:val="0"/>
        </w:rPr>
      </w:pPr>
      <w:r>
        <w:rPr>
          <w:noProof/>
          <w:lang w:eastAsia="en-AU"/>
        </w:rPr>
        <w:drawing>
          <wp:inline distT="0" distB="0" distL="0" distR="0" wp14:anchorId="332704AF" wp14:editId="5A5650AC">
            <wp:extent cx="6116320" cy="3896995"/>
            <wp:effectExtent l="0" t="0" r="0" b="8255"/>
            <wp:docPr id="15" name="Picture 15" descr="A group of Aboriginal people posing for a photo in front of a sign that says 'Aborigines Conference - Day of Mourning - Aborigines Only'. Image taken on 26 Jan 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ay of Mourning.jfif"/>
                    <pic:cNvPicPr/>
                  </pic:nvPicPr>
                  <pic:blipFill>
                    <a:blip r:embed="rId31">
                      <a:extLst>
                        <a:ext uri="{28A0092B-C50C-407E-A947-70E740481C1C}">
                          <a14:useLocalDpi xmlns:a14="http://schemas.microsoft.com/office/drawing/2010/main" val="0"/>
                        </a:ext>
                      </a:extLst>
                    </a:blip>
                    <a:stretch>
                      <a:fillRect/>
                    </a:stretch>
                  </pic:blipFill>
                  <pic:spPr>
                    <a:xfrm>
                      <a:off x="0" y="0"/>
                      <a:ext cx="6116320" cy="3896995"/>
                    </a:xfrm>
                    <a:prstGeom prst="rect">
                      <a:avLst/>
                    </a:prstGeom>
                  </pic:spPr>
                </pic:pic>
              </a:graphicData>
            </a:graphic>
          </wp:inline>
        </w:drawing>
      </w:r>
    </w:p>
    <w:p w14:paraId="3E028D5E" w14:textId="77777777" w:rsidR="00851E9D" w:rsidRPr="00851E9D" w:rsidRDefault="00851E9D" w:rsidP="00851E9D">
      <w:pPr>
        <w:keepNext/>
        <w:rPr>
          <w:rStyle w:val="Strong"/>
          <w:b w:val="0"/>
          <w:bCs w:val="0"/>
        </w:rPr>
      </w:pPr>
    </w:p>
    <w:p w14:paraId="2AEF2408" w14:textId="6A344D62" w:rsidR="001421B3" w:rsidRPr="00851E9D" w:rsidRDefault="001421B3" w:rsidP="00851E9D">
      <w:pPr>
        <w:pStyle w:val="FeatureBox2"/>
      </w:pPr>
      <w:r w:rsidRPr="00851E9D">
        <w:rPr>
          <w:rStyle w:val="Strong"/>
        </w:rPr>
        <w:t>Source B</w:t>
      </w:r>
      <w:r w:rsidRPr="00851E9D">
        <w:t xml:space="preserve"> – Jack Patten, Day of Mourning organiser</w:t>
      </w:r>
      <w:r w:rsidR="002406EC">
        <w:t xml:space="preserve">. Quote from </w:t>
      </w:r>
      <w:hyperlink r:id="rId32" w:history="1">
        <w:r w:rsidR="00DD1B54" w:rsidRPr="00DD1B54">
          <w:rPr>
            <w:rStyle w:val="Hyperlink"/>
          </w:rPr>
          <w:t>National Museum of Australia</w:t>
        </w:r>
      </w:hyperlink>
      <w:r w:rsidR="00DD1B54">
        <w:t xml:space="preserve"> website.</w:t>
      </w:r>
    </w:p>
    <w:p w14:paraId="3D385558" w14:textId="106E75C3" w:rsidR="00BA3F60" w:rsidRPr="00BA3F60" w:rsidRDefault="003E0276" w:rsidP="00FF505E">
      <w:pPr>
        <w:pStyle w:val="FeatureBox2"/>
      </w:pPr>
      <w:r w:rsidRPr="00851E9D">
        <w:t>“</w:t>
      </w:r>
      <w:r w:rsidR="001421B3" w:rsidRPr="00851E9D">
        <w:t>We, representing the Aborigines of Australia, assembled in conference at the Australian Hall, Sydney, on the 26th day of January, 1938, this being the 150th Anniversary of the Whiteman’s seizure of our country, hereby make protest against the callous treatment of our people by the whitemen during the past 150 years, and we appeal to the Australian nation of today to make new laws for the education and care of Aborigines, we ask for a new policy which will raise our people to full citizen status and equality within the community.</w:t>
      </w:r>
      <w:r w:rsidRPr="00851E9D">
        <w:t>”</w:t>
      </w:r>
    </w:p>
    <w:p w14:paraId="64E9C6CD" w14:textId="11A84C31" w:rsidR="00601C39" w:rsidRPr="001421B3" w:rsidRDefault="00601C39" w:rsidP="001421B3">
      <w:pPr>
        <w:pStyle w:val="FeatureBox"/>
      </w:pPr>
      <w:r w:rsidRPr="001421B3">
        <w:br w:type="page"/>
      </w:r>
    </w:p>
    <w:p w14:paraId="3AF7E226" w14:textId="0CE3587A" w:rsidR="006E0656" w:rsidRDefault="00E6100C" w:rsidP="007F1DA5">
      <w:pPr>
        <w:pStyle w:val="Heading2"/>
      </w:pPr>
      <w:r>
        <w:lastRenderedPageBreak/>
        <w:t>Resources</w:t>
      </w:r>
    </w:p>
    <w:p w14:paraId="6ECB70DE" w14:textId="5A094782" w:rsidR="00E6100C" w:rsidRPr="00413772" w:rsidRDefault="00D01333" w:rsidP="007F1DA5">
      <w:pPr>
        <w:pStyle w:val="ListBullet"/>
        <w:rPr>
          <w:rStyle w:val="Hyperlink"/>
          <w:color w:val="auto"/>
          <w:u w:val="none"/>
        </w:rPr>
      </w:pPr>
      <w:r>
        <w:t>Universal</w:t>
      </w:r>
      <w:r w:rsidR="00383520">
        <w:t xml:space="preserve"> Declaration of Human Rights</w:t>
      </w:r>
      <w:r w:rsidR="00E6100C">
        <w:t xml:space="preserve"> </w:t>
      </w:r>
      <w:hyperlink r:id="rId33" w:history="1">
        <w:r w:rsidR="00383520">
          <w:rPr>
            <w:rStyle w:val="Hyperlink"/>
          </w:rPr>
          <w:t>commons.wikimedia.org/wiki/File:The_universal_declaration_of_human_rights_10_December_1948.jpg</w:t>
        </w:r>
      </w:hyperlink>
    </w:p>
    <w:p w14:paraId="3109308D" w14:textId="00D3C811" w:rsidR="00413772" w:rsidRDefault="00413772" w:rsidP="007F1DA5">
      <w:pPr>
        <w:pStyle w:val="ListBullet"/>
      </w:pPr>
      <w:r>
        <w:t xml:space="preserve">United Nations </w:t>
      </w:r>
      <w:hyperlink r:id="rId34" w:history="1">
        <w:r w:rsidRPr="00684316">
          <w:rPr>
            <w:rStyle w:val="Hyperlink"/>
          </w:rPr>
          <w:t>un.org/en/universal-declaration-human-rights/</w:t>
        </w:r>
      </w:hyperlink>
      <w:r>
        <w:t xml:space="preserve"> </w:t>
      </w:r>
    </w:p>
    <w:p w14:paraId="57AEE1E2" w14:textId="72841C5D" w:rsidR="00413772" w:rsidRDefault="00413772" w:rsidP="007F1DA5">
      <w:pPr>
        <w:pStyle w:val="ListBullet"/>
      </w:pPr>
      <w:r>
        <w:t xml:space="preserve">Human rights infographic </w:t>
      </w:r>
      <w:hyperlink r:id="rId35" w:history="1">
        <w:r w:rsidRPr="00684316">
          <w:rPr>
            <w:rStyle w:val="Hyperlink"/>
          </w:rPr>
          <w:t>humanrights.gov.au/magnacarta/infographic/</w:t>
        </w:r>
      </w:hyperlink>
      <w:r>
        <w:t xml:space="preserve"> </w:t>
      </w:r>
    </w:p>
    <w:p w14:paraId="51410908" w14:textId="51158BC9" w:rsidR="00413772" w:rsidRDefault="00413772" w:rsidP="007F1DA5">
      <w:pPr>
        <w:pStyle w:val="ListBullet"/>
      </w:pPr>
      <w:r>
        <w:t xml:space="preserve">Human rights video </w:t>
      </w:r>
      <w:hyperlink r:id="rId36" w:history="1">
        <w:r w:rsidRPr="00684316">
          <w:rPr>
            <w:rStyle w:val="Hyperlink"/>
          </w:rPr>
          <w:t>humanrights.gov.au/magnacarta/video/</w:t>
        </w:r>
      </w:hyperlink>
      <w:r>
        <w:t xml:space="preserve"> </w:t>
      </w:r>
    </w:p>
    <w:p w14:paraId="42A07F0D" w14:textId="41BEC414" w:rsidR="00FC3C37" w:rsidRDefault="00990EFC" w:rsidP="007F1DA5">
      <w:pPr>
        <w:pStyle w:val="ListBullet"/>
      </w:pPr>
      <w:r>
        <w:t xml:space="preserve">What are universal human rights – video </w:t>
      </w:r>
      <w:hyperlink r:id="rId37" w:history="1">
        <w:r w:rsidRPr="00684316">
          <w:rPr>
            <w:rStyle w:val="Hyperlink"/>
          </w:rPr>
          <w:t>ed.ted.com/lessons/what-are-the-universal-human-rights-benedetta-berti</w:t>
        </w:r>
      </w:hyperlink>
      <w:r>
        <w:t xml:space="preserve"> </w:t>
      </w:r>
    </w:p>
    <w:p w14:paraId="4E750A8E" w14:textId="5F637CCE" w:rsidR="00897037" w:rsidRDefault="00897037" w:rsidP="007F1DA5">
      <w:pPr>
        <w:pStyle w:val="ListBullet"/>
      </w:pPr>
      <w:r>
        <w:t xml:space="preserve">Terminology use guidelines </w:t>
      </w:r>
      <w:hyperlink r:id="rId38" w:history="1">
        <w:r w:rsidRPr="00684316">
          <w:rPr>
            <w:rStyle w:val="Hyperlink"/>
          </w:rPr>
          <w:t>narragunnawali.org.au/about/terminology-guide</w:t>
        </w:r>
      </w:hyperlink>
      <w:r>
        <w:t xml:space="preserve"> </w:t>
      </w:r>
    </w:p>
    <w:p w14:paraId="06B7DCA8" w14:textId="5FD5F218" w:rsidR="00897037" w:rsidRDefault="006B2D18" w:rsidP="007F1DA5">
      <w:pPr>
        <w:pStyle w:val="ListBullet"/>
      </w:pPr>
      <w:r>
        <w:t xml:space="preserve">Primary source – Aborigines Protection Act </w:t>
      </w:r>
      <w:hyperlink r:id="rId39">
        <w:r w:rsidRPr="77D54461">
          <w:rPr>
            <w:rStyle w:val="Hyperlink"/>
          </w:rPr>
          <w:t>aiatsis.gov.au/sites/default/files/catalogue_resources/91930.pdf</w:t>
        </w:r>
      </w:hyperlink>
      <w:r>
        <w:t xml:space="preserve"> </w:t>
      </w:r>
    </w:p>
    <w:p w14:paraId="2DB567A6" w14:textId="3C20B64F" w:rsidR="006B2D18" w:rsidRDefault="006B2D18" w:rsidP="007F1DA5">
      <w:pPr>
        <w:pStyle w:val="ListBullet"/>
      </w:pPr>
      <w:r>
        <w:t xml:space="preserve">Cummeragunja Walk Off archives </w:t>
      </w:r>
      <w:hyperlink r:id="rId40" w:history="1">
        <w:r w:rsidRPr="00684316">
          <w:rPr>
            <w:rStyle w:val="Hyperlink"/>
          </w:rPr>
          <w:t>records.nsw.gov.au/archives/collections-and-research/guides-and-indexes/stories/cummeragunja-walk-off</w:t>
        </w:r>
      </w:hyperlink>
      <w:r>
        <w:t xml:space="preserve"> </w:t>
      </w:r>
    </w:p>
    <w:p w14:paraId="4DFED090" w14:textId="4892767E" w:rsidR="006B2D18" w:rsidRDefault="006B2D18" w:rsidP="007F1DA5">
      <w:pPr>
        <w:pStyle w:val="ListBullet"/>
      </w:pPr>
      <w:r>
        <w:t xml:space="preserve">Aboriginal missions, stations and camps interactive map </w:t>
      </w:r>
      <w:hyperlink r:id="rId41" w:history="1">
        <w:r w:rsidRPr="00684316">
          <w:rPr>
            <w:rStyle w:val="Hyperlink"/>
          </w:rPr>
          <w:t>aiatsis.gov.au/explore/articles/mapping-nsw-aboriginal-missions-stations-and-camps-1883-1969</w:t>
        </w:r>
      </w:hyperlink>
      <w:r>
        <w:t xml:space="preserve"> </w:t>
      </w:r>
    </w:p>
    <w:p w14:paraId="35D89305" w14:textId="3D68A27E" w:rsidR="006B2D18" w:rsidRDefault="006B2D18" w:rsidP="007F1DA5">
      <w:pPr>
        <w:pStyle w:val="ListBullet"/>
      </w:pPr>
      <w:r>
        <w:t xml:space="preserve">Stolen wages video </w:t>
      </w:r>
      <w:hyperlink r:id="rId42" w:history="1">
        <w:r w:rsidRPr="00684316">
          <w:rPr>
            <w:rStyle w:val="Hyperlink"/>
          </w:rPr>
          <w:t>youtube.com/watch?v=iELQR74RI54</w:t>
        </w:r>
      </w:hyperlink>
      <w:r>
        <w:t xml:space="preserve"> </w:t>
      </w:r>
    </w:p>
    <w:p w14:paraId="722E81FA" w14:textId="256EE179" w:rsidR="006B2D18" w:rsidRDefault="006B2D18" w:rsidP="007F1DA5">
      <w:pPr>
        <w:pStyle w:val="ListBullet"/>
      </w:pPr>
      <w:r>
        <w:t xml:space="preserve">Stolen wages – Iris’ story </w:t>
      </w:r>
      <w:hyperlink r:id="rId43" w:history="1">
        <w:r w:rsidRPr="00684316">
          <w:rPr>
            <w:rStyle w:val="Hyperlink"/>
          </w:rPr>
          <w:t>australianstogether.org.au/stories/stolen-wages/</w:t>
        </w:r>
      </w:hyperlink>
      <w:r>
        <w:t xml:space="preserve"> </w:t>
      </w:r>
    </w:p>
    <w:p w14:paraId="29CC9522" w14:textId="73034CFB" w:rsidR="006B2D18" w:rsidRDefault="006B2D18" w:rsidP="007F1DA5">
      <w:pPr>
        <w:pStyle w:val="ListBullet"/>
      </w:pPr>
      <w:r>
        <w:t xml:space="preserve">Day of Mourning NITV video </w:t>
      </w:r>
      <w:hyperlink r:id="rId44" w:history="1">
        <w:r w:rsidRPr="00684316">
          <w:rPr>
            <w:rStyle w:val="Hyperlink"/>
          </w:rPr>
          <w:t>youtube.com/watch?v=yj3-pMnyUOI</w:t>
        </w:r>
      </w:hyperlink>
      <w:r>
        <w:t xml:space="preserve"> </w:t>
      </w:r>
    </w:p>
    <w:p w14:paraId="5C0AF501" w14:textId="76E9CEEB" w:rsidR="00147555" w:rsidRPr="00A00FC9" w:rsidRDefault="00147555" w:rsidP="005F0F94">
      <w:pPr>
        <w:pStyle w:val="ListBullet"/>
      </w:pPr>
      <w:r>
        <w:t xml:space="preserve">Frayer Diagram </w:t>
      </w:r>
      <w:hyperlink r:id="rId45" w:history="1">
        <w:r w:rsidR="000F15AB">
          <w:rPr>
            <w:color w:val="0000FF"/>
            <w:u w:val="single"/>
          </w:rPr>
          <w:t>app.education.nsw.gov.au/digital-learning-selector/LearningActivity</w:t>
        </w:r>
      </w:hyperlink>
    </w:p>
    <w:p w14:paraId="02B3F2D4" w14:textId="63B4A015" w:rsidR="00A00FC9" w:rsidRDefault="00A00FC9" w:rsidP="00A00FC9">
      <w:pPr>
        <w:pStyle w:val="ListBullet"/>
        <w:rPr>
          <w:color w:val="000000" w:themeColor="text1"/>
        </w:rPr>
      </w:pPr>
      <w:r w:rsidRPr="00A00FC9">
        <w:rPr>
          <w:color w:val="000000" w:themeColor="text1"/>
        </w:rPr>
        <w:t>Australia and the Universal Declaration of Human Rights</w:t>
      </w:r>
      <w:r>
        <w:rPr>
          <w:color w:val="000000" w:themeColor="text1"/>
        </w:rPr>
        <w:t xml:space="preserve"> </w:t>
      </w:r>
      <w:r w:rsidRPr="00A00FC9">
        <w:rPr>
          <w:color w:val="000000" w:themeColor="text1"/>
        </w:rPr>
        <w:t>humanrights.gov.au/our-work/australia-and-universal-declaration-human-rights</w:t>
      </w:r>
    </w:p>
    <w:p w14:paraId="236E29CF" w14:textId="6E83D4A1" w:rsidR="00A00FC9" w:rsidRDefault="00A00FC9" w:rsidP="00A00FC9">
      <w:pPr>
        <w:pStyle w:val="ListBullet"/>
        <w:rPr>
          <w:color w:val="000000" w:themeColor="text1"/>
        </w:rPr>
      </w:pPr>
      <w:r>
        <w:rPr>
          <w:color w:val="000000" w:themeColor="text1"/>
        </w:rPr>
        <w:t xml:space="preserve">What is the Universal Declaration of Human Rights </w:t>
      </w:r>
      <w:hyperlink r:id="rId46" w:history="1">
        <w:r w:rsidRPr="00250EB0">
          <w:rPr>
            <w:rStyle w:val="Hyperlink"/>
          </w:rPr>
          <w:t>humanrights.gov.au/our-work/what-universal-declaration-human-rights</w:t>
        </w:r>
      </w:hyperlink>
    </w:p>
    <w:p w14:paraId="3A782128" w14:textId="316530F5" w:rsidR="00A00FC9" w:rsidRDefault="00A00FC9" w:rsidP="00A00FC9">
      <w:pPr>
        <w:pStyle w:val="ListBullet"/>
        <w:rPr>
          <w:color w:val="000000" w:themeColor="text1"/>
        </w:rPr>
      </w:pPr>
      <w:r>
        <w:rPr>
          <w:color w:val="000000" w:themeColor="text1"/>
        </w:rPr>
        <w:t xml:space="preserve">Timeline of Aboriginal Rights </w:t>
      </w:r>
      <w:hyperlink r:id="rId47" w:history="1">
        <w:r w:rsidRPr="00250EB0">
          <w:rPr>
            <w:rStyle w:val="Hyperlink"/>
          </w:rPr>
          <w:t>sbs.com.au/news/timeline-indigenous-rights-movement</w:t>
        </w:r>
      </w:hyperlink>
    </w:p>
    <w:p w14:paraId="6878BB61" w14:textId="1F317054" w:rsidR="00A00FC9" w:rsidRDefault="00A00FC9" w:rsidP="00A00FC9">
      <w:pPr>
        <w:pStyle w:val="ListBullet"/>
        <w:rPr>
          <w:color w:val="000000" w:themeColor="text1"/>
        </w:rPr>
      </w:pPr>
      <w:r>
        <w:rPr>
          <w:color w:val="000000" w:themeColor="text1"/>
        </w:rPr>
        <w:t xml:space="preserve">Aborigines Protection Act </w:t>
      </w:r>
      <w:hyperlink r:id="rId48" w:history="1">
        <w:r w:rsidRPr="00250EB0">
          <w:rPr>
            <w:rStyle w:val="Hyperlink"/>
          </w:rPr>
          <w:t>nma.gov.au/defining-moments/resources/aborigines-protection-act</w:t>
        </w:r>
      </w:hyperlink>
    </w:p>
    <w:p w14:paraId="72F1728E" w14:textId="0BE24DF2" w:rsidR="00924224" w:rsidRPr="00453B0F" w:rsidRDefault="006B2D18" w:rsidP="00453B0F">
      <w:pPr>
        <w:pStyle w:val="ListBullet"/>
        <w:rPr>
          <w:color w:val="000000" w:themeColor="text1"/>
        </w:rPr>
      </w:pPr>
      <w:r>
        <w:rPr>
          <w:color w:val="000000" w:themeColor="text1"/>
        </w:rPr>
        <w:t xml:space="preserve">Essay planning advice </w:t>
      </w:r>
      <w:hyperlink r:id="rId49" w:history="1">
        <w:r w:rsidRPr="00684316">
          <w:rPr>
            <w:rStyle w:val="Hyperlink"/>
          </w:rPr>
          <w:t>det.nsw.edu.au/eppcontent/glossary/app/resource/factsheet/4129.pdf</w:t>
        </w:r>
      </w:hyperlink>
      <w:r>
        <w:rPr>
          <w:color w:val="000000" w:themeColor="text1"/>
        </w:rPr>
        <w:t xml:space="preserve"> </w:t>
      </w:r>
    </w:p>
    <w:sectPr w:rsidR="00924224" w:rsidRPr="00453B0F" w:rsidSect="00B940BD">
      <w:headerReference w:type="even" r:id="rId50"/>
      <w:headerReference w:type="default" r:id="rId51"/>
      <w:footerReference w:type="even" r:id="rId52"/>
      <w:footerReference w:type="default" r:id="rId53"/>
      <w:headerReference w:type="first" r:id="rId54"/>
      <w:footerReference w:type="first" r:id="rId55"/>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BC176D" w16cex:dateUtc="2020-04-24T01:58:15.498Z"/>
  <w16cex:commentExtensible w16cex:durableId="2D4EAF8F" w16cex:dateUtc="2020-04-24T02:17:54.609Z"/>
</w16cex:commentsExtensible>
</file>

<file path=word/commentsIds.xml><?xml version="1.0" encoding="utf-8"?>
<w16cid:commentsIds xmlns:mc="http://schemas.openxmlformats.org/markup-compatibility/2006" xmlns:w16cid="http://schemas.microsoft.com/office/word/2016/wordml/cid" mc:Ignorable="w16cid">
  <w16cid:commentId w16cid:paraId="6B453756" w16cid:durableId="29DB88B5"/>
  <w16cid:commentId w16cid:paraId="7A358AF3" w16cid:durableId="1C1374C4"/>
  <w16cid:commentId w16cid:paraId="5623FE52" w16cid:durableId="02BC176D"/>
  <w16cid:commentId w16cid:paraId="47D8AC10" w16cid:durableId="2D4EAF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86179" w14:textId="77777777" w:rsidR="00F477BA" w:rsidRDefault="00F477BA" w:rsidP="00191F45">
      <w:r>
        <w:separator/>
      </w:r>
    </w:p>
    <w:p w14:paraId="35D031C1" w14:textId="77777777" w:rsidR="00F477BA" w:rsidRDefault="00F477BA"/>
    <w:p w14:paraId="0F1187F1" w14:textId="77777777" w:rsidR="00F477BA" w:rsidRDefault="00F477BA"/>
    <w:p w14:paraId="2E98DF53" w14:textId="77777777" w:rsidR="00F477BA" w:rsidRDefault="00F477BA"/>
  </w:endnote>
  <w:endnote w:type="continuationSeparator" w:id="0">
    <w:p w14:paraId="069DAC90" w14:textId="77777777" w:rsidR="00F477BA" w:rsidRDefault="00F477BA" w:rsidP="00191F45">
      <w:r>
        <w:continuationSeparator/>
      </w:r>
    </w:p>
    <w:p w14:paraId="69F1C8A8" w14:textId="77777777" w:rsidR="00F477BA" w:rsidRDefault="00F477BA"/>
    <w:p w14:paraId="7BABC5A5" w14:textId="77777777" w:rsidR="00F477BA" w:rsidRDefault="00F477BA"/>
    <w:p w14:paraId="07CA4B5F" w14:textId="77777777" w:rsidR="00F477BA" w:rsidRDefault="00F47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4DBE" w14:textId="4E476E46" w:rsidR="000F6A6F" w:rsidRPr="004D333E" w:rsidRDefault="000F6A6F" w:rsidP="004D333E">
    <w:pPr>
      <w:pStyle w:val="Footer"/>
    </w:pPr>
    <w:r w:rsidRPr="4E0263F0">
      <w:rPr>
        <w:noProof/>
      </w:rPr>
      <w:fldChar w:fldCharType="begin"/>
    </w:r>
    <w:r w:rsidRPr="002810D3">
      <w:instrText xml:space="preserve"> PAGE </w:instrText>
    </w:r>
    <w:r w:rsidRPr="4E0263F0">
      <w:fldChar w:fldCharType="separate"/>
    </w:r>
    <w:r w:rsidR="00946C56">
      <w:rPr>
        <w:noProof/>
      </w:rPr>
      <w:t>2</w:t>
    </w:r>
    <w:r w:rsidRPr="4E0263F0">
      <w:rPr>
        <w:noProof/>
      </w:rPr>
      <w:fldChar w:fldCharType="end"/>
    </w:r>
    <w:r w:rsidR="00E72E9E">
      <w:rPr>
        <w:noProof/>
      </w:rPr>
      <w:ptab w:relativeTo="margin" w:alignment="right" w:leader="none"/>
    </w:r>
    <w:r w:rsidR="0058260A">
      <w:rPr>
        <w:noProof/>
      </w:rPr>
      <w:t>Rights and freedoms</w:t>
    </w:r>
    <w:r w:rsidR="00E56486">
      <w:rPr>
        <w:noProof/>
      </w:rPr>
      <w:t xml:space="preserve"> resource 1</w:t>
    </w:r>
    <w:r w:rsidR="00E72E9E">
      <w:rPr>
        <w:noProof/>
      </w:rPr>
      <w:t xml:space="preserve"> – stage 5</w:t>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71603" w14:textId="7355C1E1" w:rsidR="000F6A6F" w:rsidRPr="004D333E" w:rsidRDefault="000F6A6F"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34582">
      <w:rPr>
        <w:noProof/>
      </w:rPr>
      <w:t>Apr-20</w:t>
    </w:r>
    <w:r w:rsidRPr="002810D3">
      <w:fldChar w:fldCharType="end"/>
    </w:r>
    <w:r>
      <w:t>20</w:t>
    </w:r>
    <w:r w:rsidRPr="002810D3">
      <w:tab/>
    </w:r>
    <w:r w:rsidRPr="002810D3">
      <w:fldChar w:fldCharType="begin"/>
    </w:r>
    <w:r w:rsidRPr="002810D3">
      <w:instrText xml:space="preserve"> PAGE </w:instrText>
    </w:r>
    <w:r w:rsidRPr="002810D3">
      <w:fldChar w:fldCharType="separate"/>
    </w:r>
    <w:r w:rsidR="00946C56">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93C3" w14:textId="77777777" w:rsidR="000F6A6F" w:rsidRDefault="000F6A6F" w:rsidP="00493120">
    <w:pPr>
      <w:pStyle w:val="Logo"/>
    </w:pPr>
    <w:r w:rsidRPr="00913D40">
      <w:rPr>
        <w:sz w:val="24"/>
      </w:rPr>
      <w:t>education.nsw.gov.au</w:t>
    </w:r>
    <w:r w:rsidRPr="00791B72">
      <w:tab/>
    </w:r>
    <w:r w:rsidRPr="009C69B7">
      <w:rPr>
        <w:noProof/>
        <w:lang w:eastAsia="en-AU"/>
      </w:rPr>
      <w:drawing>
        <wp:inline distT="0" distB="0" distL="0" distR="0" wp14:anchorId="131B7795" wp14:editId="1FC75018">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51541" w14:textId="77777777" w:rsidR="00F477BA" w:rsidRDefault="00F477BA" w:rsidP="00191F45">
      <w:r>
        <w:separator/>
      </w:r>
    </w:p>
    <w:p w14:paraId="3C8D4989" w14:textId="77777777" w:rsidR="00F477BA" w:rsidRDefault="00F477BA"/>
    <w:p w14:paraId="134AEE67" w14:textId="77777777" w:rsidR="00F477BA" w:rsidRDefault="00F477BA"/>
    <w:p w14:paraId="3CA8B2E5" w14:textId="77777777" w:rsidR="00F477BA" w:rsidRDefault="00F477BA"/>
  </w:footnote>
  <w:footnote w:type="continuationSeparator" w:id="0">
    <w:p w14:paraId="746231BB" w14:textId="77777777" w:rsidR="00F477BA" w:rsidRDefault="00F477BA" w:rsidP="00191F45">
      <w:r>
        <w:continuationSeparator/>
      </w:r>
    </w:p>
    <w:p w14:paraId="761AD66E" w14:textId="77777777" w:rsidR="00F477BA" w:rsidRDefault="00F477BA"/>
    <w:p w14:paraId="7EA131C5" w14:textId="77777777" w:rsidR="00F477BA" w:rsidRDefault="00F477BA"/>
    <w:p w14:paraId="08FF3D7E" w14:textId="77777777" w:rsidR="00F477BA" w:rsidRDefault="00F477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0B60" w14:textId="77777777" w:rsidR="00946C56" w:rsidRDefault="00946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3D15D" w14:textId="77777777" w:rsidR="00946C56" w:rsidRDefault="00946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EEA26" w14:textId="77777777" w:rsidR="000F6A6F" w:rsidRDefault="000F6A6F">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2CC324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3126F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8F6E0B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48AF26A"/>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04E15724"/>
    <w:multiLevelType w:val="hybridMultilevel"/>
    <w:tmpl w:val="A8FEC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88731B"/>
    <w:multiLevelType w:val="hybridMultilevel"/>
    <w:tmpl w:val="3914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A24063"/>
    <w:multiLevelType w:val="hybridMultilevel"/>
    <w:tmpl w:val="BD1EA71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8" w15:restartNumberingAfterBreak="0">
    <w:nsid w:val="4187109F"/>
    <w:multiLevelType w:val="hybridMultilevel"/>
    <w:tmpl w:val="325676D0"/>
    <w:lvl w:ilvl="0" w:tplc="6A189E3E">
      <w:start w:val="1"/>
      <w:numFmt w:val="bullet"/>
      <w:lvlText w:val="›"/>
      <w:lvlJc w:val="left"/>
      <w:pPr>
        <w:ind w:left="360" w:hanging="360"/>
      </w:pPr>
      <w:rPr>
        <w:rFonts w:ascii="Arial" w:hAnsi="Arial" w:hint="default"/>
        <w:b w:val="0"/>
        <w:bCs w:val="0"/>
        <w:i w:val="0"/>
        <w:iCs w:val="0"/>
        <w:color w:val="BB2C01"/>
        <w:sz w:val="26"/>
        <w:szCs w:val="26"/>
      </w:rPr>
    </w:lvl>
    <w:lvl w:ilvl="1" w:tplc="50040FC4" w:tentative="1">
      <w:start w:val="1"/>
      <w:numFmt w:val="bullet"/>
      <w:lvlText w:val="o"/>
      <w:lvlJc w:val="left"/>
      <w:pPr>
        <w:ind w:left="1440" w:hanging="360"/>
      </w:pPr>
      <w:rPr>
        <w:rFonts w:ascii="Courier New" w:hAnsi="Courier New" w:hint="default"/>
      </w:rPr>
    </w:lvl>
    <w:lvl w:ilvl="2" w:tplc="2CDC4A82" w:tentative="1">
      <w:start w:val="1"/>
      <w:numFmt w:val="bullet"/>
      <w:lvlText w:val=""/>
      <w:lvlJc w:val="left"/>
      <w:pPr>
        <w:ind w:left="2160" w:hanging="360"/>
      </w:pPr>
      <w:rPr>
        <w:rFonts w:ascii="Wingdings" w:hAnsi="Wingdings" w:hint="default"/>
      </w:rPr>
    </w:lvl>
    <w:lvl w:ilvl="3" w:tplc="AC42D850" w:tentative="1">
      <w:start w:val="1"/>
      <w:numFmt w:val="bullet"/>
      <w:lvlText w:val=""/>
      <w:lvlJc w:val="left"/>
      <w:pPr>
        <w:ind w:left="2880" w:hanging="360"/>
      </w:pPr>
      <w:rPr>
        <w:rFonts w:ascii="Symbol" w:hAnsi="Symbol" w:hint="default"/>
      </w:rPr>
    </w:lvl>
    <w:lvl w:ilvl="4" w:tplc="25A829FA" w:tentative="1">
      <w:start w:val="1"/>
      <w:numFmt w:val="bullet"/>
      <w:lvlText w:val="o"/>
      <w:lvlJc w:val="left"/>
      <w:pPr>
        <w:ind w:left="3600" w:hanging="360"/>
      </w:pPr>
      <w:rPr>
        <w:rFonts w:ascii="Courier New" w:hAnsi="Courier New" w:hint="default"/>
      </w:rPr>
    </w:lvl>
    <w:lvl w:ilvl="5" w:tplc="C5CA6944" w:tentative="1">
      <w:start w:val="1"/>
      <w:numFmt w:val="bullet"/>
      <w:lvlText w:val=""/>
      <w:lvlJc w:val="left"/>
      <w:pPr>
        <w:ind w:left="4320" w:hanging="360"/>
      </w:pPr>
      <w:rPr>
        <w:rFonts w:ascii="Wingdings" w:hAnsi="Wingdings" w:hint="default"/>
      </w:rPr>
    </w:lvl>
    <w:lvl w:ilvl="6" w:tplc="ED0EC870" w:tentative="1">
      <w:start w:val="1"/>
      <w:numFmt w:val="bullet"/>
      <w:lvlText w:val=""/>
      <w:lvlJc w:val="left"/>
      <w:pPr>
        <w:ind w:left="5040" w:hanging="360"/>
      </w:pPr>
      <w:rPr>
        <w:rFonts w:ascii="Symbol" w:hAnsi="Symbol" w:hint="default"/>
      </w:rPr>
    </w:lvl>
    <w:lvl w:ilvl="7" w:tplc="240EB26C" w:tentative="1">
      <w:start w:val="1"/>
      <w:numFmt w:val="bullet"/>
      <w:lvlText w:val="o"/>
      <w:lvlJc w:val="left"/>
      <w:pPr>
        <w:ind w:left="5760" w:hanging="360"/>
      </w:pPr>
      <w:rPr>
        <w:rFonts w:ascii="Courier New" w:hAnsi="Courier New" w:hint="default"/>
      </w:rPr>
    </w:lvl>
    <w:lvl w:ilvl="8" w:tplc="6D0AA200" w:tentative="1">
      <w:start w:val="1"/>
      <w:numFmt w:val="bullet"/>
      <w:lvlText w:val=""/>
      <w:lvlJc w:val="left"/>
      <w:pPr>
        <w:ind w:left="6480" w:hanging="360"/>
      </w:pPr>
      <w:rPr>
        <w:rFonts w:ascii="Wingdings" w:hAnsi="Wingdings" w:hint="default"/>
      </w:rPr>
    </w:lvl>
  </w:abstractNum>
  <w:abstractNum w:abstractNumId="9" w15:restartNumberingAfterBreak="0">
    <w:nsid w:val="4A5900FA"/>
    <w:multiLevelType w:val="hybridMultilevel"/>
    <w:tmpl w:val="26B09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680826"/>
    <w:multiLevelType w:val="multilevel"/>
    <w:tmpl w:val="70E6BDF4"/>
    <w:lvl w:ilvl="0">
      <w:start w:val="1"/>
      <w:numFmt w:val="decimal"/>
      <w:lvlText w:val="%1"/>
      <w:lvlJc w:val="left"/>
      <w:pPr>
        <w:ind w:left="668" w:hanging="668"/>
      </w:pPr>
      <w:rPr>
        <w:rFonts w:hint="default"/>
      </w:rPr>
    </w:lvl>
    <w:lvl w:ilvl="1">
      <w:start w:val="1"/>
      <w:numFmt w:val="decimal"/>
      <w:lvlText w:val="%1.%2"/>
      <w:lvlJc w:val="left"/>
      <w:pPr>
        <w:ind w:left="668" w:hanging="6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2CC6BAE"/>
    <w:multiLevelType w:val="hybridMultilevel"/>
    <w:tmpl w:val="6B5286E0"/>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5" w15:restartNumberingAfterBreak="0">
    <w:nsid w:val="79242B62"/>
    <w:multiLevelType w:val="hybridMultilevel"/>
    <w:tmpl w:val="115C5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E73AE6"/>
    <w:multiLevelType w:val="multilevel"/>
    <w:tmpl w:val="59C8D89E"/>
    <w:lvl w:ilvl="0">
      <w:start w:val="1"/>
      <w:numFmt w:val="decimal"/>
      <w:pStyle w:val="ListNumber"/>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7DE04C1C"/>
    <w:multiLevelType w:val="hybridMultilevel"/>
    <w:tmpl w:val="561C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33E7"/>
    <w:multiLevelType w:val="hybridMultilevel"/>
    <w:tmpl w:val="74C2B6D4"/>
    <w:lvl w:ilvl="0" w:tplc="679A1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
  </w:num>
  <w:num w:numId="3">
    <w:abstractNumId w:val="7"/>
  </w:num>
  <w:num w:numId="4">
    <w:abstractNumId w:val="11"/>
  </w:num>
  <w:num w:numId="5">
    <w:abstractNumId w:val="16"/>
  </w:num>
  <w:num w:numId="6">
    <w:abstractNumId w:val="12"/>
  </w:num>
  <w:num w:numId="7">
    <w:abstractNumId w:val="13"/>
  </w:num>
  <w:num w:numId="8">
    <w:abstractNumId w:val="3"/>
  </w:num>
  <w:num w:numId="9">
    <w:abstractNumId w:val="4"/>
  </w:num>
  <w:num w:numId="10">
    <w:abstractNumId w:val="17"/>
  </w:num>
  <w:num w:numId="11">
    <w:abstractNumId w:val="1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15"/>
  </w:num>
  <w:num w:numId="26">
    <w:abstractNumId w:val="5"/>
  </w:num>
  <w:num w:numId="27">
    <w:abstractNumId w:val="8"/>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1tLAwNbM0NbIwNDNQ0lEKTi0uzszPAykwrAUArq67kSwAAAA="/>
  </w:docVars>
  <w:rsids>
    <w:rsidRoot w:val="00BC0CD9"/>
    <w:rsid w:val="0000031A"/>
    <w:rsid w:val="00001C08"/>
    <w:rsid w:val="00002BF1"/>
    <w:rsid w:val="00006220"/>
    <w:rsid w:val="00006CD7"/>
    <w:rsid w:val="0001007F"/>
    <w:rsid w:val="000103FC"/>
    <w:rsid w:val="00010746"/>
    <w:rsid w:val="00013170"/>
    <w:rsid w:val="000143DF"/>
    <w:rsid w:val="000151F8"/>
    <w:rsid w:val="00015D43"/>
    <w:rsid w:val="00016801"/>
    <w:rsid w:val="00021171"/>
    <w:rsid w:val="00023790"/>
    <w:rsid w:val="00024602"/>
    <w:rsid w:val="000252FF"/>
    <w:rsid w:val="000253AE"/>
    <w:rsid w:val="00025D1C"/>
    <w:rsid w:val="00030EBC"/>
    <w:rsid w:val="000323A5"/>
    <w:rsid w:val="000331B6"/>
    <w:rsid w:val="00034F5E"/>
    <w:rsid w:val="0003541F"/>
    <w:rsid w:val="0003647A"/>
    <w:rsid w:val="00040BF3"/>
    <w:rsid w:val="00041AE2"/>
    <w:rsid w:val="000423E3"/>
    <w:rsid w:val="0004292D"/>
    <w:rsid w:val="00042D30"/>
    <w:rsid w:val="00043FA0"/>
    <w:rsid w:val="00044C5D"/>
    <w:rsid w:val="00044D23"/>
    <w:rsid w:val="00046473"/>
    <w:rsid w:val="000507E6"/>
    <w:rsid w:val="0005163D"/>
    <w:rsid w:val="000534F4"/>
    <w:rsid w:val="000535B7"/>
    <w:rsid w:val="00053726"/>
    <w:rsid w:val="00053C27"/>
    <w:rsid w:val="00055DC8"/>
    <w:rsid w:val="000562A7"/>
    <w:rsid w:val="000564F8"/>
    <w:rsid w:val="00057BC8"/>
    <w:rsid w:val="00057F6F"/>
    <w:rsid w:val="0006005C"/>
    <w:rsid w:val="000604B9"/>
    <w:rsid w:val="00061232"/>
    <w:rsid w:val="000613C4"/>
    <w:rsid w:val="000620E8"/>
    <w:rsid w:val="00062708"/>
    <w:rsid w:val="00065A16"/>
    <w:rsid w:val="00070352"/>
    <w:rsid w:val="00071D06"/>
    <w:rsid w:val="0007214A"/>
    <w:rsid w:val="00072B6E"/>
    <w:rsid w:val="00072DFB"/>
    <w:rsid w:val="00075B4E"/>
    <w:rsid w:val="00077A7C"/>
    <w:rsid w:val="00082E18"/>
    <w:rsid w:val="00082E53"/>
    <w:rsid w:val="000844F9"/>
    <w:rsid w:val="00084830"/>
    <w:rsid w:val="00084C5E"/>
    <w:rsid w:val="0008606A"/>
    <w:rsid w:val="00086656"/>
    <w:rsid w:val="00086D87"/>
    <w:rsid w:val="000872D6"/>
    <w:rsid w:val="00090628"/>
    <w:rsid w:val="0009452F"/>
    <w:rsid w:val="00096701"/>
    <w:rsid w:val="000A0BEE"/>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94E"/>
    <w:rsid w:val="000C6F89"/>
    <w:rsid w:val="000C7D4F"/>
    <w:rsid w:val="000D2063"/>
    <w:rsid w:val="000D2199"/>
    <w:rsid w:val="000D24EC"/>
    <w:rsid w:val="000D2C3A"/>
    <w:rsid w:val="000D48A8"/>
    <w:rsid w:val="000D4B5A"/>
    <w:rsid w:val="000D55B1"/>
    <w:rsid w:val="000D64D8"/>
    <w:rsid w:val="000E28E0"/>
    <w:rsid w:val="000E3C1C"/>
    <w:rsid w:val="000E41B7"/>
    <w:rsid w:val="000E6BA0"/>
    <w:rsid w:val="000F15AB"/>
    <w:rsid w:val="000F174A"/>
    <w:rsid w:val="000F5A9D"/>
    <w:rsid w:val="000F6A39"/>
    <w:rsid w:val="000F6A6F"/>
    <w:rsid w:val="000F7960"/>
    <w:rsid w:val="00100B59"/>
    <w:rsid w:val="00100DC5"/>
    <w:rsid w:val="00100E27"/>
    <w:rsid w:val="00100E5A"/>
    <w:rsid w:val="00101135"/>
    <w:rsid w:val="0010259B"/>
    <w:rsid w:val="00103A9E"/>
    <w:rsid w:val="00103D80"/>
    <w:rsid w:val="00104A05"/>
    <w:rsid w:val="00106009"/>
    <w:rsid w:val="001061F9"/>
    <w:rsid w:val="001068B3"/>
    <w:rsid w:val="00106A3B"/>
    <w:rsid w:val="001113CC"/>
    <w:rsid w:val="00112259"/>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1B3"/>
    <w:rsid w:val="0014239C"/>
    <w:rsid w:val="00143921"/>
    <w:rsid w:val="00143D9A"/>
    <w:rsid w:val="00146F04"/>
    <w:rsid w:val="00147555"/>
    <w:rsid w:val="00150EBC"/>
    <w:rsid w:val="00151573"/>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605D"/>
    <w:rsid w:val="00187FFC"/>
    <w:rsid w:val="00191D2F"/>
    <w:rsid w:val="00191F45"/>
    <w:rsid w:val="00193503"/>
    <w:rsid w:val="001939CA"/>
    <w:rsid w:val="00193B82"/>
    <w:rsid w:val="00195288"/>
    <w:rsid w:val="0019600C"/>
    <w:rsid w:val="00196CF1"/>
    <w:rsid w:val="00197B41"/>
    <w:rsid w:val="001A0306"/>
    <w:rsid w:val="001A03EA"/>
    <w:rsid w:val="001A11E6"/>
    <w:rsid w:val="001A3627"/>
    <w:rsid w:val="001B3065"/>
    <w:rsid w:val="001B33C0"/>
    <w:rsid w:val="001B4A46"/>
    <w:rsid w:val="001B5E34"/>
    <w:rsid w:val="001B7984"/>
    <w:rsid w:val="001C2997"/>
    <w:rsid w:val="001C4DB7"/>
    <w:rsid w:val="001C6C9B"/>
    <w:rsid w:val="001D10B2"/>
    <w:rsid w:val="001D2E2F"/>
    <w:rsid w:val="001D3092"/>
    <w:rsid w:val="001D39A3"/>
    <w:rsid w:val="001D430B"/>
    <w:rsid w:val="001D4CD1"/>
    <w:rsid w:val="001D66C2"/>
    <w:rsid w:val="001E0FFC"/>
    <w:rsid w:val="001E1F93"/>
    <w:rsid w:val="001E24CF"/>
    <w:rsid w:val="001E3097"/>
    <w:rsid w:val="001E4B06"/>
    <w:rsid w:val="001E5F98"/>
    <w:rsid w:val="001E753A"/>
    <w:rsid w:val="001F01F4"/>
    <w:rsid w:val="001F030C"/>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03B"/>
    <w:rsid w:val="002368C7"/>
    <w:rsid w:val="0023726F"/>
    <w:rsid w:val="00237F7A"/>
    <w:rsid w:val="0024041A"/>
    <w:rsid w:val="002406EC"/>
    <w:rsid w:val="002410C8"/>
    <w:rsid w:val="0024121E"/>
    <w:rsid w:val="00241C93"/>
    <w:rsid w:val="0024214A"/>
    <w:rsid w:val="002441F2"/>
    <w:rsid w:val="0024438F"/>
    <w:rsid w:val="002447C2"/>
    <w:rsid w:val="002458D0"/>
    <w:rsid w:val="00245EC0"/>
    <w:rsid w:val="002462B7"/>
    <w:rsid w:val="00247FF0"/>
    <w:rsid w:val="002503AA"/>
    <w:rsid w:val="00250C2E"/>
    <w:rsid w:val="00250F4A"/>
    <w:rsid w:val="00251349"/>
    <w:rsid w:val="00253532"/>
    <w:rsid w:val="00253AF5"/>
    <w:rsid w:val="002540D3"/>
    <w:rsid w:val="00254B2A"/>
    <w:rsid w:val="002556DB"/>
    <w:rsid w:val="00256D4F"/>
    <w:rsid w:val="00257DAD"/>
    <w:rsid w:val="00260EE8"/>
    <w:rsid w:val="00260F28"/>
    <w:rsid w:val="0026131D"/>
    <w:rsid w:val="00263542"/>
    <w:rsid w:val="00263B47"/>
    <w:rsid w:val="00266738"/>
    <w:rsid w:val="00266D0C"/>
    <w:rsid w:val="00273F94"/>
    <w:rsid w:val="002760B7"/>
    <w:rsid w:val="002777FE"/>
    <w:rsid w:val="002810D3"/>
    <w:rsid w:val="0028215E"/>
    <w:rsid w:val="002847AE"/>
    <w:rsid w:val="00286E75"/>
    <w:rsid w:val="002870F2"/>
    <w:rsid w:val="00287650"/>
    <w:rsid w:val="0029008E"/>
    <w:rsid w:val="00290154"/>
    <w:rsid w:val="0029057D"/>
    <w:rsid w:val="00294F88"/>
    <w:rsid w:val="00294FCC"/>
    <w:rsid w:val="00295516"/>
    <w:rsid w:val="002A10A1"/>
    <w:rsid w:val="002A3161"/>
    <w:rsid w:val="002A3410"/>
    <w:rsid w:val="002A44D1"/>
    <w:rsid w:val="002A4631"/>
    <w:rsid w:val="002A54E1"/>
    <w:rsid w:val="002A5BA6"/>
    <w:rsid w:val="002A6EA6"/>
    <w:rsid w:val="002B108B"/>
    <w:rsid w:val="002B12DE"/>
    <w:rsid w:val="002B270D"/>
    <w:rsid w:val="002B2FDF"/>
    <w:rsid w:val="002B3375"/>
    <w:rsid w:val="002B4745"/>
    <w:rsid w:val="002B480D"/>
    <w:rsid w:val="002B4845"/>
    <w:rsid w:val="002B4AC3"/>
    <w:rsid w:val="002B7744"/>
    <w:rsid w:val="002C05AC"/>
    <w:rsid w:val="002C1CF6"/>
    <w:rsid w:val="002C36DE"/>
    <w:rsid w:val="002C3953"/>
    <w:rsid w:val="002C56A0"/>
    <w:rsid w:val="002C7496"/>
    <w:rsid w:val="002D12FF"/>
    <w:rsid w:val="002D21A5"/>
    <w:rsid w:val="002D3259"/>
    <w:rsid w:val="002D4413"/>
    <w:rsid w:val="002D44E9"/>
    <w:rsid w:val="002D7247"/>
    <w:rsid w:val="002E23E3"/>
    <w:rsid w:val="002E26F3"/>
    <w:rsid w:val="002E34CB"/>
    <w:rsid w:val="002E4059"/>
    <w:rsid w:val="002E4D5B"/>
    <w:rsid w:val="002E5474"/>
    <w:rsid w:val="002E5699"/>
    <w:rsid w:val="002E5832"/>
    <w:rsid w:val="002E5CA4"/>
    <w:rsid w:val="002E633F"/>
    <w:rsid w:val="002F0BF7"/>
    <w:rsid w:val="002F0D60"/>
    <w:rsid w:val="002F104E"/>
    <w:rsid w:val="002F1BD9"/>
    <w:rsid w:val="002F3A6D"/>
    <w:rsid w:val="002F749C"/>
    <w:rsid w:val="002F7FF1"/>
    <w:rsid w:val="0030043F"/>
    <w:rsid w:val="00303591"/>
    <w:rsid w:val="00303813"/>
    <w:rsid w:val="00304B16"/>
    <w:rsid w:val="00307C11"/>
    <w:rsid w:val="00310348"/>
    <w:rsid w:val="00310EE6"/>
    <w:rsid w:val="00311628"/>
    <w:rsid w:val="00311E73"/>
    <w:rsid w:val="0031221D"/>
    <w:rsid w:val="003123F7"/>
    <w:rsid w:val="003129A8"/>
    <w:rsid w:val="00314A01"/>
    <w:rsid w:val="00314B9D"/>
    <w:rsid w:val="00314DD8"/>
    <w:rsid w:val="003155A3"/>
    <w:rsid w:val="00315816"/>
    <w:rsid w:val="00315B35"/>
    <w:rsid w:val="00316A7F"/>
    <w:rsid w:val="00317B24"/>
    <w:rsid w:val="00317D8E"/>
    <w:rsid w:val="00317E8F"/>
    <w:rsid w:val="00320752"/>
    <w:rsid w:val="003209E8"/>
    <w:rsid w:val="003211F4"/>
    <w:rsid w:val="0032193F"/>
    <w:rsid w:val="00322186"/>
    <w:rsid w:val="003225FC"/>
    <w:rsid w:val="00322962"/>
    <w:rsid w:val="00322EC5"/>
    <w:rsid w:val="0032403E"/>
    <w:rsid w:val="0032474D"/>
    <w:rsid w:val="00324D73"/>
    <w:rsid w:val="00325B7B"/>
    <w:rsid w:val="00325E00"/>
    <w:rsid w:val="0033147A"/>
    <w:rsid w:val="0033193C"/>
    <w:rsid w:val="00332B30"/>
    <w:rsid w:val="00332BDC"/>
    <w:rsid w:val="0033532B"/>
    <w:rsid w:val="00336799"/>
    <w:rsid w:val="00337929"/>
    <w:rsid w:val="00340003"/>
    <w:rsid w:val="00340290"/>
    <w:rsid w:val="003429B7"/>
    <w:rsid w:val="00342B92"/>
    <w:rsid w:val="00343B23"/>
    <w:rsid w:val="003444A9"/>
    <w:rsid w:val="003445F2"/>
    <w:rsid w:val="00345EB0"/>
    <w:rsid w:val="0034764B"/>
    <w:rsid w:val="0034780A"/>
    <w:rsid w:val="00347CBE"/>
    <w:rsid w:val="003503AC"/>
    <w:rsid w:val="00352686"/>
    <w:rsid w:val="003534AD"/>
    <w:rsid w:val="00355AF6"/>
    <w:rsid w:val="00357136"/>
    <w:rsid w:val="00357499"/>
    <w:rsid w:val="003576EB"/>
    <w:rsid w:val="0036054D"/>
    <w:rsid w:val="00360C67"/>
    <w:rsid w:val="00360E1A"/>
    <w:rsid w:val="00360E65"/>
    <w:rsid w:val="00362DCB"/>
    <w:rsid w:val="0036308C"/>
    <w:rsid w:val="00363E8F"/>
    <w:rsid w:val="00364F3E"/>
    <w:rsid w:val="00365118"/>
    <w:rsid w:val="00366467"/>
    <w:rsid w:val="00367331"/>
    <w:rsid w:val="00370563"/>
    <w:rsid w:val="003713D2"/>
    <w:rsid w:val="00371AF4"/>
    <w:rsid w:val="00372A4F"/>
    <w:rsid w:val="00372B9F"/>
    <w:rsid w:val="00373265"/>
    <w:rsid w:val="0037384B"/>
    <w:rsid w:val="00373892"/>
    <w:rsid w:val="003743CE"/>
    <w:rsid w:val="00376F6B"/>
    <w:rsid w:val="003807AF"/>
    <w:rsid w:val="00380856"/>
    <w:rsid w:val="00380CA3"/>
    <w:rsid w:val="00380E60"/>
    <w:rsid w:val="00380EAE"/>
    <w:rsid w:val="00382A6F"/>
    <w:rsid w:val="00382C57"/>
    <w:rsid w:val="00382D91"/>
    <w:rsid w:val="00383520"/>
    <w:rsid w:val="00383B5F"/>
    <w:rsid w:val="00384483"/>
    <w:rsid w:val="0038499A"/>
    <w:rsid w:val="00384F53"/>
    <w:rsid w:val="00386D58"/>
    <w:rsid w:val="00387053"/>
    <w:rsid w:val="003940D5"/>
    <w:rsid w:val="00394FEC"/>
    <w:rsid w:val="00395451"/>
    <w:rsid w:val="00395716"/>
    <w:rsid w:val="00396B0E"/>
    <w:rsid w:val="0039766F"/>
    <w:rsid w:val="003A01C8"/>
    <w:rsid w:val="003A1238"/>
    <w:rsid w:val="003A1937"/>
    <w:rsid w:val="003A34D5"/>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276"/>
    <w:rsid w:val="003E03FD"/>
    <w:rsid w:val="003E0EA7"/>
    <w:rsid w:val="003E15EE"/>
    <w:rsid w:val="003E25CD"/>
    <w:rsid w:val="003E48C9"/>
    <w:rsid w:val="003E6AE0"/>
    <w:rsid w:val="003F0971"/>
    <w:rsid w:val="003F28DA"/>
    <w:rsid w:val="003F2C2F"/>
    <w:rsid w:val="003F35B8"/>
    <w:rsid w:val="003F3F97"/>
    <w:rsid w:val="003F42CF"/>
    <w:rsid w:val="003F4EA0"/>
    <w:rsid w:val="003F6725"/>
    <w:rsid w:val="003F69BE"/>
    <w:rsid w:val="003F79F5"/>
    <w:rsid w:val="003F7D20"/>
    <w:rsid w:val="00400EB0"/>
    <w:rsid w:val="004013F6"/>
    <w:rsid w:val="00405801"/>
    <w:rsid w:val="00407474"/>
    <w:rsid w:val="00407ED4"/>
    <w:rsid w:val="004128F0"/>
    <w:rsid w:val="00413772"/>
    <w:rsid w:val="00414D5B"/>
    <w:rsid w:val="004163AD"/>
    <w:rsid w:val="0041645A"/>
    <w:rsid w:val="00417BB8"/>
    <w:rsid w:val="00420300"/>
    <w:rsid w:val="00421CC4"/>
    <w:rsid w:val="0042354D"/>
    <w:rsid w:val="00424C88"/>
    <w:rsid w:val="004259A6"/>
    <w:rsid w:val="00425CCF"/>
    <w:rsid w:val="004263CA"/>
    <w:rsid w:val="00430D80"/>
    <w:rsid w:val="004317B5"/>
    <w:rsid w:val="00431E3D"/>
    <w:rsid w:val="00433EB2"/>
    <w:rsid w:val="00435259"/>
    <w:rsid w:val="00436B23"/>
    <w:rsid w:val="00436E88"/>
    <w:rsid w:val="004374B7"/>
    <w:rsid w:val="00440977"/>
    <w:rsid w:val="0044175B"/>
    <w:rsid w:val="00441C88"/>
    <w:rsid w:val="00442026"/>
    <w:rsid w:val="00442448"/>
    <w:rsid w:val="00443CD4"/>
    <w:rsid w:val="004440BB"/>
    <w:rsid w:val="004450B6"/>
    <w:rsid w:val="00445612"/>
    <w:rsid w:val="00447251"/>
    <w:rsid w:val="004479D8"/>
    <w:rsid w:val="00447C97"/>
    <w:rsid w:val="00451168"/>
    <w:rsid w:val="00451506"/>
    <w:rsid w:val="00452D84"/>
    <w:rsid w:val="00453739"/>
    <w:rsid w:val="00453B0F"/>
    <w:rsid w:val="00454AFE"/>
    <w:rsid w:val="0045627B"/>
    <w:rsid w:val="00456C90"/>
    <w:rsid w:val="00457160"/>
    <w:rsid w:val="004578CC"/>
    <w:rsid w:val="00463BFC"/>
    <w:rsid w:val="004657D6"/>
    <w:rsid w:val="004728AA"/>
    <w:rsid w:val="00473346"/>
    <w:rsid w:val="004735B2"/>
    <w:rsid w:val="00476168"/>
    <w:rsid w:val="00476284"/>
    <w:rsid w:val="0048069E"/>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009"/>
    <w:rsid w:val="004A7284"/>
    <w:rsid w:val="004A7E1A"/>
    <w:rsid w:val="004B0073"/>
    <w:rsid w:val="004B1541"/>
    <w:rsid w:val="004B240E"/>
    <w:rsid w:val="004B29F4"/>
    <w:rsid w:val="004B4C27"/>
    <w:rsid w:val="004B6407"/>
    <w:rsid w:val="004B6923"/>
    <w:rsid w:val="004B7240"/>
    <w:rsid w:val="004B7244"/>
    <w:rsid w:val="004B7495"/>
    <w:rsid w:val="004B780F"/>
    <w:rsid w:val="004B7B56"/>
    <w:rsid w:val="004B7FD5"/>
    <w:rsid w:val="004C098E"/>
    <w:rsid w:val="004C20CF"/>
    <w:rsid w:val="004C299C"/>
    <w:rsid w:val="004C2E2E"/>
    <w:rsid w:val="004C4D54"/>
    <w:rsid w:val="004C7023"/>
    <w:rsid w:val="004C7513"/>
    <w:rsid w:val="004D02AC"/>
    <w:rsid w:val="004D0383"/>
    <w:rsid w:val="004D06B7"/>
    <w:rsid w:val="004D1F3F"/>
    <w:rsid w:val="004D333E"/>
    <w:rsid w:val="004D3A72"/>
    <w:rsid w:val="004D3EE2"/>
    <w:rsid w:val="004D54CC"/>
    <w:rsid w:val="004D5BBA"/>
    <w:rsid w:val="004D6540"/>
    <w:rsid w:val="004E0980"/>
    <w:rsid w:val="004E1C2A"/>
    <w:rsid w:val="004E2ACB"/>
    <w:rsid w:val="004E2FAA"/>
    <w:rsid w:val="004E38B0"/>
    <w:rsid w:val="004E3C28"/>
    <w:rsid w:val="004E4332"/>
    <w:rsid w:val="004E4E0B"/>
    <w:rsid w:val="004E6856"/>
    <w:rsid w:val="004E6FB4"/>
    <w:rsid w:val="004E72D5"/>
    <w:rsid w:val="004E7AEA"/>
    <w:rsid w:val="004F0977"/>
    <w:rsid w:val="004F1408"/>
    <w:rsid w:val="004F168F"/>
    <w:rsid w:val="004F4E1D"/>
    <w:rsid w:val="004F5D6D"/>
    <w:rsid w:val="004F6257"/>
    <w:rsid w:val="004F6A25"/>
    <w:rsid w:val="004F6AB0"/>
    <w:rsid w:val="004F6B4D"/>
    <w:rsid w:val="004F6C4A"/>
    <w:rsid w:val="004F6F40"/>
    <w:rsid w:val="005000BD"/>
    <w:rsid w:val="005000DD"/>
    <w:rsid w:val="00502A91"/>
    <w:rsid w:val="00503948"/>
    <w:rsid w:val="00503B09"/>
    <w:rsid w:val="00504F5C"/>
    <w:rsid w:val="00505262"/>
    <w:rsid w:val="0050597B"/>
    <w:rsid w:val="00506DF8"/>
    <w:rsid w:val="00507451"/>
    <w:rsid w:val="005111A4"/>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61B4"/>
    <w:rsid w:val="00556F77"/>
    <w:rsid w:val="00557BE6"/>
    <w:rsid w:val="005600BC"/>
    <w:rsid w:val="00563104"/>
    <w:rsid w:val="005646C1"/>
    <w:rsid w:val="005646CC"/>
    <w:rsid w:val="005652E4"/>
    <w:rsid w:val="00565730"/>
    <w:rsid w:val="00565825"/>
    <w:rsid w:val="00566671"/>
    <w:rsid w:val="00567B22"/>
    <w:rsid w:val="0057134C"/>
    <w:rsid w:val="0057331C"/>
    <w:rsid w:val="00573328"/>
    <w:rsid w:val="00573F07"/>
    <w:rsid w:val="00574798"/>
    <w:rsid w:val="005747FF"/>
    <w:rsid w:val="00576415"/>
    <w:rsid w:val="00580D0F"/>
    <w:rsid w:val="005824C0"/>
    <w:rsid w:val="00582560"/>
    <w:rsid w:val="0058260A"/>
    <w:rsid w:val="00582FD7"/>
    <w:rsid w:val="005832ED"/>
    <w:rsid w:val="00583524"/>
    <w:rsid w:val="005835A2"/>
    <w:rsid w:val="00583853"/>
    <w:rsid w:val="005857A8"/>
    <w:rsid w:val="0058713B"/>
    <w:rsid w:val="0058767A"/>
    <w:rsid w:val="005876D2"/>
    <w:rsid w:val="0059056C"/>
    <w:rsid w:val="0059130B"/>
    <w:rsid w:val="005935C5"/>
    <w:rsid w:val="00596689"/>
    <w:rsid w:val="005A16FB"/>
    <w:rsid w:val="005A1A68"/>
    <w:rsid w:val="005A2A5A"/>
    <w:rsid w:val="005A3076"/>
    <w:rsid w:val="005A34D1"/>
    <w:rsid w:val="005A39FC"/>
    <w:rsid w:val="005A3B66"/>
    <w:rsid w:val="005A42E3"/>
    <w:rsid w:val="005A51EB"/>
    <w:rsid w:val="005A5F04"/>
    <w:rsid w:val="005A6DC2"/>
    <w:rsid w:val="005B0870"/>
    <w:rsid w:val="005B1762"/>
    <w:rsid w:val="005B30C7"/>
    <w:rsid w:val="005B4B88"/>
    <w:rsid w:val="005B5605"/>
    <w:rsid w:val="005B5D60"/>
    <w:rsid w:val="005B5E31"/>
    <w:rsid w:val="005B64AE"/>
    <w:rsid w:val="005B6991"/>
    <w:rsid w:val="005B6E3D"/>
    <w:rsid w:val="005B7298"/>
    <w:rsid w:val="005C1BFC"/>
    <w:rsid w:val="005C2916"/>
    <w:rsid w:val="005C7B55"/>
    <w:rsid w:val="005D0175"/>
    <w:rsid w:val="005D1CC4"/>
    <w:rsid w:val="005D2D62"/>
    <w:rsid w:val="005D3593"/>
    <w:rsid w:val="005D5A78"/>
    <w:rsid w:val="005D5DB0"/>
    <w:rsid w:val="005E0B43"/>
    <w:rsid w:val="005E4742"/>
    <w:rsid w:val="005E6829"/>
    <w:rsid w:val="005F0F94"/>
    <w:rsid w:val="005F10D4"/>
    <w:rsid w:val="005F19F1"/>
    <w:rsid w:val="005F26E8"/>
    <w:rsid w:val="005F275A"/>
    <w:rsid w:val="005F2E08"/>
    <w:rsid w:val="005F78DD"/>
    <w:rsid w:val="005F7A4D"/>
    <w:rsid w:val="005F7B1E"/>
    <w:rsid w:val="00601493"/>
    <w:rsid w:val="00601B68"/>
    <w:rsid w:val="00601C39"/>
    <w:rsid w:val="0060359B"/>
    <w:rsid w:val="00603F69"/>
    <w:rsid w:val="006040DA"/>
    <w:rsid w:val="006047BD"/>
    <w:rsid w:val="00607675"/>
    <w:rsid w:val="00610F53"/>
    <w:rsid w:val="00612CF2"/>
    <w:rsid w:val="00612E3F"/>
    <w:rsid w:val="00613208"/>
    <w:rsid w:val="00613ABE"/>
    <w:rsid w:val="00616767"/>
    <w:rsid w:val="0061698B"/>
    <w:rsid w:val="00616F61"/>
    <w:rsid w:val="00620917"/>
    <w:rsid w:val="0062163D"/>
    <w:rsid w:val="00623A9E"/>
    <w:rsid w:val="00624A20"/>
    <w:rsid w:val="00624C9B"/>
    <w:rsid w:val="0063032D"/>
    <w:rsid w:val="00630BB3"/>
    <w:rsid w:val="00632182"/>
    <w:rsid w:val="006335DF"/>
    <w:rsid w:val="00634717"/>
    <w:rsid w:val="0063670E"/>
    <w:rsid w:val="00637181"/>
    <w:rsid w:val="00637AF8"/>
    <w:rsid w:val="006412BE"/>
    <w:rsid w:val="0064144D"/>
    <w:rsid w:val="00641609"/>
    <w:rsid w:val="0064160E"/>
    <w:rsid w:val="00642389"/>
    <w:rsid w:val="00643620"/>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6B11"/>
    <w:rsid w:val="00666CA7"/>
    <w:rsid w:val="00670EE3"/>
    <w:rsid w:val="0067331F"/>
    <w:rsid w:val="006742E8"/>
    <w:rsid w:val="0067482E"/>
    <w:rsid w:val="00675260"/>
    <w:rsid w:val="00677DDB"/>
    <w:rsid w:val="00677EF0"/>
    <w:rsid w:val="00677F6F"/>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1DF3"/>
    <w:rsid w:val="006A2C1B"/>
    <w:rsid w:val="006A2D9E"/>
    <w:rsid w:val="006A36DB"/>
    <w:rsid w:val="006A3EF2"/>
    <w:rsid w:val="006A44D0"/>
    <w:rsid w:val="006A48C1"/>
    <w:rsid w:val="006A510D"/>
    <w:rsid w:val="006A51A4"/>
    <w:rsid w:val="006B06B2"/>
    <w:rsid w:val="006B1FFA"/>
    <w:rsid w:val="006B2CB8"/>
    <w:rsid w:val="006B2D18"/>
    <w:rsid w:val="006B3564"/>
    <w:rsid w:val="006B37E6"/>
    <w:rsid w:val="006B3D8F"/>
    <w:rsid w:val="006B42E3"/>
    <w:rsid w:val="006B44E9"/>
    <w:rsid w:val="006B73E5"/>
    <w:rsid w:val="006C00A3"/>
    <w:rsid w:val="006C0268"/>
    <w:rsid w:val="006C03C1"/>
    <w:rsid w:val="006C4695"/>
    <w:rsid w:val="006C7AB5"/>
    <w:rsid w:val="006D062E"/>
    <w:rsid w:val="006D0817"/>
    <w:rsid w:val="006D0996"/>
    <w:rsid w:val="006D2405"/>
    <w:rsid w:val="006D3A0E"/>
    <w:rsid w:val="006D4A39"/>
    <w:rsid w:val="006D53A4"/>
    <w:rsid w:val="006D6748"/>
    <w:rsid w:val="006E0656"/>
    <w:rsid w:val="006E08A7"/>
    <w:rsid w:val="006E08C4"/>
    <w:rsid w:val="006E091B"/>
    <w:rsid w:val="006E2552"/>
    <w:rsid w:val="006E42C8"/>
    <w:rsid w:val="006E4800"/>
    <w:rsid w:val="006E560F"/>
    <w:rsid w:val="006E5B90"/>
    <w:rsid w:val="006E60D3"/>
    <w:rsid w:val="006E79B6"/>
    <w:rsid w:val="006F054E"/>
    <w:rsid w:val="006F118C"/>
    <w:rsid w:val="006F15D8"/>
    <w:rsid w:val="006F1B19"/>
    <w:rsid w:val="006F2222"/>
    <w:rsid w:val="006F3613"/>
    <w:rsid w:val="006F3839"/>
    <w:rsid w:val="006F3A30"/>
    <w:rsid w:val="006F4503"/>
    <w:rsid w:val="0070099B"/>
    <w:rsid w:val="00700CC4"/>
    <w:rsid w:val="00701DAC"/>
    <w:rsid w:val="00704694"/>
    <w:rsid w:val="00704C3A"/>
    <w:rsid w:val="00705308"/>
    <w:rsid w:val="007058CD"/>
    <w:rsid w:val="00705D75"/>
    <w:rsid w:val="0070723B"/>
    <w:rsid w:val="0071002B"/>
    <w:rsid w:val="007124A9"/>
    <w:rsid w:val="00712DA7"/>
    <w:rsid w:val="00714956"/>
    <w:rsid w:val="00715F89"/>
    <w:rsid w:val="00716FB7"/>
    <w:rsid w:val="00717C66"/>
    <w:rsid w:val="0072144B"/>
    <w:rsid w:val="00722D6B"/>
    <w:rsid w:val="00723956"/>
    <w:rsid w:val="00724203"/>
    <w:rsid w:val="00725C3B"/>
    <w:rsid w:val="00725D14"/>
    <w:rsid w:val="007266C5"/>
    <w:rsid w:val="007266FB"/>
    <w:rsid w:val="0073025D"/>
    <w:rsid w:val="0073212B"/>
    <w:rsid w:val="00733D6A"/>
    <w:rsid w:val="00734065"/>
    <w:rsid w:val="00734894"/>
    <w:rsid w:val="00735327"/>
    <w:rsid w:val="00735451"/>
    <w:rsid w:val="00740573"/>
    <w:rsid w:val="00740660"/>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CE"/>
    <w:rsid w:val="00757DD5"/>
    <w:rsid w:val="007617A7"/>
    <w:rsid w:val="00762125"/>
    <w:rsid w:val="00763036"/>
    <w:rsid w:val="007635C3"/>
    <w:rsid w:val="00765E06"/>
    <w:rsid w:val="00765F79"/>
    <w:rsid w:val="007706FF"/>
    <w:rsid w:val="00770891"/>
    <w:rsid w:val="00770C61"/>
    <w:rsid w:val="00772325"/>
    <w:rsid w:val="00772BA3"/>
    <w:rsid w:val="007763FE"/>
    <w:rsid w:val="00776998"/>
    <w:rsid w:val="00776C05"/>
    <w:rsid w:val="007776A2"/>
    <w:rsid w:val="00777849"/>
    <w:rsid w:val="00780A99"/>
    <w:rsid w:val="00780DFA"/>
    <w:rsid w:val="00781C4F"/>
    <w:rsid w:val="00782487"/>
    <w:rsid w:val="00782A2E"/>
    <w:rsid w:val="00782B11"/>
    <w:rsid w:val="007836C0"/>
    <w:rsid w:val="00784F4D"/>
    <w:rsid w:val="0078559B"/>
    <w:rsid w:val="0078667E"/>
    <w:rsid w:val="007919DC"/>
    <w:rsid w:val="00791B72"/>
    <w:rsid w:val="00791C7F"/>
    <w:rsid w:val="00791D6C"/>
    <w:rsid w:val="0079229B"/>
    <w:rsid w:val="00796888"/>
    <w:rsid w:val="007A1326"/>
    <w:rsid w:val="007A2B7B"/>
    <w:rsid w:val="007A3356"/>
    <w:rsid w:val="007A36F3"/>
    <w:rsid w:val="007A4644"/>
    <w:rsid w:val="007A4CEF"/>
    <w:rsid w:val="007A55A8"/>
    <w:rsid w:val="007A5C9A"/>
    <w:rsid w:val="007B24C4"/>
    <w:rsid w:val="007B2A72"/>
    <w:rsid w:val="007B50E4"/>
    <w:rsid w:val="007B5236"/>
    <w:rsid w:val="007B6B2F"/>
    <w:rsid w:val="007C057B"/>
    <w:rsid w:val="007C1661"/>
    <w:rsid w:val="007C1A9E"/>
    <w:rsid w:val="007C6E38"/>
    <w:rsid w:val="007D212E"/>
    <w:rsid w:val="007D458F"/>
    <w:rsid w:val="007D5655"/>
    <w:rsid w:val="007D5A52"/>
    <w:rsid w:val="007D5ACD"/>
    <w:rsid w:val="007D7CF5"/>
    <w:rsid w:val="007D7E58"/>
    <w:rsid w:val="007E41AD"/>
    <w:rsid w:val="007E5E9E"/>
    <w:rsid w:val="007E7E10"/>
    <w:rsid w:val="007F10F0"/>
    <w:rsid w:val="007F1493"/>
    <w:rsid w:val="007F15BC"/>
    <w:rsid w:val="007F1DA5"/>
    <w:rsid w:val="007F3524"/>
    <w:rsid w:val="007F576D"/>
    <w:rsid w:val="007F637A"/>
    <w:rsid w:val="007F66A6"/>
    <w:rsid w:val="007F76BF"/>
    <w:rsid w:val="00800296"/>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0C2D"/>
    <w:rsid w:val="008212BE"/>
    <w:rsid w:val="008218CF"/>
    <w:rsid w:val="00822A4F"/>
    <w:rsid w:val="00824526"/>
    <w:rsid w:val="008248E7"/>
    <w:rsid w:val="00824F02"/>
    <w:rsid w:val="00824F09"/>
    <w:rsid w:val="00824F9B"/>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230"/>
    <w:rsid w:val="008505DC"/>
    <w:rsid w:val="008509F0"/>
    <w:rsid w:val="00851875"/>
    <w:rsid w:val="008518C9"/>
    <w:rsid w:val="00851E9D"/>
    <w:rsid w:val="00852357"/>
    <w:rsid w:val="00852B7B"/>
    <w:rsid w:val="0085448C"/>
    <w:rsid w:val="00855048"/>
    <w:rsid w:val="008563D3"/>
    <w:rsid w:val="00856951"/>
    <w:rsid w:val="00856E64"/>
    <w:rsid w:val="00860A52"/>
    <w:rsid w:val="00862960"/>
    <w:rsid w:val="00863532"/>
    <w:rsid w:val="008641E8"/>
    <w:rsid w:val="00865261"/>
    <w:rsid w:val="008658DF"/>
    <w:rsid w:val="00865EC3"/>
    <w:rsid w:val="0086629C"/>
    <w:rsid w:val="00866415"/>
    <w:rsid w:val="0086672A"/>
    <w:rsid w:val="00867469"/>
    <w:rsid w:val="00870464"/>
    <w:rsid w:val="00870838"/>
    <w:rsid w:val="00870A3D"/>
    <w:rsid w:val="008736AC"/>
    <w:rsid w:val="00874C1F"/>
    <w:rsid w:val="00880A08"/>
    <w:rsid w:val="008813A0"/>
    <w:rsid w:val="00882E98"/>
    <w:rsid w:val="00883242"/>
    <w:rsid w:val="00883A53"/>
    <w:rsid w:val="00885C59"/>
    <w:rsid w:val="008861B4"/>
    <w:rsid w:val="00886EA2"/>
    <w:rsid w:val="00890C47"/>
    <w:rsid w:val="0089256F"/>
    <w:rsid w:val="00893CDB"/>
    <w:rsid w:val="00893D12"/>
    <w:rsid w:val="0089468F"/>
    <w:rsid w:val="00895105"/>
    <w:rsid w:val="00895316"/>
    <w:rsid w:val="00895861"/>
    <w:rsid w:val="00897037"/>
    <w:rsid w:val="00897B91"/>
    <w:rsid w:val="008A00A0"/>
    <w:rsid w:val="008A0836"/>
    <w:rsid w:val="008A0DBD"/>
    <w:rsid w:val="008A21F0"/>
    <w:rsid w:val="008A5DE5"/>
    <w:rsid w:val="008A6C46"/>
    <w:rsid w:val="008B09C8"/>
    <w:rsid w:val="008B158C"/>
    <w:rsid w:val="008B15F2"/>
    <w:rsid w:val="008B1FDB"/>
    <w:rsid w:val="008B2A5B"/>
    <w:rsid w:val="008B367A"/>
    <w:rsid w:val="008B430F"/>
    <w:rsid w:val="008B44C9"/>
    <w:rsid w:val="008B4DA3"/>
    <w:rsid w:val="008B4FF4"/>
    <w:rsid w:val="008B6729"/>
    <w:rsid w:val="008B7F83"/>
    <w:rsid w:val="008C085A"/>
    <w:rsid w:val="008C1A20"/>
    <w:rsid w:val="008C2FB5"/>
    <w:rsid w:val="008C302C"/>
    <w:rsid w:val="008C416D"/>
    <w:rsid w:val="008C4CAB"/>
    <w:rsid w:val="008C6461"/>
    <w:rsid w:val="008C6BA4"/>
    <w:rsid w:val="008C6F82"/>
    <w:rsid w:val="008C7CBC"/>
    <w:rsid w:val="008D0067"/>
    <w:rsid w:val="008D125E"/>
    <w:rsid w:val="008D480C"/>
    <w:rsid w:val="008D5308"/>
    <w:rsid w:val="008D55BF"/>
    <w:rsid w:val="008D61E0"/>
    <w:rsid w:val="008D6722"/>
    <w:rsid w:val="008D6E1D"/>
    <w:rsid w:val="008D7AB2"/>
    <w:rsid w:val="008E0259"/>
    <w:rsid w:val="008E43E0"/>
    <w:rsid w:val="008E4A0E"/>
    <w:rsid w:val="008E4E59"/>
    <w:rsid w:val="008F0115"/>
    <w:rsid w:val="008F0383"/>
    <w:rsid w:val="008F0CE8"/>
    <w:rsid w:val="008F1F6A"/>
    <w:rsid w:val="008F28E7"/>
    <w:rsid w:val="008F3EDF"/>
    <w:rsid w:val="008F56DB"/>
    <w:rsid w:val="0090053B"/>
    <w:rsid w:val="00900B7A"/>
    <w:rsid w:val="00900E59"/>
    <w:rsid w:val="00900FCF"/>
    <w:rsid w:val="00901298"/>
    <w:rsid w:val="00901644"/>
    <w:rsid w:val="009019BB"/>
    <w:rsid w:val="00902919"/>
    <w:rsid w:val="0090315B"/>
    <w:rsid w:val="009033B0"/>
    <w:rsid w:val="00904350"/>
    <w:rsid w:val="00905926"/>
    <w:rsid w:val="0090604A"/>
    <w:rsid w:val="009078AB"/>
    <w:rsid w:val="0091055E"/>
    <w:rsid w:val="00912C5D"/>
    <w:rsid w:val="00912EC7"/>
    <w:rsid w:val="00913D40"/>
    <w:rsid w:val="009153A2"/>
    <w:rsid w:val="00915669"/>
    <w:rsid w:val="0091571A"/>
    <w:rsid w:val="00915AC4"/>
    <w:rsid w:val="00917F41"/>
    <w:rsid w:val="00920A1E"/>
    <w:rsid w:val="00920C71"/>
    <w:rsid w:val="009227DD"/>
    <w:rsid w:val="00923015"/>
    <w:rsid w:val="009234D0"/>
    <w:rsid w:val="00924224"/>
    <w:rsid w:val="00925013"/>
    <w:rsid w:val="00925024"/>
    <w:rsid w:val="00925655"/>
    <w:rsid w:val="00925733"/>
    <w:rsid w:val="009257A8"/>
    <w:rsid w:val="009261C8"/>
    <w:rsid w:val="00926D03"/>
    <w:rsid w:val="00926F76"/>
    <w:rsid w:val="0092769E"/>
    <w:rsid w:val="00927DB3"/>
    <w:rsid w:val="00927E08"/>
    <w:rsid w:val="009304C9"/>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C56"/>
    <w:rsid w:val="009520A1"/>
    <w:rsid w:val="009522E2"/>
    <w:rsid w:val="0095259D"/>
    <w:rsid w:val="009528C1"/>
    <w:rsid w:val="009532C7"/>
    <w:rsid w:val="00953891"/>
    <w:rsid w:val="00953E82"/>
    <w:rsid w:val="00954FD4"/>
    <w:rsid w:val="0095523C"/>
    <w:rsid w:val="00955D6C"/>
    <w:rsid w:val="00960547"/>
    <w:rsid w:val="00960CCA"/>
    <w:rsid w:val="00960E03"/>
    <w:rsid w:val="009624AB"/>
    <w:rsid w:val="009626AC"/>
    <w:rsid w:val="00963129"/>
    <w:rsid w:val="009634F6"/>
    <w:rsid w:val="00963579"/>
    <w:rsid w:val="0096422F"/>
    <w:rsid w:val="00964AE3"/>
    <w:rsid w:val="00965F05"/>
    <w:rsid w:val="0096624F"/>
    <w:rsid w:val="0096720F"/>
    <w:rsid w:val="0097036E"/>
    <w:rsid w:val="009718BF"/>
    <w:rsid w:val="00973DB2"/>
    <w:rsid w:val="00981475"/>
    <w:rsid w:val="00981668"/>
    <w:rsid w:val="00983398"/>
    <w:rsid w:val="00984331"/>
    <w:rsid w:val="00984C07"/>
    <w:rsid w:val="00985F69"/>
    <w:rsid w:val="00987813"/>
    <w:rsid w:val="00990C18"/>
    <w:rsid w:val="00990C46"/>
    <w:rsid w:val="00990EFC"/>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5F04"/>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2330"/>
    <w:rsid w:val="009F3431"/>
    <w:rsid w:val="009F3838"/>
    <w:rsid w:val="009F3ECD"/>
    <w:rsid w:val="009F4B19"/>
    <w:rsid w:val="009F5F05"/>
    <w:rsid w:val="009F7315"/>
    <w:rsid w:val="009F73D1"/>
    <w:rsid w:val="00A00D40"/>
    <w:rsid w:val="00A00FC9"/>
    <w:rsid w:val="00A036B9"/>
    <w:rsid w:val="00A04A93"/>
    <w:rsid w:val="00A07569"/>
    <w:rsid w:val="00A07749"/>
    <w:rsid w:val="00A078FB"/>
    <w:rsid w:val="00A10109"/>
    <w:rsid w:val="00A10CE1"/>
    <w:rsid w:val="00A10CED"/>
    <w:rsid w:val="00A128C6"/>
    <w:rsid w:val="00A143CE"/>
    <w:rsid w:val="00A16D9B"/>
    <w:rsid w:val="00A16F87"/>
    <w:rsid w:val="00A21A49"/>
    <w:rsid w:val="00A231E9"/>
    <w:rsid w:val="00A25FC5"/>
    <w:rsid w:val="00A307AE"/>
    <w:rsid w:val="00A31794"/>
    <w:rsid w:val="00A32028"/>
    <w:rsid w:val="00A34582"/>
    <w:rsid w:val="00A3508B"/>
    <w:rsid w:val="00A35D97"/>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1159"/>
    <w:rsid w:val="00A61D13"/>
    <w:rsid w:val="00A64C11"/>
    <w:rsid w:val="00A64F90"/>
    <w:rsid w:val="00A65A2B"/>
    <w:rsid w:val="00A70170"/>
    <w:rsid w:val="00A726C7"/>
    <w:rsid w:val="00A73B32"/>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0E7"/>
    <w:rsid w:val="00A91418"/>
    <w:rsid w:val="00A91A18"/>
    <w:rsid w:val="00A9244B"/>
    <w:rsid w:val="00A932DF"/>
    <w:rsid w:val="00A947CF"/>
    <w:rsid w:val="00A95F5B"/>
    <w:rsid w:val="00A96D9C"/>
    <w:rsid w:val="00A97222"/>
    <w:rsid w:val="00A974D5"/>
    <w:rsid w:val="00A9772A"/>
    <w:rsid w:val="00AA139A"/>
    <w:rsid w:val="00AA18E2"/>
    <w:rsid w:val="00AA22B0"/>
    <w:rsid w:val="00AA2B19"/>
    <w:rsid w:val="00AA3B89"/>
    <w:rsid w:val="00AA4D72"/>
    <w:rsid w:val="00AA57EF"/>
    <w:rsid w:val="00AA5E50"/>
    <w:rsid w:val="00AA642B"/>
    <w:rsid w:val="00AA7E31"/>
    <w:rsid w:val="00AB0677"/>
    <w:rsid w:val="00AB1983"/>
    <w:rsid w:val="00AB23C3"/>
    <w:rsid w:val="00AB24DB"/>
    <w:rsid w:val="00AB2707"/>
    <w:rsid w:val="00AB35D0"/>
    <w:rsid w:val="00AB556F"/>
    <w:rsid w:val="00AB77E7"/>
    <w:rsid w:val="00AC0B61"/>
    <w:rsid w:val="00AC1DCF"/>
    <w:rsid w:val="00AC23B1"/>
    <w:rsid w:val="00AC260E"/>
    <w:rsid w:val="00AC2AF9"/>
    <w:rsid w:val="00AC2F71"/>
    <w:rsid w:val="00AC3480"/>
    <w:rsid w:val="00AC47A6"/>
    <w:rsid w:val="00AC60C5"/>
    <w:rsid w:val="00AC737D"/>
    <w:rsid w:val="00AC78ED"/>
    <w:rsid w:val="00AD02D3"/>
    <w:rsid w:val="00AD2495"/>
    <w:rsid w:val="00AD3675"/>
    <w:rsid w:val="00AD49A8"/>
    <w:rsid w:val="00AD5406"/>
    <w:rsid w:val="00AD56A9"/>
    <w:rsid w:val="00AD6843"/>
    <w:rsid w:val="00AD69C4"/>
    <w:rsid w:val="00AD6F0C"/>
    <w:rsid w:val="00AD7980"/>
    <w:rsid w:val="00AE1C5F"/>
    <w:rsid w:val="00AE23DD"/>
    <w:rsid w:val="00AE2EFC"/>
    <w:rsid w:val="00AE3899"/>
    <w:rsid w:val="00AE3B63"/>
    <w:rsid w:val="00AE5167"/>
    <w:rsid w:val="00AE6CD2"/>
    <w:rsid w:val="00AE776A"/>
    <w:rsid w:val="00AF1F68"/>
    <w:rsid w:val="00AF27B7"/>
    <w:rsid w:val="00AF2BB2"/>
    <w:rsid w:val="00AF3C5D"/>
    <w:rsid w:val="00AF726A"/>
    <w:rsid w:val="00AF7AB4"/>
    <w:rsid w:val="00AF7B91"/>
    <w:rsid w:val="00B00015"/>
    <w:rsid w:val="00B0140E"/>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546"/>
    <w:rsid w:val="00B35ACD"/>
    <w:rsid w:val="00B35B87"/>
    <w:rsid w:val="00B40556"/>
    <w:rsid w:val="00B41060"/>
    <w:rsid w:val="00B43107"/>
    <w:rsid w:val="00B44CDC"/>
    <w:rsid w:val="00B45AC4"/>
    <w:rsid w:val="00B45E0A"/>
    <w:rsid w:val="00B47A18"/>
    <w:rsid w:val="00B51CD5"/>
    <w:rsid w:val="00B53824"/>
    <w:rsid w:val="00B53857"/>
    <w:rsid w:val="00B54009"/>
    <w:rsid w:val="00B54B6C"/>
    <w:rsid w:val="00B56FB1"/>
    <w:rsid w:val="00B6083F"/>
    <w:rsid w:val="00B61504"/>
    <w:rsid w:val="00B62970"/>
    <w:rsid w:val="00B62E95"/>
    <w:rsid w:val="00B63ABC"/>
    <w:rsid w:val="00B64D3D"/>
    <w:rsid w:val="00B64F0A"/>
    <w:rsid w:val="00B6562C"/>
    <w:rsid w:val="00B66E32"/>
    <w:rsid w:val="00B6729E"/>
    <w:rsid w:val="00B720C9"/>
    <w:rsid w:val="00B7391B"/>
    <w:rsid w:val="00B73ACC"/>
    <w:rsid w:val="00B743E7"/>
    <w:rsid w:val="00B74B80"/>
    <w:rsid w:val="00B768A9"/>
    <w:rsid w:val="00B76DEA"/>
    <w:rsid w:val="00B76E90"/>
    <w:rsid w:val="00B8005C"/>
    <w:rsid w:val="00B80C11"/>
    <w:rsid w:val="00B82E5F"/>
    <w:rsid w:val="00B83D5B"/>
    <w:rsid w:val="00B8666B"/>
    <w:rsid w:val="00B904F4"/>
    <w:rsid w:val="00B90BD1"/>
    <w:rsid w:val="00B92536"/>
    <w:rsid w:val="00B9274D"/>
    <w:rsid w:val="00B940BD"/>
    <w:rsid w:val="00B94207"/>
    <w:rsid w:val="00B945D4"/>
    <w:rsid w:val="00B95011"/>
    <w:rsid w:val="00B9506C"/>
    <w:rsid w:val="00B97289"/>
    <w:rsid w:val="00B97B50"/>
    <w:rsid w:val="00BA0023"/>
    <w:rsid w:val="00BA1975"/>
    <w:rsid w:val="00BA3959"/>
    <w:rsid w:val="00BA3F60"/>
    <w:rsid w:val="00BA563D"/>
    <w:rsid w:val="00BB1855"/>
    <w:rsid w:val="00BB2332"/>
    <w:rsid w:val="00BB239F"/>
    <w:rsid w:val="00BB2494"/>
    <w:rsid w:val="00BB2522"/>
    <w:rsid w:val="00BB28A3"/>
    <w:rsid w:val="00BB5218"/>
    <w:rsid w:val="00BB72C0"/>
    <w:rsid w:val="00BB7687"/>
    <w:rsid w:val="00BB7FF3"/>
    <w:rsid w:val="00BC0AF1"/>
    <w:rsid w:val="00BC0CD9"/>
    <w:rsid w:val="00BC27BE"/>
    <w:rsid w:val="00BC3779"/>
    <w:rsid w:val="00BC41A0"/>
    <w:rsid w:val="00BC43D8"/>
    <w:rsid w:val="00BC6209"/>
    <w:rsid w:val="00BD0186"/>
    <w:rsid w:val="00BD1661"/>
    <w:rsid w:val="00BD6178"/>
    <w:rsid w:val="00BD6348"/>
    <w:rsid w:val="00BE147F"/>
    <w:rsid w:val="00BE1BBC"/>
    <w:rsid w:val="00BE1DA8"/>
    <w:rsid w:val="00BE46B5"/>
    <w:rsid w:val="00BE6663"/>
    <w:rsid w:val="00BE6E4A"/>
    <w:rsid w:val="00BF0917"/>
    <w:rsid w:val="00BF0CD7"/>
    <w:rsid w:val="00BF143E"/>
    <w:rsid w:val="00BF15CE"/>
    <w:rsid w:val="00BF1C39"/>
    <w:rsid w:val="00BF1D83"/>
    <w:rsid w:val="00BF2157"/>
    <w:rsid w:val="00BF2FC3"/>
    <w:rsid w:val="00BF3551"/>
    <w:rsid w:val="00BF37C3"/>
    <w:rsid w:val="00BF4F07"/>
    <w:rsid w:val="00BF695B"/>
    <w:rsid w:val="00BF6A14"/>
    <w:rsid w:val="00BF71B0"/>
    <w:rsid w:val="00C0161F"/>
    <w:rsid w:val="00C02C04"/>
    <w:rsid w:val="00C030BD"/>
    <w:rsid w:val="00C036C3"/>
    <w:rsid w:val="00C03CCA"/>
    <w:rsid w:val="00C040E8"/>
    <w:rsid w:val="00C0499E"/>
    <w:rsid w:val="00C04F4A"/>
    <w:rsid w:val="00C06484"/>
    <w:rsid w:val="00C07776"/>
    <w:rsid w:val="00C07C0D"/>
    <w:rsid w:val="00C10210"/>
    <w:rsid w:val="00C1035C"/>
    <w:rsid w:val="00C1140E"/>
    <w:rsid w:val="00C11C15"/>
    <w:rsid w:val="00C1358F"/>
    <w:rsid w:val="00C13C2A"/>
    <w:rsid w:val="00C13CE8"/>
    <w:rsid w:val="00C14187"/>
    <w:rsid w:val="00C15151"/>
    <w:rsid w:val="00C171EC"/>
    <w:rsid w:val="00C179BC"/>
    <w:rsid w:val="00C17F8C"/>
    <w:rsid w:val="00C211E6"/>
    <w:rsid w:val="00C22446"/>
    <w:rsid w:val="00C22681"/>
    <w:rsid w:val="00C22FB5"/>
    <w:rsid w:val="00C24236"/>
    <w:rsid w:val="00C24CBF"/>
    <w:rsid w:val="00C25C66"/>
    <w:rsid w:val="00C2710B"/>
    <w:rsid w:val="00C279C2"/>
    <w:rsid w:val="00C3183E"/>
    <w:rsid w:val="00C32629"/>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47DE4"/>
    <w:rsid w:val="00C52C02"/>
    <w:rsid w:val="00C52DCB"/>
    <w:rsid w:val="00C54774"/>
    <w:rsid w:val="00C568A3"/>
    <w:rsid w:val="00C57EE8"/>
    <w:rsid w:val="00C601B3"/>
    <w:rsid w:val="00C61072"/>
    <w:rsid w:val="00C611D2"/>
    <w:rsid w:val="00C6243C"/>
    <w:rsid w:val="00C62F54"/>
    <w:rsid w:val="00C63AEA"/>
    <w:rsid w:val="00C65C6C"/>
    <w:rsid w:val="00C65CAB"/>
    <w:rsid w:val="00C67BBF"/>
    <w:rsid w:val="00C70168"/>
    <w:rsid w:val="00C718DD"/>
    <w:rsid w:val="00C71AFB"/>
    <w:rsid w:val="00C74707"/>
    <w:rsid w:val="00C7496B"/>
    <w:rsid w:val="00C74AC3"/>
    <w:rsid w:val="00C767C7"/>
    <w:rsid w:val="00C779FD"/>
    <w:rsid w:val="00C77C61"/>
    <w:rsid w:val="00C77D84"/>
    <w:rsid w:val="00C80B9E"/>
    <w:rsid w:val="00C811A8"/>
    <w:rsid w:val="00C83FC8"/>
    <w:rsid w:val="00C841B7"/>
    <w:rsid w:val="00C84A6C"/>
    <w:rsid w:val="00C8667D"/>
    <w:rsid w:val="00C86967"/>
    <w:rsid w:val="00C928A8"/>
    <w:rsid w:val="00C93044"/>
    <w:rsid w:val="00C95246"/>
    <w:rsid w:val="00C95839"/>
    <w:rsid w:val="00CA103E"/>
    <w:rsid w:val="00CA44A4"/>
    <w:rsid w:val="00CA6C45"/>
    <w:rsid w:val="00CA74F6"/>
    <w:rsid w:val="00CA7603"/>
    <w:rsid w:val="00CB364E"/>
    <w:rsid w:val="00CB37B8"/>
    <w:rsid w:val="00CB4F1A"/>
    <w:rsid w:val="00CB58B4"/>
    <w:rsid w:val="00CB6577"/>
    <w:rsid w:val="00CB6768"/>
    <w:rsid w:val="00CB749E"/>
    <w:rsid w:val="00CB74C7"/>
    <w:rsid w:val="00CC1FE9"/>
    <w:rsid w:val="00CC3B49"/>
    <w:rsid w:val="00CC3C57"/>
    <w:rsid w:val="00CC3D04"/>
    <w:rsid w:val="00CC4AF7"/>
    <w:rsid w:val="00CC54E5"/>
    <w:rsid w:val="00CC6B96"/>
    <w:rsid w:val="00CC6F04"/>
    <w:rsid w:val="00CC7B94"/>
    <w:rsid w:val="00CD1869"/>
    <w:rsid w:val="00CD1F5E"/>
    <w:rsid w:val="00CD345A"/>
    <w:rsid w:val="00CD66C5"/>
    <w:rsid w:val="00CD6E8E"/>
    <w:rsid w:val="00CE0B8C"/>
    <w:rsid w:val="00CE161F"/>
    <w:rsid w:val="00CE2CC6"/>
    <w:rsid w:val="00CE3529"/>
    <w:rsid w:val="00CE4320"/>
    <w:rsid w:val="00CE5D9A"/>
    <w:rsid w:val="00CE76CD"/>
    <w:rsid w:val="00CF0B65"/>
    <w:rsid w:val="00CF1C1F"/>
    <w:rsid w:val="00CF20E4"/>
    <w:rsid w:val="00CF3A6B"/>
    <w:rsid w:val="00CF3B5E"/>
    <w:rsid w:val="00CF3BA6"/>
    <w:rsid w:val="00CF4E8C"/>
    <w:rsid w:val="00CF5017"/>
    <w:rsid w:val="00CF51DF"/>
    <w:rsid w:val="00CF6913"/>
    <w:rsid w:val="00CF7AA7"/>
    <w:rsid w:val="00D006CF"/>
    <w:rsid w:val="00D007DF"/>
    <w:rsid w:val="00D008A6"/>
    <w:rsid w:val="00D00960"/>
    <w:rsid w:val="00D00B74"/>
    <w:rsid w:val="00D01333"/>
    <w:rsid w:val="00D015F0"/>
    <w:rsid w:val="00D0447B"/>
    <w:rsid w:val="00D04894"/>
    <w:rsid w:val="00D048A2"/>
    <w:rsid w:val="00D053CE"/>
    <w:rsid w:val="00D055EB"/>
    <w:rsid w:val="00D056FE"/>
    <w:rsid w:val="00D05B56"/>
    <w:rsid w:val="00D05D60"/>
    <w:rsid w:val="00D114B2"/>
    <w:rsid w:val="00D1184F"/>
    <w:rsid w:val="00D121C4"/>
    <w:rsid w:val="00D14206"/>
    <w:rsid w:val="00D14274"/>
    <w:rsid w:val="00D15E5B"/>
    <w:rsid w:val="00D16BA4"/>
    <w:rsid w:val="00D17C62"/>
    <w:rsid w:val="00D21586"/>
    <w:rsid w:val="00D21EA5"/>
    <w:rsid w:val="00D23A38"/>
    <w:rsid w:val="00D255F7"/>
    <w:rsid w:val="00D2574C"/>
    <w:rsid w:val="00D26D79"/>
    <w:rsid w:val="00D2793B"/>
    <w:rsid w:val="00D27C2B"/>
    <w:rsid w:val="00D33363"/>
    <w:rsid w:val="00D3392E"/>
    <w:rsid w:val="00D34943"/>
    <w:rsid w:val="00D34A2B"/>
    <w:rsid w:val="00D35409"/>
    <w:rsid w:val="00D359D4"/>
    <w:rsid w:val="00D41512"/>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56F37"/>
    <w:rsid w:val="00D6022B"/>
    <w:rsid w:val="00D607CB"/>
    <w:rsid w:val="00D60C40"/>
    <w:rsid w:val="00D6138D"/>
    <w:rsid w:val="00D6166E"/>
    <w:rsid w:val="00D6222D"/>
    <w:rsid w:val="00D63126"/>
    <w:rsid w:val="00D63A67"/>
    <w:rsid w:val="00D646C9"/>
    <w:rsid w:val="00D6492E"/>
    <w:rsid w:val="00D64E46"/>
    <w:rsid w:val="00D65845"/>
    <w:rsid w:val="00D70087"/>
    <w:rsid w:val="00D7079E"/>
    <w:rsid w:val="00D70823"/>
    <w:rsid w:val="00D70AB1"/>
    <w:rsid w:val="00D70F23"/>
    <w:rsid w:val="00D73DD6"/>
    <w:rsid w:val="00D745F5"/>
    <w:rsid w:val="00D75392"/>
    <w:rsid w:val="00D7585E"/>
    <w:rsid w:val="00D759A3"/>
    <w:rsid w:val="00D77879"/>
    <w:rsid w:val="00D82E32"/>
    <w:rsid w:val="00D83669"/>
    <w:rsid w:val="00D83974"/>
    <w:rsid w:val="00D84133"/>
    <w:rsid w:val="00D8431C"/>
    <w:rsid w:val="00D85133"/>
    <w:rsid w:val="00D9013C"/>
    <w:rsid w:val="00D91607"/>
    <w:rsid w:val="00D92C82"/>
    <w:rsid w:val="00D93336"/>
    <w:rsid w:val="00D94314"/>
    <w:rsid w:val="00D95BC7"/>
    <w:rsid w:val="00D95C17"/>
    <w:rsid w:val="00D96043"/>
    <w:rsid w:val="00D9680E"/>
    <w:rsid w:val="00D97779"/>
    <w:rsid w:val="00DA52F5"/>
    <w:rsid w:val="00DA73A3"/>
    <w:rsid w:val="00DB3080"/>
    <w:rsid w:val="00DB3810"/>
    <w:rsid w:val="00DB4E12"/>
    <w:rsid w:val="00DB53D4"/>
    <w:rsid w:val="00DB5771"/>
    <w:rsid w:val="00DB645F"/>
    <w:rsid w:val="00DC0AB6"/>
    <w:rsid w:val="00DC21CF"/>
    <w:rsid w:val="00DC3395"/>
    <w:rsid w:val="00DC3664"/>
    <w:rsid w:val="00DC48DD"/>
    <w:rsid w:val="00DC4B9B"/>
    <w:rsid w:val="00DC6EFC"/>
    <w:rsid w:val="00DC7CDE"/>
    <w:rsid w:val="00DD195B"/>
    <w:rsid w:val="00DD1B54"/>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9A5"/>
    <w:rsid w:val="00E01C15"/>
    <w:rsid w:val="00E052B1"/>
    <w:rsid w:val="00E05886"/>
    <w:rsid w:val="00E05F02"/>
    <w:rsid w:val="00E07E4A"/>
    <w:rsid w:val="00E104C6"/>
    <w:rsid w:val="00E10C02"/>
    <w:rsid w:val="00E137F4"/>
    <w:rsid w:val="00E15BCC"/>
    <w:rsid w:val="00E164F2"/>
    <w:rsid w:val="00E16F61"/>
    <w:rsid w:val="00E17425"/>
    <w:rsid w:val="00E178A7"/>
    <w:rsid w:val="00E20F6A"/>
    <w:rsid w:val="00E21A25"/>
    <w:rsid w:val="00E22CB7"/>
    <w:rsid w:val="00E23303"/>
    <w:rsid w:val="00E253CA"/>
    <w:rsid w:val="00E2771C"/>
    <w:rsid w:val="00E313EF"/>
    <w:rsid w:val="00E31686"/>
    <w:rsid w:val="00E31D50"/>
    <w:rsid w:val="00E324D9"/>
    <w:rsid w:val="00E331FB"/>
    <w:rsid w:val="00E33DF4"/>
    <w:rsid w:val="00E35EDE"/>
    <w:rsid w:val="00E36528"/>
    <w:rsid w:val="00E37D22"/>
    <w:rsid w:val="00E409B4"/>
    <w:rsid w:val="00E40CF7"/>
    <w:rsid w:val="00E413B8"/>
    <w:rsid w:val="00E434EB"/>
    <w:rsid w:val="00E440C0"/>
    <w:rsid w:val="00E4683D"/>
    <w:rsid w:val="00E46CA0"/>
    <w:rsid w:val="00E504A1"/>
    <w:rsid w:val="00E51231"/>
    <w:rsid w:val="00E52A67"/>
    <w:rsid w:val="00E54B63"/>
    <w:rsid w:val="00E5567B"/>
    <w:rsid w:val="00E55940"/>
    <w:rsid w:val="00E56486"/>
    <w:rsid w:val="00E57783"/>
    <w:rsid w:val="00E602A7"/>
    <w:rsid w:val="00E6100C"/>
    <w:rsid w:val="00E619E1"/>
    <w:rsid w:val="00E62931"/>
    <w:rsid w:val="00E62FBE"/>
    <w:rsid w:val="00E63389"/>
    <w:rsid w:val="00E64597"/>
    <w:rsid w:val="00E65780"/>
    <w:rsid w:val="00E66AA1"/>
    <w:rsid w:val="00E66B6A"/>
    <w:rsid w:val="00E71243"/>
    <w:rsid w:val="00E71362"/>
    <w:rsid w:val="00E714D8"/>
    <w:rsid w:val="00E7168A"/>
    <w:rsid w:val="00E71D25"/>
    <w:rsid w:val="00E7295C"/>
    <w:rsid w:val="00E72E9E"/>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4A8"/>
    <w:rsid w:val="00EA17B9"/>
    <w:rsid w:val="00EA279E"/>
    <w:rsid w:val="00EA2BA6"/>
    <w:rsid w:val="00EA33B1"/>
    <w:rsid w:val="00EA74F2"/>
    <w:rsid w:val="00EA7552"/>
    <w:rsid w:val="00EA77BF"/>
    <w:rsid w:val="00EA7F5C"/>
    <w:rsid w:val="00EB193D"/>
    <w:rsid w:val="00EB2A71"/>
    <w:rsid w:val="00EB32CF"/>
    <w:rsid w:val="00EB4DDA"/>
    <w:rsid w:val="00EB5755"/>
    <w:rsid w:val="00EB6BE7"/>
    <w:rsid w:val="00EB6C50"/>
    <w:rsid w:val="00EB7598"/>
    <w:rsid w:val="00EB7885"/>
    <w:rsid w:val="00EC0998"/>
    <w:rsid w:val="00EC099C"/>
    <w:rsid w:val="00EC222B"/>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2B3"/>
    <w:rsid w:val="00ED6D87"/>
    <w:rsid w:val="00EE1058"/>
    <w:rsid w:val="00EE1089"/>
    <w:rsid w:val="00EE20DD"/>
    <w:rsid w:val="00EE3260"/>
    <w:rsid w:val="00EE3CF3"/>
    <w:rsid w:val="00EE50F0"/>
    <w:rsid w:val="00EE521D"/>
    <w:rsid w:val="00EE586E"/>
    <w:rsid w:val="00EE5BEB"/>
    <w:rsid w:val="00EE6524"/>
    <w:rsid w:val="00EE788B"/>
    <w:rsid w:val="00EF00ED"/>
    <w:rsid w:val="00EF0192"/>
    <w:rsid w:val="00EF0196"/>
    <w:rsid w:val="00EF06A8"/>
    <w:rsid w:val="00EF0943"/>
    <w:rsid w:val="00EF0EAD"/>
    <w:rsid w:val="00EF3274"/>
    <w:rsid w:val="00EF4CB1"/>
    <w:rsid w:val="00EF5798"/>
    <w:rsid w:val="00EF60A5"/>
    <w:rsid w:val="00EF60E5"/>
    <w:rsid w:val="00EF6A0C"/>
    <w:rsid w:val="00EF6E7F"/>
    <w:rsid w:val="00F01D8F"/>
    <w:rsid w:val="00F01D93"/>
    <w:rsid w:val="00F0316E"/>
    <w:rsid w:val="00F03CE5"/>
    <w:rsid w:val="00F05A4D"/>
    <w:rsid w:val="00F06BB9"/>
    <w:rsid w:val="00F121C4"/>
    <w:rsid w:val="00F13777"/>
    <w:rsid w:val="00F16FB2"/>
    <w:rsid w:val="00F17235"/>
    <w:rsid w:val="00F20B40"/>
    <w:rsid w:val="00F2269A"/>
    <w:rsid w:val="00F22775"/>
    <w:rsid w:val="00F228A5"/>
    <w:rsid w:val="00F246D4"/>
    <w:rsid w:val="00F24F5C"/>
    <w:rsid w:val="00F2535F"/>
    <w:rsid w:val="00F269DC"/>
    <w:rsid w:val="00F309E2"/>
    <w:rsid w:val="00F30C2D"/>
    <w:rsid w:val="00F318BD"/>
    <w:rsid w:val="00F31B0E"/>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5626"/>
    <w:rsid w:val="00F477BA"/>
    <w:rsid w:val="00F47A0A"/>
    <w:rsid w:val="00F47A79"/>
    <w:rsid w:val="00F47F5C"/>
    <w:rsid w:val="00F51928"/>
    <w:rsid w:val="00F532ED"/>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521F"/>
    <w:rsid w:val="00F7632C"/>
    <w:rsid w:val="00F76FDC"/>
    <w:rsid w:val="00F771C6"/>
    <w:rsid w:val="00F77ED7"/>
    <w:rsid w:val="00F808D3"/>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348"/>
    <w:rsid w:val="00FA166A"/>
    <w:rsid w:val="00FA216D"/>
    <w:rsid w:val="00FA2CF6"/>
    <w:rsid w:val="00FA3065"/>
    <w:rsid w:val="00FA3EBB"/>
    <w:rsid w:val="00FA52F9"/>
    <w:rsid w:val="00FB0296"/>
    <w:rsid w:val="00FB0346"/>
    <w:rsid w:val="00FB0E61"/>
    <w:rsid w:val="00FB10FF"/>
    <w:rsid w:val="00FB1AF9"/>
    <w:rsid w:val="00FB1D69"/>
    <w:rsid w:val="00FB2812"/>
    <w:rsid w:val="00FB2D38"/>
    <w:rsid w:val="00FB3570"/>
    <w:rsid w:val="00FB7100"/>
    <w:rsid w:val="00FC0636"/>
    <w:rsid w:val="00FC0C6F"/>
    <w:rsid w:val="00FC102C"/>
    <w:rsid w:val="00FC14C7"/>
    <w:rsid w:val="00FC2758"/>
    <w:rsid w:val="00FC3523"/>
    <w:rsid w:val="00FC3C37"/>
    <w:rsid w:val="00FC3C3B"/>
    <w:rsid w:val="00FC44C4"/>
    <w:rsid w:val="00FC4F7B"/>
    <w:rsid w:val="00FC755A"/>
    <w:rsid w:val="00FD05FD"/>
    <w:rsid w:val="00FD072F"/>
    <w:rsid w:val="00FD1F94"/>
    <w:rsid w:val="00FD21A7"/>
    <w:rsid w:val="00FD3347"/>
    <w:rsid w:val="00FD40E9"/>
    <w:rsid w:val="00FD495B"/>
    <w:rsid w:val="00FD7EC3"/>
    <w:rsid w:val="00FE07B3"/>
    <w:rsid w:val="00FE0C73"/>
    <w:rsid w:val="00FE0F38"/>
    <w:rsid w:val="00FE108E"/>
    <w:rsid w:val="00FE10F9"/>
    <w:rsid w:val="00FE126B"/>
    <w:rsid w:val="00FE1837"/>
    <w:rsid w:val="00FE1AA0"/>
    <w:rsid w:val="00FE2356"/>
    <w:rsid w:val="00FE2629"/>
    <w:rsid w:val="00FE40B5"/>
    <w:rsid w:val="00FE660C"/>
    <w:rsid w:val="00FF0F2A"/>
    <w:rsid w:val="00FF492B"/>
    <w:rsid w:val="00FF505E"/>
    <w:rsid w:val="00FF5EC7"/>
    <w:rsid w:val="00FF7815"/>
    <w:rsid w:val="00FF7892"/>
    <w:rsid w:val="0A84C601"/>
    <w:rsid w:val="37B5F074"/>
    <w:rsid w:val="4E0263F0"/>
    <w:rsid w:val="54D46878"/>
    <w:rsid w:val="5662176E"/>
    <w:rsid w:val="58F7E57E"/>
    <w:rsid w:val="62BCF962"/>
    <w:rsid w:val="688A6DFC"/>
    <w:rsid w:val="6D734C57"/>
    <w:rsid w:val="77823890"/>
    <w:rsid w:val="77D54461"/>
    <w:rsid w:val="7A219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E37C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E62931"/>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bullet 2"/>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ŠList 1 Number"/>
    <w:basedOn w:val="Normal"/>
    <w:uiPriority w:val="13"/>
    <w:qFormat/>
    <w:rsid w:val="00F740FA"/>
    <w:pPr>
      <w:numPr>
        <w:numId w:val="5"/>
      </w:numPr>
      <w:adjustRightInd w:val="0"/>
      <w:snapToGrid w:val="0"/>
      <w:spacing w:before="80"/>
    </w:pPr>
  </w:style>
  <w:style w:type="character" w:styleId="Strong">
    <w:name w:val="Strong"/>
    <w:aliases w:val="ŠStrong bold,ŠStrong emphasis"/>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4"/>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Š scientific or language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ŠTable List 1"/>
    <w:basedOn w:val="Normal"/>
    <w:uiPriority w:val="16"/>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7"/>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Tabletext">
    <w:name w:val="ŠTable text"/>
    <w:basedOn w:val="Normal"/>
    <w:uiPriority w:val="23"/>
    <w:qFormat/>
    <w:rsid w:val="00BC0CD9"/>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BC0CD9"/>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styleId="PageNumber">
    <w:name w:val="page number"/>
    <w:basedOn w:val="DefaultParagraphFont"/>
    <w:uiPriority w:val="99"/>
    <w:semiHidden/>
    <w:rsid w:val="00BC0CD9"/>
  </w:style>
  <w:style w:type="character" w:styleId="FollowedHyperlink">
    <w:name w:val="FollowedHyperlink"/>
    <w:basedOn w:val="DefaultParagraphFont"/>
    <w:uiPriority w:val="99"/>
    <w:semiHidden/>
    <w:rsid w:val="00BC0CD9"/>
    <w:rPr>
      <w:color w:val="954F72" w:themeColor="followedHyperlink"/>
      <w:u w:val="single"/>
    </w:rPr>
  </w:style>
  <w:style w:type="paragraph" w:styleId="Bibliography">
    <w:name w:val="Bibliography"/>
    <w:aliases w:val="ŠAcknowledgements"/>
    <w:basedOn w:val="Normal"/>
    <w:uiPriority w:val="1"/>
    <w:qFormat/>
    <w:rsid w:val="00BC0CD9"/>
    <w:pPr>
      <w:tabs>
        <w:tab w:val="left" w:pos="567"/>
        <w:tab w:val="left" w:pos="1134"/>
        <w:tab w:val="left" w:pos="1701"/>
        <w:tab w:val="left" w:pos="2268"/>
        <w:tab w:val="left" w:pos="2835"/>
        <w:tab w:val="left" w:pos="3402"/>
      </w:tabs>
      <w:spacing w:before="120" w:line="312" w:lineRule="auto"/>
      <w:contextualSpacing/>
    </w:pPr>
    <w:rPr>
      <w:sz w:val="20"/>
    </w:rPr>
  </w:style>
  <w:style w:type="paragraph" w:styleId="TOCHeading">
    <w:name w:val="TOC Heading"/>
    <w:basedOn w:val="Heading1"/>
    <w:next w:val="Normal"/>
    <w:uiPriority w:val="39"/>
    <w:semiHidden/>
    <w:qFormat/>
    <w:rsid w:val="00BC0CD9"/>
    <w:pPr>
      <w:keepNext/>
      <w:keepLines/>
      <w:spacing w:after="0" w:line="259" w:lineRule="auto"/>
      <w:outlineLvl w:val="9"/>
    </w:pPr>
    <w:rPr>
      <w:rFonts w:asciiTheme="majorHAnsi" w:hAnsiTheme="majorHAnsi"/>
      <w:b w:val="0"/>
      <w:color w:val="2F5496" w:themeColor="accent1" w:themeShade="BF"/>
      <w:sz w:val="32"/>
      <w:lang w:val="en-US"/>
    </w:rPr>
  </w:style>
  <w:style w:type="paragraph" w:styleId="TOC4">
    <w:name w:val="toc 4"/>
    <w:basedOn w:val="Normal"/>
    <w:next w:val="Normal"/>
    <w:autoRedefine/>
    <w:uiPriority w:val="39"/>
    <w:semiHidden/>
    <w:rsid w:val="00BC0CD9"/>
    <w:pPr>
      <w:tabs>
        <w:tab w:val="right" w:leader="dot" w:pos="9622"/>
      </w:tabs>
      <w:spacing w:before="100" w:after="100" w:line="300" w:lineRule="atLeast"/>
      <w:ind w:left="720"/>
    </w:pPr>
    <w:rPr>
      <w:sz w:val="22"/>
    </w:rPr>
  </w:style>
  <w:style w:type="table" w:styleId="PlainTable1">
    <w:name w:val="Plain Table 1"/>
    <w:basedOn w:val="TableNormal"/>
    <w:uiPriority w:val="41"/>
    <w:rsid w:val="00BC0CD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C0CD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C0CD9"/>
    <w:rPr>
      <w:color w:val="808080"/>
    </w:rPr>
  </w:style>
  <w:style w:type="paragraph" w:customStyle="1" w:styleId="DoEbodytext2018">
    <w:name w:val="DoE body text 2018"/>
    <w:basedOn w:val="Normal"/>
    <w:qFormat/>
    <w:rsid w:val="00BC0C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DoEheading32018">
    <w:name w:val="DoE heading 3 2018"/>
    <w:basedOn w:val="Normal"/>
    <w:next w:val="DoEbodytext2018"/>
    <w:qFormat/>
    <w:locked/>
    <w:rsid w:val="00BC0CD9"/>
    <w:pPr>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rPr>
  </w:style>
  <w:style w:type="paragraph" w:customStyle="1" w:styleId="DoElist2bullet2018">
    <w:name w:val="DoE list 2 bullet 2018"/>
    <w:basedOn w:val="Normal"/>
    <w:link w:val="DoElist2bullet2018Char"/>
    <w:qFormat/>
    <w:locked/>
    <w:rsid w:val="00BC0CD9"/>
    <w:pPr>
      <w:spacing w:before="80" w:line="280" w:lineRule="atLeast"/>
      <w:ind w:left="1077" w:hanging="357"/>
    </w:pPr>
    <w:rPr>
      <w:rFonts w:eastAsia="SimSun" w:cs="Times New Roman"/>
      <w:lang w:eastAsia="zh-CN"/>
    </w:rPr>
  </w:style>
  <w:style w:type="paragraph" w:customStyle="1" w:styleId="DoElist1bullet2018">
    <w:name w:val="DoE list 1 bullet 2018"/>
    <w:basedOn w:val="Normal"/>
    <w:qFormat/>
    <w:locked/>
    <w:rsid w:val="00BC0CD9"/>
    <w:pPr>
      <w:spacing w:before="80" w:line="280" w:lineRule="atLeast"/>
      <w:ind w:left="720" w:hanging="360"/>
    </w:pPr>
    <w:rPr>
      <w:rFonts w:eastAsia="SimSun" w:cs="Times New Roman"/>
      <w:lang w:eastAsia="zh-CN"/>
    </w:rPr>
  </w:style>
  <w:style w:type="paragraph" w:customStyle="1" w:styleId="DoEreference2018">
    <w:name w:val="DoE reference 2018"/>
    <w:basedOn w:val="Normal"/>
    <w:next w:val="DoEbodytext2018"/>
    <w:qFormat/>
    <w:locked/>
    <w:rsid w:val="00BC0CD9"/>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heading22018">
    <w:name w:val="DoE heading 2 2018"/>
    <w:basedOn w:val="Normal"/>
    <w:next w:val="DoEbodytext2018"/>
    <w:qFormat/>
    <w:locked/>
    <w:rsid w:val="00BC0CD9"/>
    <w:pPr>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rPr>
  </w:style>
  <w:style w:type="character" w:customStyle="1" w:styleId="DoElist2bullet2018Char">
    <w:name w:val="DoE list 2 bullet 2018 Char"/>
    <w:basedOn w:val="DefaultParagraphFont"/>
    <w:link w:val="DoElist2bullet2018"/>
    <w:rsid w:val="00BC0CD9"/>
    <w:rPr>
      <w:rFonts w:ascii="Arial" w:eastAsia="SimSun" w:hAnsi="Arial" w:cs="Times New Roman"/>
      <w:lang w:val="en-AU" w:eastAsia="zh-CN"/>
    </w:rPr>
  </w:style>
  <w:style w:type="paragraph" w:customStyle="1" w:styleId="DoEheading42018">
    <w:name w:val="DoE heading 4 2018"/>
    <w:basedOn w:val="DoEheading32018"/>
    <w:next w:val="DoEbodytext2018"/>
    <w:qFormat/>
    <w:locked/>
    <w:rsid w:val="00BC0CD9"/>
    <w:pPr>
      <w:spacing w:before="320"/>
      <w:outlineLvl w:val="3"/>
    </w:pPr>
    <w:rPr>
      <w:sz w:val="32"/>
      <w:szCs w:val="32"/>
    </w:rPr>
  </w:style>
  <w:style w:type="paragraph" w:customStyle="1" w:styleId="DoEheading52018">
    <w:name w:val="DoE heading 5 2018"/>
    <w:basedOn w:val="DoEheading42018"/>
    <w:next w:val="DoEbodytext2018"/>
    <w:qFormat/>
    <w:locked/>
    <w:rsid w:val="00BC0CD9"/>
    <w:pPr>
      <w:spacing w:before="280"/>
      <w:outlineLvl w:val="4"/>
    </w:pPr>
    <w:rPr>
      <w:sz w:val="28"/>
      <w:szCs w:val="24"/>
    </w:rPr>
  </w:style>
  <w:style w:type="paragraph" w:styleId="ListParagraph">
    <w:name w:val="List Paragraph"/>
    <w:basedOn w:val="Normal"/>
    <w:uiPriority w:val="99"/>
    <w:unhideWhenUsed/>
    <w:qFormat/>
    <w:rsid w:val="00BC0CD9"/>
    <w:pPr>
      <w:spacing w:line="312" w:lineRule="auto"/>
      <w:ind w:left="720"/>
      <w:contextualSpacing/>
    </w:pPr>
  </w:style>
  <w:style w:type="character" w:styleId="CommentReference">
    <w:name w:val="annotation reference"/>
    <w:basedOn w:val="DefaultParagraphFont"/>
    <w:uiPriority w:val="99"/>
    <w:semiHidden/>
    <w:rsid w:val="00BC0CD9"/>
    <w:rPr>
      <w:sz w:val="16"/>
      <w:szCs w:val="16"/>
    </w:rPr>
  </w:style>
  <w:style w:type="paragraph" w:styleId="CommentText">
    <w:name w:val="annotation text"/>
    <w:basedOn w:val="Normal"/>
    <w:link w:val="CommentTextChar"/>
    <w:uiPriority w:val="99"/>
    <w:rsid w:val="00BC0CD9"/>
    <w:pPr>
      <w:spacing w:line="240" w:lineRule="auto"/>
    </w:pPr>
    <w:rPr>
      <w:sz w:val="20"/>
      <w:szCs w:val="20"/>
    </w:rPr>
  </w:style>
  <w:style w:type="character" w:customStyle="1" w:styleId="CommentTextChar">
    <w:name w:val="Comment Text Char"/>
    <w:basedOn w:val="DefaultParagraphFont"/>
    <w:link w:val="CommentText"/>
    <w:uiPriority w:val="99"/>
    <w:rsid w:val="00BC0CD9"/>
    <w:rPr>
      <w:rFonts w:ascii="Arial" w:hAnsi="Arial"/>
      <w:sz w:val="20"/>
      <w:szCs w:val="20"/>
      <w:lang w:val="en-AU"/>
    </w:rPr>
  </w:style>
  <w:style w:type="paragraph" w:styleId="CommentSubject">
    <w:name w:val="annotation subject"/>
    <w:basedOn w:val="CommentText"/>
    <w:next w:val="CommentText"/>
    <w:link w:val="CommentSubjectChar"/>
    <w:uiPriority w:val="99"/>
    <w:semiHidden/>
    <w:rsid w:val="00BC0CD9"/>
    <w:rPr>
      <w:b/>
      <w:bCs/>
    </w:rPr>
  </w:style>
  <w:style w:type="character" w:customStyle="1" w:styleId="CommentSubjectChar">
    <w:name w:val="Comment Subject Char"/>
    <w:basedOn w:val="CommentTextChar"/>
    <w:link w:val="CommentSubject"/>
    <w:uiPriority w:val="99"/>
    <w:semiHidden/>
    <w:rsid w:val="00BC0CD9"/>
    <w:rPr>
      <w:rFonts w:ascii="Arial" w:hAnsi="Arial"/>
      <w:b/>
      <w:bCs/>
      <w:sz w:val="20"/>
      <w:szCs w:val="20"/>
      <w:lang w:val="en-AU"/>
    </w:rPr>
  </w:style>
  <w:style w:type="paragraph" w:styleId="BalloonText">
    <w:name w:val="Balloon Text"/>
    <w:basedOn w:val="Normal"/>
    <w:link w:val="BalloonTextChar"/>
    <w:uiPriority w:val="99"/>
    <w:semiHidden/>
    <w:rsid w:val="00BC0CD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CD9"/>
    <w:rPr>
      <w:rFonts w:ascii="Segoe UI" w:hAnsi="Segoe UI" w:cs="Segoe UI"/>
      <w:sz w:val="18"/>
      <w:szCs w:val="18"/>
      <w:lang w:val="en-AU"/>
    </w:rPr>
  </w:style>
  <w:style w:type="paragraph" w:customStyle="1" w:styleId="Default">
    <w:name w:val="Default"/>
    <w:rsid w:val="00BC0CD9"/>
    <w:pPr>
      <w:autoSpaceDE w:val="0"/>
      <w:autoSpaceDN w:val="0"/>
      <w:adjustRightInd w:val="0"/>
      <w:spacing w:before="0" w:line="240" w:lineRule="auto"/>
    </w:pPr>
    <w:rPr>
      <w:rFonts w:ascii="Arial" w:hAnsi="Arial" w:cs="Arial"/>
      <w:color w:val="000000"/>
      <w:lang w:val="en-AU"/>
    </w:rPr>
  </w:style>
  <w:style w:type="character" w:customStyle="1" w:styleId="UnresolvedMention2">
    <w:name w:val="Unresolved Mention2"/>
    <w:basedOn w:val="DefaultParagraphFont"/>
    <w:uiPriority w:val="99"/>
    <w:semiHidden/>
    <w:unhideWhenUsed/>
    <w:rsid w:val="00BC0CD9"/>
    <w:rPr>
      <w:color w:val="605E5C"/>
      <w:shd w:val="clear" w:color="auto" w:fill="E1DFDD"/>
    </w:rPr>
  </w:style>
  <w:style w:type="paragraph" w:styleId="NormalWeb">
    <w:name w:val="Normal (Web)"/>
    <w:basedOn w:val="Normal"/>
    <w:uiPriority w:val="99"/>
    <w:semiHidden/>
    <w:unhideWhenUsed/>
    <w:rsid w:val="00360E1A"/>
    <w:pPr>
      <w:spacing w:before="100" w:beforeAutospacing="1" w:after="100" w:afterAutospacing="1" w:line="240" w:lineRule="auto"/>
    </w:pPr>
    <w:rPr>
      <w:rFonts w:ascii="Times New Roman" w:eastAsia="Times New Roman" w:hAnsi="Times New Roman" w:cs="Times New Roman"/>
      <w:lang w:eastAsia="en-AU"/>
    </w:rPr>
  </w:style>
  <w:style w:type="table" w:customStyle="1" w:styleId="Tableheader1">
    <w:name w:val="ŠTable header1"/>
    <w:basedOn w:val="TableNormal"/>
    <w:uiPriority w:val="99"/>
    <w:rsid w:val="00084C5E"/>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UnresolvedMention">
    <w:name w:val="Unresolved Mention"/>
    <w:basedOn w:val="DefaultParagraphFont"/>
    <w:uiPriority w:val="99"/>
    <w:semiHidden/>
    <w:unhideWhenUsed/>
    <w:rsid w:val="00917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50139">
      <w:bodyDiv w:val="1"/>
      <w:marLeft w:val="0"/>
      <w:marRight w:val="0"/>
      <w:marTop w:val="0"/>
      <w:marBottom w:val="0"/>
      <w:divBdr>
        <w:top w:val="none" w:sz="0" w:space="0" w:color="auto"/>
        <w:left w:val="none" w:sz="0" w:space="0" w:color="auto"/>
        <w:bottom w:val="none" w:sz="0" w:space="0" w:color="auto"/>
        <w:right w:val="none" w:sz="0" w:space="0" w:color="auto"/>
      </w:divBdr>
    </w:div>
    <w:div w:id="1198129355">
      <w:bodyDiv w:val="1"/>
      <w:marLeft w:val="0"/>
      <w:marRight w:val="0"/>
      <w:marTop w:val="0"/>
      <w:marBottom w:val="0"/>
      <w:divBdr>
        <w:top w:val="none" w:sz="0" w:space="0" w:color="auto"/>
        <w:left w:val="none" w:sz="0" w:space="0" w:color="auto"/>
        <w:bottom w:val="none" w:sz="0" w:space="0" w:color="auto"/>
        <w:right w:val="none" w:sz="0" w:space="0" w:color="auto"/>
      </w:divBdr>
    </w:div>
    <w:div w:id="1336881259">
      <w:bodyDiv w:val="1"/>
      <w:marLeft w:val="0"/>
      <w:marRight w:val="0"/>
      <w:marTop w:val="0"/>
      <w:marBottom w:val="0"/>
      <w:divBdr>
        <w:top w:val="none" w:sz="0" w:space="0" w:color="auto"/>
        <w:left w:val="none" w:sz="0" w:space="0" w:color="auto"/>
        <w:bottom w:val="none" w:sz="0" w:space="0" w:color="auto"/>
        <w:right w:val="none" w:sz="0" w:space="0" w:color="auto"/>
      </w:divBdr>
    </w:div>
    <w:div w:id="1645894661">
      <w:bodyDiv w:val="1"/>
      <w:marLeft w:val="0"/>
      <w:marRight w:val="0"/>
      <w:marTop w:val="0"/>
      <w:marBottom w:val="0"/>
      <w:divBdr>
        <w:top w:val="none" w:sz="0" w:space="0" w:color="auto"/>
        <w:left w:val="none" w:sz="0" w:space="0" w:color="auto"/>
        <w:bottom w:val="none" w:sz="0" w:space="0" w:color="auto"/>
        <w:right w:val="none" w:sz="0" w:space="0" w:color="auto"/>
      </w:divBdr>
      <w:divsChild>
        <w:div w:id="994146397">
          <w:blockQuote w:val="1"/>
          <w:marLeft w:val="720"/>
          <w:marRight w:val="720"/>
          <w:marTop w:val="100"/>
          <w:marBottom w:val="100"/>
          <w:divBdr>
            <w:top w:val="none" w:sz="0" w:space="0" w:color="auto"/>
            <w:left w:val="single" w:sz="12" w:space="0" w:color="963C2C"/>
            <w:bottom w:val="none" w:sz="0" w:space="0" w:color="auto"/>
            <w:right w:val="none" w:sz="0" w:space="0" w:color="auto"/>
          </w:divBdr>
        </w:div>
        <w:div w:id="824050486">
          <w:blockQuote w:val="1"/>
          <w:marLeft w:val="720"/>
          <w:marRight w:val="720"/>
          <w:marTop w:val="100"/>
          <w:marBottom w:val="100"/>
          <w:divBdr>
            <w:top w:val="none" w:sz="0" w:space="0" w:color="auto"/>
            <w:left w:val="single" w:sz="12" w:space="0" w:color="963C2C"/>
            <w:bottom w:val="none" w:sz="0" w:space="0" w:color="auto"/>
            <w:right w:val="none" w:sz="0" w:space="0" w:color="auto"/>
          </w:divBdr>
        </w:div>
        <w:div w:id="899704575">
          <w:blockQuote w:val="1"/>
          <w:marLeft w:val="720"/>
          <w:marRight w:val="720"/>
          <w:marTop w:val="100"/>
          <w:marBottom w:val="100"/>
          <w:divBdr>
            <w:top w:val="none" w:sz="0" w:space="0" w:color="auto"/>
            <w:left w:val="single" w:sz="12" w:space="0" w:color="963C2C"/>
            <w:bottom w:val="none" w:sz="0" w:space="0" w:color="auto"/>
            <w:right w:val="none" w:sz="0" w:space="0" w:color="auto"/>
          </w:divBdr>
        </w:div>
      </w:divsChild>
    </w:div>
    <w:div w:id="1743016512">
      <w:bodyDiv w:val="1"/>
      <w:marLeft w:val="0"/>
      <w:marRight w:val="0"/>
      <w:marTop w:val="0"/>
      <w:marBottom w:val="0"/>
      <w:divBdr>
        <w:top w:val="none" w:sz="0" w:space="0" w:color="auto"/>
        <w:left w:val="none" w:sz="0" w:space="0" w:color="auto"/>
        <w:bottom w:val="none" w:sz="0" w:space="0" w:color="auto"/>
        <w:right w:val="none" w:sz="0" w:space="0" w:color="auto"/>
      </w:divBdr>
    </w:div>
    <w:div w:id="1770538122">
      <w:bodyDiv w:val="1"/>
      <w:marLeft w:val="0"/>
      <w:marRight w:val="0"/>
      <w:marTop w:val="0"/>
      <w:marBottom w:val="0"/>
      <w:divBdr>
        <w:top w:val="none" w:sz="0" w:space="0" w:color="auto"/>
        <w:left w:val="none" w:sz="0" w:space="0" w:color="auto"/>
        <w:bottom w:val="none" w:sz="0" w:space="0" w:color="auto"/>
        <w:right w:val="none" w:sz="0" w:space="0" w:color="auto"/>
      </w:divBdr>
      <w:divsChild>
        <w:div w:id="1767925620">
          <w:blockQuote w:val="1"/>
          <w:marLeft w:val="720"/>
          <w:marRight w:val="720"/>
          <w:marTop w:val="100"/>
          <w:marBottom w:val="100"/>
          <w:divBdr>
            <w:top w:val="none" w:sz="0" w:space="0" w:color="auto"/>
            <w:left w:val="single" w:sz="12" w:space="0" w:color="963C2C"/>
            <w:bottom w:val="none" w:sz="0" w:space="0" w:color="auto"/>
            <w:right w:val="none" w:sz="0" w:space="0" w:color="auto"/>
          </w:divBdr>
        </w:div>
        <w:div w:id="2112624257">
          <w:blockQuote w:val="1"/>
          <w:marLeft w:val="720"/>
          <w:marRight w:val="720"/>
          <w:marTop w:val="100"/>
          <w:marBottom w:val="100"/>
          <w:divBdr>
            <w:top w:val="none" w:sz="0" w:space="0" w:color="auto"/>
            <w:left w:val="single" w:sz="12" w:space="0" w:color="963C2C"/>
            <w:bottom w:val="none" w:sz="0" w:space="0" w:color="auto"/>
            <w:right w:val="none" w:sz="0" w:space="0" w:color="auto"/>
          </w:divBdr>
        </w:div>
        <w:div w:id="1540969971">
          <w:blockQuote w:val="1"/>
          <w:marLeft w:val="720"/>
          <w:marRight w:val="720"/>
          <w:marTop w:val="100"/>
          <w:marBottom w:val="100"/>
          <w:divBdr>
            <w:top w:val="none" w:sz="0" w:space="0" w:color="auto"/>
            <w:left w:val="single" w:sz="12" w:space="0" w:color="963C2C"/>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manrights.gov.au/magnacarta/video/" TargetMode="External"/><Relationship Id="rId18" Type="http://schemas.openxmlformats.org/officeDocument/2006/relationships/hyperlink" Target="https://ed.ted.com/lessons/what-are-the-universal-human-rights-benedetta-berti" TargetMode="External"/><Relationship Id="rId26" Type="http://schemas.openxmlformats.org/officeDocument/2006/relationships/hyperlink" Target="https://australianstogether.org.au/stories/stolen-wages/" TargetMode="External"/><Relationship Id="rId39" Type="http://schemas.openxmlformats.org/officeDocument/2006/relationships/hyperlink" Target="https://aiatsis.gov.au/sites/default/files/catalogue_resources/91930.pdf" TargetMode="External"/><Relationship Id="rId21" Type="http://schemas.openxmlformats.org/officeDocument/2006/relationships/hyperlink" Target="https://www.nma.gov.au/defining-moments/resources/aborigines-protection-act" TargetMode="External"/><Relationship Id="rId34" Type="http://schemas.openxmlformats.org/officeDocument/2006/relationships/hyperlink" Target="https://www.un.org/en/universal-declaration-human-rights/" TargetMode="External"/><Relationship Id="rId42" Type="http://schemas.openxmlformats.org/officeDocument/2006/relationships/hyperlink" Target="https://www.youtube.com/watch?v=iELQR74RI54" TargetMode="External"/><Relationship Id="rId47" Type="http://schemas.openxmlformats.org/officeDocument/2006/relationships/hyperlink" Target="https://www.sbs.com.au/news/timeline-indigenous-rights-movement"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humanrights.gov.au/magnacarta/infographic/" TargetMode="External"/><Relationship Id="rId17" Type="http://schemas.openxmlformats.org/officeDocument/2006/relationships/hyperlink" Target="https://www.humanrights.gov.au/our-work/what-universal-declaration-human-rights" TargetMode="External"/><Relationship Id="rId25" Type="http://schemas.openxmlformats.org/officeDocument/2006/relationships/hyperlink" Target="https://www.youtube.com/watch?v=iELQR74RI54" TargetMode="External"/><Relationship Id="rId33" Type="http://schemas.openxmlformats.org/officeDocument/2006/relationships/hyperlink" Target="https://commons.wikimedia.org/wiki/File:The_universal_declaration_of_human_rights_10_December_1948.jpg" TargetMode="External"/><Relationship Id="rId38" Type="http://schemas.openxmlformats.org/officeDocument/2006/relationships/hyperlink" Target="https://www.narragunnawali.org.au/about/terminology-guide" TargetMode="External"/><Relationship Id="rId46" Type="http://schemas.openxmlformats.org/officeDocument/2006/relationships/hyperlink" Target="https://www.humanrights.gov.au/our-work/what-universal-declaration-human-rights" TargetMode="External"/><Relationship Id="Rf07c048c89d24dc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humanrights.gov.au/our-work/australia-and-universal-declaration-human-rights" TargetMode="External"/><Relationship Id="rId20" Type="http://schemas.openxmlformats.org/officeDocument/2006/relationships/hyperlink" Target="https://www.sbs.com.au/news/timeline-indigenous-rights-movement" TargetMode="External"/><Relationship Id="rId29" Type="http://schemas.openxmlformats.org/officeDocument/2006/relationships/hyperlink" Target="https://education.nsw.gov.au/parents-and-carers/learning/english/english-a-to-z/english-help-pages/essay-writing-what-is-an-essay/essay-writing-structure" TargetMode="External"/><Relationship Id="rId41" Type="http://schemas.openxmlformats.org/officeDocument/2006/relationships/hyperlink" Target="https://aiatsis.gov.au/explore/articles/mapping-nsw-aboriginal-missions-stations-and-camps-1883-1969"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flipgrid.com/" TargetMode="External"/><Relationship Id="rId24" Type="http://schemas.openxmlformats.org/officeDocument/2006/relationships/hyperlink" Target="https://aiatsis.gov.au/explore/articles/mapping-nsw-aboriginal-missions-stations-and-camps-1883-1969" TargetMode="External"/><Relationship Id="rId32" Type="http://schemas.openxmlformats.org/officeDocument/2006/relationships/hyperlink" Target="https://www.nma.gov.au/defining-moments/resources/day-of-mourning" TargetMode="External"/><Relationship Id="rId37" Type="http://schemas.openxmlformats.org/officeDocument/2006/relationships/hyperlink" Target="https://ed.ted.com/lessons/what-are-the-universal-human-rights-benedetta-berti" TargetMode="External"/><Relationship Id="rId40" Type="http://schemas.openxmlformats.org/officeDocument/2006/relationships/hyperlink" Target="https://www.records.nsw.gov.au/archives/collections-and-research/guides-and-indexes/stories/cummeragunja-walk-off" TargetMode="External"/><Relationship Id="rId45" Type="http://schemas.openxmlformats.org/officeDocument/2006/relationships/hyperlink" Target="https://app.education.nsw.gov.au/digital-learning-selector/LearningActivity/Browser?cache_id=7e534"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org/en/universal-declaration-human-rights/" TargetMode="External"/><Relationship Id="rId23" Type="http://schemas.openxmlformats.org/officeDocument/2006/relationships/hyperlink" Target="https://www.records.nsw.gov.au/archives/collections-and-research/guides-and-indexes/stories/cummeragunja-walk-off" TargetMode="External"/><Relationship Id="rId28" Type="http://schemas.openxmlformats.org/officeDocument/2006/relationships/hyperlink" Target="https://www.youtube.com/watch?v=yj3-pMnyUOI" TargetMode="External"/><Relationship Id="rId36" Type="http://schemas.openxmlformats.org/officeDocument/2006/relationships/hyperlink" Target="https://www.humanrights.gov.au/magnacarta/video/" TargetMode="External"/><Relationship Id="rId49" Type="http://schemas.openxmlformats.org/officeDocument/2006/relationships/hyperlink" Target="https://www.det.nsw.edu.au/eppcontent/glossary/app/resource/factsheet/4129.pdf" TargetMode="External"/><Relationship Id="rId57" Type="http://schemas.openxmlformats.org/officeDocument/2006/relationships/theme" Target="theme/theme1.xml"/><Relationship Id="rId10" Type="http://schemas.openxmlformats.org/officeDocument/2006/relationships/hyperlink" Target="https://padlet.com/" TargetMode="External"/><Relationship Id="rId19" Type="http://schemas.openxmlformats.org/officeDocument/2006/relationships/hyperlink" Target="https://www.narragunnawali.org.au/about/terminology-guide" TargetMode="External"/><Relationship Id="rId31" Type="http://schemas.openxmlformats.org/officeDocument/2006/relationships/image" Target="media/image1.jfif"/><Relationship Id="rId44" Type="http://schemas.openxmlformats.org/officeDocument/2006/relationships/hyperlink" Target="https://www.youtube.com/watch?v=yj3-pMnyUOI"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org/en/universal-declaration-human-rights/" TargetMode="External"/><Relationship Id="rId14" Type="http://schemas.openxmlformats.org/officeDocument/2006/relationships/hyperlink" Target="https://www.humanrights.gov.au/magnacarta/infographic/" TargetMode="External"/><Relationship Id="rId22" Type="http://schemas.openxmlformats.org/officeDocument/2006/relationships/hyperlink" Target="https://aiatsis.gov.au/sites/default/files/catalogue_resources/91930.pdf" TargetMode="External"/><Relationship Id="rId27" Type="http://schemas.openxmlformats.org/officeDocument/2006/relationships/hyperlink" Target="https://www.canva.com/" TargetMode="External"/><Relationship Id="rId30" Type="http://schemas.openxmlformats.org/officeDocument/2006/relationships/hyperlink" Target="https://www.sl.nsw.gov.au/collection-items/aborigines-day-mourning-26-january-1938" TargetMode="External"/><Relationship Id="rId35" Type="http://schemas.openxmlformats.org/officeDocument/2006/relationships/hyperlink" Target="https://www.humanrights.gov.au/magnacarta/infographic/" TargetMode="External"/><Relationship Id="rId43" Type="http://schemas.openxmlformats.org/officeDocument/2006/relationships/hyperlink" Target="https://australianstogether.org.au/stories/stolen-wages/" TargetMode="External"/><Relationship Id="rId48" Type="http://schemas.openxmlformats.org/officeDocument/2006/relationships/hyperlink" Target="https://www.nma.gov.au/defining-moments/resources/aborigines-protection-act" TargetMode="External"/><Relationship Id="rId56" Type="http://schemas.openxmlformats.org/officeDocument/2006/relationships/fontTable" Target="fontTable.xml"/><Relationship Id="rId8" Type="http://schemas.openxmlformats.org/officeDocument/2006/relationships/hyperlink" Target="https://educationstandards.nsw.edu.au/wps/portal/nesa/k-10/learning-areas/hsie/history-k-10" TargetMode="External"/><Relationship Id="rId51" Type="http://schemas.openxmlformats.org/officeDocument/2006/relationships/header" Target="header2.xml"/><Relationship Id="Ree576d31a5ab478f" Type="http://schemas.microsoft.com/office/2016/09/relationships/commentsIds" Target="commentsIds.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F7058-A4E7-4FC1-B34B-029BC632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2020-04-29T01:55:00Z</dcterms:created>
  <dcterms:modified xsi:type="dcterms:W3CDTF">2020-04-29T01:55:00Z</dcterms:modified>
  <cp:category/>
</cp:coreProperties>
</file>