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33A6" w14:textId="68A74095" w:rsidR="00086656" w:rsidRDefault="4F43FAD5" w:rsidP="00086656">
      <w:pPr>
        <w:pStyle w:val="Title"/>
      </w:pPr>
      <w:bookmarkStart w:id="0" w:name="_GoBack"/>
      <w:bookmarkEnd w:id="0"/>
      <w:r>
        <w:t>HSIE: History</w:t>
      </w:r>
      <w:r w:rsidR="00E13D6C">
        <w:t xml:space="preserve"> </w:t>
      </w:r>
      <w:r w:rsidR="6F3B50FF">
        <w:t xml:space="preserve">S3 </w:t>
      </w:r>
      <w:r w:rsidR="00E13D6C">
        <w:t>workbook</w:t>
      </w:r>
      <w:r w:rsidR="002762CD">
        <w:t xml:space="preserve"> </w:t>
      </w:r>
    </w:p>
    <w:p w14:paraId="05BD69AF" w14:textId="77777777" w:rsidR="00E13D6C" w:rsidRPr="00E13D6C" w:rsidRDefault="00E13D6C" w:rsidP="00E13D6C">
      <w:pPr>
        <w:pStyle w:val="FeatureBox2"/>
        <w:rPr>
          <w:sz w:val="32"/>
          <w:szCs w:val="32"/>
        </w:rPr>
      </w:pPr>
      <w:r w:rsidRPr="00E13D6C">
        <w:rPr>
          <w:sz w:val="32"/>
          <w:szCs w:val="32"/>
        </w:rPr>
        <w:t xml:space="preserve">Name: </w:t>
      </w:r>
    </w:p>
    <w:p w14:paraId="4E8C1426" w14:textId="77777777" w:rsidR="00E13D6C" w:rsidRPr="00E13D6C" w:rsidRDefault="00E13D6C" w:rsidP="00E13D6C">
      <w:pPr>
        <w:pStyle w:val="FeatureBox2"/>
        <w:rPr>
          <w:sz w:val="32"/>
          <w:szCs w:val="32"/>
        </w:rPr>
      </w:pPr>
      <w:r w:rsidRPr="00E13D6C">
        <w:rPr>
          <w:sz w:val="32"/>
          <w:szCs w:val="32"/>
        </w:rPr>
        <w:t>Class:</w:t>
      </w:r>
    </w:p>
    <w:p w14:paraId="3388E705" w14:textId="77777777" w:rsidR="00E13D6C" w:rsidRDefault="00E13D6C" w:rsidP="00D61367">
      <w:pPr>
        <w:pStyle w:val="Heading1"/>
      </w:pPr>
      <w:r>
        <w:t xml:space="preserve">Overview </w:t>
      </w:r>
    </w:p>
    <w:p w14:paraId="6CE5DC89" w14:textId="10B6C9B6" w:rsidR="6320C069" w:rsidRDefault="6320C069" w:rsidP="0B3C5A45">
      <w:pPr>
        <w:rPr>
          <w:sz w:val="32"/>
          <w:szCs w:val="32"/>
        </w:rPr>
      </w:pPr>
      <w:r w:rsidRPr="0B3C5A45">
        <w:rPr>
          <w:sz w:val="32"/>
          <w:szCs w:val="32"/>
        </w:rPr>
        <w:t xml:space="preserve">Stage 3 – </w:t>
      </w:r>
      <w:r w:rsidR="00774987">
        <w:rPr>
          <w:sz w:val="32"/>
          <w:szCs w:val="32"/>
        </w:rPr>
        <w:t xml:space="preserve">The </w:t>
      </w:r>
      <w:r w:rsidRPr="0B3C5A45">
        <w:rPr>
          <w:sz w:val="32"/>
          <w:szCs w:val="32"/>
        </w:rPr>
        <w:t>Australia</w:t>
      </w:r>
      <w:r w:rsidR="00774987">
        <w:rPr>
          <w:sz w:val="32"/>
          <w:szCs w:val="32"/>
        </w:rPr>
        <w:t>n Colonies</w:t>
      </w:r>
      <w:r w:rsidRPr="0B3C5A45">
        <w:rPr>
          <w:sz w:val="32"/>
          <w:szCs w:val="32"/>
        </w:rPr>
        <w:t xml:space="preserve"> </w:t>
      </w:r>
    </w:p>
    <w:p w14:paraId="7412B10D" w14:textId="78523C43" w:rsidR="00774987" w:rsidRDefault="5F4F6CFD" w:rsidP="0B3C5A45">
      <w:pPr>
        <w:rPr>
          <w:sz w:val="32"/>
          <w:szCs w:val="32"/>
        </w:rPr>
      </w:pPr>
      <w:r w:rsidRPr="0B3C5A45">
        <w:rPr>
          <w:sz w:val="32"/>
          <w:szCs w:val="32"/>
        </w:rPr>
        <w:t xml:space="preserve">Students </w:t>
      </w:r>
      <w:r w:rsidR="00774987">
        <w:rPr>
          <w:sz w:val="32"/>
          <w:szCs w:val="32"/>
        </w:rPr>
        <w:t xml:space="preserve">look at </w:t>
      </w:r>
      <w:r w:rsidR="00774987" w:rsidRPr="00774987">
        <w:rPr>
          <w:sz w:val="32"/>
          <w:szCs w:val="32"/>
        </w:rPr>
        <w:t>colonial Australia in the 1800s</w:t>
      </w:r>
      <w:r w:rsidR="00774987">
        <w:rPr>
          <w:sz w:val="32"/>
          <w:szCs w:val="32"/>
        </w:rPr>
        <w:t xml:space="preserve">, the </w:t>
      </w:r>
      <w:r w:rsidR="00774987" w:rsidRPr="00774987">
        <w:rPr>
          <w:sz w:val="32"/>
          <w:szCs w:val="32"/>
        </w:rPr>
        <w:t>founding of British colonies and the development of a colony. They learn about what life was like for different groups in the colonial period. They examine significant events and people, political and economic developments, social structures and settlement patterns.</w:t>
      </w:r>
    </w:p>
    <w:p w14:paraId="7155C7EE" w14:textId="0A39F68D" w:rsidR="2239B38E" w:rsidRDefault="2239B38E" w:rsidP="0B3C5A45">
      <w:pPr>
        <w:rPr>
          <w:sz w:val="32"/>
          <w:szCs w:val="32"/>
        </w:rPr>
      </w:pPr>
      <w:r w:rsidRPr="0B3C5A45">
        <w:rPr>
          <w:sz w:val="32"/>
          <w:szCs w:val="32"/>
        </w:rPr>
        <w:t xml:space="preserve">Key inquiry </w:t>
      </w:r>
      <w:r w:rsidR="5F4F6CFD" w:rsidRPr="0B3C5A45">
        <w:rPr>
          <w:sz w:val="32"/>
          <w:szCs w:val="32"/>
        </w:rPr>
        <w:t xml:space="preserve">questions: </w:t>
      </w:r>
    </w:p>
    <w:p w14:paraId="6EEBDC58" w14:textId="77777777" w:rsidR="00774987" w:rsidRPr="00774987" w:rsidRDefault="00774987" w:rsidP="00774987">
      <w:pPr>
        <w:rPr>
          <w:sz w:val="32"/>
          <w:szCs w:val="32"/>
        </w:rPr>
      </w:pPr>
      <w:r w:rsidRPr="00774987">
        <w:rPr>
          <w:sz w:val="32"/>
          <w:szCs w:val="32"/>
        </w:rPr>
        <w:t>•</w:t>
      </w:r>
      <w:r w:rsidRPr="00774987">
        <w:rPr>
          <w:sz w:val="32"/>
          <w:szCs w:val="32"/>
        </w:rPr>
        <w:tab/>
        <w:t>What do we know about the lives of people in Australia's colonial past and how do we know?</w:t>
      </w:r>
    </w:p>
    <w:p w14:paraId="69711F2A" w14:textId="77777777" w:rsidR="00774987" w:rsidRPr="00774987" w:rsidRDefault="00774987" w:rsidP="00774987">
      <w:pPr>
        <w:rPr>
          <w:sz w:val="32"/>
          <w:szCs w:val="32"/>
        </w:rPr>
      </w:pPr>
      <w:r w:rsidRPr="00774987">
        <w:rPr>
          <w:sz w:val="32"/>
          <w:szCs w:val="32"/>
        </w:rPr>
        <w:t>•</w:t>
      </w:r>
      <w:r w:rsidRPr="00774987">
        <w:rPr>
          <w:sz w:val="32"/>
          <w:szCs w:val="32"/>
        </w:rPr>
        <w:tab/>
        <w:t>How did an Australian colony develop over time and why?</w:t>
      </w:r>
    </w:p>
    <w:p w14:paraId="33C5908F" w14:textId="77777777" w:rsidR="00774987" w:rsidRPr="00774987" w:rsidRDefault="00774987" w:rsidP="00774987">
      <w:pPr>
        <w:rPr>
          <w:sz w:val="32"/>
          <w:szCs w:val="32"/>
        </w:rPr>
      </w:pPr>
      <w:r w:rsidRPr="00774987">
        <w:rPr>
          <w:sz w:val="32"/>
          <w:szCs w:val="32"/>
        </w:rPr>
        <w:t>•</w:t>
      </w:r>
      <w:r w:rsidRPr="00774987">
        <w:rPr>
          <w:sz w:val="32"/>
          <w:szCs w:val="32"/>
        </w:rPr>
        <w:tab/>
        <w:t>How did colonial settlement change the environment?</w:t>
      </w:r>
    </w:p>
    <w:p w14:paraId="108A4C40" w14:textId="565886D7" w:rsidR="5F4F6CFD" w:rsidRDefault="00774987" w:rsidP="0B3C5A45">
      <w:pPr>
        <w:rPr>
          <w:sz w:val="32"/>
          <w:szCs w:val="32"/>
        </w:rPr>
      </w:pPr>
      <w:r w:rsidRPr="00774987">
        <w:rPr>
          <w:sz w:val="32"/>
          <w:szCs w:val="32"/>
        </w:rPr>
        <w:t>•</w:t>
      </w:r>
      <w:r w:rsidRPr="00774987">
        <w:rPr>
          <w:sz w:val="32"/>
          <w:szCs w:val="32"/>
        </w:rPr>
        <w:tab/>
        <w:t>What were the significant events and who were the significant people that shaped Australian colonies?</w:t>
      </w:r>
    </w:p>
    <w:p w14:paraId="42A93513" w14:textId="236EA577" w:rsidR="0B3C5A45" w:rsidRDefault="0B3C5A45" w:rsidP="0B3C5A45">
      <w:pPr>
        <w:pStyle w:val="ListBullet"/>
        <w:numPr>
          <w:ilvl w:val="0"/>
          <w:numId w:val="0"/>
        </w:numPr>
        <w:rPr>
          <w:lang w:eastAsia="zh-CN"/>
        </w:rPr>
      </w:pPr>
    </w:p>
    <w:p w14:paraId="2D84CE7C" w14:textId="5E0BE41B" w:rsidR="0EAADC68" w:rsidRDefault="0EAADC68" w:rsidP="0B3C5A45">
      <w:pPr>
        <w:pStyle w:val="Heading1"/>
      </w:pPr>
      <w:r>
        <w:t>Activity 1</w:t>
      </w:r>
    </w:p>
    <w:p w14:paraId="08909F03" w14:textId="2A9E53D6" w:rsidR="009059C6" w:rsidRDefault="7A468912" w:rsidP="009059C6">
      <w:pPr>
        <w:rPr>
          <w:lang w:eastAsia="zh-CN"/>
        </w:rPr>
      </w:pPr>
      <w:r w:rsidRPr="0B3C5A45">
        <w:rPr>
          <w:lang w:eastAsia="zh-CN"/>
        </w:rPr>
        <w:t xml:space="preserve">During this activity </w:t>
      </w:r>
      <w:r w:rsidR="009059C6">
        <w:rPr>
          <w:lang w:eastAsia="zh-CN"/>
        </w:rPr>
        <w:t>students are learning to:</w:t>
      </w:r>
    </w:p>
    <w:p w14:paraId="2F30DD34" w14:textId="77777777" w:rsidR="009059C6" w:rsidRDefault="009059C6" w:rsidP="009059C6">
      <w:pPr>
        <w:rPr>
          <w:lang w:eastAsia="zh-CN"/>
        </w:rPr>
      </w:pPr>
      <w:r>
        <w:rPr>
          <w:lang w:eastAsia="zh-CN"/>
        </w:rPr>
        <w:lastRenderedPageBreak/>
        <w:t>•</w:t>
      </w:r>
      <w:r>
        <w:rPr>
          <w:lang w:eastAsia="zh-CN"/>
        </w:rPr>
        <w:tab/>
        <w:t xml:space="preserve">identify events that have shaped Australia's identity         </w:t>
      </w:r>
    </w:p>
    <w:p w14:paraId="5BC23DE6" w14:textId="00A2E6B1" w:rsidR="7A468912" w:rsidRDefault="009059C6" w:rsidP="009059C6">
      <w:pPr>
        <w:rPr>
          <w:lang w:eastAsia="zh-CN"/>
        </w:rPr>
      </w:pPr>
      <w:r>
        <w:rPr>
          <w:lang w:eastAsia="zh-CN"/>
        </w:rPr>
        <w:t>•</w:t>
      </w:r>
      <w:r>
        <w:rPr>
          <w:lang w:eastAsia="zh-CN"/>
        </w:rPr>
        <w:tab/>
        <w:t>discuss why these events were significant.</w:t>
      </w:r>
    </w:p>
    <w:p w14:paraId="5EF55544" w14:textId="21739D21" w:rsidR="7A468912" w:rsidRDefault="7A468912" w:rsidP="0B3C5A45">
      <w:pPr>
        <w:pStyle w:val="FeatureBox"/>
      </w:pPr>
      <w:r>
        <w:rPr>
          <w:noProof/>
          <w:lang w:eastAsia="en-AU"/>
        </w:rPr>
        <w:drawing>
          <wp:inline distT="0" distB="0" distL="0" distR="0" wp14:anchorId="2C4F4BCF" wp14:editId="4C2DD516">
            <wp:extent cx="635027" cy="635027"/>
            <wp:effectExtent l="0" t="0" r="0" b="0"/>
            <wp:docPr id="325754922" name="Picture 16"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 Resources – pens, pencils, paper, student workbook</w:t>
      </w:r>
    </w:p>
    <w:p w14:paraId="6622433B" w14:textId="0BFBF5C9" w:rsidR="4D3D25D9" w:rsidRDefault="4D3D25D9" w:rsidP="0B3C5A45">
      <w:pPr>
        <w:rPr>
          <w:rFonts w:cs="Arial"/>
          <w:lang w:eastAsia="zh-CN"/>
        </w:rPr>
      </w:pPr>
      <w:r>
        <w:rPr>
          <w:noProof/>
          <w:lang w:eastAsia="en-AU"/>
        </w:rPr>
        <w:drawing>
          <wp:inline distT="0" distB="0" distL="0" distR="0" wp14:anchorId="6956F525" wp14:editId="7A4945E3">
            <wp:extent cx="635027" cy="635027"/>
            <wp:effectExtent l="0" t="0" r="0" b="0"/>
            <wp:docPr id="1597234249" name="Picture 24" descr="Follow these instructions " title="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2">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B3C5A45">
        <w:rPr>
          <w:rFonts w:cs="Arial"/>
          <w:lang w:eastAsia="zh-CN"/>
        </w:rPr>
        <w:t>Instruction</w:t>
      </w:r>
    </w:p>
    <w:p w14:paraId="75EC2D1B" w14:textId="6A246AC9" w:rsidR="00F10DEC" w:rsidRDefault="5B642849" w:rsidP="0B3C5A45">
      <w:r>
        <w:t xml:space="preserve">During this activity you will </w:t>
      </w:r>
      <w:r w:rsidR="00F10DEC" w:rsidRPr="00F10DEC">
        <w:t xml:space="preserve">investigate significant events that shaped Australia’s identity for one decade or era within the 1800s. </w:t>
      </w:r>
      <w:r w:rsidR="00F10DEC">
        <w:t xml:space="preserve">You will </w:t>
      </w:r>
      <w:r w:rsidR="00F10DEC" w:rsidRPr="00F10DEC">
        <w:t xml:space="preserve">share </w:t>
      </w:r>
      <w:r w:rsidR="00F10DEC">
        <w:t xml:space="preserve">your </w:t>
      </w:r>
      <w:r w:rsidR="00F10DEC" w:rsidRPr="00F10DEC">
        <w:t>information in chronological order to create a timeline of significant events and their effects for the time period 1800 to 1900.</w:t>
      </w:r>
    </w:p>
    <w:p w14:paraId="07CF91B1" w14:textId="2DFF3DC0" w:rsidR="3B6E1B08" w:rsidRDefault="3B6E1B08" w:rsidP="0B3C5A45">
      <w:pPr>
        <w:rPr>
          <w:rFonts w:cs="Arial"/>
          <w:lang w:eastAsia="zh-CN"/>
        </w:rPr>
      </w:pPr>
      <w:r>
        <w:rPr>
          <w:noProof/>
          <w:lang w:eastAsia="en-AU"/>
        </w:rPr>
        <w:drawing>
          <wp:inline distT="0" distB="0" distL="0" distR="0" wp14:anchorId="7E99BC56" wp14:editId="266A15BC">
            <wp:extent cx="635027" cy="635027"/>
            <wp:effectExtent l="0" t="0" r="0" b="0"/>
            <wp:docPr id="634280741"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3">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B3C5A45">
        <w:rPr>
          <w:rFonts w:cs="Arial"/>
          <w:lang w:eastAsia="zh-CN"/>
        </w:rPr>
        <w:t>Brainstorm/think</w:t>
      </w:r>
    </w:p>
    <w:p w14:paraId="33F0C931" w14:textId="468A8B21" w:rsidR="009059C6" w:rsidRDefault="009059C6" w:rsidP="0B3C5A45">
      <w:pPr>
        <w:rPr>
          <w:rFonts w:cs="Arial"/>
          <w:lang w:eastAsia="zh-CN"/>
        </w:rPr>
      </w:pPr>
      <w:r>
        <w:rPr>
          <w:rFonts w:cs="Arial"/>
          <w:noProof/>
          <w:lang w:eastAsia="en-AU"/>
        </w:rPr>
        <w:drawing>
          <wp:inline distT="0" distB="0" distL="0" distR="0" wp14:anchorId="32B34EE4" wp14:editId="381EE8A5">
            <wp:extent cx="5257800" cy="4095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9868" cy="4104487"/>
                    </a:xfrm>
                    <a:prstGeom prst="rect">
                      <a:avLst/>
                    </a:prstGeom>
                    <a:noFill/>
                  </pic:spPr>
                </pic:pic>
              </a:graphicData>
            </a:graphic>
          </wp:inline>
        </w:drawing>
      </w:r>
    </w:p>
    <w:p w14:paraId="4C085D1C" w14:textId="565EAB6A" w:rsidR="00380104" w:rsidRDefault="00380104" w:rsidP="0B3C5A45">
      <w:pPr>
        <w:rPr>
          <w:rFonts w:cs="Arial"/>
          <w:lang w:eastAsia="zh-CN"/>
        </w:rPr>
      </w:pPr>
      <w:r>
        <w:rPr>
          <w:rFonts w:cs="Arial"/>
          <w:lang w:eastAsia="zh-CN"/>
        </w:rPr>
        <w:t>Source 1:</w:t>
      </w:r>
    </w:p>
    <w:p w14:paraId="17DB943D" w14:textId="16C1EBBF" w:rsidR="009059C6" w:rsidRDefault="00A477EF" w:rsidP="0B3C5A45">
      <w:pPr>
        <w:rPr>
          <w:rFonts w:cs="Arial"/>
          <w:lang w:eastAsia="zh-CN"/>
        </w:rPr>
      </w:pPr>
      <w:hyperlink r:id="rId15">
        <w:r w:rsidR="009059C6" w:rsidRPr="05754727">
          <w:rPr>
            <w:rStyle w:val="Hyperlink"/>
            <w:rFonts w:cs="Arial"/>
            <w:lang w:eastAsia="zh-CN"/>
          </w:rPr>
          <w:t>The Blue Mountain pioneers, lithograph by M Emile Ulm, The Sydney Mail, 25 December 1880</w:t>
        </w:r>
      </w:hyperlink>
      <w:r w:rsidR="009059C6" w:rsidRPr="05754727">
        <w:rPr>
          <w:rFonts w:cs="Arial"/>
          <w:lang w:eastAsia="zh-CN"/>
        </w:rPr>
        <w:t>. State Library of NSW. Public domain</w:t>
      </w:r>
    </w:p>
    <w:p w14:paraId="4A88859F" w14:textId="48E826EE" w:rsidR="7A468912" w:rsidRDefault="7A468912" w:rsidP="0B3C5A45">
      <w:pPr>
        <w:rPr>
          <w:lang w:eastAsia="zh-CN"/>
        </w:rPr>
      </w:pPr>
      <w:r>
        <w:rPr>
          <w:noProof/>
          <w:lang w:eastAsia="en-AU"/>
        </w:rPr>
        <w:drawing>
          <wp:inline distT="0" distB="0" distL="0" distR="0" wp14:anchorId="33A982DA" wp14:editId="6FF4F12D">
            <wp:extent cx="640081" cy="640081"/>
            <wp:effectExtent l="0" t="0" r="7620" b="7620"/>
            <wp:docPr id="1080084387" name="Picture 41" descr="Read during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16">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B3C5A45">
        <w:rPr>
          <w:lang w:eastAsia="zh-CN"/>
        </w:rPr>
        <w:t xml:space="preserve"> Rea</w:t>
      </w:r>
      <w:r w:rsidR="65615192" w:rsidRPr="0B3C5A45">
        <w:rPr>
          <w:lang w:eastAsia="zh-CN"/>
        </w:rPr>
        <w:t>d</w:t>
      </w:r>
    </w:p>
    <w:p w14:paraId="15FB74ED" w14:textId="5634B86E" w:rsidR="00380104" w:rsidRDefault="0A9F01CC" w:rsidP="00380104">
      <w:pPr>
        <w:rPr>
          <w:lang w:eastAsia="zh-CN"/>
        </w:rPr>
      </w:pPr>
      <w:r w:rsidRPr="05754727">
        <w:rPr>
          <w:lang w:eastAsia="zh-CN"/>
        </w:rPr>
        <w:t>Ex</w:t>
      </w:r>
      <w:r w:rsidR="00380104" w:rsidRPr="05754727">
        <w:rPr>
          <w:lang w:eastAsia="zh-CN"/>
        </w:rPr>
        <w:t>amine source 1</w:t>
      </w:r>
    </w:p>
    <w:p w14:paraId="3BE4E615" w14:textId="2DD42F53" w:rsidR="00380104" w:rsidRDefault="00380104" w:rsidP="00380104">
      <w:pPr>
        <w:rPr>
          <w:lang w:eastAsia="zh-CN"/>
        </w:rPr>
      </w:pPr>
      <w:r>
        <w:rPr>
          <w:lang w:eastAsia="zh-CN"/>
        </w:rPr>
        <w:t>In 1813 Gregory Blaxland, William Lawson, William Ch</w:t>
      </w:r>
      <w:r w:rsidR="00F10DEC">
        <w:rPr>
          <w:lang w:eastAsia="zh-CN"/>
        </w:rPr>
        <w:t xml:space="preserve">arles Wentworth, a local guide, </w:t>
      </w:r>
      <w:r>
        <w:rPr>
          <w:lang w:eastAsia="zh-CN"/>
        </w:rPr>
        <w:t>three convict servants, four pack horses and five dogs set off on an expedition to cross the Blue Mountains. Whilst they didn’t complete the crossing, their report of the suitability of land west of the mountains for grazing led to rapid inland colonial expansion in New South Wales. The lithograph in source 1 shows an 1880 artist’s impression of the exploration party at the summit of their 1813 expedition. It was published in The Sydney Mail as a double page Christmas supplement on Christmas Day 1880.</w:t>
      </w:r>
    </w:p>
    <w:p w14:paraId="40285FD7" w14:textId="04ACFC5B" w:rsidR="00F10DEC" w:rsidRDefault="00F10DEC" w:rsidP="00380104">
      <w:pPr>
        <w:rPr>
          <w:lang w:eastAsia="zh-CN"/>
        </w:rPr>
      </w:pPr>
      <w:r>
        <w:rPr>
          <w:noProof/>
          <w:lang w:eastAsia="en-AU"/>
        </w:rPr>
        <w:drawing>
          <wp:inline distT="0" distB="0" distL="0" distR="0" wp14:anchorId="421AB027" wp14:editId="720D94E3">
            <wp:extent cx="633730" cy="633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Pr>
          <w:lang w:eastAsia="zh-CN"/>
        </w:rPr>
        <w:t>Brainstorm/discuss</w:t>
      </w:r>
    </w:p>
    <w:p w14:paraId="36A93CBA" w14:textId="46B7FE02" w:rsidR="00F10DEC" w:rsidRDefault="00380104" w:rsidP="00F10DEC">
      <w:pPr>
        <w:pStyle w:val="ListParagraph"/>
        <w:numPr>
          <w:ilvl w:val="0"/>
          <w:numId w:val="42"/>
        </w:numPr>
        <w:rPr>
          <w:lang w:eastAsia="zh-CN"/>
        </w:rPr>
      </w:pPr>
      <w:r>
        <w:rPr>
          <w:lang w:eastAsia="zh-CN"/>
        </w:rPr>
        <w:t>significance of the crossing of the Blue Mountains in 1813</w:t>
      </w:r>
    </w:p>
    <w:p w14:paraId="77330A92" w14:textId="555EF8BF" w:rsidR="00F10DEC" w:rsidRDefault="00380104" w:rsidP="00F10DEC">
      <w:pPr>
        <w:pStyle w:val="ListParagraph"/>
        <w:numPr>
          <w:ilvl w:val="0"/>
          <w:numId w:val="42"/>
        </w:numPr>
        <w:rPr>
          <w:lang w:eastAsia="zh-CN"/>
        </w:rPr>
      </w:pPr>
      <w:r w:rsidRPr="05754727">
        <w:rPr>
          <w:lang w:eastAsia="zh-CN"/>
        </w:rPr>
        <w:t>impacts on the colony</w:t>
      </w:r>
    </w:p>
    <w:p w14:paraId="0D716AE9" w14:textId="031476FE" w:rsidR="00F10DEC" w:rsidRDefault="00380104" w:rsidP="00F10DEC">
      <w:pPr>
        <w:pStyle w:val="ListParagraph"/>
        <w:numPr>
          <w:ilvl w:val="0"/>
          <w:numId w:val="42"/>
        </w:numPr>
        <w:rPr>
          <w:lang w:eastAsia="zh-CN"/>
        </w:rPr>
      </w:pPr>
      <w:r w:rsidRPr="05754727">
        <w:rPr>
          <w:lang w:eastAsia="zh-CN"/>
        </w:rPr>
        <w:t>brainstorm other events or developments that were significant to colonial expansion and helped shape the identity of Australia</w:t>
      </w:r>
    </w:p>
    <w:p w14:paraId="53D7FC34" w14:textId="044D1DD5" w:rsidR="00F10DEC" w:rsidRDefault="51E2C8F1" w:rsidP="00F10DEC">
      <w:pPr>
        <w:pStyle w:val="ListParagraph"/>
        <w:numPr>
          <w:ilvl w:val="0"/>
          <w:numId w:val="42"/>
        </w:numPr>
        <w:rPr>
          <w:lang w:eastAsia="zh-CN"/>
        </w:rPr>
      </w:pPr>
      <w:r w:rsidRPr="05754727">
        <w:rPr>
          <w:lang w:eastAsia="zh-CN"/>
        </w:rPr>
        <w:t>l</w:t>
      </w:r>
      <w:r w:rsidR="00F10DEC" w:rsidRPr="05754727">
        <w:rPr>
          <w:lang w:eastAsia="zh-CN"/>
        </w:rPr>
        <w:t xml:space="preserve">ist </w:t>
      </w:r>
      <w:r w:rsidR="00380104" w:rsidRPr="05754727">
        <w:rPr>
          <w:lang w:eastAsia="zh-CN"/>
        </w:rPr>
        <w:t xml:space="preserve">these in a personal K-W-L chart </w:t>
      </w:r>
    </w:p>
    <w:p w14:paraId="0D2A4AD0" w14:textId="54C66615" w:rsidR="00380104" w:rsidRDefault="00F10DEC" w:rsidP="00F10DEC">
      <w:pPr>
        <w:pStyle w:val="ListParagraph"/>
        <w:numPr>
          <w:ilvl w:val="0"/>
          <w:numId w:val="42"/>
        </w:numPr>
        <w:rPr>
          <w:lang w:eastAsia="zh-CN"/>
        </w:rPr>
      </w:pPr>
      <w:r>
        <w:rPr>
          <w:lang w:eastAsia="zh-CN"/>
        </w:rPr>
        <w:t>w</w:t>
      </w:r>
      <w:r w:rsidR="00380104">
        <w:rPr>
          <w:lang w:eastAsia="zh-CN"/>
        </w:rPr>
        <w:t xml:space="preserve">rite </w:t>
      </w:r>
      <w:r>
        <w:rPr>
          <w:lang w:eastAsia="zh-CN"/>
        </w:rPr>
        <w:t xml:space="preserve">your </w:t>
      </w:r>
      <w:r w:rsidR="00380104">
        <w:rPr>
          <w:lang w:eastAsia="zh-CN"/>
        </w:rPr>
        <w:t>questions in the Want to know and Wonder columns.</w:t>
      </w:r>
    </w:p>
    <w:p w14:paraId="5B509A54" w14:textId="56A8DD24" w:rsidR="0FA76DF1" w:rsidRDefault="0FA76DF1" w:rsidP="0B3C5A45">
      <w:pPr>
        <w:rPr>
          <w:rFonts w:cs="Arial"/>
          <w:lang w:eastAsia="zh-CN"/>
        </w:rPr>
      </w:pPr>
      <w:r>
        <w:rPr>
          <w:noProof/>
          <w:lang w:eastAsia="en-AU"/>
        </w:rPr>
        <w:drawing>
          <wp:inline distT="0" distB="0" distL="0" distR="0" wp14:anchorId="59154B32" wp14:editId="56EA0671">
            <wp:extent cx="640081" cy="640081"/>
            <wp:effectExtent l="0" t="0" r="7620" b="7620"/>
            <wp:docPr id="72439196"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8">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B3C5A45">
        <w:rPr>
          <w:rFonts w:cs="Arial"/>
          <w:lang w:eastAsia="zh-CN"/>
        </w:rPr>
        <w:t>Write</w:t>
      </w:r>
    </w:p>
    <w:p w14:paraId="273887B2" w14:textId="2EAA1813" w:rsidR="00C01A5D" w:rsidRDefault="00C01A5D" w:rsidP="0B3C5A45">
      <w:pPr>
        <w:rPr>
          <w:rFonts w:cs="Arial"/>
          <w:lang w:eastAsia="zh-CN"/>
        </w:rPr>
      </w:pPr>
      <w:r>
        <w:rPr>
          <w:rFonts w:cs="Arial"/>
          <w:lang w:eastAsia="zh-CN"/>
        </w:rPr>
        <w:t>Fill in the K-W-L chart</w:t>
      </w:r>
    </w:p>
    <w:p w14:paraId="4E6A5DB4" w14:textId="7006D590" w:rsidR="00D4576D" w:rsidRDefault="00D4576D" w:rsidP="0B3C5A45">
      <w:pPr>
        <w:rPr>
          <w:rFonts w:cs="Arial"/>
          <w:lang w:eastAsia="zh-CN"/>
        </w:rPr>
      </w:pPr>
      <w:r w:rsidRPr="00D4576D">
        <w:rPr>
          <w:rFonts w:cs="Arial"/>
          <w:lang w:eastAsia="zh-CN"/>
        </w:rPr>
        <w:t>What were the significant events and who were the significant people that shaped Australian colonies?</w:t>
      </w:r>
    </w:p>
    <w:tbl>
      <w:tblPr>
        <w:tblStyle w:val="Tableheader"/>
        <w:tblW w:w="0" w:type="auto"/>
        <w:tblLook w:val="0420" w:firstRow="1" w:lastRow="0" w:firstColumn="0" w:lastColumn="0" w:noHBand="0" w:noVBand="1"/>
      </w:tblPr>
      <w:tblGrid>
        <w:gridCol w:w="3191"/>
        <w:gridCol w:w="3192"/>
        <w:gridCol w:w="3189"/>
      </w:tblGrid>
      <w:tr w:rsidR="009059C6" w14:paraId="3A007F07" w14:textId="77777777" w:rsidTr="00C36B49">
        <w:trPr>
          <w:cnfStyle w:val="100000000000" w:firstRow="1" w:lastRow="0" w:firstColumn="0" w:lastColumn="0" w:oddVBand="0" w:evenVBand="0" w:oddHBand="0" w:evenHBand="0" w:firstRowFirstColumn="0" w:firstRowLastColumn="0" w:lastRowFirstColumn="0" w:lastRowLastColumn="0"/>
        </w:trPr>
        <w:tc>
          <w:tcPr>
            <w:tcW w:w="3191" w:type="dxa"/>
          </w:tcPr>
          <w:p w14:paraId="666B7283" w14:textId="77777777" w:rsidR="00C01A5D" w:rsidRDefault="00C01A5D" w:rsidP="00C01A5D">
            <w:pPr>
              <w:spacing w:before="192" w:after="192"/>
              <w:rPr>
                <w:lang w:eastAsia="zh-CN"/>
              </w:rPr>
            </w:pPr>
            <w:r>
              <w:rPr>
                <w:lang w:eastAsia="zh-CN"/>
              </w:rPr>
              <w:t>K</w:t>
            </w:r>
          </w:p>
          <w:p w14:paraId="0526D709" w14:textId="21CE8D00" w:rsidR="009059C6" w:rsidRDefault="00C01A5D" w:rsidP="00C01A5D">
            <w:pPr>
              <w:spacing w:before="192" w:after="192"/>
              <w:rPr>
                <w:lang w:eastAsia="zh-CN"/>
              </w:rPr>
            </w:pPr>
            <w:r>
              <w:rPr>
                <w:lang w:eastAsia="zh-CN"/>
              </w:rPr>
              <w:t>What I know</w:t>
            </w:r>
          </w:p>
        </w:tc>
        <w:tc>
          <w:tcPr>
            <w:tcW w:w="3192" w:type="dxa"/>
          </w:tcPr>
          <w:p w14:paraId="3E14263F" w14:textId="217DBFEE" w:rsidR="009059C6" w:rsidRDefault="00C01A5D" w:rsidP="00C01A5D">
            <w:pPr>
              <w:rPr>
                <w:lang w:eastAsia="zh-CN"/>
              </w:rPr>
            </w:pPr>
            <w:r>
              <w:rPr>
                <w:lang w:eastAsia="zh-CN"/>
              </w:rPr>
              <w:t>W</w:t>
            </w:r>
            <w:r w:rsidR="009059C6">
              <w:rPr>
                <w:lang w:eastAsia="zh-CN"/>
              </w:rPr>
              <w:t xml:space="preserve"> </w:t>
            </w:r>
            <w:r w:rsidR="009059C6">
              <w:rPr>
                <w:lang w:eastAsia="zh-CN"/>
              </w:rPr>
              <w:br/>
            </w:r>
            <w:r>
              <w:rPr>
                <w:lang w:eastAsia="zh-CN"/>
              </w:rPr>
              <w:t xml:space="preserve">What I wonder </w:t>
            </w:r>
          </w:p>
        </w:tc>
        <w:tc>
          <w:tcPr>
            <w:tcW w:w="3189" w:type="dxa"/>
          </w:tcPr>
          <w:p w14:paraId="4BE397D6" w14:textId="24496F19" w:rsidR="00C01A5D" w:rsidRDefault="00C01A5D" w:rsidP="00C01A5D">
            <w:pPr>
              <w:rPr>
                <w:lang w:eastAsia="zh-CN"/>
              </w:rPr>
            </w:pPr>
            <w:r>
              <w:rPr>
                <w:lang w:eastAsia="zh-CN"/>
              </w:rPr>
              <w:t>L</w:t>
            </w:r>
          </w:p>
          <w:p w14:paraId="260C1EA6" w14:textId="15791B73" w:rsidR="009059C6" w:rsidRDefault="00C01A5D" w:rsidP="00C01A5D">
            <w:pPr>
              <w:rPr>
                <w:lang w:eastAsia="zh-CN"/>
              </w:rPr>
            </w:pPr>
            <w:r>
              <w:rPr>
                <w:lang w:eastAsia="zh-CN"/>
              </w:rPr>
              <w:t>What I learnt</w:t>
            </w:r>
          </w:p>
        </w:tc>
      </w:tr>
      <w:tr w:rsidR="009059C6" w14:paraId="5F4CF744" w14:textId="77777777" w:rsidTr="00C36B49">
        <w:trPr>
          <w:cnfStyle w:val="000000100000" w:firstRow="0" w:lastRow="0" w:firstColumn="0" w:lastColumn="0" w:oddVBand="0" w:evenVBand="0" w:oddHBand="1" w:evenHBand="0" w:firstRowFirstColumn="0" w:firstRowLastColumn="0" w:lastRowFirstColumn="0" w:lastRowLastColumn="0"/>
        </w:trPr>
        <w:tc>
          <w:tcPr>
            <w:tcW w:w="3191" w:type="dxa"/>
          </w:tcPr>
          <w:p w14:paraId="4015F647" w14:textId="77777777" w:rsidR="009059C6" w:rsidRDefault="009059C6" w:rsidP="00C36B49">
            <w:pPr>
              <w:rPr>
                <w:lang w:eastAsia="zh-CN"/>
              </w:rPr>
            </w:pPr>
          </w:p>
          <w:p w14:paraId="2595C741" w14:textId="77777777" w:rsidR="009059C6" w:rsidRDefault="009059C6" w:rsidP="00C36B49">
            <w:pPr>
              <w:rPr>
                <w:lang w:eastAsia="zh-CN"/>
              </w:rPr>
            </w:pPr>
          </w:p>
          <w:p w14:paraId="7E09CAB2" w14:textId="77777777" w:rsidR="009059C6" w:rsidRDefault="009059C6" w:rsidP="00C36B49">
            <w:pPr>
              <w:rPr>
                <w:lang w:eastAsia="zh-CN"/>
              </w:rPr>
            </w:pPr>
          </w:p>
          <w:p w14:paraId="58B216CF" w14:textId="77777777" w:rsidR="009059C6" w:rsidRDefault="009059C6" w:rsidP="00C36B49">
            <w:pPr>
              <w:rPr>
                <w:lang w:eastAsia="zh-CN"/>
              </w:rPr>
            </w:pPr>
          </w:p>
          <w:p w14:paraId="4321DEB0" w14:textId="77777777" w:rsidR="009059C6" w:rsidRDefault="009059C6" w:rsidP="00C36B49">
            <w:pPr>
              <w:rPr>
                <w:lang w:eastAsia="zh-CN"/>
              </w:rPr>
            </w:pPr>
          </w:p>
          <w:p w14:paraId="0568D777" w14:textId="77777777" w:rsidR="009059C6" w:rsidRDefault="009059C6" w:rsidP="00C36B49">
            <w:pPr>
              <w:rPr>
                <w:lang w:eastAsia="zh-CN"/>
              </w:rPr>
            </w:pPr>
          </w:p>
          <w:p w14:paraId="221E9552" w14:textId="0DB41738" w:rsidR="009059C6" w:rsidRDefault="009059C6" w:rsidP="00C36B49">
            <w:pPr>
              <w:rPr>
                <w:lang w:eastAsia="zh-CN"/>
              </w:rPr>
            </w:pPr>
          </w:p>
          <w:p w14:paraId="50EB748B" w14:textId="4AB7BFA9" w:rsidR="00D4576D" w:rsidRDefault="00D4576D" w:rsidP="00C36B49">
            <w:pPr>
              <w:rPr>
                <w:lang w:eastAsia="zh-CN"/>
              </w:rPr>
            </w:pPr>
          </w:p>
          <w:p w14:paraId="064098B4" w14:textId="4FD8591F" w:rsidR="00D4576D" w:rsidRDefault="00D4576D" w:rsidP="00C36B49">
            <w:pPr>
              <w:rPr>
                <w:lang w:eastAsia="zh-CN"/>
              </w:rPr>
            </w:pPr>
          </w:p>
          <w:p w14:paraId="39DFD7A0" w14:textId="226A62AB" w:rsidR="00D4576D" w:rsidRDefault="00D4576D" w:rsidP="00C36B49">
            <w:pPr>
              <w:rPr>
                <w:lang w:eastAsia="zh-CN"/>
              </w:rPr>
            </w:pPr>
          </w:p>
          <w:p w14:paraId="66580DF7" w14:textId="77777777" w:rsidR="00D4576D" w:rsidRDefault="00D4576D" w:rsidP="00C36B49">
            <w:pPr>
              <w:rPr>
                <w:lang w:eastAsia="zh-CN"/>
              </w:rPr>
            </w:pPr>
          </w:p>
          <w:p w14:paraId="0A534143" w14:textId="77777777" w:rsidR="009059C6" w:rsidRDefault="009059C6" w:rsidP="00C36B49">
            <w:pPr>
              <w:rPr>
                <w:lang w:eastAsia="zh-CN"/>
              </w:rPr>
            </w:pPr>
          </w:p>
          <w:p w14:paraId="36FB4BFB" w14:textId="77777777" w:rsidR="009059C6" w:rsidRDefault="009059C6" w:rsidP="00C36B49">
            <w:pPr>
              <w:rPr>
                <w:lang w:eastAsia="zh-CN"/>
              </w:rPr>
            </w:pPr>
          </w:p>
          <w:p w14:paraId="619EAF34" w14:textId="77777777" w:rsidR="009059C6" w:rsidRDefault="009059C6" w:rsidP="00C36B49">
            <w:pPr>
              <w:rPr>
                <w:lang w:eastAsia="zh-CN"/>
              </w:rPr>
            </w:pPr>
          </w:p>
        </w:tc>
        <w:tc>
          <w:tcPr>
            <w:tcW w:w="3192" w:type="dxa"/>
          </w:tcPr>
          <w:p w14:paraId="1FB4419F" w14:textId="77777777" w:rsidR="009059C6" w:rsidRDefault="009059C6" w:rsidP="00C36B49">
            <w:pPr>
              <w:rPr>
                <w:lang w:eastAsia="zh-CN"/>
              </w:rPr>
            </w:pPr>
          </w:p>
        </w:tc>
        <w:tc>
          <w:tcPr>
            <w:tcW w:w="3189" w:type="dxa"/>
          </w:tcPr>
          <w:p w14:paraId="61464188" w14:textId="77777777" w:rsidR="009059C6" w:rsidRDefault="009059C6" w:rsidP="00C36B49">
            <w:pPr>
              <w:rPr>
                <w:lang w:eastAsia="zh-CN"/>
              </w:rPr>
            </w:pPr>
          </w:p>
        </w:tc>
      </w:tr>
    </w:tbl>
    <w:p w14:paraId="61D00687" w14:textId="376DE0F7" w:rsidR="0027197B" w:rsidRPr="0027197B" w:rsidRDefault="0027197B" w:rsidP="0027197B">
      <w:pPr>
        <w:rPr>
          <w:rFonts w:eastAsia="Arial" w:cs="Arial"/>
        </w:rPr>
      </w:pPr>
      <w:r w:rsidRPr="05754727">
        <w:rPr>
          <w:rFonts w:eastAsia="Arial" w:cs="Arial"/>
        </w:rPr>
        <w:t xml:space="preserve">With reference to </w:t>
      </w:r>
      <w:r w:rsidR="7EFB5756" w:rsidRPr="05754727">
        <w:rPr>
          <w:rFonts w:eastAsia="Arial" w:cs="Arial"/>
        </w:rPr>
        <w:t>your</w:t>
      </w:r>
      <w:r w:rsidRPr="05754727">
        <w:rPr>
          <w:rFonts w:eastAsia="Arial" w:cs="Arial"/>
        </w:rPr>
        <w:t xml:space="preserve"> K-W-L charts, formulate</w:t>
      </w:r>
      <w:r w:rsidR="56E51C0A" w:rsidRPr="05754727">
        <w:rPr>
          <w:rFonts w:eastAsia="Arial" w:cs="Arial"/>
        </w:rPr>
        <w:t xml:space="preserve"> some</w:t>
      </w:r>
      <w:r w:rsidRPr="05754727">
        <w:rPr>
          <w:rFonts w:eastAsia="Arial" w:cs="Arial"/>
        </w:rPr>
        <w:t xml:space="preserve"> inquiry questions.        </w:t>
      </w:r>
    </w:p>
    <w:p w14:paraId="0497516C" w14:textId="10459AEC" w:rsidR="0027197B" w:rsidRPr="0027197B" w:rsidRDefault="0027197B" w:rsidP="0027197B">
      <w:pPr>
        <w:rPr>
          <w:rFonts w:eastAsia="Arial" w:cs="Arial"/>
        </w:rPr>
      </w:pPr>
      <w:r w:rsidRPr="05754727">
        <w:rPr>
          <w:rFonts w:eastAsia="Arial" w:cs="Arial"/>
        </w:rPr>
        <w:t>Sample questions</w:t>
      </w:r>
      <w:r w:rsidR="7FEB5063" w:rsidRPr="05754727">
        <w:rPr>
          <w:rFonts w:eastAsia="Arial" w:cs="Arial"/>
        </w:rPr>
        <w:t xml:space="preserve"> could include</w:t>
      </w:r>
      <w:r w:rsidRPr="05754727">
        <w:rPr>
          <w:rFonts w:eastAsia="Arial" w:cs="Arial"/>
        </w:rPr>
        <w:t>:</w:t>
      </w:r>
    </w:p>
    <w:p w14:paraId="3C1B50AF" w14:textId="1494FF99" w:rsidR="0027197B" w:rsidRPr="0027197B" w:rsidRDefault="0027197B" w:rsidP="0027197B">
      <w:pPr>
        <w:pStyle w:val="ListParagraph"/>
        <w:numPr>
          <w:ilvl w:val="0"/>
          <w:numId w:val="44"/>
        </w:numPr>
        <w:rPr>
          <w:rFonts w:eastAsia="Arial" w:cs="Arial"/>
        </w:rPr>
      </w:pPr>
      <w:r w:rsidRPr="0027197B">
        <w:rPr>
          <w:rFonts w:eastAsia="Arial" w:cs="Arial"/>
        </w:rPr>
        <w:t>What significant events and developments occurred in Australia between 1800 and 1900?</w:t>
      </w:r>
    </w:p>
    <w:p w14:paraId="7EF3291B" w14:textId="1D59B1FC" w:rsidR="0027197B" w:rsidRPr="0027197B" w:rsidRDefault="0027197B" w:rsidP="0027197B">
      <w:pPr>
        <w:pStyle w:val="ListParagraph"/>
        <w:numPr>
          <w:ilvl w:val="0"/>
          <w:numId w:val="44"/>
        </w:numPr>
        <w:rPr>
          <w:rFonts w:eastAsia="Arial" w:cs="Arial"/>
        </w:rPr>
      </w:pPr>
      <w:r w:rsidRPr="0027197B">
        <w:rPr>
          <w:rFonts w:eastAsia="Arial" w:cs="Arial"/>
        </w:rPr>
        <w:t>Where did the significant events occur?</w:t>
      </w:r>
    </w:p>
    <w:p w14:paraId="517CE15A" w14:textId="5257EE6B" w:rsidR="0027197B" w:rsidRPr="0027197B" w:rsidRDefault="0027197B" w:rsidP="0027197B">
      <w:pPr>
        <w:pStyle w:val="ListParagraph"/>
        <w:numPr>
          <w:ilvl w:val="0"/>
          <w:numId w:val="44"/>
        </w:numPr>
        <w:rPr>
          <w:rFonts w:eastAsia="Arial" w:cs="Arial"/>
        </w:rPr>
      </w:pPr>
      <w:r w:rsidRPr="0027197B">
        <w:rPr>
          <w:rFonts w:eastAsia="Arial" w:cs="Arial"/>
        </w:rPr>
        <w:t>Who were the key people related to these events?</w:t>
      </w:r>
    </w:p>
    <w:p w14:paraId="3EDE0CF1" w14:textId="5543CFE3" w:rsidR="0027197B" w:rsidRPr="0027197B" w:rsidRDefault="0027197B" w:rsidP="0027197B">
      <w:pPr>
        <w:pStyle w:val="ListParagraph"/>
        <w:numPr>
          <w:ilvl w:val="0"/>
          <w:numId w:val="44"/>
        </w:numPr>
        <w:rPr>
          <w:rFonts w:eastAsia="Arial" w:cs="Arial"/>
        </w:rPr>
      </w:pPr>
      <w:r w:rsidRPr="0027197B">
        <w:rPr>
          <w:rFonts w:eastAsia="Arial" w:cs="Arial"/>
        </w:rPr>
        <w:t>Why did the event or development occur?</w:t>
      </w:r>
    </w:p>
    <w:p w14:paraId="72BFF19D" w14:textId="69571A2F" w:rsidR="0B3C5A45" w:rsidRPr="0027197B" w:rsidRDefault="0027197B" w:rsidP="0027197B">
      <w:pPr>
        <w:pStyle w:val="ListParagraph"/>
        <w:numPr>
          <w:ilvl w:val="0"/>
          <w:numId w:val="44"/>
        </w:numPr>
        <w:rPr>
          <w:rFonts w:eastAsia="Arial" w:cs="Arial"/>
        </w:rPr>
      </w:pPr>
      <w:r w:rsidRPr="0027197B">
        <w:rPr>
          <w:rFonts w:eastAsia="Arial" w:cs="Arial"/>
        </w:rPr>
        <w:t>How did these events help shape Australia?</w:t>
      </w:r>
    </w:p>
    <w:p w14:paraId="640FD65F" w14:textId="6B699A54" w:rsidR="00E13D6C" w:rsidRDefault="00E13D6C" w:rsidP="00D61367">
      <w:pPr>
        <w:pStyle w:val="Heading1"/>
      </w:pPr>
      <w:r>
        <w:t xml:space="preserve">Activity </w:t>
      </w:r>
      <w:r w:rsidR="64F2865D">
        <w:t>2</w:t>
      </w:r>
      <w:r>
        <w:t xml:space="preserve"> </w:t>
      </w:r>
    </w:p>
    <w:p w14:paraId="648D1609" w14:textId="5CFDB4A1" w:rsidR="0027197B" w:rsidRDefault="002762CD" w:rsidP="0027197B">
      <w:pPr>
        <w:rPr>
          <w:lang w:eastAsia="zh-CN"/>
        </w:rPr>
      </w:pPr>
      <w:r w:rsidRPr="0B3C5A45">
        <w:rPr>
          <w:lang w:eastAsia="zh-CN"/>
        </w:rPr>
        <w:t>During th</w:t>
      </w:r>
      <w:r w:rsidR="00B45922" w:rsidRPr="0B3C5A45">
        <w:rPr>
          <w:lang w:eastAsia="zh-CN"/>
        </w:rPr>
        <w:t>is activity</w:t>
      </w:r>
      <w:r w:rsidR="0027197B">
        <w:rPr>
          <w:lang w:eastAsia="zh-CN"/>
        </w:rPr>
        <w:t xml:space="preserve"> students are learning to:</w:t>
      </w:r>
    </w:p>
    <w:p w14:paraId="13935168" w14:textId="25DF2352" w:rsidR="0027197B" w:rsidRDefault="0027197B" w:rsidP="0027197B">
      <w:pPr>
        <w:pStyle w:val="ListParagraph"/>
        <w:numPr>
          <w:ilvl w:val="0"/>
          <w:numId w:val="43"/>
        </w:numPr>
        <w:rPr>
          <w:lang w:eastAsia="zh-CN"/>
        </w:rPr>
      </w:pPr>
      <w:r w:rsidRPr="64804441">
        <w:rPr>
          <w:lang w:eastAsia="zh-CN"/>
        </w:rPr>
        <w:t xml:space="preserve">Use a range of sources to investigate significant developments and events in Australian colonies 1800 -1900 </w:t>
      </w:r>
    </w:p>
    <w:p w14:paraId="552602C5" w14:textId="4A12AE7D" w:rsidR="0027197B" w:rsidRDefault="0027197B" w:rsidP="05754727">
      <w:pPr>
        <w:pStyle w:val="ListParagraph"/>
        <w:numPr>
          <w:ilvl w:val="0"/>
          <w:numId w:val="43"/>
        </w:numPr>
        <w:rPr>
          <w:lang w:eastAsia="zh-CN"/>
        </w:rPr>
      </w:pPr>
      <w:r w:rsidRPr="05754727">
        <w:rPr>
          <w:lang w:eastAsia="zh-CN"/>
        </w:rPr>
        <w:t>Investigate the impact (economic, political, social) on the Australian colonies</w:t>
      </w:r>
    </w:p>
    <w:p w14:paraId="28216BB8" w14:textId="41E36E18" w:rsidR="00D61367" w:rsidRPr="002762CD" w:rsidRDefault="005C1F70" w:rsidP="005C1F70">
      <w:pPr>
        <w:pStyle w:val="FeatureBox"/>
      </w:pPr>
      <w:r>
        <w:rPr>
          <w:noProof/>
          <w:lang w:eastAsia="en-AU"/>
        </w:rPr>
        <w:drawing>
          <wp:inline distT="0" distB="0" distL="0" distR="0" wp14:anchorId="34CBD98F" wp14:editId="331E1409">
            <wp:extent cx="635027" cy="635027"/>
            <wp:effectExtent l="0" t="0" r="0" b="0"/>
            <wp:docPr id="28800968" name="Picture 16"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 Resources – </w:t>
      </w:r>
      <w:r w:rsidR="225F3233">
        <w:t xml:space="preserve">pens, </w:t>
      </w:r>
      <w:r>
        <w:t>pencils, paper</w:t>
      </w:r>
      <w:r w:rsidR="621CA896">
        <w:t>, student workbook</w:t>
      </w:r>
    </w:p>
    <w:p w14:paraId="601D0696" w14:textId="3F6832F6" w:rsidR="00641F0D" w:rsidRDefault="00641F0D" w:rsidP="0B3C5A45">
      <w:pPr>
        <w:rPr>
          <w:lang w:eastAsia="zh-CN"/>
        </w:rPr>
      </w:pPr>
      <w:r>
        <w:rPr>
          <w:noProof/>
          <w:lang w:eastAsia="en-AU"/>
        </w:rPr>
        <w:drawing>
          <wp:inline distT="0" distB="0" distL="0" distR="0" wp14:anchorId="1CE80945" wp14:editId="62B31B1D">
            <wp:extent cx="640081" cy="640081"/>
            <wp:effectExtent l="0" t="0" r="7620" b="7620"/>
            <wp:docPr id="1391133659" name="Picture 41" descr="Read during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pic:nvPicPr>
                  <pic:blipFill>
                    <a:blip r:embed="rId16">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B3C5A45">
        <w:rPr>
          <w:lang w:eastAsia="zh-CN"/>
        </w:rPr>
        <w:t xml:space="preserve"> </w:t>
      </w:r>
      <w:r w:rsidR="003E219B" w:rsidRPr="0B3C5A45">
        <w:rPr>
          <w:lang w:eastAsia="zh-CN"/>
        </w:rPr>
        <w:t xml:space="preserve">Read </w:t>
      </w:r>
    </w:p>
    <w:p w14:paraId="3AD0693F" w14:textId="02CD9E23" w:rsidR="000548A2" w:rsidRDefault="1FDE2103" w:rsidP="00BF42F5">
      <w:pPr>
        <w:rPr>
          <w:lang w:eastAsia="zh-CN"/>
        </w:rPr>
      </w:pPr>
      <w:r w:rsidRPr="05754727">
        <w:rPr>
          <w:lang w:eastAsia="zh-CN"/>
        </w:rPr>
        <w:lastRenderedPageBreak/>
        <w:t xml:space="preserve">Read </w:t>
      </w:r>
      <w:r w:rsidR="003E219B" w:rsidRPr="05754727">
        <w:rPr>
          <w:lang w:eastAsia="zh-CN"/>
        </w:rPr>
        <w:t>th</w:t>
      </w:r>
      <w:r w:rsidR="3BBDCF1A" w:rsidRPr="05754727">
        <w:rPr>
          <w:lang w:eastAsia="zh-CN"/>
        </w:rPr>
        <w:t>e</w:t>
      </w:r>
      <w:r w:rsidR="003E219B" w:rsidRPr="05754727">
        <w:rPr>
          <w:lang w:eastAsia="zh-CN"/>
        </w:rPr>
        <w:t xml:space="preserve"> </w:t>
      </w:r>
      <w:r w:rsidR="2A1B95BD" w:rsidRPr="05754727">
        <w:rPr>
          <w:b/>
          <w:bCs/>
          <w:lang w:eastAsia="zh-CN"/>
        </w:rPr>
        <w:t>sequence of events</w:t>
      </w:r>
      <w:r w:rsidR="47C02BF4" w:rsidRPr="05754727">
        <w:rPr>
          <w:b/>
          <w:bCs/>
          <w:lang w:eastAsia="zh-CN"/>
        </w:rPr>
        <w:t xml:space="preserve"> in Source 2</w:t>
      </w:r>
      <w:r w:rsidR="2A1B95BD" w:rsidRPr="05754727">
        <w:rPr>
          <w:lang w:eastAsia="zh-CN"/>
        </w:rPr>
        <w:t xml:space="preserve">. </w:t>
      </w:r>
      <w:r w:rsidR="008135C0" w:rsidRPr="05754727">
        <w:rPr>
          <w:lang w:eastAsia="zh-CN"/>
        </w:rPr>
        <w:t>Select one decade of events and outline the social, political and economic effects of these events.</w:t>
      </w:r>
      <w:r w:rsidR="000548A2" w:rsidRPr="05754727">
        <w:rPr>
          <w:lang w:eastAsia="zh-CN"/>
        </w:rPr>
        <w:t xml:space="preserve"> Complete Table 1.</w:t>
      </w:r>
      <w:r w:rsidR="008135C0" w:rsidRPr="05754727">
        <w:rPr>
          <w:lang w:eastAsia="zh-CN"/>
        </w:rPr>
        <w:t xml:space="preserve"> </w:t>
      </w:r>
      <w:r w:rsidR="1E5872E1" w:rsidRPr="05754727">
        <w:rPr>
          <w:lang w:eastAsia="zh-CN"/>
        </w:rPr>
        <w:t xml:space="preserve"> </w:t>
      </w:r>
    </w:p>
    <w:p w14:paraId="7EE8D9B5" w14:textId="2421AC01" w:rsidR="00BF42F5" w:rsidRPr="00BF42F5" w:rsidRDefault="00BF42F5" w:rsidP="00BF42F5">
      <w:r w:rsidRPr="00BF42F5">
        <w:t xml:space="preserve">Source 2 – </w:t>
      </w:r>
      <w:hyperlink r:id="rId19" w:history="1">
        <w:r w:rsidRPr="00BF42F5">
          <w:rPr>
            <w:rStyle w:val="Hyperlink"/>
          </w:rPr>
          <w:t>Defining moments in Australian history</w:t>
        </w:r>
      </w:hyperlink>
      <w:r w:rsidRPr="00BF42F5">
        <w:t>, National Museum Australia</w:t>
      </w:r>
    </w:p>
    <w:p w14:paraId="13D4AF8B" w14:textId="3CC38D11" w:rsidR="00BF42F5" w:rsidRDefault="00AF10A2" w:rsidP="0B3C5A45">
      <w:r>
        <w:rPr>
          <w:noProof/>
          <w:lang w:eastAsia="en-AU"/>
        </w:rPr>
        <w:drawing>
          <wp:inline distT="0" distB="0" distL="0" distR="0" wp14:anchorId="5E33ED15" wp14:editId="05F901B7">
            <wp:extent cx="640080" cy="6400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r w:rsidR="00BF42F5">
        <w:rPr>
          <w:noProof/>
          <w:lang w:eastAsia="en-AU"/>
        </w:rPr>
        <w:drawing>
          <wp:inline distT="0" distB="0" distL="0" distR="0" wp14:anchorId="5223A066" wp14:editId="21993CBE">
            <wp:extent cx="640080" cy="6400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r>
        <w:t>Read and w</w:t>
      </w:r>
      <w:r w:rsidR="00BF42F5">
        <w:t xml:space="preserve">rite </w:t>
      </w:r>
    </w:p>
    <w:p w14:paraId="0A05C8D9" w14:textId="2603E21C" w:rsidR="00457924" w:rsidRDefault="00457924" w:rsidP="0B3C5A45">
      <w:r>
        <w:t>9 June 1803 – Matthew Flinders circumnavigates continent, which he names Australia</w:t>
      </w:r>
    </w:p>
    <w:p w14:paraId="7E060411" w14:textId="15AA8983" w:rsidR="00457924" w:rsidRDefault="00457924" w:rsidP="0B3C5A45">
      <w:r>
        <w:t>1808 – Rum Rebellion in NSW, Governor Bligh is deposed by the NSW Corps</w:t>
      </w:r>
    </w:p>
    <w:p w14:paraId="4F73FDF7" w14:textId="6E6CA25F" w:rsidR="00457924" w:rsidRDefault="00457924" w:rsidP="0B3C5A45">
      <w:r>
        <w:t>25 April 1809 – Convict Isaac Nichols appointed as Australia’s first Postmaster</w:t>
      </w:r>
    </w:p>
    <w:p w14:paraId="589DFA51" w14:textId="0D644C44" w:rsidR="00457924" w:rsidRDefault="00457924" w:rsidP="0B3C5A45">
      <w:r>
        <w:t>18 May 1813 – Blaxland, Lawson and Wentworth cross the Blue Mountains</w:t>
      </w:r>
    </w:p>
    <w:p w14:paraId="5BCE8C2B" w14:textId="0931D4B8" w:rsidR="00A716DA" w:rsidRDefault="00A716DA" w:rsidP="0B3C5A45">
      <w:r>
        <w:t>7 May 1815 – Governor Macquarie establishes Bathurst – first inland European settlement</w:t>
      </w:r>
    </w:p>
    <w:p w14:paraId="57BA49B8" w14:textId="5B929957" w:rsidR="00A716DA" w:rsidRDefault="00A716DA" w:rsidP="0B3C5A45">
      <w:r>
        <w:t>1 January 1816 – The Rum Hospital, the first public hospital in Australia, opens</w:t>
      </w:r>
    </w:p>
    <w:p w14:paraId="22119538" w14:textId="771F8A72" w:rsidR="00A716DA" w:rsidRDefault="00A716DA" w:rsidP="0B3C5A45">
      <w:r>
        <w:t>1823 – John Oxley founds the settlement that later becomes Brisbane</w:t>
      </w:r>
    </w:p>
    <w:p w14:paraId="100F33A6" w14:textId="449AEF71" w:rsidR="00A716DA" w:rsidRDefault="00A716DA" w:rsidP="0B3C5A45">
      <w:r>
        <w:t>1823 – New South Wales Act (UK) establishes the Legislative Council for NSW</w:t>
      </w:r>
    </w:p>
    <w:p w14:paraId="06E093F4" w14:textId="0CA84F82" w:rsidR="00A716DA" w:rsidRDefault="00C00542" w:rsidP="0B3C5A45">
      <w:r>
        <w:t xml:space="preserve">1832 – Introduction of assisted migration </w:t>
      </w:r>
    </w:p>
    <w:p w14:paraId="2FFEDA96" w14:textId="4E05D669" w:rsidR="00D4576D" w:rsidRDefault="00D4576D" w:rsidP="0B3C5A45">
      <w:r>
        <w:t>1833 – Convict transportation to Australia peaks when nearly 7,000 people arrive in one year</w:t>
      </w:r>
    </w:p>
    <w:p w14:paraId="50FF5BC6" w14:textId="3AC778BE" w:rsidR="00D4576D" w:rsidRDefault="00D4576D" w:rsidP="0B3C5A45">
      <w:r>
        <w:t>1835 – Australia’s first political party, Australian Patriotic Association, is formed</w:t>
      </w:r>
    </w:p>
    <w:p w14:paraId="6BE2F879" w14:textId="77777777" w:rsidR="00D4576D" w:rsidRDefault="00D4576D" w:rsidP="0B3C5A45">
      <w:r>
        <w:t>1836 – Founding of South Australia, the first colony established with only free settlers</w:t>
      </w:r>
    </w:p>
    <w:p w14:paraId="7A638E6D" w14:textId="77777777" w:rsidR="00D4576D" w:rsidRDefault="00D4576D" w:rsidP="0B3C5A45">
      <w:r>
        <w:t>10 June 1838 – Myall Creek massacre, New South Wales</w:t>
      </w:r>
    </w:p>
    <w:p w14:paraId="0F22AE0B" w14:textId="77777777" w:rsidR="00D4576D" w:rsidRDefault="00D4576D" w:rsidP="0B3C5A45">
      <w:r>
        <w:t>1840 – British Government decides to end convict transportation to NSW</w:t>
      </w:r>
    </w:p>
    <w:p w14:paraId="67D468B1" w14:textId="40F31C2B" w:rsidR="00D4576D" w:rsidRDefault="00D4576D" w:rsidP="0B3C5A45">
      <w:r>
        <w:t>1840 – six</w:t>
      </w:r>
      <w:r w:rsidR="64D89368">
        <w:t>-</w:t>
      </w:r>
      <w:r>
        <w:t xml:space="preserve"> year depression halts economic growth</w:t>
      </w:r>
    </w:p>
    <w:p w14:paraId="116FE6D2" w14:textId="3A0C012E" w:rsidR="00D4576D" w:rsidRDefault="00D4576D" w:rsidP="0B3C5A45">
      <w:r>
        <w:t>1 July 1841 – New Zealand separates from NSW to become an independent colony</w:t>
      </w:r>
    </w:p>
    <w:p w14:paraId="5D0B4BD0" w14:textId="77777777" w:rsidR="007927F3" w:rsidRDefault="007927F3" w:rsidP="0B3C5A45">
      <w:r>
        <w:t>3 April 1848 – Ludwig Leichhardt’s third expedition vanishes</w:t>
      </w:r>
    </w:p>
    <w:p w14:paraId="79961208" w14:textId="486488A5" w:rsidR="00D4576D" w:rsidRDefault="007927F3" w:rsidP="0B3C5A45">
      <w:r>
        <w:t xml:space="preserve">12 February 1851 – Gold rushes in New South Wales and Victoria begin </w:t>
      </w:r>
    </w:p>
    <w:p w14:paraId="5280D929" w14:textId="55F0EC6C" w:rsidR="00D4576D" w:rsidRDefault="007927F3" w:rsidP="0B3C5A45">
      <w:r>
        <w:t>1 July 1851 – the separation of the colony of Victoria from New South Wales</w:t>
      </w:r>
    </w:p>
    <w:p w14:paraId="16AAD676" w14:textId="01CB12BC" w:rsidR="00CF058A" w:rsidRDefault="00CF058A" w:rsidP="0B3C5A45">
      <w:r>
        <w:t>12 September 1854 – Australia’s first steam railway line opens in Melbourne</w:t>
      </w:r>
    </w:p>
    <w:p w14:paraId="49BF1CF1" w14:textId="1D963043" w:rsidR="007927F3" w:rsidRDefault="007927F3" w:rsidP="0B3C5A45">
      <w:r>
        <w:lastRenderedPageBreak/>
        <w:t>3 December 1854 – Rebellion of goldminers at Eureka Stockade, Ballarat, Victoria</w:t>
      </w:r>
    </w:p>
    <w:p w14:paraId="25C63AB5" w14:textId="140B1FD3" w:rsidR="007927F3" w:rsidRDefault="007927F3" w:rsidP="0B3C5A45">
      <w:r>
        <w:t>4 February 1856 – secret ballot</w:t>
      </w:r>
      <w:r w:rsidR="63AF26D0">
        <w:t>,</w:t>
      </w:r>
      <w:r>
        <w:t xml:space="preserve"> </w:t>
      </w:r>
      <w:r w:rsidR="00CF058A">
        <w:t>introduced and all adult men given the vote</w:t>
      </w:r>
    </w:p>
    <w:p w14:paraId="30A8A2E8" w14:textId="73C4AAAF" w:rsidR="00457924" w:rsidRDefault="00CF058A" w:rsidP="0B3C5A45">
      <w:r>
        <w:t>20 August 1860 – Robert O’Hara Burke and William John Wills leave Melbourne, aiming to cross the continent from south to north</w:t>
      </w:r>
    </w:p>
    <w:p w14:paraId="5AD4ED8A" w14:textId="58E2306E" w:rsidR="00CF058A" w:rsidRDefault="00CF058A" w:rsidP="0B3C5A45">
      <w:r>
        <w:t>1860 – the arrival of the first cameleers</w:t>
      </w:r>
      <w:r w:rsidR="000469C0">
        <w:t xml:space="preserve"> in Australia: known as the </w:t>
      </w:r>
      <w:r w:rsidR="000469C0" w:rsidRPr="000469C0">
        <w:t>‘Afghan</w:t>
      </w:r>
      <w:r w:rsidR="000469C0">
        <w:t>s</w:t>
      </w:r>
      <w:r w:rsidR="000469C0" w:rsidRPr="000469C0">
        <w:t>’</w:t>
      </w:r>
      <w:r w:rsidR="000469C0">
        <w:t xml:space="preserve"> only a few were from that country</w:t>
      </w:r>
    </w:p>
    <w:p w14:paraId="7868E138" w14:textId="01CD435D" w:rsidR="00ED5110" w:rsidRDefault="4A0F79B1" w:rsidP="0B3C5A45">
      <w:r>
        <w:t xml:space="preserve">9 January 1868 – Convict transportation to Australia ends </w:t>
      </w:r>
    </w:p>
    <w:p w14:paraId="48A85FFB" w14:textId="3D681197" w:rsidR="00457924" w:rsidRDefault="27250FA0" w:rsidP="0B3C5A45">
      <w:r>
        <w:t>22 August 1872 – Completion of the Overland Telegraph from Darwin</w:t>
      </w:r>
      <w:r w:rsidR="344BE478">
        <w:t xml:space="preserve"> to Port Augusta, South Australia</w:t>
      </w:r>
    </w:p>
    <w:p w14:paraId="4E7C66F2" w14:textId="61097F39" w:rsidR="57646C08" w:rsidRDefault="57646C08" w:rsidP="05754727">
      <w:r>
        <w:t>31 January 1880 – The Bulletin magazine is established</w:t>
      </w:r>
    </w:p>
    <w:p w14:paraId="56CFA998" w14:textId="3356AFCD" w:rsidR="38AAAA14" w:rsidRDefault="38AAAA14" w:rsidP="05754727">
      <w:r>
        <w:t xml:space="preserve">1 January 1885 – BHP begins mining silver, lead and zinc </w:t>
      </w:r>
      <w:r w:rsidR="6C80367E">
        <w:t>at Broken Hill in NSW</w:t>
      </w:r>
    </w:p>
    <w:p w14:paraId="41354B81" w14:textId="6FF9213B" w:rsidR="6C80367E" w:rsidRDefault="6C80367E" w:rsidP="05754727">
      <w:r>
        <w:t>24 October 1889 – Sir Henry Parkes gives his Tenterfield Oration</w:t>
      </w:r>
    </w:p>
    <w:p w14:paraId="39E5BE21" w14:textId="7D027F47" w:rsidR="22D68C26" w:rsidRDefault="22D68C26" w:rsidP="05754727">
      <w:r>
        <w:t>1890 – Banjo Patterson writes ‘The Man from Snowy River’</w:t>
      </w:r>
    </w:p>
    <w:p w14:paraId="04F61EF7" w14:textId="6A6D95CD" w:rsidR="5B989805" w:rsidRDefault="5B989805" w:rsidP="05754727">
      <w:r>
        <w:t>1892 – discovery of gold at Coolgardie</w:t>
      </w:r>
      <w:r w:rsidR="2A3FAA34">
        <w:t xml:space="preserve"> leads to gold rush</w:t>
      </w:r>
      <w:r>
        <w:t xml:space="preserve"> in Western Australia</w:t>
      </w:r>
    </w:p>
    <w:p w14:paraId="4F20472A" w14:textId="06E4042E" w:rsidR="4F5D7FF5" w:rsidRDefault="4F5D7FF5" w:rsidP="05754727">
      <w:r>
        <w:t>1894 – Womens Suffrage, South Australia</w:t>
      </w:r>
    </w:p>
    <w:p w14:paraId="07EC5E92" w14:textId="0C15788E" w:rsidR="5BEC3E93" w:rsidRDefault="5BEC3E93" w:rsidP="05754727">
      <w:r>
        <w:t xml:space="preserve">12 November 1894 – Lawrence Hargraves lifts off in his box-kite </w:t>
      </w:r>
      <w:r w:rsidR="40D38FD1">
        <w:t>at Stanwell Park</w:t>
      </w:r>
    </w:p>
    <w:p w14:paraId="54A2B36F" w14:textId="0374A2ED" w:rsidR="40D38FD1" w:rsidRDefault="40D38FD1" w:rsidP="05754727">
      <w:r>
        <w:t>1899 – Colonial Australian troops depart for Boer War</w:t>
      </w:r>
    </w:p>
    <w:p w14:paraId="7AE53DD9" w14:textId="38E9DAF0" w:rsidR="1B916569" w:rsidRDefault="1B916569" w:rsidP="05754727">
      <w:r>
        <w:t>19 January 1900 – Bubonic Plague arrives in Australia</w:t>
      </w:r>
    </w:p>
    <w:p w14:paraId="042B2CB9" w14:textId="0B09EB07" w:rsidR="1B916569" w:rsidRDefault="1B916569" w:rsidP="05754727">
      <w:r>
        <w:t>1 January 1901 – Inauguration of the Commonwealth of Australia</w:t>
      </w:r>
    </w:p>
    <w:p w14:paraId="56B770EE" w14:textId="1C691075" w:rsidR="05754727" w:rsidRDefault="05754727" w:rsidP="05754727"/>
    <w:p w14:paraId="0BB7C6A2" w14:textId="77777777" w:rsidR="00ED4117" w:rsidRPr="00ED4117" w:rsidRDefault="00ED4117" w:rsidP="00ED4117">
      <w:r w:rsidRPr="00ED4117">
        <w:t xml:space="preserve">Table 1 – Timeline of significant events </w:t>
      </w:r>
    </w:p>
    <w:tbl>
      <w:tblPr>
        <w:tblStyle w:val="TableGrid"/>
        <w:tblW w:w="10881" w:type="dxa"/>
        <w:tblLayout w:type="fixed"/>
        <w:tblLook w:val="04A0" w:firstRow="1" w:lastRow="0" w:firstColumn="1" w:lastColumn="0" w:noHBand="0" w:noVBand="1"/>
      </w:tblPr>
      <w:tblGrid>
        <w:gridCol w:w="1554"/>
        <w:gridCol w:w="1554"/>
        <w:gridCol w:w="1555"/>
        <w:gridCol w:w="1554"/>
        <w:gridCol w:w="1555"/>
        <w:gridCol w:w="1554"/>
        <w:gridCol w:w="1555"/>
      </w:tblGrid>
      <w:tr w:rsidR="00ED4117" w:rsidRPr="00ED4117" w14:paraId="6F8D62C0" w14:textId="77777777" w:rsidTr="05754727">
        <w:trPr>
          <w:cantSplit/>
          <w:tblHeader/>
        </w:trPr>
        <w:tc>
          <w:tcPr>
            <w:tcW w:w="1554" w:type="dxa"/>
            <w:shd w:val="clear" w:color="auto" w:fill="B4C6E7" w:themeFill="accent1" w:themeFillTint="66"/>
          </w:tcPr>
          <w:p w14:paraId="244BD945" w14:textId="77777777" w:rsidR="00ED4117" w:rsidRPr="00ED4117" w:rsidRDefault="00ED4117" w:rsidP="00ED4117">
            <w:pPr>
              <w:spacing w:before="240" w:line="276" w:lineRule="auto"/>
              <w:rPr>
                <w:b/>
              </w:rPr>
            </w:pPr>
            <w:r w:rsidRPr="00ED4117">
              <w:rPr>
                <w:b/>
              </w:rPr>
              <w:t>Date</w:t>
            </w:r>
          </w:p>
        </w:tc>
        <w:tc>
          <w:tcPr>
            <w:tcW w:w="1554" w:type="dxa"/>
            <w:shd w:val="clear" w:color="auto" w:fill="B4C6E7" w:themeFill="accent1" w:themeFillTint="66"/>
          </w:tcPr>
          <w:p w14:paraId="0CDAEA2F" w14:textId="77777777" w:rsidR="00ED4117" w:rsidRPr="00ED4117" w:rsidRDefault="00ED4117" w:rsidP="00ED4117">
            <w:pPr>
              <w:spacing w:before="240" w:line="276" w:lineRule="auto"/>
              <w:rPr>
                <w:b/>
              </w:rPr>
            </w:pPr>
            <w:r w:rsidRPr="00ED4117">
              <w:rPr>
                <w:b/>
              </w:rPr>
              <w:t>Event</w:t>
            </w:r>
          </w:p>
        </w:tc>
        <w:tc>
          <w:tcPr>
            <w:tcW w:w="1555" w:type="dxa"/>
            <w:shd w:val="clear" w:color="auto" w:fill="B4C6E7" w:themeFill="accent1" w:themeFillTint="66"/>
          </w:tcPr>
          <w:p w14:paraId="4556D6CE" w14:textId="77777777" w:rsidR="00ED4117" w:rsidRPr="00ED4117" w:rsidRDefault="00ED4117" w:rsidP="00ED4117">
            <w:pPr>
              <w:spacing w:before="240" w:line="276" w:lineRule="auto"/>
              <w:rPr>
                <w:b/>
              </w:rPr>
            </w:pPr>
            <w:r w:rsidRPr="00ED4117">
              <w:rPr>
                <w:b/>
              </w:rPr>
              <w:t xml:space="preserve">Location </w:t>
            </w:r>
          </w:p>
        </w:tc>
        <w:tc>
          <w:tcPr>
            <w:tcW w:w="1554" w:type="dxa"/>
            <w:shd w:val="clear" w:color="auto" w:fill="B4C6E7" w:themeFill="accent1" w:themeFillTint="66"/>
          </w:tcPr>
          <w:p w14:paraId="2F7B6C7C" w14:textId="77777777" w:rsidR="00ED4117" w:rsidRPr="00ED4117" w:rsidRDefault="00ED4117" w:rsidP="00ED4117">
            <w:pPr>
              <w:spacing w:before="240" w:line="276" w:lineRule="auto"/>
              <w:rPr>
                <w:b/>
              </w:rPr>
            </w:pPr>
            <w:r w:rsidRPr="00ED4117">
              <w:rPr>
                <w:b/>
              </w:rPr>
              <w:t>Reason</w:t>
            </w:r>
          </w:p>
        </w:tc>
        <w:tc>
          <w:tcPr>
            <w:tcW w:w="1555" w:type="dxa"/>
            <w:shd w:val="clear" w:color="auto" w:fill="B4C6E7" w:themeFill="accent1" w:themeFillTint="66"/>
          </w:tcPr>
          <w:p w14:paraId="2CFDAE1C" w14:textId="77777777" w:rsidR="00ED4117" w:rsidRPr="00ED4117" w:rsidRDefault="00ED4117" w:rsidP="00ED4117">
            <w:pPr>
              <w:spacing w:before="240" w:line="276" w:lineRule="auto"/>
              <w:rPr>
                <w:b/>
              </w:rPr>
            </w:pPr>
            <w:r w:rsidRPr="00ED4117">
              <w:rPr>
                <w:b/>
              </w:rPr>
              <w:t>Key people</w:t>
            </w:r>
          </w:p>
        </w:tc>
        <w:tc>
          <w:tcPr>
            <w:tcW w:w="1554" w:type="dxa"/>
            <w:shd w:val="clear" w:color="auto" w:fill="B4C6E7" w:themeFill="accent1" w:themeFillTint="66"/>
          </w:tcPr>
          <w:p w14:paraId="1B0D3294" w14:textId="77777777" w:rsidR="00ED4117" w:rsidRPr="00ED4117" w:rsidRDefault="00ED4117" w:rsidP="00ED4117">
            <w:pPr>
              <w:spacing w:before="240" w:line="276" w:lineRule="auto"/>
              <w:rPr>
                <w:b/>
              </w:rPr>
            </w:pPr>
            <w:r w:rsidRPr="00ED4117">
              <w:rPr>
                <w:b/>
              </w:rPr>
              <w:t>Effects</w:t>
            </w:r>
          </w:p>
        </w:tc>
        <w:tc>
          <w:tcPr>
            <w:tcW w:w="1555" w:type="dxa"/>
            <w:shd w:val="clear" w:color="auto" w:fill="B4C6E7" w:themeFill="accent1" w:themeFillTint="66"/>
          </w:tcPr>
          <w:p w14:paraId="645A1967" w14:textId="77777777" w:rsidR="00ED4117" w:rsidRPr="00ED4117" w:rsidRDefault="00ED4117" w:rsidP="00ED4117">
            <w:pPr>
              <w:spacing w:before="240" w:line="276" w:lineRule="auto"/>
              <w:rPr>
                <w:b/>
              </w:rPr>
            </w:pPr>
            <w:r w:rsidRPr="00ED4117">
              <w:rPr>
                <w:b/>
              </w:rPr>
              <w:t>Image</w:t>
            </w:r>
          </w:p>
        </w:tc>
      </w:tr>
      <w:tr w:rsidR="00ED4117" w:rsidRPr="00ED4117" w14:paraId="4C5C181C" w14:textId="77777777" w:rsidTr="05754727">
        <w:tc>
          <w:tcPr>
            <w:tcW w:w="1554" w:type="dxa"/>
          </w:tcPr>
          <w:p w14:paraId="1E1253E4" w14:textId="77777777" w:rsidR="00ED4117" w:rsidRPr="00ED4117" w:rsidRDefault="00ED4117" w:rsidP="00ED4117">
            <w:pPr>
              <w:spacing w:before="240" w:line="276" w:lineRule="auto"/>
            </w:pPr>
            <w:r w:rsidRPr="00ED4117">
              <w:fldChar w:fldCharType="begin">
                <w:ffData>
                  <w:name w:val="Text25"/>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40291A49" w14:textId="77777777" w:rsidR="00ED4117" w:rsidRPr="00ED4117" w:rsidRDefault="00ED4117" w:rsidP="00ED4117">
            <w:pPr>
              <w:spacing w:before="240" w:line="276" w:lineRule="auto"/>
            </w:pPr>
            <w:r w:rsidRPr="00ED4117">
              <w:fldChar w:fldCharType="begin">
                <w:ffData>
                  <w:name w:val="Text26"/>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03E22ECD" w14:textId="77777777" w:rsidR="00ED4117" w:rsidRPr="00ED4117" w:rsidRDefault="00ED4117" w:rsidP="00ED4117">
            <w:pPr>
              <w:spacing w:before="240" w:line="276" w:lineRule="auto"/>
            </w:pPr>
            <w:r w:rsidRPr="00ED4117">
              <w:fldChar w:fldCharType="begin">
                <w:ffData>
                  <w:name w:val="Text27"/>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172A1E81" w14:textId="77777777" w:rsidR="00ED4117" w:rsidRPr="00ED4117" w:rsidRDefault="00ED4117" w:rsidP="00ED4117">
            <w:pPr>
              <w:spacing w:before="240" w:line="276" w:lineRule="auto"/>
            </w:pPr>
            <w:r w:rsidRPr="00ED4117">
              <w:fldChar w:fldCharType="begin">
                <w:ffData>
                  <w:name w:val="Text9"/>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45E0FEE6" w14:textId="77777777" w:rsidR="00ED4117" w:rsidRPr="00ED4117" w:rsidRDefault="00ED4117" w:rsidP="00ED4117">
            <w:pPr>
              <w:spacing w:before="240" w:line="276" w:lineRule="auto"/>
            </w:pPr>
            <w:r w:rsidRPr="00ED4117">
              <w:fldChar w:fldCharType="begin">
                <w:ffData>
                  <w:name w:val="Text16"/>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639F94B2" w14:textId="77777777" w:rsidR="00ED4117" w:rsidRPr="00ED4117" w:rsidRDefault="00ED4117" w:rsidP="00ED4117">
            <w:pPr>
              <w:spacing w:before="240" w:line="276" w:lineRule="auto"/>
            </w:pPr>
            <w:r w:rsidRPr="00ED4117">
              <w:fldChar w:fldCharType="begin">
                <w:ffData>
                  <w:name w:val="Text24"/>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7C185404" w14:textId="77777777" w:rsidR="00ED4117" w:rsidRPr="00ED4117" w:rsidRDefault="00ED4117" w:rsidP="00ED4117">
            <w:pPr>
              <w:spacing w:before="240" w:line="276" w:lineRule="auto"/>
            </w:pPr>
            <w:r w:rsidRPr="00ED4117">
              <w:fldChar w:fldCharType="begin">
                <w:ffData>
                  <w:name w:val="Text24"/>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r>
      <w:tr w:rsidR="00ED4117" w:rsidRPr="00ED4117" w14:paraId="149C6B0B" w14:textId="77777777" w:rsidTr="05754727">
        <w:tc>
          <w:tcPr>
            <w:tcW w:w="1554" w:type="dxa"/>
          </w:tcPr>
          <w:p w14:paraId="0415D15A" w14:textId="77777777" w:rsidR="00ED4117" w:rsidRPr="00ED4117" w:rsidRDefault="00ED4117" w:rsidP="00ED4117">
            <w:pPr>
              <w:spacing w:before="240" w:line="276" w:lineRule="auto"/>
            </w:pPr>
            <w:r w:rsidRPr="00ED4117">
              <w:fldChar w:fldCharType="begin">
                <w:ffData>
                  <w:name w:val="Text28"/>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540D21BE" w14:textId="77777777" w:rsidR="00ED4117" w:rsidRPr="00ED4117" w:rsidRDefault="00ED4117" w:rsidP="00ED4117">
            <w:pPr>
              <w:spacing w:before="240" w:line="276" w:lineRule="auto"/>
            </w:pPr>
            <w:r w:rsidRPr="00ED4117">
              <w:fldChar w:fldCharType="begin">
                <w:ffData>
                  <w:name w:val="Text29"/>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16D44AC5" w14:textId="77777777" w:rsidR="00ED4117" w:rsidRPr="00ED4117" w:rsidRDefault="00ED4117" w:rsidP="00ED4117">
            <w:pPr>
              <w:spacing w:before="240" w:line="276" w:lineRule="auto"/>
            </w:pPr>
            <w:r w:rsidRPr="00ED4117">
              <w:fldChar w:fldCharType="begin">
                <w:ffData>
                  <w:name w:val="Text30"/>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69452BC0" w14:textId="77777777" w:rsidR="00ED4117" w:rsidRPr="00ED4117" w:rsidRDefault="00ED4117" w:rsidP="00ED4117">
            <w:pPr>
              <w:spacing w:before="240" w:line="276" w:lineRule="auto"/>
            </w:pPr>
            <w:r w:rsidRPr="00ED4117">
              <w:fldChar w:fldCharType="begin">
                <w:ffData>
                  <w:name w:val="Text31"/>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1DAC49D5" w14:textId="77777777" w:rsidR="00ED4117" w:rsidRPr="00ED4117" w:rsidRDefault="00ED4117" w:rsidP="00ED4117">
            <w:pPr>
              <w:spacing w:before="240" w:line="276" w:lineRule="auto"/>
            </w:pPr>
            <w:r w:rsidRPr="00ED4117">
              <w:fldChar w:fldCharType="begin">
                <w:ffData>
                  <w:name w:val="Text32"/>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75992520" w14:textId="77777777" w:rsidR="00ED4117" w:rsidRPr="00ED4117" w:rsidRDefault="00ED4117" w:rsidP="00ED4117">
            <w:pPr>
              <w:spacing w:before="240" w:line="276" w:lineRule="auto"/>
            </w:pPr>
            <w:r w:rsidRPr="00ED4117">
              <w:fldChar w:fldCharType="begin">
                <w:ffData>
                  <w:name w:val="Text33"/>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0F323809" w14:textId="77777777" w:rsidR="00ED4117" w:rsidRPr="00ED4117" w:rsidRDefault="00ED4117" w:rsidP="00ED4117">
            <w:pPr>
              <w:spacing w:before="240" w:line="276" w:lineRule="auto"/>
            </w:pPr>
            <w:r w:rsidRPr="00ED4117">
              <w:fldChar w:fldCharType="begin">
                <w:ffData>
                  <w:name w:val="Text24"/>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r>
      <w:tr w:rsidR="00BF42F5" w:rsidRPr="00ED4117" w14:paraId="454D1E20" w14:textId="77777777" w:rsidTr="05754727">
        <w:tc>
          <w:tcPr>
            <w:tcW w:w="1554" w:type="dxa"/>
          </w:tcPr>
          <w:p w14:paraId="2973E20D" w14:textId="77777777" w:rsidR="00BF42F5" w:rsidRPr="00ED4117" w:rsidRDefault="00BF42F5" w:rsidP="00C36B49">
            <w:pPr>
              <w:spacing w:before="240" w:line="276" w:lineRule="auto"/>
            </w:pPr>
            <w:r w:rsidRPr="00ED4117">
              <w:fldChar w:fldCharType="begin">
                <w:ffData>
                  <w:name w:val="Text28"/>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5DB3D028" w14:textId="77777777" w:rsidR="00BF42F5" w:rsidRPr="00ED4117" w:rsidRDefault="00BF42F5" w:rsidP="00C36B49">
            <w:pPr>
              <w:spacing w:before="240" w:line="276" w:lineRule="auto"/>
            </w:pPr>
            <w:r w:rsidRPr="00ED4117">
              <w:fldChar w:fldCharType="begin">
                <w:ffData>
                  <w:name w:val="Text29"/>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56457AA7" w14:textId="77777777" w:rsidR="00BF42F5" w:rsidRPr="00ED4117" w:rsidRDefault="00BF42F5" w:rsidP="00C36B49">
            <w:pPr>
              <w:spacing w:before="240" w:line="276" w:lineRule="auto"/>
            </w:pPr>
            <w:r w:rsidRPr="00ED4117">
              <w:fldChar w:fldCharType="begin">
                <w:ffData>
                  <w:name w:val="Text30"/>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427F36A1" w14:textId="77777777" w:rsidR="00BF42F5" w:rsidRPr="00ED4117" w:rsidRDefault="00BF42F5" w:rsidP="00C36B49">
            <w:pPr>
              <w:spacing w:before="240" w:line="276" w:lineRule="auto"/>
            </w:pPr>
            <w:r w:rsidRPr="00ED4117">
              <w:fldChar w:fldCharType="begin">
                <w:ffData>
                  <w:name w:val="Text31"/>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255F8FCA" w14:textId="77777777" w:rsidR="00BF42F5" w:rsidRPr="00ED4117" w:rsidRDefault="00BF42F5" w:rsidP="00C36B49">
            <w:pPr>
              <w:spacing w:before="240" w:line="276" w:lineRule="auto"/>
            </w:pPr>
            <w:r w:rsidRPr="00ED4117">
              <w:fldChar w:fldCharType="begin">
                <w:ffData>
                  <w:name w:val="Text32"/>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5E1BEEEE" w14:textId="77777777" w:rsidR="00BF42F5" w:rsidRPr="00ED4117" w:rsidRDefault="00BF42F5" w:rsidP="00C36B49">
            <w:pPr>
              <w:spacing w:before="240" w:line="276" w:lineRule="auto"/>
            </w:pPr>
            <w:r w:rsidRPr="00ED4117">
              <w:fldChar w:fldCharType="begin">
                <w:ffData>
                  <w:name w:val="Text33"/>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70AA034A" w14:textId="77777777" w:rsidR="00BF42F5" w:rsidRPr="00ED4117" w:rsidRDefault="00BF42F5" w:rsidP="00C36B49">
            <w:pPr>
              <w:spacing w:before="240" w:line="276" w:lineRule="auto"/>
            </w:pPr>
            <w:r w:rsidRPr="00ED4117">
              <w:fldChar w:fldCharType="begin">
                <w:ffData>
                  <w:name w:val="Text24"/>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r>
      <w:tr w:rsidR="00BF42F5" w:rsidRPr="00ED4117" w14:paraId="34CC4147" w14:textId="77777777" w:rsidTr="05754727">
        <w:tc>
          <w:tcPr>
            <w:tcW w:w="1554" w:type="dxa"/>
          </w:tcPr>
          <w:p w14:paraId="3119ADAF" w14:textId="77777777" w:rsidR="00BF42F5" w:rsidRPr="00ED4117" w:rsidRDefault="00BF42F5" w:rsidP="00C36B49">
            <w:pPr>
              <w:spacing w:before="240" w:line="276" w:lineRule="auto"/>
            </w:pPr>
            <w:r w:rsidRPr="00ED4117">
              <w:fldChar w:fldCharType="begin">
                <w:ffData>
                  <w:name w:val="Text28"/>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4128CEAB" w14:textId="77777777" w:rsidR="00BF42F5" w:rsidRPr="00ED4117" w:rsidRDefault="00BF42F5" w:rsidP="00C36B49">
            <w:pPr>
              <w:spacing w:before="240" w:line="276" w:lineRule="auto"/>
            </w:pPr>
            <w:r w:rsidRPr="00ED4117">
              <w:fldChar w:fldCharType="begin">
                <w:ffData>
                  <w:name w:val="Text29"/>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558D4385" w14:textId="77777777" w:rsidR="00BF42F5" w:rsidRPr="00ED4117" w:rsidRDefault="00BF42F5" w:rsidP="00C36B49">
            <w:pPr>
              <w:spacing w:before="240" w:line="276" w:lineRule="auto"/>
            </w:pPr>
            <w:r w:rsidRPr="00ED4117">
              <w:fldChar w:fldCharType="begin">
                <w:ffData>
                  <w:name w:val="Text30"/>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27643782" w14:textId="77777777" w:rsidR="00BF42F5" w:rsidRPr="00ED4117" w:rsidRDefault="00BF42F5" w:rsidP="00C36B49">
            <w:pPr>
              <w:spacing w:before="240" w:line="276" w:lineRule="auto"/>
            </w:pPr>
            <w:r w:rsidRPr="00ED4117">
              <w:fldChar w:fldCharType="begin">
                <w:ffData>
                  <w:name w:val="Text31"/>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4AB2492C" w14:textId="77777777" w:rsidR="00BF42F5" w:rsidRPr="00ED4117" w:rsidRDefault="00BF42F5" w:rsidP="00C36B49">
            <w:pPr>
              <w:spacing w:before="240" w:line="276" w:lineRule="auto"/>
            </w:pPr>
            <w:r w:rsidRPr="00ED4117">
              <w:fldChar w:fldCharType="begin">
                <w:ffData>
                  <w:name w:val="Text32"/>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34ADF9BF" w14:textId="77777777" w:rsidR="00BF42F5" w:rsidRPr="00ED4117" w:rsidRDefault="00BF42F5" w:rsidP="00C36B49">
            <w:pPr>
              <w:spacing w:before="240" w:line="276" w:lineRule="auto"/>
            </w:pPr>
            <w:r w:rsidRPr="00ED4117">
              <w:fldChar w:fldCharType="begin">
                <w:ffData>
                  <w:name w:val="Text33"/>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1152E949" w14:textId="77777777" w:rsidR="00BF42F5" w:rsidRPr="00ED4117" w:rsidRDefault="00BF42F5" w:rsidP="00C36B49">
            <w:pPr>
              <w:spacing w:before="240" w:line="276" w:lineRule="auto"/>
            </w:pPr>
            <w:r w:rsidRPr="00ED4117">
              <w:fldChar w:fldCharType="begin">
                <w:ffData>
                  <w:name w:val="Text24"/>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r>
      <w:tr w:rsidR="00BF42F5" w:rsidRPr="00ED4117" w14:paraId="63D45D58" w14:textId="77777777" w:rsidTr="05754727">
        <w:tc>
          <w:tcPr>
            <w:tcW w:w="1554" w:type="dxa"/>
          </w:tcPr>
          <w:p w14:paraId="5026D48D" w14:textId="77777777" w:rsidR="00BF42F5" w:rsidRPr="00ED4117" w:rsidRDefault="00BF42F5" w:rsidP="00C36B49">
            <w:pPr>
              <w:spacing w:before="240" w:line="276" w:lineRule="auto"/>
            </w:pPr>
            <w:r w:rsidRPr="00ED4117">
              <w:fldChar w:fldCharType="begin">
                <w:ffData>
                  <w:name w:val="Text28"/>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7CB50F51" w14:textId="77777777" w:rsidR="00BF42F5" w:rsidRPr="00ED4117" w:rsidRDefault="00BF42F5" w:rsidP="00C36B49">
            <w:pPr>
              <w:spacing w:before="240" w:line="276" w:lineRule="auto"/>
            </w:pPr>
            <w:r w:rsidRPr="00ED4117">
              <w:fldChar w:fldCharType="begin">
                <w:ffData>
                  <w:name w:val="Text29"/>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49199E6C" w14:textId="77777777" w:rsidR="00BF42F5" w:rsidRPr="00ED4117" w:rsidRDefault="00BF42F5" w:rsidP="00C36B49">
            <w:pPr>
              <w:spacing w:before="240" w:line="276" w:lineRule="auto"/>
            </w:pPr>
            <w:r w:rsidRPr="00ED4117">
              <w:fldChar w:fldCharType="begin">
                <w:ffData>
                  <w:name w:val="Text30"/>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76DF62C8" w14:textId="77777777" w:rsidR="00BF42F5" w:rsidRPr="00ED4117" w:rsidRDefault="00BF42F5" w:rsidP="00C36B49">
            <w:pPr>
              <w:spacing w:before="240" w:line="276" w:lineRule="auto"/>
            </w:pPr>
            <w:r w:rsidRPr="00ED4117">
              <w:fldChar w:fldCharType="begin">
                <w:ffData>
                  <w:name w:val="Text31"/>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72DD92C8" w14:textId="77777777" w:rsidR="00BF42F5" w:rsidRPr="00ED4117" w:rsidRDefault="00BF42F5" w:rsidP="00C36B49">
            <w:pPr>
              <w:spacing w:before="240" w:line="276" w:lineRule="auto"/>
            </w:pPr>
            <w:r w:rsidRPr="00ED4117">
              <w:fldChar w:fldCharType="begin">
                <w:ffData>
                  <w:name w:val="Text32"/>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3954F3E0" w14:textId="77777777" w:rsidR="00BF42F5" w:rsidRPr="00ED4117" w:rsidRDefault="00BF42F5" w:rsidP="00C36B49">
            <w:pPr>
              <w:spacing w:before="240" w:line="276" w:lineRule="auto"/>
            </w:pPr>
            <w:r w:rsidRPr="00ED4117">
              <w:fldChar w:fldCharType="begin">
                <w:ffData>
                  <w:name w:val="Text33"/>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0B1C9D8A" w14:textId="77777777" w:rsidR="00BF42F5" w:rsidRPr="00ED4117" w:rsidRDefault="00BF42F5" w:rsidP="00C36B49">
            <w:pPr>
              <w:spacing w:before="240" w:line="276" w:lineRule="auto"/>
            </w:pPr>
            <w:r w:rsidRPr="00ED4117">
              <w:fldChar w:fldCharType="begin">
                <w:ffData>
                  <w:name w:val="Text24"/>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r>
      <w:tr w:rsidR="00BF42F5" w:rsidRPr="00ED4117" w14:paraId="5DA75733" w14:textId="77777777" w:rsidTr="05754727">
        <w:tc>
          <w:tcPr>
            <w:tcW w:w="1554" w:type="dxa"/>
          </w:tcPr>
          <w:p w14:paraId="38BD3936" w14:textId="77777777" w:rsidR="00BF42F5" w:rsidRPr="00ED4117" w:rsidRDefault="00BF42F5" w:rsidP="00C36B49">
            <w:pPr>
              <w:spacing w:before="240" w:line="276" w:lineRule="auto"/>
            </w:pPr>
            <w:r w:rsidRPr="00ED4117">
              <w:lastRenderedPageBreak/>
              <w:fldChar w:fldCharType="begin">
                <w:ffData>
                  <w:name w:val="Text28"/>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4E48A542" w14:textId="77777777" w:rsidR="00BF42F5" w:rsidRPr="00ED4117" w:rsidRDefault="00BF42F5" w:rsidP="00C36B49">
            <w:pPr>
              <w:spacing w:before="240" w:line="276" w:lineRule="auto"/>
            </w:pPr>
            <w:r w:rsidRPr="00ED4117">
              <w:fldChar w:fldCharType="begin">
                <w:ffData>
                  <w:name w:val="Text29"/>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53F8AA3E" w14:textId="77777777" w:rsidR="00BF42F5" w:rsidRPr="00ED4117" w:rsidRDefault="00BF42F5" w:rsidP="00C36B49">
            <w:pPr>
              <w:spacing w:before="240" w:line="276" w:lineRule="auto"/>
            </w:pPr>
            <w:r w:rsidRPr="00ED4117">
              <w:fldChar w:fldCharType="begin">
                <w:ffData>
                  <w:name w:val="Text30"/>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05A8017E" w14:textId="77777777" w:rsidR="00BF42F5" w:rsidRPr="00ED4117" w:rsidRDefault="00BF42F5" w:rsidP="00C36B49">
            <w:pPr>
              <w:spacing w:before="240" w:line="276" w:lineRule="auto"/>
            </w:pPr>
            <w:r w:rsidRPr="00ED4117">
              <w:fldChar w:fldCharType="begin">
                <w:ffData>
                  <w:name w:val="Text31"/>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194DE0A5" w14:textId="77777777" w:rsidR="00BF42F5" w:rsidRPr="00ED4117" w:rsidRDefault="00BF42F5" w:rsidP="00C36B49">
            <w:pPr>
              <w:spacing w:before="240" w:line="276" w:lineRule="auto"/>
            </w:pPr>
            <w:r w:rsidRPr="00ED4117">
              <w:fldChar w:fldCharType="begin">
                <w:ffData>
                  <w:name w:val="Text32"/>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4" w:type="dxa"/>
          </w:tcPr>
          <w:p w14:paraId="5BAFD150" w14:textId="77777777" w:rsidR="00BF42F5" w:rsidRPr="00ED4117" w:rsidRDefault="00BF42F5" w:rsidP="00C36B49">
            <w:pPr>
              <w:spacing w:before="240" w:line="276" w:lineRule="auto"/>
            </w:pPr>
            <w:r w:rsidRPr="00ED4117">
              <w:fldChar w:fldCharType="begin">
                <w:ffData>
                  <w:name w:val="Text33"/>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c>
          <w:tcPr>
            <w:tcW w:w="1555" w:type="dxa"/>
          </w:tcPr>
          <w:p w14:paraId="02FDCCD2" w14:textId="77777777" w:rsidR="00BF42F5" w:rsidRPr="00ED4117" w:rsidRDefault="00BF42F5" w:rsidP="00C36B49">
            <w:pPr>
              <w:spacing w:before="240" w:line="276" w:lineRule="auto"/>
            </w:pPr>
            <w:r w:rsidRPr="00ED4117">
              <w:fldChar w:fldCharType="begin">
                <w:ffData>
                  <w:name w:val="Text24"/>
                  <w:enabled/>
                  <w:calcOnExit w:val="0"/>
                  <w:textInput/>
                </w:ffData>
              </w:fldChar>
            </w:r>
            <w:r w:rsidRPr="00ED4117">
              <w:instrText xml:space="preserve"> FORMTEXT </w:instrText>
            </w:r>
            <w:r w:rsidRPr="00ED4117">
              <w:fldChar w:fldCharType="separate"/>
            </w:r>
            <w:r w:rsidRPr="00ED4117">
              <w:t> </w:t>
            </w:r>
            <w:r w:rsidRPr="00ED4117">
              <w:t> </w:t>
            </w:r>
            <w:r w:rsidRPr="00ED4117">
              <w:t> </w:t>
            </w:r>
            <w:r w:rsidRPr="00ED4117">
              <w:t> </w:t>
            </w:r>
            <w:r w:rsidRPr="00ED4117">
              <w:t> </w:t>
            </w:r>
            <w:r w:rsidRPr="00ED4117">
              <w:fldChar w:fldCharType="end"/>
            </w:r>
          </w:p>
        </w:tc>
      </w:tr>
    </w:tbl>
    <w:p w14:paraId="0719D6A5" w14:textId="1EAC629C" w:rsidR="453B2CC7" w:rsidRDefault="453B2CC7" w:rsidP="0B3C5A45">
      <w:pPr>
        <w:rPr>
          <w:rFonts w:cs="Arial"/>
          <w:lang w:eastAsia="zh-CN"/>
        </w:rPr>
      </w:pPr>
      <w:r>
        <w:rPr>
          <w:noProof/>
          <w:lang w:eastAsia="en-AU"/>
        </w:rPr>
        <w:drawing>
          <wp:inline distT="0" distB="0" distL="0" distR="0" wp14:anchorId="6BB61A93" wp14:editId="0AAB5B94">
            <wp:extent cx="640081" cy="640081"/>
            <wp:effectExtent l="0" t="0" r="7620" b="7620"/>
            <wp:docPr id="1758210734"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8">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B3C5A45">
        <w:rPr>
          <w:rFonts w:cs="Arial"/>
          <w:lang w:eastAsia="zh-CN"/>
        </w:rPr>
        <w:t xml:space="preserve">Write </w:t>
      </w:r>
    </w:p>
    <w:p w14:paraId="5434D29D" w14:textId="2559881D" w:rsidR="00D61367" w:rsidRDefault="005C1F70" w:rsidP="00D61367">
      <w:pPr>
        <w:pStyle w:val="Heading2"/>
      </w:pPr>
      <w:r>
        <w:t>Reflection</w:t>
      </w:r>
    </w:p>
    <w:p w14:paraId="183023E3" w14:textId="5AF2362C" w:rsidR="00E25ABF" w:rsidRDefault="005C1F70" w:rsidP="002762CD">
      <w:pPr>
        <w:rPr>
          <w:lang w:eastAsia="zh-CN"/>
        </w:rPr>
      </w:pPr>
      <w:r>
        <w:rPr>
          <w:noProof/>
          <w:lang w:eastAsia="en-AU"/>
        </w:rPr>
        <w:drawing>
          <wp:inline distT="0" distB="0" distL="0" distR="0" wp14:anchorId="427A0BCF" wp14:editId="140C9307">
            <wp:extent cx="635027" cy="635027"/>
            <wp:effectExtent l="0" t="0" r="0" b="0"/>
            <wp:docPr id="15"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 xml:space="preserve">Think about what you have learnt in this activity. </w:t>
      </w:r>
      <w:r w:rsidR="005D6629">
        <w:rPr>
          <w:lang w:eastAsia="zh-CN"/>
        </w:rPr>
        <w:t>Use the t</w:t>
      </w:r>
      <w:r w:rsidR="00E25ABF">
        <w:rPr>
          <w:lang w:eastAsia="zh-CN"/>
        </w:rPr>
        <w:t>wo stars and a wish structure to guide your reflection.</w:t>
      </w:r>
    </w:p>
    <w:tbl>
      <w:tblPr>
        <w:tblStyle w:val="Tableheader"/>
        <w:tblW w:w="0" w:type="auto"/>
        <w:tblLook w:val="0420" w:firstRow="1" w:lastRow="0" w:firstColumn="0" w:lastColumn="0" w:noHBand="0" w:noVBand="1"/>
      </w:tblPr>
      <w:tblGrid>
        <w:gridCol w:w="3191"/>
        <w:gridCol w:w="3192"/>
        <w:gridCol w:w="3189"/>
      </w:tblGrid>
      <w:tr w:rsidR="00E25ABF" w14:paraId="7A14A3DE" w14:textId="77777777" w:rsidTr="00E25ABF">
        <w:trPr>
          <w:cnfStyle w:val="100000000000" w:firstRow="1" w:lastRow="0" w:firstColumn="0" w:lastColumn="0" w:oddVBand="0" w:evenVBand="0" w:oddHBand="0" w:evenHBand="0" w:firstRowFirstColumn="0" w:firstRowLastColumn="0" w:lastRowFirstColumn="0" w:lastRowLastColumn="0"/>
        </w:trPr>
        <w:tc>
          <w:tcPr>
            <w:tcW w:w="3191" w:type="dxa"/>
          </w:tcPr>
          <w:p w14:paraId="65DA0511" w14:textId="040EA527" w:rsidR="00E25ABF" w:rsidRDefault="00E25ABF" w:rsidP="00E25ABF">
            <w:pPr>
              <w:spacing w:before="192" w:after="192"/>
              <w:rPr>
                <w:lang w:eastAsia="zh-CN"/>
              </w:rPr>
            </w:pPr>
            <w:r>
              <w:rPr>
                <w:lang w:eastAsia="zh-CN"/>
              </w:rPr>
              <w:t>Star</w:t>
            </w:r>
            <w:r>
              <w:rPr>
                <w:lang w:eastAsia="zh-CN"/>
              </w:rPr>
              <w:br/>
              <w:t>Something that went well!</w:t>
            </w:r>
          </w:p>
        </w:tc>
        <w:tc>
          <w:tcPr>
            <w:tcW w:w="3192" w:type="dxa"/>
          </w:tcPr>
          <w:p w14:paraId="78015342" w14:textId="7F4C88D7" w:rsidR="00E25ABF" w:rsidRDefault="00E25ABF" w:rsidP="00E25ABF">
            <w:pPr>
              <w:rPr>
                <w:lang w:eastAsia="zh-CN"/>
              </w:rPr>
            </w:pPr>
            <w:r>
              <w:rPr>
                <w:lang w:eastAsia="zh-CN"/>
              </w:rPr>
              <w:t xml:space="preserve">Star </w:t>
            </w:r>
            <w:r>
              <w:rPr>
                <w:lang w:eastAsia="zh-CN"/>
              </w:rPr>
              <w:br/>
              <w:t>Something that went well!</w:t>
            </w:r>
          </w:p>
        </w:tc>
        <w:tc>
          <w:tcPr>
            <w:tcW w:w="3189" w:type="dxa"/>
          </w:tcPr>
          <w:p w14:paraId="65E4155E" w14:textId="3C0D2CBE" w:rsidR="00E25ABF" w:rsidRDefault="00E25ABF" w:rsidP="000B71C9">
            <w:pPr>
              <w:rPr>
                <w:lang w:eastAsia="zh-CN"/>
              </w:rPr>
            </w:pPr>
            <w:r>
              <w:rPr>
                <w:lang w:eastAsia="zh-CN"/>
              </w:rPr>
              <w:t>Wish</w:t>
            </w:r>
            <w:r w:rsidR="000B71C9">
              <w:rPr>
                <w:lang w:eastAsia="zh-CN"/>
              </w:rPr>
              <w:br/>
            </w:r>
            <w:r>
              <w:rPr>
                <w:lang w:eastAsia="zh-CN"/>
              </w:rPr>
              <w:t>A goal for next time…</w:t>
            </w:r>
          </w:p>
        </w:tc>
      </w:tr>
      <w:tr w:rsidR="00E25ABF" w14:paraId="4A754D04" w14:textId="77777777" w:rsidTr="00E25ABF">
        <w:trPr>
          <w:cnfStyle w:val="000000100000" w:firstRow="0" w:lastRow="0" w:firstColumn="0" w:lastColumn="0" w:oddVBand="0" w:evenVBand="0" w:oddHBand="1" w:evenHBand="0" w:firstRowFirstColumn="0" w:firstRowLastColumn="0" w:lastRowFirstColumn="0" w:lastRowLastColumn="0"/>
        </w:trPr>
        <w:tc>
          <w:tcPr>
            <w:tcW w:w="3191" w:type="dxa"/>
          </w:tcPr>
          <w:p w14:paraId="4AD389DD" w14:textId="77777777" w:rsidR="00E25ABF" w:rsidRDefault="00E25ABF" w:rsidP="002762CD">
            <w:pPr>
              <w:rPr>
                <w:lang w:eastAsia="zh-CN"/>
              </w:rPr>
            </w:pPr>
          </w:p>
          <w:p w14:paraId="449B86DE" w14:textId="77777777" w:rsidR="00E25ABF" w:rsidRDefault="00E25ABF" w:rsidP="002762CD">
            <w:pPr>
              <w:rPr>
                <w:lang w:eastAsia="zh-CN"/>
              </w:rPr>
            </w:pPr>
          </w:p>
          <w:p w14:paraId="1A1648B4" w14:textId="3453DE88" w:rsidR="00E25ABF" w:rsidRDefault="00E25ABF" w:rsidP="002762CD">
            <w:pPr>
              <w:rPr>
                <w:lang w:eastAsia="zh-CN"/>
              </w:rPr>
            </w:pPr>
          </w:p>
          <w:p w14:paraId="108CC66D" w14:textId="77777777" w:rsidR="000B71C9" w:rsidRDefault="000B71C9" w:rsidP="002762CD">
            <w:pPr>
              <w:rPr>
                <w:lang w:eastAsia="zh-CN"/>
              </w:rPr>
            </w:pPr>
          </w:p>
          <w:p w14:paraId="0CD9EB64" w14:textId="77777777" w:rsidR="00E25ABF" w:rsidRDefault="00E25ABF" w:rsidP="002762CD">
            <w:pPr>
              <w:rPr>
                <w:lang w:eastAsia="zh-CN"/>
              </w:rPr>
            </w:pPr>
          </w:p>
          <w:p w14:paraId="331ABBEA" w14:textId="77777777" w:rsidR="00E25ABF" w:rsidRDefault="00E25ABF" w:rsidP="002762CD">
            <w:pPr>
              <w:rPr>
                <w:lang w:eastAsia="zh-CN"/>
              </w:rPr>
            </w:pPr>
          </w:p>
          <w:p w14:paraId="4691C57E" w14:textId="77777777" w:rsidR="00E25ABF" w:rsidRDefault="00E25ABF" w:rsidP="002762CD">
            <w:pPr>
              <w:rPr>
                <w:lang w:eastAsia="zh-CN"/>
              </w:rPr>
            </w:pPr>
          </w:p>
          <w:p w14:paraId="4D959C37" w14:textId="77777777" w:rsidR="004D5537" w:rsidRDefault="004D5537" w:rsidP="002762CD">
            <w:pPr>
              <w:rPr>
                <w:lang w:eastAsia="zh-CN"/>
              </w:rPr>
            </w:pPr>
          </w:p>
          <w:p w14:paraId="5CC2F0B4" w14:textId="77777777" w:rsidR="004D5537" w:rsidRDefault="004D5537" w:rsidP="002762CD">
            <w:pPr>
              <w:rPr>
                <w:lang w:eastAsia="zh-CN"/>
              </w:rPr>
            </w:pPr>
          </w:p>
          <w:p w14:paraId="04DF6AFF" w14:textId="309EF252" w:rsidR="004D5537" w:rsidRDefault="004D5537" w:rsidP="002762CD">
            <w:pPr>
              <w:rPr>
                <w:lang w:eastAsia="zh-CN"/>
              </w:rPr>
            </w:pPr>
          </w:p>
        </w:tc>
        <w:tc>
          <w:tcPr>
            <w:tcW w:w="3192" w:type="dxa"/>
          </w:tcPr>
          <w:p w14:paraId="0A18691E" w14:textId="1375795A" w:rsidR="00E25ABF" w:rsidRDefault="00E25ABF" w:rsidP="002762CD">
            <w:pPr>
              <w:rPr>
                <w:lang w:eastAsia="zh-CN"/>
              </w:rPr>
            </w:pPr>
          </w:p>
        </w:tc>
        <w:tc>
          <w:tcPr>
            <w:tcW w:w="3189" w:type="dxa"/>
          </w:tcPr>
          <w:p w14:paraId="65856B61" w14:textId="0B325760" w:rsidR="00E25ABF" w:rsidRDefault="00E25ABF" w:rsidP="002762CD">
            <w:pPr>
              <w:rPr>
                <w:lang w:eastAsia="zh-CN"/>
              </w:rPr>
            </w:pPr>
          </w:p>
        </w:tc>
      </w:tr>
    </w:tbl>
    <w:p w14:paraId="24AE67DC" w14:textId="71B9054A" w:rsidR="00E25ABF" w:rsidRPr="002762CD" w:rsidRDefault="00E25ABF" w:rsidP="002762CD">
      <w:pPr>
        <w:rPr>
          <w:lang w:eastAsia="zh-CN"/>
        </w:rPr>
      </w:pPr>
    </w:p>
    <w:p w14:paraId="6C61C1F7" w14:textId="630D2F6E" w:rsidR="004D5537" w:rsidRPr="0041148B" w:rsidRDefault="004D5537" w:rsidP="0041148B">
      <w:pPr>
        <w:rPr>
          <w:lang w:eastAsia="zh-CN"/>
        </w:rPr>
      </w:pPr>
    </w:p>
    <w:p w14:paraId="1F451561" w14:textId="1CA5F2C9" w:rsidR="00E13D6C" w:rsidRPr="00E13D6C" w:rsidRDefault="00E13D6C" w:rsidP="00E13D6C">
      <w:pPr>
        <w:rPr>
          <w:lang w:eastAsia="zh-CN"/>
        </w:rPr>
      </w:pPr>
    </w:p>
    <w:sectPr w:rsidR="00E13D6C" w:rsidRPr="00E13D6C" w:rsidSect="00ED288C">
      <w:footerReference w:type="even" r:id="rId23"/>
      <w:footerReference w:type="default" r:id="rId24"/>
      <w:headerReference w:type="first" r:id="rId25"/>
      <w:footerReference w:type="first" r:id="rId2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EE172" w14:textId="77777777" w:rsidR="00A477EF" w:rsidRDefault="00A477EF" w:rsidP="00191F45">
      <w:r>
        <w:separator/>
      </w:r>
    </w:p>
    <w:p w14:paraId="3ABB7E19" w14:textId="77777777" w:rsidR="00A477EF" w:rsidRDefault="00A477EF"/>
    <w:p w14:paraId="45E15AF3" w14:textId="77777777" w:rsidR="00A477EF" w:rsidRDefault="00A477EF"/>
    <w:p w14:paraId="716AFC42" w14:textId="77777777" w:rsidR="00A477EF" w:rsidRDefault="00A477EF"/>
  </w:endnote>
  <w:endnote w:type="continuationSeparator" w:id="0">
    <w:p w14:paraId="6373DB76" w14:textId="77777777" w:rsidR="00A477EF" w:rsidRDefault="00A477EF" w:rsidP="00191F45">
      <w:r>
        <w:continuationSeparator/>
      </w:r>
    </w:p>
    <w:p w14:paraId="6EB72ACF" w14:textId="77777777" w:rsidR="00A477EF" w:rsidRDefault="00A477EF"/>
    <w:p w14:paraId="03F24B74" w14:textId="77777777" w:rsidR="00A477EF" w:rsidRDefault="00A477EF"/>
    <w:p w14:paraId="0145452F" w14:textId="77777777" w:rsidR="00A477EF" w:rsidRDefault="00A47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7BA2C4E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1166C2">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05660B9E"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C5F46">
      <w:rPr>
        <w:noProof/>
      </w:rPr>
      <w:t>Jul-20</w:t>
    </w:r>
    <w:r w:rsidRPr="002810D3">
      <w:fldChar w:fldCharType="end"/>
    </w:r>
    <w:r w:rsidRPr="002810D3">
      <w:tab/>
    </w:r>
    <w:r w:rsidRPr="002810D3">
      <w:fldChar w:fldCharType="begin"/>
    </w:r>
    <w:r w:rsidRPr="002810D3">
      <w:instrText xml:space="preserve"> PAGE </w:instrText>
    </w:r>
    <w:r w:rsidRPr="002810D3">
      <w:fldChar w:fldCharType="separate"/>
    </w:r>
    <w:r w:rsidR="001166C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6236C" w14:textId="77777777" w:rsidR="00A477EF" w:rsidRDefault="00A477EF" w:rsidP="00191F45">
      <w:r>
        <w:separator/>
      </w:r>
    </w:p>
    <w:p w14:paraId="3599BCC7" w14:textId="77777777" w:rsidR="00A477EF" w:rsidRDefault="00A477EF"/>
    <w:p w14:paraId="65EBF043" w14:textId="77777777" w:rsidR="00A477EF" w:rsidRDefault="00A477EF"/>
    <w:p w14:paraId="276D2F9B" w14:textId="77777777" w:rsidR="00A477EF" w:rsidRDefault="00A477EF"/>
  </w:footnote>
  <w:footnote w:type="continuationSeparator" w:id="0">
    <w:p w14:paraId="6F5CBEF9" w14:textId="77777777" w:rsidR="00A477EF" w:rsidRDefault="00A477EF" w:rsidP="00191F45">
      <w:r>
        <w:continuationSeparator/>
      </w:r>
    </w:p>
    <w:p w14:paraId="54173AB6" w14:textId="77777777" w:rsidR="00A477EF" w:rsidRDefault="00A477EF"/>
    <w:p w14:paraId="1A343375" w14:textId="77777777" w:rsidR="00A477EF" w:rsidRDefault="00A477EF"/>
    <w:p w14:paraId="5FA6D316" w14:textId="77777777" w:rsidR="00A477EF" w:rsidRDefault="00A477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1B6247"/>
    <w:multiLevelType w:val="hybridMultilevel"/>
    <w:tmpl w:val="2090B532"/>
    <w:lvl w:ilvl="0" w:tplc="F064C19E">
      <w:start w:val="1"/>
      <w:numFmt w:val="bullet"/>
      <w:lvlText w:val=""/>
      <w:lvlJc w:val="left"/>
      <w:pPr>
        <w:ind w:left="720" w:hanging="360"/>
      </w:pPr>
      <w:rPr>
        <w:rFonts w:ascii="Symbol" w:hAnsi="Symbol" w:hint="default"/>
      </w:rPr>
    </w:lvl>
    <w:lvl w:ilvl="1" w:tplc="76481C80">
      <w:start w:val="1"/>
      <w:numFmt w:val="bullet"/>
      <w:lvlText w:val=""/>
      <w:lvlJc w:val="left"/>
      <w:pPr>
        <w:ind w:left="1440" w:hanging="360"/>
      </w:pPr>
      <w:rPr>
        <w:rFonts w:ascii="Symbol" w:hAnsi="Symbol" w:hint="default"/>
      </w:rPr>
    </w:lvl>
    <w:lvl w:ilvl="2" w:tplc="BF2EFF18">
      <w:start w:val="1"/>
      <w:numFmt w:val="bullet"/>
      <w:lvlText w:val=""/>
      <w:lvlJc w:val="left"/>
      <w:pPr>
        <w:ind w:left="2160" w:hanging="360"/>
      </w:pPr>
      <w:rPr>
        <w:rFonts w:ascii="Wingdings" w:hAnsi="Wingdings" w:hint="default"/>
      </w:rPr>
    </w:lvl>
    <w:lvl w:ilvl="3" w:tplc="EA4CE8F8">
      <w:start w:val="1"/>
      <w:numFmt w:val="bullet"/>
      <w:lvlText w:val=""/>
      <w:lvlJc w:val="left"/>
      <w:pPr>
        <w:ind w:left="2880" w:hanging="360"/>
      </w:pPr>
      <w:rPr>
        <w:rFonts w:ascii="Symbol" w:hAnsi="Symbol" w:hint="default"/>
      </w:rPr>
    </w:lvl>
    <w:lvl w:ilvl="4" w:tplc="0C08EB54">
      <w:start w:val="1"/>
      <w:numFmt w:val="bullet"/>
      <w:lvlText w:val="o"/>
      <w:lvlJc w:val="left"/>
      <w:pPr>
        <w:ind w:left="3600" w:hanging="360"/>
      </w:pPr>
      <w:rPr>
        <w:rFonts w:ascii="Courier New" w:hAnsi="Courier New" w:hint="default"/>
      </w:rPr>
    </w:lvl>
    <w:lvl w:ilvl="5" w:tplc="8C0AD998">
      <w:start w:val="1"/>
      <w:numFmt w:val="bullet"/>
      <w:lvlText w:val=""/>
      <w:lvlJc w:val="left"/>
      <w:pPr>
        <w:ind w:left="4320" w:hanging="360"/>
      </w:pPr>
      <w:rPr>
        <w:rFonts w:ascii="Wingdings" w:hAnsi="Wingdings" w:hint="default"/>
      </w:rPr>
    </w:lvl>
    <w:lvl w:ilvl="6" w:tplc="166C802C">
      <w:start w:val="1"/>
      <w:numFmt w:val="bullet"/>
      <w:lvlText w:val=""/>
      <w:lvlJc w:val="left"/>
      <w:pPr>
        <w:ind w:left="5040" w:hanging="360"/>
      </w:pPr>
      <w:rPr>
        <w:rFonts w:ascii="Symbol" w:hAnsi="Symbol" w:hint="default"/>
      </w:rPr>
    </w:lvl>
    <w:lvl w:ilvl="7" w:tplc="A196A73C">
      <w:start w:val="1"/>
      <w:numFmt w:val="bullet"/>
      <w:lvlText w:val="o"/>
      <w:lvlJc w:val="left"/>
      <w:pPr>
        <w:ind w:left="5760" w:hanging="360"/>
      </w:pPr>
      <w:rPr>
        <w:rFonts w:ascii="Courier New" w:hAnsi="Courier New" w:hint="default"/>
      </w:rPr>
    </w:lvl>
    <w:lvl w:ilvl="8" w:tplc="56D8F29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F8C51B5"/>
    <w:multiLevelType w:val="hybridMultilevel"/>
    <w:tmpl w:val="A944093E"/>
    <w:lvl w:ilvl="0" w:tplc="0592F742">
      <w:start w:val="1"/>
      <w:numFmt w:val="bullet"/>
      <w:lvlText w:val=""/>
      <w:lvlJc w:val="left"/>
      <w:pPr>
        <w:ind w:left="720" w:hanging="360"/>
      </w:pPr>
      <w:rPr>
        <w:rFonts w:ascii="Symbol" w:hAnsi="Symbol" w:hint="default"/>
      </w:rPr>
    </w:lvl>
    <w:lvl w:ilvl="1" w:tplc="65001328">
      <w:start w:val="1"/>
      <w:numFmt w:val="bullet"/>
      <w:lvlText w:val=""/>
      <w:lvlJc w:val="left"/>
      <w:pPr>
        <w:ind w:left="1440" w:hanging="360"/>
      </w:pPr>
      <w:rPr>
        <w:rFonts w:ascii="Symbol" w:hAnsi="Symbol" w:hint="default"/>
      </w:rPr>
    </w:lvl>
    <w:lvl w:ilvl="2" w:tplc="6C46489C">
      <w:start w:val="1"/>
      <w:numFmt w:val="bullet"/>
      <w:lvlText w:val=""/>
      <w:lvlJc w:val="left"/>
      <w:pPr>
        <w:ind w:left="2160" w:hanging="360"/>
      </w:pPr>
      <w:rPr>
        <w:rFonts w:ascii="Wingdings" w:hAnsi="Wingdings" w:hint="default"/>
      </w:rPr>
    </w:lvl>
    <w:lvl w:ilvl="3" w:tplc="F918B710">
      <w:start w:val="1"/>
      <w:numFmt w:val="bullet"/>
      <w:lvlText w:val=""/>
      <w:lvlJc w:val="left"/>
      <w:pPr>
        <w:ind w:left="2880" w:hanging="360"/>
      </w:pPr>
      <w:rPr>
        <w:rFonts w:ascii="Symbol" w:hAnsi="Symbol" w:hint="default"/>
      </w:rPr>
    </w:lvl>
    <w:lvl w:ilvl="4" w:tplc="6A8E654E">
      <w:start w:val="1"/>
      <w:numFmt w:val="bullet"/>
      <w:lvlText w:val="o"/>
      <w:lvlJc w:val="left"/>
      <w:pPr>
        <w:ind w:left="3600" w:hanging="360"/>
      </w:pPr>
      <w:rPr>
        <w:rFonts w:ascii="Courier New" w:hAnsi="Courier New" w:hint="default"/>
      </w:rPr>
    </w:lvl>
    <w:lvl w:ilvl="5" w:tplc="E9981E7E">
      <w:start w:val="1"/>
      <w:numFmt w:val="bullet"/>
      <w:lvlText w:val=""/>
      <w:lvlJc w:val="left"/>
      <w:pPr>
        <w:ind w:left="4320" w:hanging="360"/>
      </w:pPr>
      <w:rPr>
        <w:rFonts w:ascii="Wingdings" w:hAnsi="Wingdings" w:hint="default"/>
      </w:rPr>
    </w:lvl>
    <w:lvl w:ilvl="6" w:tplc="1144D3AC">
      <w:start w:val="1"/>
      <w:numFmt w:val="bullet"/>
      <w:lvlText w:val=""/>
      <w:lvlJc w:val="left"/>
      <w:pPr>
        <w:ind w:left="5040" w:hanging="360"/>
      </w:pPr>
      <w:rPr>
        <w:rFonts w:ascii="Symbol" w:hAnsi="Symbol" w:hint="default"/>
      </w:rPr>
    </w:lvl>
    <w:lvl w:ilvl="7" w:tplc="2A462AF2">
      <w:start w:val="1"/>
      <w:numFmt w:val="bullet"/>
      <w:lvlText w:val="o"/>
      <w:lvlJc w:val="left"/>
      <w:pPr>
        <w:ind w:left="5760" w:hanging="360"/>
      </w:pPr>
      <w:rPr>
        <w:rFonts w:ascii="Courier New" w:hAnsi="Courier New" w:hint="default"/>
      </w:rPr>
    </w:lvl>
    <w:lvl w:ilvl="8" w:tplc="E286B0D8">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3EF46771"/>
    <w:multiLevelType w:val="hybridMultilevel"/>
    <w:tmpl w:val="5180F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1D5F81"/>
    <w:multiLevelType w:val="hybridMultilevel"/>
    <w:tmpl w:val="651EBF20"/>
    <w:lvl w:ilvl="0" w:tplc="D534B2C6">
      <w:start w:val="1"/>
      <w:numFmt w:val="bullet"/>
      <w:lvlText w:val=""/>
      <w:lvlJc w:val="left"/>
      <w:pPr>
        <w:ind w:left="720" w:hanging="360"/>
      </w:pPr>
      <w:rPr>
        <w:rFonts w:ascii="Symbol" w:hAnsi="Symbol" w:hint="default"/>
      </w:rPr>
    </w:lvl>
    <w:lvl w:ilvl="1" w:tplc="D062CE96">
      <w:start w:val="1"/>
      <w:numFmt w:val="bullet"/>
      <w:lvlText w:val=""/>
      <w:lvlJc w:val="left"/>
      <w:pPr>
        <w:ind w:left="1440" w:hanging="360"/>
      </w:pPr>
      <w:rPr>
        <w:rFonts w:ascii="Symbol" w:hAnsi="Symbol" w:hint="default"/>
      </w:rPr>
    </w:lvl>
    <w:lvl w:ilvl="2" w:tplc="CA20B5CE">
      <w:start w:val="1"/>
      <w:numFmt w:val="bullet"/>
      <w:lvlText w:val="o"/>
      <w:lvlJc w:val="left"/>
      <w:pPr>
        <w:ind w:left="2160" w:hanging="360"/>
      </w:pPr>
      <w:rPr>
        <w:rFonts w:ascii="Courier New" w:hAnsi="Courier New" w:hint="default"/>
      </w:rPr>
    </w:lvl>
    <w:lvl w:ilvl="3" w:tplc="23A4C840">
      <w:start w:val="1"/>
      <w:numFmt w:val="bullet"/>
      <w:lvlText w:val=""/>
      <w:lvlJc w:val="left"/>
      <w:pPr>
        <w:ind w:left="2880" w:hanging="360"/>
      </w:pPr>
      <w:rPr>
        <w:rFonts w:ascii="Symbol" w:hAnsi="Symbol" w:hint="default"/>
      </w:rPr>
    </w:lvl>
    <w:lvl w:ilvl="4" w:tplc="FBDA9FAE">
      <w:start w:val="1"/>
      <w:numFmt w:val="bullet"/>
      <w:lvlText w:val="o"/>
      <w:lvlJc w:val="left"/>
      <w:pPr>
        <w:ind w:left="3600" w:hanging="360"/>
      </w:pPr>
      <w:rPr>
        <w:rFonts w:ascii="Courier New" w:hAnsi="Courier New" w:hint="default"/>
      </w:rPr>
    </w:lvl>
    <w:lvl w:ilvl="5" w:tplc="51825708">
      <w:start w:val="1"/>
      <w:numFmt w:val="bullet"/>
      <w:lvlText w:val=""/>
      <w:lvlJc w:val="left"/>
      <w:pPr>
        <w:ind w:left="4320" w:hanging="360"/>
      </w:pPr>
      <w:rPr>
        <w:rFonts w:ascii="Wingdings" w:hAnsi="Wingdings" w:hint="default"/>
      </w:rPr>
    </w:lvl>
    <w:lvl w:ilvl="6" w:tplc="5FD0299A">
      <w:start w:val="1"/>
      <w:numFmt w:val="bullet"/>
      <w:lvlText w:val=""/>
      <w:lvlJc w:val="left"/>
      <w:pPr>
        <w:ind w:left="5040" w:hanging="360"/>
      </w:pPr>
      <w:rPr>
        <w:rFonts w:ascii="Symbol" w:hAnsi="Symbol" w:hint="default"/>
      </w:rPr>
    </w:lvl>
    <w:lvl w:ilvl="7" w:tplc="603AFCC6">
      <w:start w:val="1"/>
      <w:numFmt w:val="bullet"/>
      <w:lvlText w:val="o"/>
      <w:lvlJc w:val="left"/>
      <w:pPr>
        <w:ind w:left="5760" w:hanging="360"/>
      </w:pPr>
      <w:rPr>
        <w:rFonts w:ascii="Courier New" w:hAnsi="Courier New" w:hint="default"/>
      </w:rPr>
    </w:lvl>
    <w:lvl w:ilvl="8" w:tplc="F58A62B6">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415694"/>
    <w:multiLevelType w:val="hybridMultilevel"/>
    <w:tmpl w:val="75362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387431"/>
    <w:multiLevelType w:val="hybridMultilevel"/>
    <w:tmpl w:val="80362970"/>
    <w:lvl w:ilvl="0" w:tplc="0F02059A">
      <w:start w:val="1"/>
      <w:numFmt w:val="decimal"/>
      <w:lvlText w:val="%1."/>
      <w:lvlJc w:val="left"/>
      <w:pPr>
        <w:ind w:left="720" w:hanging="360"/>
      </w:pPr>
    </w:lvl>
    <w:lvl w:ilvl="1" w:tplc="3BCC6496">
      <w:start w:val="1"/>
      <w:numFmt w:val="lowerLetter"/>
      <w:lvlText w:val="%2."/>
      <w:lvlJc w:val="left"/>
      <w:pPr>
        <w:ind w:left="1440" w:hanging="360"/>
      </w:pPr>
    </w:lvl>
    <w:lvl w:ilvl="2" w:tplc="6BC02B82">
      <w:start w:val="4"/>
      <w:numFmt w:val="decimal"/>
      <w:lvlText w:val="%3."/>
      <w:lvlJc w:val="left"/>
      <w:pPr>
        <w:ind w:left="2160" w:hanging="180"/>
      </w:pPr>
    </w:lvl>
    <w:lvl w:ilvl="3" w:tplc="63FC4692">
      <w:start w:val="1"/>
      <w:numFmt w:val="decimal"/>
      <w:lvlText w:val="%4."/>
      <w:lvlJc w:val="left"/>
      <w:pPr>
        <w:ind w:left="2880" w:hanging="360"/>
      </w:pPr>
    </w:lvl>
    <w:lvl w:ilvl="4" w:tplc="9E20D55E">
      <w:start w:val="1"/>
      <w:numFmt w:val="lowerLetter"/>
      <w:lvlText w:val="%5."/>
      <w:lvlJc w:val="left"/>
      <w:pPr>
        <w:ind w:left="3600" w:hanging="360"/>
      </w:pPr>
    </w:lvl>
    <w:lvl w:ilvl="5" w:tplc="19AE6C26">
      <w:start w:val="1"/>
      <w:numFmt w:val="lowerRoman"/>
      <w:lvlText w:val="%6."/>
      <w:lvlJc w:val="right"/>
      <w:pPr>
        <w:ind w:left="4320" w:hanging="180"/>
      </w:pPr>
    </w:lvl>
    <w:lvl w:ilvl="6" w:tplc="6DC0C208">
      <w:start w:val="1"/>
      <w:numFmt w:val="decimal"/>
      <w:lvlText w:val="%7."/>
      <w:lvlJc w:val="left"/>
      <w:pPr>
        <w:ind w:left="5040" w:hanging="360"/>
      </w:pPr>
    </w:lvl>
    <w:lvl w:ilvl="7" w:tplc="2EDC121A">
      <w:start w:val="1"/>
      <w:numFmt w:val="lowerLetter"/>
      <w:lvlText w:val="%8."/>
      <w:lvlJc w:val="left"/>
      <w:pPr>
        <w:ind w:left="5760" w:hanging="360"/>
      </w:pPr>
    </w:lvl>
    <w:lvl w:ilvl="8" w:tplc="B01CBE4A">
      <w:start w:val="1"/>
      <w:numFmt w:val="lowerRoman"/>
      <w:lvlText w:val="%9."/>
      <w:lvlJc w:val="right"/>
      <w:pPr>
        <w:ind w:left="6480" w:hanging="180"/>
      </w:pPr>
    </w:lvl>
  </w:abstractNum>
  <w:abstractNum w:abstractNumId="28" w15:restartNumberingAfterBreak="0">
    <w:nsid w:val="70D44EC7"/>
    <w:multiLevelType w:val="hybridMultilevel"/>
    <w:tmpl w:val="C19E7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B37627"/>
    <w:multiLevelType w:val="hybridMultilevel"/>
    <w:tmpl w:val="30CA1836"/>
    <w:lvl w:ilvl="0" w:tplc="189EB776">
      <w:start w:val="1"/>
      <w:numFmt w:val="bullet"/>
      <w:lvlText w:val=""/>
      <w:lvlJc w:val="left"/>
      <w:pPr>
        <w:ind w:left="720" w:hanging="360"/>
      </w:pPr>
      <w:rPr>
        <w:rFonts w:ascii="Symbol" w:hAnsi="Symbol" w:hint="default"/>
      </w:rPr>
    </w:lvl>
    <w:lvl w:ilvl="1" w:tplc="A704C1B0">
      <w:start w:val="1"/>
      <w:numFmt w:val="bullet"/>
      <w:lvlText w:val=""/>
      <w:lvlJc w:val="left"/>
      <w:pPr>
        <w:ind w:left="1440" w:hanging="360"/>
      </w:pPr>
      <w:rPr>
        <w:rFonts w:ascii="Symbol" w:hAnsi="Symbol" w:hint="default"/>
      </w:rPr>
    </w:lvl>
    <w:lvl w:ilvl="2" w:tplc="34668AB2">
      <w:start w:val="1"/>
      <w:numFmt w:val="bullet"/>
      <w:lvlText w:val=""/>
      <w:lvlJc w:val="left"/>
      <w:pPr>
        <w:ind w:left="2160" w:hanging="360"/>
      </w:pPr>
      <w:rPr>
        <w:rFonts w:ascii="Wingdings" w:hAnsi="Wingdings" w:hint="default"/>
      </w:rPr>
    </w:lvl>
    <w:lvl w:ilvl="3" w:tplc="69DEDF20">
      <w:start w:val="1"/>
      <w:numFmt w:val="bullet"/>
      <w:lvlText w:val=""/>
      <w:lvlJc w:val="left"/>
      <w:pPr>
        <w:ind w:left="2880" w:hanging="360"/>
      </w:pPr>
      <w:rPr>
        <w:rFonts w:ascii="Symbol" w:hAnsi="Symbol" w:hint="default"/>
      </w:rPr>
    </w:lvl>
    <w:lvl w:ilvl="4" w:tplc="747A0810">
      <w:start w:val="1"/>
      <w:numFmt w:val="bullet"/>
      <w:lvlText w:val="o"/>
      <w:lvlJc w:val="left"/>
      <w:pPr>
        <w:ind w:left="3600" w:hanging="360"/>
      </w:pPr>
      <w:rPr>
        <w:rFonts w:ascii="Courier New" w:hAnsi="Courier New" w:hint="default"/>
      </w:rPr>
    </w:lvl>
    <w:lvl w:ilvl="5" w:tplc="C26E7958">
      <w:start w:val="1"/>
      <w:numFmt w:val="bullet"/>
      <w:lvlText w:val=""/>
      <w:lvlJc w:val="left"/>
      <w:pPr>
        <w:ind w:left="4320" w:hanging="360"/>
      </w:pPr>
      <w:rPr>
        <w:rFonts w:ascii="Wingdings" w:hAnsi="Wingdings" w:hint="default"/>
      </w:rPr>
    </w:lvl>
    <w:lvl w:ilvl="6" w:tplc="AE4ACB7C">
      <w:start w:val="1"/>
      <w:numFmt w:val="bullet"/>
      <w:lvlText w:val=""/>
      <w:lvlJc w:val="left"/>
      <w:pPr>
        <w:ind w:left="5040" w:hanging="360"/>
      </w:pPr>
      <w:rPr>
        <w:rFonts w:ascii="Symbol" w:hAnsi="Symbol" w:hint="default"/>
      </w:rPr>
    </w:lvl>
    <w:lvl w:ilvl="7" w:tplc="DB107BEE">
      <w:start w:val="1"/>
      <w:numFmt w:val="bullet"/>
      <w:lvlText w:val="o"/>
      <w:lvlJc w:val="left"/>
      <w:pPr>
        <w:ind w:left="5760" w:hanging="360"/>
      </w:pPr>
      <w:rPr>
        <w:rFonts w:ascii="Courier New" w:hAnsi="Courier New" w:hint="default"/>
      </w:rPr>
    </w:lvl>
    <w:lvl w:ilvl="8" w:tplc="CB8AEB88">
      <w:start w:val="1"/>
      <w:numFmt w:val="bullet"/>
      <w:lvlText w:val=""/>
      <w:lvlJc w:val="left"/>
      <w:pPr>
        <w:ind w:left="6480" w:hanging="360"/>
      </w:pPr>
      <w:rPr>
        <w:rFonts w:ascii="Wingdings" w:hAnsi="Wingdings" w:hint="default"/>
      </w:rPr>
    </w:lvl>
  </w:abstractNum>
  <w:abstractNum w:abstractNumId="30"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7"/>
  </w:num>
  <w:num w:numId="2">
    <w:abstractNumId w:val="17"/>
  </w:num>
  <w:num w:numId="3">
    <w:abstractNumId w:val="11"/>
  </w:num>
  <w:num w:numId="4">
    <w:abstractNumId w:val="13"/>
  </w:num>
  <w:num w:numId="5">
    <w:abstractNumId w:val="29"/>
  </w:num>
  <w:num w:numId="6">
    <w:abstractNumId w:val="19"/>
  </w:num>
  <w:num w:numId="7">
    <w:abstractNumId w:val="15"/>
  </w:num>
  <w:num w:numId="8">
    <w:abstractNumId w:val="21"/>
  </w:num>
  <w:num w:numId="9">
    <w:abstractNumId w:val="2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4"/>
  </w:num>
  <w:num w:numId="13">
    <w:abstractNumId w:val="12"/>
  </w:num>
  <w:num w:numId="14">
    <w:abstractNumId w:val="20"/>
  </w:num>
  <w:num w:numId="15">
    <w:abstractNumId w:val="10"/>
  </w:num>
  <w:num w:numId="16">
    <w:abstractNumId w:val="18"/>
  </w:num>
  <w:num w:numId="17">
    <w:abstractNumId w:val="6"/>
  </w:num>
  <w:num w:numId="18">
    <w:abstractNumId w:val="9"/>
  </w:num>
  <w:num w:numId="19">
    <w:abstractNumId w:val="0"/>
  </w:num>
  <w:num w:numId="20">
    <w:abstractNumId w:val="1"/>
  </w:num>
  <w:num w:numId="21">
    <w:abstractNumId w:val="2"/>
  </w:num>
  <w:num w:numId="22">
    <w:abstractNumId w:val="3"/>
  </w:num>
  <w:num w:numId="23">
    <w:abstractNumId w:val="4"/>
  </w:num>
  <w:num w:numId="24">
    <w:abstractNumId w:val="5"/>
  </w:num>
  <w:num w:numId="25">
    <w:abstractNumId w:val="8"/>
  </w:num>
  <w:num w:numId="26">
    <w:abstractNumId w:val="30"/>
  </w:num>
  <w:num w:numId="27">
    <w:abstractNumId w:val="22"/>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9"/>
  </w:num>
  <w:num w:numId="37">
    <w:abstractNumId w:val="30"/>
  </w:num>
  <w:num w:numId="38">
    <w:abstractNumId w:val="21"/>
  </w:num>
  <w:num w:numId="39">
    <w:abstractNumId w:val="23"/>
  </w:num>
  <w:num w:numId="40">
    <w:abstractNumId w:val="25"/>
  </w:num>
  <w:num w:numId="41">
    <w:abstractNumId w:val="7"/>
  </w:num>
  <w:num w:numId="42">
    <w:abstractNumId w:val="28"/>
  </w:num>
  <w:num w:numId="43">
    <w:abstractNumId w:val="26"/>
  </w:num>
  <w:num w:numId="44">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1955"/>
    <w:rsid w:val="000331B6"/>
    <w:rsid w:val="00034F5E"/>
    <w:rsid w:val="0003541F"/>
    <w:rsid w:val="00040BF3"/>
    <w:rsid w:val="000423E3"/>
    <w:rsid w:val="0004292D"/>
    <w:rsid w:val="00042D30"/>
    <w:rsid w:val="00043FA0"/>
    <w:rsid w:val="00044C5D"/>
    <w:rsid w:val="00044D23"/>
    <w:rsid w:val="00046473"/>
    <w:rsid w:val="000469C0"/>
    <w:rsid w:val="000507E6"/>
    <w:rsid w:val="0005163D"/>
    <w:rsid w:val="000534F4"/>
    <w:rsid w:val="000535B7"/>
    <w:rsid w:val="00053726"/>
    <w:rsid w:val="000548A2"/>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40F"/>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66C2"/>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197B"/>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1CF"/>
    <w:rsid w:val="003155A3"/>
    <w:rsid w:val="00315B35"/>
    <w:rsid w:val="00316A7F"/>
    <w:rsid w:val="00317B24"/>
    <w:rsid w:val="00317D8E"/>
    <w:rsid w:val="00317E8F"/>
    <w:rsid w:val="00320752"/>
    <w:rsid w:val="003209E8"/>
    <w:rsid w:val="00320E9A"/>
    <w:rsid w:val="003211F4"/>
    <w:rsid w:val="0032193F"/>
    <w:rsid w:val="00321C48"/>
    <w:rsid w:val="00322186"/>
    <w:rsid w:val="00322962"/>
    <w:rsid w:val="0032403E"/>
    <w:rsid w:val="00324D73"/>
    <w:rsid w:val="00325B7B"/>
    <w:rsid w:val="003309E5"/>
    <w:rsid w:val="0033147A"/>
    <w:rsid w:val="0033193C"/>
    <w:rsid w:val="00332B30"/>
    <w:rsid w:val="0033532B"/>
    <w:rsid w:val="00335A51"/>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104"/>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2CC2"/>
    <w:rsid w:val="0042354D"/>
    <w:rsid w:val="004259A6"/>
    <w:rsid w:val="00425CCF"/>
    <w:rsid w:val="00430D80"/>
    <w:rsid w:val="004317B5"/>
    <w:rsid w:val="00431E3D"/>
    <w:rsid w:val="00435259"/>
    <w:rsid w:val="00435598"/>
    <w:rsid w:val="00436ACB"/>
    <w:rsid w:val="00436B23"/>
    <w:rsid w:val="00436E88"/>
    <w:rsid w:val="00440977"/>
    <w:rsid w:val="0044175B"/>
    <w:rsid w:val="00441C88"/>
    <w:rsid w:val="00442026"/>
    <w:rsid w:val="00442448"/>
    <w:rsid w:val="00443A7A"/>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57924"/>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471"/>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AF0"/>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0EF9"/>
    <w:rsid w:val="006E2552"/>
    <w:rsid w:val="006E42C8"/>
    <w:rsid w:val="006E4800"/>
    <w:rsid w:val="006E560F"/>
    <w:rsid w:val="006E5B90"/>
    <w:rsid w:val="006E60D3"/>
    <w:rsid w:val="006E79B6"/>
    <w:rsid w:val="006F054E"/>
    <w:rsid w:val="006F15D8"/>
    <w:rsid w:val="006F1B19"/>
    <w:rsid w:val="006F2636"/>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4987"/>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7F3"/>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5C0"/>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3835"/>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59C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4D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2F9B"/>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9C5"/>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7EF"/>
    <w:rsid w:val="00A47EAB"/>
    <w:rsid w:val="00A5068D"/>
    <w:rsid w:val="00A509B4"/>
    <w:rsid w:val="00A5427A"/>
    <w:rsid w:val="00A54C7B"/>
    <w:rsid w:val="00A54CFD"/>
    <w:rsid w:val="00A5639F"/>
    <w:rsid w:val="00A57040"/>
    <w:rsid w:val="00A60064"/>
    <w:rsid w:val="00A64F90"/>
    <w:rsid w:val="00A65497"/>
    <w:rsid w:val="00A65A2B"/>
    <w:rsid w:val="00A70170"/>
    <w:rsid w:val="00A716DA"/>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ACF"/>
    <w:rsid w:val="00AC1DCF"/>
    <w:rsid w:val="00AC23B1"/>
    <w:rsid w:val="00AC260E"/>
    <w:rsid w:val="00AC2AF9"/>
    <w:rsid w:val="00AC2F71"/>
    <w:rsid w:val="00AC47A6"/>
    <w:rsid w:val="00AC60C5"/>
    <w:rsid w:val="00AC78ED"/>
    <w:rsid w:val="00AD02D3"/>
    <w:rsid w:val="00AD3675"/>
    <w:rsid w:val="00AD56A9"/>
    <w:rsid w:val="00AD69C4"/>
    <w:rsid w:val="00AD6B98"/>
    <w:rsid w:val="00AD6F0C"/>
    <w:rsid w:val="00AE1C5F"/>
    <w:rsid w:val="00AE23DD"/>
    <w:rsid w:val="00AE3899"/>
    <w:rsid w:val="00AE6CD2"/>
    <w:rsid w:val="00AE776A"/>
    <w:rsid w:val="00AF10A2"/>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2E3C"/>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3E7"/>
    <w:rsid w:val="00BF3551"/>
    <w:rsid w:val="00BF37C3"/>
    <w:rsid w:val="00BF42F5"/>
    <w:rsid w:val="00BF4F07"/>
    <w:rsid w:val="00BF695B"/>
    <w:rsid w:val="00BF6A14"/>
    <w:rsid w:val="00BF71B0"/>
    <w:rsid w:val="00C00542"/>
    <w:rsid w:val="00C0161F"/>
    <w:rsid w:val="00C01A5D"/>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293D"/>
    <w:rsid w:val="00C93044"/>
    <w:rsid w:val="00C95246"/>
    <w:rsid w:val="00C97F18"/>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58A"/>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5C6"/>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76D"/>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4F0D"/>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4117"/>
    <w:rsid w:val="00ED511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0DEC"/>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5F46"/>
    <w:rsid w:val="00FC6156"/>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75AE2B"/>
    <w:rsid w:val="037F88F8"/>
    <w:rsid w:val="038F3752"/>
    <w:rsid w:val="03E38E53"/>
    <w:rsid w:val="03E903FE"/>
    <w:rsid w:val="03ED95D7"/>
    <w:rsid w:val="043DAA87"/>
    <w:rsid w:val="046954FB"/>
    <w:rsid w:val="05754727"/>
    <w:rsid w:val="058B53B4"/>
    <w:rsid w:val="060C6BB0"/>
    <w:rsid w:val="061D42E3"/>
    <w:rsid w:val="07298517"/>
    <w:rsid w:val="07824103"/>
    <w:rsid w:val="08A2E189"/>
    <w:rsid w:val="08C0DD38"/>
    <w:rsid w:val="099F26D9"/>
    <w:rsid w:val="0A009E4F"/>
    <w:rsid w:val="0A1274F0"/>
    <w:rsid w:val="0A535A8D"/>
    <w:rsid w:val="0A683AB7"/>
    <w:rsid w:val="0A879551"/>
    <w:rsid w:val="0A9F01CC"/>
    <w:rsid w:val="0B3C5A45"/>
    <w:rsid w:val="0C45A98A"/>
    <w:rsid w:val="0D5544B7"/>
    <w:rsid w:val="0DD047D4"/>
    <w:rsid w:val="0E2B2AA7"/>
    <w:rsid w:val="0EAADC68"/>
    <w:rsid w:val="0ED1498F"/>
    <w:rsid w:val="0FA76DF1"/>
    <w:rsid w:val="10FD748F"/>
    <w:rsid w:val="1147C16B"/>
    <w:rsid w:val="11B44726"/>
    <w:rsid w:val="11F25B95"/>
    <w:rsid w:val="1242D6FD"/>
    <w:rsid w:val="126A7724"/>
    <w:rsid w:val="1382B691"/>
    <w:rsid w:val="13B30D00"/>
    <w:rsid w:val="13D506A0"/>
    <w:rsid w:val="13F0BA56"/>
    <w:rsid w:val="14241053"/>
    <w:rsid w:val="1431F9A0"/>
    <w:rsid w:val="143661DD"/>
    <w:rsid w:val="150FA390"/>
    <w:rsid w:val="1569919E"/>
    <w:rsid w:val="157D671F"/>
    <w:rsid w:val="159E314F"/>
    <w:rsid w:val="16333FA1"/>
    <w:rsid w:val="1644C87F"/>
    <w:rsid w:val="16923DDD"/>
    <w:rsid w:val="16D178E4"/>
    <w:rsid w:val="176784B2"/>
    <w:rsid w:val="18838CA7"/>
    <w:rsid w:val="18C6F003"/>
    <w:rsid w:val="18D8E909"/>
    <w:rsid w:val="190BCE7E"/>
    <w:rsid w:val="193E6E7B"/>
    <w:rsid w:val="197ED916"/>
    <w:rsid w:val="1B916569"/>
    <w:rsid w:val="1C93F0E0"/>
    <w:rsid w:val="1D8BE30D"/>
    <w:rsid w:val="1D9E84CB"/>
    <w:rsid w:val="1E5872E1"/>
    <w:rsid w:val="1E59C1BA"/>
    <w:rsid w:val="1F634966"/>
    <w:rsid w:val="1FAE7A48"/>
    <w:rsid w:val="1FCD5194"/>
    <w:rsid w:val="1FD43BD7"/>
    <w:rsid w:val="1FDE2103"/>
    <w:rsid w:val="202202D3"/>
    <w:rsid w:val="20BB62C2"/>
    <w:rsid w:val="213F673E"/>
    <w:rsid w:val="2164AED0"/>
    <w:rsid w:val="21867B14"/>
    <w:rsid w:val="2239B38E"/>
    <w:rsid w:val="225F3233"/>
    <w:rsid w:val="22843F09"/>
    <w:rsid w:val="22D68C26"/>
    <w:rsid w:val="2345F50F"/>
    <w:rsid w:val="234990A1"/>
    <w:rsid w:val="239C21C8"/>
    <w:rsid w:val="23AFBD2E"/>
    <w:rsid w:val="23D65EC2"/>
    <w:rsid w:val="24D8131C"/>
    <w:rsid w:val="2595B8AA"/>
    <w:rsid w:val="26471573"/>
    <w:rsid w:val="26637EC3"/>
    <w:rsid w:val="26DBB425"/>
    <w:rsid w:val="27250FA0"/>
    <w:rsid w:val="27AFBCC1"/>
    <w:rsid w:val="27B8A08C"/>
    <w:rsid w:val="27C7660E"/>
    <w:rsid w:val="2830A1A8"/>
    <w:rsid w:val="28F624F2"/>
    <w:rsid w:val="296032B4"/>
    <w:rsid w:val="297E7FA3"/>
    <w:rsid w:val="298B7F43"/>
    <w:rsid w:val="29B81798"/>
    <w:rsid w:val="2A03D6A0"/>
    <w:rsid w:val="2A1B95BD"/>
    <w:rsid w:val="2A3FAA34"/>
    <w:rsid w:val="2A6DEC1C"/>
    <w:rsid w:val="2B6A1CC0"/>
    <w:rsid w:val="2B90CB22"/>
    <w:rsid w:val="2BC4BC83"/>
    <w:rsid w:val="2BD7FE71"/>
    <w:rsid w:val="2C28FDEA"/>
    <w:rsid w:val="2CB9DC51"/>
    <w:rsid w:val="2D7DDF54"/>
    <w:rsid w:val="2E3C6070"/>
    <w:rsid w:val="31A879A2"/>
    <w:rsid w:val="3245EFD2"/>
    <w:rsid w:val="3285F107"/>
    <w:rsid w:val="3370C3DA"/>
    <w:rsid w:val="344BE478"/>
    <w:rsid w:val="35827DE4"/>
    <w:rsid w:val="3632DA42"/>
    <w:rsid w:val="3674E50E"/>
    <w:rsid w:val="36B1CA36"/>
    <w:rsid w:val="36BFDFE0"/>
    <w:rsid w:val="36D9037F"/>
    <w:rsid w:val="3716EB41"/>
    <w:rsid w:val="3733B2E4"/>
    <w:rsid w:val="376D4FD8"/>
    <w:rsid w:val="37E2B391"/>
    <w:rsid w:val="38A6ACED"/>
    <w:rsid w:val="38AAAA14"/>
    <w:rsid w:val="38D9E771"/>
    <w:rsid w:val="396E338B"/>
    <w:rsid w:val="39F12423"/>
    <w:rsid w:val="39F92BB7"/>
    <w:rsid w:val="3A18AEB0"/>
    <w:rsid w:val="3A9E8EF0"/>
    <w:rsid w:val="3AB5FF24"/>
    <w:rsid w:val="3AD2680C"/>
    <w:rsid w:val="3B6E1B08"/>
    <w:rsid w:val="3BBDCF1A"/>
    <w:rsid w:val="3C151A5D"/>
    <w:rsid w:val="3DF1A835"/>
    <w:rsid w:val="3E39D70B"/>
    <w:rsid w:val="3F1E2438"/>
    <w:rsid w:val="3F9D3C5D"/>
    <w:rsid w:val="407CBC7F"/>
    <w:rsid w:val="40D38FD1"/>
    <w:rsid w:val="40E7283D"/>
    <w:rsid w:val="42471618"/>
    <w:rsid w:val="42CDA9AB"/>
    <w:rsid w:val="42F04967"/>
    <w:rsid w:val="4350D023"/>
    <w:rsid w:val="43EE7A76"/>
    <w:rsid w:val="442F50E0"/>
    <w:rsid w:val="44A56E50"/>
    <w:rsid w:val="453B2CC7"/>
    <w:rsid w:val="454D36E4"/>
    <w:rsid w:val="45ADB990"/>
    <w:rsid w:val="45D750BC"/>
    <w:rsid w:val="46987F0F"/>
    <w:rsid w:val="474C2865"/>
    <w:rsid w:val="47A67A34"/>
    <w:rsid w:val="47C02BF4"/>
    <w:rsid w:val="4800F337"/>
    <w:rsid w:val="4815E2C9"/>
    <w:rsid w:val="495B5979"/>
    <w:rsid w:val="4A0F79B1"/>
    <w:rsid w:val="4A44CD6A"/>
    <w:rsid w:val="4B0C9A1A"/>
    <w:rsid w:val="4B9BB555"/>
    <w:rsid w:val="4BE25FBC"/>
    <w:rsid w:val="4D3D25D9"/>
    <w:rsid w:val="4DFBE1FB"/>
    <w:rsid w:val="4F22760F"/>
    <w:rsid w:val="4F43FAD5"/>
    <w:rsid w:val="4F5D7FF5"/>
    <w:rsid w:val="50C815AD"/>
    <w:rsid w:val="516D9BB8"/>
    <w:rsid w:val="519379CE"/>
    <w:rsid w:val="51A92F94"/>
    <w:rsid w:val="51E2C8F1"/>
    <w:rsid w:val="52B562DD"/>
    <w:rsid w:val="53964D42"/>
    <w:rsid w:val="56E51C0A"/>
    <w:rsid w:val="57646C08"/>
    <w:rsid w:val="576CB306"/>
    <w:rsid w:val="5789C432"/>
    <w:rsid w:val="58B71BC4"/>
    <w:rsid w:val="591030D4"/>
    <w:rsid w:val="59E8B12D"/>
    <w:rsid w:val="59F7B3BF"/>
    <w:rsid w:val="5A326D98"/>
    <w:rsid w:val="5B041107"/>
    <w:rsid w:val="5B642849"/>
    <w:rsid w:val="5B989805"/>
    <w:rsid w:val="5BEC3E93"/>
    <w:rsid w:val="5D4F1715"/>
    <w:rsid w:val="5E90F4F8"/>
    <w:rsid w:val="5EB7B8B3"/>
    <w:rsid w:val="5F384E3F"/>
    <w:rsid w:val="5F4F6CFD"/>
    <w:rsid w:val="5F5C87B4"/>
    <w:rsid w:val="5F98C21A"/>
    <w:rsid w:val="604B696A"/>
    <w:rsid w:val="6186F164"/>
    <w:rsid w:val="621CA896"/>
    <w:rsid w:val="622F851E"/>
    <w:rsid w:val="624FF608"/>
    <w:rsid w:val="6295B4F5"/>
    <w:rsid w:val="62BB790A"/>
    <w:rsid w:val="6320C069"/>
    <w:rsid w:val="637A61D2"/>
    <w:rsid w:val="63AF26D0"/>
    <w:rsid w:val="63F1CEAF"/>
    <w:rsid w:val="6424D584"/>
    <w:rsid w:val="644F2054"/>
    <w:rsid w:val="644F2C2C"/>
    <w:rsid w:val="647A0956"/>
    <w:rsid w:val="64804441"/>
    <w:rsid w:val="64D4C3AF"/>
    <w:rsid w:val="64D89368"/>
    <w:rsid w:val="64F2865D"/>
    <w:rsid w:val="65615192"/>
    <w:rsid w:val="66C2A0E3"/>
    <w:rsid w:val="66E94A4F"/>
    <w:rsid w:val="66FDDB54"/>
    <w:rsid w:val="674ED5A2"/>
    <w:rsid w:val="675DDC4E"/>
    <w:rsid w:val="67CDC046"/>
    <w:rsid w:val="67D43BE6"/>
    <w:rsid w:val="67E5847C"/>
    <w:rsid w:val="6A435C77"/>
    <w:rsid w:val="6A96791C"/>
    <w:rsid w:val="6B706610"/>
    <w:rsid w:val="6B90FC1E"/>
    <w:rsid w:val="6BA4726F"/>
    <w:rsid w:val="6BF0E375"/>
    <w:rsid w:val="6C4148CB"/>
    <w:rsid w:val="6C80367E"/>
    <w:rsid w:val="6CFAAF8E"/>
    <w:rsid w:val="6E05D975"/>
    <w:rsid w:val="6E60024B"/>
    <w:rsid w:val="6EC98444"/>
    <w:rsid w:val="6F3B50FF"/>
    <w:rsid w:val="6F7D75B7"/>
    <w:rsid w:val="7099AA20"/>
    <w:rsid w:val="7124739A"/>
    <w:rsid w:val="71EDEA03"/>
    <w:rsid w:val="731D2043"/>
    <w:rsid w:val="733B4852"/>
    <w:rsid w:val="739B94C6"/>
    <w:rsid w:val="73ABADD5"/>
    <w:rsid w:val="73C950ED"/>
    <w:rsid w:val="7450CD74"/>
    <w:rsid w:val="74752C25"/>
    <w:rsid w:val="74B041B6"/>
    <w:rsid w:val="7583265A"/>
    <w:rsid w:val="77123DEF"/>
    <w:rsid w:val="77774DA7"/>
    <w:rsid w:val="796E51CE"/>
    <w:rsid w:val="79D2A607"/>
    <w:rsid w:val="79EEE7AD"/>
    <w:rsid w:val="7A468912"/>
    <w:rsid w:val="7A607237"/>
    <w:rsid w:val="7AB9C8D6"/>
    <w:rsid w:val="7AD38135"/>
    <w:rsid w:val="7B76D82D"/>
    <w:rsid w:val="7BA85C2A"/>
    <w:rsid w:val="7BAB3FF7"/>
    <w:rsid w:val="7C19CF32"/>
    <w:rsid w:val="7CA449F8"/>
    <w:rsid w:val="7CBA9ABE"/>
    <w:rsid w:val="7CC14002"/>
    <w:rsid w:val="7CF24922"/>
    <w:rsid w:val="7CF36E48"/>
    <w:rsid w:val="7D4C94C7"/>
    <w:rsid w:val="7DBFFA3A"/>
    <w:rsid w:val="7E64E427"/>
    <w:rsid w:val="7EFB5756"/>
    <w:rsid w:val="7F9A16D4"/>
    <w:rsid w:val="7FEB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8D5AA"/>
  <w14:defaultImageDpi w14:val="32767"/>
  <w15:chartTrackingRefBased/>
  <w15:docId w15:val="{B37D243A-C20F-4BC8-8746-67F8556C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059C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5"/>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5"/>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5"/>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5"/>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5"/>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9"/>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8"/>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7"/>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 w:type="character" w:styleId="FollowedHyperlink">
    <w:name w:val="FollowedHyperlink"/>
    <w:basedOn w:val="DefaultParagraphFont"/>
    <w:uiPriority w:val="99"/>
    <w:semiHidden/>
    <w:unhideWhenUsed/>
    <w:rsid w:val="00BF42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acms.sl.nsw.gov.au/_DAMl/image/20/136/a1511029r.jp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ma.gov.au/online_features/defining_mo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anravenst1\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4D922205-A82F-4F17-824C-E25D15003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50FAC-1A43-44F3-9FF5-417F8EB1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TotalTime>
  <Pages>7</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7457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colonies student workbook history Stage 3</dc:title>
  <dc:subject/>
  <dc:creator>NSW DoE</dc:creator>
  <cp:keywords/>
  <dc:description/>
  <cp:lastModifiedBy>Jill Andrew</cp:lastModifiedBy>
  <cp:revision>3</cp:revision>
  <cp:lastPrinted>2019-09-30T07:42:00Z</cp:lastPrinted>
  <dcterms:created xsi:type="dcterms:W3CDTF">2020-07-10T03:38:00Z</dcterms:created>
  <dcterms:modified xsi:type="dcterms:W3CDTF">2020-07-10T03:39:00Z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