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5CE3B" w14:textId="77777777" w:rsidR="006C3B81" w:rsidRDefault="006C3B81" w:rsidP="006C3B81">
      <w:pPr>
        <w:pStyle w:val="Title"/>
      </w:pPr>
      <w:r>
        <w:t>History Stage 2</w:t>
      </w:r>
    </w:p>
    <w:p w14:paraId="2483135B" w14:textId="1471E377" w:rsidR="006C3B81" w:rsidRDefault="00BD64A9" w:rsidP="006C3B81">
      <w:pPr>
        <w:pStyle w:val="Subtitle"/>
      </w:pPr>
      <w:r>
        <w:t>Australia’s first people</w:t>
      </w:r>
    </w:p>
    <w:p w14:paraId="70300E3D" w14:textId="77777777" w:rsidR="006C3B81" w:rsidRDefault="006C3B81">
      <w:pPr>
        <w:suppressAutoHyphens w:val="0"/>
        <w:spacing w:after="0" w:line="276" w:lineRule="auto"/>
        <w:rPr>
          <w:color w:val="002664"/>
          <w:sz w:val="44"/>
          <w:szCs w:val="48"/>
        </w:rPr>
      </w:pPr>
      <w:r>
        <w:br w:type="page"/>
      </w:r>
    </w:p>
    <w:p w14:paraId="78CCD5F7" w14:textId="77777777" w:rsidR="006C3B81" w:rsidRDefault="006C3B81" w:rsidP="006C3B81">
      <w:pPr>
        <w:pStyle w:val="TOCHeading"/>
      </w:pPr>
      <w:bookmarkStart w:id="0" w:name="_Hlk164157677"/>
      <w:r>
        <w:lastRenderedPageBreak/>
        <w:t>Contents</w:t>
      </w:r>
    </w:p>
    <w:bookmarkEnd w:id="0"/>
    <w:p w14:paraId="30D7FE96" w14:textId="246CC3C5" w:rsidR="006039EC" w:rsidRDefault="006C3B81">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4169731" w:history="1">
        <w:r w:rsidR="006039EC" w:rsidRPr="006C3016">
          <w:rPr>
            <w:rStyle w:val="Hyperlink"/>
          </w:rPr>
          <w:t>Topic – First contacts</w:t>
        </w:r>
        <w:r w:rsidR="006039EC">
          <w:rPr>
            <w:webHidden/>
          </w:rPr>
          <w:tab/>
        </w:r>
        <w:r w:rsidR="006039EC">
          <w:rPr>
            <w:webHidden/>
          </w:rPr>
          <w:fldChar w:fldCharType="begin"/>
        </w:r>
        <w:r w:rsidR="006039EC">
          <w:rPr>
            <w:webHidden/>
          </w:rPr>
          <w:instrText xml:space="preserve"> PAGEREF _Toc164169731 \h </w:instrText>
        </w:r>
        <w:r w:rsidR="006039EC">
          <w:rPr>
            <w:webHidden/>
          </w:rPr>
        </w:r>
        <w:r w:rsidR="006039EC">
          <w:rPr>
            <w:webHidden/>
          </w:rPr>
          <w:fldChar w:fldCharType="separate"/>
        </w:r>
        <w:r w:rsidR="006039EC">
          <w:rPr>
            <w:webHidden/>
          </w:rPr>
          <w:t>2</w:t>
        </w:r>
        <w:r w:rsidR="006039EC">
          <w:rPr>
            <w:webHidden/>
          </w:rPr>
          <w:fldChar w:fldCharType="end"/>
        </w:r>
      </w:hyperlink>
    </w:p>
    <w:p w14:paraId="694E8F17" w14:textId="301F5397" w:rsidR="006039EC" w:rsidRDefault="006E07C5">
      <w:pPr>
        <w:pStyle w:val="TOC2"/>
        <w:rPr>
          <w:rFonts w:asciiTheme="minorHAnsi" w:eastAsiaTheme="minorEastAsia" w:hAnsiTheme="minorHAnsi" w:cstheme="minorBidi"/>
          <w:kern w:val="2"/>
          <w:szCs w:val="22"/>
          <w:lang w:eastAsia="en-AU"/>
          <w14:ligatures w14:val="standardContextual"/>
        </w:rPr>
      </w:pPr>
      <w:hyperlink w:anchor="_Toc164169732" w:history="1">
        <w:r w:rsidR="006039EC" w:rsidRPr="006C3016">
          <w:rPr>
            <w:rStyle w:val="Hyperlink"/>
          </w:rPr>
          <w:t>Key inquiry question</w:t>
        </w:r>
        <w:r w:rsidR="006039EC">
          <w:rPr>
            <w:webHidden/>
          </w:rPr>
          <w:tab/>
        </w:r>
        <w:r w:rsidR="006039EC">
          <w:rPr>
            <w:webHidden/>
          </w:rPr>
          <w:fldChar w:fldCharType="begin"/>
        </w:r>
        <w:r w:rsidR="006039EC">
          <w:rPr>
            <w:webHidden/>
          </w:rPr>
          <w:instrText xml:space="preserve"> PAGEREF _Toc164169732 \h </w:instrText>
        </w:r>
        <w:r w:rsidR="006039EC">
          <w:rPr>
            <w:webHidden/>
          </w:rPr>
        </w:r>
        <w:r w:rsidR="006039EC">
          <w:rPr>
            <w:webHidden/>
          </w:rPr>
          <w:fldChar w:fldCharType="separate"/>
        </w:r>
        <w:r w:rsidR="006039EC">
          <w:rPr>
            <w:webHidden/>
          </w:rPr>
          <w:t>2</w:t>
        </w:r>
        <w:r w:rsidR="006039EC">
          <w:rPr>
            <w:webHidden/>
          </w:rPr>
          <w:fldChar w:fldCharType="end"/>
        </w:r>
      </w:hyperlink>
    </w:p>
    <w:p w14:paraId="05D453F4" w14:textId="1619A955" w:rsidR="006039EC" w:rsidRDefault="006E07C5">
      <w:pPr>
        <w:pStyle w:val="TOC2"/>
        <w:rPr>
          <w:rFonts w:asciiTheme="minorHAnsi" w:eastAsiaTheme="minorEastAsia" w:hAnsiTheme="minorHAnsi" w:cstheme="minorBidi"/>
          <w:kern w:val="2"/>
          <w:szCs w:val="22"/>
          <w:lang w:eastAsia="en-AU"/>
          <w14:ligatures w14:val="standardContextual"/>
        </w:rPr>
      </w:pPr>
      <w:hyperlink w:anchor="_Toc164169733" w:history="1">
        <w:r w:rsidR="006039EC" w:rsidRPr="006C3016">
          <w:rPr>
            <w:rStyle w:val="Hyperlink"/>
          </w:rPr>
          <w:t>Overview</w:t>
        </w:r>
        <w:r w:rsidR="006039EC">
          <w:rPr>
            <w:webHidden/>
          </w:rPr>
          <w:tab/>
        </w:r>
        <w:r w:rsidR="006039EC">
          <w:rPr>
            <w:webHidden/>
          </w:rPr>
          <w:fldChar w:fldCharType="begin"/>
        </w:r>
        <w:r w:rsidR="006039EC">
          <w:rPr>
            <w:webHidden/>
          </w:rPr>
          <w:instrText xml:space="preserve"> PAGEREF _Toc164169733 \h </w:instrText>
        </w:r>
        <w:r w:rsidR="006039EC">
          <w:rPr>
            <w:webHidden/>
          </w:rPr>
        </w:r>
        <w:r w:rsidR="006039EC">
          <w:rPr>
            <w:webHidden/>
          </w:rPr>
          <w:fldChar w:fldCharType="separate"/>
        </w:r>
        <w:r w:rsidR="006039EC">
          <w:rPr>
            <w:webHidden/>
          </w:rPr>
          <w:t>2</w:t>
        </w:r>
        <w:r w:rsidR="006039EC">
          <w:rPr>
            <w:webHidden/>
          </w:rPr>
          <w:fldChar w:fldCharType="end"/>
        </w:r>
      </w:hyperlink>
    </w:p>
    <w:p w14:paraId="3DA56F03" w14:textId="250C67CE" w:rsidR="006039EC" w:rsidRDefault="006E07C5">
      <w:pPr>
        <w:pStyle w:val="TOC2"/>
        <w:rPr>
          <w:rFonts w:asciiTheme="minorHAnsi" w:eastAsiaTheme="minorEastAsia" w:hAnsiTheme="minorHAnsi" w:cstheme="minorBidi"/>
          <w:kern w:val="2"/>
          <w:szCs w:val="22"/>
          <w:lang w:eastAsia="en-AU"/>
          <w14:ligatures w14:val="standardContextual"/>
        </w:rPr>
      </w:pPr>
      <w:hyperlink w:anchor="_Toc164169734" w:history="1">
        <w:r w:rsidR="006039EC" w:rsidRPr="006C3016">
          <w:rPr>
            <w:rStyle w:val="Hyperlink"/>
          </w:rPr>
          <w:t>Outcomes</w:t>
        </w:r>
        <w:r w:rsidR="006039EC">
          <w:rPr>
            <w:webHidden/>
          </w:rPr>
          <w:tab/>
        </w:r>
        <w:r w:rsidR="006039EC">
          <w:rPr>
            <w:webHidden/>
          </w:rPr>
          <w:fldChar w:fldCharType="begin"/>
        </w:r>
        <w:r w:rsidR="006039EC">
          <w:rPr>
            <w:webHidden/>
          </w:rPr>
          <w:instrText xml:space="preserve"> PAGEREF _Toc164169734 \h </w:instrText>
        </w:r>
        <w:r w:rsidR="006039EC">
          <w:rPr>
            <w:webHidden/>
          </w:rPr>
        </w:r>
        <w:r w:rsidR="006039EC">
          <w:rPr>
            <w:webHidden/>
          </w:rPr>
          <w:fldChar w:fldCharType="separate"/>
        </w:r>
        <w:r w:rsidR="006039EC">
          <w:rPr>
            <w:webHidden/>
          </w:rPr>
          <w:t>2</w:t>
        </w:r>
        <w:r w:rsidR="006039EC">
          <w:rPr>
            <w:webHidden/>
          </w:rPr>
          <w:fldChar w:fldCharType="end"/>
        </w:r>
      </w:hyperlink>
    </w:p>
    <w:p w14:paraId="0EA0A8D9" w14:textId="5F829900" w:rsidR="006039EC" w:rsidRDefault="006E07C5">
      <w:pPr>
        <w:pStyle w:val="TOC2"/>
        <w:rPr>
          <w:rFonts w:asciiTheme="minorHAnsi" w:eastAsiaTheme="minorEastAsia" w:hAnsiTheme="minorHAnsi" w:cstheme="minorBidi"/>
          <w:kern w:val="2"/>
          <w:szCs w:val="22"/>
          <w:lang w:eastAsia="en-AU"/>
          <w14:ligatures w14:val="standardContextual"/>
        </w:rPr>
      </w:pPr>
      <w:hyperlink w:anchor="_Toc164169735" w:history="1">
        <w:r w:rsidR="006039EC" w:rsidRPr="006C3016">
          <w:rPr>
            <w:rStyle w:val="Hyperlink"/>
          </w:rPr>
          <w:t>Content</w:t>
        </w:r>
        <w:r w:rsidR="006039EC">
          <w:rPr>
            <w:webHidden/>
          </w:rPr>
          <w:tab/>
        </w:r>
        <w:r w:rsidR="006039EC">
          <w:rPr>
            <w:webHidden/>
          </w:rPr>
          <w:fldChar w:fldCharType="begin"/>
        </w:r>
        <w:r w:rsidR="006039EC">
          <w:rPr>
            <w:webHidden/>
          </w:rPr>
          <w:instrText xml:space="preserve"> PAGEREF _Toc164169735 \h </w:instrText>
        </w:r>
        <w:r w:rsidR="006039EC">
          <w:rPr>
            <w:webHidden/>
          </w:rPr>
        </w:r>
        <w:r w:rsidR="006039EC">
          <w:rPr>
            <w:webHidden/>
          </w:rPr>
          <w:fldChar w:fldCharType="separate"/>
        </w:r>
        <w:r w:rsidR="006039EC">
          <w:rPr>
            <w:webHidden/>
          </w:rPr>
          <w:t>2</w:t>
        </w:r>
        <w:r w:rsidR="006039EC">
          <w:rPr>
            <w:webHidden/>
          </w:rPr>
          <w:fldChar w:fldCharType="end"/>
        </w:r>
      </w:hyperlink>
    </w:p>
    <w:p w14:paraId="447A4FBE" w14:textId="578D8B21" w:rsidR="006039EC" w:rsidRDefault="006E07C5">
      <w:pPr>
        <w:pStyle w:val="TOC2"/>
        <w:rPr>
          <w:rFonts w:asciiTheme="minorHAnsi" w:eastAsiaTheme="minorEastAsia" w:hAnsiTheme="minorHAnsi" w:cstheme="minorBidi"/>
          <w:kern w:val="2"/>
          <w:szCs w:val="22"/>
          <w:lang w:eastAsia="en-AU"/>
          <w14:ligatures w14:val="standardContextual"/>
        </w:rPr>
      </w:pPr>
      <w:hyperlink w:anchor="_Toc164169736" w:history="1">
        <w:r w:rsidR="006039EC" w:rsidRPr="006C3016">
          <w:rPr>
            <w:rStyle w:val="Hyperlink"/>
          </w:rPr>
          <w:t>Historical inquiry skills</w:t>
        </w:r>
        <w:r w:rsidR="006039EC">
          <w:rPr>
            <w:webHidden/>
          </w:rPr>
          <w:tab/>
        </w:r>
        <w:r w:rsidR="006039EC">
          <w:rPr>
            <w:webHidden/>
          </w:rPr>
          <w:fldChar w:fldCharType="begin"/>
        </w:r>
        <w:r w:rsidR="006039EC">
          <w:rPr>
            <w:webHidden/>
          </w:rPr>
          <w:instrText xml:space="preserve"> PAGEREF _Toc164169736 \h </w:instrText>
        </w:r>
        <w:r w:rsidR="006039EC">
          <w:rPr>
            <w:webHidden/>
          </w:rPr>
        </w:r>
        <w:r w:rsidR="006039EC">
          <w:rPr>
            <w:webHidden/>
          </w:rPr>
          <w:fldChar w:fldCharType="separate"/>
        </w:r>
        <w:r w:rsidR="006039EC">
          <w:rPr>
            <w:webHidden/>
          </w:rPr>
          <w:t>3</w:t>
        </w:r>
        <w:r w:rsidR="006039EC">
          <w:rPr>
            <w:webHidden/>
          </w:rPr>
          <w:fldChar w:fldCharType="end"/>
        </w:r>
      </w:hyperlink>
    </w:p>
    <w:p w14:paraId="23520DBB" w14:textId="3118528C" w:rsidR="006039EC" w:rsidRDefault="006E07C5">
      <w:pPr>
        <w:pStyle w:val="TOC2"/>
        <w:rPr>
          <w:rFonts w:asciiTheme="minorHAnsi" w:eastAsiaTheme="minorEastAsia" w:hAnsiTheme="minorHAnsi" w:cstheme="minorBidi"/>
          <w:kern w:val="2"/>
          <w:szCs w:val="22"/>
          <w:lang w:eastAsia="en-AU"/>
          <w14:ligatures w14:val="standardContextual"/>
        </w:rPr>
      </w:pPr>
      <w:hyperlink w:anchor="_Toc164169737" w:history="1">
        <w:r w:rsidR="006039EC" w:rsidRPr="006C3016">
          <w:rPr>
            <w:rStyle w:val="Hyperlink"/>
          </w:rPr>
          <w:t>Selected historical concepts</w:t>
        </w:r>
        <w:r w:rsidR="006039EC">
          <w:rPr>
            <w:webHidden/>
          </w:rPr>
          <w:tab/>
        </w:r>
        <w:r w:rsidR="006039EC">
          <w:rPr>
            <w:webHidden/>
          </w:rPr>
          <w:fldChar w:fldCharType="begin"/>
        </w:r>
        <w:r w:rsidR="006039EC">
          <w:rPr>
            <w:webHidden/>
          </w:rPr>
          <w:instrText xml:space="preserve"> PAGEREF _Toc164169737 \h </w:instrText>
        </w:r>
        <w:r w:rsidR="006039EC">
          <w:rPr>
            <w:webHidden/>
          </w:rPr>
        </w:r>
        <w:r w:rsidR="006039EC">
          <w:rPr>
            <w:webHidden/>
          </w:rPr>
          <w:fldChar w:fldCharType="separate"/>
        </w:r>
        <w:r w:rsidR="006039EC">
          <w:rPr>
            <w:webHidden/>
          </w:rPr>
          <w:t>4</w:t>
        </w:r>
        <w:r w:rsidR="006039EC">
          <w:rPr>
            <w:webHidden/>
          </w:rPr>
          <w:fldChar w:fldCharType="end"/>
        </w:r>
      </w:hyperlink>
    </w:p>
    <w:p w14:paraId="1DE59361" w14:textId="0D0766E6" w:rsidR="006039EC" w:rsidRDefault="006E07C5">
      <w:pPr>
        <w:pStyle w:val="TOC2"/>
        <w:rPr>
          <w:rFonts w:asciiTheme="minorHAnsi" w:eastAsiaTheme="minorEastAsia" w:hAnsiTheme="minorHAnsi" w:cstheme="minorBidi"/>
          <w:kern w:val="2"/>
          <w:szCs w:val="22"/>
          <w:lang w:eastAsia="en-AU"/>
          <w14:ligatures w14:val="standardContextual"/>
        </w:rPr>
      </w:pPr>
      <w:hyperlink w:anchor="_Toc164169738" w:history="1">
        <w:r w:rsidR="006039EC" w:rsidRPr="006C3016">
          <w:rPr>
            <w:rStyle w:val="Hyperlink"/>
          </w:rPr>
          <w:t>Assessment</w:t>
        </w:r>
        <w:r w:rsidR="006039EC">
          <w:rPr>
            <w:webHidden/>
          </w:rPr>
          <w:tab/>
        </w:r>
        <w:r w:rsidR="006039EC">
          <w:rPr>
            <w:webHidden/>
          </w:rPr>
          <w:fldChar w:fldCharType="begin"/>
        </w:r>
        <w:r w:rsidR="006039EC">
          <w:rPr>
            <w:webHidden/>
          </w:rPr>
          <w:instrText xml:space="preserve"> PAGEREF _Toc164169738 \h </w:instrText>
        </w:r>
        <w:r w:rsidR="006039EC">
          <w:rPr>
            <w:webHidden/>
          </w:rPr>
        </w:r>
        <w:r w:rsidR="006039EC">
          <w:rPr>
            <w:webHidden/>
          </w:rPr>
          <w:fldChar w:fldCharType="separate"/>
        </w:r>
        <w:r w:rsidR="006039EC">
          <w:rPr>
            <w:webHidden/>
          </w:rPr>
          <w:t>4</w:t>
        </w:r>
        <w:r w:rsidR="006039EC">
          <w:rPr>
            <w:webHidden/>
          </w:rPr>
          <w:fldChar w:fldCharType="end"/>
        </w:r>
      </w:hyperlink>
    </w:p>
    <w:p w14:paraId="0B53BEEB" w14:textId="350929AF" w:rsidR="006039EC" w:rsidRDefault="006E07C5">
      <w:pPr>
        <w:pStyle w:val="TOC2"/>
        <w:rPr>
          <w:rFonts w:asciiTheme="minorHAnsi" w:eastAsiaTheme="minorEastAsia" w:hAnsiTheme="minorHAnsi" w:cstheme="minorBidi"/>
          <w:kern w:val="2"/>
          <w:szCs w:val="22"/>
          <w:lang w:eastAsia="en-AU"/>
          <w14:ligatures w14:val="standardContextual"/>
        </w:rPr>
      </w:pPr>
      <w:hyperlink w:anchor="_Toc164169739" w:history="1">
        <w:r w:rsidR="006039EC" w:rsidRPr="006C3016">
          <w:rPr>
            <w:rStyle w:val="Hyperlink"/>
          </w:rPr>
          <w:t>Vocabulary</w:t>
        </w:r>
        <w:r w:rsidR="006039EC">
          <w:rPr>
            <w:webHidden/>
          </w:rPr>
          <w:tab/>
        </w:r>
        <w:r w:rsidR="006039EC">
          <w:rPr>
            <w:webHidden/>
          </w:rPr>
          <w:fldChar w:fldCharType="begin"/>
        </w:r>
        <w:r w:rsidR="006039EC">
          <w:rPr>
            <w:webHidden/>
          </w:rPr>
          <w:instrText xml:space="preserve"> PAGEREF _Toc164169739 \h </w:instrText>
        </w:r>
        <w:r w:rsidR="006039EC">
          <w:rPr>
            <w:webHidden/>
          </w:rPr>
        </w:r>
        <w:r w:rsidR="006039EC">
          <w:rPr>
            <w:webHidden/>
          </w:rPr>
          <w:fldChar w:fldCharType="separate"/>
        </w:r>
        <w:r w:rsidR="006039EC">
          <w:rPr>
            <w:webHidden/>
          </w:rPr>
          <w:t>4</w:t>
        </w:r>
        <w:r w:rsidR="006039EC">
          <w:rPr>
            <w:webHidden/>
          </w:rPr>
          <w:fldChar w:fldCharType="end"/>
        </w:r>
      </w:hyperlink>
    </w:p>
    <w:p w14:paraId="26CFE635" w14:textId="09D88793" w:rsidR="006039EC" w:rsidRDefault="006E07C5">
      <w:pPr>
        <w:pStyle w:val="TOC1"/>
        <w:rPr>
          <w:rFonts w:asciiTheme="minorHAnsi" w:eastAsiaTheme="minorEastAsia" w:hAnsiTheme="minorHAnsi" w:cstheme="minorBidi"/>
          <w:b w:val="0"/>
          <w:kern w:val="2"/>
          <w:szCs w:val="22"/>
          <w:lang w:eastAsia="en-AU"/>
          <w14:ligatures w14:val="standardContextual"/>
        </w:rPr>
      </w:pPr>
      <w:hyperlink w:anchor="_Toc164169740" w:history="1">
        <w:r w:rsidR="006039EC" w:rsidRPr="006C3016">
          <w:rPr>
            <w:rStyle w:val="Hyperlink"/>
          </w:rPr>
          <w:t>Teaching and learning activities</w:t>
        </w:r>
        <w:r w:rsidR="006039EC">
          <w:rPr>
            <w:webHidden/>
          </w:rPr>
          <w:tab/>
        </w:r>
        <w:r w:rsidR="006039EC">
          <w:rPr>
            <w:webHidden/>
          </w:rPr>
          <w:fldChar w:fldCharType="begin"/>
        </w:r>
        <w:r w:rsidR="006039EC">
          <w:rPr>
            <w:webHidden/>
          </w:rPr>
          <w:instrText xml:space="preserve"> PAGEREF _Toc164169740 \h </w:instrText>
        </w:r>
        <w:r w:rsidR="006039EC">
          <w:rPr>
            <w:webHidden/>
          </w:rPr>
        </w:r>
        <w:r w:rsidR="006039EC">
          <w:rPr>
            <w:webHidden/>
          </w:rPr>
          <w:fldChar w:fldCharType="separate"/>
        </w:r>
        <w:r w:rsidR="006039EC">
          <w:rPr>
            <w:webHidden/>
          </w:rPr>
          <w:t>5</w:t>
        </w:r>
        <w:r w:rsidR="006039EC">
          <w:rPr>
            <w:webHidden/>
          </w:rPr>
          <w:fldChar w:fldCharType="end"/>
        </w:r>
      </w:hyperlink>
    </w:p>
    <w:p w14:paraId="10BF58DF" w14:textId="22D76DEA" w:rsidR="006039EC" w:rsidRDefault="006E07C5">
      <w:pPr>
        <w:pStyle w:val="TOC2"/>
        <w:rPr>
          <w:rFonts w:asciiTheme="minorHAnsi" w:eastAsiaTheme="minorEastAsia" w:hAnsiTheme="minorHAnsi" w:cstheme="minorBidi"/>
          <w:kern w:val="2"/>
          <w:szCs w:val="22"/>
          <w:lang w:eastAsia="en-AU"/>
          <w14:ligatures w14:val="standardContextual"/>
        </w:rPr>
      </w:pPr>
      <w:hyperlink w:anchor="_Toc164169741" w:history="1">
        <w:r w:rsidR="006039EC" w:rsidRPr="006C3016">
          <w:rPr>
            <w:rStyle w:val="Hyperlink"/>
          </w:rPr>
          <w:t>Inquiry 1 – semi-guided inquiry into the life of Aboriginal people</w:t>
        </w:r>
        <w:r w:rsidR="006039EC">
          <w:rPr>
            <w:webHidden/>
          </w:rPr>
          <w:tab/>
        </w:r>
        <w:r w:rsidR="006039EC">
          <w:rPr>
            <w:webHidden/>
          </w:rPr>
          <w:fldChar w:fldCharType="begin"/>
        </w:r>
        <w:r w:rsidR="006039EC">
          <w:rPr>
            <w:webHidden/>
          </w:rPr>
          <w:instrText xml:space="preserve"> PAGEREF _Toc164169741 \h </w:instrText>
        </w:r>
        <w:r w:rsidR="006039EC">
          <w:rPr>
            <w:webHidden/>
          </w:rPr>
        </w:r>
        <w:r w:rsidR="006039EC">
          <w:rPr>
            <w:webHidden/>
          </w:rPr>
          <w:fldChar w:fldCharType="separate"/>
        </w:r>
        <w:r w:rsidR="006039EC">
          <w:rPr>
            <w:webHidden/>
          </w:rPr>
          <w:t>5</w:t>
        </w:r>
        <w:r w:rsidR="006039EC">
          <w:rPr>
            <w:webHidden/>
          </w:rPr>
          <w:fldChar w:fldCharType="end"/>
        </w:r>
      </w:hyperlink>
    </w:p>
    <w:p w14:paraId="17C11FC8" w14:textId="7BF0CBF6" w:rsidR="006039EC" w:rsidRDefault="006E07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742" w:history="1">
        <w:r w:rsidR="006039EC" w:rsidRPr="006C3016">
          <w:rPr>
            <w:rStyle w:val="Hyperlink"/>
            <w:noProof/>
          </w:rPr>
          <w:t>Stimulus</w:t>
        </w:r>
        <w:r w:rsidR="006039EC">
          <w:rPr>
            <w:noProof/>
            <w:webHidden/>
          </w:rPr>
          <w:tab/>
        </w:r>
        <w:r w:rsidR="006039EC">
          <w:rPr>
            <w:noProof/>
            <w:webHidden/>
          </w:rPr>
          <w:fldChar w:fldCharType="begin"/>
        </w:r>
        <w:r w:rsidR="006039EC">
          <w:rPr>
            <w:noProof/>
            <w:webHidden/>
          </w:rPr>
          <w:instrText xml:space="preserve"> PAGEREF _Toc164169742 \h </w:instrText>
        </w:r>
        <w:r w:rsidR="006039EC">
          <w:rPr>
            <w:noProof/>
            <w:webHidden/>
          </w:rPr>
        </w:r>
        <w:r w:rsidR="006039EC">
          <w:rPr>
            <w:noProof/>
            <w:webHidden/>
          </w:rPr>
          <w:fldChar w:fldCharType="separate"/>
        </w:r>
        <w:r w:rsidR="006039EC">
          <w:rPr>
            <w:noProof/>
            <w:webHidden/>
          </w:rPr>
          <w:t>5</w:t>
        </w:r>
        <w:r w:rsidR="006039EC">
          <w:rPr>
            <w:noProof/>
            <w:webHidden/>
          </w:rPr>
          <w:fldChar w:fldCharType="end"/>
        </w:r>
      </w:hyperlink>
    </w:p>
    <w:p w14:paraId="66ECFB0B" w14:textId="18060FCA" w:rsidR="006039EC" w:rsidRDefault="006E07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743" w:history="1">
        <w:r w:rsidR="006039EC" w:rsidRPr="006C3016">
          <w:rPr>
            <w:rStyle w:val="Hyperlink"/>
            <w:noProof/>
          </w:rPr>
          <w:t>Historical inquiry step 1 – question</w:t>
        </w:r>
        <w:r w:rsidR="006039EC">
          <w:rPr>
            <w:noProof/>
            <w:webHidden/>
          </w:rPr>
          <w:tab/>
        </w:r>
        <w:r w:rsidR="006039EC">
          <w:rPr>
            <w:noProof/>
            <w:webHidden/>
          </w:rPr>
          <w:fldChar w:fldCharType="begin"/>
        </w:r>
        <w:r w:rsidR="006039EC">
          <w:rPr>
            <w:noProof/>
            <w:webHidden/>
          </w:rPr>
          <w:instrText xml:space="preserve"> PAGEREF _Toc164169743 \h </w:instrText>
        </w:r>
        <w:r w:rsidR="006039EC">
          <w:rPr>
            <w:noProof/>
            <w:webHidden/>
          </w:rPr>
        </w:r>
        <w:r w:rsidR="006039EC">
          <w:rPr>
            <w:noProof/>
            <w:webHidden/>
          </w:rPr>
          <w:fldChar w:fldCharType="separate"/>
        </w:r>
        <w:r w:rsidR="006039EC">
          <w:rPr>
            <w:noProof/>
            <w:webHidden/>
          </w:rPr>
          <w:t>6</w:t>
        </w:r>
        <w:r w:rsidR="006039EC">
          <w:rPr>
            <w:noProof/>
            <w:webHidden/>
          </w:rPr>
          <w:fldChar w:fldCharType="end"/>
        </w:r>
      </w:hyperlink>
    </w:p>
    <w:p w14:paraId="2C67C876" w14:textId="24796C1C" w:rsidR="006039EC" w:rsidRDefault="006E07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744" w:history="1">
        <w:r w:rsidR="006039EC" w:rsidRPr="006C3016">
          <w:rPr>
            <w:rStyle w:val="Hyperlink"/>
            <w:noProof/>
          </w:rPr>
          <w:t>Historical inquiry step 2 – research</w:t>
        </w:r>
        <w:r w:rsidR="006039EC">
          <w:rPr>
            <w:noProof/>
            <w:webHidden/>
          </w:rPr>
          <w:tab/>
        </w:r>
        <w:r w:rsidR="006039EC">
          <w:rPr>
            <w:noProof/>
            <w:webHidden/>
          </w:rPr>
          <w:fldChar w:fldCharType="begin"/>
        </w:r>
        <w:r w:rsidR="006039EC">
          <w:rPr>
            <w:noProof/>
            <w:webHidden/>
          </w:rPr>
          <w:instrText xml:space="preserve"> PAGEREF _Toc164169744 \h </w:instrText>
        </w:r>
        <w:r w:rsidR="006039EC">
          <w:rPr>
            <w:noProof/>
            <w:webHidden/>
          </w:rPr>
        </w:r>
        <w:r w:rsidR="006039EC">
          <w:rPr>
            <w:noProof/>
            <w:webHidden/>
          </w:rPr>
          <w:fldChar w:fldCharType="separate"/>
        </w:r>
        <w:r w:rsidR="006039EC">
          <w:rPr>
            <w:noProof/>
            <w:webHidden/>
          </w:rPr>
          <w:t>6</w:t>
        </w:r>
        <w:r w:rsidR="006039EC">
          <w:rPr>
            <w:noProof/>
            <w:webHidden/>
          </w:rPr>
          <w:fldChar w:fldCharType="end"/>
        </w:r>
      </w:hyperlink>
    </w:p>
    <w:p w14:paraId="24822D30" w14:textId="176D02AC" w:rsidR="006039EC" w:rsidRDefault="006E07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745" w:history="1">
        <w:r w:rsidR="006039EC" w:rsidRPr="006C3016">
          <w:rPr>
            <w:rStyle w:val="Hyperlink"/>
            <w:noProof/>
          </w:rPr>
          <w:t>Historical inquiry step 3 – analyse</w:t>
        </w:r>
        <w:r w:rsidR="006039EC">
          <w:rPr>
            <w:noProof/>
            <w:webHidden/>
          </w:rPr>
          <w:tab/>
        </w:r>
        <w:r w:rsidR="006039EC">
          <w:rPr>
            <w:noProof/>
            <w:webHidden/>
          </w:rPr>
          <w:fldChar w:fldCharType="begin"/>
        </w:r>
        <w:r w:rsidR="006039EC">
          <w:rPr>
            <w:noProof/>
            <w:webHidden/>
          </w:rPr>
          <w:instrText xml:space="preserve"> PAGEREF _Toc164169745 \h </w:instrText>
        </w:r>
        <w:r w:rsidR="006039EC">
          <w:rPr>
            <w:noProof/>
            <w:webHidden/>
          </w:rPr>
        </w:r>
        <w:r w:rsidR="006039EC">
          <w:rPr>
            <w:noProof/>
            <w:webHidden/>
          </w:rPr>
          <w:fldChar w:fldCharType="separate"/>
        </w:r>
        <w:r w:rsidR="006039EC">
          <w:rPr>
            <w:noProof/>
            <w:webHidden/>
          </w:rPr>
          <w:t>7</w:t>
        </w:r>
        <w:r w:rsidR="006039EC">
          <w:rPr>
            <w:noProof/>
            <w:webHidden/>
          </w:rPr>
          <w:fldChar w:fldCharType="end"/>
        </w:r>
      </w:hyperlink>
    </w:p>
    <w:p w14:paraId="310C4781" w14:textId="1BC78041" w:rsidR="006039EC" w:rsidRDefault="006E07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746" w:history="1">
        <w:r w:rsidR="006039EC" w:rsidRPr="006C3016">
          <w:rPr>
            <w:rStyle w:val="Hyperlink"/>
            <w:noProof/>
          </w:rPr>
          <w:t>Historical inquiry step 4 – evaluate</w:t>
        </w:r>
        <w:r w:rsidR="006039EC">
          <w:rPr>
            <w:noProof/>
            <w:webHidden/>
          </w:rPr>
          <w:tab/>
        </w:r>
        <w:r w:rsidR="006039EC">
          <w:rPr>
            <w:noProof/>
            <w:webHidden/>
          </w:rPr>
          <w:fldChar w:fldCharType="begin"/>
        </w:r>
        <w:r w:rsidR="006039EC">
          <w:rPr>
            <w:noProof/>
            <w:webHidden/>
          </w:rPr>
          <w:instrText xml:space="preserve"> PAGEREF _Toc164169746 \h </w:instrText>
        </w:r>
        <w:r w:rsidR="006039EC">
          <w:rPr>
            <w:noProof/>
            <w:webHidden/>
          </w:rPr>
        </w:r>
        <w:r w:rsidR="006039EC">
          <w:rPr>
            <w:noProof/>
            <w:webHidden/>
          </w:rPr>
          <w:fldChar w:fldCharType="separate"/>
        </w:r>
        <w:r w:rsidR="006039EC">
          <w:rPr>
            <w:noProof/>
            <w:webHidden/>
          </w:rPr>
          <w:t>8</w:t>
        </w:r>
        <w:r w:rsidR="006039EC">
          <w:rPr>
            <w:noProof/>
            <w:webHidden/>
          </w:rPr>
          <w:fldChar w:fldCharType="end"/>
        </w:r>
      </w:hyperlink>
    </w:p>
    <w:p w14:paraId="3F1FFB20" w14:textId="710BD3FE" w:rsidR="006039EC" w:rsidRDefault="006E07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747" w:history="1">
        <w:r w:rsidR="006039EC" w:rsidRPr="006C3016">
          <w:rPr>
            <w:rStyle w:val="Hyperlink"/>
            <w:noProof/>
          </w:rPr>
          <w:t>Historical inquiry step 5 – communicate</w:t>
        </w:r>
        <w:r w:rsidR="006039EC">
          <w:rPr>
            <w:noProof/>
            <w:webHidden/>
          </w:rPr>
          <w:tab/>
        </w:r>
        <w:r w:rsidR="006039EC">
          <w:rPr>
            <w:noProof/>
            <w:webHidden/>
          </w:rPr>
          <w:fldChar w:fldCharType="begin"/>
        </w:r>
        <w:r w:rsidR="006039EC">
          <w:rPr>
            <w:noProof/>
            <w:webHidden/>
          </w:rPr>
          <w:instrText xml:space="preserve"> PAGEREF _Toc164169747 \h </w:instrText>
        </w:r>
        <w:r w:rsidR="006039EC">
          <w:rPr>
            <w:noProof/>
            <w:webHidden/>
          </w:rPr>
        </w:r>
        <w:r w:rsidR="006039EC">
          <w:rPr>
            <w:noProof/>
            <w:webHidden/>
          </w:rPr>
          <w:fldChar w:fldCharType="separate"/>
        </w:r>
        <w:r w:rsidR="006039EC">
          <w:rPr>
            <w:noProof/>
            <w:webHidden/>
          </w:rPr>
          <w:t>8</w:t>
        </w:r>
        <w:r w:rsidR="006039EC">
          <w:rPr>
            <w:noProof/>
            <w:webHidden/>
          </w:rPr>
          <w:fldChar w:fldCharType="end"/>
        </w:r>
      </w:hyperlink>
    </w:p>
    <w:p w14:paraId="48F1DD9B" w14:textId="2B7D55CB" w:rsidR="006039EC" w:rsidRDefault="006E07C5">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748" w:history="1">
        <w:r w:rsidR="006039EC" w:rsidRPr="006C3016">
          <w:rPr>
            <w:rStyle w:val="Hyperlink"/>
            <w:noProof/>
          </w:rPr>
          <w:t>Reflection</w:t>
        </w:r>
        <w:r w:rsidR="006039EC">
          <w:rPr>
            <w:noProof/>
            <w:webHidden/>
          </w:rPr>
          <w:tab/>
        </w:r>
        <w:r w:rsidR="006039EC">
          <w:rPr>
            <w:noProof/>
            <w:webHidden/>
          </w:rPr>
          <w:fldChar w:fldCharType="begin"/>
        </w:r>
        <w:r w:rsidR="006039EC">
          <w:rPr>
            <w:noProof/>
            <w:webHidden/>
          </w:rPr>
          <w:instrText xml:space="preserve"> PAGEREF _Toc164169748 \h </w:instrText>
        </w:r>
        <w:r w:rsidR="006039EC">
          <w:rPr>
            <w:noProof/>
            <w:webHidden/>
          </w:rPr>
        </w:r>
        <w:r w:rsidR="006039EC">
          <w:rPr>
            <w:noProof/>
            <w:webHidden/>
          </w:rPr>
          <w:fldChar w:fldCharType="separate"/>
        </w:r>
        <w:r w:rsidR="006039EC">
          <w:rPr>
            <w:noProof/>
            <w:webHidden/>
          </w:rPr>
          <w:t>8</w:t>
        </w:r>
        <w:r w:rsidR="006039EC">
          <w:rPr>
            <w:noProof/>
            <w:webHidden/>
          </w:rPr>
          <w:fldChar w:fldCharType="end"/>
        </w:r>
      </w:hyperlink>
    </w:p>
    <w:p w14:paraId="01CF5B21" w14:textId="1A544C44" w:rsidR="006039EC" w:rsidRDefault="006E07C5">
      <w:pPr>
        <w:pStyle w:val="TOC1"/>
        <w:rPr>
          <w:rFonts w:asciiTheme="minorHAnsi" w:eastAsiaTheme="minorEastAsia" w:hAnsiTheme="minorHAnsi" w:cstheme="minorBidi"/>
          <w:b w:val="0"/>
          <w:kern w:val="2"/>
          <w:szCs w:val="22"/>
          <w:lang w:eastAsia="en-AU"/>
          <w14:ligatures w14:val="standardContextual"/>
        </w:rPr>
      </w:pPr>
      <w:hyperlink w:anchor="_Toc164169749" w:history="1">
        <w:r w:rsidR="006039EC" w:rsidRPr="006C3016">
          <w:rPr>
            <w:rStyle w:val="Hyperlink"/>
          </w:rPr>
          <w:t>Resources</w:t>
        </w:r>
        <w:r w:rsidR="006039EC">
          <w:rPr>
            <w:webHidden/>
          </w:rPr>
          <w:tab/>
        </w:r>
        <w:r w:rsidR="006039EC">
          <w:rPr>
            <w:webHidden/>
          </w:rPr>
          <w:fldChar w:fldCharType="begin"/>
        </w:r>
        <w:r w:rsidR="006039EC">
          <w:rPr>
            <w:webHidden/>
          </w:rPr>
          <w:instrText xml:space="preserve"> PAGEREF _Toc164169749 \h </w:instrText>
        </w:r>
        <w:r w:rsidR="006039EC">
          <w:rPr>
            <w:webHidden/>
          </w:rPr>
        </w:r>
        <w:r w:rsidR="006039EC">
          <w:rPr>
            <w:webHidden/>
          </w:rPr>
          <w:fldChar w:fldCharType="separate"/>
        </w:r>
        <w:r w:rsidR="006039EC">
          <w:rPr>
            <w:webHidden/>
          </w:rPr>
          <w:t>9</w:t>
        </w:r>
        <w:r w:rsidR="006039EC">
          <w:rPr>
            <w:webHidden/>
          </w:rPr>
          <w:fldChar w:fldCharType="end"/>
        </w:r>
      </w:hyperlink>
    </w:p>
    <w:p w14:paraId="0AE7AFF9" w14:textId="5FCDEA7D" w:rsidR="006039EC" w:rsidRDefault="006E07C5">
      <w:pPr>
        <w:pStyle w:val="TOC1"/>
        <w:rPr>
          <w:rFonts w:asciiTheme="minorHAnsi" w:eastAsiaTheme="minorEastAsia" w:hAnsiTheme="minorHAnsi" w:cstheme="minorBidi"/>
          <w:b w:val="0"/>
          <w:kern w:val="2"/>
          <w:szCs w:val="22"/>
          <w:lang w:eastAsia="en-AU"/>
          <w14:ligatures w14:val="standardContextual"/>
        </w:rPr>
      </w:pPr>
      <w:hyperlink w:anchor="_Toc164169750" w:history="1">
        <w:r w:rsidR="006039EC" w:rsidRPr="006C3016">
          <w:rPr>
            <w:rStyle w:val="Hyperlink"/>
          </w:rPr>
          <w:t>References</w:t>
        </w:r>
        <w:r w:rsidR="006039EC">
          <w:rPr>
            <w:webHidden/>
          </w:rPr>
          <w:tab/>
        </w:r>
        <w:r w:rsidR="006039EC">
          <w:rPr>
            <w:webHidden/>
          </w:rPr>
          <w:fldChar w:fldCharType="begin"/>
        </w:r>
        <w:r w:rsidR="006039EC">
          <w:rPr>
            <w:webHidden/>
          </w:rPr>
          <w:instrText xml:space="preserve"> PAGEREF _Toc164169750 \h </w:instrText>
        </w:r>
        <w:r w:rsidR="006039EC">
          <w:rPr>
            <w:webHidden/>
          </w:rPr>
        </w:r>
        <w:r w:rsidR="006039EC">
          <w:rPr>
            <w:webHidden/>
          </w:rPr>
          <w:fldChar w:fldCharType="separate"/>
        </w:r>
        <w:r w:rsidR="006039EC">
          <w:rPr>
            <w:webHidden/>
          </w:rPr>
          <w:t>10</w:t>
        </w:r>
        <w:r w:rsidR="006039EC">
          <w:rPr>
            <w:webHidden/>
          </w:rPr>
          <w:fldChar w:fldCharType="end"/>
        </w:r>
      </w:hyperlink>
    </w:p>
    <w:p w14:paraId="0763A306" w14:textId="755692A9" w:rsidR="006C3B81" w:rsidRDefault="006C3B81" w:rsidP="006C3B81">
      <w:r>
        <w:fldChar w:fldCharType="end"/>
      </w:r>
    </w:p>
    <w:p w14:paraId="13CEB19C" w14:textId="77777777" w:rsidR="006C3B81" w:rsidRDefault="006C3B81">
      <w:pPr>
        <w:suppressAutoHyphens w:val="0"/>
        <w:spacing w:after="0" w:line="276" w:lineRule="auto"/>
      </w:pPr>
      <w:r>
        <w:br w:type="page"/>
      </w:r>
    </w:p>
    <w:p w14:paraId="6BFD74A8" w14:textId="3FAEAC42" w:rsidR="00A92826" w:rsidRPr="003C508C" w:rsidRDefault="0068039E" w:rsidP="003C508C">
      <w:pPr>
        <w:pStyle w:val="Heading1"/>
      </w:pPr>
      <w:bookmarkStart w:id="1" w:name="_Toc164169731"/>
      <w:bookmarkStart w:id="2" w:name="_Toc5018955"/>
      <w:bookmarkStart w:id="3" w:name="_Toc5019572"/>
      <w:bookmarkStart w:id="4" w:name="_Toc5019731"/>
      <w:r w:rsidRPr="003C508C">
        <w:lastRenderedPageBreak/>
        <w:t>Topic –</w:t>
      </w:r>
      <w:r w:rsidR="00A92826" w:rsidRPr="003C508C">
        <w:t xml:space="preserve"> </w:t>
      </w:r>
      <w:r w:rsidR="006039EC">
        <w:t>F</w:t>
      </w:r>
      <w:r w:rsidR="00332F82" w:rsidRPr="003C508C">
        <w:t>irst contacts</w:t>
      </w:r>
      <w:bookmarkEnd w:id="1"/>
    </w:p>
    <w:p w14:paraId="757142EB" w14:textId="46DE92E3" w:rsidR="00A92826" w:rsidRPr="008F3CD0" w:rsidRDefault="00816D9A" w:rsidP="006C3B81">
      <w:pPr>
        <w:rPr>
          <w:lang w:val="en-US"/>
        </w:rPr>
      </w:pPr>
      <w:r w:rsidRPr="00816D9A">
        <w:rPr>
          <w:rStyle w:val="Strong"/>
        </w:rPr>
        <w:t>Duration</w:t>
      </w:r>
      <w:r>
        <w:rPr>
          <w:lang w:val="en-US"/>
        </w:rPr>
        <w:t xml:space="preserve">: </w:t>
      </w:r>
      <w:r w:rsidR="00BD64A9">
        <w:rPr>
          <w:lang w:val="en-US"/>
        </w:rPr>
        <w:t>3</w:t>
      </w:r>
      <w:r w:rsidR="00A92826" w:rsidRPr="008F3CD0">
        <w:rPr>
          <w:lang w:val="en-US"/>
        </w:rPr>
        <w:t xml:space="preserve"> weeks</w:t>
      </w:r>
      <w:r w:rsidR="00A92826">
        <w:rPr>
          <w:lang w:val="en-US"/>
        </w:rPr>
        <w:t xml:space="preserve"> </w:t>
      </w:r>
      <w:r w:rsidR="00A92826">
        <w:t>–</w:t>
      </w:r>
      <w:r w:rsidR="00A92826">
        <w:rPr>
          <w:lang w:val="en-US"/>
        </w:rPr>
        <w:t xml:space="preserve"> 9</w:t>
      </w:r>
      <w:r w:rsidR="00A92826" w:rsidRPr="008F3CD0">
        <w:rPr>
          <w:lang w:val="en-US"/>
        </w:rPr>
        <w:t>0 minutes per week</w:t>
      </w:r>
    </w:p>
    <w:p w14:paraId="1521352C" w14:textId="2C25D41E" w:rsidR="00A92826" w:rsidRPr="008F3CD0" w:rsidRDefault="00A92826" w:rsidP="006C3B81">
      <w:pPr>
        <w:pStyle w:val="Heading2"/>
      </w:pPr>
      <w:bookmarkStart w:id="5" w:name="_Toc164169732"/>
      <w:r w:rsidRPr="008F3CD0">
        <w:t>Key inquiry question</w:t>
      </w:r>
      <w:bookmarkEnd w:id="5"/>
    </w:p>
    <w:p w14:paraId="31C54EC2" w14:textId="77777777" w:rsidR="00BD64A9" w:rsidRPr="00BD64A9" w:rsidRDefault="00BD64A9" w:rsidP="00816D9A">
      <w:pPr>
        <w:pStyle w:val="ListBullet"/>
      </w:pPr>
      <w:r>
        <w:t xml:space="preserve">What was </w:t>
      </w:r>
      <w:proofErr w:type="gramStart"/>
      <w:r>
        <w:t>life like</w:t>
      </w:r>
      <w:proofErr w:type="gramEnd"/>
      <w:r>
        <w:t xml:space="preserve"> for Aboriginal and/or Torres Strait Islander peoples before the arrival of the Europeans?</w:t>
      </w:r>
    </w:p>
    <w:p w14:paraId="7B4C7F17" w14:textId="77777777" w:rsidR="00A92826" w:rsidRPr="008F3CD0" w:rsidRDefault="00A92826" w:rsidP="006C3B81">
      <w:pPr>
        <w:pStyle w:val="Heading2"/>
      </w:pPr>
      <w:bookmarkStart w:id="6" w:name="_Toc164169733"/>
      <w:r w:rsidRPr="008F3CD0">
        <w:t>Overview</w:t>
      </w:r>
      <w:bookmarkEnd w:id="6"/>
    </w:p>
    <w:p w14:paraId="73F3F4CA" w14:textId="197A3ACE" w:rsidR="00BD64A9" w:rsidRPr="00BD64A9" w:rsidRDefault="00BD64A9" w:rsidP="006C3B81">
      <w:r w:rsidRPr="00BD64A9">
        <w:t xml:space="preserve">This topic introduces world history and the movements of peoples. Beginning with the history of Aboriginal people. This </w:t>
      </w:r>
      <w:r w:rsidR="006230E3">
        <w:t>learning sequence</w:t>
      </w:r>
      <w:r w:rsidRPr="00BD64A9">
        <w:t xml:space="preserve"> consists of one inquiry about the life of Aboriginal people. Students identify who the first people to live in Australia were and how long they have lived here. They examine the traditional Aboriginal way of life through a</w:t>
      </w:r>
      <w:r w:rsidR="005712E2">
        <w:t xml:space="preserve">n independent </w:t>
      </w:r>
      <w:r w:rsidRPr="00BD64A9">
        <w:t>inquiry with a focus on food, shelter, tools, weapons.</w:t>
      </w:r>
    </w:p>
    <w:p w14:paraId="6C3910EA" w14:textId="77777777" w:rsidR="00A92826" w:rsidRPr="008F3CD0" w:rsidRDefault="00A92826" w:rsidP="006C3B81">
      <w:pPr>
        <w:pStyle w:val="Heading2"/>
      </w:pPr>
      <w:bookmarkStart w:id="7" w:name="_Toc164169734"/>
      <w:r w:rsidRPr="008F3CD0">
        <w:t>Outcomes</w:t>
      </w:r>
      <w:bookmarkEnd w:id="7"/>
    </w:p>
    <w:p w14:paraId="6CE72701" w14:textId="77777777" w:rsidR="00332F82" w:rsidRPr="008F3CD0" w:rsidRDefault="00332F82" w:rsidP="006C3B81">
      <w:pPr>
        <w:rPr>
          <w:lang w:val="en-US"/>
        </w:rPr>
      </w:pPr>
      <w:r w:rsidRPr="008F3CD0">
        <w:rPr>
          <w:lang w:val="en-US"/>
        </w:rPr>
        <w:t>A student:</w:t>
      </w:r>
    </w:p>
    <w:p w14:paraId="7AD048DF" w14:textId="77777777" w:rsidR="00332F82" w:rsidRPr="008F3CD0" w:rsidRDefault="00332F82" w:rsidP="006C3B81">
      <w:pPr>
        <w:pStyle w:val="ListBullet"/>
        <w:rPr>
          <w:lang w:val="en-US"/>
        </w:rPr>
      </w:pPr>
      <w:r w:rsidRPr="00816D9A">
        <w:rPr>
          <w:rStyle w:val="Strong"/>
        </w:rPr>
        <w:t>HT2-3</w:t>
      </w:r>
      <w:r w:rsidRPr="2CBEC86E">
        <w:rPr>
          <w:lang w:val="en-US"/>
        </w:rPr>
        <w:t xml:space="preserve"> describes people, events and actions related to world exploration and its effects</w:t>
      </w:r>
    </w:p>
    <w:p w14:paraId="2388886D" w14:textId="35368350" w:rsidR="00332F82" w:rsidRDefault="00332F82" w:rsidP="006C3B81">
      <w:pPr>
        <w:pStyle w:val="ListBullet"/>
        <w:rPr>
          <w:lang w:val="en-US"/>
        </w:rPr>
      </w:pPr>
      <w:r w:rsidRPr="00816D9A">
        <w:rPr>
          <w:rStyle w:val="Strong"/>
        </w:rPr>
        <w:t>HT2-5</w:t>
      </w:r>
      <w:r w:rsidRPr="2CBEC86E">
        <w:rPr>
          <w:lang w:val="en-US"/>
        </w:rPr>
        <w:t xml:space="preserve"> applies skills of historical inquiry and communication</w:t>
      </w:r>
      <w:r w:rsidR="00816D9A">
        <w:rPr>
          <w:lang w:val="en-US"/>
        </w:rPr>
        <w:t>.</w:t>
      </w:r>
    </w:p>
    <w:p w14:paraId="65D37038" w14:textId="2E0D26AE" w:rsidR="00816D9A" w:rsidRPr="00816D9A" w:rsidRDefault="00816D9A" w:rsidP="00816D9A">
      <w:pPr>
        <w:pStyle w:val="Imageattributioncaption"/>
      </w:pPr>
      <w:bookmarkStart w:id="8" w:name="_Hlk164157755"/>
      <w:r>
        <w:t xml:space="preserve">Outcomes and other syllabus material referenced in this document are from </w:t>
      </w:r>
      <w:hyperlink r:id="rId7" w:history="1">
        <w:r>
          <w:rPr>
            <w:rStyle w:val="Hyperlink"/>
          </w:rPr>
          <w:t>History</w:t>
        </w:r>
        <w:r w:rsidRPr="00A5648B">
          <w:rPr>
            <w:rStyle w:val="Hyperlink"/>
          </w:rPr>
          <w:t xml:space="preserve"> K–10 Syllabus</w:t>
        </w:r>
      </w:hyperlink>
      <w:r>
        <w:t xml:space="preserve"> © NSW Education Standards Authority (NESA) for and on behalf of the Crown in right of the State of New South Wales, 2012.</w:t>
      </w:r>
      <w:bookmarkEnd w:id="8"/>
    </w:p>
    <w:p w14:paraId="5FEE2858" w14:textId="77777777" w:rsidR="00A92826" w:rsidRDefault="00A92826" w:rsidP="006C3B81">
      <w:pPr>
        <w:pStyle w:val="Heading2"/>
      </w:pPr>
      <w:bookmarkStart w:id="9" w:name="_Toc164169735"/>
      <w:r>
        <w:t>Content</w:t>
      </w:r>
      <w:bookmarkEnd w:id="9"/>
    </w:p>
    <w:p w14:paraId="6CB4D57F" w14:textId="05671B19" w:rsidR="00BD64A9" w:rsidRPr="00BD64A9" w:rsidRDefault="00BD64A9" w:rsidP="006C3B81">
      <w:r w:rsidRPr="00BD64A9">
        <w:t>The diversity and longevity of Australia's first peoples and the ways</w:t>
      </w:r>
      <w:r w:rsidR="006B325A">
        <w:t xml:space="preserve"> </w:t>
      </w:r>
      <w:r w:rsidRPr="00BD64A9">
        <w:t>Aboriginal and/or Torres Strait Islander peoples</w:t>
      </w:r>
      <w:r w:rsidR="00891090">
        <w:t xml:space="preserve"> </w:t>
      </w:r>
      <w:r w:rsidRPr="00BD64A9">
        <w:t>are connected to</w:t>
      </w:r>
      <w:r w:rsidR="006B325A">
        <w:t xml:space="preserve"> </w:t>
      </w:r>
      <w:r w:rsidRPr="00BD64A9">
        <w:t>Country and Place (land, sea, waterways and skies) and the implications for their daily lives (ACHHK077)</w:t>
      </w:r>
    </w:p>
    <w:p w14:paraId="706F4CA4" w14:textId="77777777" w:rsidR="00BD64A9" w:rsidRPr="00BD64A9" w:rsidRDefault="00BD64A9" w:rsidP="006C3B81">
      <w:r w:rsidRPr="00BD64A9">
        <w:t>Students:</w:t>
      </w:r>
    </w:p>
    <w:p w14:paraId="78DC1D58" w14:textId="77752ABA" w:rsidR="00BD64A9" w:rsidRPr="00BD64A9" w:rsidRDefault="00BD64A9" w:rsidP="006C3B81">
      <w:pPr>
        <w:pStyle w:val="ListBullet"/>
      </w:pPr>
      <w:r>
        <w:t>identify the original inhabitants of Australia and create a timeline indicating their longevity in Australia of more than 50</w:t>
      </w:r>
      <w:r w:rsidR="006B325A">
        <w:t> </w:t>
      </w:r>
      <w:r>
        <w:t xml:space="preserve">000 years. </w:t>
      </w:r>
    </w:p>
    <w:p w14:paraId="4E1A32FD" w14:textId="77777777" w:rsidR="00BD64A9" w:rsidRDefault="00BD64A9" w:rsidP="006C3B81">
      <w:pPr>
        <w:pStyle w:val="ListBullet"/>
      </w:pPr>
      <w:r>
        <w:lastRenderedPageBreak/>
        <w:t xml:space="preserve">investigate, drawing on Aboriginal and Torres Strait Islander community representatives (where possible) and other sources, the traditional Aboriginal way of life, focusing on people, their beliefs, food, shelter, tools and weapons, customs and ceremonies, art works, dance, music, and relationship to Country </w:t>
      </w:r>
    </w:p>
    <w:p w14:paraId="4AD37F36" w14:textId="32A70FE9" w:rsidR="00A92826" w:rsidRDefault="00A92826" w:rsidP="006C3B81">
      <w:pPr>
        <w:pStyle w:val="Heading2"/>
      </w:pPr>
      <w:bookmarkStart w:id="10" w:name="_Toc164169736"/>
      <w:r>
        <w:t xml:space="preserve">Historical </w:t>
      </w:r>
      <w:r w:rsidR="00097521">
        <w:t xml:space="preserve">inquiry </w:t>
      </w:r>
      <w:r>
        <w:t>skills</w:t>
      </w:r>
      <w:bookmarkEnd w:id="10"/>
    </w:p>
    <w:p w14:paraId="586AD188" w14:textId="77777777" w:rsidR="00604474" w:rsidRDefault="00604474" w:rsidP="00891090">
      <w:pPr>
        <w:pStyle w:val="ListBullet"/>
      </w:pPr>
      <w:r>
        <w:t>Comprehension: chronology, terms and concepts</w:t>
      </w:r>
    </w:p>
    <w:p w14:paraId="14F53EBA" w14:textId="7A51036E" w:rsidR="00604474" w:rsidRPr="00891090" w:rsidRDefault="00604474" w:rsidP="00891090">
      <w:pPr>
        <w:pStyle w:val="ListBullet2"/>
      </w:pPr>
      <w:r w:rsidRPr="00891090">
        <w:t>respond, read and write, to show understanding of historical matters</w:t>
      </w:r>
    </w:p>
    <w:p w14:paraId="1F7423C3" w14:textId="67DC2069" w:rsidR="00604474" w:rsidRPr="00891090" w:rsidRDefault="00604474" w:rsidP="00891090">
      <w:pPr>
        <w:pStyle w:val="ListBullet2"/>
      </w:pPr>
      <w:r w:rsidRPr="00891090">
        <w:t>sequence familiar people and events (ACHHS065, ACHHS081)</w:t>
      </w:r>
    </w:p>
    <w:p w14:paraId="458CC08A" w14:textId="02D44E44" w:rsidR="00604474" w:rsidRPr="00891090" w:rsidRDefault="00604474" w:rsidP="00891090">
      <w:pPr>
        <w:pStyle w:val="ListBullet2"/>
      </w:pPr>
      <w:r w:rsidRPr="00891090">
        <w:t>use historical terms (ACHHS066, ACHHS082)</w:t>
      </w:r>
    </w:p>
    <w:p w14:paraId="43C339A9" w14:textId="77777777" w:rsidR="00604474" w:rsidRDefault="00604474" w:rsidP="00891090">
      <w:pPr>
        <w:pStyle w:val="ListBullet"/>
      </w:pPr>
      <w:r>
        <w:t>Analysis and use of sources</w:t>
      </w:r>
    </w:p>
    <w:p w14:paraId="3387E5D5" w14:textId="49EBE8DB" w:rsidR="00604474" w:rsidRPr="00891090" w:rsidRDefault="00604474" w:rsidP="00891090">
      <w:pPr>
        <w:pStyle w:val="ListBullet2"/>
      </w:pPr>
      <w:r w:rsidRPr="00891090">
        <w:t>locate relevant information from sources provided (ACHHS068, ACHHS084, ACHHS215, ACHHS216)</w:t>
      </w:r>
    </w:p>
    <w:p w14:paraId="7F88E342" w14:textId="77777777" w:rsidR="00604474" w:rsidRDefault="00604474" w:rsidP="00891090">
      <w:pPr>
        <w:pStyle w:val="ListBullet"/>
      </w:pPr>
      <w:r>
        <w:t>Perspectives and interpretations</w:t>
      </w:r>
    </w:p>
    <w:p w14:paraId="418354BC" w14:textId="77777777" w:rsidR="00604474" w:rsidRPr="00891090" w:rsidRDefault="00604474" w:rsidP="00891090">
      <w:pPr>
        <w:pStyle w:val="ListBullet2"/>
      </w:pPr>
      <w:r w:rsidRPr="00891090">
        <w:t>identify different points of view within an historical context (ACHHS069, ACHHS085)</w:t>
      </w:r>
    </w:p>
    <w:p w14:paraId="66569094" w14:textId="77777777" w:rsidR="00604474" w:rsidRDefault="00604474" w:rsidP="00891090">
      <w:pPr>
        <w:pStyle w:val="ListBullet"/>
      </w:pPr>
      <w:r>
        <w:t>Empathetic understanding</w:t>
      </w:r>
    </w:p>
    <w:p w14:paraId="21F56744" w14:textId="47DED05A" w:rsidR="00604474" w:rsidRPr="00891090" w:rsidRDefault="00604474" w:rsidP="00891090">
      <w:pPr>
        <w:pStyle w:val="ListBullet2"/>
      </w:pPr>
      <w:r w:rsidRPr="00891090">
        <w:t>explain how and why people in the past may have lived and behaved differently from today</w:t>
      </w:r>
    </w:p>
    <w:p w14:paraId="5E876BF3" w14:textId="77777777" w:rsidR="00604474" w:rsidRDefault="00604474" w:rsidP="00891090">
      <w:pPr>
        <w:pStyle w:val="ListBullet"/>
      </w:pPr>
      <w:r>
        <w:t>Research</w:t>
      </w:r>
    </w:p>
    <w:p w14:paraId="0C4537BA" w14:textId="7F7342B3" w:rsidR="00604474" w:rsidRPr="00891090" w:rsidRDefault="00604474" w:rsidP="00891090">
      <w:pPr>
        <w:pStyle w:val="ListBullet2"/>
      </w:pPr>
      <w:r w:rsidRPr="00891090">
        <w:t>pose a range of questions about the past (ACHHS067, ACHHS083)</w:t>
      </w:r>
    </w:p>
    <w:p w14:paraId="56778401" w14:textId="03D2C511" w:rsidR="00604474" w:rsidRPr="00891090" w:rsidRDefault="00604474" w:rsidP="00891090">
      <w:pPr>
        <w:pStyle w:val="ListBullet2"/>
      </w:pPr>
      <w:r w:rsidRPr="00891090">
        <w:t>plan an historical inquiry</w:t>
      </w:r>
    </w:p>
    <w:p w14:paraId="4210055C" w14:textId="77777777" w:rsidR="00604474" w:rsidRDefault="00604474" w:rsidP="00891090">
      <w:pPr>
        <w:pStyle w:val="ListBullet"/>
      </w:pPr>
      <w:r>
        <w:t>Explanation and communication</w:t>
      </w:r>
    </w:p>
    <w:p w14:paraId="7BAA82F2" w14:textId="77777777" w:rsidR="00604474" w:rsidRPr="00891090" w:rsidRDefault="00604474" w:rsidP="00891090">
      <w:pPr>
        <w:pStyle w:val="ListBullet2"/>
      </w:pPr>
      <w:r w:rsidRPr="00891090">
        <w:t>develop texts, particularly narratives (ACHHS070, ACHHS086)</w:t>
      </w:r>
    </w:p>
    <w:p w14:paraId="576E66AA" w14:textId="26B5C8A6" w:rsidR="00604474" w:rsidRPr="00891090" w:rsidRDefault="00604474" w:rsidP="00891090">
      <w:pPr>
        <w:pStyle w:val="ListBullet2"/>
      </w:pPr>
      <w:r w:rsidRPr="00891090">
        <w:t>use a range of communication forms (oral, graphic, written) and digital technologies (ACHHS071, ACHHS087)</w:t>
      </w:r>
    </w:p>
    <w:p w14:paraId="087026EC" w14:textId="77777777" w:rsidR="00A92826" w:rsidRDefault="00A92826" w:rsidP="006C3B81">
      <w:pPr>
        <w:pStyle w:val="Heading2"/>
      </w:pPr>
      <w:bookmarkStart w:id="11" w:name="_Toc164169737"/>
      <w:r>
        <w:lastRenderedPageBreak/>
        <w:t>Selected historical concepts</w:t>
      </w:r>
      <w:bookmarkEnd w:id="11"/>
    </w:p>
    <w:p w14:paraId="2FDC04CB" w14:textId="09B0B32B" w:rsidR="00BD64A9" w:rsidRPr="00BD64A9" w:rsidRDefault="00BD64A9" w:rsidP="005E1CB8">
      <w:pPr>
        <w:pStyle w:val="ListBullet"/>
      </w:pPr>
      <w:r w:rsidRPr="005E1CB8">
        <w:rPr>
          <w:rStyle w:val="Strong"/>
        </w:rPr>
        <w:t>Continuity and change</w:t>
      </w:r>
      <w:r w:rsidR="005E1CB8">
        <w:t xml:space="preserve">: </w:t>
      </w:r>
      <w:r w:rsidRPr="00BD64A9">
        <w:t xml:space="preserve">some things change over time and others remain the same, </w:t>
      </w:r>
      <w:r>
        <w:t>for example,</w:t>
      </w:r>
      <w:r w:rsidRPr="00BD64A9">
        <w:t xml:space="preserve"> aspects in the local community that have either changed or remained the same; changes to the lives of Aboriginal peoples with the arrival of the First Fleet.</w:t>
      </w:r>
    </w:p>
    <w:p w14:paraId="6BE9C87D" w14:textId="2D476678" w:rsidR="00604474" w:rsidRPr="00BD64A9" w:rsidRDefault="00604474" w:rsidP="005E1CB8">
      <w:pPr>
        <w:pStyle w:val="ListBullet"/>
      </w:pPr>
      <w:r w:rsidRPr="005E1CB8">
        <w:rPr>
          <w:rStyle w:val="Strong"/>
        </w:rPr>
        <w:t>Perspectives</w:t>
      </w:r>
      <w:r w:rsidR="005E1CB8">
        <w:t>:</w:t>
      </w:r>
      <w:r w:rsidRPr="00BD64A9">
        <w:t xml:space="preserve"> people from the past will have different views and experiences, </w:t>
      </w:r>
      <w:r w:rsidR="00BD64A9">
        <w:t>for example,</w:t>
      </w:r>
      <w:r w:rsidRPr="00BD64A9">
        <w:t xml:space="preserve"> views on the arrival of the British in Australia from a British and an Aboriginal point of view.</w:t>
      </w:r>
    </w:p>
    <w:p w14:paraId="15AD1FB3" w14:textId="56B9A830" w:rsidR="00BD64A9" w:rsidRDefault="00BD64A9" w:rsidP="005E1CB8">
      <w:pPr>
        <w:pStyle w:val="ListBullet"/>
      </w:pPr>
      <w:r w:rsidRPr="005E1CB8">
        <w:rPr>
          <w:rStyle w:val="Strong"/>
        </w:rPr>
        <w:t>Empathetic understanding</w:t>
      </w:r>
      <w:r w:rsidR="005E1CB8">
        <w:t>:</w:t>
      </w:r>
      <w:r>
        <w:t xml:space="preserve"> </w:t>
      </w:r>
      <w:r w:rsidRPr="00BD64A9">
        <w:t xml:space="preserve">developing an understanding of another's views, life and decisions made, </w:t>
      </w:r>
      <w:r>
        <w:t>for example,</w:t>
      </w:r>
      <w:r w:rsidRPr="00BD64A9">
        <w:t xml:space="preserve"> developing an understanding of the life and attitudes of an early colonist or convict.</w:t>
      </w:r>
    </w:p>
    <w:p w14:paraId="353D852F" w14:textId="77777777" w:rsidR="00A92826" w:rsidRDefault="00A92826" w:rsidP="006C3B81">
      <w:pPr>
        <w:pStyle w:val="Heading2"/>
      </w:pPr>
      <w:bookmarkStart w:id="12" w:name="_Toc164169738"/>
      <w:r>
        <w:t>Assessment</w:t>
      </w:r>
      <w:bookmarkEnd w:id="12"/>
    </w:p>
    <w:p w14:paraId="142B3F35" w14:textId="77777777" w:rsidR="00A92826" w:rsidRDefault="00A92826" w:rsidP="006C3B81">
      <w:r>
        <w:t>All activities require students to demonstrate their learning. All are assessment for learning activities.</w:t>
      </w:r>
    </w:p>
    <w:p w14:paraId="5A2493A4" w14:textId="77777777" w:rsidR="00A92826" w:rsidRDefault="00A92826" w:rsidP="006C3B81">
      <w:pPr>
        <w:pStyle w:val="Heading2"/>
      </w:pPr>
      <w:bookmarkStart w:id="13" w:name="_Toc164169739"/>
      <w:r>
        <w:t>Vocabulary</w:t>
      </w:r>
      <w:bookmarkEnd w:id="13"/>
    </w:p>
    <w:p w14:paraId="0223C093" w14:textId="77777777" w:rsidR="00BD64A9" w:rsidRPr="00BD64A9" w:rsidRDefault="00BD64A9" w:rsidP="005E1CB8">
      <w:pPr>
        <w:pStyle w:val="ListBullet"/>
      </w:pPr>
      <w:r w:rsidRPr="00BD64A9">
        <w:t>Ask, listen, investigate, observe, collect, examine, identify, record, describe, sequence, compare, recall, explain, discuss, illustrate, write, present, reflect</w:t>
      </w:r>
    </w:p>
    <w:p w14:paraId="309F80A6" w14:textId="77777777" w:rsidR="00BD64A9" w:rsidRPr="00BD64A9" w:rsidRDefault="00BD64A9" w:rsidP="005E1CB8">
      <w:pPr>
        <w:pStyle w:val="ListBullet"/>
      </w:pPr>
      <w:r w:rsidRPr="00BD64A9">
        <w:t>Time, history, significance</w:t>
      </w:r>
    </w:p>
    <w:p w14:paraId="72173174" w14:textId="77777777" w:rsidR="00BD64A9" w:rsidRPr="00BD64A9" w:rsidRDefault="00BD64A9" w:rsidP="005E1CB8">
      <w:pPr>
        <w:pStyle w:val="ListBullet"/>
      </w:pPr>
      <w:r w:rsidRPr="00BD64A9">
        <w:t>Artefact, site, book, video, source, primary source, secondary source, reliability, timeline</w:t>
      </w:r>
    </w:p>
    <w:p w14:paraId="7A4698F5" w14:textId="7ED1151D" w:rsidR="006738C2" w:rsidRPr="005E1CB8" w:rsidRDefault="00BD64A9" w:rsidP="005E1CB8">
      <w:pPr>
        <w:pStyle w:val="ListBullet"/>
      </w:pPr>
      <w:r w:rsidRPr="00BD64A9">
        <w:t>Aboriginal, local, traditional</w:t>
      </w:r>
      <w:r w:rsidR="006738C2">
        <w:br w:type="page"/>
      </w:r>
    </w:p>
    <w:p w14:paraId="7EFA7E44" w14:textId="212D9001" w:rsidR="006738C2" w:rsidRPr="003C508C" w:rsidRDefault="006738C2" w:rsidP="003C508C">
      <w:pPr>
        <w:pStyle w:val="Heading1"/>
      </w:pPr>
      <w:bookmarkStart w:id="14" w:name="_Toc164169740"/>
      <w:r w:rsidRPr="003C508C">
        <w:lastRenderedPageBreak/>
        <w:t>Teaching and learning activities</w:t>
      </w:r>
      <w:bookmarkEnd w:id="14"/>
    </w:p>
    <w:p w14:paraId="6BFA4B68" w14:textId="7AB4429A" w:rsidR="006738C2" w:rsidRPr="006738C2" w:rsidRDefault="006738C2" w:rsidP="006C3B81">
      <w:r>
        <w:t xml:space="preserve">This teaching framework comprises </w:t>
      </w:r>
      <w:r w:rsidR="003333A0">
        <w:t>one</w:t>
      </w:r>
      <w:r>
        <w:t xml:space="preserve"> inquir</w:t>
      </w:r>
      <w:r w:rsidR="003333A0">
        <w:t>y</w:t>
      </w:r>
      <w:r>
        <w:t>.</w:t>
      </w:r>
    </w:p>
    <w:p w14:paraId="6ACAFC26" w14:textId="05EDEC49" w:rsidR="006738C2" w:rsidRDefault="006738C2" w:rsidP="006C3B81">
      <w:pPr>
        <w:pStyle w:val="Heading2"/>
      </w:pPr>
      <w:bookmarkStart w:id="15" w:name="_Toc164169741"/>
      <w:r>
        <w:t>Inquiry 1 –</w:t>
      </w:r>
      <w:r w:rsidR="005712E2">
        <w:t xml:space="preserve"> semi-guided</w:t>
      </w:r>
      <w:r w:rsidR="00604474">
        <w:t xml:space="preserve"> inquiry </w:t>
      </w:r>
      <w:r w:rsidR="005712E2">
        <w:t>into</w:t>
      </w:r>
      <w:r w:rsidR="00B6596D">
        <w:t xml:space="preserve"> the life of Aboriginal people</w:t>
      </w:r>
      <w:bookmarkEnd w:id="15"/>
    </w:p>
    <w:p w14:paraId="713C0430" w14:textId="5CA13A2C" w:rsidR="00B6596D" w:rsidRPr="00B6596D" w:rsidRDefault="00B6596D" w:rsidP="006C3B81">
      <w:r w:rsidRPr="00B6596D">
        <w:t xml:space="preserve">Students identify who the first people to live in Australia were and how long they have lived here. They examine the traditional Aboriginal way of life through a </w:t>
      </w:r>
      <w:r w:rsidR="005712E2">
        <w:t>semi-</w:t>
      </w:r>
      <w:r w:rsidRPr="00B6596D">
        <w:t>guided inquiry with a focus on food, native plants and animals, tools, customs and ceremonies, art works, Aboriginal sites and artefacts and Aboriginal ways of managing the environment.</w:t>
      </w:r>
    </w:p>
    <w:p w14:paraId="26799B87" w14:textId="3228C7E8" w:rsidR="00B6596D" w:rsidRPr="00B6596D" w:rsidRDefault="00B6596D" w:rsidP="003C714D">
      <w:pPr>
        <w:pStyle w:val="FeatureBox2"/>
      </w:pPr>
      <w:r w:rsidRPr="003C714D">
        <w:rPr>
          <w:rStyle w:val="Strong"/>
        </w:rPr>
        <w:t>Note</w:t>
      </w:r>
      <w:r w:rsidR="003C714D">
        <w:t>:</w:t>
      </w:r>
      <w:r>
        <w:t xml:space="preserve"> t</w:t>
      </w:r>
      <w:r w:rsidRPr="00B6596D">
        <w:t xml:space="preserve">his can be replaced with a student-led inquiry into a focus of choice. </w:t>
      </w:r>
    </w:p>
    <w:p w14:paraId="225047B6" w14:textId="77777777" w:rsidR="00B6596D" w:rsidRPr="00B6596D" w:rsidRDefault="00B6596D" w:rsidP="006C3B81">
      <w:r w:rsidRPr="00B6596D">
        <w:t>If Aboriginal students are present, inform them that throughout the lessons, images of Aboriginal people who may now be deceased may be shown.</w:t>
      </w:r>
    </w:p>
    <w:p w14:paraId="7CDBD766" w14:textId="77777777" w:rsidR="00B6596D" w:rsidRPr="003C714D" w:rsidRDefault="00B6596D" w:rsidP="003C714D">
      <w:r w:rsidRPr="003C714D">
        <w:t xml:space="preserve">The inquiry questions below should be localised to represent your local Aboriginal community. The </w:t>
      </w:r>
      <w:hyperlink r:id="rId8" w:history="1">
        <w:r w:rsidRPr="003C714D">
          <w:rPr>
            <w:rStyle w:val="Hyperlink"/>
          </w:rPr>
          <w:t>NSW Aboriginal Education Consultative Group (AECG)</w:t>
        </w:r>
      </w:hyperlink>
      <w:r w:rsidRPr="003C714D">
        <w:t xml:space="preserve"> website provides contact details for your local Aboriginal representative who will be able to assist you with further information.</w:t>
      </w:r>
    </w:p>
    <w:p w14:paraId="6DD58552" w14:textId="3B4A940B" w:rsidR="006738C2" w:rsidRDefault="006738C2" w:rsidP="006C3B81">
      <w:pPr>
        <w:pStyle w:val="Heading3"/>
      </w:pPr>
      <w:bookmarkStart w:id="16" w:name="_Toc164169742"/>
      <w:r>
        <w:t>Stimulus</w:t>
      </w:r>
      <w:bookmarkEnd w:id="16"/>
    </w:p>
    <w:p w14:paraId="1F81F307" w14:textId="746E1750" w:rsidR="003C714D" w:rsidRDefault="006B325A" w:rsidP="003C714D">
      <w:pPr>
        <w:pStyle w:val="Heading4"/>
      </w:pPr>
      <w:r w:rsidRPr="003C714D">
        <w:t xml:space="preserve">Source </w:t>
      </w:r>
      <w:r w:rsidRPr="003C714D">
        <w:fldChar w:fldCharType="begin"/>
      </w:r>
      <w:r w:rsidRPr="003C714D">
        <w:instrText xml:space="preserve"> SEQ Source \* ARABIC </w:instrText>
      </w:r>
      <w:r w:rsidRPr="003C714D">
        <w:fldChar w:fldCharType="separate"/>
      </w:r>
      <w:r w:rsidRPr="003C714D">
        <w:t>1</w:t>
      </w:r>
      <w:r w:rsidRPr="003C714D">
        <w:fldChar w:fldCharType="end"/>
      </w:r>
      <w:r w:rsidRPr="003C714D">
        <w:t xml:space="preserve"> </w:t>
      </w:r>
    </w:p>
    <w:p w14:paraId="666AE811" w14:textId="3275B030" w:rsidR="006B325A" w:rsidRPr="003C714D" w:rsidRDefault="003C714D" w:rsidP="003C714D">
      <w:pPr>
        <w:pStyle w:val="FeatureBox4"/>
      </w:pPr>
      <w:r w:rsidRPr="003C714D">
        <w:t>Bob Randall and Melanie Hogan</w:t>
      </w:r>
      <w:r>
        <w:t xml:space="preserve"> (</w:t>
      </w:r>
      <w:r w:rsidRPr="003C714D">
        <w:t>2011</w:t>
      </w:r>
      <w:r>
        <w:t xml:space="preserve">) </w:t>
      </w:r>
      <w:proofErr w:type="spellStart"/>
      <w:r w:rsidR="006B325A" w:rsidRPr="003C714D">
        <w:rPr>
          <w:rStyle w:val="Emphasis"/>
        </w:rPr>
        <w:t>Nyuntu</w:t>
      </w:r>
      <w:proofErr w:type="spellEnd"/>
      <w:r w:rsidR="006B325A" w:rsidRPr="003C714D">
        <w:rPr>
          <w:rStyle w:val="Emphasis"/>
        </w:rPr>
        <w:t xml:space="preserve"> Ninti</w:t>
      </w:r>
      <w:r w:rsidR="006B325A" w:rsidRPr="003C714D">
        <w:t xml:space="preserve"> </w:t>
      </w:r>
    </w:p>
    <w:p w14:paraId="12E1210F" w14:textId="1322CB30" w:rsidR="003F2CA6" w:rsidRPr="003F2CA6" w:rsidRDefault="003F2CA6" w:rsidP="006C3B81">
      <w:r w:rsidRPr="003F2CA6">
        <w:t xml:space="preserve">Ask students: Why do you think this book was written? What do the black and white images in the book show us? How long have Aboriginal people lived here? What does the book tell us about the way Aboriginal people used to live? </w:t>
      </w:r>
    </w:p>
    <w:p w14:paraId="61BE080D" w14:textId="5B0F8F7E" w:rsidR="003F2CA6" w:rsidRPr="003F2CA6" w:rsidRDefault="003F2CA6" w:rsidP="006C3B81">
      <w:r w:rsidRPr="003F2CA6">
        <w:t xml:space="preserve">Ask each student to complete a KWL chart that outlines what students already know and what they would like to know about traditional Aboriginal life. </w:t>
      </w:r>
    </w:p>
    <w:p w14:paraId="0BCA6032" w14:textId="6499BA4A" w:rsidR="006738C2" w:rsidRDefault="0068039E" w:rsidP="006C3B81">
      <w:pPr>
        <w:pStyle w:val="Heading3"/>
      </w:pPr>
      <w:bookmarkStart w:id="17" w:name="_Toc164169743"/>
      <w:r>
        <w:lastRenderedPageBreak/>
        <w:t>Historical inquiry step 1 –</w:t>
      </w:r>
      <w:r w:rsidR="006738C2">
        <w:t xml:space="preserve"> question</w:t>
      </w:r>
      <w:bookmarkEnd w:id="17"/>
    </w:p>
    <w:p w14:paraId="2286C398" w14:textId="635B8F97" w:rsidR="009448B1" w:rsidRPr="009448B1" w:rsidRDefault="009448B1" w:rsidP="006C3B81">
      <w:r w:rsidRPr="009448B1">
        <w:t>With reference to the students</w:t>
      </w:r>
      <w:r>
        <w:t>’</w:t>
      </w:r>
      <w:r w:rsidRPr="009448B1">
        <w:t xml:space="preserve"> KWL charts, and guided by syllabus dot points, generate a class set of inquiry questions to find out more about who the first people to live in Australia were, how long they have lived here and what the traditional Aboriginal way of life was like. (If </w:t>
      </w:r>
      <w:proofErr w:type="gramStart"/>
      <w:r w:rsidRPr="009448B1">
        <w:t>possible</w:t>
      </w:r>
      <w:proofErr w:type="gramEnd"/>
      <w:r w:rsidRPr="009448B1">
        <w:t xml:space="preserve"> include a focus on your local Aboriginal community.)</w:t>
      </w:r>
    </w:p>
    <w:p w14:paraId="3E52E409" w14:textId="17F29A8A" w:rsidR="00604474" w:rsidRPr="002D53D7" w:rsidRDefault="00604474" w:rsidP="006C3B81">
      <w:pPr>
        <w:rPr>
          <w:rStyle w:val="Strong"/>
        </w:rPr>
      </w:pPr>
      <w:r w:rsidRPr="002D53D7">
        <w:rPr>
          <w:rStyle w:val="Strong"/>
        </w:rPr>
        <w:t>Sample questions</w:t>
      </w:r>
    </w:p>
    <w:p w14:paraId="3E9DE918" w14:textId="77777777" w:rsidR="009448B1" w:rsidRPr="00863D0F" w:rsidRDefault="009448B1" w:rsidP="006C3B81">
      <w:pPr>
        <w:pStyle w:val="ListBullet"/>
      </w:pPr>
      <w:r w:rsidRPr="00863D0F">
        <w:t>Who were the first people to live in Australia? How long have they lived here?</w:t>
      </w:r>
    </w:p>
    <w:p w14:paraId="4B04177C" w14:textId="77777777" w:rsidR="009448B1" w:rsidRPr="00863D0F" w:rsidRDefault="009448B1" w:rsidP="006C3B81">
      <w:pPr>
        <w:pStyle w:val="ListBullet"/>
      </w:pPr>
      <w:r w:rsidRPr="00863D0F">
        <w:t>How did Aboriginal people live before the arrival of the Europeans?</w:t>
      </w:r>
    </w:p>
    <w:p w14:paraId="7705BABF" w14:textId="77777777" w:rsidR="009448B1" w:rsidRPr="00863D0F" w:rsidRDefault="009448B1" w:rsidP="006C3B81">
      <w:pPr>
        <w:pStyle w:val="ListBullet"/>
      </w:pPr>
      <w:r w:rsidRPr="00863D0F">
        <w:t>How did Aboriginal people use the resources of the country to live?</w:t>
      </w:r>
    </w:p>
    <w:p w14:paraId="31DA3543" w14:textId="77777777" w:rsidR="009448B1" w:rsidRPr="00863D0F" w:rsidRDefault="009448B1" w:rsidP="006C3B81">
      <w:pPr>
        <w:pStyle w:val="ListBullet"/>
      </w:pPr>
      <w:r w:rsidRPr="00863D0F">
        <w:t>What resources were used by the local Aboriginal people?</w:t>
      </w:r>
    </w:p>
    <w:p w14:paraId="3EDB4004" w14:textId="1A25A980" w:rsidR="006738C2" w:rsidRDefault="006738C2" w:rsidP="002D53D7">
      <w:pPr>
        <w:pStyle w:val="FeatureBox2"/>
      </w:pPr>
      <w:r w:rsidRPr="002D53D7">
        <w:rPr>
          <w:rStyle w:val="Strong"/>
        </w:rPr>
        <w:t>Note</w:t>
      </w:r>
      <w:r w:rsidR="002D53D7">
        <w:t>:</w:t>
      </w:r>
      <w:r>
        <w:t xml:space="preserve"> </w:t>
      </w:r>
      <w:r w:rsidR="009448B1">
        <w:t>i</w:t>
      </w:r>
      <w:r>
        <w:t>nquiry questions may need to be redesigned through the historical inquiry process.</w:t>
      </w:r>
    </w:p>
    <w:p w14:paraId="7C33BE27" w14:textId="4ACE5083" w:rsidR="006738C2" w:rsidRDefault="006738C2" w:rsidP="006C3B81">
      <w:pPr>
        <w:pStyle w:val="Heading3"/>
      </w:pPr>
      <w:bookmarkStart w:id="18" w:name="_Toc164169744"/>
      <w:r>
        <w:t>Historical inquiry step 2</w:t>
      </w:r>
      <w:r w:rsidR="00604474">
        <w:t xml:space="preserve"> </w:t>
      </w:r>
      <w:r w:rsidR="0068039E">
        <w:t>–</w:t>
      </w:r>
      <w:r>
        <w:t xml:space="preserve"> research</w:t>
      </w:r>
      <w:bookmarkEnd w:id="18"/>
      <w:r>
        <w:t xml:space="preserve"> </w:t>
      </w:r>
    </w:p>
    <w:p w14:paraId="28B30FFA" w14:textId="778FB993" w:rsidR="009448B1" w:rsidRPr="009448B1" w:rsidRDefault="009448B1" w:rsidP="006C3B81">
      <w:r w:rsidRPr="009448B1">
        <w:t>Provide at least one primary and one secondary source to support the inquiry.</w:t>
      </w:r>
    </w:p>
    <w:p w14:paraId="7878A96E" w14:textId="77777777" w:rsidR="009448B1" w:rsidRPr="009448B1" w:rsidRDefault="009448B1" w:rsidP="006C3B81">
      <w:r w:rsidRPr="009448B1">
        <w:t>Examples include:</w:t>
      </w:r>
    </w:p>
    <w:p w14:paraId="4808E955" w14:textId="0D1C836F" w:rsidR="009448B1" w:rsidRPr="009448B1" w:rsidRDefault="006E07C5" w:rsidP="006C3B81">
      <w:pPr>
        <w:pStyle w:val="ListBullet"/>
      </w:pPr>
      <w:hyperlink r:id="rId9">
        <w:r w:rsidR="009448B1" w:rsidRPr="2CBEC86E">
          <w:rPr>
            <w:rStyle w:val="Hyperlink"/>
          </w:rPr>
          <w:t xml:space="preserve">ABC </w:t>
        </w:r>
        <w:r w:rsidR="49E01225" w:rsidRPr="2CBEC86E">
          <w:rPr>
            <w:rStyle w:val="Hyperlink"/>
          </w:rPr>
          <w:t>Education</w:t>
        </w:r>
        <w:r w:rsidR="009448B1" w:rsidRPr="2CBEC86E">
          <w:rPr>
            <w:rStyle w:val="Hyperlink"/>
          </w:rPr>
          <w:t xml:space="preserve"> Bruce Pascoe: Aboriginal agriculture, technology and ingenuity</w:t>
        </w:r>
      </w:hyperlink>
      <w:r w:rsidR="009448B1">
        <w:t xml:space="preserve">. This </w:t>
      </w:r>
      <w:proofErr w:type="spellStart"/>
      <w:r w:rsidR="009448B1">
        <w:t>digibook</w:t>
      </w:r>
      <w:proofErr w:type="spellEnd"/>
      <w:r w:rsidR="009448B1">
        <w:t>, teaches students about the history of Aboriginal agriculture and technology and celebrates the ingenuity of the First Australians</w:t>
      </w:r>
    </w:p>
    <w:p w14:paraId="072928D4" w14:textId="245353E8" w:rsidR="002F4227" w:rsidRDefault="56B9C484" w:rsidP="006C3B81">
      <w:pPr>
        <w:pStyle w:val="ListBullet"/>
      </w:pPr>
      <w:r>
        <w:t xml:space="preserve">Contact your local AECG, </w:t>
      </w:r>
      <w:hyperlink r:id="rId10">
        <w:r w:rsidRPr="2CBEC86E">
          <w:rPr>
            <w:rStyle w:val="Hyperlink"/>
          </w:rPr>
          <w:t>NSW Aboriginal Education Consultative Group</w:t>
        </w:r>
      </w:hyperlink>
      <w:r>
        <w:t xml:space="preserve"> to request advice, </w:t>
      </w:r>
      <w:r w:rsidR="2DF09F02">
        <w:t>information</w:t>
      </w:r>
      <w:r>
        <w:t xml:space="preserve"> and if possible </w:t>
      </w:r>
      <w:r w:rsidR="737A4A45">
        <w:t>organise</w:t>
      </w:r>
      <w:r>
        <w:t xml:space="preserve"> a </w:t>
      </w:r>
      <w:r w:rsidR="4CEF3F00">
        <w:t xml:space="preserve">visit </w:t>
      </w:r>
      <w:r w:rsidR="00E04A29">
        <w:t>f</w:t>
      </w:r>
      <w:r w:rsidR="4CEF3F00">
        <w:t xml:space="preserve">rom a local elder to </w:t>
      </w:r>
      <w:r w:rsidR="13701A1A">
        <w:t xml:space="preserve">learn about </w:t>
      </w:r>
      <w:r w:rsidR="3783640B">
        <w:t xml:space="preserve">the </w:t>
      </w:r>
      <w:r w:rsidR="13701A1A">
        <w:t xml:space="preserve">traditional and contemporary life </w:t>
      </w:r>
      <w:r w:rsidR="45816068">
        <w:t xml:space="preserve">and </w:t>
      </w:r>
      <w:r w:rsidR="13701A1A">
        <w:t>culture of</w:t>
      </w:r>
      <w:r w:rsidR="1007102A">
        <w:t xml:space="preserve"> Aboriginal people in the local area. </w:t>
      </w:r>
    </w:p>
    <w:p w14:paraId="3A0C864B" w14:textId="162DD398" w:rsidR="002F4227" w:rsidRDefault="009448B1" w:rsidP="006C3B81">
      <w:pPr>
        <w:pStyle w:val="ListBullet"/>
      </w:pPr>
      <w:r>
        <w:t xml:space="preserve">Contact your local </w:t>
      </w:r>
      <w:hyperlink r:id="rId11">
        <w:r w:rsidRPr="2CBEC86E">
          <w:rPr>
            <w:rStyle w:val="Hyperlink"/>
          </w:rPr>
          <w:t>NSW National Parks and Wildlife Service</w:t>
        </w:r>
      </w:hyperlink>
      <w:r>
        <w:t xml:space="preserve"> to organise an Aboriginal cultural tour with a local discovery ranger. The focus of the tour is to provide real life examples of resources used in the traditional Aboriginal way of life in the local area and to increase awareness of the special relationship local Aboriginal people have with their Country. Discovery rangers will engage students in learning about bush tucker and bush </w:t>
      </w:r>
      <w:r>
        <w:lastRenderedPageBreak/>
        <w:t>tools, native plants and animals, Aboriginal sites and artefacts, sharing of local stories and Aboriginal ways of managing the environment.</w:t>
      </w:r>
      <w:r w:rsidR="002F4227">
        <w:t xml:space="preserve"> </w:t>
      </w:r>
    </w:p>
    <w:p w14:paraId="375A6EEF" w14:textId="25BBE314" w:rsidR="009448B1" w:rsidRPr="009448B1" w:rsidRDefault="002F4227" w:rsidP="006C3B81">
      <w:pPr>
        <w:pStyle w:val="ListBullet"/>
      </w:pPr>
      <w:r>
        <w:t xml:space="preserve">Contact your local </w:t>
      </w:r>
      <w:hyperlink r:id="rId12">
        <w:r w:rsidRPr="2CBEC86E">
          <w:rPr>
            <w:rStyle w:val="Hyperlink"/>
          </w:rPr>
          <w:t>environmental education centre</w:t>
        </w:r>
      </w:hyperlink>
      <w:r>
        <w:t xml:space="preserve"> to participate in an excursion or incursion focusing on Aboriginal culture and traditional Aboriginal people’s ways of life.</w:t>
      </w:r>
    </w:p>
    <w:p w14:paraId="235E9786" w14:textId="11B1439B" w:rsidR="009448B1" w:rsidRPr="009448B1" w:rsidRDefault="006E07C5" w:rsidP="006C3B81">
      <w:pPr>
        <w:pStyle w:val="ListBullet"/>
      </w:pPr>
      <w:hyperlink r:id="rId13">
        <w:r w:rsidR="009448B1" w:rsidRPr="78AF8757">
          <w:rPr>
            <w:rStyle w:val="Hyperlink"/>
          </w:rPr>
          <w:t>ABC Education Aboriginal and Torres Strait Islander history and cultures.</w:t>
        </w:r>
      </w:hyperlink>
      <w:r w:rsidR="009448B1">
        <w:t xml:space="preserve"> This website includes videos, paintings, works of art and photographs of traditional Aboriginal way of life.</w:t>
      </w:r>
    </w:p>
    <w:p w14:paraId="7EE7BB34" w14:textId="389B03BF" w:rsidR="009448B1" w:rsidRPr="009448B1" w:rsidRDefault="006E07C5" w:rsidP="006C3B81">
      <w:pPr>
        <w:pStyle w:val="ListBullet"/>
      </w:pPr>
      <w:hyperlink r:id="rId14">
        <w:r w:rsidR="00160737">
          <w:rPr>
            <w:rStyle w:val="Hyperlink"/>
          </w:rPr>
          <w:t>Mungo National Park (7:10)</w:t>
        </w:r>
      </w:hyperlink>
      <w:r w:rsidR="009448B1">
        <w:t xml:space="preserve"> </w:t>
      </w:r>
      <w:r w:rsidR="009448B1" w:rsidRPr="00733EEA">
        <w:t>video. Start</w:t>
      </w:r>
      <w:r w:rsidR="00F81992">
        <w:t xml:space="preserve"> </w:t>
      </w:r>
      <w:r w:rsidR="009448B1" w:rsidRPr="00733EEA">
        <w:t>the</w:t>
      </w:r>
      <w:r w:rsidR="00F81992">
        <w:t xml:space="preserve"> </w:t>
      </w:r>
      <w:r w:rsidR="009448B1" w:rsidRPr="00733EEA">
        <w:t>video</w:t>
      </w:r>
      <w:r w:rsidR="00F81992">
        <w:t xml:space="preserve"> </w:t>
      </w:r>
      <w:r w:rsidR="009448B1" w:rsidRPr="00733EEA">
        <w:t>at</w:t>
      </w:r>
      <w:r w:rsidR="00F81992">
        <w:t xml:space="preserve"> </w:t>
      </w:r>
      <w:r w:rsidR="009448B1" w:rsidRPr="00733EEA">
        <w:t>3:31</w:t>
      </w:r>
      <w:r w:rsidR="00F81992">
        <w:t xml:space="preserve"> </w:t>
      </w:r>
      <w:r w:rsidR="009448B1" w:rsidRPr="00733EEA">
        <w:t>and stop</w:t>
      </w:r>
      <w:r w:rsidR="00F81992">
        <w:t xml:space="preserve"> </w:t>
      </w:r>
      <w:r w:rsidR="009448B1" w:rsidRPr="00733EEA">
        <w:t>the</w:t>
      </w:r>
      <w:r w:rsidR="00F81992">
        <w:t xml:space="preserve"> </w:t>
      </w:r>
      <w:r w:rsidR="009448B1" w:rsidRPr="00733EEA">
        <w:t>video</w:t>
      </w:r>
      <w:r w:rsidR="00F81992">
        <w:t xml:space="preserve"> </w:t>
      </w:r>
      <w:r w:rsidR="009448B1" w:rsidRPr="00733EEA">
        <w:t>at</w:t>
      </w:r>
      <w:r w:rsidR="00F81992">
        <w:t xml:space="preserve"> </w:t>
      </w:r>
      <w:r w:rsidR="009448B1" w:rsidRPr="00733EEA">
        <w:t>6:52</w:t>
      </w:r>
      <w:r w:rsidR="00F81992">
        <w:t xml:space="preserve">. </w:t>
      </w:r>
      <w:r w:rsidR="009448B1" w:rsidRPr="00733EEA">
        <w:t>This video outlines significant items</w:t>
      </w:r>
      <w:r w:rsidR="009448B1">
        <w:t xml:space="preserve"> that have been found at Lake Mungo that demonstrate how long Aboriginal people have inhabited Australia. </w:t>
      </w:r>
    </w:p>
    <w:p w14:paraId="464AF642" w14:textId="034F24BD" w:rsidR="009448B1" w:rsidRPr="009448B1" w:rsidRDefault="006E07C5" w:rsidP="006C3B81">
      <w:pPr>
        <w:pStyle w:val="ListBullet"/>
      </w:pPr>
      <w:hyperlink r:id="rId15">
        <w:r w:rsidR="009448B1" w:rsidRPr="2CBEC86E">
          <w:rPr>
            <w:rStyle w:val="Hyperlink"/>
          </w:rPr>
          <w:t>Australian Museum Aboriginal and Torres Strait Islander collection timeline</w:t>
        </w:r>
      </w:hyperlink>
      <w:r w:rsidR="009448B1">
        <w:t xml:space="preserve">. This timeline outlines the collection of Aboriginal items that </w:t>
      </w:r>
      <w:proofErr w:type="gramStart"/>
      <w:r w:rsidR="009448B1">
        <w:t>dates back to</w:t>
      </w:r>
      <w:proofErr w:type="gramEnd"/>
      <w:r w:rsidR="009448B1">
        <w:t xml:space="preserve"> 65,000 years ago.</w:t>
      </w:r>
    </w:p>
    <w:p w14:paraId="44D61C57" w14:textId="77777777" w:rsidR="009448B1" w:rsidRPr="009448B1" w:rsidRDefault="009448B1" w:rsidP="006C3B81">
      <w:r w:rsidRPr="009448B1">
        <w:t>Guide students in extracting information from the sources to answer the inquiry questions. Model the use of a source analysis table to record the information.</w:t>
      </w:r>
    </w:p>
    <w:p w14:paraId="48A9B110" w14:textId="45ED948D" w:rsidR="002D53D7" w:rsidRDefault="002D53D7" w:rsidP="002D53D7">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w:t>
      </w:r>
      <w:r w:rsidRPr="00604474">
        <w:t>source analysis table</w:t>
      </w:r>
    </w:p>
    <w:tbl>
      <w:tblPr>
        <w:tblStyle w:val="Tableheader"/>
        <w:tblW w:w="5000" w:type="pct"/>
        <w:tblLook w:val="04A0" w:firstRow="1" w:lastRow="0" w:firstColumn="1" w:lastColumn="0" w:noHBand="0" w:noVBand="1"/>
        <w:tblDescription w:val="Source analysis table for students to complete. Some cells have intentionally been left blank."/>
      </w:tblPr>
      <w:tblGrid>
        <w:gridCol w:w="1027"/>
        <w:gridCol w:w="1266"/>
        <w:gridCol w:w="1465"/>
        <w:gridCol w:w="1467"/>
        <w:gridCol w:w="1467"/>
        <w:gridCol w:w="1467"/>
        <w:gridCol w:w="1465"/>
      </w:tblGrid>
      <w:tr w:rsidR="00604474" w:rsidRPr="009D48A0" w14:paraId="2323174B" w14:textId="77777777" w:rsidTr="002D5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pct"/>
          </w:tcPr>
          <w:p w14:paraId="4DF652C8" w14:textId="77777777" w:rsidR="00604474" w:rsidRPr="0036188E" w:rsidRDefault="00604474" w:rsidP="006C3B81">
            <w:pPr>
              <w:spacing w:before="192" w:after="192"/>
            </w:pPr>
            <w:r w:rsidRPr="0036188E">
              <w:t>Source number</w:t>
            </w:r>
          </w:p>
        </w:tc>
        <w:tc>
          <w:tcPr>
            <w:tcW w:w="658" w:type="pct"/>
          </w:tcPr>
          <w:p w14:paraId="7DD290CE" w14:textId="77777777" w:rsidR="00604474" w:rsidRPr="0036188E" w:rsidRDefault="00604474" w:rsidP="006C3B81">
            <w:pPr>
              <w:cnfStyle w:val="100000000000" w:firstRow="1" w:lastRow="0" w:firstColumn="0" w:lastColumn="0" w:oddVBand="0" w:evenVBand="0" w:oddHBand="0" w:evenHBand="0" w:firstRowFirstColumn="0" w:firstRowLastColumn="0" w:lastRowFirstColumn="0" w:lastRowLastColumn="0"/>
            </w:pPr>
            <w:r w:rsidRPr="0036188E">
              <w:t>Title and date</w:t>
            </w:r>
          </w:p>
        </w:tc>
        <w:tc>
          <w:tcPr>
            <w:tcW w:w="761" w:type="pct"/>
          </w:tcPr>
          <w:p w14:paraId="120A19FD" w14:textId="77777777" w:rsidR="00604474" w:rsidRPr="0036188E" w:rsidRDefault="00604474" w:rsidP="006C3B81">
            <w:pPr>
              <w:cnfStyle w:val="100000000000" w:firstRow="1" w:lastRow="0" w:firstColumn="0" w:lastColumn="0" w:oddVBand="0" w:evenVBand="0" w:oddHBand="0" w:evenHBand="0" w:firstRowFirstColumn="0" w:firstRowLastColumn="0" w:lastRowFirstColumn="0" w:lastRowLastColumn="0"/>
            </w:pPr>
            <w:r w:rsidRPr="0036188E">
              <w:t>Who created it?</w:t>
            </w:r>
          </w:p>
        </w:tc>
        <w:tc>
          <w:tcPr>
            <w:tcW w:w="762" w:type="pct"/>
          </w:tcPr>
          <w:p w14:paraId="2893A8CC" w14:textId="77777777" w:rsidR="00604474" w:rsidRPr="0036188E" w:rsidRDefault="00604474" w:rsidP="006C3B81">
            <w:pPr>
              <w:cnfStyle w:val="100000000000" w:firstRow="1" w:lastRow="0" w:firstColumn="0" w:lastColumn="0" w:oddVBand="0" w:evenVBand="0" w:oddHBand="0" w:evenHBand="0" w:firstRowFirstColumn="0" w:firstRowLastColumn="0" w:lastRowFirstColumn="0" w:lastRowLastColumn="0"/>
            </w:pPr>
            <w:r w:rsidRPr="0036188E">
              <w:t>Why was it created?</w:t>
            </w:r>
          </w:p>
        </w:tc>
        <w:tc>
          <w:tcPr>
            <w:tcW w:w="762" w:type="pct"/>
          </w:tcPr>
          <w:p w14:paraId="43BF6231" w14:textId="77777777" w:rsidR="00604474" w:rsidRPr="0036188E" w:rsidRDefault="00604474" w:rsidP="006C3B81">
            <w:pPr>
              <w:cnfStyle w:val="100000000000" w:firstRow="1" w:lastRow="0" w:firstColumn="0" w:lastColumn="0" w:oddVBand="0" w:evenVBand="0" w:oddHBand="0" w:evenHBand="0" w:firstRowFirstColumn="0" w:firstRowLastColumn="0" w:lastRowFirstColumn="0" w:lastRowLastColumn="0"/>
            </w:pPr>
            <w:r w:rsidRPr="0036188E">
              <w:t xml:space="preserve">Whose </w:t>
            </w:r>
            <w:proofErr w:type="gramStart"/>
            <w:r w:rsidRPr="0036188E">
              <w:t>view</w:t>
            </w:r>
            <w:proofErr w:type="gramEnd"/>
            <w:r w:rsidRPr="0036188E">
              <w:t xml:space="preserve"> is it?</w:t>
            </w:r>
          </w:p>
        </w:tc>
        <w:tc>
          <w:tcPr>
            <w:tcW w:w="762" w:type="pct"/>
          </w:tcPr>
          <w:p w14:paraId="2026C19A" w14:textId="77777777" w:rsidR="00604474" w:rsidRPr="0036188E" w:rsidRDefault="00604474" w:rsidP="006C3B81">
            <w:pPr>
              <w:cnfStyle w:val="100000000000" w:firstRow="1" w:lastRow="0" w:firstColumn="0" w:lastColumn="0" w:oddVBand="0" w:evenVBand="0" w:oddHBand="0" w:evenHBand="0" w:firstRowFirstColumn="0" w:firstRowLastColumn="0" w:lastRowFirstColumn="0" w:lastRowLastColumn="0"/>
            </w:pPr>
            <w:r w:rsidRPr="0036188E">
              <w:t>Key information</w:t>
            </w:r>
          </w:p>
        </w:tc>
        <w:tc>
          <w:tcPr>
            <w:tcW w:w="762" w:type="pct"/>
          </w:tcPr>
          <w:p w14:paraId="09DDF595" w14:textId="77777777" w:rsidR="00604474" w:rsidRPr="0036188E" w:rsidRDefault="00604474" w:rsidP="006C3B81">
            <w:pPr>
              <w:cnfStyle w:val="100000000000" w:firstRow="1" w:lastRow="0" w:firstColumn="0" w:lastColumn="0" w:oddVBand="0" w:evenVBand="0" w:oddHBand="0" w:evenHBand="0" w:firstRowFirstColumn="0" w:firstRowLastColumn="0" w:lastRowFirstColumn="0" w:lastRowLastColumn="0"/>
            </w:pPr>
            <w:r w:rsidRPr="0036188E">
              <w:t>Questions raised</w:t>
            </w:r>
          </w:p>
        </w:tc>
      </w:tr>
      <w:tr w:rsidR="00604474" w14:paraId="0058E649" w14:textId="77777777" w:rsidTr="002D5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pct"/>
          </w:tcPr>
          <w:p w14:paraId="14415AA3" w14:textId="775DA3A6" w:rsidR="00604474" w:rsidRPr="00F515D1" w:rsidRDefault="00604474" w:rsidP="006C3B81"/>
        </w:tc>
        <w:tc>
          <w:tcPr>
            <w:tcW w:w="658" w:type="pct"/>
          </w:tcPr>
          <w:p w14:paraId="2A3ED025" w14:textId="0BDEA49C" w:rsidR="00604474" w:rsidRPr="003E7FCD" w:rsidRDefault="00604474" w:rsidP="006C3B81">
            <w:pPr>
              <w:cnfStyle w:val="000000100000" w:firstRow="0" w:lastRow="0" w:firstColumn="0" w:lastColumn="0" w:oddVBand="0" w:evenVBand="0" w:oddHBand="1" w:evenHBand="0" w:firstRowFirstColumn="0" w:firstRowLastColumn="0" w:lastRowFirstColumn="0" w:lastRowLastColumn="0"/>
            </w:pPr>
          </w:p>
        </w:tc>
        <w:tc>
          <w:tcPr>
            <w:tcW w:w="761" w:type="pct"/>
          </w:tcPr>
          <w:p w14:paraId="46C3E65F" w14:textId="121D5F53" w:rsidR="00604474" w:rsidRDefault="00604474" w:rsidP="006C3B81">
            <w:pPr>
              <w:cnfStyle w:val="000000100000" w:firstRow="0" w:lastRow="0" w:firstColumn="0" w:lastColumn="0" w:oddVBand="0" w:evenVBand="0" w:oddHBand="1" w:evenHBand="0" w:firstRowFirstColumn="0" w:firstRowLastColumn="0" w:lastRowFirstColumn="0" w:lastRowLastColumn="0"/>
            </w:pPr>
          </w:p>
        </w:tc>
        <w:tc>
          <w:tcPr>
            <w:tcW w:w="762" w:type="pct"/>
          </w:tcPr>
          <w:p w14:paraId="64699690" w14:textId="2B951A44" w:rsidR="00604474" w:rsidRDefault="00604474" w:rsidP="006C3B81">
            <w:pPr>
              <w:cnfStyle w:val="000000100000" w:firstRow="0" w:lastRow="0" w:firstColumn="0" w:lastColumn="0" w:oddVBand="0" w:evenVBand="0" w:oddHBand="1" w:evenHBand="0" w:firstRowFirstColumn="0" w:firstRowLastColumn="0" w:lastRowFirstColumn="0" w:lastRowLastColumn="0"/>
            </w:pPr>
          </w:p>
        </w:tc>
        <w:tc>
          <w:tcPr>
            <w:tcW w:w="762" w:type="pct"/>
          </w:tcPr>
          <w:p w14:paraId="41C1FA2A" w14:textId="4FC74B00" w:rsidR="00604474" w:rsidRDefault="00604474" w:rsidP="006C3B81">
            <w:pPr>
              <w:cnfStyle w:val="000000100000" w:firstRow="0" w:lastRow="0" w:firstColumn="0" w:lastColumn="0" w:oddVBand="0" w:evenVBand="0" w:oddHBand="1" w:evenHBand="0" w:firstRowFirstColumn="0" w:firstRowLastColumn="0" w:lastRowFirstColumn="0" w:lastRowLastColumn="0"/>
            </w:pPr>
          </w:p>
        </w:tc>
        <w:tc>
          <w:tcPr>
            <w:tcW w:w="762" w:type="pct"/>
          </w:tcPr>
          <w:p w14:paraId="49A6EDA8" w14:textId="3F2028BA" w:rsidR="00604474" w:rsidRDefault="00604474" w:rsidP="006C3B81">
            <w:pPr>
              <w:cnfStyle w:val="000000100000" w:firstRow="0" w:lastRow="0" w:firstColumn="0" w:lastColumn="0" w:oddVBand="0" w:evenVBand="0" w:oddHBand="1" w:evenHBand="0" w:firstRowFirstColumn="0" w:firstRowLastColumn="0" w:lastRowFirstColumn="0" w:lastRowLastColumn="0"/>
            </w:pPr>
          </w:p>
        </w:tc>
        <w:tc>
          <w:tcPr>
            <w:tcW w:w="762" w:type="pct"/>
          </w:tcPr>
          <w:p w14:paraId="23F81C0D" w14:textId="2DEB837D" w:rsidR="00604474" w:rsidRDefault="00604474" w:rsidP="006C3B81">
            <w:pPr>
              <w:cnfStyle w:val="000000100000" w:firstRow="0" w:lastRow="0" w:firstColumn="0" w:lastColumn="0" w:oddVBand="0" w:evenVBand="0" w:oddHBand="1" w:evenHBand="0" w:firstRowFirstColumn="0" w:firstRowLastColumn="0" w:lastRowFirstColumn="0" w:lastRowLastColumn="0"/>
            </w:pPr>
          </w:p>
        </w:tc>
      </w:tr>
      <w:tr w:rsidR="00604474" w14:paraId="74F6D8C7" w14:textId="77777777" w:rsidTr="002D53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pct"/>
          </w:tcPr>
          <w:p w14:paraId="6D871D8A" w14:textId="0250868F" w:rsidR="00604474" w:rsidRPr="00292426" w:rsidRDefault="00604474" w:rsidP="006C3B81"/>
        </w:tc>
        <w:tc>
          <w:tcPr>
            <w:tcW w:w="658" w:type="pct"/>
          </w:tcPr>
          <w:p w14:paraId="7385189D" w14:textId="140E43ED" w:rsidR="00604474" w:rsidRPr="00292426" w:rsidRDefault="00604474" w:rsidP="006C3B81">
            <w:pPr>
              <w:cnfStyle w:val="000000010000" w:firstRow="0" w:lastRow="0" w:firstColumn="0" w:lastColumn="0" w:oddVBand="0" w:evenVBand="0" w:oddHBand="0" w:evenHBand="1" w:firstRowFirstColumn="0" w:firstRowLastColumn="0" w:lastRowFirstColumn="0" w:lastRowLastColumn="0"/>
            </w:pPr>
          </w:p>
        </w:tc>
        <w:tc>
          <w:tcPr>
            <w:tcW w:w="761" w:type="pct"/>
          </w:tcPr>
          <w:p w14:paraId="540E3366" w14:textId="58B788F7" w:rsidR="00604474" w:rsidRPr="00292426" w:rsidRDefault="00604474" w:rsidP="006C3B81">
            <w:pPr>
              <w:cnfStyle w:val="000000010000" w:firstRow="0" w:lastRow="0" w:firstColumn="0" w:lastColumn="0" w:oddVBand="0" w:evenVBand="0" w:oddHBand="0" w:evenHBand="1" w:firstRowFirstColumn="0" w:firstRowLastColumn="0" w:lastRowFirstColumn="0" w:lastRowLastColumn="0"/>
            </w:pPr>
          </w:p>
        </w:tc>
        <w:tc>
          <w:tcPr>
            <w:tcW w:w="762" w:type="pct"/>
          </w:tcPr>
          <w:p w14:paraId="3FD6AD57" w14:textId="1BE91AD8" w:rsidR="00604474" w:rsidRPr="00292426" w:rsidRDefault="00604474" w:rsidP="006C3B81">
            <w:pPr>
              <w:cnfStyle w:val="000000010000" w:firstRow="0" w:lastRow="0" w:firstColumn="0" w:lastColumn="0" w:oddVBand="0" w:evenVBand="0" w:oddHBand="0" w:evenHBand="1" w:firstRowFirstColumn="0" w:firstRowLastColumn="0" w:lastRowFirstColumn="0" w:lastRowLastColumn="0"/>
            </w:pPr>
          </w:p>
        </w:tc>
        <w:tc>
          <w:tcPr>
            <w:tcW w:w="762" w:type="pct"/>
          </w:tcPr>
          <w:p w14:paraId="29C4C1EA" w14:textId="44BCD94C" w:rsidR="00604474" w:rsidRPr="00292426" w:rsidRDefault="00604474" w:rsidP="006C3B81">
            <w:pPr>
              <w:cnfStyle w:val="000000010000" w:firstRow="0" w:lastRow="0" w:firstColumn="0" w:lastColumn="0" w:oddVBand="0" w:evenVBand="0" w:oddHBand="0" w:evenHBand="1" w:firstRowFirstColumn="0" w:firstRowLastColumn="0" w:lastRowFirstColumn="0" w:lastRowLastColumn="0"/>
            </w:pPr>
          </w:p>
        </w:tc>
        <w:tc>
          <w:tcPr>
            <w:tcW w:w="762" w:type="pct"/>
          </w:tcPr>
          <w:p w14:paraId="7C5009A4" w14:textId="25017A48" w:rsidR="00604474" w:rsidRPr="00292426" w:rsidRDefault="00604474" w:rsidP="006C3B81">
            <w:pPr>
              <w:cnfStyle w:val="000000010000" w:firstRow="0" w:lastRow="0" w:firstColumn="0" w:lastColumn="0" w:oddVBand="0" w:evenVBand="0" w:oddHBand="0" w:evenHBand="1" w:firstRowFirstColumn="0" w:firstRowLastColumn="0" w:lastRowFirstColumn="0" w:lastRowLastColumn="0"/>
            </w:pPr>
          </w:p>
        </w:tc>
        <w:tc>
          <w:tcPr>
            <w:tcW w:w="762" w:type="pct"/>
          </w:tcPr>
          <w:p w14:paraId="258EDE67" w14:textId="390C395D" w:rsidR="00604474" w:rsidRPr="00292426" w:rsidRDefault="00604474" w:rsidP="006C3B81">
            <w:pPr>
              <w:cnfStyle w:val="000000010000" w:firstRow="0" w:lastRow="0" w:firstColumn="0" w:lastColumn="0" w:oddVBand="0" w:evenVBand="0" w:oddHBand="0" w:evenHBand="1" w:firstRowFirstColumn="0" w:firstRowLastColumn="0" w:lastRowFirstColumn="0" w:lastRowLastColumn="0"/>
            </w:pPr>
          </w:p>
        </w:tc>
      </w:tr>
      <w:tr w:rsidR="002C3243" w14:paraId="1F192601" w14:textId="77777777" w:rsidTr="002D5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pct"/>
          </w:tcPr>
          <w:p w14:paraId="6DCA8CBE" w14:textId="24A179DE" w:rsidR="002C3243" w:rsidRDefault="002C3243" w:rsidP="006C3B81"/>
        </w:tc>
        <w:tc>
          <w:tcPr>
            <w:tcW w:w="658" w:type="pct"/>
          </w:tcPr>
          <w:p w14:paraId="0E864844" w14:textId="0AB03302" w:rsidR="002C3243" w:rsidRDefault="002C3243" w:rsidP="006C3B81">
            <w:pPr>
              <w:cnfStyle w:val="000000100000" w:firstRow="0" w:lastRow="0" w:firstColumn="0" w:lastColumn="0" w:oddVBand="0" w:evenVBand="0" w:oddHBand="1" w:evenHBand="0" w:firstRowFirstColumn="0" w:firstRowLastColumn="0" w:lastRowFirstColumn="0" w:lastRowLastColumn="0"/>
            </w:pPr>
          </w:p>
        </w:tc>
        <w:tc>
          <w:tcPr>
            <w:tcW w:w="761" w:type="pct"/>
          </w:tcPr>
          <w:p w14:paraId="508F1A44" w14:textId="5CE9A6C8" w:rsidR="002C3243" w:rsidRDefault="002C3243" w:rsidP="006C3B81">
            <w:pPr>
              <w:cnfStyle w:val="000000100000" w:firstRow="0" w:lastRow="0" w:firstColumn="0" w:lastColumn="0" w:oddVBand="0" w:evenVBand="0" w:oddHBand="1" w:evenHBand="0" w:firstRowFirstColumn="0" w:firstRowLastColumn="0" w:lastRowFirstColumn="0" w:lastRowLastColumn="0"/>
            </w:pPr>
          </w:p>
        </w:tc>
        <w:tc>
          <w:tcPr>
            <w:tcW w:w="762" w:type="pct"/>
          </w:tcPr>
          <w:p w14:paraId="1CEF7A12" w14:textId="4E603BF9" w:rsidR="002C3243" w:rsidRDefault="002C3243" w:rsidP="006C3B81">
            <w:pPr>
              <w:cnfStyle w:val="000000100000" w:firstRow="0" w:lastRow="0" w:firstColumn="0" w:lastColumn="0" w:oddVBand="0" w:evenVBand="0" w:oddHBand="1" w:evenHBand="0" w:firstRowFirstColumn="0" w:firstRowLastColumn="0" w:lastRowFirstColumn="0" w:lastRowLastColumn="0"/>
            </w:pPr>
          </w:p>
        </w:tc>
        <w:tc>
          <w:tcPr>
            <w:tcW w:w="762" w:type="pct"/>
          </w:tcPr>
          <w:p w14:paraId="2A2AD670" w14:textId="12BF4254" w:rsidR="002C3243" w:rsidRDefault="002C3243" w:rsidP="006C3B81">
            <w:pPr>
              <w:cnfStyle w:val="000000100000" w:firstRow="0" w:lastRow="0" w:firstColumn="0" w:lastColumn="0" w:oddVBand="0" w:evenVBand="0" w:oddHBand="1" w:evenHBand="0" w:firstRowFirstColumn="0" w:firstRowLastColumn="0" w:lastRowFirstColumn="0" w:lastRowLastColumn="0"/>
            </w:pPr>
          </w:p>
        </w:tc>
        <w:tc>
          <w:tcPr>
            <w:tcW w:w="762" w:type="pct"/>
          </w:tcPr>
          <w:p w14:paraId="48714E9E" w14:textId="6140EC8A" w:rsidR="002C3243" w:rsidRDefault="002C3243" w:rsidP="006C3B81">
            <w:pPr>
              <w:cnfStyle w:val="000000100000" w:firstRow="0" w:lastRow="0" w:firstColumn="0" w:lastColumn="0" w:oddVBand="0" w:evenVBand="0" w:oddHBand="1" w:evenHBand="0" w:firstRowFirstColumn="0" w:firstRowLastColumn="0" w:lastRowFirstColumn="0" w:lastRowLastColumn="0"/>
            </w:pPr>
          </w:p>
        </w:tc>
        <w:tc>
          <w:tcPr>
            <w:tcW w:w="762" w:type="pct"/>
          </w:tcPr>
          <w:p w14:paraId="3DE1EBA0" w14:textId="0F8E4D87" w:rsidR="002C3243" w:rsidRDefault="002C3243" w:rsidP="006C3B81">
            <w:pPr>
              <w:cnfStyle w:val="000000100000" w:firstRow="0" w:lastRow="0" w:firstColumn="0" w:lastColumn="0" w:oddVBand="0" w:evenVBand="0" w:oddHBand="1" w:evenHBand="0" w:firstRowFirstColumn="0" w:firstRowLastColumn="0" w:lastRowFirstColumn="0" w:lastRowLastColumn="0"/>
            </w:pPr>
          </w:p>
        </w:tc>
      </w:tr>
    </w:tbl>
    <w:p w14:paraId="6E06A681" w14:textId="7E305441" w:rsidR="00604474" w:rsidRDefault="00604474" w:rsidP="006C3B81">
      <w:pPr>
        <w:pStyle w:val="Heading3"/>
      </w:pPr>
      <w:bookmarkStart w:id="19" w:name="_Toc164169745"/>
      <w:r>
        <w:t>Historical inquiry step 3 – analys</w:t>
      </w:r>
      <w:r w:rsidR="00764313">
        <w:t>e</w:t>
      </w:r>
      <w:bookmarkEnd w:id="19"/>
    </w:p>
    <w:p w14:paraId="67D6C801" w14:textId="77777777" w:rsidR="002C3243" w:rsidRPr="002C3243" w:rsidRDefault="002C3243" w:rsidP="006C3B81">
      <w:pPr>
        <w:rPr>
          <w:rStyle w:val="Strong"/>
        </w:rPr>
      </w:pPr>
      <w:r w:rsidRPr="002C3243">
        <w:rPr>
          <w:rStyle w:val="Strong"/>
        </w:rPr>
        <w:t>Significance of the information collected</w:t>
      </w:r>
    </w:p>
    <w:p w14:paraId="35C3BAF9" w14:textId="2A83178F" w:rsidR="002C3243" w:rsidRPr="002C3243" w:rsidRDefault="002C3243" w:rsidP="006C3B81">
      <w:r w:rsidRPr="002C3243">
        <w:t>From the information obtained, collectively identify the information that will be useful to assist in answering the inquiry questions. Assist students to determine which source</w:t>
      </w:r>
      <w:r w:rsidR="003333A0">
        <w:t>(</w:t>
      </w:r>
      <w:r w:rsidRPr="002C3243">
        <w:t>s</w:t>
      </w:r>
      <w:r w:rsidR="003333A0">
        <w:t>)</w:t>
      </w:r>
      <w:r w:rsidRPr="002C3243">
        <w:t xml:space="preserve"> to include or exclude and start to develop an historical opinion about who the first people to live in Australia were, how long they have lived here and what life was like for the local Aboriginal people before the arrival of the Europeans. </w:t>
      </w:r>
    </w:p>
    <w:p w14:paraId="30E8B421" w14:textId="77777777" w:rsidR="002C3243" w:rsidRPr="002C3243" w:rsidRDefault="002C3243" w:rsidP="006C3B81">
      <w:r w:rsidRPr="002C3243">
        <w:t>Collectively create a timeline to illustrate how long Aboriginal people have inhabited Australia.</w:t>
      </w:r>
    </w:p>
    <w:p w14:paraId="2A098014" w14:textId="7E60AD3E" w:rsidR="006738C2" w:rsidRDefault="006738C2" w:rsidP="006C3B81">
      <w:pPr>
        <w:pStyle w:val="Heading3"/>
      </w:pPr>
      <w:bookmarkStart w:id="20" w:name="_Toc164169746"/>
      <w:r>
        <w:lastRenderedPageBreak/>
        <w:t>Hi</w:t>
      </w:r>
      <w:r w:rsidR="0068039E">
        <w:t>storical inquiry step 4 –</w:t>
      </w:r>
      <w:r>
        <w:t xml:space="preserve"> evaluate</w:t>
      </w:r>
      <w:bookmarkEnd w:id="20"/>
    </w:p>
    <w:p w14:paraId="2F1CE987" w14:textId="77777777" w:rsidR="002C3243" w:rsidRPr="00B04F44" w:rsidRDefault="002C3243" w:rsidP="006C3B81">
      <w:r w:rsidRPr="00B04F44">
        <w:t xml:space="preserve">Guide the students in evaluating the reliability of the sources. Are there inconsistencies or contradictions between the sources? Do the inquiry questions need to be redesigned </w:t>
      </w:r>
      <w:proofErr w:type="gramStart"/>
      <w:r w:rsidRPr="00B04F44">
        <w:t>as a result of</w:t>
      </w:r>
      <w:proofErr w:type="gramEnd"/>
      <w:r w:rsidRPr="00B04F44">
        <w:t xml:space="preserve"> analysing and evaluating sources? </w:t>
      </w:r>
    </w:p>
    <w:p w14:paraId="49C2AEBF" w14:textId="3E74B2E3" w:rsidR="006738C2" w:rsidRDefault="006738C2" w:rsidP="006C3B81">
      <w:pPr>
        <w:pStyle w:val="Heading3"/>
      </w:pPr>
      <w:bookmarkStart w:id="21" w:name="_Toc164169747"/>
      <w:r>
        <w:t xml:space="preserve">Historical </w:t>
      </w:r>
      <w:r w:rsidR="0068039E">
        <w:t>inquiry step 5 –</w:t>
      </w:r>
      <w:r>
        <w:t xml:space="preserve"> communicate</w:t>
      </w:r>
      <w:bookmarkEnd w:id="21"/>
    </w:p>
    <w:p w14:paraId="68F20DB2" w14:textId="77777777" w:rsidR="002C3243" w:rsidRPr="002C3243" w:rsidRDefault="002C3243" w:rsidP="006C3B81">
      <w:pPr>
        <w:rPr>
          <w:rStyle w:val="Strong"/>
        </w:rPr>
      </w:pPr>
      <w:r w:rsidRPr="002C3243">
        <w:rPr>
          <w:rStyle w:val="Strong"/>
        </w:rPr>
        <w:t>Local Aboriginal History</w:t>
      </w:r>
    </w:p>
    <w:p w14:paraId="29044965" w14:textId="5AD261F0" w:rsidR="002C3243" w:rsidRPr="002C3243" w:rsidRDefault="002C3243" w:rsidP="006C3B81">
      <w:r w:rsidRPr="002C3243">
        <w:t xml:space="preserve">Students write an information text that outlines what they have </w:t>
      </w:r>
      <w:r w:rsidR="003333A0">
        <w:t>learned</w:t>
      </w:r>
      <w:r w:rsidRPr="002C3243">
        <w:t xml:space="preserve"> about the local Aboriginal way of life. Students could include information about local bush tucker and bush tools, native plants and animals, customs and ceremonies, art works, Aboriginal sites and artefacts and Aboriginal ways of managing the environment. Encourage students to use a range of communication methods to create and present their information text including written, graphic and oral. Provide students with the option of using digital technology to create the text.</w:t>
      </w:r>
    </w:p>
    <w:p w14:paraId="24807877" w14:textId="77777777" w:rsidR="002C3243" w:rsidRPr="003333A0" w:rsidRDefault="002C3243" w:rsidP="003333A0">
      <w:pPr>
        <w:pStyle w:val="Heading3"/>
      </w:pPr>
      <w:bookmarkStart w:id="22" w:name="_Toc164169748"/>
      <w:r w:rsidRPr="003333A0">
        <w:t>Reflection</w:t>
      </w:r>
      <w:bookmarkEnd w:id="22"/>
    </w:p>
    <w:p w14:paraId="6F9A3FB9" w14:textId="320C33D0" w:rsidR="002C3243" w:rsidRPr="002C3243" w:rsidRDefault="002C3243" w:rsidP="006C3B81">
      <w:r w:rsidRPr="002C3243">
        <w:t xml:space="preserve">Students reflect on the historical inquiry process using their original KWL chart. They reflect on what they </w:t>
      </w:r>
      <w:r w:rsidR="003333A0">
        <w:t>learned</w:t>
      </w:r>
      <w:r w:rsidRPr="002C3243">
        <w:t xml:space="preserve">, how they </w:t>
      </w:r>
      <w:r w:rsidR="003333A0">
        <w:t>learned</w:t>
      </w:r>
      <w:r w:rsidRPr="002C3243">
        <w:t xml:space="preserve"> it and what else they would like to find out.</w:t>
      </w:r>
    </w:p>
    <w:p w14:paraId="1F154283" w14:textId="19158092" w:rsidR="00C12A42" w:rsidRPr="00C12A42" w:rsidRDefault="00203F38" w:rsidP="006C3B81">
      <w:r>
        <w:br w:type="page"/>
      </w:r>
    </w:p>
    <w:p w14:paraId="7154A203" w14:textId="0E4EC93D" w:rsidR="006738C2" w:rsidRPr="003C508C" w:rsidRDefault="006738C2" w:rsidP="003C508C">
      <w:pPr>
        <w:pStyle w:val="Heading1"/>
      </w:pPr>
      <w:bookmarkStart w:id="23" w:name="_Toc164169749"/>
      <w:r w:rsidRPr="003C508C">
        <w:lastRenderedPageBreak/>
        <w:t>Resources</w:t>
      </w:r>
      <w:bookmarkEnd w:id="23"/>
    </w:p>
    <w:bookmarkEnd w:id="2"/>
    <w:bookmarkEnd w:id="3"/>
    <w:bookmarkEnd w:id="4"/>
    <w:p w14:paraId="2FAFCB07" w14:textId="77777777" w:rsidR="002C3243" w:rsidRPr="002C3243" w:rsidRDefault="002C3243" w:rsidP="002C3243">
      <w:pPr>
        <w:rPr>
          <w:rStyle w:val="Strong"/>
        </w:rPr>
      </w:pPr>
      <w:r w:rsidRPr="002C3243">
        <w:rPr>
          <w:rStyle w:val="Strong"/>
        </w:rPr>
        <w:t>Picture books</w:t>
      </w:r>
    </w:p>
    <w:p w14:paraId="509D4C9C" w14:textId="54DDB89C" w:rsidR="00D87965" w:rsidRDefault="00D87965" w:rsidP="003333A0">
      <w:pPr>
        <w:pStyle w:val="ListBullet"/>
      </w:pPr>
      <w:proofErr w:type="spellStart"/>
      <w:r w:rsidRPr="00127931">
        <w:rPr>
          <w:i/>
          <w:iCs/>
        </w:rPr>
        <w:t>Nyuntu</w:t>
      </w:r>
      <w:proofErr w:type="spellEnd"/>
      <w:r w:rsidRPr="00127931">
        <w:rPr>
          <w:i/>
          <w:iCs/>
        </w:rPr>
        <w:t xml:space="preserve"> Ninti</w:t>
      </w:r>
      <w:r w:rsidRPr="003F2CA6">
        <w:t xml:space="preserve"> by Bob Randall and Melanie Hogan</w:t>
      </w:r>
      <w:r>
        <w:t xml:space="preserve"> </w:t>
      </w:r>
      <w:r w:rsidR="003333A0">
        <w:t>(</w:t>
      </w:r>
      <w:r>
        <w:t>2011</w:t>
      </w:r>
      <w:r w:rsidR="003333A0">
        <w:t>)</w:t>
      </w:r>
      <w:r w:rsidRPr="003F2CA6">
        <w:t xml:space="preserve"> </w:t>
      </w:r>
    </w:p>
    <w:p w14:paraId="2BDE6D0C" w14:textId="31A98D45" w:rsidR="002C3243" w:rsidRPr="002C3243" w:rsidRDefault="002C3243" w:rsidP="002C3243">
      <w:pPr>
        <w:rPr>
          <w:rStyle w:val="Strong"/>
        </w:rPr>
      </w:pPr>
      <w:r w:rsidRPr="002C3243">
        <w:rPr>
          <w:rStyle w:val="Strong"/>
        </w:rPr>
        <w:t>Websites and resources</w:t>
      </w:r>
    </w:p>
    <w:p w14:paraId="0F0A2175" w14:textId="77777777" w:rsidR="002C3243" w:rsidRPr="002C3243" w:rsidRDefault="006E07C5" w:rsidP="003333A0">
      <w:pPr>
        <w:pStyle w:val="ListBullet"/>
      </w:pPr>
      <w:hyperlink r:id="rId16" w:history="1">
        <w:r w:rsidR="002C3243" w:rsidRPr="002C3243">
          <w:rPr>
            <w:rStyle w:val="Hyperlink"/>
          </w:rPr>
          <w:t>NSW Aboriginal Education Consultative Group (AECG)</w:t>
        </w:r>
      </w:hyperlink>
    </w:p>
    <w:p w14:paraId="12B22C8B" w14:textId="0A73E275" w:rsidR="002C3243" w:rsidRPr="002C3243" w:rsidRDefault="006E07C5" w:rsidP="003333A0">
      <w:pPr>
        <w:pStyle w:val="ListBullet"/>
      </w:pPr>
      <w:hyperlink r:id="rId17">
        <w:r w:rsidR="002C3243" w:rsidRPr="2CBEC86E">
          <w:rPr>
            <w:rStyle w:val="Hyperlink"/>
          </w:rPr>
          <w:t xml:space="preserve">ABC </w:t>
        </w:r>
        <w:r w:rsidR="49F0FC0C" w:rsidRPr="2CBEC86E">
          <w:rPr>
            <w:rStyle w:val="Hyperlink"/>
          </w:rPr>
          <w:t>Education</w:t>
        </w:r>
        <w:r w:rsidR="002C3243" w:rsidRPr="2CBEC86E">
          <w:rPr>
            <w:rStyle w:val="Hyperlink"/>
          </w:rPr>
          <w:t xml:space="preserve"> Bruce Pascoe: Aboriginal agriculture, technology and ingenuity</w:t>
        </w:r>
      </w:hyperlink>
    </w:p>
    <w:p w14:paraId="0070EF1A" w14:textId="0244D71E" w:rsidR="002C3243" w:rsidRPr="002C3243" w:rsidRDefault="006E07C5" w:rsidP="003333A0">
      <w:pPr>
        <w:pStyle w:val="ListBullet"/>
      </w:pPr>
      <w:hyperlink r:id="rId18" w:history="1">
        <w:r w:rsidR="003C508C" w:rsidRPr="003C508C">
          <w:rPr>
            <w:rStyle w:val="Hyperlink"/>
          </w:rPr>
          <w:t xml:space="preserve">NSW National Parks and Wildlife Service </w:t>
        </w:r>
        <w:r w:rsidR="003333A0" w:rsidRPr="003C508C">
          <w:rPr>
            <w:rStyle w:val="Hyperlink"/>
          </w:rPr>
          <w:t>Aboriginal Cultural Tours</w:t>
        </w:r>
      </w:hyperlink>
      <w:r w:rsidR="003333A0">
        <w:t xml:space="preserve"> </w:t>
      </w:r>
    </w:p>
    <w:p w14:paraId="07916ED9" w14:textId="0E039236" w:rsidR="002C3243" w:rsidRPr="002C3243" w:rsidRDefault="006E07C5" w:rsidP="003333A0">
      <w:pPr>
        <w:pStyle w:val="ListBullet"/>
      </w:pPr>
      <w:hyperlink r:id="rId19">
        <w:r w:rsidR="002C3243" w:rsidRPr="78AF8757">
          <w:rPr>
            <w:rStyle w:val="Hyperlink"/>
          </w:rPr>
          <w:t>ABC Education Aboriginal and Torres Strait Islander history and cultures</w:t>
        </w:r>
      </w:hyperlink>
      <w:r w:rsidR="002C3243">
        <w:t xml:space="preserve"> </w:t>
      </w:r>
    </w:p>
    <w:p w14:paraId="7156295C" w14:textId="5C330AAC" w:rsidR="002C3243" w:rsidRPr="002C3243" w:rsidRDefault="006E07C5" w:rsidP="003333A0">
      <w:pPr>
        <w:pStyle w:val="ListBullet"/>
      </w:pPr>
      <w:hyperlink r:id="rId20" w:history="1">
        <w:r w:rsidR="00F373DF">
          <w:rPr>
            <w:rStyle w:val="Hyperlink"/>
          </w:rPr>
          <w:t>Mungo National Park (7:10)</w:t>
        </w:r>
      </w:hyperlink>
    </w:p>
    <w:p w14:paraId="6A05E79E" w14:textId="74000F05" w:rsidR="00032C21" w:rsidRPr="003C508C" w:rsidRDefault="006E07C5" w:rsidP="003333A0">
      <w:pPr>
        <w:pStyle w:val="ListBullet"/>
        <w:rPr>
          <w:rStyle w:val="Hyperlink"/>
          <w:color w:val="auto"/>
          <w:u w:val="none"/>
        </w:rPr>
      </w:pPr>
      <w:hyperlink r:id="rId21" w:history="1">
        <w:r w:rsidR="002C3243" w:rsidRPr="002C3243">
          <w:rPr>
            <w:rStyle w:val="Hyperlink"/>
          </w:rPr>
          <w:t xml:space="preserve">Australian Museum Aboriginal and Torres Strait Islander </w:t>
        </w:r>
        <w:r w:rsidR="002C3243">
          <w:rPr>
            <w:rStyle w:val="Hyperlink"/>
          </w:rPr>
          <w:t>c</w:t>
        </w:r>
        <w:r w:rsidR="002C3243" w:rsidRPr="002C3243">
          <w:rPr>
            <w:rStyle w:val="Hyperlink"/>
          </w:rPr>
          <w:t>ollection timeline</w:t>
        </w:r>
      </w:hyperlink>
    </w:p>
    <w:p w14:paraId="01CA8AD6" w14:textId="523CF3F4" w:rsidR="003C508C" w:rsidRDefault="003C508C">
      <w:pPr>
        <w:suppressAutoHyphens w:val="0"/>
        <w:spacing w:after="0" w:line="276" w:lineRule="auto"/>
      </w:pPr>
      <w:r>
        <w:br w:type="page"/>
      </w:r>
    </w:p>
    <w:p w14:paraId="2DDC1775" w14:textId="77777777" w:rsidR="003C508C" w:rsidRDefault="003C508C" w:rsidP="003C508C">
      <w:pPr>
        <w:pStyle w:val="Heading1"/>
        <w:rPr>
          <w:szCs w:val="48"/>
        </w:rPr>
      </w:pPr>
      <w:bookmarkStart w:id="24" w:name="_Toc163814296"/>
      <w:bookmarkStart w:id="25" w:name="_Toc164069388"/>
      <w:bookmarkStart w:id="26" w:name="_Toc164169750"/>
      <w:bookmarkStart w:id="27" w:name="_Hlk164159029"/>
      <w:r>
        <w:lastRenderedPageBreak/>
        <w:t>References</w:t>
      </w:r>
      <w:bookmarkEnd w:id="24"/>
      <w:bookmarkEnd w:id="25"/>
      <w:bookmarkEnd w:id="26"/>
    </w:p>
    <w:p w14:paraId="6F7CAF7B" w14:textId="77777777" w:rsidR="003C508C" w:rsidRDefault="003C508C" w:rsidP="003C508C">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D64E291" w14:textId="77777777" w:rsidR="003C508C" w:rsidRDefault="003C508C" w:rsidP="003C508C">
      <w:pPr>
        <w:pStyle w:val="FeatureBox2"/>
      </w:pPr>
      <w:r>
        <w:t xml:space="preserve">Please refer to the NESA Copyright Disclaimer for more information </w:t>
      </w:r>
      <w:hyperlink r:id="rId22" w:history="1">
        <w:r w:rsidRPr="008E291C">
          <w:rPr>
            <w:rStyle w:val="Hyperlink"/>
          </w:rPr>
          <w:t>https://educationstandards.nsw.edu.au/wps/portal/nesa/mini-footer/copyright</w:t>
        </w:r>
      </w:hyperlink>
      <w:r>
        <w:t>.</w:t>
      </w:r>
    </w:p>
    <w:p w14:paraId="4254A945" w14:textId="77777777" w:rsidR="003C508C" w:rsidRDefault="003C508C" w:rsidP="003C508C">
      <w:pPr>
        <w:pStyle w:val="FeatureBox2"/>
      </w:pPr>
      <w:r>
        <w:t xml:space="preserve">NESA holds the only official and up-to-date versions of the NSW Curriculum and syllabus documents. Please visit the NSW Education Standards Authority (NESA) website </w:t>
      </w:r>
      <w:hyperlink r:id="rId23" w:history="1">
        <w:r>
          <w:rPr>
            <w:rStyle w:val="Hyperlink"/>
          </w:rPr>
          <w:t>https://educationstandards.nsw.edu.au/wps/portal/nesa/home</w:t>
        </w:r>
      </w:hyperlink>
      <w:r>
        <w:t xml:space="preserve"> and the NSW Curriculum website </w:t>
      </w:r>
      <w:hyperlink r:id="rId24" w:history="1">
        <w:r>
          <w:rPr>
            <w:rStyle w:val="Hyperlink"/>
          </w:rPr>
          <w:t>https://curriculum.nsw.edu.au/</w:t>
        </w:r>
      </w:hyperlink>
      <w:r>
        <w:t>.</w:t>
      </w:r>
    </w:p>
    <w:p w14:paraId="44EE98AE" w14:textId="77777777" w:rsidR="003C508C" w:rsidRDefault="006E07C5" w:rsidP="003C508C">
      <w:hyperlink r:id="rId25" w:history="1">
        <w:r w:rsidR="003C508C">
          <w:rPr>
            <w:rStyle w:val="Hyperlink"/>
          </w:rPr>
          <w:t xml:space="preserve">History </w:t>
        </w:r>
        <w:r w:rsidR="003C508C" w:rsidRPr="00B270BE">
          <w:rPr>
            <w:rStyle w:val="Hyperlink"/>
          </w:rPr>
          <w:t>K–10 Syllabus</w:t>
        </w:r>
      </w:hyperlink>
      <w:r w:rsidR="003C508C" w:rsidRPr="00B270BE">
        <w:t xml:space="preserve"> © NSW Education Standards Authority (NESA) for and on behalf of the Crown in right of the State of New South Wales, 201</w:t>
      </w:r>
      <w:r w:rsidR="003C508C">
        <w:t>2.</w:t>
      </w:r>
    </w:p>
    <w:bookmarkEnd w:id="27"/>
    <w:p w14:paraId="1CA9F4BB" w14:textId="77777777" w:rsidR="003C508C" w:rsidRDefault="003C508C" w:rsidP="003C508C">
      <w:pPr>
        <w:sectPr w:rsidR="003C508C" w:rsidSect="00613E74">
          <w:headerReference w:type="default" r:id="rId26"/>
          <w:footerReference w:type="even" r:id="rId27"/>
          <w:footerReference w:type="default" r:id="rId28"/>
          <w:headerReference w:type="first" r:id="rId29"/>
          <w:footerReference w:type="first" r:id="rId30"/>
          <w:pgSz w:w="11900" w:h="16840"/>
          <w:pgMar w:top="1134" w:right="1134" w:bottom="1134" w:left="1134" w:header="709" w:footer="709" w:gutter="0"/>
          <w:pgNumType w:start="0"/>
          <w:cols w:space="708"/>
          <w:titlePg/>
          <w:docGrid w:linePitch="360"/>
        </w:sectPr>
      </w:pPr>
    </w:p>
    <w:p w14:paraId="40FC289D" w14:textId="77777777" w:rsidR="003C508C" w:rsidRPr="001748AB" w:rsidRDefault="003C508C" w:rsidP="003C508C">
      <w:pPr>
        <w:rPr>
          <w:rStyle w:val="Strong"/>
          <w:szCs w:val="22"/>
        </w:rPr>
      </w:pPr>
      <w:bookmarkStart w:id="34" w:name="_Hlk164159042"/>
      <w:r w:rsidRPr="001748AB">
        <w:rPr>
          <w:rStyle w:val="Strong"/>
          <w:szCs w:val="22"/>
        </w:rPr>
        <w:lastRenderedPageBreak/>
        <w:t>© State of New South Wales (Department of Education), 202</w:t>
      </w:r>
      <w:r>
        <w:rPr>
          <w:rStyle w:val="Strong"/>
          <w:szCs w:val="22"/>
        </w:rPr>
        <w:t>4</w:t>
      </w:r>
    </w:p>
    <w:p w14:paraId="24AEF517" w14:textId="77777777" w:rsidR="003C508C" w:rsidRDefault="003C508C" w:rsidP="003C508C">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66FD35F7" w14:textId="77777777" w:rsidR="003C508C" w:rsidRDefault="003C508C" w:rsidP="003C508C">
      <w:r>
        <w:t xml:space="preserve">Copyright material available in this resource and owned by the NSW Department of Education is licensed under a </w:t>
      </w:r>
      <w:hyperlink r:id="rId31" w:history="1">
        <w:r w:rsidRPr="003B3E41">
          <w:rPr>
            <w:rStyle w:val="Hyperlink"/>
          </w:rPr>
          <w:t>Creative Commons Attribution 4.0 International (CC BY 4.0) license</w:t>
        </w:r>
      </w:hyperlink>
      <w:r>
        <w:t>.</w:t>
      </w:r>
    </w:p>
    <w:p w14:paraId="1B0C30EE" w14:textId="77777777" w:rsidR="003C508C" w:rsidRDefault="003C508C" w:rsidP="003C508C">
      <w:r>
        <w:rPr>
          <w:noProof/>
        </w:rPr>
        <w:drawing>
          <wp:inline distT="0" distB="0" distL="0" distR="0" wp14:anchorId="02DD763A" wp14:editId="050D39A2">
            <wp:extent cx="1228725" cy="428625"/>
            <wp:effectExtent l="0" t="0" r="9525" b="9525"/>
            <wp:docPr id="32" name="Picture 32" descr="Creative Commons Attribution license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DBDD907" w14:textId="77777777" w:rsidR="003C508C" w:rsidRDefault="003C508C" w:rsidP="003C508C">
      <w:r>
        <w:t>This license allows you to share and adapt the material for any purpose, even commercially.</w:t>
      </w:r>
    </w:p>
    <w:p w14:paraId="373BAEB8" w14:textId="77777777" w:rsidR="003C508C" w:rsidRDefault="003C508C" w:rsidP="003C508C">
      <w:r>
        <w:t>Attribution should be given to © State of New South Wales (Department of Education), 2024.</w:t>
      </w:r>
    </w:p>
    <w:p w14:paraId="07AAA622" w14:textId="77777777" w:rsidR="003C508C" w:rsidRDefault="003C508C" w:rsidP="003C508C">
      <w:r>
        <w:t>Material in this resource not available under a Creative Commons license:</w:t>
      </w:r>
    </w:p>
    <w:p w14:paraId="38B41F4C" w14:textId="77777777" w:rsidR="003C508C" w:rsidRDefault="003C508C" w:rsidP="003C508C">
      <w:pPr>
        <w:pStyle w:val="ListBullet"/>
      </w:pPr>
      <w:r>
        <w:t>the NSW Department of Education logo, other logos and trademark-protected material</w:t>
      </w:r>
    </w:p>
    <w:p w14:paraId="7121823E" w14:textId="77777777" w:rsidR="003C508C" w:rsidRDefault="003C508C" w:rsidP="003C508C">
      <w:pPr>
        <w:pStyle w:val="ListBullet"/>
      </w:pPr>
      <w:r>
        <w:t>material owned by a third party that has been reproduced with permission. You will need to obtain permission from the third party to reuse its material.</w:t>
      </w:r>
    </w:p>
    <w:p w14:paraId="2D8E8A59" w14:textId="77777777" w:rsidR="003C508C" w:rsidRPr="003B3E41" w:rsidRDefault="003C508C" w:rsidP="003C508C">
      <w:pPr>
        <w:pStyle w:val="FeatureBox2"/>
        <w:rPr>
          <w:rStyle w:val="Strong"/>
        </w:rPr>
      </w:pPr>
      <w:r w:rsidRPr="003B3E41">
        <w:rPr>
          <w:rStyle w:val="Strong"/>
        </w:rPr>
        <w:t>Links to third-party material and websites</w:t>
      </w:r>
    </w:p>
    <w:p w14:paraId="505E3BB1" w14:textId="77777777" w:rsidR="003C508C" w:rsidRDefault="003C508C" w:rsidP="003C508C">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A24DA74" w14:textId="77777777" w:rsidR="003C508C" w:rsidRPr="00F81B1D" w:rsidRDefault="003C508C" w:rsidP="003C508C">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bookmarkEnd w:id="34"/>
    </w:p>
    <w:p w14:paraId="0767CB09" w14:textId="77777777" w:rsidR="003C508C" w:rsidRPr="003C508C" w:rsidRDefault="003C508C" w:rsidP="003C508C"/>
    <w:sectPr w:rsidR="003C508C" w:rsidRPr="003C508C" w:rsidSect="00613E74">
      <w:headerReference w:type="first" r:id="rId33"/>
      <w:footerReference w:type="first" r:id="rId3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83F77" w14:textId="77777777" w:rsidR="00613E74" w:rsidRDefault="00613E74" w:rsidP="00191F45">
      <w:r>
        <w:separator/>
      </w:r>
    </w:p>
    <w:p w14:paraId="3D678F5F" w14:textId="77777777" w:rsidR="00613E74" w:rsidRDefault="00613E74"/>
    <w:p w14:paraId="48F412DE" w14:textId="77777777" w:rsidR="00613E74" w:rsidRDefault="00613E74"/>
  </w:endnote>
  <w:endnote w:type="continuationSeparator" w:id="0">
    <w:p w14:paraId="396BDEA7" w14:textId="77777777" w:rsidR="00613E74" w:rsidRDefault="00613E74" w:rsidP="00191F45">
      <w:r>
        <w:continuationSeparator/>
      </w:r>
    </w:p>
    <w:p w14:paraId="7A49841B" w14:textId="77777777" w:rsidR="00613E74" w:rsidRDefault="00613E74"/>
    <w:p w14:paraId="715DFF09" w14:textId="77777777" w:rsidR="00613E74" w:rsidRDefault="00613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943C" w14:textId="01961D56" w:rsidR="009C5CF2" w:rsidRPr="00155F19" w:rsidRDefault="00AE3875" w:rsidP="00FB188D">
    <w:pPr>
      <w:pStyle w:val="Footer"/>
      <w:ind w:right="134"/>
      <w:rPr>
        <w:color w:val="000000" w:themeColor="text1"/>
      </w:rPr>
    </w:pPr>
    <w:r w:rsidRPr="002810D3">
      <w:fldChar w:fldCharType="begin"/>
    </w:r>
    <w:r w:rsidRPr="002810D3">
      <w:instrText xml:space="preserve"> PAGE </w:instrText>
    </w:r>
    <w:r w:rsidRPr="002810D3">
      <w:fldChar w:fldCharType="separate"/>
    </w:r>
    <w:r w:rsidR="00196ECC">
      <w:rPr>
        <w:noProof/>
      </w:rPr>
      <w:t>6</w:t>
    </w:r>
    <w:r w:rsidRPr="002810D3">
      <w:fldChar w:fldCharType="end"/>
    </w:r>
    <w:r w:rsidRPr="002810D3">
      <w:tab/>
    </w:r>
    <w:r w:rsidR="00AD3748" w:rsidRPr="00AD3748">
      <w:t>History Stage 2 – Australia’s first people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F882" w14:textId="568238E7" w:rsidR="001478FD" w:rsidRPr="006C3B81" w:rsidRDefault="006C3B81" w:rsidP="006C3B81">
    <w:pPr>
      <w:pStyle w:val="Footer"/>
    </w:pPr>
    <w:bookmarkStart w:id="28" w:name="_Hlk164157664"/>
    <w:bookmarkStart w:id="29" w:name="_Hlk164157665"/>
    <w:r>
      <w:t xml:space="preserve">© NSW Department of Education, </w:t>
    </w:r>
    <w:r>
      <w:fldChar w:fldCharType="begin"/>
    </w:r>
    <w:r>
      <w:instrText xml:space="preserve"> DATE  \@ "MMM-yy"  \* MERGEFORMAT </w:instrText>
    </w:r>
    <w:r>
      <w:fldChar w:fldCharType="separate"/>
    </w:r>
    <w:r w:rsidR="006E07C5">
      <w:rPr>
        <w:noProof/>
      </w:rPr>
      <w:t>Apr-24</w:t>
    </w:r>
    <w:r>
      <w:fldChar w:fldCharType="end"/>
    </w:r>
    <w:r>
      <w:ptab w:relativeTo="margin" w:alignment="right" w:leader="none"/>
    </w:r>
    <w:r>
      <w:rPr>
        <w:b/>
        <w:noProof/>
        <w:sz w:val="28"/>
        <w:szCs w:val="28"/>
      </w:rPr>
      <w:drawing>
        <wp:inline distT="0" distB="0" distL="0" distR="0" wp14:anchorId="1F0BB42A" wp14:editId="1F0B6B21">
          <wp:extent cx="571500" cy="190500"/>
          <wp:effectExtent l="0" t="0" r="0" b="0"/>
          <wp:docPr id="1410692097" name="Picture 141069209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bookmarkEnd w:id="28"/>
    <w:bookmarkEnd w:id="2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F1E4" w14:textId="18CBB9C5" w:rsidR="009C5CF2" w:rsidRPr="006C3B81" w:rsidRDefault="006C3B81" w:rsidP="006C3B81">
    <w:pPr>
      <w:pStyle w:val="Logo"/>
      <w:tabs>
        <w:tab w:val="clear" w:pos="10200"/>
        <w:tab w:val="right" w:pos="9639"/>
      </w:tabs>
      <w:ind w:right="-1"/>
      <w:jc w:val="right"/>
    </w:pPr>
    <w:bookmarkStart w:id="32" w:name="_Hlk164157615"/>
    <w:bookmarkStart w:id="33" w:name="_Hlk164157616"/>
    <w:r w:rsidRPr="008426B6">
      <w:rPr>
        <w:noProof/>
      </w:rPr>
      <w:drawing>
        <wp:inline distT="0" distB="0" distL="0" distR="0" wp14:anchorId="1A6D6357" wp14:editId="7188C490">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bookmarkEnd w:id="32"/>
    <w:bookmarkEnd w:id="3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BC7E" w14:textId="77777777" w:rsidR="00F80125" w:rsidRPr="00EC1782" w:rsidRDefault="00F80125"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9E1B6" w14:textId="77777777" w:rsidR="00613E74" w:rsidRDefault="00613E74" w:rsidP="00191F45">
      <w:r>
        <w:separator/>
      </w:r>
    </w:p>
    <w:p w14:paraId="26F4BE03" w14:textId="77777777" w:rsidR="00613E74" w:rsidRDefault="00613E74"/>
    <w:p w14:paraId="162A4A17" w14:textId="77777777" w:rsidR="00613E74" w:rsidRDefault="00613E74"/>
  </w:footnote>
  <w:footnote w:type="continuationSeparator" w:id="0">
    <w:p w14:paraId="2D6690A5" w14:textId="77777777" w:rsidR="00613E74" w:rsidRDefault="00613E74" w:rsidP="00191F45">
      <w:r>
        <w:continuationSeparator/>
      </w:r>
    </w:p>
    <w:p w14:paraId="52C7D265" w14:textId="77777777" w:rsidR="00613E74" w:rsidRDefault="00613E74"/>
    <w:p w14:paraId="56DF5F55" w14:textId="77777777" w:rsidR="00613E74" w:rsidRDefault="00613E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D515" w14:textId="5A895FE6" w:rsidR="006C3B81" w:rsidRDefault="006C3B81" w:rsidP="006C3B81">
    <w:pPr>
      <w:pStyle w:val="Documentname"/>
    </w:pPr>
    <w:r>
      <w:t xml:space="preserve">History Stage 2 – Australia’s first peoples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D8CB" w14:textId="54E9B7A3" w:rsidR="009C5CF2" w:rsidRPr="006C3B81" w:rsidRDefault="006E07C5" w:rsidP="006C3B81">
    <w:pPr>
      <w:pStyle w:val="Header"/>
      <w:spacing w:after="0"/>
    </w:pPr>
    <w:bookmarkStart w:id="30" w:name="_Hlk164157624"/>
    <w:bookmarkStart w:id="31" w:name="_Hlk164157625"/>
    <w:r>
      <w:pict w14:anchorId="1FD72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6C3B81" w:rsidRPr="009D43DD">
      <w:t>NSW Department of Education</w:t>
    </w:r>
    <w:r w:rsidR="006C3B81" w:rsidRPr="009D43DD">
      <w:ptab w:relativeTo="margin" w:alignment="right" w:leader="none"/>
    </w:r>
    <w:bookmarkEnd w:id="30"/>
    <w:bookmarkEnd w:id="3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B5EC" w14:textId="77777777" w:rsidR="00F80125" w:rsidRPr="00EC1782" w:rsidRDefault="00F80125"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multilevel"/>
    <w:tmpl w:val="CB007372"/>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decimal"/>
      <w:suff w:val="nothing"/>
      <w:lvlText w:val=""/>
      <w:lvlJc w:val="left"/>
      <w:pPr>
        <w:ind w:left="284" w:firstLine="0"/>
      </w:p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2B84BF1"/>
    <w:multiLevelType w:val="multilevel"/>
    <w:tmpl w:val="E4D8D194"/>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31174394">
    <w:abstractNumId w:val="3"/>
  </w:num>
  <w:num w:numId="2" w16cid:durableId="1698389644">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880363471">
    <w:abstractNumId w:val="0"/>
  </w:num>
  <w:num w:numId="4" w16cid:durableId="169957073">
    <w:abstractNumId w:val="1"/>
  </w:num>
  <w:num w:numId="5" w16cid:durableId="1185096328">
    <w:abstractNumId w:val="5"/>
  </w:num>
  <w:num w:numId="6" w16cid:durableId="167078578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F16"/>
    <w:rsid w:val="0000031A"/>
    <w:rsid w:val="00001C08"/>
    <w:rsid w:val="00002BF1"/>
    <w:rsid w:val="00006220"/>
    <w:rsid w:val="00006CD7"/>
    <w:rsid w:val="000103FC"/>
    <w:rsid w:val="00010746"/>
    <w:rsid w:val="0001094D"/>
    <w:rsid w:val="000143DF"/>
    <w:rsid w:val="000151F8"/>
    <w:rsid w:val="00015D43"/>
    <w:rsid w:val="00016801"/>
    <w:rsid w:val="00021171"/>
    <w:rsid w:val="00023790"/>
    <w:rsid w:val="00024602"/>
    <w:rsid w:val="000253AE"/>
    <w:rsid w:val="000274F6"/>
    <w:rsid w:val="00030EBC"/>
    <w:rsid w:val="00032C21"/>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97521"/>
    <w:rsid w:val="000A0C05"/>
    <w:rsid w:val="000A33D4"/>
    <w:rsid w:val="000A41E7"/>
    <w:rsid w:val="000A451E"/>
    <w:rsid w:val="000A7766"/>
    <w:rsid w:val="000A796C"/>
    <w:rsid w:val="000A7A61"/>
    <w:rsid w:val="000B09C8"/>
    <w:rsid w:val="000B1FC2"/>
    <w:rsid w:val="000B2886"/>
    <w:rsid w:val="000B30E1"/>
    <w:rsid w:val="000B3C48"/>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2EAB"/>
    <w:rsid w:val="00113763"/>
    <w:rsid w:val="00114B7D"/>
    <w:rsid w:val="00115FD6"/>
    <w:rsid w:val="001177C4"/>
    <w:rsid w:val="00117B7D"/>
    <w:rsid w:val="00117FF3"/>
    <w:rsid w:val="0012093E"/>
    <w:rsid w:val="001258A5"/>
    <w:rsid w:val="00125C6C"/>
    <w:rsid w:val="00127648"/>
    <w:rsid w:val="00127931"/>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0737"/>
    <w:rsid w:val="00162C3A"/>
    <w:rsid w:val="00163D2F"/>
    <w:rsid w:val="00167428"/>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052E"/>
    <w:rsid w:val="00191F45"/>
    <w:rsid w:val="00193503"/>
    <w:rsid w:val="001939CA"/>
    <w:rsid w:val="00193B82"/>
    <w:rsid w:val="0019600C"/>
    <w:rsid w:val="00196CF1"/>
    <w:rsid w:val="00196ECC"/>
    <w:rsid w:val="00197B41"/>
    <w:rsid w:val="001A03EA"/>
    <w:rsid w:val="001A3627"/>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3F38"/>
    <w:rsid w:val="002046F7"/>
    <w:rsid w:val="0020478D"/>
    <w:rsid w:val="002054D0"/>
    <w:rsid w:val="00206EFD"/>
    <w:rsid w:val="00210D95"/>
    <w:rsid w:val="002136B3"/>
    <w:rsid w:val="00216957"/>
    <w:rsid w:val="002176B2"/>
    <w:rsid w:val="00217731"/>
    <w:rsid w:val="00217AE6"/>
    <w:rsid w:val="0022066F"/>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4450"/>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0EDE"/>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243"/>
    <w:rsid w:val="002C3953"/>
    <w:rsid w:val="002C56A0"/>
    <w:rsid w:val="002D12FF"/>
    <w:rsid w:val="002D21A5"/>
    <w:rsid w:val="002D4413"/>
    <w:rsid w:val="002D53D7"/>
    <w:rsid w:val="002D7247"/>
    <w:rsid w:val="002E26F3"/>
    <w:rsid w:val="002E4D5B"/>
    <w:rsid w:val="002E5474"/>
    <w:rsid w:val="002E5699"/>
    <w:rsid w:val="002E5832"/>
    <w:rsid w:val="002E633F"/>
    <w:rsid w:val="002F0BF7"/>
    <w:rsid w:val="002F1BD9"/>
    <w:rsid w:val="002F3A6D"/>
    <w:rsid w:val="002F4227"/>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53C"/>
    <w:rsid w:val="00322962"/>
    <w:rsid w:val="0032403E"/>
    <w:rsid w:val="00324D73"/>
    <w:rsid w:val="00325B7B"/>
    <w:rsid w:val="0033193C"/>
    <w:rsid w:val="00332B30"/>
    <w:rsid w:val="00332F82"/>
    <w:rsid w:val="003333A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5702"/>
    <w:rsid w:val="00357136"/>
    <w:rsid w:val="003576EB"/>
    <w:rsid w:val="00360C67"/>
    <w:rsid w:val="00360E65"/>
    <w:rsid w:val="0036188E"/>
    <w:rsid w:val="00362DCB"/>
    <w:rsid w:val="0036308C"/>
    <w:rsid w:val="00363E8F"/>
    <w:rsid w:val="00365118"/>
    <w:rsid w:val="00366467"/>
    <w:rsid w:val="00366A9D"/>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2A7A"/>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08C"/>
    <w:rsid w:val="003C54B8"/>
    <w:rsid w:val="003C687F"/>
    <w:rsid w:val="003C714D"/>
    <w:rsid w:val="003C723C"/>
    <w:rsid w:val="003D0F7F"/>
    <w:rsid w:val="003D6797"/>
    <w:rsid w:val="003D779D"/>
    <w:rsid w:val="003D78A2"/>
    <w:rsid w:val="003E03FD"/>
    <w:rsid w:val="003E15EE"/>
    <w:rsid w:val="003F0971"/>
    <w:rsid w:val="003F28DA"/>
    <w:rsid w:val="003F2C2F"/>
    <w:rsid w:val="003F2CA6"/>
    <w:rsid w:val="003F35B8"/>
    <w:rsid w:val="003F3F97"/>
    <w:rsid w:val="003F42CF"/>
    <w:rsid w:val="003F4EA0"/>
    <w:rsid w:val="003F69BE"/>
    <w:rsid w:val="003F7D20"/>
    <w:rsid w:val="004013F6"/>
    <w:rsid w:val="00404134"/>
    <w:rsid w:val="00407474"/>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0104"/>
    <w:rsid w:val="00473346"/>
    <w:rsid w:val="00474CAB"/>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4964"/>
    <w:rsid w:val="005652E4"/>
    <w:rsid w:val="00565730"/>
    <w:rsid w:val="00566671"/>
    <w:rsid w:val="00567B22"/>
    <w:rsid w:val="005712E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1CB8"/>
    <w:rsid w:val="005E4742"/>
    <w:rsid w:val="005E6829"/>
    <w:rsid w:val="005F26E8"/>
    <w:rsid w:val="005F275A"/>
    <w:rsid w:val="005F2E08"/>
    <w:rsid w:val="005F78DD"/>
    <w:rsid w:val="005F7A4D"/>
    <w:rsid w:val="0060359B"/>
    <w:rsid w:val="006039EC"/>
    <w:rsid w:val="00603F69"/>
    <w:rsid w:val="006040DA"/>
    <w:rsid w:val="00604474"/>
    <w:rsid w:val="006047BD"/>
    <w:rsid w:val="00607514"/>
    <w:rsid w:val="00607675"/>
    <w:rsid w:val="00610F53"/>
    <w:rsid w:val="00612E3F"/>
    <w:rsid w:val="00613208"/>
    <w:rsid w:val="00613E74"/>
    <w:rsid w:val="00615464"/>
    <w:rsid w:val="00616767"/>
    <w:rsid w:val="0061698B"/>
    <w:rsid w:val="00616F61"/>
    <w:rsid w:val="00620917"/>
    <w:rsid w:val="0062163D"/>
    <w:rsid w:val="006230E3"/>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38C2"/>
    <w:rsid w:val="0067482E"/>
    <w:rsid w:val="00675260"/>
    <w:rsid w:val="0067678F"/>
    <w:rsid w:val="00677DDB"/>
    <w:rsid w:val="00677EF0"/>
    <w:rsid w:val="0068039E"/>
    <w:rsid w:val="006814BF"/>
    <w:rsid w:val="00681F32"/>
    <w:rsid w:val="00683AEC"/>
    <w:rsid w:val="00684672"/>
    <w:rsid w:val="0068481E"/>
    <w:rsid w:val="0068666F"/>
    <w:rsid w:val="0068780A"/>
    <w:rsid w:val="00690267"/>
    <w:rsid w:val="006906E7"/>
    <w:rsid w:val="00694B01"/>
    <w:rsid w:val="006954D4"/>
    <w:rsid w:val="0069598B"/>
    <w:rsid w:val="00695AF0"/>
    <w:rsid w:val="006A1A8E"/>
    <w:rsid w:val="006A1CF6"/>
    <w:rsid w:val="006A2D9E"/>
    <w:rsid w:val="006A36DB"/>
    <w:rsid w:val="006A48C1"/>
    <w:rsid w:val="006A510D"/>
    <w:rsid w:val="006A51A4"/>
    <w:rsid w:val="006B1FFA"/>
    <w:rsid w:val="006B325A"/>
    <w:rsid w:val="006B3564"/>
    <w:rsid w:val="006B37E6"/>
    <w:rsid w:val="006B3D8F"/>
    <w:rsid w:val="006B42E3"/>
    <w:rsid w:val="006B44E9"/>
    <w:rsid w:val="006B73E5"/>
    <w:rsid w:val="006C3B81"/>
    <w:rsid w:val="006D062E"/>
    <w:rsid w:val="006D0817"/>
    <w:rsid w:val="006D2405"/>
    <w:rsid w:val="006D3A0E"/>
    <w:rsid w:val="006D4A39"/>
    <w:rsid w:val="006D53A4"/>
    <w:rsid w:val="006D6748"/>
    <w:rsid w:val="006E07C5"/>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3089"/>
    <w:rsid w:val="00715F89"/>
    <w:rsid w:val="00716FB7"/>
    <w:rsid w:val="00717C66"/>
    <w:rsid w:val="0072144B"/>
    <w:rsid w:val="00722D6B"/>
    <w:rsid w:val="00723956"/>
    <w:rsid w:val="00723FF2"/>
    <w:rsid w:val="00724203"/>
    <w:rsid w:val="00725C3B"/>
    <w:rsid w:val="00725D14"/>
    <w:rsid w:val="007266FB"/>
    <w:rsid w:val="00733D6A"/>
    <w:rsid w:val="00733EE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431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42CA"/>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6D9A"/>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1D55"/>
    <w:rsid w:val="00852357"/>
    <w:rsid w:val="00852B7B"/>
    <w:rsid w:val="0085448C"/>
    <w:rsid w:val="00855048"/>
    <w:rsid w:val="008563D3"/>
    <w:rsid w:val="00856E64"/>
    <w:rsid w:val="00860A52"/>
    <w:rsid w:val="00862960"/>
    <w:rsid w:val="00863532"/>
    <w:rsid w:val="00863D0F"/>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1090"/>
    <w:rsid w:val="0089256F"/>
    <w:rsid w:val="008932C9"/>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48B1"/>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ED9"/>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5C30"/>
    <w:rsid w:val="00A3669F"/>
    <w:rsid w:val="00A36BC6"/>
    <w:rsid w:val="00A41A01"/>
    <w:rsid w:val="00A429A9"/>
    <w:rsid w:val="00A43CFF"/>
    <w:rsid w:val="00A46743"/>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5BB5"/>
    <w:rsid w:val="00A774B4"/>
    <w:rsid w:val="00A77927"/>
    <w:rsid w:val="00A81791"/>
    <w:rsid w:val="00A8195D"/>
    <w:rsid w:val="00A81DC9"/>
    <w:rsid w:val="00A82923"/>
    <w:rsid w:val="00A8372C"/>
    <w:rsid w:val="00A855FA"/>
    <w:rsid w:val="00A90A0B"/>
    <w:rsid w:val="00A91418"/>
    <w:rsid w:val="00A91A18"/>
    <w:rsid w:val="00A92826"/>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3748"/>
    <w:rsid w:val="00AD56A9"/>
    <w:rsid w:val="00AD69C4"/>
    <w:rsid w:val="00AD6F0C"/>
    <w:rsid w:val="00AE1C5F"/>
    <w:rsid w:val="00AE2B1A"/>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6596D"/>
    <w:rsid w:val="00B720C9"/>
    <w:rsid w:val="00B7391B"/>
    <w:rsid w:val="00B743E7"/>
    <w:rsid w:val="00B7443B"/>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6E40"/>
    <w:rsid w:val="00BA7AC9"/>
    <w:rsid w:val="00BB1855"/>
    <w:rsid w:val="00BB2332"/>
    <w:rsid w:val="00BB2494"/>
    <w:rsid w:val="00BB2522"/>
    <w:rsid w:val="00BB5218"/>
    <w:rsid w:val="00BB72C0"/>
    <w:rsid w:val="00BC3779"/>
    <w:rsid w:val="00BC41A0"/>
    <w:rsid w:val="00BC43D8"/>
    <w:rsid w:val="00BD0186"/>
    <w:rsid w:val="00BD1661"/>
    <w:rsid w:val="00BD5223"/>
    <w:rsid w:val="00BD6178"/>
    <w:rsid w:val="00BD6348"/>
    <w:rsid w:val="00BD64A9"/>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2A42"/>
    <w:rsid w:val="00C1358F"/>
    <w:rsid w:val="00C13ABA"/>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119"/>
    <w:rsid w:val="00C25C66"/>
    <w:rsid w:val="00C2710B"/>
    <w:rsid w:val="00C279C2"/>
    <w:rsid w:val="00C3183E"/>
    <w:rsid w:val="00C33531"/>
    <w:rsid w:val="00C33B0A"/>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016"/>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203B"/>
    <w:rsid w:val="00CF3B5E"/>
    <w:rsid w:val="00CF4E8C"/>
    <w:rsid w:val="00CF6913"/>
    <w:rsid w:val="00CF6DD2"/>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59"/>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03B"/>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87965"/>
    <w:rsid w:val="00D91607"/>
    <w:rsid w:val="00D91B14"/>
    <w:rsid w:val="00D92C82"/>
    <w:rsid w:val="00D93336"/>
    <w:rsid w:val="00D94314"/>
    <w:rsid w:val="00D95BC7"/>
    <w:rsid w:val="00D96043"/>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4A29"/>
    <w:rsid w:val="00E052B1"/>
    <w:rsid w:val="00E05886"/>
    <w:rsid w:val="00E10C02"/>
    <w:rsid w:val="00E137F4"/>
    <w:rsid w:val="00E1567F"/>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6F7B"/>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1DA"/>
    <w:rsid w:val="00F32557"/>
    <w:rsid w:val="00F332EF"/>
    <w:rsid w:val="00F34D8E"/>
    <w:rsid w:val="00F3674D"/>
    <w:rsid w:val="00F373DF"/>
    <w:rsid w:val="00F4079E"/>
    <w:rsid w:val="00F40B14"/>
    <w:rsid w:val="00F42EAA"/>
    <w:rsid w:val="00F42EE0"/>
    <w:rsid w:val="00F434A9"/>
    <w:rsid w:val="00F437C4"/>
    <w:rsid w:val="00F44348"/>
    <w:rsid w:val="00F446A0"/>
    <w:rsid w:val="00F45F9F"/>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125"/>
    <w:rsid w:val="00F80F5D"/>
    <w:rsid w:val="00F81992"/>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88D"/>
    <w:rsid w:val="00FB1AF9"/>
    <w:rsid w:val="00FB1D69"/>
    <w:rsid w:val="00FB2812"/>
    <w:rsid w:val="00FB3570"/>
    <w:rsid w:val="00FB3B46"/>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2C0B"/>
    <w:rsid w:val="00FE40B5"/>
    <w:rsid w:val="00FE660C"/>
    <w:rsid w:val="00FE6EA0"/>
    <w:rsid w:val="00FE6EA9"/>
    <w:rsid w:val="00FF0F2A"/>
    <w:rsid w:val="00FF492B"/>
    <w:rsid w:val="00FF5EC7"/>
    <w:rsid w:val="00FF7815"/>
    <w:rsid w:val="00FF7892"/>
    <w:rsid w:val="044FF4A4"/>
    <w:rsid w:val="092365C7"/>
    <w:rsid w:val="0CBC7F67"/>
    <w:rsid w:val="1007102A"/>
    <w:rsid w:val="13701A1A"/>
    <w:rsid w:val="1EE7954A"/>
    <w:rsid w:val="208365AB"/>
    <w:rsid w:val="26684AA0"/>
    <w:rsid w:val="2CBEC86E"/>
    <w:rsid w:val="2DF09F02"/>
    <w:rsid w:val="3783640B"/>
    <w:rsid w:val="45816068"/>
    <w:rsid w:val="49E01225"/>
    <w:rsid w:val="49F0FC0C"/>
    <w:rsid w:val="4CEF3F00"/>
    <w:rsid w:val="56B9C484"/>
    <w:rsid w:val="59FBBB8B"/>
    <w:rsid w:val="5B978BEC"/>
    <w:rsid w:val="606AFD0F"/>
    <w:rsid w:val="688C688F"/>
    <w:rsid w:val="737A4A45"/>
    <w:rsid w:val="762F2C92"/>
    <w:rsid w:val="78AF8757"/>
    <w:rsid w:val="7B029D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3C67F"/>
  <w14:defaultImageDpi w14:val="330"/>
  <w15:chartTrackingRefBased/>
  <w15:docId w15:val="{296D0571-025A-4E5D-A88C-88FC5807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25119"/>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C25119"/>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2511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2511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2511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25119"/>
    <w:pPr>
      <w:keepNext/>
      <w:outlineLvl w:val="4"/>
    </w:pPr>
    <w:rPr>
      <w:b/>
      <w:szCs w:val="32"/>
    </w:rPr>
  </w:style>
  <w:style w:type="paragraph" w:styleId="Heading6">
    <w:name w:val="heading 6"/>
    <w:aliases w:val="ŠHeading 6"/>
    <w:basedOn w:val="Normal"/>
    <w:next w:val="Normal"/>
    <w:link w:val="Heading6Char"/>
    <w:uiPriority w:val="99"/>
    <w:semiHidden/>
    <w:qFormat/>
    <w:rsid w:val="00CF203B"/>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CF203B"/>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CF203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CF203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C25119"/>
    <w:pPr>
      <w:tabs>
        <w:tab w:val="right" w:leader="dot" w:pos="14570"/>
      </w:tabs>
      <w:spacing w:before="0"/>
    </w:pPr>
    <w:rPr>
      <w:b/>
      <w:noProof/>
    </w:rPr>
  </w:style>
  <w:style w:type="paragraph" w:styleId="TOC2">
    <w:name w:val="toc 2"/>
    <w:aliases w:val="ŠTOC 2"/>
    <w:basedOn w:val="Normal"/>
    <w:next w:val="Normal"/>
    <w:uiPriority w:val="39"/>
    <w:unhideWhenUsed/>
    <w:rsid w:val="00C25119"/>
    <w:pPr>
      <w:tabs>
        <w:tab w:val="right" w:leader="dot" w:pos="14570"/>
      </w:tabs>
      <w:spacing w:before="0"/>
    </w:pPr>
    <w:rPr>
      <w:noProof/>
    </w:rPr>
  </w:style>
  <w:style w:type="paragraph" w:styleId="Header">
    <w:name w:val="header"/>
    <w:aliases w:val="ŠHeader"/>
    <w:basedOn w:val="Normal"/>
    <w:link w:val="HeaderChar"/>
    <w:uiPriority w:val="16"/>
    <w:rsid w:val="00C25119"/>
    <w:rPr>
      <w:noProof/>
      <w:color w:val="002664"/>
      <w:sz w:val="28"/>
      <w:szCs w:val="28"/>
    </w:rPr>
  </w:style>
  <w:style w:type="character" w:customStyle="1" w:styleId="Heading5Char">
    <w:name w:val="Heading 5 Char"/>
    <w:aliases w:val="ŠHeading 5 Char"/>
    <w:basedOn w:val="DefaultParagraphFont"/>
    <w:link w:val="Heading5"/>
    <w:uiPriority w:val="6"/>
    <w:rsid w:val="00C25119"/>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C25119"/>
    <w:rPr>
      <w:rFonts w:ascii="Arial" w:hAnsi="Arial" w:cs="Arial"/>
      <w:noProof/>
      <w:color w:val="002664"/>
      <w:sz w:val="28"/>
      <w:szCs w:val="28"/>
      <w:lang w:val="en-AU"/>
    </w:rPr>
  </w:style>
  <w:style w:type="paragraph" w:styleId="Footer">
    <w:name w:val="footer"/>
    <w:aliases w:val="ŠFooter"/>
    <w:basedOn w:val="Normal"/>
    <w:link w:val="FooterChar"/>
    <w:uiPriority w:val="19"/>
    <w:rsid w:val="00C2511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25119"/>
    <w:rPr>
      <w:rFonts w:ascii="Arial" w:hAnsi="Arial" w:cs="Arial"/>
      <w:sz w:val="18"/>
      <w:szCs w:val="18"/>
      <w:lang w:val="en-AU"/>
    </w:rPr>
  </w:style>
  <w:style w:type="paragraph" w:styleId="Caption">
    <w:name w:val="caption"/>
    <w:aliases w:val="ŠCaption"/>
    <w:basedOn w:val="Normal"/>
    <w:next w:val="Normal"/>
    <w:uiPriority w:val="20"/>
    <w:qFormat/>
    <w:rsid w:val="00C25119"/>
    <w:pPr>
      <w:keepNext/>
      <w:spacing w:after="200" w:line="240" w:lineRule="auto"/>
    </w:pPr>
    <w:rPr>
      <w:iCs/>
      <w:color w:val="002664"/>
      <w:sz w:val="18"/>
      <w:szCs w:val="18"/>
    </w:rPr>
  </w:style>
  <w:style w:type="paragraph" w:customStyle="1" w:styleId="Logo">
    <w:name w:val="ŠLogo"/>
    <w:basedOn w:val="Normal"/>
    <w:uiPriority w:val="18"/>
    <w:qFormat/>
    <w:rsid w:val="00C25119"/>
    <w:pPr>
      <w:tabs>
        <w:tab w:val="right" w:pos="10200"/>
      </w:tabs>
      <w:spacing w:after="0" w:line="300" w:lineRule="atLeast"/>
      <w:ind w:left="-567" w:right="-567" w:firstLine="567"/>
    </w:pPr>
    <w:rPr>
      <w:bCs/>
      <w:color w:val="002664"/>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Cs w:val="20"/>
      <w:lang w:eastAsia="zh-CN"/>
    </w:rPr>
  </w:style>
  <w:style w:type="character" w:customStyle="1" w:styleId="Heading6Char">
    <w:name w:val="Heading 6 Char"/>
    <w:aliases w:val="ŠHeading 6 Char"/>
    <w:basedOn w:val="DefaultParagraphFont"/>
    <w:link w:val="Heading6"/>
    <w:uiPriority w:val="99"/>
    <w:semiHidden/>
    <w:rsid w:val="00CF203B"/>
    <w:rPr>
      <w:rFonts w:ascii="Arial" w:eastAsiaTheme="majorEastAsia" w:hAnsi="Arial" w:cstheme="majorBidi"/>
      <w:sz w:val="28"/>
      <w:lang w:val="en-AU"/>
    </w:rPr>
  </w:style>
  <w:style w:type="paragraph" w:styleId="TOC3">
    <w:name w:val="toc 3"/>
    <w:aliases w:val="ŠTOC 3"/>
    <w:basedOn w:val="Normal"/>
    <w:next w:val="Normal"/>
    <w:uiPriority w:val="39"/>
    <w:unhideWhenUsed/>
    <w:rsid w:val="00C25119"/>
    <w:pPr>
      <w:spacing w:before="0"/>
      <w:ind w:left="244"/>
    </w:pPr>
  </w:style>
  <w:style w:type="character" w:styleId="Hyperlink">
    <w:name w:val="Hyperlink"/>
    <w:aliases w:val="ŠHyperlink"/>
    <w:basedOn w:val="DefaultParagraphFont"/>
    <w:uiPriority w:val="99"/>
    <w:unhideWhenUsed/>
    <w:rsid w:val="00C25119"/>
    <w:rPr>
      <w:color w:val="2F5496" w:themeColor="accent1" w:themeShade="BF"/>
      <w:u w:val="single"/>
    </w:rPr>
  </w:style>
  <w:style w:type="character" w:styleId="SubtleReference">
    <w:name w:val="Subtle Reference"/>
    <w:aliases w:val="ŠReference"/>
    <w:basedOn w:val="DefaultParagraphFont"/>
    <w:uiPriority w:val="19"/>
    <w:qFormat/>
    <w:rsid w:val="00CF203B"/>
    <w:rPr>
      <w:rFonts w:ascii="Arial" w:hAnsi="Arial"/>
      <w:sz w:val="22"/>
    </w:rPr>
  </w:style>
  <w:style w:type="table" w:styleId="TableGrid">
    <w:name w:val="Table Grid"/>
    <w:basedOn w:val="TableNormal"/>
    <w:uiPriority w:val="39"/>
    <w:rsid w:val="00C25119"/>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3"/>
    <w:rsid w:val="00C25119"/>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C25119"/>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C25119"/>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C25119"/>
    <w:rPr>
      <w:rFonts w:ascii="Arial" w:hAnsi="Arial" w:cs="Arial"/>
      <w:color w:val="002664"/>
      <w:sz w:val="28"/>
      <w:szCs w:val="36"/>
      <w:lang w:val="en-AU"/>
    </w:rPr>
  </w:style>
  <w:style w:type="table" w:customStyle="1" w:styleId="Tableheader">
    <w:name w:val="ŠTable header"/>
    <w:basedOn w:val="TableNormal"/>
    <w:uiPriority w:val="99"/>
    <w:rsid w:val="00C25119"/>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C25119"/>
    <w:pPr>
      <w:numPr>
        <w:numId w:val="5"/>
      </w:numPr>
    </w:pPr>
  </w:style>
  <w:style w:type="character" w:customStyle="1" w:styleId="Heading7Char">
    <w:name w:val="Heading 7 Char"/>
    <w:basedOn w:val="DefaultParagraphFont"/>
    <w:link w:val="Heading7"/>
    <w:uiPriority w:val="99"/>
    <w:semiHidden/>
    <w:rsid w:val="00CF203B"/>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CF203B"/>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CF203B"/>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891090"/>
    <w:pPr>
      <w:numPr>
        <w:numId w:val="2"/>
      </w:numPr>
      <w:ind w:left="1134" w:hanging="567"/>
    </w:pPr>
  </w:style>
  <w:style w:type="character" w:customStyle="1" w:styleId="Heading9Char">
    <w:name w:val="Heading 9 Char"/>
    <w:basedOn w:val="DefaultParagraphFont"/>
    <w:link w:val="Heading9"/>
    <w:uiPriority w:val="99"/>
    <w:semiHidden/>
    <w:rsid w:val="00CF203B"/>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C25119"/>
    <w:pPr>
      <w:numPr>
        <w:numId w:val="6"/>
      </w:numPr>
    </w:pPr>
  </w:style>
  <w:style w:type="character" w:styleId="Strong">
    <w:name w:val="Strong"/>
    <w:aliases w:val="ŠStrong,Bold"/>
    <w:qFormat/>
    <w:rsid w:val="00C25119"/>
    <w:rPr>
      <w:b/>
      <w:bCs/>
    </w:rPr>
  </w:style>
  <w:style w:type="character" w:styleId="FollowedHyperlink">
    <w:name w:val="FollowedHyperlink"/>
    <w:basedOn w:val="DefaultParagraphFont"/>
    <w:uiPriority w:val="99"/>
    <w:semiHidden/>
    <w:unhideWhenUsed/>
    <w:rsid w:val="00CF203B"/>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next w:val="Normal"/>
    <w:uiPriority w:val="1"/>
    <w:qFormat/>
    <w:rsid w:val="00CF203B"/>
    <w:pPr>
      <w:spacing w:before="0" w:line="240" w:lineRule="auto"/>
    </w:pPr>
    <w:rPr>
      <w:rFonts w:ascii="Arial" w:hAnsi="Arial"/>
      <w:lang w:val="en-AU"/>
    </w:rPr>
  </w:style>
  <w:style w:type="paragraph" w:styleId="ListBullet">
    <w:name w:val="List Bullet"/>
    <w:aliases w:val="ŠList Bullet"/>
    <w:basedOn w:val="Normal"/>
    <w:uiPriority w:val="9"/>
    <w:qFormat/>
    <w:rsid w:val="00C25119"/>
    <w:pPr>
      <w:numPr>
        <w:numId w:val="4"/>
      </w:numPr>
    </w:pPr>
  </w:style>
  <w:style w:type="character" w:customStyle="1" w:styleId="QuoteChar">
    <w:name w:val="Quote Char"/>
    <w:aliases w:val="ŠQuote block Char"/>
    <w:basedOn w:val="DefaultParagraphFont"/>
    <w:link w:val="Quote"/>
    <w:uiPriority w:val="18"/>
    <w:rsid w:val="00CF203B"/>
    <w:rPr>
      <w:rFonts w:ascii="Arial" w:hAnsi="Arial"/>
      <w:iCs/>
      <w:sz w:val="22"/>
      <w:lang w:val="en-AU"/>
    </w:rPr>
  </w:style>
  <w:style w:type="character" w:styleId="Emphasis">
    <w:name w:val="Emphasis"/>
    <w:aliases w:val="ŠEmphasis,Italic"/>
    <w:qFormat/>
    <w:rsid w:val="00C25119"/>
    <w:rPr>
      <w:i/>
      <w:iCs/>
    </w:rPr>
  </w:style>
  <w:style w:type="paragraph" w:styleId="Title">
    <w:name w:val="Title"/>
    <w:aliases w:val="ŠTitle"/>
    <w:basedOn w:val="Normal"/>
    <w:next w:val="Normal"/>
    <w:link w:val="TitleChar"/>
    <w:uiPriority w:val="1"/>
    <w:rsid w:val="00C2511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25119"/>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CF203B"/>
  </w:style>
  <w:style w:type="paragraph" w:styleId="TOCHeading">
    <w:name w:val="TOC Heading"/>
    <w:aliases w:val="ŠTOC Heading"/>
    <w:basedOn w:val="Heading1"/>
    <w:next w:val="Normal"/>
    <w:uiPriority w:val="38"/>
    <w:qFormat/>
    <w:rsid w:val="00C25119"/>
    <w:pPr>
      <w:spacing w:after="240"/>
      <w:outlineLvl w:val="9"/>
    </w:pPr>
    <w:rPr>
      <w:szCs w:val="40"/>
    </w:rPr>
  </w:style>
  <w:style w:type="paragraph" w:styleId="TOC4">
    <w:name w:val="toc 4"/>
    <w:aliases w:val="ŠTOC 4"/>
    <w:basedOn w:val="Normal"/>
    <w:next w:val="Normal"/>
    <w:autoRedefine/>
    <w:uiPriority w:val="39"/>
    <w:unhideWhenUsed/>
    <w:rsid w:val="00C25119"/>
    <w:pPr>
      <w:spacing w:before="0"/>
      <w:ind w:left="488"/>
    </w:p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C25119"/>
    <w:rPr>
      <w:color w:val="808080"/>
    </w:rPr>
  </w:style>
  <w:style w:type="character" w:customStyle="1" w:styleId="UnresolvedMention1">
    <w:name w:val="Unresolved Mention1"/>
    <w:basedOn w:val="DefaultParagraphFont"/>
    <w:uiPriority w:val="99"/>
    <w:semiHidden/>
    <w:unhideWhenUsed/>
    <w:rsid w:val="00CF203B"/>
    <w:rPr>
      <w:color w:val="605E5C"/>
      <w:shd w:val="clear" w:color="auto" w:fill="E1DFDD"/>
    </w:rPr>
  </w:style>
  <w:style w:type="character" w:styleId="CommentReference">
    <w:name w:val="annotation reference"/>
    <w:basedOn w:val="DefaultParagraphFont"/>
    <w:uiPriority w:val="99"/>
    <w:semiHidden/>
    <w:unhideWhenUsed/>
    <w:rsid w:val="00C25119"/>
    <w:rPr>
      <w:sz w:val="16"/>
      <w:szCs w:val="16"/>
    </w:rPr>
  </w:style>
  <w:style w:type="paragraph" w:styleId="CommentText">
    <w:name w:val="annotation text"/>
    <w:basedOn w:val="Normal"/>
    <w:link w:val="CommentTextChar"/>
    <w:uiPriority w:val="99"/>
    <w:unhideWhenUsed/>
    <w:rsid w:val="00C25119"/>
    <w:pPr>
      <w:spacing w:line="240" w:lineRule="auto"/>
    </w:pPr>
    <w:rPr>
      <w:sz w:val="20"/>
      <w:szCs w:val="20"/>
    </w:rPr>
  </w:style>
  <w:style w:type="character" w:customStyle="1" w:styleId="CommentTextChar">
    <w:name w:val="Comment Text Char"/>
    <w:basedOn w:val="DefaultParagraphFont"/>
    <w:link w:val="CommentText"/>
    <w:uiPriority w:val="99"/>
    <w:rsid w:val="00C25119"/>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C25119"/>
    <w:rPr>
      <w:b/>
      <w:bCs/>
    </w:rPr>
  </w:style>
  <w:style w:type="character" w:customStyle="1" w:styleId="CommentSubjectChar">
    <w:name w:val="Comment Subject Char"/>
    <w:basedOn w:val="CommentTextChar"/>
    <w:link w:val="CommentSubject"/>
    <w:uiPriority w:val="99"/>
    <w:semiHidden/>
    <w:rsid w:val="00C25119"/>
    <w:rPr>
      <w:rFonts w:ascii="Arial" w:hAnsi="Arial" w:cs="Arial"/>
      <w:b/>
      <w:bCs/>
      <w:sz w:val="20"/>
      <w:szCs w:val="20"/>
      <w:lang w:val="en-AU"/>
    </w:rPr>
  </w:style>
  <w:style w:type="character" w:styleId="UnresolvedMention">
    <w:name w:val="Unresolved Mention"/>
    <w:basedOn w:val="DefaultParagraphFont"/>
    <w:uiPriority w:val="99"/>
    <w:semiHidden/>
    <w:unhideWhenUsed/>
    <w:rsid w:val="00C25119"/>
    <w:rPr>
      <w:color w:val="605E5C"/>
      <w:shd w:val="clear" w:color="auto" w:fill="E1DFDD"/>
    </w:rPr>
  </w:style>
  <w:style w:type="paragraph" w:styleId="Date">
    <w:name w:val="Date"/>
    <w:aliases w:val="ŠDate"/>
    <w:basedOn w:val="Normal"/>
    <w:next w:val="Normal"/>
    <w:link w:val="DateChar"/>
    <w:uiPriority w:val="3"/>
    <w:qFormat/>
    <w:rsid w:val="00CF203B"/>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CF203B"/>
    <w:rPr>
      <w:rFonts w:ascii="Arial" w:hAnsi="Arial"/>
      <w:lang w:val="en-AU"/>
    </w:rPr>
  </w:style>
  <w:style w:type="paragraph" w:customStyle="1" w:styleId="FeatureBox">
    <w:name w:val="ŠFeature Box"/>
    <w:basedOn w:val="Normal"/>
    <w:next w:val="Normal"/>
    <w:uiPriority w:val="11"/>
    <w:qFormat/>
    <w:rsid w:val="00C25119"/>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C25119"/>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C25119"/>
    <w:pPr>
      <w:ind w:left="567"/>
    </w:pPr>
  </w:style>
  <w:style w:type="paragraph" w:styleId="Signature">
    <w:name w:val="Signature"/>
    <w:aliases w:val="ŠSignature line"/>
    <w:basedOn w:val="Normal"/>
    <w:next w:val="Normal"/>
    <w:link w:val="SignatureChar"/>
    <w:uiPriority w:val="19"/>
    <w:qFormat/>
    <w:rsid w:val="00CF203B"/>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CF203B"/>
    <w:rPr>
      <w:rFonts w:ascii="Arial" w:hAnsi="Arial"/>
      <w:lang w:val="en-AU"/>
    </w:rPr>
  </w:style>
  <w:style w:type="table" w:styleId="TableGrid1">
    <w:name w:val="Table Grid 1"/>
    <w:aliases w:val="ŠTable"/>
    <w:basedOn w:val="TableNormal"/>
    <w:uiPriority w:val="99"/>
    <w:unhideWhenUsed/>
    <w:rsid w:val="00CF203B"/>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TableofFigures">
    <w:name w:val="table of figures"/>
    <w:aliases w:val="ŠTable of figures"/>
    <w:basedOn w:val="Normal"/>
    <w:next w:val="Normal"/>
    <w:uiPriority w:val="99"/>
    <w:unhideWhenUsed/>
    <w:qFormat/>
    <w:rsid w:val="00CF203B"/>
  </w:style>
  <w:style w:type="paragraph" w:styleId="ListBullet3">
    <w:name w:val="List Bullet 3"/>
    <w:aliases w:val="ŠList Bullet 3"/>
    <w:basedOn w:val="Normal"/>
    <w:uiPriority w:val="10"/>
    <w:rsid w:val="00C25119"/>
    <w:pPr>
      <w:numPr>
        <w:numId w:val="3"/>
      </w:numPr>
    </w:pPr>
  </w:style>
  <w:style w:type="paragraph" w:styleId="ListNumber3">
    <w:name w:val="List Number 3"/>
    <w:aliases w:val="ŠList Number 3"/>
    <w:basedOn w:val="ListBullet3"/>
    <w:uiPriority w:val="8"/>
    <w:rsid w:val="00C25119"/>
    <w:pPr>
      <w:numPr>
        <w:ilvl w:val="2"/>
        <w:numId w:val="5"/>
      </w:numPr>
    </w:pPr>
  </w:style>
  <w:style w:type="character" w:customStyle="1" w:styleId="BoldItalic">
    <w:name w:val="ŠBold Italic"/>
    <w:basedOn w:val="DefaultParagraphFont"/>
    <w:uiPriority w:val="1"/>
    <w:qFormat/>
    <w:rsid w:val="00C25119"/>
    <w:rPr>
      <w:b/>
      <w:i/>
      <w:iCs/>
    </w:rPr>
  </w:style>
  <w:style w:type="paragraph" w:customStyle="1" w:styleId="Documentname">
    <w:name w:val="ŠDocument name"/>
    <w:basedOn w:val="Normal"/>
    <w:next w:val="Normal"/>
    <w:uiPriority w:val="17"/>
    <w:qFormat/>
    <w:rsid w:val="00C25119"/>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C2511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C2511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C25119"/>
    <w:pPr>
      <w:spacing w:after="0"/>
    </w:pPr>
    <w:rPr>
      <w:sz w:val="18"/>
      <w:szCs w:val="18"/>
    </w:rPr>
  </w:style>
  <w:style w:type="paragraph" w:customStyle="1" w:styleId="Pulloutquote">
    <w:name w:val="ŠPull out quote"/>
    <w:basedOn w:val="Normal"/>
    <w:next w:val="Normal"/>
    <w:uiPriority w:val="20"/>
    <w:qFormat/>
    <w:rsid w:val="00C25119"/>
    <w:pPr>
      <w:keepNext/>
      <w:ind w:left="567" w:right="57"/>
    </w:pPr>
    <w:rPr>
      <w:szCs w:val="22"/>
    </w:rPr>
  </w:style>
  <w:style w:type="paragraph" w:customStyle="1" w:styleId="Subtitle">
    <w:name w:val="ŠSubtitle"/>
    <w:basedOn w:val="Normal"/>
    <w:link w:val="SubtitleChar"/>
    <w:uiPriority w:val="2"/>
    <w:qFormat/>
    <w:rsid w:val="00C25119"/>
    <w:pPr>
      <w:spacing w:before="360"/>
    </w:pPr>
    <w:rPr>
      <w:color w:val="002664"/>
      <w:sz w:val="44"/>
      <w:szCs w:val="48"/>
    </w:rPr>
  </w:style>
  <w:style w:type="character" w:customStyle="1" w:styleId="SubtitleChar">
    <w:name w:val="ŠSubtitle Char"/>
    <w:basedOn w:val="DefaultParagraphFont"/>
    <w:link w:val="Subtitle"/>
    <w:uiPriority w:val="2"/>
    <w:rsid w:val="00C25119"/>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C25119"/>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C25119"/>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C2511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education/educational-resources-about-indigenous-histories-and-cultures/13863676" TargetMode="External"/><Relationship Id="rId18" Type="http://schemas.openxmlformats.org/officeDocument/2006/relationships/hyperlink" Target="https://www.nationalparks.nsw.gov.au/"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australian.museum/learn/cultures/atsi-collection/timeline/" TargetMode="External"/><Relationship Id="rId34" Type="http://schemas.openxmlformats.org/officeDocument/2006/relationships/footer" Target="footer4.xml"/><Relationship Id="rId7" Type="http://schemas.openxmlformats.org/officeDocument/2006/relationships/hyperlink" Target="https://educationstandards.nsw.edu.au/wps/portal/nesa/k-10/learning-areas/hsie/history-k-10" TargetMode="External"/><Relationship Id="rId12" Type="http://schemas.openxmlformats.org/officeDocument/2006/relationships/hyperlink" Target="https://education.nsw.gov.au/teaching-and-learning/curriculum/sustainability/environmental-zoo-centres" TargetMode="External"/><Relationship Id="rId17" Type="http://schemas.openxmlformats.org/officeDocument/2006/relationships/hyperlink" Target="https://www.abc.net.au/education/digibooks/bruce-pascoe-aboriginal-agriculture-technology-and-ingenuity/101734320" TargetMode="External"/><Relationship Id="rId25" Type="http://schemas.openxmlformats.org/officeDocument/2006/relationships/hyperlink" Target="https://educationstandards.nsw.edu.au/wps/portal/nesa/k-10/learning-areas/hsie/history-k-10"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aecg.nsw.edu.au/" TargetMode="External"/><Relationship Id="rId20" Type="http://schemas.openxmlformats.org/officeDocument/2006/relationships/hyperlink" Target="https://www.youtube.com/watch?v=7WC8tZS4Em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ionalparks.nsw.gov.au/" TargetMode="External"/><Relationship Id="rId24" Type="http://schemas.openxmlformats.org/officeDocument/2006/relationships/hyperlink" Target="https://curriculum.nsw.edu.au/" TargetMode="External"/><Relationship Id="rId32"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australian.museum/learn/cultures/atsi-collection/timeline/" TargetMode="External"/><Relationship Id="rId23" Type="http://schemas.openxmlformats.org/officeDocument/2006/relationships/hyperlink" Target="https://educationstandards.nsw.edu.au/wps/portal/nesa/home"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https://www.aecg.nsw.edu.au/" TargetMode="External"/><Relationship Id="rId19" Type="http://schemas.openxmlformats.org/officeDocument/2006/relationships/hyperlink" Target="https://www.abc.net.au/education/educational-resources-about-indigenous-histories-and-cultures/13863676" TargetMode="External"/><Relationship Id="rId31"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yperlink" Target="https://www.abc.net.au/education/digibooks/bruce-pascoe-aboriginal-agriculture-technology-and-ingenuity/101734320" TargetMode="External"/><Relationship Id="rId14" Type="http://schemas.openxmlformats.org/officeDocument/2006/relationships/hyperlink" Target="https://www.youtube.com/watch?v=7WC8tZS4EmM." TargetMode="External"/><Relationship Id="rId22" Type="http://schemas.openxmlformats.org/officeDocument/2006/relationships/hyperlink" Target="https://educationstandards.nsw.edu.au/wps/portal/nesa/mini-footer/copyright"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hyperlink" Target="https://www.aecg.nsw.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2033</Words>
  <Characters>11563</Characters>
  <Application>Microsoft Office Word</Application>
  <DocSecurity>0</DocSecurity>
  <Lines>260</Lines>
  <Paragraphs>143</Paragraphs>
  <ScaleCrop>false</ScaleCrop>
  <HeadingPairs>
    <vt:vector size="2" baseType="variant">
      <vt:variant>
        <vt:lpstr>Title</vt:lpstr>
      </vt:variant>
      <vt:variant>
        <vt:i4>1</vt:i4>
      </vt:variant>
    </vt:vector>
  </HeadingPairs>
  <TitlesOfParts>
    <vt:vector size="1" baseType="lpstr">
      <vt:lpstr>history-stage-2-australia’s-first-people</vt:lpstr>
    </vt:vector>
  </TitlesOfParts>
  <Manager/>
  <Company/>
  <LinksUpToDate>false</LinksUpToDate>
  <CharactersWithSpaces>13530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Stage 2 – Australia’s first people</dc:title>
  <dc:subject/>
  <dc:creator>NSW Department of Education</dc:creator>
  <cp:keywords/>
  <dc:description/>
  <dcterms:created xsi:type="dcterms:W3CDTF">2024-04-19T03:40:00Z</dcterms:created>
  <dcterms:modified xsi:type="dcterms:W3CDTF">2024-04-29T22:52:00Z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0x010100BF44360DFD3BFA46B936919518ADB7FC</vt:lpwstr>
  </property>
  <property fmtid="{D5CDD505-2E9C-101B-9397-08002B2CF9AE}" pid="3" name="MSIP_Label_b603dfd7-d93a-4381-a340-2995d8282205_Enabled">
    <vt:lpwstr>true</vt:lpwstr>
  </property>
  <property fmtid="{D5CDD505-2E9C-101B-9397-08002B2CF9AE}" pid="4" name="MSIP_Label_b603dfd7-d93a-4381-a340-2995d8282205_SetDate">
    <vt:lpwstr>2024-03-27T04:48:26Z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1efffd60-cc15-4ee4-8c30-817ec91a1d3e</vt:lpwstr>
  </property>
  <property fmtid="{D5CDD505-2E9C-101B-9397-08002B2CF9AE}" pid="9" name="MSIP_Label_b603dfd7-d93a-4381-a340-2995d8282205_ContentBits">
    <vt:lpwstr>0</vt:lpwstr>
  </property>
</Properties>
</file>