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7B4" w:rsidRDefault="00DB11CD" w:rsidP="00C61706">
      <w:pPr>
        <w:pStyle w:val="Heading1"/>
      </w:pPr>
      <w:r>
        <w:t>HSIE</w:t>
      </w:r>
      <w:r w:rsidR="003B7BF6">
        <w:t>: Geography</w:t>
      </w:r>
      <w:r>
        <w:t xml:space="preserve"> S2</w:t>
      </w:r>
      <w:r w:rsidR="003B7BF6">
        <w:t xml:space="preserve"> – learn</w:t>
      </w:r>
      <w:r w:rsidR="001747B4">
        <w:t>ing sequence</w:t>
      </w:r>
      <w:r w:rsidR="00D95EEB">
        <w:t xml:space="preserve"> – </w:t>
      </w:r>
      <w:r>
        <w:t>The Earth’s environment</w:t>
      </w:r>
    </w:p>
    <w:p w:rsidR="001747B4" w:rsidRPr="00D95EEB" w:rsidRDefault="001747B4" w:rsidP="00D95EEB">
      <w:pPr>
        <w:pStyle w:val="FeatureBox2"/>
        <w:rPr>
          <w:rStyle w:val="Strong"/>
        </w:rPr>
      </w:pPr>
      <w:r w:rsidRPr="00D95EEB">
        <w:rPr>
          <w:rStyle w:val="Strong"/>
        </w:rPr>
        <w:t>Learning sequence description</w:t>
      </w:r>
    </w:p>
    <w:p w:rsidR="001747B4" w:rsidRDefault="00DB11CD" w:rsidP="00D95EEB">
      <w:pPr>
        <w:pStyle w:val="FeatureBox2"/>
      </w:pPr>
      <w:r>
        <w:t>Students explore the climate, natural vegetation and native animals of places in Australia and Asia. They examine the importance of natural vegetation and natural resources to the environment, animals and people and learn about the ways people value environments, including Aboriginal and Torres Strait Islander Peoples.</w:t>
      </w:r>
    </w:p>
    <w:p w:rsidR="001747B4" w:rsidRDefault="001747B4" w:rsidP="00C61706">
      <w:pPr>
        <w:pStyle w:val="Heading2"/>
      </w:pPr>
      <w:r>
        <w:t>Syllabus outcomes and content</w:t>
      </w:r>
    </w:p>
    <w:p w:rsidR="001747B4" w:rsidRDefault="00DB11CD" w:rsidP="00DB11CD">
      <w:pPr>
        <w:pStyle w:val="ListBullet"/>
        <w:numPr>
          <w:ilvl w:val="0"/>
          <w:numId w:val="0"/>
        </w:numPr>
      </w:pPr>
      <w:r w:rsidRPr="00DB11CD">
        <w:rPr>
          <w:b/>
        </w:rPr>
        <w:t>GE2-1</w:t>
      </w:r>
      <w:r>
        <w:t xml:space="preserve"> – examines features and characteristics of places and environments </w:t>
      </w:r>
    </w:p>
    <w:p w:rsidR="00DB11CD" w:rsidRDefault="00DB11CD" w:rsidP="00DB11CD">
      <w:pPr>
        <w:pStyle w:val="ListBullet"/>
        <w:numPr>
          <w:ilvl w:val="0"/>
          <w:numId w:val="0"/>
        </w:numPr>
        <w:rPr>
          <w:lang w:eastAsia="zh-CN"/>
        </w:rPr>
      </w:pPr>
      <w:r>
        <w:t>Students</w:t>
      </w:r>
      <w:r w:rsidR="00EB445E">
        <w:t xml:space="preserve"> will</w:t>
      </w:r>
      <w:r>
        <w:t>:</w:t>
      </w:r>
    </w:p>
    <w:p w:rsidR="001747B4" w:rsidRDefault="00EB445E" w:rsidP="00D95EEB">
      <w:pPr>
        <w:pStyle w:val="ListBullet"/>
        <w:rPr>
          <w:lang w:eastAsia="zh-CN"/>
        </w:rPr>
      </w:pPr>
      <w:r>
        <w:t>investigate the natural characteristics of Australia and a country in Asia</w:t>
      </w:r>
    </w:p>
    <w:p w:rsidR="00EB445E" w:rsidRDefault="00EB445E" w:rsidP="00D95EEB">
      <w:pPr>
        <w:pStyle w:val="ListBullet"/>
        <w:rPr>
          <w:lang w:eastAsia="zh-CN"/>
        </w:rPr>
      </w:pPr>
      <w:r>
        <w:t>investigate the importance of natural vegetation and natural resources to the environment, animals and people</w:t>
      </w:r>
    </w:p>
    <w:p w:rsidR="001747B4" w:rsidRDefault="00DB11CD" w:rsidP="00DB11CD">
      <w:r w:rsidRPr="00DB11CD">
        <w:rPr>
          <w:b/>
        </w:rPr>
        <w:t>GE2-2</w:t>
      </w:r>
      <w:r>
        <w:t xml:space="preserve"> – describes the ways people, places and environments interact </w:t>
      </w:r>
    </w:p>
    <w:p w:rsidR="00DB11CD" w:rsidRDefault="00DB11CD" w:rsidP="00DB11CD">
      <w:pPr>
        <w:rPr>
          <w:lang w:eastAsia="zh-CN"/>
        </w:rPr>
      </w:pPr>
      <w:r>
        <w:t>Students</w:t>
      </w:r>
      <w:r w:rsidR="00EB445E">
        <w:t xml:space="preserve"> will</w:t>
      </w:r>
      <w:r>
        <w:t>:</w:t>
      </w:r>
    </w:p>
    <w:p w:rsidR="001747B4" w:rsidRPr="001747B4" w:rsidRDefault="00EB445E" w:rsidP="00D95EEB">
      <w:pPr>
        <w:pStyle w:val="ListParagraph"/>
        <w:numPr>
          <w:ilvl w:val="0"/>
          <w:numId w:val="35"/>
        </w:numPr>
        <w:rPr>
          <w:lang w:eastAsia="zh-CN"/>
        </w:rPr>
      </w:pPr>
      <w:r>
        <w:t>investigate the ways people, including Aboriginal and Torres Strait Islander Peoples, value environments</w:t>
      </w:r>
    </w:p>
    <w:p w:rsidR="001747B4" w:rsidRDefault="00DB11CD" w:rsidP="00DB11CD">
      <w:pPr>
        <w:pStyle w:val="ListBullet"/>
        <w:numPr>
          <w:ilvl w:val="0"/>
          <w:numId w:val="0"/>
        </w:numPr>
      </w:pPr>
      <w:r w:rsidRPr="00DB11CD">
        <w:rPr>
          <w:b/>
        </w:rPr>
        <w:lastRenderedPageBreak/>
        <w:t>GE2-4</w:t>
      </w:r>
      <w:r>
        <w:t xml:space="preserve"> – acquires and communicates geographical information using geographical tools for inquiry </w:t>
      </w:r>
    </w:p>
    <w:p w:rsidR="00EB445E" w:rsidRDefault="00EB445E" w:rsidP="00DB11CD">
      <w:pPr>
        <w:pStyle w:val="ListBullet"/>
        <w:numPr>
          <w:ilvl w:val="0"/>
          <w:numId w:val="0"/>
        </w:numPr>
        <w:rPr>
          <w:lang w:eastAsia="zh-CN"/>
        </w:rPr>
      </w:pPr>
      <w:r>
        <w:t>Students will:</w:t>
      </w:r>
    </w:p>
    <w:p w:rsidR="001747B4" w:rsidRPr="00EB445E" w:rsidRDefault="00EB445E" w:rsidP="00D95EEB">
      <w:pPr>
        <w:pStyle w:val="ListBullet"/>
        <w:rPr>
          <w:lang w:eastAsia="zh-CN"/>
        </w:rPr>
      </w:pPr>
      <w:r w:rsidRPr="00EB445E">
        <w:rPr>
          <w:color w:val="000000"/>
        </w:rPr>
        <w:t>use geographical tools and information to support and explain their understanding of local, national and global contexts and connections</w:t>
      </w:r>
    </w:p>
    <w:p w:rsidR="00D95EEB" w:rsidRDefault="00DB11CD" w:rsidP="00D95EEB">
      <w:r>
        <w:rPr>
          <w:rStyle w:val="Hyperlink"/>
        </w:rPr>
        <w:t>Geography K-10</w:t>
      </w:r>
      <w:r w:rsidR="00C61706">
        <w:t xml:space="preserve"> © </w:t>
      </w:r>
      <w:r>
        <w:t>2015</w:t>
      </w:r>
      <w:r w:rsidR="00D95EEB" w:rsidRPr="00D95EEB">
        <w:t xml:space="preserve"> NSW Education Standards Authority (NESA) for and on behalf of the Crown in right of the State of New South Wales.</w:t>
      </w:r>
    </w:p>
    <w:p w:rsidR="001747B4" w:rsidRPr="00A247F3" w:rsidRDefault="00D95EEB" w:rsidP="005E597A">
      <w:pPr>
        <w:pStyle w:val="Heading2"/>
        <w:numPr>
          <w:ilvl w:val="0"/>
          <w:numId w:val="0"/>
        </w:numPr>
      </w:pPr>
      <w:r>
        <w:br w:type="page"/>
      </w:r>
      <w:r>
        <w:lastRenderedPageBreak/>
        <w:t>Lesson 1</w:t>
      </w:r>
      <w:r w:rsidR="00A1737A">
        <w:t xml:space="preserve"> </w:t>
      </w:r>
      <w:r>
        <w:t xml:space="preserve">– </w:t>
      </w:r>
      <w:r w:rsidR="00EB445E">
        <w:t>How does the environment support the lives of people and other living things?</w:t>
      </w:r>
    </w:p>
    <w:p w:rsidR="001747B4" w:rsidRDefault="001747B4" w:rsidP="001747B4">
      <w:r>
        <w:t>Students are learning to:</w:t>
      </w:r>
    </w:p>
    <w:p w:rsidR="001747B4" w:rsidRDefault="007A5A36" w:rsidP="001747B4">
      <w:pPr>
        <w:pStyle w:val="ListBullet"/>
      </w:pPr>
      <w:r>
        <w:t>compare</w:t>
      </w:r>
      <w:r w:rsidR="00AD59F3">
        <w:t xml:space="preserve"> Australia’s and India’s</w:t>
      </w:r>
      <w:r>
        <w:t xml:space="preserve"> climate, natural vegetation and native animals</w:t>
      </w:r>
    </w:p>
    <w:p w:rsidR="001747B4" w:rsidRDefault="007A5A36" w:rsidP="001747B4">
      <w:pPr>
        <w:pStyle w:val="ListBullet"/>
      </w:pPr>
      <w:r>
        <w:t>identify types of natural vegetation</w:t>
      </w:r>
    </w:p>
    <w:p w:rsidR="007A5A36" w:rsidRDefault="007A5A36" w:rsidP="00283B4E">
      <w:pPr>
        <w:pStyle w:val="ListBullet"/>
      </w:pPr>
      <w:r>
        <w:t>explain the importance of natural vegetation to animals and the functioning of the environment</w:t>
      </w:r>
    </w:p>
    <w:p w:rsidR="007A5A36" w:rsidRDefault="007A5A36" w:rsidP="007A5A36">
      <w:pPr>
        <w:pStyle w:val="ListBullet"/>
        <w:numPr>
          <w:ilvl w:val="0"/>
          <w:numId w:val="0"/>
        </w:numPr>
        <w:ind w:left="652"/>
      </w:pPr>
    </w:p>
    <w:tbl>
      <w:tblPr>
        <w:tblStyle w:val="Tableheader"/>
        <w:tblW w:w="0" w:type="auto"/>
        <w:tblLook w:val="04A0" w:firstRow="1" w:lastRow="0" w:firstColumn="1" w:lastColumn="0" w:noHBand="0" w:noVBand="1"/>
        <w:tblDescription w:val="Lesson 1 – [title/key inquiry question]"/>
      </w:tblPr>
      <w:tblGrid>
        <w:gridCol w:w="718"/>
        <w:gridCol w:w="7314"/>
        <w:gridCol w:w="3226"/>
        <w:gridCol w:w="3224"/>
        <w:gridCol w:w="30"/>
      </w:tblGrid>
      <w:tr w:rsidR="00294846" w:rsidTr="002B62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rsidR="00567C7D" w:rsidRPr="002B623A" w:rsidRDefault="00294846" w:rsidP="002B623A">
            <w:pPr>
              <w:spacing w:before="192" w:after="192"/>
              <w:rPr>
                <w:sz w:val="24"/>
              </w:rPr>
            </w:pPr>
            <w:r w:rsidRPr="002B623A">
              <w:rPr>
                <w:sz w:val="24"/>
              </w:rPr>
              <w:t>Item</w:t>
            </w:r>
          </w:p>
        </w:tc>
        <w:tc>
          <w:tcPr>
            <w:tcW w:w="7332" w:type="dxa"/>
            <w:vAlign w:val="top"/>
          </w:tcPr>
          <w:p w:rsidR="00567C7D" w:rsidRPr="002B623A" w:rsidRDefault="00567C7D" w:rsidP="002B623A">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gridSpan w:val="2"/>
            <w:vAlign w:val="top"/>
          </w:tcPr>
          <w:p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F4FA5" w:rsidTr="002B623A">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718" w:type="dxa"/>
            <w:vAlign w:val="top"/>
          </w:tcPr>
          <w:p w:rsidR="002F4FA5" w:rsidRPr="002B623A" w:rsidRDefault="002F4FA5" w:rsidP="002B623A">
            <w:r>
              <w:t>1.1</w:t>
            </w:r>
          </w:p>
        </w:tc>
        <w:tc>
          <w:tcPr>
            <w:tcW w:w="7332" w:type="dxa"/>
            <w:vAlign w:val="top"/>
          </w:tcPr>
          <w:p w:rsidR="002F4FA5" w:rsidRPr="00C30EEE" w:rsidRDefault="00FA7981" w:rsidP="00FA7981">
            <w:pPr>
              <w:cnfStyle w:val="000000100000" w:firstRow="0" w:lastRow="0" w:firstColumn="0" w:lastColumn="0" w:oddVBand="0" w:evenVBand="0" w:oddHBand="1" w:evenHBand="0" w:firstRowFirstColumn="0" w:firstRowLastColumn="0" w:lastRowFirstColumn="0" w:lastRowLastColumn="0"/>
              <w:rPr>
                <w:szCs w:val="22"/>
              </w:rPr>
            </w:pPr>
            <w:r w:rsidRPr="00C30EEE">
              <w:rPr>
                <w:szCs w:val="22"/>
              </w:rPr>
              <w:t>Introduce India as a country that students will be focusing on in the following learning sequences, specifically the cli</w:t>
            </w:r>
            <w:r w:rsidR="002A30E4">
              <w:rPr>
                <w:szCs w:val="22"/>
              </w:rPr>
              <w:t xml:space="preserve">mate, plants and animals of </w:t>
            </w:r>
            <w:r w:rsidRPr="00C30EEE">
              <w:rPr>
                <w:szCs w:val="22"/>
              </w:rPr>
              <w:t xml:space="preserve">India that will be compared and </w:t>
            </w:r>
            <w:r w:rsidR="00493219">
              <w:rPr>
                <w:szCs w:val="22"/>
              </w:rPr>
              <w:t>contrasted to those</w:t>
            </w:r>
            <w:r w:rsidRPr="00C30EEE">
              <w:rPr>
                <w:szCs w:val="22"/>
              </w:rPr>
              <w:t xml:space="preserve"> of Australia. Complete a KWL chart</w:t>
            </w:r>
            <w:r w:rsidR="00436274">
              <w:rPr>
                <w:szCs w:val="22"/>
              </w:rPr>
              <w:t xml:space="preserve"> for both countries</w:t>
            </w:r>
            <w:r w:rsidRPr="00C30EEE">
              <w:rPr>
                <w:szCs w:val="22"/>
              </w:rPr>
              <w:t xml:space="preserve"> to show what they </w:t>
            </w:r>
            <w:r w:rsidR="00436274">
              <w:rPr>
                <w:szCs w:val="22"/>
              </w:rPr>
              <w:t xml:space="preserve">already </w:t>
            </w:r>
            <w:r w:rsidRPr="00C30EEE">
              <w:rPr>
                <w:szCs w:val="22"/>
              </w:rPr>
              <w:t>know, what they want to know and what they</w:t>
            </w:r>
            <w:r w:rsidR="00436274">
              <w:rPr>
                <w:szCs w:val="22"/>
              </w:rPr>
              <w:t xml:space="preserve"> will</w:t>
            </w:r>
            <w:r w:rsidRPr="00C30EEE">
              <w:rPr>
                <w:szCs w:val="22"/>
              </w:rPr>
              <w:t xml:space="preserve"> have learned.</w:t>
            </w:r>
          </w:p>
          <w:p w:rsidR="00FA7981" w:rsidRPr="00C30EEE" w:rsidRDefault="00FA7981" w:rsidP="00FA7981">
            <w:pPr>
              <w:cnfStyle w:val="000000100000" w:firstRow="0" w:lastRow="0" w:firstColumn="0" w:lastColumn="0" w:oddVBand="0" w:evenVBand="0" w:oddHBand="1" w:evenHBand="0" w:firstRowFirstColumn="0" w:firstRowLastColumn="0" w:lastRowFirstColumn="0" w:lastRowLastColumn="0"/>
              <w:rPr>
                <w:szCs w:val="22"/>
              </w:rPr>
            </w:pPr>
            <w:r w:rsidRPr="00C30EEE">
              <w:rPr>
                <w:szCs w:val="22"/>
              </w:rPr>
              <w:t xml:space="preserve">Use the introductory video </w:t>
            </w:r>
            <w:hyperlink r:id="rId8" w:history="1">
              <w:r w:rsidRPr="00C30EEE">
                <w:rPr>
                  <w:rStyle w:val="Hyperlink"/>
                  <w:sz w:val="22"/>
                  <w:szCs w:val="22"/>
                </w:rPr>
                <w:t>India song for kids</w:t>
              </w:r>
            </w:hyperlink>
            <w:r w:rsidRPr="00C30EEE">
              <w:rPr>
                <w:szCs w:val="22"/>
              </w:rPr>
              <w:t xml:space="preserve"> to spark interest</w:t>
            </w:r>
            <w:r w:rsidR="002A30E4">
              <w:rPr>
                <w:szCs w:val="22"/>
              </w:rPr>
              <w:t xml:space="preserve"> and curiosity</w:t>
            </w:r>
            <w:r w:rsidRPr="00C30EEE">
              <w:rPr>
                <w:szCs w:val="22"/>
              </w:rPr>
              <w:t xml:space="preserve"> for students who may </w:t>
            </w:r>
            <w:r w:rsidR="00C30EEE" w:rsidRPr="00C30EEE">
              <w:rPr>
                <w:szCs w:val="22"/>
              </w:rPr>
              <w:t>never have</w:t>
            </w:r>
            <w:r w:rsidRPr="00C30EEE">
              <w:rPr>
                <w:szCs w:val="22"/>
              </w:rPr>
              <w:t xml:space="preserve"> investigated this country before. </w:t>
            </w:r>
          </w:p>
          <w:p w:rsidR="00FA7981" w:rsidRDefault="00FA7981" w:rsidP="00FA7981">
            <w:pPr>
              <w:cnfStyle w:val="000000100000" w:firstRow="0" w:lastRow="0" w:firstColumn="0" w:lastColumn="0" w:oddVBand="0" w:evenVBand="0" w:oddHBand="1" w:evenHBand="0" w:firstRowFirstColumn="0" w:firstRowLastColumn="0" w:lastRowFirstColumn="0" w:lastRowLastColumn="0"/>
            </w:pPr>
            <w:r w:rsidRPr="00C30EEE">
              <w:rPr>
                <w:szCs w:val="22"/>
              </w:rPr>
              <w:t xml:space="preserve">Use the </w:t>
            </w:r>
            <w:r w:rsidR="00C30EEE" w:rsidRPr="00C30EEE">
              <w:rPr>
                <w:szCs w:val="22"/>
              </w:rPr>
              <w:t xml:space="preserve">sample </w:t>
            </w:r>
            <w:r w:rsidRPr="00C30EEE">
              <w:rPr>
                <w:szCs w:val="22"/>
              </w:rPr>
              <w:t xml:space="preserve">resources </w:t>
            </w:r>
            <w:r w:rsidR="00C30EEE" w:rsidRPr="00C30EEE">
              <w:rPr>
                <w:szCs w:val="22"/>
              </w:rPr>
              <w:t>links</w:t>
            </w:r>
            <w:r w:rsidRPr="00C30EEE">
              <w:rPr>
                <w:szCs w:val="22"/>
              </w:rPr>
              <w:t xml:space="preserve"> in the resource section for research</w:t>
            </w:r>
            <w:r w:rsidR="00C30EEE" w:rsidRPr="00C30EEE">
              <w:rPr>
                <w:szCs w:val="22"/>
              </w:rPr>
              <w:t xml:space="preserve"> starters</w:t>
            </w:r>
            <w:r w:rsidRPr="00C30EEE">
              <w:rPr>
                <w:szCs w:val="22"/>
              </w:rPr>
              <w:t>.</w:t>
            </w:r>
          </w:p>
        </w:tc>
        <w:tc>
          <w:tcPr>
            <w:tcW w:w="3231" w:type="dxa"/>
            <w:vAlign w:val="top"/>
          </w:tcPr>
          <w:p w:rsidR="002F4FA5" w:rsidRPr="002B623A" w:rsidRDefault="00B44080" w:rsidP="002B623A">
            <w:pPr>
              <w:cnfStyle w:val="000000100000" w:firstRow="0" w:lastRow="0" w:firstColumn="0" w:lastColumn="0" w:oddVBand="0" w:evenVBand="0" w:oddHBand="1" w:evenHBand="0" w:firstRowFirstColumn="0" w:firstRowLastColumn="0" w:lastRowFirstColumn="0" w:lastRowLastColumn="0"/>
            </w:pPr>
            <w:r>
              <w:t>Hard copies of the resource links provided for students without digital access.</w:t>
            </w:r>
          </w:p>
        </w:tc>
        <w:tc>
          <w:tcPr>
            <w:tcW w:w="3231" w:type="dxa"/>
            <w:vAlign w:val="top"/>
          </w:tcPr>
          <w:p w:rsidR="005B28BF" w:rsidRPr="00C75241" w:rsidRDefault="005B28BF" w:rsidP="002B623A">
            <w:pPr>
              <w:cnfStyle w:val="000000100000" w:firstRow="0" w:lastRow="0" w:firstColumn="0" w:lastColumn="0" w:oddVBand="0" w:evenVBand="0" w:oddHBand="1" w:evenHBand="0" w:firstRowFirstColumn="0" w:firstRowLastColumn="0" w:lastRowFirstColumn="0" w:lastRowLastColumn="0"/>
              <w:rPr>
                <w:color w:val="2F5496" w:themeColor="accent1" w:themeShade="BF"/>
                <w:szCs w:val="22"/>
                <w:u w:val="single"/>
              </w:rPr>
            </w:pPr>
            <w:r w:rsidRPr="00C75241">
              <w:rPr>
                <w:color w:val="2F5496" w:themeColor="accent1" w:themeShade="BF"/>
                <w:szCs w:val="22"/>
                <w:u w:val="single"/>
              </w:rPr>
              <w:t>Worksheet 1</w:t>
            </w:r>
          </w:p>
          <w:p w:rsidR="00F35752" w:rsidRDefault="005B28BF" w:rsidP="002B623A">
            <w:pPr>
              <w:cnfStyle w:val="000000100000" w:firstRow="0" w:lastRow="0" w:firstColumn="0" w:lastColumn="0" w:oddVBand="0" w:evenVBand="0" w:oddHBand="1" w:evenHBand="0" w:firstRowFirstColumn="0" w:firstRowLastColumn="0" w:lastRowFirstColumn="0" w:lastRowLastColumn="0"/>
              <w:rPr>
                <w:szCs w:val="22"/>
              </w:rPr>
            </w:pPr>
            <w:r w:rsidRPr="00F35752">
              <w:rPr>
                <w:szCs w:val="22"/>
              </w:rPr>
              <w:t>Title: India</w:t>
            </w:r>
            <w:r w:rsidR="00C75241">
              <w:rPr>
                <w:szCs w:val="22"/>
              </w:rPr>
              <w:t xml:space="preserve"> and Australia</w:t>
            </w:r>
            <w:r w:rsidRPr="00F35752">
              <w:rPr>
                <w:szCs w:val="22"/>
              </w:rPr>
              <w:t xml:space="preserve"> KWL chart</w:t>
            </w:r>
            <w:r w:rsidR="00C75241">
              <w:rPr>
                <w:szCs w:val="22"/>
              </w:rPr>
              <w:t>s</w:t>
            </w:r>
          </w:p>
          <w:p w:rsidR="006A2D2F" w:rsidRPr="0063277D" w:rsidRDefault="0063277D" w:rsidP="002B623A">
            <w:pPr>
              <w:cnfStyle w:val="000000100000" w:firstRow="0" w:lastRow="0" w:firstColumn="0" w:lastColumn="0" w:oddVBand="0" w:evenVBand="0" w:oddHBand="1" w:evenHBand="0" w:firstRowFirstColumn="0" w:firstRowLastColumn="0" w:lastRowFirstColumn="0" w:lastRowLastColumn="0"/>
              <w:rPr>
                <w:rStyle w:val="Hyperlink"/>
                <w:sz w:val="22"/>
                <w:szCs w:val="22"/>
              </w:rPr>
            </w:pPr>
            <w:r>
              <w:rPr>
                <w:szCs w:val="22"/>
              </w:rPr>
              <w:fldChar w:fldCharType="begin"/>
            </w:r>
            <w:r w:rsidR="00205909">
              <w:rPr>
                <w:szCs w:val="22"/>
              </w:rPr>
              <w:instrText>HYPERLINK "https://www.youtube.com/watch?v=LwP_Fs8uZkA"</w:instrText>
            </w:r>
            <w:r w:rsidR="00205909">
              <w:rPr>
                <w:szCs w:val="22"/>
              </w:rPr>
            </w:r>
            <w:r>
              <w:rPr>
                <w:szCs w:val="22"/>
              </w:rPr>
              <w:fldChar w:fldCharType="separate"/>
            </w:r>
            <w:r w:rsidR="006A2D2F" w:rsidRPr="0063277D">
              <w:rPr>
                <w:rStyle w:val="Hyperlink"/>
                <w:sz w:val="22"/>
                <w:szCs w:val="22"/>
              </w:rPr>
              <w:t>India song for kids</w:t>
            </w:r>
          </w:p>
          <w:p w:rsidR="002F4FA5" w:rsidRPr="00F35752" w:rsidRDefault="0063277D" w:rsidP="002B623A">
            <w:pPr>
              <w:cnfStyle w:val="000000100000" w:firstRow="0" w:lastRow="0" w:firstColumn="0" w:lastColumn="0" w:oddVBand="0" w:evenVBand="0" w:oddHBand="1" w:evenHBand="0" w:firstRowFirstColumn="0" w:firstRowLastColumn="0" w:lastRowFirstColumn="0" w:lastRowLastColumn="0"/>
              <w:rPr>
                <w:szCs w:val="22"/>
              </w:rPr>
            </w:pPr>
            <w:r>
              <w:rPr>
                <w:szCs w:val="22"/>
              </w:rPr>
              <w:fldChar w:fldCharType="end"/>
            </w:r>
            <w:r w:rsidR="00205909">
              <w:t xml:space="preserve"> </w:t>
            </w:r>
            <w:hyperlink r:id="rId9" w:history="1">
              <w:r w:rsidR="005B28BF" w:rsidRPr="00F35752">
                <w:rPr>
                  <w:rStyle w:val="Hyperlink"/>
                  <w:sz w:val="22"/>
                  <w:szCs w:val="22"/>
                </w:rPr>
                <w:t>Wikipedia Wildlife of India</w:t>
              </w:r>
            </w:hyperlink>
          </w:p>
          <w:p w:rsidR="00FA7981" w:rsidRPr="00F35752" w:rsidRDefault="00A631EB" w:rsidP="002B623A">
            <w:pPr>
              <w:cnfStyle w:val="000000100000" w:firstRow="0" w:lastRow="0" w:firstColumn="0" w:lastColumn="0" w:oddVBand="0" w:evenVBand="0" w:oddHBand="1" w:evenHBand="0" w:firstRowFirstColumn="0" w:firstRowLastColumn="0" w:lastRowFirstColumn="0" w:lastRowLastColumn="0"/>
              <w:rPr>
                <w:color w:val="2F5496" w:themeColor="accent1" w:themeShade="BF"/>
                <w:szCs w:val="22"/>
                <w:u w:val="single"/>
              </w:rPr>
            </w:pPr>
            <w:hyperlink r:id="rId10" w:history="1">
              <w:r w:rsidR="005B28BF" w:rsidRPr="00F35752">
                <w:rPr>
                  <w:color w:val="2F5496" w:themeColor="accent1" w:themeShade="BF"/>
                  <w:szCs w:val="22"/>
                  <w:u w:val="single"/>
                </w:rPr>
                <w:t>Wikipedia Climate of India</w:t>
              </w:r>
            </w:hyperlink>
          </w:p>
          <w:p w:rsidR="00F35752" w:rsidRPr="00F35752" w:rsidRDefault="00A631EB" w:rsidP="002B623A">
            <w:pPr>
              <w:cnfStyle w:val="000000100000" w:firstRow="0" w:lastRow="0" w:firstColumn="0" w:lastColumn="0" w:oddVBand="0" w:evenVBand="0" w:oddHBand="1" w:evenHBand="0" w:firstRowFirstColumn="0" w:firstRowLastColumn="0" w:lastRowFirstColumn="0" w:lastRowLastColumn="0"/>
              <w:rPr>
                <w:color w:val="2F5496" w:themeColor="accent1" w:themeShade="BF"/>
                <w:szCs w:val="22"/>
              </w:rPr>
            </w:pPr>
            <w:hyperlink r:id="rId11" w:history="1">
              <w:r w:rsidR="00F35752" w:rsidRPr="00F35752">
                <w:rPr>
                  <w:rStyle w:val="Hyperlink"/>
                  <w:sz w:val="22"/>
                  <w:szCs w:val="22"/>
                </w:rPr>
                <w:t>Plant and animal life i</w:t>
              </w:r>
              <w:r w:rsidR="00F35752" w:rsidRPr="00F35752">
                <w:rPr>
                  <w:rStyle w:val="Hyperlink"/>
                  <w:sz w:val="22"/>
                  <w:szCs w:val="22"/>
                </w:rPr>
                <w:t>n India</w:t>
              </w:r>
            </w:hyperlink>
            <w:r w:rsidR="00F35752" w:rsidRPr="00F35752">
              <w:rPr>
                <w:color w:val="2F5496" w:themeColor="accent1" w:themeShade="BF"/>
                <w:szCs w:val="22"/>
                <w:u w:val="single"/>
              </w:rPr>
              <w:t xml:space="preserve"> </w:t>
            </w:r>
          </w:p>
          <w:p w:rsidR="002A30E4" w:rsidRPr="00F35752" w:rsidRDefault="00A631EB" w:rsidP="002B623A">
            <w:pPr>
              <w:cnfStyle w:val="000000100000" w:firstRow="0" w:lastRow="0" w:firstColumn="0" w:lastColumn="0" w:oddVBand="0" w:evenVBand="0" w:oddHBand="1" w:evenHBand="0" w:firstRowFirstColumn="0" w:firstRowLastColumn="0" w:lastRowFirstColumn="0" w:lastRowLastColumn="0"/>
              <w:rPr>
                <w:szCs w:val="22"/>
              </w:rPr>
            </w:pPr>
            <w:hyperlink r:id="rId12" w:history="1">
              <w:r w:rsidR="002A30E4" w:rsidRPr="00F35752">
                <w:rPr>
                  <w:rStyle w:val="Hyperlink"/>
                  <w:sz w:val="22"/>
                  <w:szCs w:val="22"/>
                </w:rPr>
                <w:t>Climate of Australia</w:t>
              </w:r>
            </w:hyperlink>
          </w:p>
          <w:p w:rsidR="002A30E4" w:rsidRPr="00F35752" w:rsidRDefault="00A631EB" w:rsidP="002B623A">
            <w:pPr>
              <w:cnfStyle w:val="000000100000" w:firstRow="0" w:lastRow="0" w:firstColumn="0" w:lastColumn="0" w:oddVBand="0" w:evenVBand="0" w:oddHBand="1" w:evenHBand="0" w:firstRowFirstColumn="0" w:firstRowLastColumn="0" w:lastRowFirstColumn="0" w:lastRowLastColumn="0"/>
              <w:rPr>
                <w:szCs w:val="22"/>
              </w:rPr>
            </w:pPr>
            <w:hyperlink r:id="rId13" w:history="1">
              <w:r w:rsidR="002A30E4" w:rsidRPr="00F35752">
                <w:rPr>
                  <w:rStyle w:val="Hyperlink"/>
                  <w:sz w:val="22"/>
                  <w:szCs w:val="22"/>
                </w:rPr>
                <w:t>Australian animals</w:t>
              </w:r>
            </w:hyperlink>
          </w:p>
          <w:p w:rsidR="002A30E4" w:rsidRPr="00F35752" w:rsidRDefault="00A631EB" w:rsidP="002B623A">
            <w:pPr>
              <w:cnfStyle w:val="000000100000" w:firstRow="0" w:lastRow="0" w:firstColumn="0" w:lastColumn="0" w:oddVBand="0" w:evenVBand="0" w:oddHBand="1" w:evenHBand="0" w:firstRowFirstColumn="0" w:firstRowLastColumn="0" w:lastRowFirstColumn="0" w:lastRowLastColumn="0"/>
              <w:rPr>
                <w:szCs w:val="22"/>
              </w:rPr>
            </w:pPr>
            <w:hyperlink r:id="rId14" w:anchor="!/topic/1799956/australian-animals" w:history="1">
              <w:r w:rsidR="002A30E4" w:rsidRPr="00F35752">
                <w:rPr>
                  <w:rStyle w:val="Hyperlink"/>
                  <w:sz w:val="22"/>
                  <w:szCs w:val="22"/>
                </w:rPr>
                <w:t>ABC Australian animals</w:t>
              </w:r>
            </w:hyperlink>
          </w:p>
          <w:p w:rsidR="00F35752" w:rsidRDefault="00A631EB" w:rsidP="002B623A">
            <w:pPr>
              <w:cnfStyle w:val="000000100000" w:firstRow="0" w:lastRow="0" w:firstColumn="0" w:lastColumn="0" w:oddVBand="0" w:evenVBand="0" w:oddHBand="1" w:evenHBand="0" w:firstRowFirstColumn="0" w:firstRowLastColumn="0" w:lastRowFirstColumn="0" w:lastRowLastColumn="0"/>
              <w:rPr>
                <w:rStyle w:val="Hyperlink"/>
                <w:sz w:val="22"/>
                <w:szCs w:val="22"/>
              </w:rPr>
            </w:pPr>
            <w:hyperlink r:id="rId15" w:history="1">
              <w:r w:rsidR="00F35752" w:rsidRPr="00F35752">
                <w:rPr>
                  <w:rStyle w:val="Hyperlink"/>
                  <w:sz w:val="22"/>
                  <w:szCs w:val="22"/>
                </w:rPr>
                <w:t>Australian plants</w:t>
              </w:r>
            </w:hyperlink>
          </w:p>
          <w:p w:rsidR="006A2D2F" w:rsidRPr="00F35752" w:rsidRDefault="006A2D2F" w:rsidP="006A2D2F">
            <w:pPr>
              <w:cnfStyle w:val="000000100000" w:firstRow="0" w:lastRow="0" w:firstColumn="0" w:lastColumn="0" w:oddVBand="0" w:evenVBand="0" w:oddHBand="1" w:evenHBand="0" w:firstRowFirstColumn="0" w:firstRowLastColumn="0" w:lastRowFirstColumn="0" w:lastRowLastColumn="0"/>
              <w:rPr>
                <w:szCs w:val="22"/>
              </w:rPr>
            </w:pPr>
            <w:r w:rsidRPr="00F35752">
              <w:rPr>
                <w:szCs w:val="22"/>
              </w:rPr>
              <w:t>Online resource links</w:t>
            </w:r>
          </w:p>
          <w:p w:rsidR="006A2D2F" w:rsidRPr="00F35752" w:rsidRDefault="006A2D2F" w:rsidP="002B623A">
            <w:pPr>
              <w:cnfStyle w:val="000000100000" w:firstRow="0" w:lastRow="0" w:firstColumn="0" w:lastColumn="0" w:oddVBand="0" w:evenVBand="0" w:oddHBand="1" w:evenHBand="0" w:firstRowFirstColumn="0" w:firstRowLastColumn="0" w:lastRowFirstColumn="0" w:lastRowLastColumn="0"/>
              <w:rPr>
                <w:rStyle w:val="Hyperlink"/>
                <w:color w:val="auto"/>
                <w:sz w:val="22"/>
                <w:szCs w:val="22"/>
                <w:u w:val="none"/>
              </w:rPr>
            </w:pPr>
          </w:p>
        </w:tc>
      </w:tr>
      <w:tr w:rsidR="00294846" w:rsidTr="002B62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00567C7D" w:rsidRPr="002B623A" w:rsidRDefault="002F4FA5" w:rsidP="002B623A">
            <w:pPr>
              <w:rPr>
                <w:sz w:val="24"/>
              </w:rPr>
            </w:pPr>
            <w:bookmarkStart w:id="0" w:name="_GoBack" w:colFirst="3" w:colLast="3"/>
            <w:r>
              <w:rPr>
                <w:sz w:val="24"/>
              </w:rPr>
              <w:t>1.2</w:t>
            </w:r>
          </w:p>
        </w:tc>
        <w:tc>
          <w:tcPr>
            <w:tcW w:w="7332" w:type="dxa"/>
            <w:vAlign w:val="top"/>
          </w:tcPr>
          <w:p w:rsidR="00AD59F3" w:rsidRPr="00F35752" w:rsidRDefault="00AD59F3" w:rsidP="00493219">
            <w:pPr>
              <w:cnfStyle w:val="000000010000" w:firstRow="0" w:lastRow="0" w:firstColumn="0" w:lastColumn="0" w:oddVBand="0" w:evenVBand="0" w:oddHBand="0" w:evenHBand="1" w:firstRowFirstColumn="0" w:firstRowLastColumn="0" w:lastRowFirstColumn="0" w:lastRowLastColumn="0"/>
              <w:rPr>
                <w:szCs w:val="22"/>
              </w:rPr>
            </w:pPr>
            <w:r w:rsidRPr="00F35752">
              <w:rPr>
                <w:szCs w:val="22"/>
              </w:rPr>
              <w:t xml:space="preserve">Students access a variety of resources, including the internet, maps, pictures, videos and case studies to develop their understanding and </w:t>
            </w:r>
            <w:r w:rsidRPr="00F35752">
              <w:rPr>
                <w:szCs w:val="22"/>
              </w:rPr>
              <w:lastRenderedPageBreak/>
              <w:t>knowledge of diverse environments.</w:t>
            </w:r>
            <w:r w:rsidR="00503ECB" w:rsidRPr="00F35752">
              <w:rPr>
                <w:szCs w:val="22"/>
              </w:rPr>
              <w:t xml:space="preserve"> Students use the project</w:t>
            </w:r>
            <w:r w:rsidR="005B28BF" w:rsidRPr="00F35752">
              <w:rPr>
                <w:szCs w:val="22"/>
              </w:rPr>
              <w:t xml:space="preserve"> planner</w:t>
            </w:r>
            <w:r w:rsidR="00503ECB" w:rsidRPr="00F35752">
              <w:rPr>
                <w:szCs w:val="22"/>
              </w:rPr>
              <w:t xml:space="preserve"> and information table</w:t>
            </w:r>
            <w:r w:rsidR="005B28BF" w:rsidRPr="00F35752">
              <w:rPr>
                <w:szCs w:val="22"/>
              </w:rPr>
              <w:t xml:space="preserve"> in the worksheet resources</w:t>
            </w:r>
            <w:r w:rsidR="00436274" w:rsidRPr="00F35752">
              <w:rPr>
                <w:szCs w:val="22"/>
              </w:rPr>
              <w:t xml:space="preserve"> to start to plan, </w:t>
            </w:r>
            <w:r w:rsidR="00503ECB" w:rsidRPr="00F35752">
              <w:rPr>
                <w:szCs w:val="22"/>
              </w:rPr>
              <w:t>prepare</w:t>
            </w:r>
            <w:r w:rsidR="00436274" w:rsidRPr="00F35752">
              <w:rPr>
                <w:szCs w:val="22"/>
              </w:rPr>
              <w:t xml:space="preserve"> and organise their research</w:t>
            </w:r>
            <w:r w:rsidR="002A30E4" w:rsidRPr="00F35752">
              <w:rPr>
                <w:szCs w:val="22"/>
              </w:rPr>
              <w:t xml:space="preserve"> </w:t>
            </w:r>
            <w:r w:rsidR="007D6483">
              <w:rPr>
                <w:szCs w:val="22"/>
              </w:rPr>
              <w:t>of the</w:t>
            </w:r>
            <w:r w:rsidR="002A30E4" w:rsidRPr="00F35752">
              <w:rPr>
                <w:szCs w:val="22"/>
              </w:rPr>
              <w:t xml:space="preserve"> clima</w:t>
            </w:r>
            <w:r w:rsidR="00493219">
              <w:rPr>
                <w:szCs w:val="22"/>
              </w:rPr>
              <w:t>te, animals and plants of both Australia and India</w:t>
            </w:r>
            <w:r w:rsidR="005B28BF" w:rsidRPr="00F35752">
              <w:rPr>
                <w:szCs w:val="22"/>
              </w:rPr>
              <w:t>.</w:t>
            </w:r>
            <w:r w:rsidRPr="00F35752">
              <w:rPr>
                <w:szCs w:val="22"/>
              </w:rPr>
              <w:t xml:space="preserve"> </w:t>
            </w:r>
            <w:r w:rsidR="00274876" w:rsidRPr="00F35752">
              <w:rPr>
                <w:szCs w:val="22"/>
              </w:rPr>
              <w:t>Students also use the assessment rubric</w:t>
            </w:r>
            <w:r w:rsidR="00436274" w:rsidRPr="00F35752">
              <w:rPr>
                <w:szCs w:val="22"/>
              </w:rPr>
              <w:t xml:space="preserve"> to </w:t>
            </w:r>
            <w:r w:rsidR="002A30E4" w:rsidRPr="00F35752">
              <w:rPr>
                <w:szCs w:val="22"/>
              </w:rPr>
              <w:t>self-</w:t>
            </w:r>
            <w:r w:rsidR="00436274" w:rsidRPr="00F35752">
              <w:rPr>
                <w:szCs w:val="22"/>
              </w:rPr>
              <w:t>monitor</w:t>
            </w:r>
            <w:r w:rsidR="00274876" w:rsidRPr="00F35752">
              <w:rPr>
                <w:szCs w:val="22"/>
              </w:rPr>
              <w:t xml:space="preserve"> for quality</w:t>
            </w:r>
            <w:r w:rsidR="002A30E4" w:rsidRPr="00F35752">
              <w:rPr>
                <w:szCs w:val="22"/>
              </w:rPr>
              <w:t xml:space="preserve"> work</w:t>
            </w:r>
            <w:r w:rsidR="007D6483">
              <w:rPr>
                <w:szCs w:val="22"/>
              </w:rPr>
              <w:t xml:space="preserve"> expectations.</w:t>
            </w:r>
          </w:p>
        </w:tc>
        <w:tc>
          <w:tcPr>
            <w:tcW w:w="3231" w:type="dxa"/>
            <w:vAlign w:val="top"/>
          </w:tcPr>
          <w:p w:rsidR="00567C7D" w:rsidRPr="002B623A" w:rsidRDefault="00567C7D" w:rsidP="002B623A">
            <w:pPr>
              <w:cnfStyle w:val="000000010000" w:firstRow="0" w:lastRow="0" w:firstColumn="0" w:lastColumn="0" w:oddVBand="0" w:evenVBand="0" w:oddHBand="0" w:evenHBand="1" w:firstRowFirstColumn="0" w:firstRowLastColumn="0" w:lastRowFirstColumn="0" w:lastRowLastColumn="0"/>
              <w:rPr>
                <w:sz w:val="24"/>
              </w:rPr>
            </w:pPr>
          </w:p>
        </w:tc>
        <w:tc>
          <w:tcPr>
            <w:tcW w:w="3231" w:type="dxa"/>
            <w:gridSpan w:val="2"/>
            <w:vAlign w:val="top"/>
          </w:tcPr>
          <w:p w:rsidR="002B623A" w:rsidRPr="00274876" w:rsidRDefault="00503ECB" w:rsidP="002B623A">
            <w:pPr>
              <w:cnfStyle w:val="000000010000" w:firstRow="0" w:lastRow="0" w:firstColumn="0" w:lastColumn="0" w:oddVBand="0" w:evenVBand="0" w:oddHBand="0" w:evenHBand="1" w:firstRowFirstColumn="0" w:firstRowLastColumn="0" w:lastRowFirstColumn="0" w:lastRowLastColumn="0"/>
              <w:rPr>
                <w:color w:val="2F5496" w:themeColor="accent1" w:themeShade="BF"/>
                <w:szCs w:val="22"/>
                <w:u w:val="single"/>
              </w:rPr>
            </w:pPr>
            <w:r w:rsidRPr="00274876">
              <w:rPr>
                <w:color w:val="2F5496" w:themeColor="accent1" w:themeShade="BF"/>
                <w:szCs w:val="22"/>
                <w:u w:val="single"/>
              </w:rPr>
              <w:t>Worksheet 2</w:t>
            </w:r>
          </w:p>
          <w:p w:rsidR="00503ECB" w:rsidRDefault="00503ECB" w:rsidP="002B623A">
            <w:pPr>
              <w:cnfStyle w:val="000000010000" w:firstRow="0" w:lastRow="0" w:firstColumn="0" w:lastColumn="0" w:oddVBand="0" w:evenVBand="0" w:oddHBand="0" w:evenHBand="1" w:firstRowFirstColumn="0" w:firstRowLastColumn="0" w:lastRowFirstColumn="0" w:lastRowLastColumn="0"/>
              <w:rPr>
                <w:szCs w:val="22"/>
              </w:rPr>
            </w:pPr>
            <w:r>
              <w:rPr>
                <w:szCs w:val="22"/>
              </w:rPr>
              <w:lastRenderedPageBreak/>
              <w:t xml:space="preserve">Title: </w:t>
            </w:r>
            <w:r w:rsidR="00C30EEE">
              <w:rPr>
                <w:szCs w:val="22"/>
              </w:rPr>
              <w:t>India and Australia fact table</w:t>
            </w:r>
          </w:p>
          <w:p w:rsidR="00274876" w:rsidRPr="00274876" w:rsidRDefault="00274876" w:rsidP="002B623A">
            <w:pPr>
              <w:cnfStyle w:val="000000010000" w:firstRow="0" w:lastRow="0" w:firstColumn="0" w:lastColumn="0" w:oddVBand="0" w:evenVBand="0" w:oddHBand="0" w:evenHBand="1" w:firstRowFirstColumn="0" w:firstRowLastColumn="0" w:lastRowFirstColumn="0" w:lastRowLastColumn="0"/>
              <w:rPr>
                <w:color w:val="2F5496" w:themeColor="accent1" w:themeShade="BF"/>
                <w:szCs w:val="22"/>
                <w:u w:val="single"/>
              </w:rPr>
            </w:pPr>
            <w:r w:rsidRPr="00274876">
              <w:rPr>
                <w:color w:val="2F5496" w:themeColor="accent1" w:themeShade="BF"/>
                <w:szCs w:val="22"/>
                <w:u w:val="single"/>
              </w:rPr>
              <w:t>Worksheet 3</w:t>
            </w:r>
          </w:p>
          <w:p w:rsidR="00274876" w:rsidRDefault="00BD1706" w:rsidP="002B623A">
            <w:pPr>
              <w:cnfStyle w:val="000000010000" w:firstRow="0" w:lastRow="0" w:firstColumn="0" w:lastColumn="0" w:oddVBand="0" w:evenVBand="0" w:oddHBand="0" w:evenHBand="1" w:firstRowFirstColumn="0" w:firstRowLastColumn="0" w:lastRowFirstColumn="0" w:lastRowLastColumn="0"/>
              <w:rPr>
                <w:szCs w:val="22"/>
              </w:rPr>
            </w:pPr>
            <w:r>
              <w:rPr>
                <w:szCs w:val="22"/>
              </w:rPr>
              <w:t xml:space="preserve">Title: </w:t>
            </w:r>
            <w:r w:rsidR="00274876">
              <w:rPr>
                <w:szCs w:val="22"/>
              </w:rPr>
              <w:t>Presentation planner</w:t>
            </w:r>
          </w:p>
          <w:p w:rsidR="00C30EEE" w:rsidRPr="00C30EEE" w:rsidRDefault="00C30EEE" w:rsidP="002B623A">
            <w:pPr>
              <w:cnfStyle w:val="000000010000" w:firstRow="0" w:lastRow="0" w:firstColumn="0" w:lastColumn="0" w:oddVBand="0" w:evenVBand="0" w:oddHBand="0" w:evenHBand="1" w:firstRowFirstColumn="0" w:firstRowLastColumn="0" w:lastRowFirstColumn="0" w:lastRowLastColumn="0"/>
              <w:rPr>
                <w:color w:val="2F5496" w:themeColor="accent1" w:themeShade="BF"/>
                <w:szCs w:val="22"/>
                <w:u w:val="single"/>
              </w:rPr>
            </w:pPr>
            <w:r w:rsidRPr="00C30EEE">
              <w:rPr>
                <w:color w:val="2F5496" w:themeColor="accent1" w:themeShade="BF"/>
                <w:szCs w:val="22"/>
                <w:u w:val="single"/>
              </w:rPr>
              <w:t>Worksheet 4</w:t>
            </w:r>
          </w:p>
          <w:p w:rsidR="00C30EEE" w:rsidRPr="005B28BF" w:rsidRDefault="00BD1706" w:rsidP="00BD1706">
            <w:pPr>
              <w:cnfStyle w:val="000000010000" w:firstRow="0" w:lastRow="0" w:firstColumn="0" w:lastColumn="0" w:oddVBand="0" w:evenVBand="0" w:oddHBand="0" w:evenHBand="1" w:firstRowFirstColumn="0" w:firstRowLastColumn="0" w:lastRowFirstColumn="0" w:lastRowLastColumn="0"/>
              <w:rPr>
                <w:szCs w:val="22"/>
              </w:rPr>
            </w:pPr>
            <w:r>
              <w:rPr>
                <w:szCs w:val="22"/>
              </w:rPr>
              <w:t xml:space="preserve">Title: </w:t>
            </w:r>
            <w:r w:rsidR="00C30EEE">
              <w:rPr>
                <w:szCs w:val="22"/>
              </w:rPr>
              <w:t>Quality rubric</w:t>
            </w:r>
          </w:p>
        </w:tc>
      </w:tr>
      <w:bookmarkEnd w:id="0"/>
      <w:tr w:rsidR="00503ECB" w:rsidTr="002B62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00503ECB" w:rsidRDefault="00274876" w:rsidP="002B623A">
            <w:r>
              <w:lastRenderedPageBreak/>
              <w:t>1.3</w:t>
            </w:r>
          </w:p>
        </w:tc>
        <w:tc>
          <w:tcPr>
            <w:tcW w:w="7332" w:type="dxa"/>
            <w:vAlign w:val="top"/>
          </w:tcPr>
          <w:p w:rsidR="00503ECB" w:rsidRPr="00F35752" w:rsidRDefault="00503ECB" w:rsidP="00503ECB">
            <w:pPr>
              <w:cnfStyle w:val="000000100000" w:firstRow="0" w:lastRow="0" w:firstColumn="0" w:lastColumn="0" w:oddVBand="0" w:evenVBand="0" w:oddHBand="1" w:evenHBand="0" w:firstRowFirstColumn="0" w:firstRowLastColumn="0" w:lastRowFirstColumn="0" w:lastRowLastColumn="0"/>
              <w:rPr>
                <w:szCs w:val="22"/>
              </w:rPr>
            </w:pPr>
            <w:r w:rsidRPr="00F35752">
              <w:rPr>
                <w:szCs w:val="22"/>
              </w:rPr>
              <w:t xml:space="preserve">Students </w:t>
            </w:r>
            <w:r w:rsidR="002A30E4" w:rsidRPr="00F35752">
              <w:rPr>
                <w:szCs w:val="22"/>
              </w:rPr>
              <w:t xml:space="preserve">research, </w:t>
            </w:r>
            <w:r w:rsidRPr="00F35752">
              <w:rPr>
                <w:szCs w:val="22"/>
              </w:rPr>
              <w:t>identify and compare the major climate types, native vegetation and animals of Australia and India by</w:t>
            </w:r>
            <w:r w:rsidR="001C4536">
              <w:rPr>
                <w:szCs w:val="22"/>
              </w:rPr>
              <w:t xml:space="preserve"> completing a presentation choosing from</w:t>
            </w:r>
            <w:r w:rsidRPr="00F35752">
              <w:rPr>
                <w:szCs w:val="22"/>
              </w:rPr>
              <w:t xml:space="preserve"> </w:t>
            </w:r>
            <w:r w:rsidR="001C4536">
              <w:rPr>
                <w:szCs w:val="22"/>
              </w:rPr>
              <w:t xml:space="preserve">various </w:t>
            </w:r>
            <w:r w:rsidRPr="00F35752">
              <w:rPr>
                <w:szCs w:val="22"/>
              </w:rPr>
              <w:t>multimodal strategies. These</w:t>
            </w:r>
            <w:r w:rsidR="00493219">
              <w:rPr>
                <w:szCs w:val="22"/>
              </w:rPr>
              <w:t xml:space="preserve"> could</w:t>
            </w:r>
            <w:r w:rsidRPr="00F35752">
              <w:rPr>
                <w:szCs w:val="22"/>
              </w:rPr>
              <w:t xml:space="preserve"> include:</w:t>
            </w:r>
          </w:p>
          <w:p w:rsidR="00503ECB" w:rsidRPr="00F35752" w:rsidRDefault="00503ECB" w:rsidP="00503ECB">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szCs w:val="22"/>
              </w:rPr>
            </w:pPr>
            <w:r w:rsidRPr="00F35752">
              <w:rPr>
                <w:szCs w:val="22"/>
              </w:rPr>
              <w:t>hardcopy infographic (project poster)</w:t>
            </w:r>
          </w:p>
          <w:p w:rsidR="00503ECB" w:rsidRPr="00F35752" w:rsidRDefault="00503ECB" w:rsidP="00503ECB">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szCs w:val="22"/>
              </w:rPr>
            </w:pPr>
            <w:r w:rsidRPr="00F35752">
              <w:rPr>
                <w:szCs w:val="22"/>
              </w:rPr>
              <w:t xml:space="preserve">online infographic using </w:t>
            </w:r>
            <w:r w:rsidR="00C30EEE" w:rsidRPr="00F35752">
              <w:rPr>
                <w:szCs w:val="22"/>
              </w:rPr>
              <w:t xml:space="preserve">an online platform such as </w:t>
            </w:r>
            <w:r w:rsidRPr="00F35752">
              <w:rPr>
                <w:szCs w:val="22"/>
              </w:rPr>
              <w:t xml:space="preserve">PowerPoint or </w:t>
            </w:r>
            <w:hyperlink r:id="rId16" w:history="1">
              <w:proofErr w:type="spellStart"/>
              <w:r w:rsidRPr="00F35752">
                <w:rPr>
                  <w:rStyle w:val="Hyperlink"/>
                  <w:sz w:val="22"/>
                  <w:szCs w:val="22"/>
                </w:rPr>
                <w:t>Popplet</w:t>
              </w:r>
              <w:proofErr w:type="spellEnd"/>
            </w:hyperlink>
          </w:p>
          <w:p w:rsidR="00503ECB" w:rsidRPr="00F35752" w:rsidRDefault="00503ECB" w:rsidP="00AD59F3">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szCs w:val="22"/>
              </w:rPr>
            </w:pPr>
            <w:r w:rsidRPr="00F35752">
              <w:rPr>
                <w:szCs w:val="22"/>
              </w:rPr>
              <w:t>video report with transcript and visual footage.</w:t>
            </w:r>
          </w:p>
        </w:tc>
        <w:tc>
          <w:tcPr>
            <w:tcW w:w="3231" w:type="dxa"/>
            <w:vAlign w:val="top"/>
          </w:tcPr>
          <w:p w:rsidR="00503ECB" w:rsidRPr="002B623A" w:rsidRDefault="00503ECB" w:rsidP="002B623A">
            <w:pPr>
              <w:cnfStyle w:val="000000100000" w:firstRow="0" w:lastRow="0" w:firstColumn="0" w:lastColumn="0" w:oddVBand="0" w:evenVBand="0" w:oddHBand="1" w:evenHBand="0" w:firstRowFirstColumn="0" w:firstRowLastColumn="0" w:lastRowFirstColumn="0" w:lastRowLastColumn="0"/>
            </w:pPr>
          </w:p>
        </w:tc>
        <w:tc>
          <w:tcPr>
            <w:tcW w:w="3231" w:type="dxa"/>
            <w:gridSpan w:val="2"/>
            <w:vAlign w:val="top"/>
          </w:tcPr>
          <w:p w:rsidR="00503ECB" w:rsidRDefault="00493219" w:rsidP="002B623A">
            <w:pPr>
              <w:cnfStyle w:val="000000100000" w:firstRow="0" w:lastRow="0" w:firstColumn="0" w:lastColumn="0" w:oddVBand="0" w:evenVBand="0" w:oddHBand="1" w:evenHBand="0" w:firstRowFirstColumn="0" w:firstRowLastColumn="0" w:lastRowFirstColumn="0" w:lastRowLastColumn="0"/>
              <w:rPr>
                <w:szCs w:val="22"/>
              </w:rPr>
            </w:pPr>
            <w:r>
              <w:rPr>
                <w:szCs w:val="22"/>
              </w:rPr>
              <w:t>Project poster or book</w:t>
            </w:r>
          </w:p>
          <w:p w:rsidR="00493219" w:rsidRDefault="00493219" w:rsidP="002B623A">
            <w:p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Access to PowerPoint or </w:t>
            </w:r>
            <w:hyperlink r:id="rId17" w:history="1">
              <w:proofErr w:type="spellStart"/>
              <w:r w:rsidRPr="00493219">
                <w:rPr>
                  <w:rStyle w:val="Hyperlink"/>
                  <w:sz w:val="22"/>
                  <w:szCs w:val="22"/>
                </w:rPr>
                <w:t>Pop</w:t>
              </w:r>
              <w:r w:rsidRPr="00493219">
                <w:rPr>
                  <w:rStyle w:val="Hyperlink"/>
                  <w:sz w:val="22"/>
                  <w:szCs w:val="22"/>
                </w:rPr>
                <w:t>plet</w:t>
              </w:r>
              <w:proofErr w:type="spellEnd"/>
            </w:hyperlink>
          </w:p>
          <w:p w:rsidR="00493219" w:rsidRPr="005B28BF" w:rsidRDefault="00493219" w:rsidP="002B623A">
            <w:pPr>
              <w:cnfStyle w:val="000000100000" w:firstRow="0" w:lastRow="0" w:firstColumn="0" w:lastColumn="0" w:oddVBand="0" w:evenVBand="0" w:oddHBand="1" w:evenHBand="0" w:firstRowFirstColumn="0" w:firstRowLastColumn="0" w:lastRowFirstColumn="0" w:lastRowLastColumn="0"/>
              <w:rPr>
                <w:szCs w:val="22"/>
              </w:rPr>
            </w:pPr>
            <w:r>
              <w:rPr>
                <w:szCs w:val="22"/>
              </w:rPr>
              <w:t>Access to video recording and editing software.</w:t>
            </w:r>
          </w:p>
        </w:tc>
      </w:tr>
      <w:tr w:rsidR="007D6483" w:rsidTr="002B62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007D6483" w:rsidRDefault="007D6483" w:rsidP="002B623A">
            <w:r>
              <w:t>1.4</w:t>
            </w:r>
          </w:p>
        </w:tc>
        <w:tc>
          <w:tcPr>
            <w:tcW w:w="7332" w:type="dxa"/>
            <w:vAlign w:val="top"/>
          </w:tcPr>
          <w:p w:rsidR="007D6483" w:rsidRPr="00F35752" w:rsidRDefault="007D6483" w:rsidP="00503ECB">
            <w:pPr>
              <w:cnfStyle w:val="000000010000" w:firstRow="0" w:lastRow="0" w:firstColumn="0" w:lastColumn="0" w:oddVBand="0" w:evenVBand="0" w:oddHBand="0" w:evenHBand="1" w:firstRowFirstColumn="0" w:firstRowLastColumn="0" w:lastRowFirstColumn="0" w:lastRowLastColumn="0"/>
              <w:rPr>
                <w:szCs w:val="22"/>
              </w:rPr>
            </w:pPr>
            <w:r>
              <w:rPr>
                <w:szCs w:val="22"/>
              </w:rPr>
              <w:t>Students self-assess their presentation against the quality rubric that has been supplied. This can also be used during a teacher student conference to discuss feedback.</w:t>
            </w:r>
            <w:r w:rsidR="004177E7">
              <w:rPr>
                <w:szCs w:val="22"/>
              </w:rPr>
              <w:t xml:space="preserve"> Students also complete their KWL chart to show what they have learned.</w:t>
            </w:r>
          </w:p>
        </w:tc>
        <w:tc>
          <w:tcPr>
            <w:tcW w:w="3231" w:type="dxa"/>
            <w:vAlign w:val="top"/>
          </w:tcPr>
          <w:p w:rsidR="007D6483" w:rsidRPr="002B623A" w:rsidRDefault="007D6483" w:rsidP="002B623A">
            <w:pPr>
              <w:cnfStyle w:val="000000010000" w:firstRow="0" w:lastRow="0" w:firstColumn="0" w:lastColumn="0" w:oddVBand="0" w:evenVBand="0" w:oddHBand="0" w:evenHBand="1" w:firstRowFirstColumn="0" w:firstRowLastColumn="0" w:lastRowFirstColumn="0" w:lastRowLastColumn="0"/>
            </w:pPr>
          </w:p>
        </w:tc>
        <w:tc>
          <w:tcPr>
            <w:tcW w:w="3231" w:type="dxa"/>
            <w:gridSpan w:val="2"/>
            <w:vAlign w:val="top"/>
          </w:tcPr>
          <w:p w:rsidR="007D6483" w:rsidRPr="00C30EEE" w:rsidRDefault="007D6483" w:rsidP="007D6483">
            <w:pPr>
              <w:cnfStyle w:val="000000010000" w:firstRow="0" w:lastRow="0" w:firstColumn="0" w:lastColumn="0" w:oddVBand="0" w:evenVBand="0" w:oddHBand="0" w:evenHBand="1" w:firstRowFirstColumn="0" w:firstRowLastColumn="0" w:lastRowFirstColumn="0" w:lastRowLastColumn="0"/>
              <w:rPr>
                <w:color w:val="2F5496" w:themeColor="accent1" w:themeShade="BF"/>
                <w:szCs w:val="22"/>
                <w:u w:val="single"/>
              </w:rPr>
            </w:pPr>
            <w:r w:rsidRPr="00C30EEE">
              <w:rPr>
                <w:color w:val="2F5496" w:themeColor="accent1" w:themeShade="BF"/>
                <w:szCs w:val="22"/>
                <w:u w:val="single"/>
              </w:rPr>
              <w:t>Worksheet 4</w:t>
            </w:r>
          </w:p>
          <w:p w:rsidR="007D6483" w:rsidRDefault="007D6483" w:rsidP="007D6483">
            <w:pPr>
              <w:cnfStyle w:val="000000010000" w:firstRow="0" w:lastRow="0" w:firstColumn="0" w:lastColumn="0" w:oddVBand="0" w:evenVBand="0" w:oddHBand="0" w:evenHBand="1" w:firstRowFirstColumn="0" w:firstRowLastColumn="0" w:lastRowFirstColumn="0" w:lastRowLastColumn="0"/>
              <w:rPr>
                <w:szCs w:val="22"/>
              </w:rPr>
            </w:pPr>
            <w:r>
              <w:rPr>
                <w:szCs w:val="22"/>
              </w:rPr>
              <w:t>Title: Quality rubric</w:t>
            </w:r>
          </w:p>
          <w:p w:rsidR="004177E7" w:rsidRPr="004177E7" w:rsidRDefault="004177E7" w:rsidP="007D6483">
            <w:pPr>
              <w:cnfStyle w:val="000000010000" w:firstRow="0" w:lastRow="0" w:firstColumn="0" w:lastColumn="0" w:oddVBand="0" w:evenVBand="0" w:oddHBand="0" w:evenHBand="1" w:firstRowFirstColumn="0" w:firstRowLastColumn="0" w:lastRowFirstColumn="0" w:lastRowLastColumn="0"/>
              <w:rPr>
                <w:color w:val="2F5496" w:themeColor="accent1" w:themeShade="BF"/>
                <w:szCs w:val="22"/>
                <w:u w:val="single"/>
              </w:rPr>
            </w:pPr>
            <w:r w:rsidRPr="004177E7">
              <w:rPr>
                <w:color w:val="2F5496" w:themeColor="accent1" w:themeShade="BF"/>
                <w:szCs w:val="22"/>
                <w:u w:val="single"/>
              </w:rPr>
              <w:t>Worksheet 1</w:t>
            </w:r>
          </w:p>
          <w:p w:rsidR="004177E7" w:rsidRPr="005B28BF" w:rsidRDefault="004177E7" w:rsidP="007D6483">
            <w:pPr>
              <w:cnfStyle w:val="000000010000" w:firstRow="0" w:lastRow="0" w:firstColumn="0" w:lastColumn="0" w:oddVBand="0" w:evenVBand="0" w:oddHBand="0" w:evenHBand="1" w:firstRowFirstColumn="0" w:firstRowLastColumn="0" w:lastRowFirstColumn="0" w:lastRowLastColumn="0"/>
              <w:rPr>
                <w:szCs w:val="22"/>
              </w:rPr>
            </w:pPr>
            <w:r>
              <w:rPr>
                <w:szCs w:val="22"/>
              </w:rPr>
              <w:t>KWL chart</w:t>
            </w:r>
          </w:p>
        </w:tc>
      </w:tr>
      <w:tr w:rsidR="00294846" w:rsidTr="002B62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00567C7D" w:rsidRPr="007D6483" w:rsidRDefault="00567C7D" w:rsidP="002B623A">
            <w:pPr>
              <w:rPr>
                <w:szCs w:val="22"/>
              </w:rPr>
            </w:pPr>
            <w:r w:rsidRPr="007D6483">
              <w:rPr>
                <w:szCs w:val="22"/>
              </w:rPr>
              <w:t>1.</w:t>
            </w:r>
            <w:r w:rsidR="007D6483">
              <w:rPr>
                <w:szCs w:val="22"/>
              </w:rPr>
              <w:t>5</w:t>
            </w:r>
          </w:p>
        </w:tc>
        <w:tc>
          <w:tcPr>
            <w:tcW w:w="7332" w:type="dxa"/>
            <w:vAlign w:val="top"/>
          </w:tcPr>
          <w:p w:rsidR="002E5081" w:rsidRPr="007D6483" w:rsidRDefault="00283B4E" w:rsidP="007D6483">
            <w:pPr>
              <w:cnfStyle w:val="000000100000" w:firstRow="0" w:lastRow="0" w:firstColumn="0" w:lastColumn="0" w:oddVBand="0" w:evenVBand="0" w:oddHBand="1" w:evenHBand="0" w:firstRowFirstColumn="0" w:firstRowLastColumn="0" w:lastRowFirstColumn="0" w:lastRowLastColumn="0"/>
              <w:rPr>
                <w:szCs w:val="22"/>
              </w:rPr>
            </w:pPr>
            <w:r w:rsidRPr="007D6483">
              <w:rPr>
                <w:szCs w:val="22"/>
              </w:rPr>
              <w:t xml:space="preserve">Students watch the </w:t>
            </w:r>
            <w:hyperlink r:id="rId18" w:history="1">
              <w:r w:rsidRPr="007D6483">
                <w:rPr>
                  <w:rStyle w:val="Hyperlink"/>
                  <w:sz w:val="22"/>
                  <w:szCs w:val="22"/>
                </w:rPr>
                <w:t xml:space="preserve">BTN segment </w:t>
              </w:r>
            </w:hyperlink>
            <w:r w:rsidRPr="007D6483">
              <w:rPr>
                <w:szCs w:val="22"/>
              </w:rPr>
              <w:t xml:space="preserve">and </w:t>
            </w:r>
            <w:r w:rsidR="007D6483">
              <w:rPr>
                <w:szCs w:val="22"/>
              </w:rPr>
              <w:t>respond about</w:t>
            </w:r>
            <w:r w:rsidRPr="007D6483">
              <w:rPr>
                <w:szCs w:val="22"/>
              </w:rPr>
              <w:t xml:space="preserve"> the importance of natural vegetation to our native koala population and the reasons why their habitat and surrounding environment is changing.</w:t>
            </w:r>
          </w:p>
        </w:tc>
        <w:tc>
          <w:tcPr>
            <w:tcW w:w="3231" w:type="dxa"/>
            <w:vAlign w:val="top"/>
          </w:tcPr>
          <w:p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gridSpan w:val="2"/>
            <w:vAlign w:val="top"/>
          </w:tcPr>
          <w:p w:rsidR="00C30EEE" w:rsidRDefault="00A631EB" w:rsidP="00C30EEE">
            <w:pPr>
              <w:cnfStyle w:val="000000100000" w:firstRow="0" w:lastRow="0" w:firstColumn="0" w:lastColumn="0" w:oddVBand="0" w:evenVBand="0" w:oddHBand="1" w:evenHBand="0" w:firstRowFirstColumn="0" w:firstRowLastColumn="0" w:lastRowFirstColumn="0" w:lastRowLastColumn="0"/>
              <w:rPr>
                <w:szCs w:val="22"/>
              </w:rPr>
            </w:pPr>
            <w:hyperlink r:id="rId19" w:history="1">
              <w:r w:rsidR="00283B4E" w:rsidRPr="00283B4E">
                <w:rPr>
                  <w:rStyle w:val="Hyperlink"/>
                  <w:sz w:val="22"/>
                  <w:szCs w:val="22"/>
                </w:rPr>
                <w:t xml:space="preserve">BTN segment </w:t>
              </w:r>
            </w:hyperlink>
          </w:p>
          <w:p w:rsidR="00283B4E" w:rsidRDefault="00283B4E" w:rsidP="00C30EEE">
            <w:pPr>
              <w:cnfStyle w:val="000000100000" w:firstRow="0" w:lastRow="0" w:firstColumn="0" w:lastColumn="0" w:oddVBand="0" w:evenVBand="0" w:oddHBand="1" w:evenHBand="0" w:firstRowFirstColumn="0" w:firstRowLastColumn="0" w:lastRowFirstColumn="0" w:lastRowLastColumn="0"/>
              <w:rPr>
                <w:szCs w:val="22"/>
              </w:rPr>
            </w:pPr>
            <w:r>
              <w:rPr>
                <w:szCs w:val="22"/>
              </w:rPr>
              <w:t>Online video</w:t>
            </w:r>
          </w:p>
          <w:p w:rsidR="00283B4E" w:rsidRDefault="00283B4E" w:rsidP="00C30EEE">
            <w:pPr>
              <w:cnfStyle w:val="000000100000" w:firstRow="0" w:lastRow="0" w:firstColumn="0" w:lastColumn="0" w:oddVBand="0" w:evenVBand="0" w:oddHBand="1" w:evenHBand="0" w:firstRowFirstColumn="0" w:firstRowLastColumn="0" w:lastRowFirstColumn="0" w:lastRowLastColumn="0"/>
              <w:rPr>
                <w:color w:val="2F5496" w:themeColor="accent1" w:themeShade="BF"/>
                <w:szCs w:val="22"/>
                <w:u w:val="single"/>
              </w:rPr>
            </w:pPr>
            <w:r w:rsidRPr="00283B4E">
              <w:rPr>
                <w:color w:val="2F5496" w:themeColor="accent1" w:themeShade="BF"/>
                <w:szCs w:val="22"/>
                <w:u w:val="single"/>
              </w:rPr>
              <w:t>Worksheet 5</w:t>
            </w:r>
          </w:p>
          <w:p w:rsidR="002B623A" w:rsidRPr="00283B4E" w:rsidRDefault="00283B4E" w:rsidP="002B623A">
            <w:pPr>
              <w:cnfStyle w:val="000000100000" w:firstRow="0" w:lastRow="0" w:firstColumn="0" w:lastColumn="0" w:oddVBand="0" w:evenVBand="0" w:oddHBand="1" w:evenHBand="0" w:firstRowFirstColumn="0" w:firstRowLastColumn="0" w:lastRowFirstColumn="0" w:lastRowLastColumn="0"/>
              <w:rPr>
                <w:sz w:val="24"/>
              </w:rPr>
            </w:pPr>
            <w:r w:rsidRPr="00283B4E">
              <w:rPr>
                <w:szCs w:val="22"/>
              </w:rPr>
              <w:t>Koalas and their changing habitat</w:t>
            </w:r>
          </w:p>
        </w:tc>
      </w:tr>
      <w:tr w:rsidR="00294846" w:rsidTr="002B62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00567C7D" w:rsidRPr="002B623A" w:rsidRDefault="007D6483" w:rsidP="002B623A">
            <w:pPr>
              <w:rPr>
                <w:sz w:val="24"/>
              </w:rPr>
            </w:pPr>
            <w:r>
              <w:rPr>
                <w:sz w:val="24"/>
              </w:rPr>
              <w:t>1.6</w:t>
            </w:r>
          </w:p>
        </w:tc>
        <w:tc>
          <w:tcPr>
            <w:tcW w:w="7332" w:type="dxa"/>
            <w:vAlign w:val="top"/>
          </w:tcPr>
          <w:p w:rsidR="00D95EEB" w:rsidRPr="00415CF0" w:rsidRDefault="00D95EEB" w:rsidP="002B623A">
            <w:pPr>
              <w:cnfStyle w:val="000000010000" w:firstRow="0" w:lastRow="0" w:firstColumn="0" w:lastColumn="0" w:oddVBand="0" w:evenVBand="0" w:oddHBand="0" w:evenHBand="1" w:firstRowFirstColumn="0" w:firstRowLastColumn="0" w:lastRowFirstColumn="0" w:lastRowLastColumn="0"/>
              <w:rPr>
                <w:rStyle w:val="Strong"/>
                <w:sz w:val="22"/>
                <w:szCs w:val="22"/>
              </w:rPr>
            </w:pPr>
            <w:r w:rsidRPr="00415CF0">
              <w:rPr>
                <w:rStyle w:val="Strong"/>
                <w:sz w:val="22"/>
                <w:szCs w:val="22"/>
              </w:rPr>
              <w:t>Opportunity for monitoring student learning</w:t>
            </w:r>
            <w:r w:rsidR="004177E7">
              <w:rPr>
                <w:rStyle w:val="Strong"/>
                <w:sz w:val="22"/>
                <w:szCs w:val="22"/>
              </w:rPr>
              <w:t xml:space="preserve"> </w:t>
            </w:r>
          </w:p>
          <w:p w:rsidR="00D95EEB" w:rsidRPr="00415CF0" w:rsidRDefault="00C30EEE" w:rsidP="002B623A">
            <w:pPr>
              <w:cnfStyle w:val="000000010000" w:firstRow="0" w:lastRow="0" w:firstColumn="0" w:lastColumn="0" w:oddVBand="0" w:evenVBand="0" w:oddHBand="0" w:evenHBand="1" w:firstRowFirstColumn="0" w:firstRowLastColumn="0" w:lastRowFirstColumn="0" w:lastRowLastColumn="0"/>
              <w:rPr>
                <w:szCs w:val="22"/>
              </w:rPr>
            </w:pPr>
            <w:r w:rsidRPr="00415CF0">
              <w:rPr>
                <w:szCs w:val="22"/>
              </w:rPr>
              <w:t>Quality rubric completion– self assessment</w:t>
            </w:r>
          </w:p>
          <w:p w:rsidR="00D95EEB" w:rsidRPr="00415CF0" w:rsidRDefault="00C30EEE" w:rsidP="002B623A">
            <w:pPr>
              <w:cnfStyle w:val="000000010000" w:firstRow="0" w:lastRow="0" w:firstColumn="0" w:lastColumn="0" w:oddVBand="0" w:evenVBand="0" w:oddHBand="0" w:evenHBand="1" w:firstRowFirstColumn="0" w:firstRowLastColumn="0" w:lastRowFirstColumn="0" w:lastRowLastColumn="0"/>
              <w:rPr>
                <w:szCs w:val="22"/>
              </w:rPr>
            </w:pPr>
            <w:r w:rsidRPr="00415CF0">
              <w:rPr>
                <w:szCs w:val="22"/>
              </w:rPr>
              <w:t>Students use the quality rubric to assess their own work</w:t>
            </w:r>
            <w:r w:rsidR="00493219">
              <w:rPr>
                <w:szCs w:val="22"/>
              </w:rPr>
              <w:t xml:space="preserve"> and use it to </w:t>
            </w:r>
            <w:r w:rsidR="00493219">
              <w:rPr>
                <w:szCs w:val="22"/>
              </w:rPr>
              <w:lastRenderedPageBreak/>
              <w:t>inform a teacher/student conference</w:t>
            </w:r>
            <w:r w:rsidRPr="00415CF0">
              <w:rPr>
                <w:szCs w:val="22"/>
              </w:rPr>
              <w:t>.</w:t>
            </w:r>
          </w:p>
          <w:p w:rsidR="00436274" w:rsidRPr="00415CF0" w:rsidRDefault="00D95EEB" w:rsidP="00436274">
            <w:pPr>
              <w:cnfStyle w:val="000000010000" w:firstRow="0" w:lastRow="0" w:firstColumn="0" w:lastColumn="0" w:oddVBand="0" w:evenVBand="0" w:oddHBand="0" w:evenHBand="1" w:firstRowFirstColumn="0" w:firstRowLastColumn="0" w:lastRowFirstColumn="0" w:lastRowLastColumn="0"/>
              <w:rPr>
                <w:rStyle w:val="Strong"/>
                <w:sz w:val="22"/>
                <w:szCs w:val="22"/>
              </w:rPr>
            </w:pPr>
            <w:r w:rsidRPr="00415CF0">
              <w:rPr>
                <w:rStyle w:val="Strong"/>
                <w:sz w:val="22"/>
                <w:szCs w:val="22"/>
              </w:rPr>
              <w:t>What to look for</w:t>
            </w:r>
          </w:p>
          <w:p w:rsidR="00294846" w:rsidRPr="00415CF0" w:rsidRDefault="00C30EEE" w:rsidP="002B623A">
            <w:pPr>
              <w:pStyle w:val="ListBullet"/>
              <w:cnfStyle w:val="000000010000" w:firstRow="0" w:lastRow="0" w:firstColumn="0" w:lastColumn="0" w:oddVBand="0" w:evenVBand="0" w:oddHBand="0" w:evenHBand="1" w:firstRowFirstColumn="0" w:firstRowLastColumn="0" w:lastRowFirstColumn="0" w:lastRowLastColumn="0"/>
              <w:rPr>
                <w:szCs w:val="22"/>
              </w:rPr>
            </w:pPr>
            <w:r w:rsidRPr="00415CF0">
              <w:rPr>
                <w:szCs w:val="22"/>
              </w:rPr>
              <w:t xml:space="preserve">Genuine </w:t>
            </w:r>
            <w:r w:rsidR="002A30E4" w:rsidRPr="00415CF0">
              <w:rPr>
                <w:szCs w:val="22"/>
              </w:rPr>
              <w:t xml:space="preserve">analysis of their project using the quality </w:t>
            </w:r>
            <w:r w:rsidRPr="00415CF0">
              <w:rPr>
                <w:szCs w:val="22"/>
              </w:rPr>
              <w:t>criteria</w:t>
            </w:r>
          </w:p>
          <w:p w:rsidR="00493219" w:rsidRPr="00493219" w:rsidRDefault="00C30EEE" w:rsidP="00493219">
            <w:pPr>
              <w:pStyle w:val="ListBullet"/>
              <w:cnfStyle w:val="000000010000" w:firstRow="0" w:lastRow="0" w:firstColumn="0" w:lastColumn="0" w:oddVBand="0" w:evenVBand="0" w:oddHBand="0" w:evenHBand="1" w:firstRowFirstColumn="0" w:firstRowLastColumn="0" w:lastRowFirstColumn="0" w:lastRowLastColumn="0"/>
              <w:rPr>
                <w:szCs w:val="22"/>
              </w:rPr>
            </w:pPr>
            <w:r w:rsidRPr="00415CF0">
              <w:rPr>
                <w:szCs w:val="22"/>
              </w:rPr>
              <w:t>Completion of the ‘</w:t>
            </w:r>
            <w:r w:rsidR="00436274" w:rsidRPr="00415CF0">
              <w:rPr>
                <w:szCs w:val="22"/>
              </w:rPr>
              <w:t>Celebrate</w:t>
            </w:r>
            <w:r w:rsidRPr="00415CF0">
              <w:rPr>
                <w:szCs w:val="22"/>
              </w:rPr>
              <w:t>’ and ‘Concentrate’ sections</w:t>
            </w:r>
            <w:r w:rsidR="00BD1706" w:rsidRPr="00415CF0">
              <w:rPr>
                <w:szCs w:val="22"/>
              </w:rPr>
              <w:t xml:space="preserve"> for future considerations and improvements.</w:t>
            </w:r>
          </w:p>
        </w:tc>
        <w:tc>
          <w:tcPr>
            <w:tcW w:w="3231" w:type="dxa"/>
            <w:vAlign w:val="top"/>
          </w:tcPr>
          <w:p w:rsidR="00567C7D" w:rsidRPr="00415CF0" w:rsidRDefault="00567C7D" w:rsidP="002B623A">
            <w:pPr>
              <w:cnfStyle w:val="000000010000" w:firstRow="0" w:lastRow="0" w:firstColumn="0" w:lastColumn="0" w:oddVBand="0" w:evenVBand="0" w:oddHBand="0" w:evenHBand="1" w:firstRowFirstColumn="0" w:firstRowLastColumn="0" w:lastRowFirstColumn="0" w:lastRowLastColumn="0"/>
              <w:rPr>
                <w:szCs w:val="22"/>
              </w:rPr>
            </w:pPr>
          </w:p>
        </w:tc>
        <w:tc>
          <w:tcPr>
            <w:tcW w:w="3231" w:type="dxa"/>
            <w:gridSpan w:val="2"/>
            <w:vAlign w:val="top"/>
          </w:tcPr>
          <w:p w:rsidR="00567C7D" w:rsidRPr="00415CF0" w:rsidRDefault="00C30EEE" w:rsidP="002B623A">
            <w:pPr>
              <w:cnfStyle w:val="000000010000" w:firstRow="0" w:lastRow="0" w:firstColumn="0" w:lastColumn="0" w:oddVBand="0" w:evenVBand="0" w:oddHBand="0" w:evenHBand="1" w:firstRowFirstColumn="0" w:firstRowLastColumn="0" w:lastRowFirstColumn="0" w:lastRowLastColumn="0"/>
              <w:rPr>
                <w:rStyle w:val="Hyperlink"/>
                <w:sz w:val="22"/>
                <w:szCs w:val="22"/>
              </w:rPr>
            </w:pPr>
            <w:r w:rsidRPr="00415CF0">
              <w:rPr>
                <w:rStyle w:val="Hyperlink"/>
                <w:sz w:val="22"/>
                <w:szCs w:val="22"/>
              </w:rPr>
              <w:t>Worksheet 4</w:t>
            </w:r>
          </w:p>
          <w:p w:rsidR="002B623A" w:rsidRPr="00415CF0" w:rsidRDefault="00BD1706" w:rsidP="002B623A">
            <w:pPr>
              <w:cnfStyle w:val="000000010000" w:firstRow="0" w:lastRow="0" w:firstColumn="0" w:lastColumn="0" w:oddVBand="0" w:evenVBand="0" w:oddHBand="0" w:evenHBand="1" w:firstRowFirstColumn="0" w:firstRowLastColumn="0" w:lastRowFirstColumn="0" w:lastRowLastColumn="0"/>
              <w:rPr>
                <w:szCs w:val="22"/>
              </w:rPr>
            </w:pPr>
            <w:r w:rsidRPr="00415CF0">
              <w:rPr>
                <w:szCs w:val="22"/>
              </w:rPr>
              <w:t xml:space="preserve">Title: </w:t>
            </w:r>
            <w:r w:rsidR="00C30EEE" w:rsidRPr="00415CF0">
              <w:rPr>
                <w:szCs w:val="22"/>
              </w:rPr>
              <w:t>Quality rubric</w:t>
            </w:r>
          </w:p>
        </w:tc>
      </w:tr>
    </w:tbl>
    <w:p w:rsidR="002B623A" w:rsidRDefault="00567C7D" w:rsidP="00283B4E">
      <w:pPr>
        <w:pStyle w:val="Heading2"/>
      </w:pPr>
      <w:r>
        <w:br w:type="page"/>
      </w:r>
      <w:bookmarkStart w:id="1" w:name="_Resource_1"/>
      <w:bookmarkStart w:id="2" w:name="_Resource_1-_[title]"/>
      <w:bookmarkStart w:id="3" w:name="_Ref38013604"/>
      <w:bookmarkEnd w:id="1"/>
      <w:bookmarkEnd w:id="2"/>
      <w:r w:rsidR="002B623A">
        <w:lastRenderedPageBreak/>
        <w:t xml:space="preserve">Lesson 2 – </w:t>
      </w:r>
      <w:r w:rsidR="007A5A36">
        <w:t>How do different views about the environment influence approaches to sustainability?</w:t>
      </w:r>
    </w:p>
    <w:p w:rsidR="002B623A" w:rsidRDefault="002B623A" w:rsidP="002B623A">
      <w:r>
        <w:t>Students are learning to:</w:t>
      </w:r>
    </w:p>
    <w:p w:rsidR="007A5A36" w:rsidRDefault="007A5A36" w:rsidP="002B623A">
      <w:pPr>
        <w:pStyle w:val="ListBullet"/>
      </w:pPr>
      <w:r>
        <w:t>discuss why people value environments differently</w:t>
      </w:r>
    </w:p>
    <w:p w:rsidR="002B623A" w:rsidRDefault="007A5A36" w:rsidP="002B623A">
      <w:pPr>
        <w:pStyle w:val="ListBullet"/>
      </w:pPr>
      <w:r>
        <w:t xml:space="preserve"> describe how custodial responsibility for Country/Place influences Aboriginal and Torres Strait Islander Peoples’ views of the environment.</w:t>
      </w:r>
    </w:p>
    <w:p w:rsidR="002B623A" w:rsidRDefault="002B623A" w:rsidP="007A5A36">
      <w:pPr>
        <w:pStyle w:val="ListBullet"/>
        <w:numPr>
          <w:ilvl w:val="0"/>
          <w:numId w:val="0"/>
        </w:numPr>
      </w:pPr>
    </w:p>
    <w:tbl>
      <w:tblPr>
        <w:tblStyle w:val="Tableheader"/>
        <w:tblW w:w="0" w:type="auto"/>
        <w:tblLook w:val="04A0" w:firstRow="1" w:lastRow="0" w:firstColumn="1" w:lastColumn="0" w:noHBand="0" w:noVBand="1"/>
        <w:tblDescription w:val="Lesson 2 – [title/key inquiry question]"/>
      </w:tblPr>
      <w:tblGrid>
        <w:gridCol w:w="718"/>
        <w:gridCol w:w="7332"/>
        <w:gridCol w:w="3231"/>
        <w:gridCol w:w="3231"/>
      </w:tblGrid>
      <w:tr w:rsidR="002B623A" w:rsidTr="008D56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rsidR="002B623A" w:rsidRPr="002B623A" w:rsidRDefault="002B623A" w:rsidP="008D56EC">
            <w:pPr>
              <w:spacing w:before="192" w:after="192"/>
              <w:rPr>
                <w:sz w:val="24"/>
              </w:rPr>
            </w:pPr>
            <w:r w:rsidRPr="002B623A">
              <w:rPr>
                <w:sz w:val="24"/>
              </w:rPr>
              <w:t>Item</w:t>
            </w:r>
          </w:p>
        </w:tc>
        <w:tc>
          <w:tcPr>
            <w:tcW w:w="7332" w:type="dxa"/>
            <w:vAlign w:val="top"/>
          </w:tcPr>
          <w:p w:rsidR="002B623A" w:rsidRPr="002B623A" w:rsidRDefault="002B623A" w:rsidP="008D56EC">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rsidR="002B623A" w:rsidRPr="002B623A" w:rsidRDefault="002B623A" w:rsidP="008D56EC">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rsidR="002B623A" w:rsidRPr="002B623A" w:rsidRDefault="002B623A" w:rsidP="008D56EC">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B623A" w:rsidTr="008D5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002B623A" w:rsidRPr="002B623A" w:rsidRDefault="002B623A" w:rsidP="008D56EC">
            <w:pPr>
              <w:rPr>
                <w:sz w:val="24"/>
              </w:rPr>
            </w:pPr>
            <w:r>
              <w:rPr>
                <w:sz w:val="24"/>
              </w:rPr>
              <w:t>2</w:t>
            </w:r>
            <w:r w:rsidRPr="002B623A">
              <w:rPr>
                <w:sz w:val="24"/>
              </w:rPr>
              <w:t>.1</w:t>
            </w:r>
          </w:p>
        </w:tc>
        <w:tc>
          <w:tcPr>
            <w:tcW w:w="7332" w:type="dxa"/>
            <w:vAlign w:val="top"/>
          </w:tcPr>
          <w:p w:rsidR="006A2D2F" w:rsidRDefault="00DC23CC" w:rsidP="008D56EC">
            <w:pPr>
              <w:cnfStyle w:val="000000100000" w:firstRow="0" w:lastRow="0" w:firstColumn="0" w:lastColumn="0" w:oddVBand="0" w:evenVBand="0" w:oddHBand="1" w:evenHBand="0" w:firstRowFirstColumn="0" w:firstRowLastColumn="0" w:lastRowFirstColumn="0" w:lastRowLastColumn="0"/>
              <w:rPr>
                <w:szCs w:val="22"/>
              </w:rPr>
            </w:pPr>
            <w:r>
              <w:rPr>
                <w:szCs w:val="22"/>
              </w:rPr>
              <w:t>Students watch</w:t>
            </w:r>
            <w:r w:rsidR="00CA7F31" w:rsidRPr="00283B4E">
              <w:rPr>
                <w:szCs w:val="22"/>
              </w:rPr>
              <w:t xml:space="preserve"> the two videos about India’s </w:t>
            </w:r>
            <w:hyperlink r:id="rId20" w:history="1">
              <w:r w:rsidR="006A2D2F" w:rsidRPr="00283B4E">
                <w:rPr>
                  <w:rStyle w:val="Hyperlink"/>
                  <w:sz w:val="22"/>
                  <w:szCs w:val="22"/>
                </w:rPr>
                <w:t>Ganges river</w:t>
              </w:r>
            </w:hyperlink>
            <w:r w:rsidR="00CA7F31" w:rsidRPr="00283B4E">
              <w:rPr>
                <w:szCs w:val="22"/>
              </w:rPr>
              <w:t xml:space="preserve"> and Australia’s </w:t>
            </w:r>
            <w:hyperlink r:id="rId21" w:history="1">
              <w:r w:rsidR="006A2D2F" w:rsidRPr="00283B4E">
                <w:rPr>
                  <w:rStyle w:val="Hyperlink"/>
                  <w:sz w:val="22"/>
                  <w:szCs w:val="22"/>
                </w:rPr>
                <w:t>Murray darling river</w:t>
              </w:r>
            </w:hyperlink>
            <w:r w:rsidR="00CA7F31" w:rsidRPr="00283B4E">
              <w:rPr>
                <w:szCs w:val="22"/>
              </w:rPr>
              <w:t xml:space="preserve">. </w:t>
            </w:r>
          </w:p>
          <w:p w:rsidR="002B623A" w:rsidRPr="00283B4E" w:rsidRDefault="00CA7F31" w:rsidP="008D56EC">
            <w:pPr>
              <w:cnfStyle w:val="000000100000" w:firstRow="0" w:lastRow="0" w:firstColumn="0" w:lastColumn="0" w:oddVBand="0" w:evenVBand="0" w:oddHBand="1" w:evenHBand="0" w:firstRowFirstColumn="0" w:firstRowLastColumn="0" w:lastRowFirstColumn="0" w:lastRowLastColumn="0"/>
              <w:rPr>
                <w:szCs w:val="22"/>
              </w:rPr>
            </w:pPr>
            <w:r w:rsidRPr="00283B4E">
              <w:rPr>
                <w:szCs w:val="22"/>
              </w:rPr>
              <w:t xml:space="preserve">Both rivers have </w:t>
            </w:r>
            <w:r w:rsidR="001C4536">
              <w:rPr>
                <w:szCs w:val="22"/>
              </w:rPr>
              <w:t xml:space="preserve">different environmental problems, </w:t>
            </w:r>
            <w:r w:rsidR="006A2D2F">
              <w:rPr>
                <w:szCs w:val="22"/>
              </w:rPr>
              <w:t>through</w:t>
            </w:r>
            <w:r w:rsidR="001C4536">
              <w:rPr>
                <w:szCs w:val="22"/>
              </w:rPr>
              <w:t xml:space="preserve"> pollution</w:t>
            </w:r>
            <w:r w:rsidR="00E56FC8">
              <w:rPr>
                <w:szCs w:val="22"/>
              </w:rPr>
              <w:t xml:space="preserve"> and drought, even though they are greatly valued for the survival of people</w:t>
            </w:r>
            <w:r w:rsidR="001C4536">
              <w:rPr>
                <w:szCs w:val="22"/>
              </w:rPr>
              <w:t xml:space="preserve">. </w:t>
            </w:r>
            <w:r w:rsidR="00E56FC8">
              <w:rPr>
                <w:szCs w:val="22"/>
              </w:rPr>
              <w:t>Using a T-chart students</w:t>
            </w:r>
            <w:r w:rsidR="001C4536">
              <w:rPr>
                <w:szCs w:val="22"/>
              </w:rPr>
              <w:t xml:space="preserve"> identify and </w:t>
            </w:r>
            <w:r w:rsidR="00E56FC8">
              <w:rPr>
                <w:szCs w:val="22"/>
              </w:rPr>
              <w:t>analyse</w:t>
            </w:r>
            <w:r w:rsidR="001C4536">
              <w:rPr>
                <w:szCs w:val="22"/>
              </w:rPr>
              <w:t xml:space="preserve"> the different reasons that people use these rivers for different purposes.</w:t>
            </w:r>
          </w:p>
          <w:p w:rsidR="00283B4E" w:rsidRPr="00283B4E" w:rsidRDefault="00283B4E" w:rsidP="00283B4E">
            <w:pPr>
              <w:cnfStyle w:val="000000100000" w:firstRow="0" w:lastRow="0" w:firstColumn="0" w:lastColumn="0" w:oddVBand="0" w:evenVBand="0" w:oddHBand="1" w:evenHBand="0" w:firstRowFirstColumn="0" w:firstRowLastColumn="0" w:lastRowFirstColumn="0" w:lastRowLastColumn="0"/>
              <w:rPr>
                <w:szCs w:val="22"/>
              </w:rPr>
            </w:pPr>
          </w:p>
        </w:tc>
        <w:tc>
          <w:tcPr>
            <w:tcW w:w="3231" w:type="dxa"/>
            <w:vAlign w:val="top"/>
          </w:tcPr>
          <w:p w:rsidR="002B623A" w:rsidRPr="00283B4E" w:rsidRDefault="002B623A" w:rsidP="008D56EC">
            <w:pPr>
              <w:cnfStyle w:val="000000100000" w:firstRow="0" w:lastRow="0" w:firstColumn="0" w:lastColumn="0" w:oddVBand="0" w:evenVBand="0" w:oddHBand="1" w:evenHBand="0" w:firstRowFirstColumn="0" w:firstRowLastColumn="0" w:lastRowFirstColumn="0" w:lastRowLastColumn="0"/>
              <w:rPr>
                <w:szCs w:val="22"/>
              </w:rPr>
            </w:pPr>
          </w:p>
        </w:tc>
        <w:tc>
          <w:tcPr>
            <w:tcW w:w="3231" w:type="dxa"/>
            <w:vAlign w:val="top"/>
          </w:tcPr>
          <w:p w:rsidR="00633E01" w:rsidRDefault="00A631EB" w:rsidP="001C4536">
            <w:pPr>
              <w:cnfStyle w:val="000000100000" w:firstRow="0" w:lastRow="0" w:firstColumn="0" w:lastColumn="0" w:oddVBand="0" w:evenVBand="0" w:oddHBand="1" w:evenHBand="0" w:firstRowFirstColumn="0" w:firstRowLastColumn="0" w:lastRowFirstColumn="0" w:lastRowLastColumn="0"/>
              <w:rPr>
                <w:rStyle w:val="Hyperlink"/>
                <w:sz w:val="22"/>
                <w:szCs w:val="22"/>
              </w:rPr>
            </w:pPr>
            <w:hyperlink r:id="rId22" w:history="1">
              <w:r w:rsidR="001C4536" w:rsidRPr="00283B4E">
                <w:rPr>
                  <w:rStyle w:val="Hyperlink"/>
                  <w:sz w:val="22"/>
                  <w:szCs w:val="22"/>
                </w:rPr>
                <w:t>Murray darling river</w:t>
              </w:r>
            </w:hyperlink>
          </w:p>
          <w:p w:rsidR="00E56FC8" w:rsidRDefault="00A631EB" w:rsidP="00633E01">
            <w:pPr>
              <w:cnfStyle w:val="000000100000" w:firstRow="0" w:lastRow="0" w:firstColumn="0" w:lastColumn="0" w:oddVBand="0" w:evenVBand="0" w:oddHBand="1" w:evenHBand="0" w:firstRowFirstColumn="0" w:firstRowLastColumn="0" w:lastRowFirstColumn="0" w:lastRowLastColumn="0"/>
              <w:rPr>
                <w:szCs w:val="22"/>
              </w:rPr>
            </w:pPr>
            <w:hyperlink r:id="rId23" w:history="1">
              <w:r w:rsidR="001C4536" w:rsidRPr="00283B4E">
                <w:rPr>
                  <w:rStyle w:val="Hyperlink"/>
                  <w:sz w:val="22"/>
                  <w:szCs w:val="22"/>
                </w:rPr>
                <w:t>Ganges river</w:t>
              </w:r>
            </w:hyperlink>
            <w:r w:rsidR="00E14308">
              <w:rPr>
                <w:rStyle w:val="Hyperlink"/>
                <w:sz w:val="22"/>
                <w:szCs w:val="22"/>
              </w:rPr>
              <w:t xml:space="preserve"> </w:t>
            </w:r>
          </w:p>
          <w:p w:rsidR="00E56FC8" w:rsidRPr="00C75241" w:rsidRDefault="00E56FC8" w:rsidP="001C4536">
            <w:pPr>
              <w:cnfStyle w:val="000000100000" w:firstRow="0" w:lastRow="0" w:firstColumn="0" w:lastColumn="0" w:oddVBand="0" w:evenVBand="0" w:oddHBand="1" w:evenHBand="0" w:firstRowFirstColumn="0" w:firstRowLastColumn="0" w:lastRowFirstColumn="0" w:lastRowLastColumn="0"/>
              <w:rPr>
                <w:color w:val="2F5496" w:themeColor="accent1" w:themeShade="BF"/>
                <w:szCs w:val="22"/>
                <w:u w:val="single"/>
              </w:rPr>
            </w:pPr>
            <w:r w:rsidRPr="00C75241">
              <w:rPr>
                <w:color w:val="2F5496" w:themeColor="accent1" w:themeShade="BF"/>
                <w:szCs w:val="22"/>
                <w:u w:val="single"/>
              </w:rPr>
              <w:t>Worksheet 6</w:t>
            </w:r>
          </w:p>
          <w:p w:rsidR="00E56FC8" w:rsidRPr="00283B4E" w:rsidRDefault="00E56FC8" w:rsidP="001C4536">
            <w:pPr>
              <w:cnfStyle w:val="000000100000" w:firstRow="0" w:lastRow="0" w:firstColumn="0" w:lastColumn="0" w:oddVBand="0" w:evenVBand="0" w:oddHBand="1" w:evenHBand="0" w:firstRowFirstColumn="0" w:firstRowLastColumn="0" w:lastRowFirstColumn="0" w:lastRowLastColumn="0"/>
              <w:rPr>
                <w:szCs w:val="22"/>
              </w:rPr>
            </w:pPr>
            <w:r>
              <w:rPr>
                <w:szCs w:val="22"/>
              </w:rPr>
              <w:t>Title: The Ganges and the Murray Darling Rivers.</w:t>
            </w:r>
          </w:p>
        </w:tc>
      </w:tr>
      <w:tr w:rsidR="002B623A" w:rsidTr="008D56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002B623A" w:rsidRPr="002B623A" w:rsidRDefault="002B623A" w:rsidP="008D56EC">
            <w:pPr>
              <w:rPr>
                <w:sz w:val="24"/>
              </w:rPr>
            </w:pPr>
            <w:r>
              <w:rPr>
                <w:sz w:val="24"/>
              </w:rPr>
              <w:t>2</w:t>
            </w:r>
            <w:r w:rsidRPr="002B623A">
              <w:rPr>
                <w:sz w:val="24"/>
              </w:rPr>
              <w:t>.2</w:t>
            </w:r>
          </w:p>
        </w:tc>
        <w:tc>
          <w:tcPr>
            <w:tcW w:w="7332" w:type="dxa"/>
            <w:vAlign w:val="top"/>
          </w:tcPr>
          <w:p w:rsidR="006A2D2F" w:rsidRDefault="00E56FC8" w:rsidP="00DC23CC">
            <w:pPr>
              <w:cnfStyle w:val="000000010000" w:firstRow="0" w:lastRow="0" w:firstColumn="0" w:lastColumn="0" w:oddVBand="0" w:evenVBand="0" w:oddHBand="0" w:evenHBand="1" w:firstRowFirstColumn="0" w:firstRowLastColumn="0" w:lastRowFirstColumn="0" w:lastRowLastColumn="0"/>
              <w:rPr>
                <w:szCs w:val="22"/>
              </w:rPr>
            </w:pPr>
            <w:r>
              <w:rPr>
                <w:szCs w:val="22"/>
              </w:rPr>
              <w:t xml:space="preserve">The Anangu people </w:t>
            </w:r>
            <w:r w:rsidR="005E5DE5">
              <w:rPr>
                <w:szCs w:val="22"/>
              </w:rPr>
              <w:t xml:space="preserve">have been the legal custodians of Uluru since it was </w:t>
            </w:r>
            <w:r w:rsidR="00303C24">
              <w:rPr>
                <w:szCs w:val="22"/>
              </w:rPr>
              <w:t xml:space="preserve">returned </w:t>
            </w:r>
            <w:r w:rsidR="005E5DE5">
              <w:rPr>
                <w:szCs w:val="22"/>
              </w:rPr>
              <w:t xml:space="preserve">back to them in 1985, though have spent thousands of years </w:t>
            </w:r>
            <w:r w:rsidR="00DC23CC">
              <w:rPr>
                <w:szCs w:val="22"/>
              </w:rPr>
              <w:t>caring fo</w:t>
            </w:r>
            <w:r w:rsidR="005E5DE5">
              <w:rPr>
                <w:szCs w:val="22"/>
              </w:rPr>
              <w:t>r this sacred place</w:t>
            </w:r>
            <w:r w:rsidR="006A2D2F">
              <w:rPr>
                <w:szCs w:val="22"/>
              </w:rPr>
              <w:t xml:space="preserve"> before European settlement in 1788</w:t>
            </w:r>
            <w:r w:rsidR="005E5DE5">
              <w:rPr>
                <w:szCs w:val="22"/>
              </w:rPr>
              <w:t xml:space="preserve">. </w:t>
            </w:r>
          </w:p>
          <w:p w:rsidR="002B623A" w:rsidRPr="00283B4E" w:rsidRDefault="006A2D2F" w:rsidP="00DC23CC">
            <w:pPr>
              <w:cnfStyle w:val="000000010000" w:firstRow="0" w:lastRow="0" w:firstColumn="0" w:lastColumn="0" w:oddVBand="0" w:evenVBand="0" w:oddHBand="0" w:evenHBand="1" w:firstRowFirstColumn="0" w:firstRowLastColumn="0" w:lastRowFirstColumn="0" w:lastRowLastColumn="0"/>
              <w:rPr>
                <w:szCs w:val="22"/>
              </w:rPr>
            </w:pPr>
            <w:r>
              <w:rPr>
                <w:szCs w:val="22"/>
              </w:rPr>
              <w:t>Since 1985</w:t>
            </w:r>
            <w:r w:rsidR="005E5DE5">
              <w:rPr>
                <w:szCs w:val="22"/>
              </w:rPr>
              <w:t>, people have still climbed Uluru even though the Anangu people have felt it was disrespectful and asked people not to climb. In 2017 the decision was made to close the climb in October 2019. After watching the</w:t>
            </w:r>
            <w:hyperlink r:id="rId24" w:history="1">
              <w:r w:rsidR="005E5DE5" w:rsidRPr="00DC23CC">
                <w:rPr>
                  <w:rStyle w:val="Hyperlink"/>
                  <w:sz w:val="22"/>
                  <w:szCs w:val="22"/>
                </w:rPr>
                <w:t xml:space="preserve"> BTN report</w:t>
              </w:r>
            </w:hyperlink>
            <w:r w:rsidR="005E5DE5">
              <w:rPr>
                <w:szCs w:val="22"/>
              </w:rPr>
              <w:t xml:space="preserve"> and reading </w:t>
            </w:r>
            <w:hyperlink r:id="rId25" w:history="1">
              <w:r w:rsidR="00DC23CC" w:rsidRPr="00DC23CC">
                <w:rPr>
                  <w:rStyle w:val="Hyperlink"/>
                  <w:sz w:val="22"/>
                  <w:szCs w:val="22"/>
                </w:rPr>
                <w:t>Kids News</w:t>
              </w:r>
            </w:hyperlink>
            <w:r w:rsidR="00DC23CC">
              <w:rPr>
                <w:szCs w:val="22"/>
              </w:rPr>
              <w:t xml:space="preserve"> students create an Uluru timeline that include</w:t>
            </w:r>
            <w:r w:rsidR="00C75241">
              <w:rPr>
                <w:szCs w:val="22"/>
              </w:rPr>
              <w:t>s</w:t>
            </w:r>
            <w:r w:rsidR="00DC23CC">
              <w:rPr>
                <w:szCs w:val="22"/>
              </w:rPr>
              <w:t xml:space="preserve"> significant dates and information</w:t>
            </w:r>
            <w:r w:rsidR="00C75241">
              <w:rPr>
                <w:szCs w:val="22"/>
              </w:rPr>
              <w:t xml:space="preserve"> relating to its interactions with people and the custodial responsibilities of the Anangu people</w:t>
            </w:r>
            <w:r w:rsidR="00DC23CC">
              <w:rPr>
                <w:szCs w:val="22"/>
              </w:rPr>
              <w:t>.</w:t>
            </w:r>
          </w:p>
        </w:tc>
        <w:tc>
          <w:tcPr>
            <w:tcW w:w="3231" w:type="dxa"/>
            <w:vAlign w:val="top"/>
          </w:tcPr>
          <w:p w:rsidR="002B623A" w:rsidRPr="00283B4E" w:rsidRDefault="002B623A" w:rsidP="008D56EC">
            <w:pPr>
              <w:cnfStyle w:val="000000010000" w:firstRow="0" w:lastRow="0" w:firstColumn="0" w:lastColumn="0" w:oddVBand="0" w:evenVBand="0" w:oddHBand="0" w:evenHBand="1" w:firstRowFirstColumn="0" w:firstRowLastColumn="0" w:lastRowFirstColumn="0" w:lastRowLastColumn="0"/>
              <w:rPr>
                <w:szCs w:val="22"/>
              </w:rPr>
            </w:pPr>
          </w:p>
        </w:tc>
        <w:tc>
          <w:tcPr>
            <w:tcW w:w="3231" w:type="dxa"/>
            <w:vAlign w:val="top"/>
          </w:tcPr>
          <w:p w:rsidR="002B623A" w:rsidRDefault="00A631EB" w:rsidP="00C75241">
            <w:pPr>
              <w:cnfStyle w:val="000000010000" w:firstRow="0" w:lastRow="0" w:firstColumn="0" w:lastColumn="0" w:oddVBand="0" w:evenVBand="0" w:oddHBand="0" w:evenHBand="1" w:firstRowFirstColumn="0" w:firstRowLastColumn="0" w:lastRowFirstColumn="0" w:lastRowLastColumn="0"/>
              <w:rPr>
                <w:szCs w:val="22"/>
              </w:rPr>
            </w:pPr>
            <w:hyperlink r:id="rId26" w:history="1">
              <w:r w:rsidR="00C75241" w:rsidRPr="00DC23CC">
                <w:rPr>
                  <w:rStyle w:val="Hyperlink"/>
                  <w:sz w:val="22"/>
                  <w:szCs w:val="22"/>
                </w:rPr>
                <w:t xml:space="preserve"> BTN report</w:t>
              </w:r>
            </w:hyperlink>
          </w:p>
          <w:p w:rsidR="00C75241" w:rsidRDefault="00C75241" w:rsidP="00C75241">
            <w:pPr>
              <w:cnfStyle w:val="000000010000" w:firstRow="0" w:lastRow="0" w:firstColumn="0" w:lastColumn="0" w:oddVBand="0" w:evenVBand="0" w:oddHBand="0" w:evenHBand="1" w:firstRowFirstColumn="0" w:firstRowLastColumn="0" w:lastRowFirstColumn="0" w:lastRowLastColumn="0"/>
              <w:rPr>
                <w:szCs w:val="22"/>
              </w:rPr>
            </w:pPr>
            <w:r>
              <w:rPr>
                <w:szCs w:val="22"/>
              </w:rPr>
              <w:t>Online video</w:t>
            </w:r>
          </w:p>
          <w:p w:rsidR="00C75241" w:rsidRDefault="00A631EB" w:rsidP="00C75241">
            <w:pPr>
              <w:cnfStyle w:val="000000010000" w:firstRow="0" w:lastRow="0" w:firstColumn="0" w:lastColumn="0" w:oddVBand="0" w:evenVBand="0" w:oddHBand="0" w:evenHBand="1" w:firstRowFirstColumn="0" w:firstRowLastColumn="0" w:lastRowFirstColumn="0" w:lastRowLastColumn="0"/>
              <w:rPr>
                <w:szCs w:val="22"/>
              </w:rPr>
            </w:pPr>
            <w:hyperlink r:id="rId27" w:history="1">
              <w:r w:rsidR="00C75241" w:rsidRPr="00DC23CC">
                <w:rPr>
                  <w:rStyle w:val="Hyperlink"/>
                  <w:sz w:val="22"/>
                  <w:szCs w:val="22"/>
                </w:rPr>
                <w:t>Kids News</w:t>
              </w:r>
            </w:hyperlink>
          </w:p>
          <w:p w:rsidR="00C75241" w:rsidRDefault="00C75241" w:rsidP="00C75241">
            <w:pPr>
              <w:cnfStyle w:val="000000010000" w:firstRow="0" w:lastRow="0" w:firstColumn="0" w:lastColumn="0" w:oddVBand="0" w:evenVBand="0" w:oddHBand="0" w:evenHBand="1" w:firstRowFirstColumn="0" w:firstRowLastColumn="0" w:lastRowFirstColumn="0" w:lastRowLastColumn="0"/>
              <w:rPr>
                <w:szCs w:val="22"/>
              </w:rPr>
            </w:pPr>
            <w:r>
              <w:rPr>
                <w:szCs w:val="22"/>
              </w:rPr>
              <w:t>Online information</w:t>
            </w:r>
          </w:p>
          <w:p w:rsidR="00C75241" w:rsidRDefault="00C75241" w:rsidP="00C75241">
            <w:pPr>
              <w:cnfStyle w:val="000000010000" w:firstRow="0" w:lastRow="0" w:firstColumn="0" w:lastColumn="0" w:oddVBand="0" w:evenVBand="0" w:oddHBand="0" w:evenHBand="1" w:firstRowFirstColumn="0" w:firstRowLastColumn="0" w:lastRowFirstColumn="0" w:lastRowLastColumn="0"/>
              <w:rPr>
                <w:color w:val="2F5496" w:themeColor="accent1" w:themeShade="BF"/>
                <w:szCs w:val="22"/>
                <w:u w:val="single"/>
              </w:rPr>
            </w:pPr>
            <w:r w:rsidRPr="00C75241">
              <w:rPr>
                <w:color w:val="2F5496" w:themeColor="accent1" w:themeShade="BF"/>
                <w:szCs w:val="22"/>
                <w:u w:val="single"/>
              </w:rPr>
              <w:t>Worksheet 7</w:t>
            </w:r>
          </w:p>
          <w:p w:rsidR="00C75241" w:rsidRPr="00C75241" w:rsidRDefault="00C75241" w:rsidP="00C75241">
            <w:pPr>
              <w:cnfStyle w:val="000000010000" w:firstRow="0" w:lastRow="0" w:firstColumn="0" w:lastColumn="0" w:oddVBand="0" w:evenVBand="0" w:oddHBand="0" w:evenHBand="1" w:firstRowFirstColumn="0" w:firstRowLastColumn="0" w:lastRowFirstColumn="0" w:lastRowLastColumn="0"/>
              <w:rPr>
                <w:szCs w:val="22"/>
              </w:rPr>
            </w:pPr>
            <w:r w:rsidRPr="00C75241">
              <w:rPr>
                <w:color w:val="auto"/>
                <w:szCs w:val="22"/>
              </w:rPr>
              <w:t>Title: Timeline of Uluru</w:t>
            </w:r>
          </w:p>
        </w:tc>
      </w:tr>
      <w:tr w:rsidR="002B623A" w:rsidTr="008D5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002B623A" w:rsidRPr="002B623A" w:rsidRDefault="002B623A" w:rsidP="008D56EC">
            <w:pPr>
              <w:rPr>
                <w:sz w:val="24"/>
              </w:rPr>
            </w:pPr>
            <w:r>
              <w:rPr>
                <w:sz w:val="24"/>
              </w:rPr>
              <w:lastRenderedPageBreak/>
              <w:t>2</w:t>
            </w:r>
            <w:r w:rsidRPr="002B623A">
              <w:rPr>
                <w:sz w:val="24"/>
              </w:rPr>
              <w:t>.3</w:t>
            </w:r>
          </w:p>
        </w:tc>
        <w:tc>
          <w:tcPr>
            <w:tcW w:w="7332" w:type="dxa"/>
            <w:vAlign w:val="top"/>
          </w:tcPr>
          <w:p w:rsidR="002B623A" w:rsidRPr="00283B4E" w:rsidRDefault="002B623A" w:rsidP="008D56EC">
            <w:pPr>
              <w:cnfStyle w:val="000000100000" w:firstRow="0" w:lastRow="0" w:firstColumn="0" w:lastColumn="0" w:oddVBand="0" w:evenVBand="0" w:oddHBand="1" w:evenHBand="0" w:firstRowFirstColumn="0" w:firstRowLastColumn="0" w:lastRowFirstColumn="0" w:lastRowLastColumn="0"/>
              <w:rPr>
                <w:rStyle w:val="Strong"/>
                <w:sz w:val="22"/>
                <w:szCs w:val="22"/>
              </w:rPr>
            </w:pPr>
            <w:r w:rsidRPr="00283B4E">
              <w:rPr>
                <w:rStyle w:val="Strong"/>
                <w:sz w:val="22"/>
                <w:szCs w:val="22"/>
              </w:rPr>
              <w:t>Opportunity for monitoring student learning</w:t>
            </w:r>
          </w:p>
          <w:p w:rsidR="002B623A" w:rsidRPr="00283B4E" w:rsidRDefault="007D6483" w:rsidP="008D56EC">
            <w:pP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Worksheet 6 The Ganges and the Murray Darling rivers – </w:t>
            </w:r>
            <w:proofErr w:type="gramStart"/>
            <w:r>
              <w:rPr>
                <w:szCs w:val="22"/>
              </w:rPr>
              <w:t>inquiry based</w:t>
            </w:r>
            <w:proofErr w:type="gramEnd"/>
            <w:r>
              <w:rPr>
                <w:szCs w:val="22"/>
              </w:rPr>
              <w:t xml:space="preserve"> activity involving comparing and contrasting</w:t>
            </w:r>
          </w:p>
          <w:p w:rsidR="002B623A" w:rsidRDefault="007D6483" w:rsidP="008D56EC">
            <w:pPr>
              <w:cnfStyle w:val="000000100000" w:firstRow="0" w:lastRow="0" w:firstColumn="0" w:lastColumn="0" w:oddVBand="0" w:evenVBand="0" w:oddHBand="1" w:evenHBand="0" w:firstRowFirstColumn="0" w:firstRowLastColumn="0" w:lastRowFirstColumn="0" w:lastRowLastColumn="0"/>
              <w:rPr>
                <w:szCs w:val="22"/>
              </w:rPr>
            </w:pPr>
            <w:r>
              <w:rPr>
                <w:szCs w:val="22"/>
              </w:rPr>
              <w:t>Murray Darling/Ganges T-chart</w:t>
            </w:r>
          </w:p>
          <w:p w:rsidR="002B623A" w:rsidRPr="00283B4E" w:rsidRDefault="002B623A" w:rsidP="008D56EC">
            <w:pPr>
              <w:cnfStyle w:val="000000100000" w:firstRow="0" w:lastRow="0" w:firstColumn="0" w:lastColumn="0" w:oddVBand="0" w:evenVBand="0" w:oddHBand="1" w:evenHBand="0" w:firstRowFirstColumn="0" w:firstRowLastColumn="0" w:lastRowFirstColumn="0" w:lastRowLastColumn="0"/>
              <w:rPr>
                <w:rStyle w:val="Strong"/>
                <w:sz w:val="22"/>
                <w:szCs w:val="22"/>
              </w:rPr>
            </w:pPr>
            <w:r w:rsidRPr="00283B4E">
              <w:rPr>
                <w:rStyle w:val="Strong"/>
                <w:sz w:val="22"/>
                <w:szCs w:val="22"/>
              </w:rPr>
              <w:t>What to look for</w:t>
            </w:r>
          </w:p>
          <w:p w:rsidR="002B623A" w:rsidRPr="00283B4E" w:rsidRDefault="007D6483" w:rsidP="008D56EC">
            <w:pPr>
              <w:pStyle w:val="ListBullet"/>
              <w:cnfStyle w:val="000000100000" w:firstRow="0" w:lastRow="0" w:firstColumn="0" w:lastColumn="0" w:oddVBand="0" w:evenVBand="0" w:oddHBand="1" w:evenHBand="0" w:firstRowFirstColumn="0" w:firstRowLastColumn="0" w:lastRowFirstColumn="0" w:lastRowLastColumn="0"/>
              <w:rPr>
                <w:szCs w:val="22"/>
              </w:rPr>
            </w:pPr>
            <w:r>
              <w:rPr>
                <w:szCs w:val="22"/>
              </w:rPr>
              <w:t xml:space="preserve">A comprehensive understanding of the </w:t>
            </w:r>
            <w:r w:rsidR="00A32446">
              <w:rPr>
                <w:szCs w:val="22"/>
              </w:rPr>
              <w:t xml:space="preserve">multiple </w:t>
            </w:r>
            <w:r>
              <w:rPr>
                <w:szCs w:val="22"/>
              </w:rPr>
              <w:t>environmental challenges facing both rivers</w:t>
            </w:r>
            <w:r w:rsidR="00A32446">
              <w:rPr>
                <w:szCs w:val="22"/>
              </w:rPr>
              <w:t xml:space="preserve"> and the specific factors that have affected their changes.</w:t>
            </w:r>
          </w:p>
          <w:p w:rsidR="002B623A" w:rsidRPr="00415CF0" w:rsidRDefault="007D6483" w:rsidP="00415CF0">
            <w:pPr>
              <w:pStyle w:val="ListBullet"/>
              <w:cnfStyle w:val="000000100000" w:firstRow="0" w:lastRow="0" w:firstColumn="0" w:lastColumn="0" w:oddVBand="0" w:evenVBand="0" w:oddHBand="1" w:evenHBand="0" w:firstRowFirstColumn="0" w:firstRowLastColumn="0" w:lastRowFirstColumn="0" w:lastRowLastColumn="0"/>
              <w:rPr>
                <w:szCs w:val="22"/>
              </w:rPr>
            </w:pPr>
            <w:r>
              <w:rPr>
                <w:szCs w:val="22"/>
              </w:rPr>
              <w:t xml:space="preserve">Comparing and contrasting </w:t>
            </w:r>
            <w:r w:rsidR="00A32446">
              <w:rPr>
                <w:szCs w:val="22"/>
              </w:rPr>
              <w:t xml:space="preserve">both rivers to show </w:t>
            </w:r>
            <w:r w:rsidR="00415CF0">
              <w:rPr>
                <w:szCs w:val="22"/>
              </w:rPr>
              <w:t xml:space="preserve">how </w:t>
            </w:r>
            <w:r w:rsidR="006A2D2F">
              <w:rPr>
                <w:szCs w:val="22"/>
              </w:rPr>
              <w:t xml:space="preserve">and why </w:t>
            </w:r>
            <w:r w:rsidR="00415CF0">
              <w:rPr>
                <w:szCs w:val="22"/>
              </w:rPr>
              <w:t>peo</w:t>
            </w:r>
            <w:r w:rsidR="006A2D2F">
              <w:rPr>
                <w:szCs w:val="22"/>
              </w:rPr>
              <w:t>ple value the environment</w:t>
            </w:r>
            <w:r w:rsidR="00415CF0">
              <w:rPr>
                <w:szCs w:val="22"/>
              </w:rPr>
              <w:t xml:space="preserve"> differently</w:t>
            </w:r>
            <w:r w:rsidR="00A32446">
              <w:rPr>
                <w:szCs w:val="22"/>
              </w:rPr>
              <w:t xml:space="preserve"> and what motivates people to use natural resources in certain ways</w:t>
            </w:r>
            <w:r w:rsidR="00415CF0">
              <w:rPr>
                <w:szCs w:val="22"/>
              </w:rPr>
              <w:t>.</w:t>
            </w:r>
          </w:p>
        </w:tc>
        <w:tc>
          <w:tcPr>
            <w:tcW w:w="3231" w:type="dxa"/>
            <w:vAlign w:val="top"/>
          </w:tcPr>
          <w:p w:rsidR="002B623A" w:rsidRPr="00283B4E" w:rsidRDefault="002B623A" w:rsidP="008D56EC">
            <w:pPr>
              <w:cnfStyle w:val="000000100000" w:firstRow="0" w:lastRow="0" w:firstColumn="0" w:lastColumn="0" w:oddVBand="0" w:evenVBand="0" w:oddHBand="1" w:evenHBand="0" w:firstRowFirstColumn="0" w:firstRowLastColumn="0" w:lastRowFirstColumn="0" w:lastRowLastColumn="0"/>
              <w:rPr>
                <w:szCs w:val="22"/>
              </w:rPr>
            </w:pPr>
          </w:p>
        </w:tc>
        <w:tc>
          <w:tcPr>
            <w:tcW w:w="3231" w:type="dxa"/>
            <w:vAlign w:val="top"/>
          </w:tcPr>
          <w:p w:rsidR="002B623A" w:rsidRPr="00283B4E" w:rsidRDefault="007D6483" w:rsidP="008D56EC">
            <w:pPr>
              <w:cnfStyle w:val="000000100000" w:firstRow="0" w:lastRow="0" w:firstColumn="0" w:lastColumn="0" w:oddVBand="0" w:evenVBand="0" w:oddHBand="1" w:evenHBand="0" w:firstRowFirstColumn="0" w:firstRowLastColumn="0" w:lastRowFirstColumn="0" w:lastRowLastColumn="0"/>
              <w:rPr>
                <w:rStyle w:val="Hyperlink"/>
                <w:sz w:val="22"/>
                <w:szCs w:val="22"/>
              </w:rPr>
            </w:pPr>
            <w:r>
              <w:rPr>
                <w:rStyle w:val="Hyperlink"/>
                <w:sz w:val="22"/>
                <w:szCs w:val="22"/>
              </w:rPr>
              <w:t>Worksheet 6</w:t>
            </w:r>
          </w:p>
          <w:p w:rsidR="002B623A" w:rsidRPr="00283B4E" w:rsidRDefault="002B623A" w:rsidP="008D56EC">
            <w:pPr>
              <w:cnfStyle w:val="000000100000" w:firstRow="0" w:lastRow="0" w:firstColumn="0" w:lastColumn="0" w:oddVBand="0" w:evenVBand="0" w:oddHBand="1" w:evenHBand="0" w:firstRowFirstColumn="0" w:firstRowLastColumn="0" w:lastRowFirstColumn="0" w:lastRowLastColumn="0"/>
              <w:rPr>
                <w:szCs w:val="22"/>
              </w:rPr>
            </w:pPr>
          </w:p>
        </w:tc>
      </w:tr>
    </w:tbl>
    <w:p w:rsidR="002B623A" w:rsidRDefault="002B623A" w:rsidP="002B623A">
      <w:r>
        <w:br w:type="page"/>
      </w:r>
    </w:p>
    <w:p w:rsidR="00294846" w:rsidRPr="00C61706" w:rsidRDefault="00707E20" w:rsidP="00C61706">
      <w:pPr>
        <w:pStyle w:val="FeatureBox2"/>
        <w:rPr>
          <w:rStyle w:val="Strong"/>
        </w:rPr>
      </w:pPr>
      <w:r w:rsidRPr="00C61706">
        <w:rPr>
          <w:rStyle w:val="Strong"/>
        </w:rPr>
        <w:lastRenderedPageBreak/>
        <w:t>Reflection and evaluation</w:t>
      </w:r>
    </w:p>
    <w:p w:rsidR="001E34D0" w:rsidRDefault="001E34D0" w:rsidP="00C61706">
      <w:pPr>
        <w:pStyle w:val="FeatureBox2"/>
      </w:pPr>
      <w:r>
        <w:t xml:space="preserve">These simple questions may help you reflect </w:t>
      </w:r>
      <w:r w:rsidR="00BA67F2">
        <w:t xml:space="preserve">on your students’ learning and </w:t>
      </w:r>
      <w:r>
        <w:t>plan for next steps.</w:t>
      </w:r>
    </w:p>
    <w:p w:rsidR="00707E20" w:rsidRPr="00707E20" w:rsidRDefault="00BA5199" w:rsidP="00C61706">
      <w:pPr>
        <w:pStyle w:val="FeatureBox2"/>
      </w:pPr>
      <w:r>
        <w:t>What</w:t>
      </w:r>
      <w:r w:rsidR="00707E20">
        <w:t xml:space="preserve"> worked well and why?</w:t>
      </w:r>
    </w:p>
    <w:p w:rsidR="00707E20" w:rsidRDefault="00BA5199" w:rsidP="00C61706">
      <w:pPr>
        <w:pStyle w:val="FeatureBox2"/>
      </w:pPr>
      <w:r>
        <w:t>What</w:t>
      </w:r>
      <w:r w:rsidR="00707E20">
        <w:t xml:space="preserve"> didn’t work and why</w:t>
      </w:r>
      <w:r w:rsidR="00707E20" w:rsidRPr="00707E20">
        <w:t>?</w:t>
      </w:r>
    </w:p>
    <w:p w:rsidR="00707E20" w:rsidRPr="00707E20" w:rsidRDefault="00707E20" w:rsidP="00C61706">
      <w:pPr>
        <w:pStyle w:val="FeatureBox2"/>
      </w:pPr>
      <w:r>
        <w:t>What might I do differently next time?</w:t>
      </w:r>
    </w:p>
    <w:p w:rsidR="001E34D0" w:rsidRDefault="00707E20" w:rsidP="00C61706">
      <w:pPr>
        <w:pStyle w:val="FeatureBox2"/>
      </w:pPr>
      <w:r>
        <w:t>What are the next steps for student learning based on the evidence gathered?</w:t>
      </w:r>
      <w:bookmarkEnd w:id="3"/>
    </w:p>
    <w:sectPr w:rsidR="001E34D0" w:rsidSect="00D95EEB">
      <w:footerReference w:type="even" r:id="rId28"/>
      <w:footerReference w:type="default" r:id="rId29"/>
      <w:headerReference w:type="first" r:id="rId30"/>
      <w:footerReference w:type="first" r:id="rId31"/>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A44" w:rsidRDefault="00E25A44" w:rsidP="00191F45">
      <w:r>
        <w:separator/>
      </w:r>
    </w:p>
    <w:p w:rsidR="00E25A44" w:rsidRDefault="00E25A44"/>
    <w:p w:rsidR="00E25A44" w:rsidRDefault="00E25A44"/>
    <w:p w:rsidR="00E25A44" w:rsidRDefault="00E25A44"/>
  </w:endnote>
  <w:endnote w:type="continuationSeparator" w:id="0">
    <w:p w:rsidR="00E25A44" w:rsidRDefault="00E25A44" w:rsidP="00191F45">
      <w:r>
        <w:continuationSeparator/>
      </w:r>
    </w:p>
    <w:p w:rsidR="00E25A44" w:rsidRDefault="00E25A44"/>
    <w:p w:rsidR="00E25A44" w:rsidRDefault="00E25A44"/>
    <w:p w:rsidR="00E25A44" w:rsidRDefault="00E25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E25A44">
      <w:rPr>
        <w:noProof/>
      </w:rPr>
      <w:t>6</w:t>
    </w:r>
    <w:r w:rsidRPr="002810D3">
      <w:fldChar w:fldCharType="end"/>
    </w:r>
    <w:r w:rsidR="002B623A">
      <w:ptab w:relativeTo="margin" w:alignment="right" w:leader="none"/>
    </w:r>
    <w:r w:rsidR="007672A6">
      <w:t>HSIE: Geography – Stage 2</w:t>
    </w:r>
    <w:r w:rsidR="0063277D">
      <w:t>The Earth’s environment</w:t>
    </w:r>
    <w:r w:rsidR="007672A6">
      <w:t xml:space="preserve"> – 2 </w:t>
    </w:r>
    <w:r w:rsidR="009402FD">
      <w:t>week learning sequence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3277D">
      <w:rPr>
        <w:noProof/>
      </w:rPr>
      <w:t>Jul-21</w:t>
    </w:r>
    <w:r w:rsidRPr="002810D3">
      <w:fldChar w:fldCharType="end"/>
    </w:r>
    <w:r w:rsidR="002B623A">
      <w:ptab w:relativeTo="margin" w:alignment="right" w:leader="none"/>
    </w:r>
    <w:r w:rsidRPr="002810D3">
      <w:fldChar w:fldCharType="begin"/>
    </w:r>
    <w:r w:rsidRPr="002810D3">
      <w:instrText xml:space="preserve"> PAGE </w:instrText>
    </w:r>
    <w:r w:rsidRPr="002810D3">
      <w:fldChar w:fldCharType="separate"/>
    </w:r>
    <w:r w:rsidR="00E25A44">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120" w:rsidRDefault="00493120" w:rsidP="00B26B23">
    <w:pPr>
      <w:pStyle w:val="Logo"/>
      <w:tabs>
        <w:tab w:val="clear" w:pos="10199"/>
        <w:tab w:val="right" w:pos="14601"/>
      </w:tabs>
    </w:pPr>
    <w:r w:rsidRPr="00913D40">
      <w:rPr>
        <w:sz w:val="24"/>
      </w:rPr>
      <w:t>education.nsw.gov.au</w:t>
    </w:r>
    <w:r w:rsidR="00B26B23">
      <w:tab/>
    </w:r>
    <w:r w:rsidRPr="009C69B7">
      <w:rPr>
        <w:noProof/>
        <w:lang w:eastAsia="en-AU"/>
      </w:rPr>
      <w:drawing>
        <wp:inline distT="0" distB="0" distL="0" distR="0" wp14:anchorId="66AAD6D4" wp14:editId="43006EEA">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A44" w:rsidRDefault="00E25A44" w:rsidP="00191F45">
      <w:r>
        <w:separator/>
      </w:r>
    </w:p>
    <w:p w:rsidR="00E25A44" w:rsidRDefault="00E25A44"/>
    <w:p w:rsidR="00E25A44" w:rsidRDefault="00E25A44"/>
    <w:p w:rsidR="00E25A44" w:rsidRDefault="00E25A44"/>
  </w:footnote>
  <w:footnote w:type="continuationSeparator" w:id="0">
    <w:p w:rsidR="00E25A44" w:rsidRDefault="00E25A44" w:rsidP="00191F45">
      <w:r>
        <w:continuationSeparator/>
      </w:r>
    </w:p>
    <w:p w:rsidR="00E25A44" w:rsidRDefault="00E25A44"/>
    <w:p w:rsidR="00E25A44" w:rsidRDefault="00E25A44"/>
    <w:p w:rsidR="00E25A44" w:rsidRDefault="00E25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3FF27A79"/>
    <w:multiLevelType w:val="hybridMultilevel"/>
    <w:tmpl w:val="FC0CE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6CC16772"/>
    <w:multiLevelType w:val="hybridMultilevel"/>
    <w:tmpl w:val="B5FE8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2"/>
  </w:num>
  <w:num w:numId="3">
    <w:abstractNumId w:val="17"/>
  </w:num>
  <w:num w:numId="4">
    <w:abstractNumId w:val="1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0"/>
  </w:num>
  <w:num w:numId="8">
    <w:abstractNumId w:val="10"/>
  </w:num>
  <w:num w:numId="9">
    <w:abstractNumId w:val="16"/>
  </w:num>
  <w:num w:numId="10">
    <w:abstractNumId w:val="9"/>
  </w:num>
  <w:num w:numId="11">
    <w:abstractNumId w:val="14"/>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2"/>
  </w:num>
  <w:num w:numId="22">
    <w:abstractNumId w:val="18"/>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5"/>
  </w:num>
  <w:num w:numId="32">
    <w:abstractNumId w:val="22"/>
  </w:num>
  <w:num w:numId="33">
    <w:abstractNumId w:val="17"/>
  </w:num>
  <w:num w:numId="34">
    <w:abstractNumId w:val="19"/>
  </w:num>
  <w:num w:numId="35">
    <w:abstractNumId w:val="13"/>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gutterAtTop/>
  <w:activeWritingStyle w:appName="MSWord" w:lang="en-AU" w:vendorID="64" w:dllVersion="4096" w:nlCheck="1" w:checkStyle="0"/>
  <w:activeWritingStyle w:appName="MSWord" w:lang="en-AU" w:vendorID="64" w:dllVersion="6" w:nlCheck="1" w:checkStyle="1"/>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4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152A"/>
    <w:rsid w:val="00113763"/>
    <w:rsid w:val="00114B7D"/>
    <w:rsid w:val="001177C4"/>
    <w:rsid w:val="00117B7D"/>
    <w:rsid w:val="00117FF3"/>
    <w:rsid w:val="0012093E"/>
    <w:rsid w:val="00125C6C"/>
    <w:rsid w:val="00127648"/>
    <w:rsid w:val="0013032B"/>
    <w:rsid w:val="001305EA"/>
    <w:rsid w:val="001324DD"/>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536"/>
    <w:rsid w:val="001C4DB7"/>
    <w:rsid w:val="001C6C9B"/>
    <w:rsid w:val="001D10B2"/>
    <w:rsid w:val="001D3092"/>
    <w:rsid w:val="001D4CD1"/>
    <w:rsid w:val="001D66C2"/>
    <w:rsid w:val="001E0FFC"/>
    <w:rsid w:val="001E1F93"/>
    <w:rsid w:val="001E24CF"/>
    <w:rsid w:val="001E3097"/>
    <w:rsid w:val="001E34D0"/>
    <w:rsid w:val="001E3BCA"/>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5909"/>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322"/>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4876"/>
    <w:rsid w:val="002760B7"/>
    <w:rsid w:val="002810D3"/>
    <w:rsid w:val="00283B4E"/>
    <w:rsid w:val="002847AE"/>
    <w:rsid w:val="002870F2"/>
    <w:rsid w:val="00287650"/>
    <w:rsid w:val="0029008E"/>
    <w:rsid w:val="00290154"/>
    <w:rsid w:val="00294846"/>
    <w:rsid w:val="00294F88"/>
    <w:rsid w:val="00294FCC"/>
    <w:rsid w:val="00295516"/>
    <w:rsid w:val="002A10A1"/>
    <w:rsid w:val="002A30E4"/>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23A"/>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081"/>
    <w:rsid w:val="002E5474"/>
    <w:rsid w:val="002E5699"/>
    <w:rsid w:val="002E5832"/>
    <w:rsid w:val="002E633F"/>
    <w:rsid w:val="002F0BF7"/>
    <w:rsid w:val="002F0D60"/>
    <w:rsid w:val="002F104E"/>
    <w:rsid w:val="002F1BD9"/>
    <w:rsid w:val="002F3A6D"/>
    <w:rsid w:val="002F4FA5"/>
    <w:rsid w:val="002F749C"/>
    <w:rsid w:val="00303813"/>
    <w:rsid w:val="00303C24"/>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B5A"/>
    <w:rsid w:val="003A6F6B"/>
    <w:rsid w:val="003B225F"/>
    <w:rsid w:val="003B3CB0"/>
    <w:rsid w:val="003B7BBB"/>
    <w:rsid w:val="003B7BF6"/>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E7A25"/>
    <w:rsid w:val="003F0971"/>
    <w:rsid w:val="003F28DA"/>
    <w:rsid w:val="003F2C2F"/>
    <w:rsid w:val="003F35B8"/>
    <w:rsid w:val="003F3F97"/>
    <w:rsid w:val="003F42CF"/>
    <w:rsid w:val="003F4EA0"/>
    <w:rsid w:val="003F69BE"/>
    <w:rsid w:val="003F7254"/>
    <w:rsid w:val="003F7D20"/>
    <w:rsid w:val="00400EB0"/>
    <w:rsid w:val="004013F6"/>
    <w:rsid w:val="004042F8"/>
    <w:rsid w:val="00405801"/>
    <w:rsid w:val="00407474"/>
    <w:rsid w:val="00407ED4"/>
    <w:rsid w:val="004128F0"/>
    <w:rsid w:val="00414D5B"/>
    <w:rsid w:val="00415CF0"/>
    <w:rsid w:val="004163AD"/>
    <w:rsid w:val="0041645A"/>
    <w:rsid w:val="004177E7"/>
    <w:rsid w:val="00417BB8"/>
    <w:rsid w:val="00420300"/>
    <w:rsid w:val="00421CC4"/>
    <w:rsid w:val="0042354D"/>
    <w:rsid w:val="004259A6"/>
    <w:rsid w:val="00425CCF"/>
    <w:rsid w:val="00430D80"/>
    <w:rsid w:val="004317B5"/>
    <w:rsid w:val="00431E3D"/>
    <w:rsid w:val="00435259"/>
    <w:rsid w:val="00436274"/>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3219"/>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3ECB"/>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67C7D"/>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28BF"/>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597A"/>
    <w:rsid w:val="005E5DE5"/>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277D"/>
    <w:rsid w:val="006335DF"/>
    <w:rsid w:val="00633E01"/>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2F"/>
    <w:rsid w:val="006A2D9E"/>
    <w:rsid w:val="006A36DB"/>
    <w:rsid w:val="006A3EF2"/>
    <w:rsid w:val="006A44D0"/>
    <w:rsid w:val="006A48C1"/>
    <w:rsid w:val="006A510D"/>
    <w:rsid w:val="006A51A4"/>
    <w:rsid w:val="006A630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1E87"/>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E20"/>
    <w:rsid w:val="00712DA7"/>
    <w:rsid w:val="00714956"/>
    <w:rsid w:val="00715F89"/>
    <w:rsid w:val="007163E5"/>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672A6"/>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A5A36"/>
    <w:rsid w:val="007B24C4"/>
    <w:rsid w:val="007B50E4"/>
    <w:rsid w:val="007B5236"/>
    <w:rsid w:val="007B6B2F"/>
    <w:rsid w:val="007C057B"/>
    <w:rsid w:val="007C1661"/>
    <w:rsid w:val="007C1A9E"/>
    <w:rsid w:val="007C6E38"/>
    <w:rsid w:val="007D212E"/>
    <w:rsid w:val="007D458F"/>
    <w:rsid w:val="007D5655"/>
    <w:rsid w:val="007D5A52"/>
    <w:rsid w:val="007D6483"/>
    <w:rsid w:val="007D7CF5"/>
    <w:rsid w:val="007D7E58"/>
    <w:rsid w:val="007E41AD"/>
    <w:rsid w:val="007E5E9E"/>
    <w:rsid w:val="007F1493"/>
    <w:rsid w:val="007F15BC"/>
    <w:rsid w:val="007F3524"/>
    <w:rsid w:val="007F50E3"/>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A6732"/>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644"/>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2F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AFD"/>
    <w:rsid w:val="00981475"/>
    <w:rsid w:val="00981668"/>
    <w:rsid w:val="00982A9B"/>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1737A"/>
    <w:rsid w:val="00A21A49"/>
    <w:rsid w:val="00A231E9"/>
    <w:rsid w:val="00A247F3"/>
    <w:rsid w:val="00A307AE"/>
    <w:rsid w:val="00A32446"/>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31EB"/>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59F3"/>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B23"/>
    <w:rsid w:val="00B27039"/>
    <w:rsid w:val="00B27D18"/>
    <w:rsid w:val="00B300DB"/>
    <w:rsid w:val="00B30938"/>
    <w:rsid w:val="00B32BEC"/>
    <w:rsid w:val="00B35B87"/>
    <w:rsid w:val="00B40556"/>
    <w:rsid w:val="00B43107"/>
    <w:rsid w:val="00B44080"/>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199"/>
    <w:rsid w:val="00BA563D"/>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1706"/>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0EEE"/>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706"/>
    <w:rsid w:val="00C6243C"/>
    <w:rsid w:val="00C62F54"/>
    <w:rsid w:val="00C63AEA"/>
    <w:rsid w:val="00C67BBF"/>
    <w:rsid w:val="00C70168"/>
    <w:rsid w:val="00C718DD"/>
    <w:rsid w:val="00C71AFB"/>
    <w:rsid w:val="00C74707"/>
    <w:rsid w:val="00C75241"/>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A7F31"/>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5EEB"/>
    <w:rsid w:val="00D96043"/>
    <w:rsid w:val="00D97779"/>
    <w:rsid w:val="00DA52F5"/>
    <w:rsid w:val="00DA73A3"/>
    <w:rsid w:val="00DB11CD"/>
    <w:rsid w:val="00DB3080"/>
    <w:rsid w:val="00DB4E12"/>
    <w:rsid w:val="00DB5771"/>
    <w:rsid w:val="00DC0AB6"/>
    <w:rsid w:val="00DC21CF"/>
    <w:rsid w:val="00DC23CC"/>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386D"/>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4308"/>
    <w:rsid w:val="00E164F2"/>
    <w:rsid w:val="00E16F61"/>
    <w:rsid w:val="00E178A7"/>
    <w:rsid w:val="00E20F6A"/>
    <w:rsid w:val="00E21A25"/>
    <w:rsid w:val="00E23303"/>
    <w:rsid w:val="00E239E0"/>
    <w:rsid w:val="00E253CA"/>
    <w:rsid w:val="00E25A44"/>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09A1"/>
    <w:rsid w:val="00E51231"/>
    <w:rsid w:val="00E52A67"/>
    <w:rsid w:val="00E56FC8"/>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45E"/>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5752"/>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7981"/>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28D75B"/>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paragraph" w:styleId="ListParagraph">
    <w:name w:val="List Paragraph"/>
    <w:basedOn w:val="Normal"/>
    <w:uiPriority w:val="99"/>
    <w:unhideWhenUsed/>
    <w:qFormat/>
    <w:rsid w:val="00D95EEB"/>
    <w:pPr>
      <w:ind w:left="720"/>
      <w:contextualSpacing/>
    </w:pPr>
  </w:style>
  <w:style w:type="character" w:styleId="FollowedHyperlink">
    <w:name w:val="FollowedHyperlink"/>
    <w:basedOn w:val="DefaultParagraphFont"/>
    <w:uiPriority w:val="99"/>
    <w:semiHidden/>
    <w:unhideWhenUsed/>
    <w:rsid w:val="00FA7981"/>
    <w:rPr>
      <w:color w:val="954F72" w:themeColor="followedHyperlink"/>
      <w:u w:val="single"/>
    </w:rPr>
  </w:style>
  <w:style w:type="character" w:styleId="UnresolvedMention">
    <w:name w:val="Unresolved Mention"/>
    <w:basedOn w:val="DefaultParagraphFont"/>
    <w:uiPriority w:val="99"/>
    <w:semiHidden/>
    <w:unhideWhenUsed/>
    <w:rsid w:val="00632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stralia.com/en/facts-and-planning/about-australia/australias-animals.html" TargetMode="External"/><Relationship Id="rId18" Type="http://schemas.openxmlformats.org/officeDocument/2006/relationships/hyperlink" Target="https://www.abc.net.au/btn/classroom/koalas-in-decline/10522878" TargetMode="External"/><Relationship Id="rId26" Type="http://schemas.openxmlformats.org/officeDocument/2006/relationships/hyperlink" Target="https://www.abc.net.au/btn/classroom/uluru-tourists/11345930" TargetMode="External"/><Relationship Id="rId3" Type="http://schemas.openxmlformats.org/officeDocument/2006/relationships/styles" Target="styles.xml"/><Relationship Id="rId21" Type="http://schemas.openxmlformats.org/officeDocument/2006/relationships/hyperlink" Target="https://safeYouTube.net/w/p58B" TargetMode="External"/><Relationship Id="rId7" Type="http://schemas.openxmlformats.org/officeDocument/2006/relationships/endnotes" Target="endnotes.xml"/><Relationship Id="rId12" Type="http://schemas.openxmlformats.org/officeDocument/2006/relationships/hyperlink" Target="https://kids.kiddle.co/Climate_of_Australia" TargetMode="External"/><Relationship Id="rId17" Type="http://schemas.openxmlformats.org/officeDocument/2006/relationships/hyperlink" Target="https://popplet.com/" TargetMode="External"/><Relationship Id="rId25" Type="http://schemas.openxmlformats.org/officeDocument/2006/relationships/hyperlink" Target="https://www.kidsnews.com.au/humanities/tourists-will-be-banned-from-climbing-sacred-uluru-from-2019/news-story/3b172802bf1d0d4cc3aa9fb45feae86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pplet.com/" TargetMode="External"/><Relationship Id="rId20" Type="http://schemas.openxmlformats.org/officeDocument/2006/relationships/hyperlink" Target="https://safeYouTube.net/w/n69B"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place/India/Plant-and-animal-life" TargetMode="External"/><Relationship Id="rId24" Type="http://schemas.openxmlformats.org/officeDocument/2006/relationships/hyperlink" Target="https://www.abc.net.au/btn/classroom/uluru-tourists/1134593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ustralia.com/en/facts-and-planning/about-australia/australias-plants.html" TargetMode="External"/><Relationship Id="rId23" Type="http://schemas.openxmlformats.org/officeDocument/2006/relationships/hyperlink" Target="https://www.youtube.com/watch?v=5RLZ3EJXCeg" TargetMode="External"/><Relationship Id="rId28" Type="http://schemas.openxmlformats.org/officeDocument/2006/relationships/footer" Target="footer1.xml"/><Relationship Id="rId10" Type="http://schemas.openxmlformats.org/officeDocument/2006/relationships/hyperlink" Target="https://en.wikipedia.org/wiki/Climate_of_India" TargetMode="External"/><Relationship Id="rId19" Type="http://schemas.openxmlformats.org/officeDocument/2006/relationships/hyperlink" Target="https://www.abc.net.au/btn/classroom/koalas-in-decline/10522878"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n.wikipedia.org/wiki/Wildlife_of_India" TargetMode="External"/><Relationship Id="rId14" Type="http://schemas.openxmlformats.org/officeDocument/2006/relationships/hyperlink" Target="https://education.abc.net.au/home" TargetMode="External"/><Relationship Id="rId22" Type="http://schemas.openxmlformats.org/officeDocument/2006/relationships/hyperlink" Target="https://www.youtube.com/watch?v=v8Y71IbRGfo" TargetMode="External"/><Relationship Id="rId27" Type="http://schemas.openxmlformats.org/officeDocument/2006/relationships/hyperlink" Target="https://www.kidsnews.com.au/humanities/tourists-will-be-banned-from-climbing-sacred-uluru-from-2019/news-story/3b172802bf1d0d4cc3aa9fb45feae864" TargetMode="External"/><Relationship Id="rId30" Type="http://schemas.openxmlformats.org/officeDocument/2006/relationships/header" Target="header1.xml"/><Relationship Id="rId8" Type="http://schemas.openxmlformats.org/officeDocument/2006/relationships/hyperlink" Target="https://safeYouTube.net/w/w1kB"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E241C-929D-4045-AD59-A089CCF56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Words>
  <Characters>8657</Characters>
  <Application>Microsoft Office Word</Application>
  <DocSecurity>0</DocSecurity>
  <Lines>120</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Earth's environment Geography S2</dc:title>
  <dc:subject/>
  <dc:creator/>
  <cp:keywords/>
  <dc:description/>
  <cp:lastModifiedBy/>
  <cp:revision>1</cp:revision>
  <dcterms:created xsi:type="dcterms:W3CDTF">2021-07-06T03:33:00Z</dcterms:created>
  <dcterms:modified xsi:type="dcterms:W3CDTF">2021-07-06T03:35:00Z</dcterms:modified>
  <cp:category/>
</cp:coreProperties>
</file>