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78415" w14:textId="61982FD0" w:rsidR="00DE5DBF" w:rsidRPr="00DE5DBF" w:rsidRDefault="007F428E" w:rsidP="00DE5DBF">
      <w:pPr>
        <w:pStyle w:val="Title"/>
      </w:pPr>
      <w:bookmarkStart w:id="0" w:name="_Toc60659677"/>
      <w:r>
        <w:t>Depth study 5a</w:t>
      </w:r>
      <w:r w:rsidR="00DE5DBF">
        <w:t xml:space="preserve"> - </w:t>
      </w:r>
      <w:r w:rsidR="00B82A24">
        <w:t>P</w:t>
      </w:r>
      <w:r w:rsidR="00F423BF">
        <w:t xml:space="preserve">opular </w:t>
      </w:r>
      <w:r w:rsidR="00C93DB5">
        <w:t>c</w:t>
      </w:r>
      <w:r w:rsidR="00F423BF">
        <w:t>ulture</w:t>
      </w:r>
      <w:bookmarkEnd w:id="0"/>
      <w:r w:rsidR="00DE5DBF">
        <w:t xml:space="preserve"> </w:t>
      </w:r>
    </w:p>
    <w:p w14:paraId="61141794" w14:textId="23B92985" w:rsidR="007E5966" w:rsidRDefault="007E5966" w:rsidP="007E5966">
      <w:pPr>
        <w:pStyle w:val="FeatureBox"/>
        <w:rPr>
          <w:rStyle w:val="normaltextrun"/>
          <w:color w:val="000000"/>
          <w:shd w:val="clear" w:color="auto" w:fill="FFFFFF"/>
          <w:lang w:val="en-US"/>
        </w:rPr>
      </w:pPr>
      <w:r w:rsidRPr="00536A69">
        <w:t xml:space="preserve">This resource has been designed to support teachers by providing a range of tasks based on syllabus content. Tasks can be incorporated into context driven teaching and learning programs in full or can be used to supplement existing programs. All content is textbook non-specific. </w:t>
      </w:r>
      <w:proofErr w:type="gramStart"/>
      <w:r>
        <w:t>Specifically</w:t>
      </w:r>
      <w:proofErr w:type="gramEnd"/>
      <w:r>
        <w:t xml:space="preserve"> targeted teaching activities to support critical and creative thinking in the history classroom have been embedded throughout – </w:t>
      </w:r>
      <w:r>
        <w:rPr>
          <w:rStyle w:val="normaltextrun"/>
          <w:color w:val="000000"/>
          <w:shd w:val="clear" w:color="auto" w:fill="FFFFFF"/>
          <w:lang w:val="en-US"/>
        </w:rPr>
        <w:t>they are highlighted by the light blue cloud icon. </w:t>
      </w:r>
      <w:r>
        <w:rPr>
          <w:noProof/>
        </w:rPr>
        <w:drawing>
          <wp:inline distT="0" distB="0" distL="0" distR="0" wp14:anchorId="5AD969CC" wp14:editId="61BC9990">
            <wp:extent cx="314325" cy="314325"/>
            <wp:effectExtent l="0" t="0" r="9525" b="9525"/>
            <wp:docPr id="4" name="Picture 4" descr="Blue circle with cloud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117AA837" w14:textId="466524C3" w:rsidR="007E5966" w:rsidRPr="00536A69" w:rsidRDefault="007E5966" w:rsidP="007E5966">
      <w:pPr>
        <w:pStyle w:val="FeatureBox"/>
      </w:pPr>
      <w:r w:rsidRPr="00841000">
        <w:rPr>
          <w:rStyle w:val="SubtleReference"/>
        </w:rPr>
        <w:t xml:space="preserve">Outcomes and other elements of syllabus references in this document are from </w:t>
      </w:r>
      <w:hyperlink r:id="rId12" w:history="1">
        <w:r w:rsidRPr="00841000">
          <w:rPr>
            <w:rStyle w:val="SubtleReference"/>
          </w:rPr>
          <w:t xml:space="preserve">the </w:t>
        </w:r>
        <w:hyperlink r:id="rId13" w:history="1">
          <w:r w:rsidRPr="000771E5">
            <w:rPr>
              <w:rStyle w:val="Hyperlink"/>
              <w:sz w:val="22"/>
            </w:rPr>
            <w:t>History K-10 Syllabus</w:t>
          </w:r>
        </w:hyperlink>
      </w:hyperlink>
      <w:r w:rsidRPr="00841000">
        <w:rPr>
          <w:rStyle w:val="SubtleReference"/>
        </w:rPr>
        <w:t xml:space="preserve"> © NSW Education Standards Authority (NESA) for and on behalf of the Crown in right of the State of New South Wales, 20</w:t>
      </w:r>
      <w:r>
        <w:rPr>
          <w:rStyle w:val="SubtleReference"/>
        </w:rPr>
        <w:t>20</w:t>
      </w:r>
      <w:r w:rsidRPr="00841000">
        <w:rPr>
          <w:rStyle w:val="SubtleReference"/>
        </w:rPr>
        <w:t>.</w:t>
      </w:r>
    </w:p>
    <w:p w14:paraId="222B4320" w14:textId="77ED2E3F" w:rsidR="00101866" w:rsidRDefault="00101866" w:rsidP="003267EB">
      <w:pPr>
        <w:rPr>
          <w:lang w:eastAsia="zh-CN"/>
        </w:rPr>
      </w:pPr>
      <w:r>
        <w:rPr>
          <w:lang w:eastAsia="zh-CN"/>
        </w:rPr>
        <w:br w:type="page"/>
      </w:r>
    </w:p>
    <w:p w14:paraId="70BAF3EB" w14:textId="77777777" w:rsidR="00101866" w:rsidRDefault="00101866" w:rsidP="004566CD">
      <w:pPr>
        <w:pStyle w:val="Heading2"/>
        <w:numPr>
          <w:ilvl w:val="0"/>
          <w:numId w:val="0"/>
        </w:numPr>
      </w:pPr>
      <w:bookmarkStart w:id="1" w:name="_Toc60659678"/>
      <w:r>
        <w:lastRenderedPageBreak/>
        <w:t>Table of contents</w:t>
      </w:r>
      <w:bookmarkEnd w:id="1"/>
    </w:p>
    <w:p w14:paraId="10BA2899" w14:textId="3C236298" w:rsidR="007E5966"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60659677" w:history="1">
        <w:r w:rsidR="007E5966" w:rsidRPr="00D35AED">
          <w:rPr>
            <w:rStyle w:val="Hyperlink"/>
            <w:noProof/>
          </w:rPr>
          <w:t>History Stage 5 – popular culture depth study</w:t>
        </w:r>
        <w:r w:rsidR="007E5966">
          <w:rPr>
            <w:noProof/>
            <w:webHidden/>
          </w:rPr>
          <w:tab/>
        </w:r>
        <w:r w:rsidR="007E5966">
          <w:rPr>
            <w:noProof/>
            <w:webHidden/>
          </w:rPr>
          <w:fldChar w:fldCharType="begin"/>
        </w:r>
        <w:r w:rsidR="007E5966">
          <w:rPr>
            <w:noProof/>
            <w:webHidden/>
          </w:rPr>
          <w:instrText xml:space="preserve"> PAGEREF _Toc60659677 \h </w:instrText>
        </w:r>
        <w:r w:rsidR="007E5966">
          <w:rPr>
            <w:noProof/>
            <w:webHidden/>
          </w:rPr>
        </w:r>
        <w:r w:rsidR="007E5966">
          <w:rPr>
            <w:noProof/>
            <w:webHidden/>
          </w:rPr>
          <w:fldChar w:fldCharType="separate"/>
        </w:r>
        <w:r w:rsidR="007E5966">
          <w:rPr>
            <w:noProof/>
            <w:webHidden/>
          </w:rPr>
          <w:t>1</w:t>
        </w:r>
        <w:r w:rsidR="007E5966">
          <w:rPr>
            <w:noProof/>
            <w:webHidden/>
          </w:rPr>
          <w:fldChar w:fldCharType="end"/>
        </w:r>
      </w:hyperlink>
    </w:p>
    <w:p w14:paraId="50B43D96" w14:textId="2D7851E0"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78" w:history="1">
        <w:r w:rsidR="007E5966" w:rsidRPr="00D35AED">
          <w:rPr>
            <w:rStyle w:val="Hyperlink"/>
            <w:noProof/>
          </w:rPr>
          <w:t>Table of contents</w:t>
        </w:r>
        <w:r w:rsidR="007E5966">
          <w:rPr>
            <w:noProof/>
            <w:webHidden/>
          </w:rPr>
          <w:tab/>
        </w:r>
        <w:r w:rsidR="007E5966">
          <w:rPr>
            <w:noProof/>
            <w:webHidden/>
          </w:rPr>
          <w:fldChar w:fldCharType="begin"/>
        </w:r>
        <w:r w:rsidR="007E5966">
          <w:rPr>
            <w:noProof/>
            <w:webHidden/>
          </w:rPr>
          <w:instrText xml:space="preserve"> PAGEREF _Toc60659678 \h </w:instrText>
        </w:r>
        <w:r w:rsidR="007E5966">
          <w:rPr>
            <w:noProof/>
            <w:webHidden/>
          </w:rPr>
        </w:r>
        <w:r w:rsidR="007E5966">
          <w:rPr>
            <w:noProof/>
            <w:webHidden/>
          </w:rPr>
          <w:fldChar w:fldCharType="separate"/>
        </w:r>
        <w:r w:rsidR="007E5966">
          <w:rPr>
            <w:noProof/>
            <w:webHidden/>
          </w:rPr>
          <w:t>2</w:t>
        </w:r>
        <w:r w:rsidR="007E5966">
          <w:rPr>
            <w:noProof/>
            <w:webHidden/>
          </w:rPr>
          <w:fldChar w:fldCharType="end"/>
        </w:r>
      </w:hyperlink>
    </w:p>
    <w:p w14:paraId="2DAB92B0" w14:textId="4F1786C7"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79" w:history="1">
        <w:r w:rsidR="007E5966" w:rsidRPr="00D35AED">
          <w:rPr>
            <w:rStyle w:val="Hyperlink"/>
            <w:noProof/>
          </w:rPr>
          <w:t>Outcomes</w:t>
        </w:r>
        <w:r w:rsidR="007E5966">
          <w:rPr>
            <w:noProof/>
            <w:webHidden/>
          </w:rPr>
          <w:tab/>
        </w:r>
        <w:r w:rsidR="007E5966">
          <w:rPr>
            <w:noProof/>
            <w:webHidden/>
          </w:rPr>
          <w:fldChar w:fldCharType="begin"/>
        </w:r>
        <w:r w:rsidR="007E5966">
          <w:rPr>
            <w:noProof/>
            <w:webHidden/>
          </w:rPr>
          <w:instrText xml:space="preserve"> PAGEREF _Toc60659679 \h </w:instrText>
        </w:r>
        <w:r w:rsidR="007E5966">
          <w:rPr>
            <w:noProof/>
            <w:webHidden/>
          </w:rPr>
        </w:r>
        <w:r w:rsidR="007E5966">
          <w:rPr>
            <w:noProof/>
            <w:webHidden/>
          </w:rPr>
          <w:fldChar w:fldCharType="separate"/>
        </w:r>
        <w:r w:rsidR="007E5966">
          <w:rPr>
            <w:noProof/>
            <w:webHidden/>
          </w:rPr>
          <w:t>3</w:t>
        </w:r>
        <w:r w:rsidR="007E5966">
          <w:rPr>
            <w:noProof/>
            <w:webHidden/>
          </w:rPr>
          <w:fldChar w:fldCharType="end"/>
        </w:r>
      </w:hyperlink>
    </w:p>
    <w:p w14:paraId="2A2732B2" w14:textId="4C1C51E4"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80" w:history="1">
        <w:r w:rsidR="007E5966" w:rsidRPr="00D35AED">
          <w:rPr>
            <w:rStyle w:val="Hyperlink"/>
            <w:noProof/>
          </w:rPr>
          <w:t>Historical concepts</w:t>
        </w:r>
        <w:r w:rsidR="007E5966">
          <w:rPr>
            <w:noProof/>
            <w:webHidden/>
          </w:rPr>
          <w:tab/>
        </w:r>
        <w:r w:rsidR="007E5966">
          <w:rPr>
            <w:noProof/>
            <w:webHidden/>
          </w:rPr>
          <w:fldChar w:fldCharType="begin"/>
        </w:r>
        <w:r w:rsidR="007E5966">
          <w:rPr>
            <w:noProof/>
            <w:webHidden/>
          </w:rPr>
          <w:instrText xml:space="preserve"> PAGEREF _Toc60659680 \h </w:instrText>
        </w:r>
        <w:r w:rsidR="007E5966">
          <w:rPr>
            <w:noProof/>
            <w:webHidden/>
          </w:rPr>
        </w:r>
        <w:r w:rsidR="007E5966">
          <w:rPr>
            <w:noProof/>
            <w:webHidden/>
          </w:rPr>
          <w:fldChar w:fldCharType="separate"/>
        </w:r>
        <w:r w:rsidR="007E5966">
          <w:rPr>
            <w:noProof/>
            <w:webHidden/>
          </w:rPr>
          <w:t>3</w:t>
        </w:r>
        <w:r w:rsidR="007E5966">
          <w:rPr>
            <w:noProof/>
            <w:webHidden/>
          </w:rPr>
          <w:fldChar w:fldCharType="end"/>
        </w:r>
      </w:hyperlink>
    </w:p>
    <w:p w14:paraId="3CD09874" w14:textId="3381E478"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81" w:history="1">
        <w:r w:rsidR="007E5966" w:rsidRPr="00D35AED">
          <w:rPr>
            <w:rStyle w:val="Hyperlink"/>
            <w:noProof/>
          </w:rPr>
          <w:t>Historical skills</w:t>
        </w:r>
        <w:r w:rsidR="007E5966">
          <w:rPr>
            <w:noProof/>
            <w:webHidden/>
          </w:rPr>
          <w:tab/>
        </w:r>
        <w:r w:rsidR="007E5966">
          <w:rPr>
            <w:noProof/>
            <w:webHidden/>
          </w:rPr>
          <w:fldChar w:fldCharType="begin"/>
        </w:r>
        <w:r w:rsidR="007E5966">
          <w:rPr>
            <w:noProof/>
            <w:webHidden/>
          </w:rPr>
          <w:instrText xml:space="preserve"> PAGEREF _Toc60659681 \h </w:instrText>
        </w:r>
        <w:r w:rsidR="007E5966">
          <w:rPr>
            <w:noProof/>
            <w:webHidden/>
          </w:rPr>
        </w:r>
        <w:r w:rsidR="007E5966">
          <w:rPr>
            <w:noProof/>
            <w:webHidden/>
          </w:rPr>
          <w:fldChar w:fldCharType="separate"/>
        </w:r>
        <w:r w:rsidR="007E5966">
          <w:rPr>
            <w:noProof/>
            <w:webHidden/>
          </w:rPr>
          <w:t>3</w:t>
        </w:r>
        <w:r w:rsidR="007E5966">
          <w:rPr>
            <w:noProof/>
            <w:webHidden/>
          </w:rPr>
          <w:fldChar w:fldCharType="end"/>
        </w:r>
      </w:hyperlink>
    </w:p>
    <w:p w14:paraId="2975600D" w14:textId="75245855"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82" w:history="1">
        <w:r w:rsidR="007E5966" w:rsidRPr="00D35AED">
          <w:rPr>
            <w:rStyle w:val="Hyperlink"/>
            <w:noProof/>
          </w:rPr>
          <w:t>Key terms</w:t>
        </w:r>
        <w:r w:rsidR="007E5966">
          <w:rPr>
            <w:noProof/>
            <w:webHidden/>
          </w:rPr>
          <w:tab/>
        </w:r>
        <w:r w:rsidR="007E5966">
          <w:rPr>
            <w:noProof/>
            <w:webHidden/>
          </w:rPr>
          <w:fldChar w:fldCharType="begin"/>
        </w:r>
        <w:r w:rsidR="007E5966">
          <w:rPr>
            <w:noProof/>
            <w:webHidden/>
          </w:rPr>
          <w:instrText xml:space="preserve"> PAGEREF _Toc60659682 \h </w:instrText>
        </w:r>
        <w:r w:rsidR="007E5966">
          <w:rPr>
            <w:noProof/>
            <w:webHidden/>
          </w:rPr>
        </w:r>
        <w:r w:rsidR="007E5966">
          <w:rPr>
            <w:noProof/>
            <w:webHidden/>
          </w:rPr>
          <w:fldChar w:fldCharType="separate"/>
        </w:r>
        <w:r w:rsidR="007E5966">
          <w:rPr>
            <w:noProof/>
            <w:webHidden/>
          </w:rPr>
          <w:t>4</w:t>
        </w:r>
        <w:r w:rsidR="007E5966">
          <w:rPr>
            <w:noProof/>
            <w:webHidden/>
          </w:rPr>
          <w:fldChar w:fldCharType="end"/>
        </w:r>
      </w:hyperlink>
    </w:p>
    <w:p w14:paraId="16F29842" w14:textId="57AC5C78"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83" w:history="1">
        <w:r w:rsidR="007E5966" w:rsidRPr="00D35AED">
          <w:rPr>
            <w:rStyle w:val="Hyperlink"/>
            <w:noProof/>
          </w:rPr>
          <w:t>Learning sequence 1</w:t>
        </w:r>
        <w:r w:rsidR="007E5966">
          <w:rPr>
            <w:noProof/>
            <w:webHidden/>
          </w:rPr>
          <w:tab/>
        </w:r>
        <w:r w:rsidR="007E5966">
          <w:rPr>
            <w:noProof/>
            <w:webHidden/>
          </w:rPr>
          <w:fldChar w:fldCharType="begin"/>
        </w:r>
        <w:r w:rsidR="007E5966">
          <w:rPr>
            <w:noProof/>
            <w:webHidden/>
          </w:rPr>
          <w:instrText xml:space="preserve"> PAGEREF _Toc60659683 \h </w:instrText>
        </w:r>
        <w:r w:rsidR="007E5966">
          <w:rPr>
            <w:noProof/>
            <w:webHidden/>
          </w:rPr>
        </w:r>
        <w:r w:rsidR="007E5966">
          <w:rPr>
            <w:noProof/>
            <w:webHidden/>
          </w:rPr>
          <w:fldChar w:fldCharType="separate"/>
        </w:r>
        <w:r w:rsidR="007E5966">
          <w:rPr>
            <w:noProof/>
            <w:webHidden/>
          </w:rPr>
          <w:t>5</w:t>
        </w:r>
        <w:r w:rsidR="007E5966">
          <w:rPr>
            <w:noProof/>
            <w:webHidden/>
          </w:rPr>
          <w:fldChar w:fldCharType="end"/>
        </w:r>
      </w:hyperlink>
    </w:p>
    <w:p w14:paraId="73C7E507" w14:textId="7D98F9A0"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84" w:history="1">
        <w:r w:rsidR="007E5966" w:rsidRPr="00D35AED">
          <w:rPr>
            <w:rStyle w:val="Hyperlink"/>
            <w:noProof/>
          </w:rPr>
          <w:t>Content</w:t>
        </w:r>
        <w:r w:rsidR="007E5966">
          <w:rPr>
            <w:noProof/>
            <w:webHidden/>
          </w:rPr>
          <w:tab/>
        </w:r>
        <w:r w:rsidR="007E5966">
          <w:rPr>
            <w:noProof/>
            <w:webHidden/>
          </w:rPr>
          <w:fldChar w:fldCharType="begin"/>
        </w:r>
        <w:r w:rsidR="007E5966">
          <w:rPr>
            <w:noProof/>
            <w:webHidden/>
          </w:rPr>
          <w:instrText xml:space="preserve"> PAGEREF _Toc60659684 \h </w:instrText>
        </w:r>
        <w:r w:rsidR="007E5966">
          <w:rPr>
            <w:noProof/>
            <w:webHidden/>
          </w:rPr>
        </w:r>
        <w:r w:rsidR="007E5966">
          <w:rPr>
            <w:noProof/>
            <w:webHidden/>
          </w:rPr>
          <w:fldChar w:fldCharType="separate"/>
        </w:r>
        <w:r w:rsidR="007E5966">
          <w:rPr>
            <w:noProof/>
            <w:webHidden/>
          </w:rPr>
          <w:t>5</w:t>
        </w:r>
        <w:r w:rsidR="007E5966">
          <w:rPr>
            <w:noProof/>
            <w:webHidden/>
          </w:rPr>
          <w:fldChar w:fldCharType="end"/>
        </w:r>
      </w:hyperlink>
    </w:p>
    <w:p w14:paraId="56AA4191" w14:textId="69A19D02"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85" w:history="1">
        <w:r w:rsidR="007E5966" w:rsidRPr="00D35AED">
          <w:rPr>
            <w:rStyle w:val="Hyperlink"/>
            <w:noProof/>
          </w:rPr>
          <w:t>Features of Australian popular culture post-WW2</w:t>
        </w:r>
        <w:r w:rsidR="007E5966">
          <w:rPr>
            <w:noProof/>
            <w:webHidden/>
          </w:rPr>
          <w:tab/>
        </w:r>
        <w:r w:rsidR="007E5966">
          <w:rPr>
            <w:noProof/>
            <w:webHidden/>
          </w:rPr>
          <w:fldChar w:fldCharType="begin"/>
        </w:r>
        <w:r w:rsidR="007E5966">
          <w:rPr>
            <w:noProof/>
            <w:webHidden/>
          </w:rPr>
          <w:instrText xml:space="preserve"> PAGEREF _Toc60659685 \h </w:instrText>
        </w:r>
        <w:r w:rsidR="007E5966">
          <w:rPr>
            <w:noProof/>
            <w:webHidden/>
          </w:rPr>
        </w:r>
        <w:r w:rsidR="007E5966">
          <w:rPr>
            <w:noProof/>
            <w:webHidden/>
          </w:rPr>
          <w:fldChar w:fldCharType="separate"/>
        </w:r>
        <w:r w:rsidR="007E5966">
          <w:rPr>
            <w:noProof/>
            <w:webHidden/>
          </w:rPr>
          <w:t>5</w:t>
        </w:r>
        <w:r w:rsidR="007E5966">
          <w:rPr>
            <w:noProof/>
            <w:webHidden/>
          </w:rPr>
          <w:fldChar w:fldCharType="end"/>
        </w:r>
      </w:hyperlink>
    </w:p>
    <w:p w14:paraId="5CA2339D" w14:textId="1524A609"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86" w:history="1">
        <w:r w:rsidR="007E5966" w:rsidRPr="00D35AED">
          <w:rPr>
            <w:rStyle w:val="Hyperlink"/>
            <w:noProof/>
          </w:rPr>
          <w:t>Learning sequence 2</w:t>
        </w:r>
        <w:r w:rsidR="007E5966">
          <w:rPr>
            <w:noProof/>
            <w:webHidden/>
          </w:rPr>
          <w:tab/>
        </w:r>
        <w:r w:rsidR="007E5966">
          <w:rPr>
            <w:noProof/>
            <w:webHidden/>
          </w:rPr>
          <w:fldChar w:fldCharType="begin"/>
        </w:r>
        <w:r w:rsidR="007E5966">
          <w:rPr>
            <w:noProof/>
            <w:webHidden/>
          </w:rPr>
          <w:instrText xml:space="preserve"> PAGEREF _Toc60659686 \h </w:instrText>
        </w:r>
        <w:r w:rsidR="007E5966">
          <w:rPr>
            <w:noProof/>
            <w:webHidden/>
          </w:rPr>
        </w:r>
        <w:r w:rsidR="007E5966">
          <w:rPr>
            <w:noProof/>
            <w:webHidden/>
          </w:rPr>
          <w:fldChar w:fldCharType="separate"/>
        </w:r>
        <w:r w:rsidR="007E5966">
          <w:rPr>
            <w:noProof/>
            <w:webHidden/>
          </w:rPr>
          <w:t>7</w:t>
        </w:r>
        <w:r w:rsidR="007E5966">
          <w:rPr>
            <w:noProof/>
            <w:webHidden/>
          </w:rPr>
          <w:fldChar w:fldCharType="end"/>
        </w:r>
      </w:hyperlink>
    </w:p>
    <w:p w14:paraId="55A2E301" w14:textId="748176F5"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87" w:history="1">
        <w:r w:rsidR="007E5966" w:rsidRPr="00D35AED">
          <w:rPr>
            <w:rStyle w:val="Hyperlink"/>
            <w:noProof/>
          </w:rPr>
          <w:t>Content</w:t>
        </w:r>
        <w:r w:rsidR="007E5966">
          <w:rPr>
            <w:noProof/>
            <w:webHidden/>
          </w:rPr>
          <w:tab/>
        </w:r>
        <w:r w:rsidR="007E5966">
          <w:rPr>
            <w:noProof/>
            <w:webHidden/>
          </w:rPr>
          <w:fldChar w:fldCharType="begin"/>
        </w:r>
        <w:r w:rsidR="007E5966">
          <w:rPr>
            <w:noProof/>
            <w:webHidden/>
          </w:rPr>
          <w:instrText xml:space="preserve"> PAGEREF _Toc60659687 \h </w:instrText>
        </w:r>
        <w:r w:rsidR="007E5966">
          <w:rPr>
            <w:noProof/>
            <w:webHidden/>
          </w:rPr>
        </w:r>
        <w:r w:rsidR="007E5966">
          <w:rPr>
            <w:noProof/>
            <w:webHidden/>
          </w:rPr>
          <w:fldChar w:fldCharType="separate"/>
        </w:r>
        <w:r w:rsidR="007E5966">
          <w:rPr>
            <w:noProof/>
            <w:webHidden/>
          </w:rPr>
          <w:t>7</w:t>
        </w:r>
        <w:r w:rsidR="007E5966">
          <w:rPr>
            <w:noProof/>
            <w:webHidden/>
          </w:rPr>
          <w:fldChar w:fldCharType="end"/>
        </w:r>
      </w:hyperlink>
    </w:p>
    <w:p w14:paraId="64EB7673" w14:textId="1DB76880"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88" w:history="1">
        <w:r w:rsidR="007E5966" w:rsidRPr="00D35AED">
          <w:rPr>
            <w:rStyle w:val="Hyperlink"/>
            <w:noProof/>
          </w:rPr>
          <w:t>Influence of British music on Australian entertainment</w:t>
        </w:r>
        <w:r w:rsidR="007E5966">
          <w:rPr>
            <w:noProof/>
            <w:webHidden/>
          </w:rPr>
          <w:tab/>
        </w:r>
        <w:r w:rsidR="007E5966">
          <w:rPr>
            <w:noProof/>
            <w:webHidden/>
          </w:rPr>
          <w:fldChar w:fldCharType="begin"/>
        </w:r>
        <w:r w:rsidR="007E5966">
          <w:rPr>
            <w:noProof/>
            <w:webHidden/>
          </w:rPr>
          <w:instrText xml:space="preserve"> PAGEREF _Toc60659688 \h </w:instrText>
        </w:r>
        <w:r w:rsidR="007E5966">
          <w:rPr>
            <w:noProof/>
            <w:webHidden/>
          </w:rPr>
        </w:r>
        <w:r w:rsidR="007E5966">
          <w:rPr>
            <w:noProof/>
            <w:webHidden/>
          </w:rPr>
          <w:fldChar w:fldCharType="separate"/>
        </w:r>
        <w:r w:rsidR="007E5966">
          <w:rPr>
            <w:noProof/>
            <w:webHidden/>
          </w:rPr>
          <w:t>7</w:t>
        </w:r>
        <w:r w:rsidR="007E5966">
          <w:rPr>
            <w:noProof/>
            <w:webHidden/>
          </w:rPr>
          <w:fldChar w:fldCharType="end"/>
        </w:r>
      </w:hyperlink>
    </w:p>
    <w:p w14:paraId="382C18DB" w14:textId="5E2A3027"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89" w:history="1">
        <w:r w:rsidR="007E5966" w:rsidRPr="00D35AED">
          <w:rPr>
            <w:rStyle w:val="Hyperlink"/>
            <w:noProof/>
          </w:rPr>
          <w:t>Influence of American music and culture on Australia in the 1950s</w:t>
        </w:r>
        <w:r w:rsidR="007E5966">
          <w:rPr>
            <w:noProof/>
            <w:webHidden/>
          </w:rPr>
          <w:tab/>
        </w:r>
        <w:r w:rsidR="007E5966">
          <w:rPr>
            <w:noProof/>
            <w:webHidden/>
          </w:rPr>
          <w:fldChar w:fldCharType="begin"/>
        </w:r>
        <w:r w:rsidR="007E5966">
          <w:rPr>
            <w:noProof/>
            <w:webHidden/>
          </w:rPr>
          <w:instrText xml:space="preserve"> PAGEREF _Toc60659689 \h </w:instrText>
        </w:r>
        <w:r w:rsidR="007E5966">
          <w:rPr>
            <w:noProof/>
            <w:webHidden/>
          </w:rPr>
        </w:r>
        <w:r w:rsidR="007E5966">
          <w:rPr>
            <w:noProof/>
            <w:webHidden/>
          </w:rPr>
          <w:fldChar w:fldCharType="separate"/>
        </w:r>
        <w:r w:rsidR="007E5966">
          <w:rPr>
            <w:noProof/>
            <w:webHidden/>
          </w:rPr>
          <w:t>8</w:t>
        </w:r>
        <w:r w:rsidR="007E5966">
          <w:rPr>
            <w:noProof/>
            <w:webHidden/>
          </w:rPr>
          <w:fldChar w:fldCharType="end"/>
        </w:r>
      </w:hyperlink>
    </w:p>
    <w:p w14:paraId="0EC265CC" w14:textId="7CB67B1F"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90" w:history="1">
        <w:r w:rsidR="007E5966" w:rsidRPr="00D35AED">
          <w:rPr>
            <w:rStyle w:val="Hyperlink"/>
            <w:noProof/>
          </w:rPr>
          <w:t>Nature and impact of television on Australian popular culture</w:t>
        </w:r>
        <w:r w:rsidR="007E5966">
          <w:rPr>
            <w:noProof/>
            <w:webHidden/>
          </w:rPr>
          <w:tab/>
        </w:r>
        <w:r w:rsidR="007E5966">
          <w:rPr>
            <w:noProof/>
            <w:webHidden/>
          </w:rPr>
          <w:fldChar w:fldCharType="begin"/>
        </w:r>
        <w:r w:rsidR="007E5966">
          <w:rPr>
            <w:noProof/>
            <w:webHidden/>
          </w:rPr>
          <w:instrText xml:space="preserve"> PAGEREF _Toc60659690 \h </w:instrText>
        </w:r>
        <w:r w:rsidR="007E5966">
          <w:rPr>
            <w:noProof/>
            <w:webHidden/>
          </w:rPr>
        </w:r>
        <w:r w:rsidR="007E5966">
          <w:rPr>
            <w:noProof/>
            <w:webHidden/>
          </w:rPr>
          <w:fldChar w:fldCharType="separate"/>
        </w:r>
        <w:r w:rsidR="007E5966">
          <w:rPr>
            <w:noProof/>
            <w:webHidden/>
          </w:rPr>
          <w:t>9</w:t>
        </w:r>
        <w:r w:rsidR="007E5966">
          <w:rPr>
            <w:noProof/>
            <w:webHidden/>
          </w:rPr>
          <w:fldChar w:fldCharType="end"/>
        </w:r>
      </w:hyperlink>
    </w:p>
    <w:p w14:paraId="52C80D96" w14:textId="4C4233BB"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91" w:history="1">
        <w:r w:rsidR="007E5966" w:rsidRPr="00D35AED">
          <w:rPr>
            <w:rStyle w:val="Hyperlink"/>
            <w:noProof/>
          </w:rPr>
          <w:t>Learning sequence 3</w:t>
        </w:r>
        <w:r w:rsidR="007E5966">
          <w:rPr>
            <w:noProof/>
            <w:webHidden/>
          </w:rPr>
          <w:tab/>
        </w:r>
        <w:r w:rsidR="007E5966">
          <w:rPr>
            <w:noProof/>
            <w:webHidden/>
          </w:rPr>
          <w:fldChar w:fldCharType="begin"/>
        </w:r>
        <w:r w:rsidR="007E5966">
          <w:rPr>
            <w:noProof/>
            <w:webHidden/>
          </w:rPr>
          <w:instrText xml:space="preserve"> PAGEREF _Toc60659691 \h </w:instrText>
        </w:r>
        <w:r w:rsidR="007E5966">
          <w:rPr>
            <w:noProof/>
            <w:webHidden/>
          </w:rPr>
        </w:r>
        <w:r w:rsidR="007E5966">
          <w:rPr>
            <w:noProof/>
            <w:webHidden/>
          </w:rPr>
          <w:fldChar w:fldCharType="separate"/>
        </w:r>
        <w:r w:rsidR="007E5966">
          <w:rPr>
            <w:noProof/>
            <w:webHidden/>
          </w:rPr>
          <w:t>10</w:t>
        </w:r>
        <w:r w:rsidR="007E5966">
          <w:rPr>
            <w:noProof/>
            <w:webHidden/>
          </w:rPr>
          <w:fldChar w:fldCharType="end"/>
        </w:r>
      </w:hyperlink>
    </w:p>
    <w:p w14:paraId="5FBE2276" w14:textId="49D20D76"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92" w:history="1">
        <w:r w:rsidR="007E5966" w:rsidRPr="00D35AED">
          <w:rPr>
            <w:rStyle w:val="Hyperlink"/>
            <w:noProof/>
          </w:rPr>
          <w:t>Content</w:t>
        </w:r>
        <w:r w:rsidR="007E5966">
          <w:rPr>
            <w:noProof/>
            <w:webHidden/>
          </w:rPr>
          <w:tab/>
        </w:r>
        <w:r w:rsidR="007E5966">
          <w:rPr>
            <w:noProof/>
            <w:webHidden/>
          </w:rPr>
          <w:fldChar w:fldCharType="begin"/>
        </w:r>
        <w:r w:rsidR="007E5966">
          <w:rPr>
            <w:noProof/>
            <w:webHidden/>
          </w:rPr>
          <w:instrText xml:space="preserve"> PAGEREF _Toc60659692 \h </w:instrText>
        </w:r>
        <w:r w:rsidR="007E5966">
          <w:rPr>
            <w:noProof/>
            <w:webHidden/>
          </w:rPr>
        </w:r>
        <w:r w:rsidR="007E5966">
          <w:rPr>
            <w:noProof/>
            <w:webHidden/>
          </w:rPr>
          <w:fldChar w:fldCharType="separate"/>
        </w:r>
        <w:r w:rsidR="007E5966">
          <w:rPr>
            <w:noProof/>
            <w:webHidden/>
          </w:rPr>
          <w:t>10</w:t>
        </w:r>
        <w:r w:rsidR="007E5966">
          <w:rPr>
            <w:noProof/>
            <w:webHidden/>
          </w:rPr>
          <w:fldChar w:fldCharType="end"/>
        </w:r>
      </w:hyperlink>
    </w:p>
    <w:p w14:paraId="1C3CE315" w14:textId="7C85BDBF"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93" w:history="1">
        <w:r w:rsidR="007E5966" w:rsidRPr="00D35AED">
          <w:rPr>
            <w:rStyle w:val="Hyperlink"/>
            <w:noProof/>
          </w:rPr>
          <w:t>Communication technology changes in Australian music</w:t>
        </w:r>
        <w:r w:rsidR="007E5966">
          <w:rPr>
            <w:noProof/>
            <w:webHidden/>
          </w:rPr>
          <w:tab/>
        </w:r>
        <w:r w:rsidR="007E5966">
          <w:rPr>
            <w:noProof/>
            <w:webHidden/>
          </w:rPr>
          <w:fldChar w:fldCharType="begin"/>
        </w:r>
        <w:r w:rsidR="007E5966">
          <w:rPr>
            <w:noProof/>
            <w:webHidden/>
          </w:rPr>
          <w:instrText xml:space="preserve"> PAGEREF _Toc60659693 \h </w:instrText>
        </w:r>
        <w:r w:rsidR="007E5966">
          <w:rPr>
            <w:noProof/>
            <w:webHidden/>
          </w:rPr>
        </w:r>
        <w:r w:rsidR="007E5966">
          <w:rPr>
            <w:noProof/>
            <w:webHidden/>
          </w:rPr>
          <w:fldChar w:fldCharType="separate"/>
        </w:r>
        <w:r w:rsidR="007E5966">
          <w:rPr>
            <w:noProof/>
            <w:webHidden/>
          </w:rPr>
          <w:t>10</w:t>
        </w:r>
        <w:r w:rsidR="007E5966">
          <w:rPr>
            <w:noProof/>
            <w:webHidden/>
          </w:rPr>
          <w:fldChar w:fldCharType="end"/>
        </w:r>
      </w:hyperlink>
    </w:p>
    <w:p w14:paraId="66E06AC7" w14:textId="7FDE9678"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94" w:history="1">
        <w:r w:rsidR="007E5966" w:rsidRPr="00D35AED">
          <w:rPr>
            <w:rStyle w:val="Hyperlink"/>
            <w:noProof/>
          </w:rPr>
          <w:t>Overseas influences on Australian popular culture</w:t>
        </w:r>
        <w:r w:rsidR="007E5966">
          <w:rPr>
            <w:noProof/>
            <w:webHidden/>
          </w:rPr>
          <w:tab/>
        </w:r>
        <w:r w:rsidR="007E5966">
          <w:rPr>
            <w:noProof/>
            <w:webHidden/>
          </w:rPr>
          <w:fldChar w:fldCharType="begin"/>
        </w:r>
        <w:r w:rsidR="007E5966">
          <w:rPr>
            <w:noProof/>
            <w:webHidden/>
          </w:rPr>
          <w:instrText xml:space="preserve"> PAGEREF _Toc60659694 \h </w:instrText>
        </w:r>
        <w:r w:rsidR="007E5966">
          <w:rPr>
            <w:noProof/>
            <w:webHidden/>
          </w:rPr>
        </w:r>
        <w:r w:rsidR="007E5966">
          <w:rPr>
            <w:noProof/>
            <w:webHidden/>
          </w:rPr>
          <w:fldChar w:fldCharType="separate"/>
        </w:r>
        <w:r w:rsidR="007E5966">
          <w:rPr>
            <w:noProof/>
            <w:webHidden/>
          </w:rPr>
          <w:t>11</w:t>
        </w:r>
        <w:r w:rsidR="007E5966">
          <w:rPr>
            <w:noProof/>
            <w:webHidden/>
          </w:rPr>
          <w:fldChar w:fldCharType="end"/>
        </w:r>
      </w:hyperlink>
    </w:p>
    <w:p w14:paraId="4A6D3F71" w14:textId="2F8535A7"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95" w:history="1">
        <w:r w:rsidR="007E5966" w:rsidRPr="00D35AED">
          <w:rPr>
            <w:rStyle w:val="Hyperlink"/>
            <w:noProof/>
          </w:rPr>
          <w:t>Learning sequence 4</w:t>
        </w:r>
        <w:r w:rsidR="007E5966">
          <w:rPr>
            <w:noProof/>
            <w:webHidden/>
          </w:rPr>
          <w:tab/>
        </w:r>
        <w:r w:rsidR="007E5966">
          <w:rPr>
            <w:noProof/>
            <w:webHidden/>
          </w:rPr>
          <w:fldChar w:fldCharType="begin"/>
        </w:r>
        <w:r w:rsidR="007E5966">
          <w:rPr>
            <w:noProof/>
            <w:webHidden/>
          </w:rPr>
          <w:instrText xml:space="preserve"> PAGEREF _Toc60659695 \h </w:instrText>
        </w:r>
        <w:r w:rsidR="007E5966">
          <w:rPr>
            <w:noProof/>
            <w:webHidden/>
          </w:rPr>
        </w:r>
        <w:r w:rsidR="007E5966">
          <w:rPr>
            <w:noProof/>
            <w:webHidden/>
          </w:rPr>
          <w:fldChar w:fldCharType="separate"/>
        </w:r>
        <w:r w:rsidR="007E5966">
          <w:rPr>
            <w:noProof/>
            <w:webHidden/>
          </w:rPr>
          <w:t>12</w:t>
        </w:r>
        <w:r w:rsidR="007E5966">
          <w:rPr>
            <w:noProof/>
            <w:webHidden/>
          </w:rPr>
          <w:fldChar w:fldCharType="end"/>
        </w:r>
      </w:hyperlink>
    </w:p>
    <w:p w14:paraId="5C27A226" w14:textId="03B7FC12"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96" w:history="1">
        <w:r w:rsidR="007E5966" w:rsidRPr="00D35AED">
          <w:rPr>
            <w:rStyle w:val="Hyperlink"/>
            <w:noProof/>
          </w:rPr>
          <w:t>Content</w:t>
        </w:r>
        <w:r w:rsidR="007E5966">
          <w:rPr>
            <w:noProof/>
            <w:webHidden/>
          </w:rPr>
          <w:tab/>
        </w:r>
        <w:r w:rsidR="007E5966">
          <w:rPr>
            <w:noProof/>
            <w:webHidden/>
          </w:rPr>
          <w:fldChar w:fldCharType="begin"/>
        </w:r>
        <w:r w:rsidR="007E5966">
          <w:rPr>
            <w:noProof/>
            <w:webHidden/>
          </w:rPr>
          <w:instrText xml:space="preserve"> PAGEREF _Toc60659696 \h </w:instrText>
        </w:r>
        <w:r w:rsidR="007E5966">
          <w:rPr>
            <w:noProof/>
            <w:webHidden/>
          </w:rPr>
        </w:r>
        <w:r w:rsidR="007E5966">
          <w:rPr>
            <w:noProof/>
            <w:webHidden/>
          </w:rPr>
          <w:fldChar w:fldCharType="separate"/>
        </w:r>
        <w:r w:rsidR="007E5966">
          <w:rPr>
            <w:noProof/>
            <w:webHidden/>
          </w:rPr>
          <w:t>12</w:t>
        </w:r>
        <w:r w:rsidR="007E5966">
          <w:rPr>
            <w:noProof/>
            <w:webHidden/>
          </w:rPr>
          <w:fldChar w:fldCharType="end"/>
        </w:r>
      </w:hyperlink>
    </w:p>
    <w:p w14:paraId="77846C4F" w14:textId="76B90624"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97" w:history="1">
        <w:r w:rsidR="007E5966" w:rsidRPr="00D35AED">
          <w:rPr>
            <w:rStyle w:val="Hyperlink"/>
            <w:noProof/>
          </w:rPr>
          <w:t>Contribution of Australians to international sport</w:t>
        </w:r>
        <w:r w:rsidR="007E5966">
          <w:rPr>
            <w:noProof/>
            <w:webHidden/>
          </w:rPr>
          <w:tab/>
        </w:r>
        <w:r w:rsidR="007E5966">
          <w:rPr>
            <w:noProof/>
            <w:webHidden/>
          </w:rPr>
          <w:fldChar w:fldCharType="begin"/>
        </w:r>
        <w:r w:rsidR="007E5966">
          <w:rPr>
            <w:noProof/>
            <w:webHidden/>
          </w:rPr>
          <w:instrText xml:space="preserve"> PAGEREF _Toc60659697 \h </w:instrText>
        </w:r>
        <w:r w:rsidR="007E5966">
          <w:rPr>
            <w:noProof/>
            <w:webHidden/>
          </w:rPr>
        </w:r>
        <w:r w:rsidR="007E5966">
          <w:rPr>
            <w:noProof/>
            <w:webHidden/>
          </w:rPr>
          <w:fldChar w:fldCharType="separate"/>
        </w:r>
        <w:r w:rsidR="007E5966">
          <w:rPr>
            <w:noProof/>
            <w:webHidden/>
          </w:rPr>
          <w:t>12</w:t>
        </w:r>
        <w:r w:rsidR="007E5966">
          <w:rPr>
            <w:noProof/>
            <w:webHidden/>
          </w:rPr>
          <w:fldChar w:fldCharType="end"/>
        </w:r>
      </w:hyperlink>
    </w:p>
    <w:p w14:paraId="2E3C111B" w14:textId="57A3E91B"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698" w:history="1">
        <w:r w:rsidR="007E5966" w:rsidRPr="00D35AED">
          <w:rPr>
            <w:rStyle w:val="Hyperlink"/>
            <w:noProof/>
          </w:rPr>
          <w:t>Contribution of Australians to international music, film and television</w:t>
        </w:r>
        <w:r w:rsidR="007E5966">
          <w:rPr>
            <w:noProof/>
            <w:webHidden/>
          </w:rPr>
          <w:tab/>
        </w:r>
        <w:r w:rsidR="007E5966">
          <w:rPr>
            <w:noProof/>
            <w:webHidden/>
          </w:rPr>
          <w:fldChar w:fldCharType="begin"/>
        </w:r>
        <w:r w:rsidR="007E5966">
          <w:rPr>
            <w:noProof/>
            <w:webHidden/>
          </w:rPr>
          <w:instrText xml:space="preserve"> PAGEREF _Toc60659698 \h </w:instrText>
        </w:r>
        <w:r w:rsidR="007E5966">
          <w:rPr>
            <w:noProof/>
            <w:webHidden/>
          </w:rPr>
        </w:r>
        <w:r w:rsidR="007E5966">
          <w:rPr>
            <w:noProof/>
            <w:webHidden/>
          </w:rPr>
          <w:fldChar w:fldCharType="separate"/>
        </w:r>
        <w:r w:rsidR="007E5966">
          <w:rPr>
            <w:noProof/>
            <w:webHidden/>
          </w:rPr>
          <w:t>13</w:t>
        </w:r>
        <w:r w:rsidR="007E5966">
          <w:rPr>
            <w:noProof/>
            <w:webHidden/>
          </w:rPr>
          <w:fldChar w:fldCharType="end"/>
        </w:r>
      </w:hyperlink>
    </w:p>
    <w:p w14:paraId="5168FCC5" w14:textId="3DED7058"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699" w:history="1">
        <w:r w:rsidR="007E5966" w:rsidRPr="00D35AED">
          <w:rPr>
            <w:rStyle w:val="Hyperlink"/>
            <w:noProof/>
          </w:rPr>
          <w:t>Learning sequence 5</w:t>
        </w:r>
        <w:r w:rsidR="007E5966">
          <w:rPr>
            <w:noProof/>
            <w:webHidden/>
          </w:rPr>
          <w:tab/>
        </w:r>
        <w:r w:rsidR="007E5966">
          <w:rPr>
            <w:noProof/>
            <w:webHidden/>
          </w:rPr>
          <w:fldChar w:fldCharType="begin"/>
        </w:r>
        <w:r w:rsidR="007E5966">
          <w:rPr>
            <w:noProof/>
            <w:webHidden/>
          </w:rPr>
          <w:instrText xml:space="preserve"> PAGEREF _Toc60659699 \h </w:instrText>
        </w:r>
        <w:r w:rsidR="007E5966">
          <w:rPr>
            <w:noProof/>
            <w:webHidden/>
          </w:rPr>
        </w:r>
        <w:r w:rsidR="007E5966">
          <w:rPr>
            <w:noProof/>
            <w:webHidden/>
          </w:rPr>
          <w:fldChar w:fldCharType="separate"/>
        </w:r>
        <w:r w:rsidR="007E5966">
          <w:rPr>
            <w:noProof/>
            <w:webHidden/>
          </w:rPr>
          <w:t>15</w:t>
        </w:r>
        <w:r w:rsidR="007E5966">
          <w:rPr>
            <w:noProof/>
            <w:webHidden/>
          </w:rPr>
          <w:fldChar w:fldCharType="end"/>
        </w:r>
      </w:hyperlink>
    </w:p>
    <w:p w14:paraId="43B5E1BD" w14:textId="56C0E3FE"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700" w:history="1">
        <w:r w:rsidR="007E5966" w:rsidRPr="00D35AED">
          <w:rPr>
            <w:rStyle w:val="Hyperlink"/>
            <w:noProof/>
          </w:rPr>
          <w:t>Content</w:t>
        </w:r>
        <w:r w:rsidR="007E5966">
          <w:rPr>
            <w:noProof/>
            <w:webHidden/>
          </w:rPr>
          <w:tab/>
        </w:r>
        <w:r w:rsidR="007E5966">
          <w:rPr>
            <w:noProof/>
            <w:webHidden/>
          </w:rPr>
          <w:fldChar w:fldCharType="begin"/>
        </w:r>
        <w:r w:rsidR="007E5966">
          <w:rPr>
            <w:noProof/>
            <w:webHidden/>
          </w:rPr>
          <w:instrText xml:space="preserve"> PAGEREF _Toc60659700 \h </w:instrText>
        </w:r>
        <w:r w:rsidR="007E5966">
          <w:rPr>
            <w:noProof/>
            <w:webHidden/>
          </w:rPr>
        </w:r>
        <w:r w:rsidR="007E5966">
          <w:rPr>
            <w:noProof/>
            <w:webHidden/>
          </w:rPr>
          <w:fldChar w:fldCharType="separate"/>
        </w:r>
        <w:r w:rsidR="007E5966">
          <w:rPr>
            <w:noProof/>
            <w:webHidden/>
          </w:rPr>
          <w:t>15</w:t>
        </w:r>
        <w:r w:rsidR="007E5966">
          <w:rPr>
            <w:noProof/>
            <w:webHidden/>
          </w:rPr>
          <w:fldChar w:fldCharType="end"/>
        </w:r>
      </w:hyperlink>
    </w:p>
    <w:p w14:paraId="33A1F723" w14:textId="759CACD5"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701" w:history="1">
        <w:r w:rsidR="007E5966" w:rsidRPr="00D35AED">
          <w:rPr>
            <w:rStyle w:val="Hyperlink"/>
            <w:noProof/>
          </w:rPr>
          <w:t>Impact of Americanisation and global events on Australian society</w:t>
        </w:r>
        <w:r w:rsidR="007E5966">
          <w:rPr>
            <w:noProof/>
            <w:webHidden/>
          </w:rPr>
          <w:tab/>
        </w:r>
        <w:r w:rsidR="007E5966">
          <w:rPr>
            <w:noProof/>
            <w:webHidden/>
          </w:rPr>
          <w:fldChar w:fldCharType="begin"/>
        </w:r>
        <w:r w:rsidR="007E5966">
          <w:rPr>
            <w:noProof/>
            <w:webHidden/>
          </w:rPr>
          <w:instrText xml:space="preserve"> PAGEREF _Toc60659701 \h </w:instrText>
        </w:r>
        <w:r w:rsidR="007E5966">
          <w:rPr>
            <w:noProof/>
            <w:webHidden/>
          </w:rPr>
        </w:r>
        <w:r w:rsidR="007E5966">
          <w:rPr>
            <w:noProof/>
            <w:webHidden/>
          </w:rPr>
          <w:fldChar w:fldCharType="separate"/>
        </w:r>
        <w:r w:rsidR="007E5966">
          <w:rPr>
            <w:noProof/>
            <w:webHidden/>
          </w:rPr>
          <w:t>15</w:t>
        </w:r>
        <w:r w:rsidR="007E5966">
          <w:rPr>
            <w:noProof/>
            <w:webHidden/>
          </w:rPr>
          <w:fldChar w:fldCharType="end"/>
        </w:r>
      </w:hyperlink>
    </w:p>
    <w:p w14:paraId="6792CDA2" w14:textId="2663E47E"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702" w:history="1">
        <w:r w:rsidR="007E5966" w:rsidRPr="00D35AED">
          <w:rPr>
            <w:rStyle w:val="Hyperlink"/>
            <w:noProof/>
          </w:rPr>
          <w:t>Nature of Australian popular culture today and legacy</w:t>
        </w:r>
        <w:r w:rsidR="007E5966">
          <w:rPr>
            <w:noProof/>
            <w:webHidden/>
          </w:rPr>
          <w:tab/>
        </w:r>
        <w:r w:rsidR="007E5966">
          <w:rPr>
            <w:noProof/>
            <w:webHidden/>
          </w:rPr>
          <w:fldChar w:fldCharType="begin"/>
        </w:r>
        <w:r w:rsidR="007E5966">
          <w:rPr>
            <w:noProof/>
            <w:webHidden/>
          </w:rPr>
          <w:instrText xml:space="preserve"> PAGEREF _Toc60659702 \h </w:instrText>
        </w:r>
        <w:r w:rsidR="007E5966">
          <w:rPr>
            <w:noProof/>
            <w:webHidden/>
          </w:rPr>
        </w:r>
        <w:r w:rsidR="007E5966">
          <w:rPr>
            <w:noProof/>
            <w:webHidden/>
          </w:rPr>
          <w:fldChar w:fldCharType="separate"/>
        </w:r>
        <w:r w:rsidR="007E5966">
          <w:rPr>
            <w:noProof/>
            <w:webHidden/>
          </w:rPr>
          <w:t>17</w:t>
        </w:r>
        <w:r w:rsidR="007E5966">
          <w:rPr>
            <w:noProof/>
            <w:webHidden/>
          </w:rPr>
          <w:fldChar w:fldCharType="end"/>
        </w:r>
      </w:hyperlink>
    </w:p>
    <w:p w14:paraId="05E7AA7A" w14:textId="0B73D40F"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703" w:history="1">
        <w:r w:rsidR="007E5966" w:rsidRPr="00D35AED">
          <w:rPr>
            <w:rStyle w:val="Hyperlink"/>
            <w:noProof/>
          </w:rPr>
          <w:t>Assessment task</w:t>
        </w:r>
        <w:r w:rsidR="007E5966">
          <w:rPr>
            <w:noProof/>
            <w:webHidden/>
          </w:rPr>
          <w:tab/>
        </w:r>
        <w:r w:rsidR="007E5966">
          <w:rPr>
            <w:noProof/>
            <w:webHidden/>
          </w:rPr>
          <w:fldChar w:fldCharType="begin"/>
        </w:r>
        <w:r w:rsidR="007E5966">
          <w:rPr>
            <w:noProof/>
            <w:webHidden/>
          </w:rPr>
          <w:instrText xml:space="preserve"> PAGEREF _Toc60659703 \h </w:instrText>
        </w:r>
        <w:r w:rsidR="007E5966">
          <w:rPr>
            <w:noProof/>
            <w:webHidden/>
          </w:rPr>
        </w:r>
        <w:r w:rsidR="007E5966">
          <w:rPr>
            <w:noProof/>
            <w:webHidden/>
          </w:rPr>
          <w:fldChar w:fldCharType="separate"/>
        </w:r>
        <w:r w:rsidR="007E5966">
          <w:rPr>
            <w:noProof/>
            <w:webHidden/>
          </w:rPr>
          <w:t>18</w:t>
        </w:r>
        <w:r w:rsidR="007E5966">
          <w:rPr>
            <w:noProof/>
            <w:webHidden/>
          </w:rPr>
          <w:fldChar w:fldCharType="end"/>
        </w:r>
      </w:hyperlink>
    </w:p>
    <w:p w14:paraId="2383D001" w14:textId="42B4E525"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704" w:history="1">
        <w:r w:rsidR="007E5966" w:rsidRPr="00D35AED">
          <w:rPr>
            <w:rStyle w:val="Hyperlink"/>
            <w:noProof/>
          </w:rPr>
          <w:t>Outcomes</w:t>
        </w:r>
        <w:r w:rsidR="007E5966">
          <w:rPr>
            <w:noProof/>
            <w:webHidden/>
          </w:rPr>
          <w:tab/>
        </w:r>
        <w:r w:rsidR="007E5966">
          <w:rPr>
            <w:noProof/>
            <w:webHidden/>
          </w:rPr>
          <w:fldChar w:fldCharType="begin"/>
        </w:r>
        <w:r w:rsidR="007E5966">
          <w:rPr>
            <w:noProof/>
            <w:webHidden/>
          </w:rPr>
          <w:instrText xml:space="preserve"> PAGEREF _Toc60659704 \h </w:instrText>
        </w:r>
        <w:r w:rsidR="007E5966">
          <w:rPr>
            <w:noProof/>
            <w:webHidden/>
          </w:rPr>
        </w:r>
        <w:r w:rsidR="007E5966">
          <w:rPr>
            <w:noProof/>
            <w:webHidden/>
          </w:rPr>
          <w:fldChar w:fldCharType="separate"/>
        </w:r>
        <w:r w:rsidR="007E5966">
          <w:rPr>
            <w:noProof/>
            <w:webHidden/>
          </w:rPr>
          <w:t>18</w:t>
        </w:r>
        <w:r w:rsidR="007E5966">
          <w:rPr>
            <w:noProof/>
            <w:webHidden/>
          </w:rPr>
          <w:fldChar w:fldCharType="end"/>
        </w:r>
      </w:hyperlink>
    </w:p>
    <w:p w14:paraId="12CF8D5C" w14:textId="24D9762A"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705" w:history="1">
        <w:r w:rsidR="007E5966" w:rsidRPr="00D35AED">
          <w:rPr>
            <w:rStyle w:val="Hyperlink"/>
            <w:noProof/>
          </w:rPr>
          <w:t>Syllabus content</w:t>
        </w:r>
        <w:r w:rsidR="007E5966">
          <w:rPr>
            <w:noProof/>
            <w:webHidden/>
          </w:rPr>
          <w:tab/>
        </w:r>
        <w:r w:rsidR="007E5966">
          <w:rPr>
            <w:noProof/>
            <w:webHidden/>
          </w:rPr>
          <w:fldChar w:fldCharType="begin"/>
        </w:r>
        <w:r w:rsidR="007E5966">
          <w:rPr>
            <w:noProof/>
            <w:webHidden/>
          </w:rPr>
          <w:instrText xml:space="preserve"> PAGEREF _Toc60659705 \h </w:instrText>
        </w:r>
        <w:r w:rsidR="007E5966">
          <w:rPr>
            <w:noProof/>
            <w:webHidden/>
          </w:rPr>
        </w:r>
        <w:r w:rsidR="007E5966">
          <w:rPr>
            <w:noProof/>
            <w:webHidden/>
          </w:rPr>
          <w:fldChar w:fldCharType="separate"/>
        </w:r>
        <w:r w:rsidR="007E5966">
          <w:rPr>
            <w:noProof/>
            <w:webHidden/>
          </w:rPr>
          <w:t>18</w:t>
        </w:r>
        <w:r w:rsidR="007E5966">
          <w:rPr>
            <w:noProof/>
            <w:webHidden/>
          </w:rPr>
          <w:fldChar w:fldCharType="end"/>
        </w:r>
      </w:hyperlink>
    </w:p>
    <w:p w14:paraId="3F6EB17A" w14:textId="1F9D2D10" w:rsidR="007E5966" w:rsidRDefault="00942F34">
      <w:pPr>
        <w:pStyle w:val="TOC3"/>
        <w:tabs>
          <w:tab w:val="right" w:leader="dot" w:pos="9622"/>
        </w:tabs>
        <w:rPr>
          <w:rFonts w:asciiTheme="minorHAnsi" w:eastAsiaTheme="minorEastAsia" w:hAnsiTheme="minorHAnsi" w:cstheme="minorBidi"/>
          <w:iCs w:val="0"/>
          <w:noProof/>
          <w:sz w:val="22"/>
          <w:szCs w:val="22"/>
          <w:lang w:eastAsia="en-AU"/>
        </w:rPr>
      </w:pPr>
      <w:hyperlink w:anchor="_Toc60659706" w:history="1">
        <w:r w:rsidR="007E5966" w:rsidRPr="00D35AED">
          <w:rPr>
            <w:rStyle w:val="Hyperlink"/>
            <w:noProof/>
          </w:rPr>
          <w:t>Task</w:t>
        </w:r>
        <w:r w:rsidR="007E5966">
          <w:rPr>
            <w:noProof/>
            <w:webHidden/>
          </w:rPr>
          <w:tab/>
        </w:r>
        <w:r w:rsidR="007E5966">
          <w:rPr>
            <w:noProof/>
            <w:webHidden/>
          </w:rPr>
          <w:fldChar w:fldCharType="begin"/>
        </w:r>
        <w:r w:rsidR="007E5966">
          <w:rPr>
            <w:noProof/>
            <w:webHidden/>
          </w:rPr>
          <w:instrText xml:space="preserve"> PAGEREF _Toc60659706 \h </w:instrText>
        </w:r>
        <w:r w:rsidR="007E5966">
          <w:rPr>
            <w:noProof/>
            <w:webHidden/>
          </w:rPr>
        </w:r>
        <w:r w:rsidR="007E5966">
          <w:rPr>
            <w:noProof/>
            <w:webHidden/>
          </w:rPr>
          <w:fldChar w:fldCharType="separate"/>
        </w:r>
        <w:r w:rsidR="007E5966">
          <w:rPr>
            <w:noProof/>
            <w:webHidden/>
          </w:rPr>
          <w:t>18</w:t>
        </w:r>
        <w:r w:rsidR="007E5966">
          <w:rPr>
            <w:noProof/>
            <w:webHidden/>
          </w:rPr>
          <w:fldChar w:fldCharType="end"/>
        </w:r>
      </w:hyperlink>
    </w:p>
    <w:p w14:paraId="149B71DC" w14:textId="64DBB641" w:rsidR="007E5966" w:rsidRDefault="00942F34">
      <w:pPr>
        <w:pStyle w:val="TOC2"/>
        <w:tabs>
          <w:tab w:val="right" w:leader="dot" w:pos="9622"/>
        </w:tabs>
        <w:rPr>
          <w:rFonts w:asciiTheme="minorHAnsi" w:eastAsiaTheme="minorEastAsia" w:hAnsiTheme="minorHAnsi" w:cstheme="minorBidi"/>
          <w:noProof/>
          <w:sz w:val="22"/>
          <w:szCs w:val="22"/>
          <w:lang w:eastAsia="en-AU"/>
        </w:rPr>
      </w:pPr>
      <w:hyperlink w:anchor="_Toc60659707" w:history="1">
        <w:r w:rsidR="007E5966" w:rsidRPr="00D35AED">
          <w:rPr>
            <w:rStyle w:val="Hyperlink"/>
            <w:noProof/>
          </w:rPr>
          <w:t>Marking criteria</w:t>
        </w:r>
        <w:r w:rsidR="007E5966">
          <w:rPr>
            <w:noProof/>
            <w:webHidden/>
          </w:rPr>
          <w:tab/>
        </w:r>
        <w:r w:rsidR="007E5966">
          <w:rPr>
            <w:noProof/>
            <w:webHidden/>
          </w:rPr>
          <w:fldChar w:fldCharType="begin"/>
        </w:r>
        <w:r w:rsidR="007E5966">
          <w:rPr>
            <w:noProof/>
            <w:webHidden/>
          </w:rPr>
          <w:instrText xml:space="preserve"> PAGEREF _Toc60659707 \h </w:instrText>
        </w:r>
        <w:r w:rsidR="007E5966">
          <w:rPr>
            <w:noProof/>
            <w:webHidden/>
          </w:rPr>
        </w:r>
        <w:r w:rsidR="007E5966">
          <w:rPr>
            <w:noProof/>
            <w:webHidden/>
          </w:rPr>
          <w:fldChar w:fldCharType="separate"/>
        </w:r>
        <w:r w:rsidR="007E5966">
          <w:rPr>
            <w:noProof/>
            <w:webHidden/>
          </w:rPr>
          <w:t>20</w:t>
        </w:r>
        <w:r w:rsidR="007E5966">
          <w:rPr>
            <w:noProof/>
            <w:webHidden/>
          </w:rPr>
          <w:fldChar w:fldCharType="end"/>
        </w:r>
      </w:hyperlink>
    </w:p>
    <w:p w14:paraId="37916363" w14:textId="7F0F804E" w:rsidR="00F423BF" w:rsidRDefault="00A25B65" w:rsidP="00F423BF">
      <w:r>
        <w:fldChar w:fldCharType="end"/>
      </w:r>
    </w:p>
    <w:p w14:paraId="60E5A760" w14:textId="77777777" w:rsidR="00F423BF" w:rsidRDefault="00F423BF">
      <w:pPr>
        <w:rPr>
          <w:rFonts w:eastAsia="SimSun" w:cs="Arial"/>
          <w:b/>
          <w:color w:val="1C438B"/>
          <w:sz w:val="40"/>
          <w:szCs w:val="40"/>
          <w:lang w:eastAsia="zh-CN"/>
        </w:rPr>
      </w:pPr>
      <w:r>
        <w:br w:type="page"/>
      </w:r>
    </w:p>
    <w:p w14:paraId="641079FE" w14:textId="77777777" w:rsidR="00F423BF" w:rsidRDefault="00F423BF" w:rsidP="00F423BF">
      <w:pPr>
        <w:pStyle w:val="Heading2"/>
      </w:pPr>
      <w:r>
        <w:lastRenderedPageBreak/>
        <w:t xml:space="preserve"> </w:t>
      </w:r>
      <w:bookmarkStart w:id="2" w:name="_Toc60659679"/>
      <w:r>
        <w:t>Outcomes</w:t>
      </w:r>
      <w:bookmarkEnd w:id="2"/>
    </w:p>
    <w:p w14:paraId="67250207" w14:textId="77777777" w:rsidR="00F423BF" w:rsidRDefault="00F423BF" w:rsidP="00F423BF">
      <w:r w:rsidRPr="00841000">
        <w:t>A student:</w:t>
      </w:r>
    </w:p>
    <w:p w14:paraId="11CBB0F2" w14:textId="77777777" w:rsidR="00F423BF" w:rsidRDefault="00F423BF" w:rsidP="00F423BF">
      <w:pPr>
        <w:pStyle w:val="ListBullet"/>
        <w:numPr>
          <w:ilvl w:val="0"/>
          <w:numId w:val="1"/>
        </w:numPr>
      </w:pPr>
      <w:r w:rsidRPr="000E2D65">
        <w:rPr>
          <w:rStyle w:val="Strong"/>
        </w:rPr>
        <w:t>HT5-1</w:t>
      </w:r>
      <w:r>
        <w:t xml:space="preserve"> explains and assesses the historical forces and factors that shaped the modern world and </w:t>
      </w:r>
      <w:proofErr w:type="gramStart"/>
      <w:r>
        <w:t>Australia</w:t>
      </w:r>
      <w:proofErr w:type="gramEnd"/>
      <w:r>
        <w:t xml:space="preserve"> </w:t>
      </w:r>
    </w:p>
    <w:p w14:paraId="4E4FE4B1" w14:textId="77777777" w:rsidR="00F423BF" w:rsidRDefault="00F423BF" w:rsidP="00F423BF">
      <w:pPr>
        <w:pStyle w:val="ListBullet"/>
        <w:numPr>
          <w:ilvl w:val="0"/>
          <w:numId w:val="1"/>
        </w:numPr>
      </w:pPr>
      <w:r w:rsidRPr="000E2D65">
        <w:rPr>
          <w:rStyle w:val="Strong"/>
        </w:rPr>
        <w:t>HT5-3</w:t>
      </w:r>
      <w:r>
        <w:t xml:space="preserve"> explains and analyses the motives and actions of past individuals and groups in the historical contexts that shaped the modern world and </w:t>
      </w:r>
      <w:proofErr w:type="gramStart"/>
      <w:r>
        <w:t>Australia</w:t>
      </w:r>
      <w:proofErr w:type="gramEnd"/>
      <w:r>
        <w:t xml:space="preserve"> </w:t>
      </w:r>
    </w:p>
    <w:p w14:paraId="6A053DA7" w14:textId="77777777" w:rsidR="00F423BF" w:rsidRDefault="00F423BF" w:rsidP="00F423BF">
      <w:pPr>
        <w:pStyle w:val="ListBullet"/>
        <w:numPr>
          <w:ilvl w:val="0"/>
          <w:numId w:val="1"/>
        </w:numPr>
      </w:pPr>
      <w:r w:rsidRPr="000E2D65">
        <w:rPr>
          <w:rStyle w:val="Strong"/>
        </w:rPr>
        <w:t>HT5-4</w:t>
      </w:r>
      <w:r>
        <w:t xml:space="preserve"> explains and analyses the causes and effects of events and developments in the modern world and </w:t>
      </w:r>
      <w:proofErr w:type="gramStart"/>
      <w:r>
        <w:t>Australia</w:t>
      </w:r>
      <w:proofErr w:type="gramEnd"/>
      <w:r>
        <w:t xml:space="preserve"> </w:t>
      </w:r>
    </w:p>
    <w:p w14:paraId="661B2A53" w14:textId="77777777" w:rsidR="00F423BF" w:rsidRDefault="00F423BF" w:rsidP="00F423BF">
      <w:pPr>
        <w:pStyle w:val="ListBullet"/>
        <w:numPr>
          <w:ilvl w:val="0"/>
          <w:numId w:val="1"/>
        </w:numPr>
      </w:pPr>
      <w:r w:rsidRPr="000E2D65">
        <w:rPr>
          <w:rStyle w:val="Strong"/>
        </w:rPr>
        <w:t>HT5-5</w:t>
      </w:r>
      <w:r>
        <w:t xml:space="preserve"> identifies and evaluates the usefulness of sources in the historical inquiry </w:t>
      </w:r>
      <w:proofErr w:type="gramStart"/>
      <w:r>
        <w:t>process</w:t>
      </w:r>
      <w:proofErr w:type="gramEnd"/>
      <w:r>
        <w:t xml:space="preserve"> </w:t>
      </w:r>
    </w:p>
    <w:p w14:paraId="3B339941" w14:textId="77777777" w:rsidR="00F423BF" w:rsidRDefault="00F423BF" w:rsidP="00F423BF">
      <w:pPr>
        <w:pStyle w:val="ListBullet"/>
        <w:numPr>
          <w:ilvl w:val="0"/>
          <w:numId w:val="1"/>
        </w:numPr>
      </w:pPr>
      <w:r w:rsidRPr="000E2D65">
        <w:rPr>
          <w:rStyle w:val="Strong"/>
        </w:rPr>
        <w:t>HT5-7</w:t>
      </w:r>
      <w:r>
        <w:t xml:space="preserve"> explains different contexts, perspectives and interpretations of the modern world and </w:t>
      </w:r>
      <w:proofErr w:type="gramStart"/>
      <w:r>
        <w:t>Australia</w:t>
      </w:r>
      <w:proofErr w:type="gramEnd"/>
      <w:r>
        <w:t xml:space="preserve"> </w:t>
      </w:r>
    </w:p>
    <w:p w14:paraId="458B2A0E" w14:textId="77777777" w:rsidR="00F423BF" w:rsidRDefault="00F423BF" w:rsidP="00F423BF">
      <w:pPr>
        <w:pStyle w:val="ListBullet"/>
        <w:numPr>
          <w:ilvl w:val="0"/>
          <w:numId w:val="1"/>
        </w:numPr>
      </w:pPr>
      <w:r w:rsidRPr="000E2D65">
        <w:rPr>
          <w:rStyle w:val="Strong"/>
        </w:rPr>
        <w:t>HT5-9</w:t>
      </w:r>
      <w:r>
        <w:t xml:space="preserve"> applies a range of relevant historical terms and concepts when communicating an understanding of the </w:t>
      </w:r>
      <w:proofErr w:type="gramStart"/>
      <w:r>
        <w:t>past</w:t>
      </w:r>
      <w:proofErr w:type="gramEnd"/>
      <w:r>
        <w:t xml:space="preserve"> </w:t>
      </w:r>
    </w:p>
    <w:p w14:paraId="06D933F4" w14:textId="77777777" w:rsidR="00F423BF" w:rsidRPr="00841000" w:rsidRDefault="00F423BF" w:rsidP="00F423BF">
      <w:pPr>
        <w:pStyle w:val="ListBullet"/>
        <w:numPr>
          <w:ilvl w:val="0"/>
          <w:numId w:val="1"/>
        </w:numPr>
      </w:pPr>
      <w:r w:rsidRPr="000E2D65">
        <w:rPr>
          <w:rStyle w:val="Strong"/>
        </w:rPr>
        <w:t>HT5-10</w:t>
      </w:r>
      <w:r>
        <w:t xml:space="preserve"> selects and uses appropriate oral, written, visual and digital forms to communicate effectively about the past for different </w:t>
      </w:r>
      <w:proofErr w:type="gramStart"/>
      <w:r>
        <w:t>audiences</w:t>
      </w:r>
      <w:proofErr w:type="gramEnd"/>
      <w:r>
        <w:t xml:space="preserve"> </w:t>
      </w:r>
    </w:p>
    <w:p w14:paraId="55AADB73" w14:textId="77777777" w:rsidR="00F423BF" w:rsidRPr="008D64B6" w:rsidRDefault="00F423BF" w:rsidP="00F423BF">
      <w:pPr>
        <w:pStyle w:val="Heading2"/>
      </w:pPr>
      <w:bookmarkStart w:id="3" w:name="_Toc60659680"/>
      <w:r>
        <w:t>Historical concepts</w:t>
      </w:r>
      <w:bookmarkEnd w:id="3"/>
    </w:p>
    <w:p w14:paraId="16B1B361" w14:textId="73D0FDC2" w:rsidR="00F423BF" w:rsidRPr="00820338" w:rsidRDefault="00F423BF" w:rsidP="00F423BF">
      <w:pPr>
        <w:pStyle w:val="ListBullet"/>
        <w:numPr>
          <w:ilvl w:val="0"/>
          <w:numId w:val="1"/>
        </w:numPr>
        <w:rPr>
          <w:lang w:eastAsia="zh-CN"/>
        </w:rPr>
      </w:pPr>
      <w:r w:rsidRPr="001C3A90">
        <w:rPr>
          <w:rStyle w:val="Strong"/>
        </w:rPr>
        <w:t xml:space="preserve">Continuity and change </w:t>
      </w:r>
      <w:r w:rsidR="001C3A90" w:rsidRPr="001C3A90">
        <w:t>–</w:t>
      </w:r>
      <w:r w:rsidR="001C3A90">
        <w:rPr>
          <w:rStyle w:val="Strong"/>
        </w:rPr>
        <w:t xml:space="preserve"> </w:t>
      </w:r>
      <w:r>
        <w:rPr>
          <w:lang w:eastAsia="zh-CN"/>
        </w:rPr>
        <w:t>reasons for change and continuity in a particular historical context, for example rights and freedoms of groups in Australian society</w:t>
      </w:r>
    </w:p>
    <w:p w14:paraId="3A3B5998" w14:textId="38A9F94F" w:rsidR="00F423BF" w:rsidRPr="00820338" w:rsidRDefault="00F423BF" w:rsidP="00F423BF">
      <w:pPr>
        <w:pStyle w:val="ListBullet"/>
        <w:numPr>
          <w:ilvl w:val="0"/>
          <w:numId w:val="1"/>
        </w:numPr>
        <w:rPr>
          <w:lang w:eastAsia="zh-CN"/>
        </w:rPr>
      </w:pPr>
      <w:r w:rsidRPr="001C3A90">
        <w:rPr>
          <w:rStyle w:val="Strong"/>
        </w:rPr>
        <w:t>Cause and effect</w:t>
      </w:r>
      <w:r w:rsidR="001C3A90" w:rsidRPr="001C3A90">
        <w:t>–</w:t>
      </w:r>
      <w:r>
        <w:rPr>
          <w:lang w:eastAsia="zh-CN"/>
        </w:rPr>
        <w:t>intended and unintended causes and consequences of a particular historical event or development</w:t>
      </w:r>
    </w:p>
    <w:p w14:paraId="11E8EF64" w14:textId="29685EF1" w:rsidR="00F423BF" w:rsidRPr="00820338" w:rsidRDefault="00F423BF" w:rsidP="00F423BF">
      <w:pPr>
        <w:pStyle w:val="ListBullet"/>
        <w:numPr>
          <w:ilvl w:val="0"/>
          <w:numId w:val="1"/>
        </w:numPr>
        <w:rPr>
          <w:lang w:eastAsia="zh-CN"/>
        </w:rPr>
      </w:pPr>
      <w:r w:rsidRPr="001C3A90">
        <w:rPr>
          <w:rStyle w:val="Strong"/>
        </w:rPr>
        <w:t>Perspectives</w:t>
      </w:r>
      <w:r w:rsidR="001C3A90">
        <w:rPr>
          <w:lang w:eastAsia="zh-CN"/>
        </w:rPr>
        <w:t xml:space="preserve"> </w:t>
      </w:r>
      <w:r w:rsidR="001C3A90" w:rsidRPr="001C3A90">
        <w:t>–</w:t>
      </w:r>
      <w:r>
        <w:rPr>
          <w:lang w:eastAsia="zh-CN"/>
        </w:rPr>
        <w:t xml:space="preserve"> the reasons for different perspectives in a particular historical context</w:t>
      </w:r>
    </w:p>
    <w:p w14:paraId="30349AA2" w14:textId="726EA542" w:rsidR="00F423BF" w:rsidRDefault="00F423BF" w:rsidP="00F423BF">
      <w:pPr>
        <w:pStyle w:val="ListBullet"/>
        <w:numPr>
          <w:ilvl w:val="0"/>
          <w:numId w:val="1"/>
        </w:numPr>
        <w:rPr>
          <w:lang w:eastAsia="zh-CN"/>
        </w:rPr>
      </w:pPr>
      <w:r w:rsidRPr="001C3A90">
        <w:rPr>
          <w:rStyle w:val="Strong"/>
        </w:rPr>
        <w:t>Empathetic understanding</w:t>
      </w:r>
      <w:r w:rsidR="001C3A90">
        <w:rPr>
          <w:rStyle w:val="Strong"/>
        </w:rPr>
        <w:t xml:space="preserve"> </w:t>
      </w:r>
      <w:r w:rsidR="001C3A90" w:rsidRPr="001C3A90">
        <w:t>–</w:t>
      </w:r>
      <w:r w:rsidR="001C3A90">
        <w:t xml:space="preserve"> </w:t>
      </w:r>
      <w:r>
        <w:rPr>
          <w:lang w:eastAsia="zh-CN"/>
        </w:rPr>
        <w:t xml:space="preserve">the actions, values, </w:t>
      </w:r>
      <w:proofErr w:type="gramStart"/>
      <w:r>
        <w:rPr>
          <w:lang w:eastAsia="zh-CN"/>
        </w:rPr>
        <w:t>attitudes</w:t>
      </w:r>
      <w:proofErr w:type="gramEnd"/>
      <w:r>
        <w:rPr>
          <w:lang w:eastAsia="zh-CN"/>
        </w:rPr>
        <w:t xml:space="preserve"> and motives of people in the context of the past</w:t>
      </w:r>
    </w:p>
    <w:p w14:paraId="6D1D0161" w14:textId="301D7BB5" w:rsidR="00F423BF" w:rsidRPr="00820338" w:rsidRDefault="00F423BF" w:rsidP="00F423BF">
      <w:pPr>
        <w:pStyle w:val="ListBullet"/>
        <w:numPr>
          <w:ilvl w:val="0"/>
          <w:numId w:val="1"/>
        </w:numPr>
        <w:rPr>
          <w:lang w:eastAsia="zh-CN"/>
        </w:rPr>
      </w:pPr>
      <w:r w:rsidRPr="001C3A90">
        <w:rPr>
          <w:rStyle w:val="Strong"/>
        </w:rPr>
        <w:t>Significance</w:t>
      </w:r>
      <w:r w:rsidR="001C3A90">
        <w:rPr>
          <w:rStyle w:val="Strong"/>
        </w:rPr>
        <w:t xml:space="preserve"> </w:t>
      </w:r>
      <w:r w:rsidR="001C3A90" w:rsidRPr="001C3A90">
        <w:t>–</w:t>
      </w:r>
      <w:r w:rsidRPr="001C3A90">
        <w:rPr>
          <w:rStyle w:val="Strong"/>
        </w:rPr>
        <w:t xml:space="preserve"> </w:t>
      </w:r>
      <w:r>
        <w:rPr>
          <w:lang w:eastAsia="zh-CN"/>
        </w:rPr>
        <w:t xml:space="preserve">the reasons why the importance of an event, development or individual may change over </w:t>
      </w:r>
      <w:proofErr w:type="gramStart"/>
      <w:r>
        <w:rPr>
          <w:lang w:eastAsia="zh-CN"/>
        </w:rPr>
        <w:t>time</w:t>
      </w:r>
      <w:proofErr w:type="gramEnd"/>
    </w:p>
    <w:p w14:paraId="0CCADFDA" w14:textId="180FDE8F" w:rsidR="00F423BF" w:rsidRPr="00820338" w:rsidRDefault="00F423BF" w:rsidP="00F423BF">
      <w:pPr>
        <w:pStyle w:val="ListBullet"/>
        <w:numPr>
          <w:ilvl w:val="0"/>
          <w:numId w:val="1"/>
        </w:numPr>
        <w:rPr>
          <w:lang w:eastAsia="zh-CN"/>
        </w:rPr>
      </w:pPr>
      <w:r w:rsidRPr="001C3A90">
        <w:rPr>
          <w:rStyle w:val="Strong"/>
        </w:rPr>
        <w:t>Contestability</w:t>
      </w:r>
      <w:r w:rsidR="001C3A90">
        <w:rPr>
          <w:rStyle w:val="Strong"/>
        </w:rPr>
        <w:t xml:space="preserve"> </w:t>
      </w:r>
      <w:r w:rsidR="001C3A90" w:rsidRPr="001C3A90">
        <w:t>–</w:t>
      </w:r>
      <w:r>
        <w:rPr>
          <w:lang w:eastAsia="zh-CN"/>
        </w:rPr>
        <w:t xml:space="preserve"> historical sources, events or issues may be interpreted differently by historians depending on their perspectives and methods of </w:t>
      </w:r>
      <w:proofErr w:type="gramStart"/>
      <w:r>
        <w:rPr>
          <w:lang w:eastAsia="zh-CN"/>
        </w:rPr>
        <w:t>inquiry</w:t>
      </w:r>
      <w:proofErr w:type="gramEnd"/>
    </w:p>
    <w:p w14:paraId="5DFA5A2D" w14:textId="77777777" w:rsidR="00F423BF" w:rsidRDefault="00F423BF" w:rsidP="00F423BF">
      <w:pPr>
        <w:pStyle w:val="Heading2"/>
      </w:pPr>
      <w:bookmarkStart w:id="4" w:name="_Toc60659681"/>
      <w:r>
        <w:t>Historical skills</w:t>
      </w:r>
      <w:bookmarkEnd w:id="4"/>
    </w:p>
    <w:p w14:paraId="68626216" w14:textId="77777777" w:rsidR="00F423BF" w:rsidRPr="00FF771C" w:rsidRDefault="00F423BF" w:rsidP="00F423BF">
      <w:pPr>
        <w:pStyle w:val="ListBullet"/>
        <w:numPr>
          <w:ilvl w:val="0"/>
          <w:numId w:val="1"/>
        </w:numPr>
        <w:rPr>
          <w:lang w:eastAsia="zh-CN"/>
        </w:rPr>
      </w:pPr>
      <w:r w:rsidRPr="001C3A90">
        <w:rPr>
          <w:rStyle w:val="Strong"/>
        </w:rPr>
        <w:t>Comprehension</w:t>
      </w:r>
      <w:r>
        <w:rPr>
          <w:lang w:eastAsia="zh-CN"/>
        </w:rPr>
        <w:t xml:space="preserve">: chronology, </w:t>
      </w:r>
      <w:proofErr w:type="gramStart"/>
      <w:r>
        <w:rPr>
          <w:lang w:eastAsia="zh-CN"/>
        </w:rPr>
        <w:t>terms</w:t>
      </w:r>
      <w:proofErr w:type="gramEnd"/>
      <w:r>
        <w:rPr>
          <w:lang w:eastAsia="zh-CN"/>
        </w:rPr>
        <w:t xml:space="preserve"> and concepts: </w:t>
      </w:r>
    </w:p>
    <w:p w14:paraId="2159DBDB" w14:textId="77777777" w:rsidR="00F423BF" w:rsidRPr="00FF771C" w:rsidRDefault="00F423BF" w:rsidP="00F423BF">
      <w:pPr>
        <w:pStyle w:val="ListBullet2"/>
        <w:numPr>
          <w:ilvl w:val="1"/>
          <w:numId w:val="3"/>
        </w:numPr>
        <w:rPr>
          <w:lang w:eastAsia="zh-CN"/>
        </w:rPr>
      </w:pPr>
      <w:r>
        <w:rPr>
          <w:lang w:eastAsia="zh-CN"/>
        </w:rPr>
        <w:t xml:space="preserve">read and understand historical </w:t>
      </w:r>
      <w:proofErr w:type="gramStart"/>
      <w:r>
        <w:rPr>
          <w:lang w:eastAsia="zh-CN"/>
        </w:rPr>
        <w:t>texts</w:t>
      </w:r>
      <w:proofErr w:type="gramEnd"/>
    </w:p>
    <w:p w14:paraId="0F542FB0" w14:textId="77777777" w:rsidR="00F423BF" w:rsidRPr="00FF771C" w:rsidRDefault="00F423BF" w:rsidP="00F423BF">
      <w:pPr>
        <w:pStyle w:val="ListBullet2"/>
        <w:numPr>
          <w:ilvl w:val="1"/>
          <w:numId w:val="3"/>
        </w:numPr>
        <w:rPr>
          <w:lang w:eastAsia="zh-CN"/>
        </w:rPr>
      </w:pPr>
      <w:r>
        <w:rPr>
          <w:lang w:eastAsia="zh-CN"/>
        </w:rPr>
        <w:lastRenderedPageBreak/>
        <w:t xml:space="preserve">sequence historical events to demonstrate the relationship between different periods, people and </w:t>
      </w:r>
      <w:proofErr w:type="gramStart"/>
      <w:r>
        <w:rPr>
          <w:lang w:eastAsia="zh-CN"/>
        </w:rPr>
        <w:t>places</w:t>
      </w:r>
      <w:proofErr w:type="gramEnd"/>
    </w:p>
    <w:p w14:paraId="2BB61F39" w14:textId="77777777" w:rsidR="00F423BF" w:rsidRPr="00FF771C" w:rsidRDefault="00F423BF" w:rsidP="00F423BF">
      <w:pPr>
        <w:pStyle w:val="ListBullet2"/>
        <w:numPr>
          <w:ilvl w:val="1"/>
          <w:numId w:val="3"/>
        </w:numPr>
        <w:rPr>
          <w:lang w:eastAsia="zh-CN"/>
        </w:rPr>
      </w:pPr>
      <w:r>
        <w:rPr>
          <w:lang w:eastAsia="zh-CN"/>
        </w:rPr>
        <w:t xml:space="preserve">use historical terms and concepts in appropriate </w:t>
      </w:r>
      <w:proofErr w:type="gramStart"/>
      <w:r>
        <w:rPr>
          <w:lang w:eastAsia="zh-CN"/>
        </w:rPr>
        <w:t>contexts</w:t>
      </w:r>
      <w:proofErr w:type="gramEnd"/>
    </w:p>
    <w:p w14:paraId="04D88E99" w14:textId="77777777" w:rsidR="00F423BF" w:rsidRDefault="00F423BF" w:rsidP="00F423BF">
      <w:pPr>
        <w:pStyle w:val="ListBullet"/>
        <w:numPr>
          <w:ilvl w:val="0"/>
          <w:numId w:val="1"/>
        </w:numPr>
        <w:rPr>
          <w:lang w:eastAsia="zh-CN"/>
        </w:rPr>
      </w:pPr>
      <w:r w:rsidRPr="001C3A90">
        <w:rPr>
          <w:rStyle w:val="Strong"/>
        </w:rPr>
        <w:t>Analysis and use of sources</w:t>
      </w:r>
      <w:r>
        <w:rPr>
          <w:lang w:eastAsia="zh-CN"/>
        </w:rPr>
        <w:t>:</w:t>
      </w:r>
    </w:p>
    <w:p w14:paraId="02E3429A" w14:textId="77777777" w:rsidR="00F423BF" w:rsidRDefault="00F423BF" w:rsidP="00F423BF">
      <w:pPr>
        <w:pStyle w:val="ListBullet2"/>
        <w:numPr>
          <w:ilvl w:val="1"/>
          <w:numId w:val="3"/>
        </w:numPr>
        <w:rPr>
          <w:lang w:eastAsia="zh-CN"/>
        </w:rPr>
      </w:pPr>
      <w:r>
        <w:rPr>
          <w:lang w:eastAsia="zh-CN"/>
        </w:rPr>
        <w:t xml:space="preserve">identify different types of </w:t>
      </w:r>
      <w:proofErr w:type="gramStart"/>
      <w:r>
        <w:rPr>
          <w:lang w:eastAsia="zh-CN"/>
        </w:rPr>
        <w:t>sources</w:t>
      </w:r>
      <w:proofErr w:type="gramEnd"/>
    </w:p>
    <w:p w14:paraId="637EB834" w14:textId="77777777" w:rsidR="00F423BF" w:rsidRDefault="00F423BF" w:rsidP="00F423BF">
      <w:pPr>
        <w:pStyle w:val="ListBullet2"/>
        <w:numPr>
          <w:ilvl w:val="1"/>
          <w:numId w:val="3"/>
        </w:numPr>
        <w:rPr>
          <w:lang w:eastAsia="zh-CN"/>
        </w:rPr>
      </w:pPr>
      <w:r>
        <w:rPr>
          <w:lang w:eastAsia="zh-CN"/>
        </w:rPr>
        <w:t xml:space="preserve">identify the origin, content, context and purpose of primary and secondary </w:t>
      </w:r>
      <w:proofErr w:type="gramStart"/>
      <w:r>
        <w:rPr>
          <w:lang w:eastAsia="zh-CN"/>
        </w:rPr>
        <w:t>sources</w:t>
      </w:r>
      <w:proofErr w:type="gramEnd"/>
    </w:p>
    <w:p w14:paraId="0F6D8DD2" w14:textId="77777777" w:rsidR="00F423BF" w:rsidRDefault="00F423BF" w:rsidP="00F423BF">
      <w:pPr>
        <w:pStyle w:val="ListBullet2"/>
        <w:numPr>
          <w:ilvl w:val="1"/>
          <w:numId w:val="3"/>
        </w:numPr>
        <w:rPr>
          <w:lang w:eastAsia="zh-CN"/>
        </w:rPr>
      </w:pPr>
      <w:r>
        <w:rPr>
          <w:lang w:eastAsia="zh-CN"/>
        </w:rPr>
        <w:t xml:space="preserve">process and synthesise information from a range of sources as evidence in an historical </w:t>
      </w:r>
      <w:proofErr w:type="gramStart"/>
      <w:r>
        <w:rPr>
          <w:lang w:eastAsia="zh-CN"/>
        </w:rPr>
        <w:t>argument</w:t>
      </w:r>
      <w:proofErr w:type="gramEnd"/>
    </w:p>
    <w:p w14:paraId="78E65D1E" w14:textId="77777777" w:rsidR="00F423BF" w:rsidRDefault="00F423BF" w:rsidP="00F423BF">
      <w:pPr>
        <w:pStyle w:val="ListBullet2"/>
        <w:numPr>
          <w:ilvl w:val="1"/>
          <w:numId w:val="3"/>
        </w:numPr>
        <w:rPr>
          <w:lang w:eastAsia="zh-CN"/>
        </w:rPr>
      </w:pPr>
      <w:r>
        <w:rPr>
          <w:lang w:eastAsia="zh-CN"/>
        </w:rPr>
        <w:t xml:space="preserve">evaluate the reliability and usefulness of primary and secondary sources for a specific historical </w:t>
      </w:r>
      <w:proofErr w:type="gramStart"/>
      <w:r>
        <w:rPr>
          <w:lang w:eastAsia="zh-CN"/>
        </w:rPr>
        <w:t>inquiry</w:t>
      </w:r>
      <w:proofErr w:type="gramEnd"/>
    </w:p>
    <w:p w14:paraId="388F5211" w14:textId="77777777" w:rsidR="00F423BF" w:rsidRDefault="00F423BF" w:rsidP="00F423BF">
      <w:pPr>
        <w:pStyle w:val="ListBullet"/>
        <w:numPr>
          <w:ilvl w:val="0"/>
          <w:numId w:val="1"/>
        </w:numPr>
        <w:rPr>
          <w:lang w:eastAsia="zh-CN"/>
        </w:rPr>
      </w:pPr>
      <w:r w:rsidRPr="001C3A90">
        <w:rPr>
          <w:rStyle w:val="Strong"/>
        </w:rPr>
        <w:t>Perspectives and interpretations</w:t>
      </w:r>
      <w:r>
        <w:rPr>
          <w:lang w:eastAsia="zh-CN"/>
        </w:rPr>
        <w:t>:</w:t>
      </w:r>
    </w:p>
    <w:p w14:paraId="6D4C2DEA" w14:textId="77777777" w:rsidR="00F423BF" w:rsidRDefault="00F423BF" w:rsidP="00F423BF">
      <w:pPr>
        <w:pStyle w:val="ListBullet2"/>
        <w:numPr>
          <w:ilvl w:val="1"/>
          <w:numId w:val="3"/>
        </w:numPr>
        <w:rPr>
          <w:lang w:eastAsia="zh-CN"/>
        </w:rPr>
      </w:pPr>
      <w:r>
        <w:rPr>
          <w:lang w:eastAsia="zh-CN"/>
        </w:rPr>
        <w:t xml:space="preserve">identify and analyse the reasons for the different perspectives in a particular historical </w:t>
      </w:r>
      <w:proofErr w:type="gramStart"/>
      <w:r>
        <w:rPr>
          <w:lang w:eastAsia="zh-CN"/>
        </w:rPr>
        <w:t>context</w:t>
      </w:r>
      <w:proofErr w:type="gramEnd"/>
    </w:p>
    <w:p w14:paraId="1E8A5EC0" w14:textId="77777777" w:rsidR="00F423BF" w:rsidRDefault="00F423BF" w:rsidP="00F423BF">
      <w:pPr>
        <w:pStyle w:val="ListBullet2"/>
        <w:numPr>
          <w:ilvl w:val="1"/>
          <w:numId w:val="3"/>
        </w:numPr>
        <w:rPr>
          <w:lang w:eastAsia="zh-CN"/>
        </w:rPr>
      </w:pPr>
      <w:r>
        <w:rPr>
          <w:lang w:eastAsia="zh-CN"/>
        </w:rPr>
        <w:t xml:space="preserve">recognise that historians may interpret events and developments </w:t>
      </w:r>
      <w:proofErr w:type="gramStart"/>
      <w:r>
        <w:rPr>
          <w:lang w:eastAsia="zh-CN"/>
        </w:rPr>
        <w:t>differently</w:t>
      </w:r>
      <w:proofErr w:type="gramEnd"/>
    </w:p>
    <w:p w14:paraId="3D619F3A" w14:textId="77777777" w:rsidR="00F423BF" w:rsidRDefault="00F423BF" w:rsidP="00F423BF">
      <w:pPr>
        <w:pStyle w:val="ListBullet"/>
        <w:numPr>
          <w:ilvl w:val="0"/>
          <w:numId w:val="1"/>
        </w:numPr>
        <w:rPr>
          <w:lang w:eastAsia="zh-CN"/>
        </w:rPr>
      </w:pPr>
      <w:r w:rsidRPr="001C3A90">
        <w:rPr>
          <w:rStyle w:val="Strong"/>
        </w:rPr>
        <w:t>Empathetic understanding</w:t>
      </w:r>
      <w:r>
        <w:rPr>
          <w:lang w:eastAsia="zh-CN"/>
        </w:rPr>
        <w:t>:</w:t>
      </w:r>
    </w:p>
    <w:p w14:paraId="652645BD" w14:textId="77777777" w:rsidR="00F423BF" w:rsidRDefault="00F423BF" w:rsidP="00F423BF">
      <w:pPr>
        <w:pStyle w:val="ListBullet2"/>
        <w:numPr>
          <w:ilvl w:val="1"/>
          <w:numId w:val="3"/>
        </w:numPr>
        <w:rPr>
          <w:lang w:eastAsia="zh-CN"/>
        </w:rPr>
      </w:pPr>
      <w:r>
        <w:rPr>
          <w:lang w:eastAsia="zh-CN"/>
        </w:rPr>
        <w:t xml:space="preserve">interpret history through the actions, values, attitudes and motives of people in the context of the </w:t>
      </w:r>
      <w:proofErr w:type="gramStart"/>
      <w:r>
        <w:rPr>
          <w:lang w:eastAsia="zh-CN"/>
        </w:rPr>
        <w:t>past</w:t>
      </w:r>
      <w:proofErr w:type="gramEnd"/>
    </w:p>
    <w:p w14:paraId="084E636B" w14:textId="77777777" w:rsidR="00F423BF" w:rsidRDefault="00F423BF" w:rsidP="00F423BF">
      <w:pPr>
        <w:pStyle w:val="ListBullet"/>
        <w:numPr>
          <w:ilvl w:val="0"/>
          <w:numId w:val="1"/>
        </w:numPr>
        <w:rPr>
          <w:lang w:eastAsia="zh-CN"/>
        </w:rPr>
      </w:pPr>
      <w:r w:rsidRPr="001C3A90">
        <w:rPr>
          <w:rStyle w:val="Strong"/>
        </w:rPr>
        <w:t>Research</w:t>
      </w:r>
      <w:r>
        <w:rPr>
          <w:lang w:eastAsia="zh-CN"/>
        </w:rPr>
        <w:t>:</w:t>
      </w:r>
    </w:p>
    <w:p w14:paraId="4248A7BC" w14:textId="77777777" w:rsidR="00F423BF" w:rsidRDefault="00F423BF" w:rsidP="00F423BF">
      <w:pPr>
        <w:pStyle w:val="ListBullet2"/>
        <w:numPr>
          <w:ilvl w:val="1"/>
          <w:numId w:val="3"/>
        </w:numPr>
        <w:rPr>
          <w:lang w:eastAsia="zh-CN"/>
        </w:rPr>
      </w:pPr>
      <w:r>
        <w:rPr>
          <w:lang w:eastAsia="zh-CN"/>
        </w:rPr>
        <w:t xml:space="preserve">ask and evaluate different kinds of questions about the past to inform an historical </w:t>
      </w:r>
      <w:proofErr w:type="gramStart"/>
      <w:r>
        <w:rPr>
          <w:lang w:eastAsia="zh-CN"/>
        </w:rPr>
        <w:t>inquiry</w:t>
      </w:r>
      <w:proofErr w:type="gramEnd"/>
    </w:p>
    <w:p w14:paraId="7857A30C" w14:textId="77777777" w:rsidR="00F423BF" w:rsidRDefault="00F423BF" w:rsidP="00F423BF">
      <w:pPr>
        <w:pStyle w:val="ListBullet2"/>
        <w:numPr>
          <w:ilvl w:val="1"/>
          <w:numId w:val="3"/>
        </w:numPr>
        <w:rPr>
          <w:lang w:eastAsia="zh-CN"/>
        </w:rPr>
      </w:pPr>
      <w:r>
        <w:rPr>
          <w:lang w:eastAsia="zh-CN"/>
        </w:rPr>
        <w:t xml:space="preserve">plan historical research to suit the purpose of an </w:t>
      </w:r>
      <w:proofErr w:type="gramStart"/>
      <w:r>
        <w:rPr>
          <w:lang w:eastAsia="zh-CN"/>
        </w:rPr>
        <w:t>investigation</w:t>
      </w:r>
      <w:proofErr w:type="gramEnd"/>
      <w:r>
        <w:rPr>
          <w:lang w:eastAsia="zh-CN"/>
        </w:rPr>
        <w:t xml:space="preserve"> </w:t>
      </w:r>
    </w:p>
    <w:p w14:paraId="5516F5B3" w14:textId="77777777" w:rsidR="00F423BF" w:rsidRDefault="00F423BF" w:rsidP="00F423BF">
      <w:pPr>
        <w:pStyle w:val="ListBullet2"/>
        <w:numPr>
          <w:ilvl w:val="1"/>
          <w:numId w:val="3"/>
        </w:numPr>
        <w:rPr>
          <w:lang w:eastAsia="zh-CN"/>
        </w:rPr>
      </w:pPr>
      <w:r>
        <w:rPr>
          <w:lang w:eastAsia="zh-CN"/>
        </w:rPr>
        <w:t xml:space="preserve">identify, locate, select and organise information from a variety of sources, using ICT and other </w:t>
      </w:r>
      <w:proofErr w:type="gramStart"/>
      <w:r>
        <w:rPr>
          <w:lang w:eastAsia="zh-CN"/>
        </w:rPr>
        <w:t>methods</w:t>
      </w:r>
      <w:proofErr w:type="gramEnd"/>
    </w:p>
    <w:p w14:paraId="6CDCB50F" w14:textId="77777777" w:rsidR="00F423BF" w:rsidRPr="009F6424" w:rsidRDefault="00F423BF" w:rsidP="00F423BF">
      <w:pPr>
        <w:pStyle w:val="ListBullet"/>
        <w:numPr>
          <w:ilvl w:val="0"/>
          <w:numId w:val="1"/>
        </w:numPr>
        <w:rPr>
          <w:lang w:eastAsia="zh-CN"/>
        </w:rPr>
      </w:pPr>
      <w:r w:rsidRPr="001C3A90">
        <w:rPr>
          <w:rStyle w:val="Strong"/>
        </w:rPr>
        <w:t>Explanation and communication</w:t>
      </w:r>
      <w:r>
        <w:rPr>
          <w:lang w:eastAsia="zh-CN"/>
        </w:rPr>
        <w:t>:</w:t>
      </w:r>
    </w:p>
    <w:p w14:paraId="6A1AE2E7" w14:textId="77777777" w:rsidR="00F423BF" w:rsidRDefault="00F423BF" w:rsidP="00F423BF">
      <w:pPr>
        <w:pStyle w:val="ListBullet2"/>
        <w:numPr>
          <w:ilvl w:val="1"/>
          <w:numId w:val="3"/>
        </w:numPr>
        <w:rPr>
          <w:lang w:eastAsia="zh-CN"/>
        </w:rPr>
      </w:pPr>
      <w:r>
        <w:rPr>
          <w:lang w:eastAsia="zh-CN"/>
        </w:rPr>
        <w:t xml:space="preserve">develop historical texts, particularly explanations and historical arguments that use evidence from a range of </w:t>
      </w:r>
      <w:proofErr w:type="gramStart"/>
      <w:r>
        <w:rPr>
          <w:lang w:eastAsia="zh-CN"/>
        </w:rPr>
        <w:t>sources</w:t>
      </w:r>
      <w:proofErr w:type="gramEnd"/>
    </w:p>
    <w:p w14:paraId="247FABD6" w14:textId="77777777" w:rsidR="00F423BF" w:rsidRPr="00F269E4" w:rsidRDefault="00F423BF" w:rsidP="00F423BF">
      <w:pPr>
        <w:pStyle w:val="ListBullet2"/>
        <w:numPr>
          <w:ilvl w:val="1"/>
          <w:numId w:val="3"/>
        </w:numPr>
        <w:rPr>
          <w:lang w:eastAsia="zh-CN"/>
        </w:rPr>
      </w:pPr>
      <w:r>
        <w:rPr>
          <w:lang w:eastAsia="zh-CN"/>
        </w:rPr>
        <w:t xml:space="preserve">select and use a range of communication effectively about the past for different audiences and for different </w:t>
      </w:r>
      <w:proofErr w:type="gramStart"/>
      <w:r>
        <w:rPr>
          <w:lang w:eastAsia="zh-CN"/>
        </w:rPr>
        <w:t>purposes</w:t>
      </w:r>
      <w:proofErr w:type="gramEnd"/>
    </w:p>
    <w:p w14:paraId="50EFE424" w14:textId="77777777" w:rsidR="00F423BF" w:rsidRDefault="00F423BF" w:rsidP="00F423BF">
      <w:pPr>
        <w:pStyle w:val="Heading2"/>
      </w:pPr>
      <w:bookmarkStart w:id="5" w:name="_Toc60659682"/>
      <w:r>
        <w:t>Key terms</w:t>
      </w:r>
      <w:bookmarkEnd w:id="5"/>
    </w:p>
    <w:p w14:paraId="1E102A26" w14:textId="77777777" w:rsidR="00F423BF" w:rsidRPr="009F588E" w:rsidRDefault="00F423BF" w:rsidP="00F423BF">
      <w:pPr>
        <w:rPr>
          <w:lang w:eastAsia="zh-CN"/>
        </w:rPr>
      </w:pPr>
      <w:r>
        <w:rPr>
          <w:lang w:eastAsia="zh-CN"/>
        </w:rPr>
        <w:t>Americanisation, architecture, British, chronological, cinema, culture, decade, diversity, evolution, fad, fashion, generation, genre, popular, popular culture, post-war, resume, rock ‘n’ roll, television, trend.</w:t>
      </w:r>
    </w:p>
    <w:p w14:paraId="6951C03C" w14:textId="28E1604C" w:rsidR="00F423BF" w:rsidRDefault="00F423BF">
      <w:pPr>
        <w:rPr>
          <w:rFonts w:eastAsia="SimSun" w:cs="Arial"/>
          <w:b/>
          <w:color w:val="1C438B"/>
          <w:sz w:val="40"/>
          <w:szCs w:val="40"/>
          <w:lang w:eastAsia="zh-CN"/>
        </w:rPr>
      </w:pPr>
      <w:r>
        <w:br w:type="page"/>
      </w:r>
    </w:p>
    <w:p w14:paraId="6034712A" w14:textId="77777777" w:rsidR="00F423BF" w:rsidRDefault="00F423BF" w:rsidP="00F423BF">
      <w:pPr>
        <w:pStyle w:val="Heading2"/>
      </w:pPr>
      <w:bookmarkStart w:id="6" w:name="_Toc60659683"/>
      <w:r>
        <w:lastRenderedPageBreak/>
        <w:t>Learning sequence 1</w:t>
      </w:r>
      <w:bookmarkEnd w:id="6"/>
    </w:p>
    <w:p w14:paraId="56E647D3" w14:textId="77777777" w:rsidR="00F423BF" w:rsidRDefault="00F423BF" w:rsidP="00F423BF">
      <w:pPr>
        <w:pStyle w:val="Heading3"/>
      </w:pPr>
      <w:bookmarkStart w:id="7" w:name="_Toc60659684"/>
      <w:r>
        <w:t>Content</w:t>
      </w:r>
      <w:bookmarkEnd w:id="7"/>
    </w:p>
    <w:p w14:paraId="5B5E553F" w14:textId="77777777" w:rsidR="00F423BF" w:rsidRPr="008D64B6" w:rsidRDefault="00F423BF" w:rsidP="00F423BF">
      <w:r w:rsidRPr="008D64B6">
        <w:t xml:space="preserve">The nature of popular culture in Australia at the end of World War II, including music, </w:t>
      </w:r>
      <w:proofErr w:type="gramStart"/>
      <w:r w:rsidRPr="008D64B6">
        <w:t>film</w:t>
      </w:r>
      <w:proofErr w:type="gramEnd"/>
      <w:r w:rsidRPr="008D64B6">
        <w:t xml:space="preserve"> and sport (ACDSEH027)  </w:t>
      </w:r>
    </w:p>
    <w:p w14:paraId="4CF94BCB" w14:textId="77777777" w:rsidR="00F423BF" w:rsidRPr="008D64B6" w:rsidRDefault="00F423BF" w:rsidP="00F423BF">
      <w:r w:rsidRPr="008D64B6">
        <w:t>Students:  </w:t>
      </w:r>
    </w:p>
    <w:p w14:paraId="12DD98E5" w14:textId="77777777" w:rsidR="00F423BF" w:rsidRDefault="00F423BF" w:rsidP="00F423BF">
      <w:pPr>
        <w:pStyle w:val="ListBullet"/>
        <w:numPr>
          <w:ilvl w:val="0"/>
          <w:numId w:val="1"/>
        </w:numPr>
      </w:pPr>
      <w:r w:rsidRPr="008D64B6">
        <w:t xml:space="preserve">identify the main features of Australian popular culture at the end of World War II, including music, film, fashion and </w:t>
      </w:r>
      <w:proofErr w:type="gramStart"/>
      <w:r w:rsidRPr="008D64B6">
        <w:t>sport</w:t>
      </w:r>
      <w:proofErr w:type="gramEnd"/>
      <w:r w:rsidRPr="008D64B6">
        <w:t> </w:t>
      </w:r>
    </w:p>
    <w:p w14:paraId="5A3F3D1E" w14:textId="77777777" w:rsidR="00F423BF" w:rsidRPr="00841000" w:rsidRDefault="00F423BF" w:rsidP="00F423BF">
      <w:pPr>
        <w:pStyle w:val="Heading3"/>
      </w:pPr>
      <w:bookmarkStart w:id="8" w:name="_Toc60659685"/>
      <w:r>
        <w:t>Features of Australian popular culture post-WW2</w:t>
      </w:r>
      <w:bookmarkEnd w:id="8"/>
    </w:p>
    <w:p w14:paraId="47187D04" w14:textId="77777777" w:rsidR="00F423BF" w:rsidRPr="00AA088F" w:rsidRDefault="00F423BF" w:rsidP="00F423BF">
      <w:pPr>
        <w:pStyle w:val="FeatureBox2"/>
      </w:pPr>
      <w:proofErr w:type="gramStart"/>
      <w:r w:rsidRPr="00121016">
        <w:rPr>
          <w:rStyle w:val="Strong"/>
        </w:rPr>
        <w:t>Teacher</w:t>
      </w:r>
      <w:proofErr w:type="gramEnd"/>
      <w:r w:rsidRPr="00121016">
        <w:rPr>
          <w:rStyle w:val="Strong"/>
        </w:rPr>
        <w:t xml:space="preserve"> note</w:t>
      </w:r>
      <w:r>
        <w:rPr>
          <w:rStyle w:val="Strong"/>
        </w:rPr>
        <w:t xml:space="preserve"> </w:t>
      </w:r>
      <w:r>
        <w:t xml:space="preserve">– for the first task, you will need to </w:t>
      </w:r>
      <w:r w:rsidRPr="00C2331F">
        <w:t>find</w:t>
      </w:r>
      <w:r>
        <w:t xml:space="preserve"> a range of</w:t>
      </w:r>
      <w:r w:rsidRPr="00C2331F">
        <w:t xml:space="preserve"> images</w:t>
      </w:r>
      <w:r>
        <w:t xml:space="preserve">. </w:t>
      </w:r>
      <w:r w:rsidRPr="00C2331F">
        <w:t>Songs</w:t>
      </w:r>
      <w:r>
        <w:t xml:space="preserve">, </w:t>
      </w:r>
      <w:r w:rsidRPr="00C2331F">
        <w:t>film clips</w:t>
      </w:r>
      <w:r>
        <w:t xml:space="preserve">, </w:t>
      </w:r>
      <w:proofErr w:type="gramStart"/>
      <w:r w:rsidRPr="00C2331F">
        <w:t>movies</w:t>
      </w:r>
      <w:proofErr w:type="gramEnd"/>
      <w:r>
        <w:t xml:space="preserve"> or </w:t>
      </w:r>
      <w:r w:rsidRPr="00C2331F">
        <w:t>physical objects etc</w:t>
      </w:r>
      <w:r>
        <w:t>etera</w:t>
      </w:r>
      <w:r w:rsidRPr="00C2331F">
        <w:t xml:space="preserve"> from post-war Australia to show students</w:t>
      </w:r>
      <w:r>
        <w:t>.</w:t>
      </w:r>
    </w:p>
    <w:p w14:paraId="1180E97C" w14:textId="77777777" w:rsidR="00F423BF" w:rsidRPr="00AA6A6D" w:rsidRDefault="00F423BF" w:rsidP="00F423BF">
      <w:r>
        <w:t xml:space="preserve">As your teacher shows you an example of a popular culture song, </w:t>
      </w:r>
      <w:proofErr w:type="gramStart"/>
      <w:r>
        <w:t>film</w:t>
      </w:r>
      <w:proofErr w:type="gramEnd"/>
      <w:r>
        <w:t xml:space="preserve"> or image, guess which decade you think it was produced. As you go through the activity, consider the trends that you notice across specific decades.</w:t>
      </w:r>
    </w:p>
    <w:p w14:paraId="1989E429" w14:textId="77777777" w:rsidR="00F423BF" w:rsidRPr="008702A5" w:rsidRDefault="00F423BF" w:rsidP="00F423BF">
      <w:pPr>
        <w:pStyle w:val="ListBullet"/>
        <w:numPr>
          <w:ilvl w:val="0"/>
          <w:numId w:val="1"/>
        </w:numPr>
        <w:rPr>
          <w:b/>
          <w:bCs/>
          <w:sz w:val="22"/>
        </w:rPr>
      </w:pPr>
      <w:r>
        <w:rPr>
          <w:noProof/>
        </w:rPr>
        <w:drawing>
          <wp:inline distT="0" distB="0" distL="0" distR="0" wp14:anchorId="7AEC6680" wp14:editId="5A2548EA">
            <wp:extent cx="316865" cy="316865"/>
            <wp:effectExtent l="0" t="0" r="6985" b="6985"/>
            <wp:docPr id="14" name="Picture 14" descr="Blue circle with 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76D007DF">
        <w:rPr>
          <w:rStyle w:val="Strong"/>
        </w:rPr>
        <w:t xml:space="preserve"> Critical and creative thinking activity</w:t>
      </w:r>
      <w:r>
        <w:rPr>
          <w:rStyle w:val="Strong"/>
        </w:rPr>
        <w:t xml:space="preserve"> - </w:t>
      </w:r>
      <w:r>
        <w:t>r</w:t>
      </w:r>
      <w:r w:rsidRPr="00C248CD">
        <w:t>ead the following definitions of popular culture:</w:t>
      </w:r>
    </w:p>
    <w:p w14:paraId="5A02AF84" w14:textId="77777777" w:rsidR="00F423BF" w:rsidRPr="008F4820" w:rsidRDefault="00942F34" w:rsidP="00F423BF">
      <w:pPr>
        <w:pStyle w:val="Quote"/>
        <w:rPr>
          <w:szCs w:val="22"/>
        </w:rPr>
      </w:pPr>
      <w:hyperlink r:id="rId15" w:history="1">
        <w:r w:rsidR="00F423BF" w:rsidRPr="008F4820">
          <w:rPr>
            <w:rStyle w:val="Hyperlink"/>
            <w:sz w:val="22"/>
            <w:szCs w:val="22"/>
          </w:rPr>
          <w:t>Cambridge Dictionary definition of popular culture:</w:t>
        </w:r>
      </w:hyperlink>
      <w:r w:rsidR="00F423BF" w:rsidRPr="008F4820">
        <w:rPr>
          <w:szCs w:val="22"/>
        </w:rPr>
        <w:t xml:space="preserve"> </w:t>
      </w:r>
    </w:p>
    <w:p w14:paraId="341444C1" w14:textId="77777777" w:rsidR="00F423BF" w:rsidRPr="008F4820" w:rsidRDefault="00F423BF" w:rsidP="00F423BF">
      <w:pPr>
        <w:pStyle w:val="Quote"/>
        <w:rPr>
          <w:szCs w:val="22"/>
        </w:rPr>
      </w:pPr>
      <w:r w:rsidRPr="008F4820">
        <w:rPr>
          <w:szCs w:val="22"/>
        </w:rPr>
        <w:t xml:space="preserve">‘music, TV, cinema, books, etc. that are very popular and enjoyed by ordinary people, rather than experts or very educated </w:t>
      </w:r>
      <w:proofErr w:type="gramStart"/>
      <w:r w:rsidRPr="008F4820">
        <w:rPr>
          <w:szCs w:val="22"/>
        </w:rPr>
        <w:t>people’</w:t>
      </w:r>
      <w:proofErr w:type="gramEnd"/>
      <w:r w:rsidRPr="008F4820">
        <w:rPr>
          <w:szCs w:val="22"/>
        </w:rPr>
        <w:t xml:space="preserve"> </w:t>
      </w:r>
    </w:p>
    <w:p w14:paraId="089E65E0" w14:textId="77777777" w:rsidR="00F423BF" w:rsidRPr="008F4820" w:rsidRDefault="00942F34" w:rsidP="00F423BF">
      <w:pPr>
        <w:pStyle w:val="Quote"/>
        <w:rPr>
          <w:szCs w:val="22"/>
        </w:rPr>
      </w:pPr>
      <w:hyperlink r:id="rId16" w:history="1">
        <w:r w:rsidR="00F423BF" w:rsidRPr="008F4820">
          <w:rPr>
            <w:rStyle w:val="Hyperlink"/>
            <w:sz w:val="22"/>
            <w:szCs w:val="22"/>
          </w:rPr>
          <w:t>Wikipedia definition of popular culture</w:t>
        </w:r>
      </w:hyperlink>
      <w:r w:rsidR="00F423BF" w:rsidRPr="008F4820">
        <w:rPr>
          <w:szCs w:val="22"/>
        </w:rPr>
        <w:t xml:space="preserve">: </w:t>
      </w:r>
    </w:p>
    <w:p w14:paraId="3FB6F9F9" w14:textId="77777777" w:rsidR="00F423BF" w:rsidRPr="008F4820" w:rsidRDefault="00F423BF" w:rsidP="00F423BF">
      <w:pPr>
        <w:pStyle w:val="Quote"/>
        <w:rPr>
          <w:szCs w:val="22"/>
        </w:rPr>
      </w:pPr>
      <w:r w:rsidRPr="008F4820">
        <w:rPr>
          <w:szCs w:val="22"/>
        </w:rPr>
        <w:t xml:space="preserve">‘popular culture is generally recognised by members of society as a set of the practices, beliefs and objects that are dominant or prevalent in a society at a given point in time. Popular culture also encompasses the activities and feelings produced </w:t>
      </w:r>
      <w:proofErr w:type="gramStart"/>
      <w:r w:rsidRPr="008F4820">
        <w:rPr>
          <w:szCs w:val="22"/>
        </w:rPr>
        <w:t>as a result of</w:t>
      </w:r>
      <w:proofErr w:type="gramEnd"/>
      <w:r w:rsidRPr="008F4820">
        <w:rPr>
          <w:szCs w:val="22"/>
        </w:rPr>
        <w:t xml:space="preserve"> interaction with these dominant objects.’</w:t>
      </w:r>
    </w:p>
    <w:p w14:paraId="69A096C1" w14:textId="77777777" w:rsidR="00F423BF" w:rsidRPr="008F4820" w:rsidRDefault="00942F34" w:rsidP="00F423BF">
      <w:pPr>
        <w:pStyle w:val="Quote"/>
        <w:rPr>
          <w:szCs w:val="22"/>
        </w:rPr>
      </w:pPr>
      <w:hyperlink r:id="rId17" w:history="1">
        <w:r w:rsidR="00F423BF" w:rsidRPr="008F4820">
          <w:rPr>
            <w:rStyle w:val="Hyperlink"/>
            <w:sz w:val="22"/>
            <w:szCs w:val="22"/>
          </w:rPr>
          <w:t>Oxford Bibliographies definition of popular culture</w:t>
        </w:r>
      </w:hyperlink>
      <w:r w:rsidR="00F423BF" w:rsidRPr="008F4820">
        <w:rPr>
          <w:szCs w:val="22"/>
        </w:rPr>
        <w:t xml:space="preserve">: </w:t>
      </w:r>
    </w:p>
    <w:p w14:paraId="50C44706" w14:textId="77777777" w:rsidR="00F423BF" w:rsidRPr="008F4820" w:rsidRDefault="00F423BF" w:rsidP="00F423BF">
      <w:pPr>
        <w:pStyle w:val="Quote"/>
        <w:rPr>
          <w:szCs w:val="22"/>
        </w:rPr>
      </w:pPr>
      <w:r w:rsidRPr="008F4820">
        <w:rPr>
          <w:szCs w:val="22"/>
        </w:rPr>
        <w:t>‘popular culture is the set of practices, beliefs and objects that embody the most broadly shared meanings of a social system. It includes media objects, entertainment and leisure, fashion and trends, and linguistic conventions, among other things.’</w:t>
      </w:r>
    </w:p>
    <w:p w14:paraId="14E59403" w14:textId="77777777" w:rsidR="00F423BF" w:rsidRPr="00C248CD" w:rsidRDefault="00F423BF" w:rsidP="00F423BF">
      <w:pPr>
        <w:pStyle w:val="ListBullet2"/>
        <w:numPr>
          <w:ilvl w:val="1"/>
          <w:numId w:val="3"/>
        </w:numPr>
      </w:pPr>
      <w:r w:rsidRPr="00C248CD">
        <w:t xml:space="preserve">Choose a colour that you feel best represents or captures the essence of popular culture. </w:t>
      </w:r>
    </w:p>
    <w:p w14:paraId="466C00F8" w14:textId="77777777" w:rsidR="00F423BF" w:rsidRPr="00C248CD" w:rsidRDefault="00F423BF" w:rsidP="00F423BF">
      <w:pPr>
        <w:pStyle w:val="ListBullet2"/>
        <w:numPr>
          <w:ilvl w:val="1"/>
          <w:numId w:val="3"/>
        </w:numPr>
      </w:pPr>
      <w:r w:rsidRPr="00C248CD">
        <w:t>Choose a symbol that you feel best represents or captures the essence of popular culture.</w:t>
      </w:r>
    </w:p>
    <w:p w14:paraId="386E07AE" w14:textId="77777777" w:rsidR="00F423BF" w:rsidRDefault="00F423BF" w:rsidP="00F423BF">
      <w:pPr>
        <w:pStyle w:val="ListBullet2"/>
        <w:numPr>
          <w:ilvl w:val="1"/>
          <w:numId w:val="3"/>
        </w:numPr>
      </w:pPr>
      <w:r w:rsidRPr="00C248CD">
        <w:t>Choose an image that you feel best represents or captures the essence of popular culture.</w:t>
      </w:r>
    </w:p>
    <w:p w14:paraId="70297307" w14:textId="77777777" w:rsidR="00F423BF" w:rsidRDefault="00F423BF" w:rsidP="00F423BF">
      <w:pPr>
        <w:pStyle w:val="ListBullet"/>
        <w:numPr>
          <w:ilvl w:val="0"/>
          <w:numId w:val="1"/>
        </w:numPr>
      </w:pPr>
      <w:r>
        <w:lastRenderedPageBreak/>
        <w:t xml:space="preserve">Create a personal timeline of your own popular culture interests. Annotate their timeline with whatever they can remember as being your favourite aspect of </w:t>
      </w:r>
      <w:proofErr w:type="gramStart"/>
      <w:r>
        <w:t>particular popular</w:t>
      </w:r>
      <w:proofErr w:type="gramEnd"/>
      <w:r>
        <w:t xml:space="preserve"> culture (for example: favourite book, favourite move, favourite TV show, favourite toy, favourite game). </w:t>
      </w:r>
    </w:p>
    <w:p w14:paraId="012EC510" w14:textId="77777777" w:rsidR="00F423BF" w:rsidRDefault="00F423BF" w:rsidP="00F423BF">
      <w:pPr>
        <w:pStyle w:val="ListBullet"/>
        <w:numPr>
          <w:ilvl w:val="0"/>
          <w:numId w:val="1"/>
        </w:numPr>
      </w:pPr>
      <w:r>
        <w:t>Interview relatives or friends of a different generation and complete a similar timeline. Generate 5-10 questions to ask a parent, grandparent or older person about the culture that was popular when they were a teenager. Your questions should investigate music, sport, TV, film and fashion and the important local and global historical events of the time and how they impacted on society where your interviewee lived.</w:t>
      </w:r>
    </w:p>
    <w:p w14:paraId="7A4AB17A" w14:textId="77777777" w:rsidR="00F423BF" w:rsidRDefault="00F423BF" w:rsidP="00F423BF">
      <w:pPr>
        <w:pStyle w:val="ListBullet"/>
        <w:numPr>
          <w:ilvl w:val="0"/>
          <w:numId w:val="1"/>
        </w:numPr>
      </w:pPr>
      <w:r>
        <w:t xml:space="preserve">Compile the interview results and compare the similarities and differences between the older generation and your own. Complete a Venn diagram to show the overlaps and differences. </w:t>
      </w:r>
    </w:p>
    <w:p w14:paraId="1E879E25" w14:textId="77777777" w:rsidR="00F423BF" w:rsidRDefault="00F423BF" w:rsidP="00F423BF">
      <w:pPr>
        <w:pStyle w:val="ListBullet"/>
        <w:numPr>
          <w:ilvl w:val="0"/>
          <w:numId w:val="1"/>
        </w:numPr>
        <w:rPr>
          <w:rStyle w:val="normaltextrun"/>
          <w:rFonts w:cs="Arial"/>
          <w:color w:val="000000"/>
          <w:shd w:val="clear" w:color="auto" w:fill="FFFFFF"/>
        </w:rPr>
      </w:pPr>
      <w:r>
        <w:rPr>
          <w:rStyle w:val="normaltextrun"/>
          <w:rFonts w:cs="Arial"/>
          <w:color w:val="000000"/>
          <w:shd w:val="clear" w:color="auto" w:fill="FFFFFF"/>
        </w:rPr>
        <w:t>Watch select sections of the </w:t>
      </w:r>
      <w:hyperlink r:id="rId18" w:tgtFrame="_blank" w:history="1">
        <w:r>
          <w:rPr>
            <w:rStyle w:val="normaltextrun"/>
            <w:rFonts w:cs="Arial"/>
            <w:color w:val="2F5496"/>
            <w:u w:val="single"/>
            <w:shd w:val="clear" w:color="auto" w:fill="FFFFFF"/>
          </w:rPr>
          <w:t>Australia in the 1950s - Film 16912</w:t>
        </w:r>
      </w:hyperlink>
      <w:r>
        <w:t xml:space="preserve"> (duration 19:30)</w:t>
      </w:r>
      <w:r>
        <w:rPr>
          <w:rStyle w:val="normaltextrun"/>
          <w:rFonts w:cs="Arial"/>
          <w:color w:val="000000"/>
          <w:shd w:val="clear" w:color="auto" w:fill="FFFFFF"/>
        </w:rPr>
        <w:t> showing footage of Australia in the 1950’s and </w:t>
      </w:r>
      <w:hyperlink r:id="rId19" w:tgtFrame="_blank" w:history="1">
        <w:r>
          <w:rPr>
            <w:rStyle w:val="normaltextrun"/>
            <w:rFonts w:cs="Arial"/>
            <w:color w:val="2F5496"/>
            <w:u w:val="single"/>
            <w:shd w:val="clear" w:color="auto" w:fill="FFFFFF"/>
          </w:rPr>
          <w:t>Manly beach, bathing beauties and surfing, 1950s Australia</w:t>
        </w:r>
      </w:hyperlink>
      <w:r>
        <w:t xml:space="preserve"> (duration 1:30)</w:t>
      </w:r>
      <w:r>
        <w:rPr>
          <w:rStyle w:val="normaltextrun"/>
          <w:rFonts w:cs="Arial"/>
          <w:color w:val="000000"/>
          <w:shd w:val="clear" w:color="auto" w:fill="FFFFFF"/>
        </w:rPr>
        <w:t xml:space="preserve">. Discuss what kinds of popular culture the videos show – fashion, architecture, trends, </w:t>
      </w:r>
      <w:proofErr w:type="gramStart"/>
      <w:r>
        <w:rPr>
          <w:rStyle w:val="normaltextrun"/>
          <w:rFonts w:cs="Arial"/>
          <w:color w:val="000000"/>
          <w:shd w:val="clear" w:color="auto" w:fill="FFFFFF"/>
        </w:rPr>
        <w:t>activities</w:t>
      </w:r>
      <w:proofErr w:type="gramEnd"/>
      <w:r>
        <w:rPr>
          <w:rStyle w:val="normaltextrun"/>
          <w:rFonts w:cs="Arial"/>
          <w:color w:val="000000"/>
          <w:shd w:val="clear" w:color="auto" w:fill="FFFFFF"/>
        </w:rPr>
        <w:t xml:space="preserve"> and any others that come to mind.</w:t>
      </w:r>
    </w:p>
    <w:p w14:paraId="53CAA404" w14:textId="77777777" w:rsidR="00F423BF" w:rsidRDefault="00F423BF" w:rsidP="00F423BF">
      <w:pPr>
        <w:pStyle w:val="ListBullet"/>
        <w:numPr>
          <w:ilvl w:val="0"/>
          <w:numId w:val="1"/>
        </w:numPr>
      </w:pPr>
      <w:r>
        <w:t xml:space="preserve">Teacher to break students up into 4 groups. Each group is to become an ‘expert’ on a particular aspect of </w:t>
      </w:r>
      <w:hyperlink r:id="rId20" w:anchor="!/digibook/618362/popular-culture-in-post-war-australia" w:history="1">
        <w:r w:rsidRPr="00A0727D">
          <w:rPr>
            <w:rStyle w:val="Hyperlink"/>
          </w:rPr>
          <w:t>Australian pop culture in the decade immediately after WW2</w:t>
        </w:r>
      </w:hyperlink>
      <w:r>
        <w:t xml:space="preserve"> (music, film, </w:t>
      </w:r>
      <w:r w:rsidRPr="00233853">
        <w:t>sport</w:t>
      </w:r>
      <w:r>
        <w:t xml:space="preserve"> or fashion). </w:t>
      </w:r>
      <w:proofErr w:type="gramStart"/>
      <w:r>
        <w:t>Research,</w:t>
      </w:r>
      <w:proofErr w:type="gramEnd"/>
      <w:r>
        <w:t xml:space="preserve"> investigate and report back to the class on the key changes in your area in the post-war decade and what impact WW2 had on their area. Use the table below to structure your notes on each aspect:</w:t>
      </w:r>
    </w:p>
    <w:tbl>
      <w:tblPr>
        <w:tblStyle w:val="Tableheader"/>
        <w:tblW w:w="10065" w:type="dxa"/>
        <w:tblLook w:val="04A0" w:firstRow="1" w:lastRow="0" w:firstColumn="1" w:lastColumn="0" w:noHBand="0" w:noVBand="1"/>
        <w:tblCaption w:val="Australian Popular Culture note taking scaffold"/>
      </w:tblPr>
      <w:tblGrid>
        <w:gridCol w:w="2932"/>
        <w:gridCol w:w="7133"/>
      </w:tblGrid>
      <w:tr w:rsidR="00F423BF" w14:paraId="141749C3" w14:textId="77777777" w:rsidTr="00547BDE">
        <w:trPr>
          <w:cnfStyle w:val="100000000000" w:firstRow="1" w:lastRow="0" w:firstColumn="0" w:lastColumn="0" w:oddVBand="0" w:evenVBand="0" w:oddHBand="0" w:evenHBand="0" w:firstRowFirstColumn="0" w:firstRowLastColumn="0" w:lastRowFirstColumn="0" w:lastRowLastColumn="0"/>
          <w:trHeight w:val="680"/>
        </w:trPr>
        <w:tc>
          <w:tcPr>
            <w:cnfStyle w:val="001000000100" w:firstRow="0" w:lastRow="0" w:firstColumn="1" w:lastColumn="0" w:oddVBand="0" w:evenVBand="0" w:oddHBand="0" w:evenHBand="0" w:firstRowFirstColumn="1" w:firstRowLastColumn="0" w:lastRowFirstColumn="0" w:lastRowLastColumn="0"/>
            <w:tcW w:w="2932" w:type="dxa"/>
          </w:tcPr>
          <w:p w14:paraId="20031E99" w14:textId="77777777" w:rsidR="00F423BF" w:rsidRDefault="00F423BF" w:rsidP="00547BDE">
            <w:pPr>
              <w:pStyle w:val="ListBullet"/>
              <w:numPr>
                <w:ilvl w:val="0"/>
                <w:numId w:val="0"/>
              </w:numPr>
              <w:spacing w:before="192" w:after="192"/>
              <w:rPr>
                <w:rStyle w:val="normaltextrun"/>
              </w:rPr>
            </w:pPr>
            <w:r>
              <w:rPr>
                <w:rStyle w:val="normaltextrun"/>
              </w:rPr>
              <w:t>Aspect of popular culture</w:t>
            </w:r>
          </w:p>
        </w:tc>
        <w:tc>
          <w:tcPr>
            <w:tcW w:w="7133" w:type="dxa"/>
          </w:tcPr>
          <w:p w14:paraId="32B991B3" w14:textId="77777777" w:rsidR="00F423BF" w:rsidRDefault="00F423BF" w:rsidP="00547BDE">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Notes</w:t>
            </w:r>
          </w:p>
        </w:tc>
      </w:tr>
      <w:tr w:rsidR="00F423BF" w14:paraId="2DBA1158" w14:textId="77777777" w:rsidTr="00547BD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2" w:type="dxa"/>
          </w:tcPr>
          <w:p w14:paraId="5C756720" w14:textId="77777777" w:rsidR="00F423BF" w:rsidRDefault="00F423BF" w:rsidP="00547BDE">
            <w:pPr>
              <w:pStyle w:val="ListBullet"/>
              <w:numPr>
                <w:ilvl w:val="0"/>
                <w:numId w:val="0"/>
              </w:numPr>
              <w:rPr>
                <w:rStyle w:val="normaltextrun"/>
              </w:rPr>
            </w:pPr>
            <w:r>
              <w:rPr>
                <w:rStyle w:val="normaltextrun"/>
              </w:rPr>
              <w:t>Music</w:t>
            </w:r>
          </w:p>
        </w:tc>
        <w:tc>
          <w:tcPr>
            <w:tcW w:w="7133" w:type="dxa"/>
          </w:tcPr>
          <w:p w14:paraId="1F0213B0" w14:textId="77777777" w:rsidR="00F423BF" w:rsidRDefault="00F423BF" w:rsidP="00547BDE">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F423BF" w14:paraId="5507CDB7" w14:textId="77777777" w:rsidTr="00547BDE">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2" w:type="dxa"/>
          </w:tcPr>
          <w:p w14:paraId="56381E9B" w14:textId="77777777" w:rsidR="00F423BF" w:rsidRDefault="00F423BF" w:rsidP="00547BDE">
            <w:pPr>
              <w:pStyle w:val="ListBullet"/>
              <w:numPr>
                <w:ilvl w:val="0"/>
                <w:numId w:val="0"/>
              </w:numPr>
              <w:rPr>
                <w:rStyle w:val="normaltextrun"/>
              </w:rPr>
            </w:pPr>
            <w:r>
              <w:rPr>
                <w:rStyle w:val="normaltextrun"/>
              </w:rPr>
              <w:t>Film</w:t>
            </w:r>
          </w:p>
        </w:tc>
        <w:tc>
          <w:tcPr>
            <w:tcW w:w="7133" w:type="dxa"/>
          </w:tcPr>
          <w:p w14:paraId="41FAFEA5" w14:textId="77777777" w:rsidR="00F423BF" w:rsidRDefault="00F423BF" w:rsidP="00547BDE">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r w:rsidR="00F423BF" w14:paraId="6E524BDC" w14:textId="77777777" w:rsidTr="00547BD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2" w:type="dxa"/>
          </w:tcPr>
          <w:p w14:paraId="276BD427" w14:textId="77777777" w:rsidR="00F423BF" w:rsidRDefault="00F423BF" w:rsidP="00547BDE">
            <w:pPr>
              <w:pStyle w:val="ListBullet"/>
              <w:numPr>
                <w:ilvl w:val="0"/>
                <w:numId w:val="0"/>
              </w:numPr>
              <w:rPr>
                <w:rStyle w:val="normaltextrun"/>
              </w:rPr>
            </w:pPr>
            <w:r>
              <w:rPr>
                <w:rStyle w:val="normaltextrun"/>
              </w:rPr>
              <w:t>Sport</w:t>
            </w:r>
          </w:p>
        </w:tc>
        <w:tc>
          <w:tcPr>
            <w:tcW w:w="7133" w:type="dxa"/>
          </w:tcPr>
          <w:p w14:paraId="6EB69A81" w14:textId="77777777" w:rsidR="00F423BF" w:rsidRDefault="00F423BF" w:rsidP="00547BDE">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F423BF" w14:paraId="65AE3DAB" w14:textId="77777777" w:rsidTr="00547BDE">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2" w:type="dxa"/>
          </w:tcPr>
          <w:p w14:paraId="663520A5" w14:textId="77777777" w:rsidR="00F423BF" w:rsidRDefault="00F423BF" w:rsidP="00547BDE">
            <w:pPr>
              <w:pStyle w:val="ListBullet"/>
              <w:numPr>
                <w:ilvl w:val="0"/>
                <w:numId w:val="0"/>
              </w:numPr>
              <w:rPr>
                <w:rStyle w:val="normaltextrun"/>
              </w:rPr>
            </w:pPr>
            <w:r>
              <w:rPr>
                <w:rStyle w:val="normaltextrun"/>
              </w:rPr>
              <w:t>Fashion</w:t>
            </w:r>
          </w:p>
        </w:tc>
        <w:tc>
          <w:tcPr>
            <w:tcW w:w="7133" w:type="dxa"/>
          </w:tcPr>
          <w:p w14:paraId="1F323F2C" w14:textId="77777777" w:rsidR="00F423BF" w:rsidRDefault="00F423BF" w:rsidP="00547BDE">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bl>
    <w:p w14:paraId="6880BC49" w14:textId="77777777" w:rsidR="00F423BF" w:rsidRDefault="00F423BF" w:rsidP="00F423BF">
      <w:pPr>
        <w:rPr>
          <w:rFonts w:eastAsia="SimSun" w:cs="Arial"/>
          <w:color w:val="041F42"/>
          <w:sz w:val="32"/>
          <w:lang w:eastAsia="zh-CN"/>
        </w:rPr>
      </w:pPr>
      <w:r>
        <w:br w:type="page"/>
      </w:r>
    </w:p>
    <w:p w14:paraId="2DC41D54" w14:textId="77777777" w:rsidR="00F423BF" w:rsidRDefault="00F423BF" w:rsidP="00F423BF">
      <w:pPr>
        <w:pStyle w:val="Heading2"/>
        <w:numPr>
          <w:ilvl w:val="0"/>
          <w:numId w:val="0"/>
        </w:numPr>
      </w:pPr>
      <w:bookmarkStart w:id="9" w:name="_Toc60659686"/>
      <w:r>
        <w:lastRenderedPageBreak/>
        <w:t>Learning sequence 2</w:t>
      </w:r>
      <w:bookmarkEnd w:id="9"/>
    </w:p>
    <w:p w14:paraId="57A5ED11" w14:textId="77777777" w:rsidR="00F423BF" w:rsidRDefault="00F423BF" w:rsidP="00F423BF">
      <w:pPr>
        <w:pStyle w:val="Heading3"/>
      </w:pPr>
      <w:bookmarkStart w:id="10" w:name="_Toc60659687"/>
      <w:r>
        <w:t>Content</w:t>
      </w:r>
      <w:bookmarkEnd w:id="10"/>
    </w:p>
    <w:p w14:paraId="13847EF1" w14:textId="77777777" w:rsidR="00F423BF" w:rsidRDefault="00F423BF" w:rsidP="00F423BF">
      <w:pPr>
        <w:rPr>
          <w:lang w:eastAsia="zh-CN"/>
        </w:rPr>
      </w:pPr>
      <w:r>
        <w:rPr>
          <w:lang w:eastAsia="zh-CN"/>
        </w:rPr>
        <w:t>Developments in popular culture in post-war Australia and their impact on society, including the introduction of television and rock 'n' roll (ACDSEH121)</w:t>
      </w:r>
    </w:p>
    <w:p w14:paraId="5D06AE41" w14:textId="77777777" w:rsidR="00F423BF" w:rsidRPr="00841000" w:rsidRDefault="00F423BF" w:rsidP="00F423BF">
      <w:r w:rsidRPr="00841000">
        <w:t>Students:</w:t>
      </w:r>
    </w:p>
    <w:p w14:paraId="6457D11F" w14:textId="77777777" w:rsidR="00F423BF" w:rsidRDefault="00F423BF" w:rsidP="00F423BF">
      <w:pPr>
        <w:pStyle w:val="ListBullet"/>
        <w:numPr>
          <w:ilvl w:val="0"/>
          <w:numId w:val="36"/>
        </w:numPr>
        <w:rPr>
          <w:lang w:eastAsia="zh-CN"/>
        </w:rPr>
      </w:pPr>
      <w:r>
        <w:rPr>
          <w:lang w:eastAsia="zh-CN"/>
        </w:rPr>
        <w:t xml:space="preserve">assess the way American and British music influenced post-war Australian entertainment, such as rock 'n' </w:t>
      </w:r>
      <w:proofErr w:type="gramStart"/>
      <w:r>
        <w:rPr>
          <w:lang w:eastAsia="zh-CN"/>
        </w:rPr>
        <w:t>roll</w:t>
      </w:r>
      <w:proofErr w:type="gramEnd"/>
    </w:p>
    <w:p w14:paraId="17FE867A" w14:textId="77777777" w:rsidR="00F423BF" w:rsidRDefault="00F423BF" w:rsidP="00F423BF">
      <w:pPr>
        <w:pStyle w:val="ListBullet"/>
        <w:numPr>
          <w:ilvl w:val="0"/>
          <w:numId w:val="36"/>
        </w:numPr>
        <w:rPr>
          <w:lang w:eastAsia="zh-CN"/>
        </w:rPr>
      </w:pPr>
      <w:r w:rsidRPr="00914F02">
        <w:rPr>
          <w:lang w:eastAsia="zh-CN"/>
        </w:rPr>
        <w:t xml:space="preserve">explain ways in which Australia in the 1950s was influenced by American </w:t>
      </w:r>
      <w:proofErr w:type="gramStart"/>
      <w:r w:rsidRPr="00914F02">
        <w:rPr>
          <w:lang w:eastAsia="zh-CN"/>
        </w:rPr>
        <w:t>culture</w:t>
      </w:r>
      <w:proofErr w:type="gramEnd"/>
    </w:p>
    <w:p w14:paraId="1A79C599" w14:textId="77777777" w:rsidR="00F423BF" w:rsidRPr="00662DBC" w:rsidRDefault="00F423BF" w:rsidP="00F423BF">
      <w:pPr>
        <w:pStyle w:val="ListBullet"/>
        <w:numPr>
          <w:ilvl w:val="0"/>
          <w:numId w:val="36"/>
        </w:numPr>
        <w:rPr>
          <w:lang w:eastAsia="zh-CN"/>
        </w:rPr>
      </w:pPr>
      <w:r w:rsidRPr="00235527">
        <w:rPr>
          <w:lang w:eastAsia="zh-CN"/>
        </w:rPr>
        <w:t xml:space="preserve">use a range of sources to explain the nature and impact of television on Australian popular </w:t>
      </w:r>
      <w:proofErr w:type="gramStart"/>
      <w:r w:rsidRPr="00235527">
        <w:rPr>
          <w:lang w:eastAsia="zh-CN"/>
        </w:rPr>
        <w:t>culture</w:t>
      </w:r>
      <w:proofErr w:type="gramEnd"/>
    </w:p>
    <w:p w14:paraId="4C9E38CD" w14:textId="77777777" w:rsidR="00F423BF" w:rsidRDefault="00F423BF" w:rsidP="00F423BF">
      <w:pPr>
        <w:pStyle w:val="Heading3"/>
      </w:pPr>
      <w:bookmarkStart w:id="11" w:name="_Toc60659688"/>
      <w:r>
        <w:t>Influence of British music on Australian entertainment</w:t>
      </w:r>
      <w:bookmarkEnd w:id="11"/>
    </w:p>
    <w:p w14:paraId="6CF5EF7B" w14:textId="77777777" w:rsidR="00F423BF" w:rsidRDefault="00F423BF" w:rsidP="00F423BF">
      <w:pPr>
        <w:pStyle w:val="FeatureBox2"/>
        <w:rPr>
          <w:rStyle w:val="Strong"/>
          <w:b w:val="0"/>
          <w:bCs w:val="0"/>
        </w:rPr>
      </w:pPr>
      <w:proofErr w:type="gramStart"/>
      <w:r>
        <w:rPr>
          <w:rStyle w:val="Strong"/>
        </w:rPr>
        <w:t>Teacher</w:t>
      </w:r>
      <w:proofErr w:type="gramEnd"/>
      <w:r>
        <w:rPr>
          <w:rStyle w:val="Strong"/>
        </w:rPr>
        <w:t xml:space="preserve"> note – </w:t>
      </w:r>
      <w:r w:rsidRPr="008167D1">
        <w:t xml:space="preserve">a </w:t>
      </w:r>
      <w:r>
        <w:rPr>
          <w:rStyle w:val="Strong"/>
          <w:b w:val="0"/>
          <w:bCs w:val="0"/>
        </w:rPr>
        <w:t xml:space="preserve">useful inquiry question to guide the first part of this learning sequence is ‘How did The Beatles influence post-war Australia?’ </w:t>
      </w:r>
    </w:p>
    <w:p w14:paraId="31F127D0" w14:textId="77777777" w:rsidR="00F423BF" w:rsidRPr="0028020D" w:rsidRDefault="00F423BF" w:rsidP="00F423BF">
      <w:pPr>
        <w:pStyle w:val="FeatureBox2"/>
        <w:rPr>
          <w:rStyle w:val="Strong"/>
          <w:b w:val="0"/>
          <w:bCs w:val="0"/>
        </w:rPr>
      </w:pPr>
      <w:r>
        <w:rPr>
          <w:rStyle w:val="Hyperlink"/>
          <w:color w:val="auto"/>
          <w:u w:val="none"/>
        </w:rPr>
        <w:t xml:space="preserve">The </w:t>
      </w:r>
      <w:hyperlink r:id="rId21" w:history="1">
        <w:r w:rsidRPr="009B5406">
          <w:rPr>
            <w:rStyle w:val="Hyperlink"/>
          </w:rPr>
          <w:t>‘Teach Rock’</w:t>
        </w:r>
      </w:hyperlink>
      <w:r>
        <w:rPr>
          <w:rStyle w:val="Hyperlink"/>
          <w:color w:val="auto"/>
          <w:u w:val="none"/>
        </w:rPr>
        <w:t xml:space="preserve"> website has excellent additional resources for this topic; however, be aware that it is American centred.</w:t>
      </w:r>
    </w:p>
    <w:p w14:paraId="0B912038" w14:textId="77777777" w:rsidR="00F423BF" w:rsidRPr="0028020D" w:rsidRDefault="00F423BF" w:rsidP="00F423BF">
      <w:pPr>
        <w:pStyle w:val="ListBullet"/>
        <w:numPr>
          <w:ilvl w:val="0"/>
          <w:numId w:val="1"/>
        </w:numPr>
      </w:pPr>
      <w:r w:rsidRPr="0028020D">
        <w:rPr>
          <w:noProof/>
        </w:rPr>
        <w:drawing>
          <wp:inline distT="0" distB="0" distL="0" distR="0" wp14:anchorId="636B2221" wp14:editId="20094620">
            <wp:extent cx="316865" cy="316865"/>
            <wp:effectExtent l="0" t="0" r="6985" b="6985"/>
            <wp:docPr id="13" name="Picture 13" descr="Blue circle with 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0028020D">
        <w:t xml:space="preserve"> </w:t>
      </w:r>
      <w:r w:rsidRPr="0028020D">
        <w:rPr>
          <w:rStyle w:val="Strong"/>
        </w:rPr>
        <w:t>Critical and creative thinking activity</w:t>
      </w:r>
      <w:r w:rsidRPr="0028020D">
        <w:t xml:space="preserve"> - on a </w:t>
      </w:r>
      <w:hyperlink r:id="rId22">
        <w:proofErr w:type="spellStart"/>
        <w:r w:rsidRPr="0028020D">
          <w:rPr>
            <w:rStyle w:val="Hyperlink"/>
          </w:rPr>
          <w:t>Jamboard</w:t>
        </w:r>
        <w:proofErr w:type="spellEnd"/>
      </w:hyperlink>
      <w:r w:rsidRPr="0028020D">
        <w:t xml:space="preserve">, brainstorm what you know about the Beatles. On a second </w:t>
      </w:r>
      <w:hyperlink r:id="rId23">
        <w:proofErr w:type="spellStart"/>
        <w:r w:rsidRPr="0028020D">
          <w:rPr>
            <w:rStyle w:val="Hyperlink"/>
          </w:rPr>
          <w:t>Jamboard</w:t>
        </w:r>
        <w:proofErr w:type="spellEnd"/>
      </w:hyperlink>
      <w:r w:rsidRPr="0028020D">
        <w:t xml:space="preserve">, brainstorm what you know about post-war Australia. Using the information from the two </w:t>
      </w:r>
      <w:proofErr w:type="spellStart"/>
      <w:r w:rsidRPr="0028020D">
        <w:t>Jamboards</w:t>
      </w:r>
      <w:proofErr w:type="spellEnd"/>
      <w:r w:rsidRPr="0028020D">
        <w:t xml:space="preserve">, complete a </w:t>
      </w:r>
      <w:hyperlink r:id="rId24">
        <w:r w:rsidRPr="0028020D">
          <w:rPr>
            <w:rStyle w:val="Hyperlink"/>
          </w:rPr>
          <w:t>KWLH chart</w:t>
        </w:r>
      </w:hyperlink>
      <w:r w:rsidRPr="0028020D">
        <w:t xml:space="preserve"> answering the inquiry question, How did The Beatles influence post-war Australia?</w:t>
      </w:r>
    </w:p>
    <w:p w14:paraId="598DCD06" w14:textId="77777777" w:rsidR="00F423BF" w:rsidRDefault="00F423BF" w:rsidP="00F423BF">
      <w:pPr>
        <w:pStyle w:val="ListBullet"/>
        <w:numPr>
          <w:ilvl w:val="0"/>
          <w:numId w:val="1"/>
        </w:numPr>
        <w:rPr>
          <w:lang w:eastAsia="zh-CN"/>
        </w:rPr>
      </w:pPr>
      <w:r>
        <w:rPr>
          <w:lang w:eastAsia="zh-CN"/>
        </w:rPr>
        <w:t>Create an interactive poster or website about</w:t>
      </w:r>
      <w:r w:rsidRPr="00115918">
        <w:rPr>
          <w:lang w:eastAsia="zh-CN"/>
        </w:rPr>
        <w:t xml:space="preserve"> Beatlemania in Australia</w:t>
      </w:r>
      <w:r>
        <w:rPr>
          <w:lang w:eastAsia="zh-CN"/>
        </w:rPr>
        <w:t xml:space="preserve"> – Microsoft Sway or Google Sites would be a good tool</w:t>
      </w:r>
      <w:r w:rsidRPr="00115918">
        <w:rPr>
          <w:lang w:eastAsia="zh-CN"/>
        </w:rPr>
        <w:t>.</w:t>
      </w:r>
      <w:r>
        <w:rPr>
          <w:lang w:eastAsia="zh-CN"/>
        </w:rPr>
        <w:t xml:space="preserve"> Use videos and resources from</w:t>
      </w:r>
      <w:r w:rsidRPr="00115918">
        <w:rPr>
          <w:lang w:eastAsia="zh-CN"/>
        </w:rPr>
        <w:t xml:space="preserve"> </w:t>
      </w:r>
      <w:hyperlink r:id="rId25" w:history="1">
        <w:r w:rsidRPr="00067A1D">
          <w:rPr>
            <w:rStyle w:val="Hyperlink"/>
            <w:lang w:eastAsia="zh-CN"/>
          </w:rPr>
          <w:t>The Museum of Applied Arts and Sciences</w:t>
        </w:r>
      </w:hyperlink>
      <w:r w:rsidRPr="00115918">
        <w:rPr>
          <w:lang w:eastAsia="zh-CN"/>
        </w:rPr>
        <w:t xml:space="preserve"> </w:t>
      </w:r>
      <w:r>
        <w:rPr>
          <w:lang w:eastAsia="zh-CN"/>
        </w:rPr>
        <w:t xml:space="preserve">and </w:t>
      </w:r>
      <w:hyperlink r:id="rId26" w:history="1">
        <w:r w:rsidRPr="00527BA1">
          <w:rPr>
            <w:rStyle w:val="Hyperlink"/>
            <w:lang w:eastAsia="zh-CN"/>
          </w:rPr>
          <w:t>The National Film and Sound Archive of Australia</w:t>
        </w:r>
      </w:hyperlink>
      <w:r w:rsidRPr="00115918">
        <w:rPr>
          <w:lang w:eastAsia="zh-CN"/>
        </w:rPr>
        <w:t xml:space="preserve"> </w:t>
      </w:r>
      <w:r>
        <w:rPr>
          <w:lang w:eastAsia="zh-CN"/>
        </w:rPr>
        <w:t>as a starting point for your website. The website should include:</w:t>
      </w:r>
    </w:p>
    <w:p w14:paraId="2FFF405D" w14:textId="77777777" w:rsidR="00F423BF" w:rsidRDefault="00F423BF" w:rsidP="00F423BF">
      <w:pPr>
        <w:pStyle w:val="ListBullet2"/>
        <w:numPr>
          <w:ilvl w:val="1"/>
          <w:numId w:val="3"/>
        </w:numPr>
        <w:rPr>
          <w:lang w:eastAsia="zh-CN"/>
        </w:rPr>
      </w:pPr>
      <w:r>
        <w:rPr>
          <w:lang w:eastAsia="zh-CN"/>
        </w:rPr>
        <w:t>a definition for Beatlemania</w:t>
      </w:r>
    </w:p>
    <w:p w14:paraId="6E54F9D0" w14:textId="77777777" w:rsidR="00F423BF" w:rsidRDefault="00F423BF" w:rsidP="00F423BF">
      <w:pPr>
        <w:pStyle w:val="ListBullet2"/>
        <w:numPr>
          <w:ilvl w:val="1"/>
          <w:numId w:val="3"/>
        </w:numPr>
        <w:rPr>
          <w:lang w:eastAsia="zh-CN"/>
        </w:rPr>
      </w:pPr>
      <w:r>
        <w:rPr>
          <w:lang w:eastAsia="zh-CN"/>
        </w:rPr>
        <w:t>an outline of The Beatles and their presence in Australia</w:t>
      </w:r>
    </w:p>
    <w:p w14:paraId="4D008C16" w14:textId="77777777" w:rsidR="00F423BF" w:rsidRDefault="00F423BF" w:rsidP="00F423BF">
      <w:pPr>
        <w:pStyle w:val="ListBullet2"/>
        <w:numPr>
          <w:ilvl w:val="1"/>
          <w:numId w:val="3"/>
        </w:numPr>
        <w:rPr>
          <w:lang w:eastAsia="zh-CN"/>
        </w:rPr>
      </w:pPr>
      <w:r>
        <w:rPr>
          <w:lang w:eastAsia="zh-CN"/>
        </w:rPr>
        <w:t xml:space="preserve">examples of newspaper articles and quotes that highlight the </w:t>
      </w:r>
      <w:proofErr w:type="gramStart"/>
      <w:r>
        <w:rPr>
          <w:lang w:eastAsia="zh-CN"/>
        </w:rPr>
        <w:t>trend</w:t>
      </w:r>
      <w:proofErr w:type="gramEnd"/>
    </w:p>
    <w:p w14:paraId="290AF4A5" w14:textId="77777777" w:rsidR="00F423BF" w:rsidRDefault="00F423BF" w:rsidP="00F423BF">
      <w:pPr>
        <w:pStyle w:val="ListBullet2"/>
        <w:numPr>
          <w:ilvl w:val="1"/>
          <w:numId w:val="3"/>
        </w:numPr>
        <w:rPr>
          <w:lang w:eastAsia="zh-CN"/>
        </w:rPr>
      </w:pPr>
      <w:r>
        <w:rPr>
          <w:lang w:eastAsia="zh-CN"/>
        </w:rPr>
        <w:t xml:space="preserve">primary sources that demonstrate Beatlemania (including music, </w:t>
      </w:r>
      <w:proofErr w:type="gramStart"/>
      <w:r>
        <w:rPr>
          <w:lang w:eastAsia="zh-CN"/>
        </w:rPr>
        <w:t>videos</w:t>
      </w:r>
      <w:proofErr w:type="gramEnd"/>
      <w:r>
        <w:rPr>
          <w:lang w:eastAsia="zh-CN"/>
        </w:rPr>
        <w:t xml:space="preserve"> and interactive elements)</w:t>
      </w:r>
    </w:p>
    <w:p w14:paraId="245830D0" w14:textId="77777777" w:rsidR="00F423BF" w:rsidRDefault="00F423BF" w:rsidP="00F423BF">
      <w:pPr>
        <w:pStyle w:val="ListBullet2"/>
        <w:numPr>
          <w:ilvl w:val="1"/>
          <w:numId w:val="3"/>
        </w:numPr>
        <w:rPr>
          <w:lang w:eastAsia="zh-CN"/>
        </w:rPr>
      </w:pPr>
      <w:r>
        <w:rPr>
          <w:lang w:eastAsia="zh-CN"/>
        </w:rPr>
        <w:t xml:space="preserve">reflection about why The Beatles were so popular in </w:t>
      </w:r>
      <w:proofErr w:type="gramStart"/>
      <w:r>
        <w:rPr>
          <w:lang w:eastAsia="zh-CN"/>
        </w:rPr>
        <w:t>Australia</w:t>
      </w:r>
      <w:proofErr w:type="gramEnd"/>
    </w:p>
    <w:p w14:paraId="6655715A" w14:textId="77777777" w:rsidR="00F423BF" w:rsidRDefault="00F423BF" w:rsidP="00F423BF">
      <w:pPr>
        <w:pStyle w:val="ListBullet2"/>
        <w:numPr>
          <w:ilvl w:val="1"/>
          <w:numId w:val="3"/>
        </w:numPr>
        <w:rPr>
          <w:rStyle w:val="Hyperlink"/>
          <w:color w:val="auto"/>
          <w:u w:val="none"/>
          <w:lang w:eastAsia="zh-CN"/>
        </w:rPr>
      </w:pPr>
      <w:r>
        <w:rPr>
          <w:lang w:eastAsia="zh-CN"/>
        </w:rPr>
        <w:t>examples of Australian artists that were influenced by The Beatles.</w:t>
      </w:r>
    </w:p>
    <w:p w14:paraId="76EA8912" w14:textId="77777777" w:rsidR="00F423BF" w:rsidRPr="002155EA" w:rsidRDefault="00F423BF" w:rsidP="00F423BF">
      <w:pPr>
        <w:pStyle w:val="ListBullet"/>
        <w:numPr>
          <w:ilvl w:val="0"/>
          <w:numId w:val="1"/>
        </w:numPr>
        <w:rPr>
          <w:rStyle w:val="Hyperlink"/>
          <w:color w:val="auto"/>
          <w:u w:val="none"/>
          <w:lang w:eastAsia="zh-CN"/>
        </w:rPr>
      </w:pPr>
      <w:r>
        <w:rPr>
          <w:rStyle w:val="Hyperlink"/>
          <w:color w:val="auto"/>
          <w:u w:val="none"/>
        </w:rPr>
        <w:lastRenderedPageBreak/>
        <w:t>Watch the ‘</w:t>
      </w:r>
      <w:hyperlink r:id="rId27" w:history="1">
        <w:r w:rsidRPr="009B5406">
          <w:rPr>
            <w:rStyle w:val="Hyperlink"/>
          </w:rPr>
          <w:t>Best-Selling Music Artists 1969-2019</w:t>
        </w:r>
      </w:hyperlink>
      <w:r>
        <w:rPr>
          <w:rStyle w:val="Hyperlink"/>
          <w:color w:val="auto"/>
          <w:u w:val="none"/>
        </w:rPr>
        <w:t>’ (duration 9:54). As you watch, track the Beatles’ rise (you will miss the start), fall/s and resurgence. Discuss the implications of these trends as a class.</w:t>
      </w:r>
    </w:p>
    <w:p w14:paraId="1E996FA7" w14:textId="77777777" w:rsidR="00F423BF" w:rsidRDefault="00F423BF" w:rsidP="00F423BF">
      <w:pPr>
        <w:pStyle w:val="ListBullet"/>
        <w:numPr>
          <w:ilvl w:val="0"/>
          <w:numId w:val="1"/>
        </w:numPr>
        <w:rPr>
          <w:lang w:eastAsia="zh-CN"/>
        </w:rPr>
      </w:pPr>
      <w:r>
        <w:rPr>
          <w:lang w:eastAsia="zh-CN"/>
        </w:rPr>
        <w:t xml:space="preserve">Watch </w:t>
      </w:r>
      <w:hyperlink r:id="rId28" w:history="1">
        <w:r w:rsidRPr="00486C4A">
          <w:rPr>
            <w:rStyle w:val="Hyperlink"/>
            <w:lang w:eastAsia="zh-CN"/>
          </w:rPr>
          <w:t>‘The Beatles in Australia’ interviews</w:t>
        </w:r>
      </w:hyperlink>
      <w:r w:rsidRPr="001A47EE">
        <w:rPr>
          <w:lang w:eastAsia="zh-CN"/>
        </w:rPr>
        <w:t xml:space="preserve"> on the Museum of Applied Arts and Sciences website. </w:t>
      </w:r>
      <w:r>
        <w:rPr>
          <w:lang w:eastAsia="zh-CN"/>
        </w:rPr>
        <w:t xml:space="preserve">Watch the trailer </w:t>
      </w:r>
      <w:hyperlink r:id="rId29" w:history="1">
        <w:r w:rsidRPr="00D23E80">
          <w:rPr>
            <w:rStyle w:val="Hyperlink"/>
            <w:lang w:eastAsia="zh-CN"/>
          </w:rPr>
          <w:t xml:space="preserve">‘How </w:t>
        </w:r>
        <w:proofErr w:type="gramStart"/>
        <w:r w:rsidRPr="00D23E80">
          <w:rPr>
            <w:rStyle w:val="Hyperlink"/>
            <w:lang w:eastAsia="zh-CN"/>
          </w:rPr>
          <w:t>The</w:t>
        </w:r>
        <w:proofErr w:type="gramEnd"/>
        <w:r w:rsidRPr="00D23E80">
          <w:rPr>
            <w:rStyle w:val="Hyperlink"/>
            <w:lang w:eastAsia="zh-CN"/>
          </w:rPr>
          <w:t xml:space="preserve"> Beatles changed the world’</w:t>
        </w:r>
      </w:hyperlink>
      <w:r>
        <w:rPr>
          <w:lang w:eastAsia="zh-CN"/>
        </w:rPr>
        <w:t xml:space="preserve">. Read the article </w:t>
      </w:r>
      <w:hyperlink r:id="rId30" w:anchor=":~:text=At%206.30am%20on%20the,%E2%80%93%20NSW%20Anti%2DTrash%20Society." w:history="1">
        <w:r w:rsidRPr="00E569A7">
          <w:rPr>
            <w:rStyle w:val="Hyperlink"/>
            <w:lang w:eastAsia="zh-CN"/>
          </w:rPr>
          <w:t>‘The Beatles in Sydney’</w:t>
        </w:r>
      </w:hyperlink>
      <w:r>
        <w:rPr>
          <w:lang w:eastAsia="zh-CN"/>
        </w:rPr>
        <w:t xml:space="preserve">. Read the article and watch the accompanying clip </w:t>
      </w:r>
      <w:hyperlink r:id="rId31" w:history="1">
        <w:r w:rsidRPr="00F414E7">
          <w:rPr>
            <w:rStyle w:val="Hyperlink"/>
            <w:lang w:eastAsia="zh-CN"/>
          </w:rPr>
          <w:t>‘How The Beatles came on tour to Australia nearly 50 years ago’</w:t>
        </w:r>
      </w:hyperlink>
      <w:r>
        <w:rPr>
          <w:lang w:eastAsia="zh-CN"/>
        </w:rPr>
        <w:t xml:space="preserve">. Examine the </w:t>
      </w:r>
      <w:hyperlink r:id="rId32" w:history="1">
        <w:r w:rsidRPr="00012616">
          <w:rPr>
            <w:rStyle w:val="Hyperlink"/>
            <w:lang w:eastAsia="zh-CN"/>
          </w:rPr>
          <w:t>‘Timeline of The Beatles’ Australasian Tour’</w:t>
        </w:r>
      </w:hyperlink>
      <w:r>
        <w:rPr>
          <w:lang w:eastAsia="zh-CN"/>
        </w:rPr>
        <w:t>. Select</w:t>
      </w:r>
      <w:r w:rsidRPr="001A47EE">
        <w:rPr>
          <w:lang w:eastAsia="zh-CN"/>
        </w:rPr>
        <w:t xml:space="preserve"> 2 interviews and </w:t>
      </w:r>
      <w:r>
        <w:rPr>
          <w:lang w:eastAsia="zh-CN"/>
        </w:rPr>
        <w:t xml:space="preserve">use them as supporting evidence to </w:t>
      </w:r>
      <w:r w:rsidRPr="001A47EE">
        <w:rPr>
          <w:lang w:eastAsia="zh-CN"/>
        </w:rPr>
        <w:t xml:space="preserve">write a brief </w:t>
      </w:r>
      <w:r>
        <w:rPr>
          <w:lang w:eastAsia="zh-CN"/>
        </w:rPr>
        <w:t>podcast</w:t>
      </w:r>
      <w:r w:rsidRPr="001A47EE">
        <w:rPr>
          <w:lang w:eastAsia="zh-CN"/>
        </w:rPr>
        <w:t xml:space="preserve"> </w:t>
      </w:r>
      <w:r>
        <w:rPr>
          <w:lang w:eastAsia="zh-CN"/>
        </w:rPr>
        <w:t xml:space="preserve">(3-5 minutes) </w:t>
      </w:r>
      <w:r w:rsidRPr="001A47EE">
        <w:rPr>
          <w:lang w:eastAsia="zh-CN"/>
        </w:rPr>
        <w:t>about how Beatlemania influenced post-war Australian entertainment.</w:t>
      </w:r>
      <w:r>
        <w:rPr>
          <w:lang w:eastAsia="zh-CN"/>
        </w:rPr>
        <w:t xml:space="preserve"> Consider fashion, music genre, music production, print media, music styles and new bands in Australia, politics, social culture.</w:t>
      </w:r>
    </w:p>
    <w:p w14:paraId="7F5D13BC" w14:textId="77777777" w:rsidR="00F423BF" w:rsidRPr="00267AA3" w:rsidRDefault="00F423BF" w:rsidP="00F423BF">
      <w:pPr>
        <w:pStyle w:val="ListBullet"/>
        <w:numPr>
          <w:ilvl w:val="0"/>
          <w:numId w:val="1"/>
        </w:numPr>
        <w:rPr>
          <w:lang w:eastAsia="zh-CN"/>
        </w:rPr>
      </w:pPr>
      <w:r>
        <w:rPr>
          <w:lang w:eastAsia="zh-CN"/>
        </w:rPr>
        <w:t>As a class, brainstorm the ways that The Beatles influenced post-war Australia. Write a paragraph summarising the results of the brainstorm. Select 1-2 of the most significant ways they influenced Australia and explain why you think they were the most significant.</w:t>
      </w:r>
    </w:p>
    <w:p w14:paraId="30CB0ABC" w14:textId="77777777" w:rsidR="00F423BF" w:rsidRDefault="00F423BF" w:rsidP="00F423BF">
      <w:pPr>
        <w:pStyle w:val="Heading3"/>
      </w:pPr>
      <w:bookmarkStart w:id="12" w:name="_Toc60659689"/>
      <w:r>
        <w:t xml:space="preserve">Influence of American music and culture </w:t>
      </w:r>
      <w:proofErr w:type="gramStart"/>
      <w:r>
        <w:t>on</w:t>
      </w:r>
      <w:proofErr w:type="gramEnd"/>
      <w:r>
        <w:t xml:space="preserve"> Australia in the 1950s</w:t>
      </w:r>
      <w:bookmarkEnd w:id="12"/>
    </w:p>
    <w:p w14:paraId="78679673" w14:textId="77777777" w:rsidR="00F423BF" w:rsidRPr="00CB694B" w:rsidRDefault="00F423BF" w:rsidP="00F423BF">
      <w:pPr>
        <w:pStyle w:val="ListBullet"/>
        <w:numPr>
          <w:ilvl w:val="0"/>
          <w:numId w:val="1"/>
        </w:numPr>
      </w:pPr>
      <w:proofErr w:type="gramStart"/>
      <w:r w:rsidRPr="00CB694B">
        <w:t>Refer back</w:t>
      </w:r>
      <w:proofErr w:type="gramEnd"/>
      <w:r w:rsidRPr="00CB694B">
        <w:t xml:space="preserve"> to </w:t>
      </w:r>
      <w:r>
        <w:t>the table that you created outlining the main aspects of popular culture in Australia in the 1950s. From the learning you have just completed, add any extra notes about post 1950s popular culture in Australia.</w:t>
      </w:r>
    </w:p>
    <w:p w14:paraId="3903B6E9" w14:textId="77777777" w:rsidR="00F423BF" w:rsidRPr="00CB694B" w:rsidRDefault="00F423BF" w:rsidP="00F423BF">
      <w:pPr>
        <w:pStyle w:val="ListBullet"/>
        <w:numPr>
          <w:ilvl w:val="0"/>
          <w:numId w:val="1"/>
        </w:numPr>
      </w:pPr>
      <w:r>
        <w:t>Using the internet, complete a similar table about popular culture in America in the 1950s. For each aspect of popular culture, write at least two dot points and find at least three examples:</w:t>
      </w:r>
    </w:p>
    <w:tbl>
      <w:tblPr>
        <w:tblStyle w:val="Tableheader"/>
        <w:tblW w:w="10065" w:type="dxa"/>
        <w:tblLook w:val="04A0" w:firstRow="1" w:lastRow="0" w:firstColumn="1" w:lastColumn="0" w:noHBand="0" w:noVBand="1"/>
        <w:tblCaption w:val="Australian Popular Culture note taking scaffold"/>
      </w:tblPr>
      <w:tblGrid>
        <w:gridCol w:w="2932"/>
        <w:gridCol w:w="7133"/>
      </w:tblGrid>
      <w:tr w:rsidR="00F423BF" w14:paraId="3FC0F0F9" w14:textId="77777777" w:rsidTr="00547BDE">
        <w:trPr>
          <w:cnfStyle w:val="100000000000" w:firstRow="1" w:lastRow="0" w:firstColumn="0" w:lastColumn="0" w:oddVBand="0" w:evenVBand="0" w:oddHBand="0" w:evenHBand="0" w:firstRowFirstColumn="0" w:firstRowLastColumn="0" w:lastRowFirstColumn="0" w:lastRowLastColumn="0"/>
          <w:trHeight w:val="680"/>
        </w:trPr>
        <w:tc>
          <w:tcPr>
            <w:cnfStyle w:val="001000000100" w:firstRow="0" w:lastRow="0" w:firstColumn="1" w:lastColumn="0" w:oddVBand="0" w:evenVBand="0" w:oddHBand="0" w:evenHBand="0" w:firstRowFirstColumn="1" w:firstRowLastColumn="0" w:lastRowFirstColumn="0" w:lastRowLastColumn="0"/>
            <w:tcW w:w="2932" w:type="dxa"/>
          </w:tcPr>
          <w:p w14:paraId="5E8CC94E" w14:textId="77777777" w:rsidR="00F423BF" w:rsidRDefault="00F423BF" w:rsidP="00547BDE">
            <w:pPr>
              <w:pStyle w:val="ListBullet"/>
              <w:numPr>
                <w:ilvl w:val="0"/>
                <w:numId w:val="0"/>
              </w:numPr>
              <w:spacing w:before="192" w:after="192"/>
              <w:rPr>
                <w:rStyle w:val="normaltextrun"/>
              </w:rPr>
            </w:pPr>
            <w:r>
              <w:rPr>
                <w:rStyle w:val="normaltextrun"/>
              </w:rPr>
              <w:t>Aspect of popular culture</w:t>
            </w:r>
          </w:p>
        </w:tc>
        <w:tc>
          <w:tcPr>
            <w:tcW w:w="7133" w:type="dxa"/>
          </w:tcPr>
          <w:p w14:paraId="5A13AC2C" w14:textId="77777777" w:rsidR="00F423BF" w:rsidRDefault="00F423BF" w:rsidP="00547BDE">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Pr>
            </w:pPr>
            <w:r>
              <w:rPr>
                <w:rStyle w:val="normaltextrun"/>
              </w:rPr>
              <w:t>Notes</w:t>
            </w:r>
          </w:p>
        </w:tc>
      </w:tr>
      <w:tr w:rsidR="00F423BF" w14:paraId="422CE13D" w14:textId="77777777" w:rsidTr="00547BD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2" w:type="dxa"/>
          </w:tcPr>
          <w:p w14:paraId="67E943E4" w14:textId="77777777" w:rsidR="00F423BF" w:rsidRDefault="00F423BF" w:rsidP="00547BDE">
            <w:pPr>
              <w:pStyle w:val="ListBullet"/>
              <w:numPr>
                <w:ilvl w:val="0"/>
                <w:numId w:val="0"/>
              </w:numPr>
              <w:rPr>
                <w:rStyle w:val="normaltextrun"/>
              </w:rPr>
            </w:pPr>
            <w:r>
              <w:rPr>
                <w:rStyle w:val="normaltextrun"/>
              </w:rPr>
              <w:t>Music</w:t>
            </w:r>
          </w:p>
        </w:tc>
        <w:tc>
          <w:tcPr>
            <w:tcW w:w="7133" w:type="dxa"/>
          </w:tcPr>
          <w:p w14:paraId="7ADE6DF2" w14:textId="77777777" w:rsidR="00F423BF" w:rsidRDefault="00F423BF" w:rsidP="00547BDE">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F423BF" w14:paraId="67790C1E" w14:textId="77777777" w:rsidTr="00547BDE">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2" w:type="dxa"/>
          </w:tcPr>
          <w:p w14:paraId="4EC9B29B" w14:textId="77777777" w:rsidR="00F423BF" w:rsidRDefault="00F423BF" w:rsidP="00547BDE">
            <w:pPr>
              <w:pStyle w:val="ListBullet"/>
              <w:numPr>
                <w:ilvl w:val="0"/>
                <w:numId w:val="0"/>
              </w:numPr>
              <w:rPr>
                <w:rStyle w:val="normaltextrun"/>
              </w:rPr>
            </w:pPr>
            <w:r>
              <w:rPr>
                <w:rStyle w:val="normaltextrun"/>
              </w:rPr>
              <w:t>Film</w:t>
            </w:r>
          </w:p>
        </w:tc>
        <w:tc>
          <w:tcPr>
            <w:tcW w:w="7133" w:type="dxa"/>
          </w:tcPr>
          <w:p w14:paraId="2AD5CF28" w14:textId="77777777" w:rsidR="00F423BF" w:rsidRDefault="00F423BF" w:rsidP="00547BDE">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r w:rsidR="00F423BF" w14:paraId="60B4CE7B" w14:textId="77777777" w:rsidTr="00547BD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2" w:type="dxa"/>
          </w:tcPr>
          <w:p w14:paraId="29D2CBE4" w14:textId="77777777" w:rsidR="00F423BF" w:rsidRDefault="00F423BF" w:rsidP="00547BDE">
            <w:pPr>
              <w:pStyle w:val="ListBullet"/>
              <w:numPr>
                <w:ilvl w:val="0"/>
                <w:numId w:val="0"/>
              </w:numPr>
              <w:rPr>
                <w:rStyle w:val="normaltextrun"/>
              </w:rPr>
            </w:pPr>
            <w:r>
              <w:rPr>
                <w:rStyle w:val="normaltextrun"/>
              </w:rPr>
              <w:t>Sport</w:t>
            </w:r>
          </w:p>
        </w:tc>
        <w:tc>
          <w:tcPr>
            <w:tcW w:w="7133" w:type="dxa"/>
          </w:tcPr>
          <w:p w14:paraId="16E4C060" w14:textId="77777777" w:rsidR="00F423BF" w:rsidRDefault="00F423BF" w:rsidP="00547BDE">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Pr>
            </w:pPr>
          </w:p>
        </w:tc>
      </w:tr>
      <w:tr w:rsidR="00F423BF" w14:paraId="0B0CD612" w14:textId="77777777" w:rsidTr="00547BDE">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932" w:type="dxa"/>
          </w:tcPr>
          <w:p w14:paraId="136239F3" w14:textId="77777777" w:rsidR="00F423BF" w:rsidRDefault="00F423BF" w:rsidP="00547BDE">
            <w:pPr>
              <w:pStyle w:val="ListBullet"/>
              <w:numPr>
                <w:ilvl w:val="0"/>
                <w:numId w:val="0"/>
              </w:numPr>
              <w:rPr>
                <w:rStyle w:val="normaltextrun"/>
              </w:rPr>
            </w:pPr>
            <w:r>
              <w:rPr>
                <w:rStyle w:val="normaltextrun"/>
              </w:rPr>
              <w:t>Fashion</w:t>
            </w:r>
          </w:p>
        </w:tc>
        <w:tc>
          <w:tcPr>
            <w:tcW w:w="7133" w:type="dxa"/>
          </w:tcPr>
          <w:p w14:paraId="3A55DD05" w14:textId="77777777" w:rsidR="00F423BF" w:rsidRDefault="00F423BF" w:rsidP="00547BDE">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Pr>
            </w:pPr>
          </w:p>
        </w:tc>
      </w:tr>
    </w:tbl>
    <w:p w14:paraId="067D2E6F" w14:textId="77777777" w:rsidR="00F423BF" w:rsidRPr="00CB694B" w:rsidRDefault="00F423BF" w:rsidP="00F423BF">
      <w:pPr>
        <w:pStyle w:val="ListBullet"/>
        <w:numPr>
          <w:ilvl w:val="0"/>
          <w:numId w:val="1"/>
        </w:numPr>
      </w:pPr>
      <w:r>
        <w:lastRenderedPageBreak/>
        <w:t xml:space="preserve">Complete a </w:t>
      </w:r>
      <w:hyperlink r:id="rId33" w:anchor=".X6335yZnTWA.link" w:history="1">
        <w:r w:rsidRPr="00D63AEA">
          <w:rPr>
            <w:rStyle w:val="Hyperlink"/>
          </w:rPr>
          <w:t>Venn diagram</w:t>
        </w:r>
      </w:hyperlink>
      <w:r>
        <w:t xml:space="preserve"> comparing and contrasting popular culture in the 1950s in Australia and America.</w:t>
      </w:r>
    </w:p>
    <w:p w14:paraId="0B6B0D27" w14:textId="77777777" w:rsidR="00F423BF" w:rsidRPr="00CB694B" w:rsidRDefault="00F423BF" w:rsidP="00F423BF">
      <w:pPr>
        <w:pStyle w:val="ListBullet"/>
        <w:numPr>
          <w:ilvl w:val="0"/>
          <w:numId w:val="1"/>
        </w:numPr>
      </w:pPr>
      <w:r w:rsidRPr="00CB694B">
        <w:t>Write a paragraph assessing the influence of American music and culture in the 1950s.</w:t>
      </w:r>
    </w:p>
    <w:p w14:paraId="24E446D2" w14:textId="77777777" w:rsidR="00F423BF" w:rsidRDefault="00F423BF" w:rsidP="00F423BF">
      <w:pPr>
        <w:pStyle w:val="Heading3"/>
      </w:pPr>
      <w:bookmarkStart w:id="13" w:name="_Toc60659690"/>
      <w:r>
        <w:t>Nature and impact of television on Australian popular culture</w:t>
      </w:r>
      <w:bookmarkEnd w:id="13"/>
    </w:p>
    <w:p w14:paraId="647D9BDC" w14:textId="77777777" w:rsidR="00F423BF" w:rsidRDefault="00F423BF" w:rsidP="00F423BF">
      <w:pPr>
        <w:pStyle w:val="ListBullet"/>
        <w:numPr>
          <w:ilvl w:val="0"/>
          <w:numId w:val="1"/>
        </w:numPr>
        <w:rPr>
          <w:lang w:eastAsia="zh-CN"/>
        </w:rPr>
      </w:pPr>
      <w:r>
        <w:rPr>
          <w:lang w:eastAsia="zh-CN"/>
        </w:rPr>
        <w:t xml:space="preserve">Complete a poll of the class using </w:t>
      </w:r>
      <w:hyperlink r:id="rId34" w:history="1">
        <w:proofErr w:type="spellStart"/>
        <w:r w:rsidRPr="00756FC4">
          <w:rPr>
            <w:rStyle w:val="Hyperlink"/>
            <w:lang w:eastAsia="zh-CN"/>
          </w:rPr>
          <w:t>Mentimeter</w:t>
        </w:r>
        <w:proofErr w:type="spellEnd"/>
      </w:hyperlink>
      <w:r>
        <w:rPr>
          <w:rStyle w:val="Hyperlink"/>
          <w:lang w:eastAsia="zh-CN"/>
        </w:rPr>
        <w:t>:</w:t>
      </w:r>
      <w:r>
        <w:rPr>
          <w:lang w:eastAsia="zh-CN"/>
        </w:rPr>
        <w:t xml:space="preserve"> “when was television introduced to Australian?” (Answer is 1956). Discuss the varying results and identify some key events that happened around the same time for chronological awareness.  </w:t>
      </w:r>
    </w:p>
    <w:p w14:paraId="41D14241" w14:textId="77777777" w:rsidR="00F423BF" w:rsidRDefault="00F423BF" w:rsidP="00F423BF">
      <w:pPr>
        <w:pStyle w:val="ListBullet"/>
        <w:numPr>
          <w:ilvl w:val="0"/>
          <w:numId w:val="1"/>
        </w:numPr>
        <w:rPr>
          <w:lang w:eastAsia="zh-CN"/>
        </w:rPr>
      </w:pPr>
      <w:r>
        <w:rPr>
          <w:lang w:eastAsia="zh-CN"/>
        </w:rPr>
        <w:t xml:space="preserve">Calculate the years between now and then. Discuss the evolution of TV and the history of television in Australia (teacher may choose to create an informative resource). Great resources to refer to are the </w:t>
      </w:r>
      <w:hyperlink r:id="rId35" w:history="1">
        <w:proofErr w:type="spellStart"/>
        <w:r w:rsidRPr="007069DA">
          <w:rPr>
            <w:rStyle w:val="Hyperlink"/>
            <w:lang w:eastAsia="zh-CN"/>
          </w:rPr>
          <w:t>OnlyMelbourne</w:t>
        </w:r>
        <w:proofErr w:type="spellEnd"/>
      </w:hyperlink>
      <w:r>
        <w:rPr>
          <w:lang w:eastAsia="zh-CN"/>
        </w:rPr>
        <w:t xml:space="preserve"> website and the </w:t>
      </w:r>
      <w:hyperlink r:id="rId36" w:history="1">
        <w:r w:rsidRPr="003B55B8">
          <w:rPr>
            <w:rStyle w:val="Hyperlink"/>
            <w:lang w:eastAsia="zh-CN"/>
          </w:rPr>
          <w:t>television.au</w:t>
        </w:r>
      </w:hyperlink>
      <w:r>
        <w:rPr>
          <w:lang w:eastAsia="zh-CN"/>
        </w:rPr>
        <w:t xml:space="preserve"> timeline website. </w:t>
      </w:r>
    </w:p>
    <w:p w14:paraId="13E790B5" w14:textId="77777777" w:rsidR="00F423BF" w:rsidRDefault="00F423BF" w:rsidP="00F423BF">
      <w:pPr>
        <w:pStyle w:val="ListBullet"/>
        <w:numPr>
          <w:ilvl w:val="0"/>
          <w:numId w:val="1"/>
        </w:numPr>
        <w:rPr>
          <w:lang w:eastAsia="zh-CN"/>
        </w:rPr>
      </w:pPr>
      <w:r w:rsidRPr="005E39CC">
        <w:rPr>
          <w:lang w:eastAsia="zh-CN"/>
        </w:rPr>
        <w:t xml:space="preserve">As a class </w:t>
      </w:r>
      <w:r>
        <w:rPr>
          <w:lang w:eastAsia="zh-CN"/>
        </w:rPr>
        <w:t xml:space="preserve">view </w:t>
      </w:r>
      <w:hyperlink r:id="rId37" w:anchor="!/media/153386/abc-national-tv-service-opening-night-1956" w:history="1">
        <w:r w:rsidRPr="005E39CC">
          <w:rPr>
            <w:rStyle w:val="Hyperlink"/>
            <w:lang w:eastAsia="zh-CN"/>
          </w:rPr>
          <w:t>Australia’s first TV broadcast</w:t>
        </w:r>
      </w:hyperlink>
      <w:r>
        <w:rPr>
          <w:lang w:eastAsia="zh-CN"/>
        </w:rPr>
        <w:t xml:space="preserve"> and read the Sydney Morning Herald Article </w:t>
      </w:r>
      <w:hyperlink r:id="rId38" w:history="1">
        <w:r w:rsidRPr="007069DA">
          <w:rPr>
            <w:rStyle w:val="Hyperlink"/>
            <w:lang w:eastAsia="zh-CN"/>
          </w:rPr>
          <w:t>‘Looking Back on 60 Years of Australian Television’</w:t>
        </w:r>
      </w:hyperlink>
      <w:r>
        <w:rPr>
          <w:lang w:eastAsia="zh-CN"/>
        </w:rPr>
        <w:t xml:space="preserve">. Discuss the changes that occurred over the decades. </w:t>
      </w:r>
    </w:p>
    <w:p w14:paraId="35A7221B" w14:textId="77777777" w:rsidR="00F423BF" w:rsidRDefault="00F423BF" w:rsidP="00F423BF">
      <w:pPr>
        <w:pStyle w:val="ListBullet"/>
        <w:numPr>
          <w:ilvl w:val="0"/>
          <w:numId w:val="1"/>
        </w:numPr>
        <w:rPr>
          <w:lang w:eastAsia="zh-CN"/>
        </w:rPr>
      </w:pPr>
      <w:r>
        <w:rPr>
          <w:lang w:eastAsia="zh-CN"/>
        </w:rPr>
        <w:t>After reading and discussing the article above, assign groups of students a particular TV decade (50s, 60s, 70s, 80s, 90s, 00s, 10s). Students are then to research particular aspects of TV in Australia, including:</w:t>
      </w:r>
    </w:p>
    <w:p w14:paraId="67D4420B" w14:textId="77777777" w:rsidR="00F423BF" w:rsidRDefault="00F423BF" w:rsidP="00F423BF">
      <w:pPr>
        <w:pStyle w:val="ListBullet2"/>
        <w:numPr>
          <w:ilvl w:val="1"/>
          <w:numId w:val="3"/>
        </w:numPr>
        <w:rPr>
          <w:lang w:eastAsia="zh-CN"/>
        </w:rPr>
      </w:pPr>
      <w:r>
        <w:rPr>
          <w:lang w:eastAsia="zh-CN"/>
        </w:rPr>
        <w:t>What the typical TV looked like (an image)</w:t>
      </w:r>
    </w:p>
    <w:p w14:paraId="54F690D6" w14:textId="77777777" w:rsidR="00F423BF" w:rsidRDefault="00F423BF" w:rsidP="00F423BF">
      <w:pPr>
        <w:pStyle w:val="ListBullet2"/>
        <w:numPr>
          <w:ilvl w:val="1"/>
          <w:numId w:val="3"/>
        </w:numPr>
        <w:rPr>
          <w:lang w:eastAsia="zh-CN"/>
        </w:rPr>
      </w:pPr>
      <w:r>
        <w:rPr>
          <w:lang w:eastAsia="zh-CN"/>
        </w:rPr>
        <w:t>How many households had television (average for the decade</w:t>
      </w:r>
      <w:proofErr w:type="gramStart"/>
      <w:r>
        <w:rPr>
          <w:lang w:eastAsia="zh-CN"/>
        </w:rPr>
        <w:t>)</w:t>
      </w:r>
      <w:proofErr w:type="gramEnd"/>
      <w:r>
        <w:rPr>
          <w:lang w:eastAsia="zh-CN"/>
        </w:rPr>
        <w:t xml:space="preserve"> </w:t>
      </w:r>
    </w:p>
    <w:p w14:paraId="121F50B7" w14:textId="77777777" w:rsidR="00F423BF" w:rsidRDefault="00F423BF" w:rsidP="00F423BF">
      <w:pPr>
        <w:pStyle w:val="ListBullet2"/>
        <w:numPr>
          <w:ilvl w:val="1"/>
          <w:numId w:val="3"/>
        </w:numPr>
        <w:rPr>
          <w:lang w:eastAsia="zh-CN"/>
        </w:rPr>
      </w:pPr>
      <w:r>
        <w:rPr>
          <w:lang w:eastAsia="zh-CN"/>
        </w:rPr>
        <w:t>What were the most popular television programs/television genre of the decade/most watched shows of the decade (provide at least 10 with statistics). Students should then investigate the origins of these shows or genres to see where Australians were accessing their entertainment from</w:t>
      </w:r>
    </w:p>
    <w:p w14:paraId="56683054" w14:textId="0DF76111" w:rsidR="00F423BF" w:rsidRDefault="00F423BF" w:rsidP="00F423BF">
      <w:pPr>
        <w:pStyle w:val="ListBullet2"/>
        <w:numPr>
          <w:ilvl w:val="1"/>
          <w:numId w:val="3"/>
        </w:numPr>
        <w:rPr>
          <w:lang w:eastAsia="zh-CN"/>
        </w:rPr>
      </w:pPr>
      <w:r>
        <w:rPr>
          <w:lang w:eastAsia="zh-CN"/>
        </w:rPr>
        <w:t xml:space="preserve">What percentage of the most watched TV shows are made overseas? Where did they or do they originate? </w:t>
      </w:r>
    </w:p>
    <w:p w14:paraId="7612FB07" w14:textId="77777777" w:rsidR="00F423BF" w:rsidRPr="006345D4" w:rsidRDefault="00F423BF" w:rsidP="00F423BF">
      <w:pPr>
        <w:pStyle w:val="ListBullet2"/>
        <w:numPr>
          <w:ilvl w:val="1"/>
          <w:numId w:val="3"/>
        </w:numPr>
        <w:rPr>
          <w:lang w:eastAsia="zh-CN"/>
        </w:rPr>
      </w:pPr>
      <w:r>
        <w:rPr>
          <w:lang w:eastAsia="zh-CN"/>
        </w:rPr>
        <w:t>Important facts about television in their decade</w:t>
      </w:r>
    </w:p>
    <w:p w14:paraId="513526B1" w14:textId="77777777" w:rsidR="00F423BF" w:rsidRPr="000163AC" w:rsidRDefault="00F423BF" w:rsidP="00F423BF">
      <w:pPr>
        <w:pStyle w:val="ListBullet"/>
        <w:numPr>
          <w:ilvl w:val="0"/>
          <w:numId w:val="1"/>
        </w:numPr>
        <w:rPr>
          <w:lang w:eastAsia="zh-CN"/>
        </w:rPr>
      </w:pPr>
      <w:r w:rsidRPr="00A75A90">
        <w:rPr>
          <w:lang w:eastAsia="zh-CN"/>
        </w:rPr>
        <w:t>Complete the lesson by watching the ‘</w:t>
      </w:r>
      <w:hyperlink r:id="rId39" w:history="1">
        <w:r w:rsidRPr="00A75A90">
          <w:rPr>
            <w:rStyle w:val="Hyperlink"/>
            <w:lang w:eastAsia="zh-CN"/>
          </w:rPr>
          <w:t>Most Popular TV Series 1986-2019’</w:t>
        </w:r>
      </w:hyperlink>
      <w:r w:rsidRPr="00A75A90">
        <w:rPr>
          <w:lang w:eastAsia="zh-CN"/>
        </w:rPr>
        <w:t xml:space="preserve"> YouTube clip by Data is Beautiful. See if students recognise any of the TV programs. Pause to discuss popularity of genres (</w:t>
      </w:r>
      <w:proofErr w:type="gramStart"/>
      <w:r w:rsidRPr="00A75A90">
        <w:rPr>
          <w:lang w:eastAsia="zh-CN"/>
        </w:rPr>
        <w:t>i.e.</w:t>
      </w:r>
      <w:proofErr w:type="gramEnd"/>
      <w:r w:rsidRPr="00A75A90">
        <w:rPr>
          <w:lang w:eastAsia="zh-CN"/>
        </w:rPr>
        <w:t xml:space="preserve"> sitcoms in the 90s, drama in the 00s)</w:t>
      </w:r>
    </w:p>
    <w:p w14:paraId="7F1A248C" w14:textId="77777777" w:rsidR="00F423BF" w:rsidRDefault="00F423BF" w:rsidP="00F423BF">
      <w:pPr>
        <w:rPr>
          <w:lang w:eastAsia="zh-CN"/>
        </w:rPr>
      </w:pPr>
      <w:r>
        <w:rPr>
          <w:lang w:eastAsia="zh-CN"/>
        </w:rPr>
        <w:br w:type="page"/>
      </w:r>
    </w:p>
    <w:p w14:paraId="28F8FD4E" w14:textId="77777777" w:rsidR="00F423BF" w:rsidRDefault="00F423BF" w:rsidP="00F423BF">
      <w:pPr>
        <w:pStyle w:val="Heading2"/>
      </w:pPr>
      <w:bookmarkStart w:id="14" w:name="_Toc60659691"/>
      <w:r>
        <w:lastRenderedPageBreak/>
        <w:t>Learning sequence 3</w:t>
      </w:r>
      <w:bookmarkEnd w:id="14"/>
    </w:p>
    <w:p w14:paraId="731A6948" w14:textId="77777777" w:rsidR="00F423BF" w:rsidRDefault="00F423BF" w:rsidP="00F423BF">
      <w:pPr>
        <w:pStyle w:val="Heading3"/>
      </w:pPr>
      <w:bookmarkStart w:id="15" w:name="_Toc60659692"/>
      <w:r>
        <w:t>Content</w:t>
      </w:r>
      <w:bookmarkEnd w:id="15"/>
    </w:p>
    <w:p w14:paraId="5745E817" w14:textId="77777777" w:rsidR="00F423BF" w:rsidRPr="004374A7" w:rsidRDefault="00F423BF" w:rsidP="00F423BF">
      <w:pPr>
        <w:rPr>
          <w:lang w:eastAsia="zh-CN"/>
        </w:rPr>
      </w:pPr>
      <w:r w:rsidRPr="004374A7">
        <w:rPr>
          <w:lang w:eastAsia="zh-CN"/>
        </w:rPr>
        <w:t xml:space="preserve">The changing nature of the music, </w:t>
      </w:r>
      <w:proofErr w:type="gramStart"/>
      <w:r w:rsidRPr="004374A7">
        <w:rPr>
          <w:lang w:eastAsia="zh-CN"/>
        </w:rPr>
        <w:t>film</w:t>
      </w:r>
      <w:proofErr w:type="gramEnd"/>
      <w:r w:rsidRPr="004374A7">
        <w:rPr>
          <w:lang w:eastAsia="zh-CN"/>
        </w:rPr>
        <w:t xml:space="preserve"> and television industry in Australia during the post-war period, including the influence of overseas developments (such as Hollywood, Bollywood and the animation film industry in China and Japan)</w:t>
      </w:r>
    </w:p>
    <w:p w14:paraId="2FE59ACA" w14:textId="77777777" w:rsidR="00F423BF" w:rsidRPr="004374A7" w:rsidRDefault="00F423BF" w:rsidP="00F423BF">
      <w:pPr>
        <w:rPr>
          <w:lang w:eastAsia="zh-CN"/>
        </w:rPr>
      </w:pPr>
      <w:r w:rsidRPr="004374A7">
        <w:rPr>
          <w:lang w:eastAsia="zh-CN"/>
        </w:rPr>
        <w:t>Students:</w:t>
      </w:r>
    </w:p>
    <w:p w14:paraId="16700875" w14:textId="77777777" w:rsidR="00F423BF" w:rsidRPr="004374A7" w:rsidRDefault="00F423BF" w:rsidP="00F423BF">
      <w:pPr>
        <w:pStyle w:val="ListBullet"/>
        <w:numPr>
          <w:ilvl w:val="0"/>
          <w:numId w:val="1"/>
        </w:numPr>
        <w:rPr>
          <w:lang w:eastAsia="zh-CN"/>
        </w:rPr>
      </w:pPr>
      <w:r w:rsidRPr="004374A7">
        <w:rPr>
          <w:lang w:eastAsia="zh-CN"/>
        </w:rPr>
        <w:t xml:space="preserve">describe how advances in communication technology changed at least ONE of the following during the post-war period in Australia: music, film or </w:t>
      </w:r>
      <w:proofErr w:type="gramStart"/>
      <w:r w:rsidRPr="004374A7">
        <w:rPr>
          <w:lang w:eastAsia="zh-CN"/>
        </w:rPr>
        <w:t>television</w:t>
      </w:r>
      <w:proofErr w:type="gramEnd"/>
    </w:p>
    <w:p w14:paraId="63013882" w14:textId="77777777" w:rsidR="00F423BF" w:rsidRPr="004374A7" w:rsidRDefault="00F423BF" w:rsidP="00F423BF">
      <w:pPr>
        <w:pStyle w:val="ListBullet"/>
        <w:numPr>
          <w:ilvl w:val="0"/>
          <w:numId w:val="1"/>
        </w:numPr>
        <w:rPr>
          <w:lang w:eastAsia="zh-CN"/>
        </w:rPr>
      </w:pPr>
      <w:r w:rsidRPr="004374A7">
        <w:rPr>
          <w:lang w:eastAsia="zh-CN"/>
        </w:rPr>
        <w:t xml:space="preserve">discuss how overseas influences have affected ONE aspect of Australian popular </w:t>
      </w:r>
      <w:proofErr w:type="gramStart"/>
      <w:r w:rsidRPr="004374A7">
        <w:rPr>
          <w:lang w:eastAsia="zh-CN"/>
        </w:rPr>
        <w:t>culture</w:t>
      </w:r>
      <w:proofErr w:type="gramEnd"/>
    </w:p>
    <w:p w14:paraId="40E1C26C" w14:textId="77777777" w:rsidR="00F423BF" w:rsidRDefault="00F423BF" w:rsidP="00F423BF">
      <w:pPr>
        <w:pStyle w:val="Heading3"/>
      </w:pPr>
      <w:bookmarkStart w:id="16" w:name="_Toc60659693"/>
      <w:r>
        <w:t>Communication technology changes in Australian music</w:t>
      </w:r>
      <w:bookmarkEnd w:id="16"/>
    </w:p>
    <w:p w14:paraId="2FEC71FE" w14:textId="77777777" w:rsidR="00F423BF" w:rsidRPr="00DF30D0" w:rsidRDefault="00F423BF" w:rsidP="00F423BF">
      <w:pPr>
        <w:pStyle w:val="FeatureBox2"/>
        <w:rPr>
          <w:b/>
          <w:bCs/>
        </w:rPr>
      </w:pPr>
      <w:proofErr w:type="gramStart"/>
      <w:r>
        <w:rPr>
          <w:rStyle w:val="Strong"/>
        </w:rPr>
        <w:t>Teacher</w:t>
      </w:r>
      <w:proofErr w:type="gramEnd"/>
      <w:r>
        <w:rPr>
          <w:rStyle w:val="Strong"/>
        </w:rPr>
        <w:t xml:space="preserve"> note – </w:t>
      </w:r>
      <w:r w:rsidRPr="00827512">
        <w:t>locate a series of images showing the changes in music communication technology since the post-war period in Australia, e.g., record/record player, radio, cassette tapes, CDs, etc. Copy them onto A3 cards. Have one set of images per group.</w:t>
      </w:r>
      <w:r>
        <w:t xml:space="preserve"> For more information on how to run a silent card shuffle, this video </w:t>
      </w:r>
      <w:hyperlink r:id="rId40" w:history="1">
        <w:r w:rsidRPr="005433AD">
          <w:rPr>
            <w:rStyle w:val="Hyperlink"/>
          </w:rPr>
          <w:t>Cooperative Learning Tool – Silent Card Shuffle</w:t>
        </w:r>
      </w:hyperlink>
      <w:r>
        <w:t xml:space="preserve"> might be useful (duration: 3:55)</w:t>
      </w:r>
    </w:p>
    <w:p w14:paraId="1CDDDF10" w14:textId="77777777" w:rsidR="00F423BF" w:rsidRDefault="00F423BF" w:rsidP="00F423BF">
      <w:pPr>
        <w:pStyle w:val="ListBullet"/>
        <w:numPr>
          <w:ilvl w:val="0"/>
          <w:numId w:val="1"/>
        </w:numPr>
      </w:pPr>
      <w:r>
        <w:rPr>
          <w:noProof/>
        </w:rPr>
        <w:drawing>
          <wp:inline distT="0" distB="0" distL="0" distR="0" wp14:anchorId="1ED3EFF3" wp14:editId="43A90B34">
            <wp:extent cx="316865" cy="316865"/>
            <wp:effectExtent l="0" t="0" r="6985" b="6985"/>
            <wp:docPr id="7" name="Picture 7" descr="Blue circle with 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1">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76D007DF">
        <w:rPr>
          <w:rStyle w:val="Strong"/>
        </w:rPr>
        <w:t>Critical and creative thinking activity</w:t>
      </w:r>
      <w:r>
        <w:t xml:space="preserve"> – silent card shuffle:</w:t>
      </w:r>
    </w:p>
    <w:p w14:paraId="06C32EB9" w14:textId="77777777" w:rsidR="00F423BF" w:rsidRPr="00C85974" w:rsidRDefault="00F423BF" w:rsidP="00F423BF">
      <w:pPr>
        <w:pStyle w:val="ListBullet2"/>
        <w:numPr>
          <w:ilvl w:val="1"/>
          <w:numId w:val="3"/>
        </w:numPr>
      </w:pPr>
      <w:r w:rsidRPr="00C85974">
        <w:t>You will be working in groups of 3-4. Your teacher will give you a series of images showing the changes in music communication technology.</w:t>
      </w:r>
    </w:p>
    <w:p w14:paraId="08E434BF" w14:textId="77777777" w:rsidR="00F423BF" w:rsidRPr="00C85974" w:rsidRDefault="00F423BF" w:rsidP="00F423BF">
      <w:pPr>
        <w:pStyle w:val="ListBullet2"/>
        <w:numPr>
          <w:ilvl w:val="1"/>
          <w:numId w:val="3"/>
        </w:numPr>
      </w:pPr>
      <w:r w:rsidRPr="00C85974">
        <w:t>Spread the cards on a flat surface without talking.</w:t>
      </w:r>
    </w:p>
    <w:p w14:paraId="35C82614" w14:textId="77777777" w:rsidR="00F423BF" w:rsidRPr="00C85974" w:rsidRDefault="00F423BF" w:rsidP="00F423BF">
      <w:pPr>
        <w:pStyle w:val="ListBullet2"/>
        <w:numPr>
          <w:ilvl w:val="1"/>
          <w:numId w:val="3"/>
        </w:numPr>
      </w:pPr>
      <w:r w:rsidRPr="00C85974">
        <w:t>Re-arrange the cards to sequence the changes in music communication technology.</w:t>
      </w:r>
    </w:p>
    <w:p w14:paraId="5A69AAED" w14:textId="77777777" w:rsidR="00F423BF" w:rsidRPr="00C85974" w:rsidRDefault="00F423BF" w:rsidP="00F423BF">
      <w:pPr>
        <w:pStyle w:val="ListBullet2"/>
        <w:numPr>
          <w:ilvl w:val="1"/>
          <w:numId w:val="3"/>
        </w:numPr>
      </w:pPr>
      <w:r w:rsidRPr="00C85974">
        <w:t>When your group has completed the task, you may talk to each other and ask your peers to justify why they have placed the cards in that order.</w:t>
      </w:r>
    </w:p>
    <w:p w14:paraId="22CF21E3" w14:textId="77777777" w:rsidR="00F423BF" w:rsidRPr="00C85974" w:rsidRDefault="00F423BF" w:rsidP="00F423BF">
      <w:pPr>
        <w:pStyle w:val="ListBullet2"/>
        <w:numPr>
          <w:ilvl w:val="1"/>
          <w:numId w:val="3"/>
        </w:numPr>
      </w:pPr>
      <w:r w:rsidRPr="00C85974">
        <w:t>At this stage, you may make changes.</w:t>
      </w:r>
    </w:p>
    <w:p w14:paraId="7F53C87E" w14:textId="77777777" w:rsidR="00F423BF" w:rsidRPr="00C85974" w:rsidRDefault="00F423BF" w:rsidP="00F423BF">
      <w:pPr>
        <w:pStyle w:val="ListBullet2"/>
        <w:numPr>
          <w:ilvl w:val="1"/>
          <w:numId w:val="3"/>
        </w:numPr>
      </w:pPr>
      <w:r>
        <w:t>At your teacher’s direction, move to other table groups and make observations of what you see. (Make sure not to touch other groups’ cards).</w:t>
      </w:r>
    </w:p>
    <w:p w14:paraId="4C3F9178" w14:textId="77777777" w:rsidR="00F423BF" w:rsidRDefault="00F423BF" w:rsidP="00F423BF">
      <w:pPr>
        <w:pStyle w:val="ListBullet2"/>
        <w:numPr>
          <w:ilvl w:val="1"/>
          <w:numId w:val="3"/>
        </w:numPr>
      </w:pPr>
      <w:r>
        <w:t xml:space="preserve">Now, return to your own group table and discuss and decide as a group if </w:t>
      </w:r>
      <w:proofErr w:type="gramStart"/>
      <w:r>
        <w:t>you’d</w:t>
      </w:r>
      <w:proofErr w:type="gramEnd"/>
      <w:r>
        <w:t xml:space="preserve"> like to make changes to your own choices.</w:t>
      </w:r>
    </w:p>
    <w:p w14:paraId="3DBC80A3" w14:textId="77777777" w:rsidR="00F423BF" w:rsidRDefault="00F423BF" w:rsidP="00F423BF">
      <w:pPr>
        <w:pStyle w:val="ListBullet2"/>
        <w:numPr>
          <w:ilvl w:val="1"/>
          <w:numId w:val="3"/>
        </w:numPr>
      </w:pPr>
      <w:r>
        <w:t>Finally, your teacher will reveal the correct chronological order of the music technology.</w:t>
      </w:r>
    </w:p>
    <w:p w14:paraId="039FB11B" w14:textId="77777777" w:rsidR="00F423BF" w:rsidRDefault="00F423BF" w:rsidP="00F423BF">
      <w:pPr>
        <w:pStyle w:val="ListBullet"/>
        <w:numPr>
          <w:ilvl w:val="0"/>
          <w:numId w:val="1"/>
        </w:numPr>
      </w:pPr>
      <w:r>
        <w:rPr>
          <w:noProof/>
        </w:rPr>
        <w:lastRenderedPageBreak/>
        <w:drawing>
          <wp:inline distT="0" distB="0" distL="0" distR="0" wp14:anchorId="471FA022" wp14:editId="234F14D1">
            <wp:extent cx="316865" cy="316865"/>
            <wp:effectExtent l="0" t="0" r="6985" b="6985"/>
            <wp:docPr id="9" name="Picture 9" descr="Blue circle with 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41">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00F46972">
        <w:rPr>
          <w:rStyle w:val="Strong"/>
        </w:rPr>
        <w:t xml:space="preserve">Critical </w:t>
      </w:r>
      <w:r w:rsidRPr="76D007DF">
        <w:rPr>
          <w:rStyle w:val="Strong"/>
        </w:rPr>
        <w:t>and creative thinking activity</w:t>
      </w:r>
      <w:r>
        <w:t xml:space="preserve"> - +1 thinking: </w:t>
      </w:r>
    </w:p>
    <w:p w14:paraId="2059FBA7" w14:textId="77777777" w:rsidR="00F423BF" w:rsidRPr="00C85974" w:rsidRDefault="00F423BF" w:rsidP="00F423BF">
      <w:pPr>
        <w:pStyle w:val="ListBullet2"/>
        <w:numPr>
          <w:ilvl w:val="1"/>
          <w:numId w:val="3"/>
        </w:numPr>
      </w:pPr>
      <w:r>
        <w:t>Now, turn you will be working with a partner to describe how advances in communication technology changed music in the post-war period in Australia. Person A in your pair writes the introductory sentence. Person B reads the first sentence and writes the next sentence. Continue passing the sentences between the two of you until you have a one paragraph answer in response to the question.</w:t>
      </w:r>
    </w:p>
    <w:p w14:paraId="3717FAE7" w14:textId="77777777" w:rsidR="00F423BF" w:rsidRDefault="00F423BF" w:rsidP="00F423BF">
      <w:pPr>
        <w:pStyle w:val="Heading3"/>
      </w:pPr>
      <w:bookmarkStart w:id="17" w:name="_Toc60659694"/>
      <w:r>
        <w:t>Overseas influences on Australian popular culture</w:t>
      </w:r>
      <w:bookmarkEnd w:id="17"/>
    </w:p>
    <w:p w14:paraId="2E014377" w14:textId="77777777" w:rsidR="00F423BF" w:rsidRDefault="00F423BF" w:rsidP="00F423BF">
      <w:pPr>
        <w:pStyle w:val="ListBullet"/>
        <w:numPr>
          <w:ilvl w:val="0"/>
          <w:numId w:val="1"/>
        </w:numPr>
        <w:rPr>
          <w:lang w:eastAsia="zh-CN"/>
        </w:rPr>
      </w:pPr>
      <w:r>
        <w:rPr>
          <w:lang w:eastAsia="zh-CN"/>
        </w:rPr>
        <w:t xml:space="preserve">Select one aspect of Australian popular culture – music, </w:t>
      </w:r>
      <w:proofErr w:type="gramStart"/>
      <w:r>
        <w:rPr>
          <w:lang w:eastAsia="zh-CN"/>
        </w:rPr>
        <w:t>film</w:t>
      </w:r>
      <w:proofErr w:type="gramEnd"/>
      <w:r>
        <w:rPr>
          <w:lang w:eastAsia="zh-CN"/>
        </w:rPr>
        <w:t xml:space="preserve"> or television. Brainstorm as many overseas examples of your chosen aspect of popular culture as you can. Share your results with a partner and add ideas to their brainstorm. </w:t>
      </w:r>
    </w:p>
    <w:p w14:paraId="0185F404" w14:textId="77777777" w:rsidR="00F423BF" w:rsidRDefault="00F423BF" w:rsidP="00F423BF">
      <w:pPr>
        <w:pStyle w:val="ListBullet"/>
        <w:numPr>
          <w:ilvl w:val="0"/>
          <w:numId w:val="1"/>
        </w:numPr>
        <w:rPr>
          <w:lang w:eastAsia="zh-CN"/>
        </w:rPr>
      </w:pPr>
      <w:r>
        <w:rPr>
          <w:lang w:eastAsia="zh-CN"/>
        </w:rPr>
        <w:t>As a class, discuss how the overseas examples may have influenced popular culture in Australia? Are overseas influences inherently positive or negative? Explain your response.</w:t>
      </w:r>
    </w:p>
    <w:p w14:paraId="0AEEF162" w14:textId="77777777" w:rsidR="00F423BF" w:rsidRDefault="00F423BF" w:rsidP="00F423BF">
      <w:pPr>
        <w:pStyle w:val="ListBullet"/>
        <w:numPr>
          <w:ilvl w:val="0"/>
          <w:numId w:val="1"/>
        </w:numPr>
        <w:rPr>
          <w:lang w:eastAsia="zh-CN"/>
        </w:rPr>
      </w:pPr>
      <w:r>
        <w:rPr>
          <w:lang w:eastAsia="zh-CN"/>
        </w:rPr>
        <w:t>Find someone in the class that worked on the same aspect of popular culture as you. Working together, create a poster that shows the overseas influences on your chosen aspect.</w:t>
      </w:r>
    </w:p>
    <w:p w14:paraId="0BAEEB5D" w14:textId="77777777" w:rsidR="00F423BF" w:rsidRDefault="00F423BF" w:rsidP="0013648D">
      <w:pPr>
        <w:pStyle w:val="ListBullet"/>
      </w:pPr>
      <w:r>
        <w:rPr>
          <w:noProof/>
        </w:rPr>
        <w:drawing>
          <wp:inline distT="0" distB="0" distL="0" distR="0" wp14:anchorId="2BDE4EF3" wp14:editId="0A877C86">
            <wp:extent cx="316865" cy="316865"/>
            <wp:effectExtent l="0" t="0" r="6985" b="6985"/>
            <wp:docPr id="11" name="Picture 11" descr="Blue circle with 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41">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76D007DF">
        <w:rPr>
          <w:rStyle w:val="Strong"/>
        </w:rPr>
        <w:t xml:space="preserve">Critical and creative thinking activity - </w:t>
      </w:r>
      <w:r>
        <w:t>place each of the following influences on an extent barometer to indicate its influence on Australian popular culture:</w:t>
      </w:r>
    </w:p>
    <w:p w14:paraId="5087F496" w14:textId="77777777" w:rsidR="00F423BF" w:rsidRDefault="00F423BF" w:rsidP="00F423BF">
      <w:pPr>
        <w:pStyle w:val="ListBullet2"/>
        <w:numPr>
          <w:ilvl w:val="1"/>
          <w:numId w:val="3"/>
        </w:numPr>
      </w:pPr>
      <w:r>
        <w:t>Hollywood</w:t>
      </w:r>
    </w:p>
    <w:p w14:paraId="0ABEFD9E" w14:textId="77777777" w:rsidR="00F423BF" w:rsidRDefault="00F423BF" w:rsidP="00F423BF">
      <w:pPr>
        <w:pStyle w:val="ListBullet2"/>
        <w:numPr>
          <w:ilvl w:val="1"/>
          <w:numId w:val="3"/>
        </w:numPr>
      </w:pPr>
      <w:r>
        <w:t>Bollywood</w:t>
      </w:r>
    </w:p>
    <w:p w14:paraId="5C144D65" w14:textId="77777777" w:rsidR="00F423BF" w:rsidRDefault="00F423BF" w:rsidP="00F423BF">
      <w:pPr>
        <w:pStyle w:val="ListBullet2"/>
        <w:numPr>
          <w:ilvl w:val="1"/>
          <w:numId w:val="3"/>
        </w:numPr>
      </w:pPr>
      <w:r>
        <w:t xml:space="preserve">anime </w:t>
      </w:r>
    </w:p>
    <w:p w14:paraId="11EA01F9" w14:textId="77777777" w:rsidR="00F423BF" w:rsidRDefault="00F423BF" w:rsidP="00F423BF">
      <w:pPr>
        <w:pStyle w:val="ListBullet2"/>
        <w:numPr>
          <w:ilvl w:val="1"/>
          <w:numId w:val="0"/>
        </w:numPr>
        <w:ind w:left="652"/>
      </w:pPr>
      <w:r>
        <w:rPr>
          <w:noProof/>
        </w:rPr>
        <w:drawing>
          <wp:inline distT="0" distB="0" distL="0" distR="0" wp14:anchorId="0AC0D5A8" wp14:editId="22D1519E">
            <wp:extent cx="390525" cy="2383128"/>
            <wp:effectExtent l="0" t="0" r="0" b="0"/>
            <wp:docPr id="12" name="Picture 12" descr="Outline of a blank thermometer with markings along the lef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2">
                      <a:extLst>
                        <a:ext uri="{28A0092B-C50C-407E-A947-70E740481C1C}">
                          <a14:useLocalDpi xmlns:a14="http://schemas.microsoft.com/office/drawing/2010/main" val="0"/>
                        </a:ext>
                      </a:extLst>
                    </a:blip>
                    <a:stretch>
                      <a:fillRect/>
                    </a:stretch>
                  </pic:blipFill>
                  <pic:spPr>
                    <a:xfrm>
                      <a:off x="0" y="0"/>
                      <a:ext cx="390525" cy="2383128"/>
                    </a:xfrm>
                    <a:prstGeom prst="rect">
                      <a:avLst/>
                    </a:prstGeom>
                  </pic:spPr>
                </pic:pic>
              </a:graphicData>
            </a:graphic>
          </wp:inline>
        </w:drawing>
      </w:r>
    </w:p>
    <w:p w14:paraId="595A5E9C" w14:textId="77777777" w:rsidR="00F423BF" w:rsidRDefault="00F423BF" w:rsidP="00F423BF">
      <w:pPr>
        <w:pStyle w:val="ListBullet"/>
        <w:numPr>
          <w:ilvl w:val="0"/>
          <w:numId w:val="1"/>
        </w:numPr>
      </w:pPr>
      <w:r>
        <w:t>Use a modality word to show the extent of each. Write 2 paragraphs assessing the influence of each factor on Australian popular culture.</w:t>
      </w:r>
    </w:p>
    <w:p w14:paraId="6937F9B5" w14:textId="661A95AA" w:rsidR="00F423BF" w:rsidRDefault="00F423BF">
      <w:pPr>
        <w:rPr>
          <w:rFonts w:eastAsia="SimSun" w:cs="Arial"/>
          <w:b/>
          <w:color w:val="1C438B"/>
          <w:sz w:val="40"/>
          <w:szCs w:val="40"/>
          <w:lang w:eastAsia="zh-CN"/>
        </w:rPr>
      </w:pPr>
      <w:r>
        <w:br w:type="page"/>
      </w:r>
    </w:p>
    <w:p w14:paraId="73E81764" w14:textId="77777777" w:rsidR="00F423BF" w:rsidRDefault="00F423BF" w:rsidP="00F423BF">
      <w:pPr>
        <w:pStyle w:val="Heading2"/>
        <w:numPr>
          <w:ilvl w:val="0"/>
          <w:numId w:val="0"/>
        </w:numPr>
      </w:pPr>
      <w:bookmarkStart w:id="18" w:name="_Toc60659695"/>
      <w:r>
        <w:lastRenderedPageBreak/>
        <w:t>Learning sequence 4</w:t>
      </w:r>
      <w:bookmarkEnd w:id="18"/>
    </w:p>
    <w:p w14:paraId="29D65EBA" w14:textId="77777777" w:rsidR="00F423BF" w:rsidRDefault="00F423BF" w:rsidP="00F423BF">
      <w:pPr>
        <w:pStyle w:val="Heading3"/>
      </w:pPr>
      <w:bookmarkStart w:id="19" w:name="_Toc60659696"/>
      <w:r>
        <w:t>Content</w:t>
      </w:r>
      <w:bookmarkEnd w:id="19"/>
    </w:p>
    <w:p w14:paraId="1FFCC1BD" w14:textId="77777777" w:rsidR="00F423BF" w:rsidRPr="004374A7" w:rsidRDefault="00F423BF" w:rsidP="00F423BF">
      <w:r w:rsidRPr="004374A7">
        <w:t>Australia's contribution to international popular culture (music, film, television, sport)</w:t>
      </w:r>
    </w:p>
    <w:p w14:paraId="3EA14408" w14:textId="77777777" w:rsidR="00F423BF" w:rsidRPr="004374A7" w:rsidRDefault="00F423BF" w:rsidP="00F423BF">
      <w:r w:rsidRPr="004374A7">
        <w:t xml:space="preserve">Students: </w:t>
      </w:r>
    </w:p>
    <w:p w14:paraId="4BBBAE9D" w14:textId="77777777" w:rsidR="00F423BF" w:rsidRPr="004374A7" w:rsidRDefault="00F423BF" w:rsidP="00F423BF">
      <w:pPr>
        <w:pStyle w:val="ListBullet"/>
        <w:numPr>
          <w:ilvl w:val="0"/>
          <w:numId w:val="1"/>
        </w:numPr>
      </w:pPr>
      <w:r w:rsidRPr="004374A7">
        <w:t xml:space="preserve">assess the contribution of Australian men and women to international sport, </w:t>
      </w:r>
      <w:r>
        <w:t>for example</w:t>
      </w:r>
      <w:r w:rsidRPr="004374A7">
        <w:t xml:space="preserve"> Olympic Games and Test Cricket </w:t>
      </w:r>
    </w:p>
    <w:p w14:paraId="7A26905A" w14:textId="77777777" w:rsidR="00F423BF" w:rsidRPr="004374A7" w:rsidRDefault="00F423BF" w:rsidP="00F423BF">
      <w:pPr>
        <w:pStyle w:val="ListBullet"/>
        <w:numPr>
          <w:ilvl w:val="0"/>
          <w:numId w:val="1"/>
        </w:numPr>
      </w:pPr>
      <w:r w:rsidRPr="004374A7">
        <w:t xml:space="preserve">using a range of sources, investigate and assess the contribution of Australian men and women to international music, film and </w:t>
      </w:r>
      <w:proofErr w:type="gramStart"/>
      <w:r w:rsidRPr="004374A7">
        <w:t>television</w:t>
      </w:r>
      <w:proofErr w:type="gramEnd"/>
      <w:r w:rsidRPr="004374A7">
        <w:t xml:space="preserve"> </w:t>
      </w:r>
    </w:p>
    <w:p w14:paraId="347CCC4D" w14:textId="77777777" w:rsidR="00F423BF" w:rsidRDefault="00F423BF" w:rsidP="00F423BF">
      <w:pPr>
        <w:pStyle w:val="Heading3"/>
      </w:pPr>
      <w:bookmarkStart w:id="20" w:name="_Toc60659697"/>
      <w:r>
        <w:t>Contribution of Australians to international sport</w:t>
      </w:r>
      <w:bookmarkEnd w:id="20"/>
    </w:p>
    <w:p w14:paraId="32B66656" w14:textId="77777777" w:rsidR="00F423BF" w:rsidRDefault="00F423BF" w:rsidP="00F423BF">
      <w:pPr>
        <w:pStyle w:val="ListBullet"/>
        <w:numPr>
          <w:ilvl w:val="0"/>
          <w:numId w:val="1"/>
        </w:numPr>
      </w:pPr>
      <w:r>
        <w:t xml:space="preserve">Choose one Australian sporting individual who has made a significant contribution to an international sport. A list of suggested individuals has been provided for you; however, you should not consider this an exhaustive list. </w:t>
      </w:r>
    </w:p>
    <w:p w14:paraId="1A80CC35" w14:textId="77777777" w:rsidR="00F423BF" w:rsidRDefault="00F423BF" w:rsidP="00F423BF">
      <w:pPr>
        <w:pStyle w:val="ListBullet2"/>
        <w:numPr>
          <w:ilvl w:val="1"/>
          <w:numId w:val="3"/>
        </w:numPr>
      </w:pPr>
      <w:r>
        <w:t>Ben Simmons (basketball)</w:t>
      </w:r>
    </w:p>
    <w:p w14:paraId="5A26D45C" w14:textId="77777777" w:rsidR="00F423BF" w:rsidRDefault="00F423BF" w:rsidP="00F423BF">
      <w:pPr>
        <w:pStyle w:val="ListBullet2"/>
        <w:numPr>
          <w:ilvl w:val="1"/>
          <w:numId w:val="3"/>
        </w:numPr>
      </w:pPr>
      <w:r>
        <w:t>Ian Thorpe (swimming)</w:t>
      </w:r>
    </w:p>
    <w:p w14:paraId="1EADB5B9" w14:textId="77777777" w:rsidR="00F423BF" w:rsidRDefault="00F423BF" w:rsidP="00F423BF">
      <w:pPr>
        <w:pStyle w:val="ListBullet2"/>
        <w:numPr>
          <w:ilvl w:val="1"/>
          <w:numId w:val="3"/>
        </w:numPr>
      </w:pPr>
      <w:r>
        <w:t>Ricky Ponting (cricket)</w:t>
      </w:r>
    </w:p>
    <w:p w14:paraId="09214E0E" w14:textId="77777777" w:rsidR="00F423BF" w:rsidRDefault="00F423BF" w:rsidP="00F423BF">
      <w:pPr>
        <w:pStyle w:val="ListBullet2"/>
        <w:numPr>
          <w:ilvl w:val="1"/>
          <w:numId w:val="3"/>
        </w:numPr>
      </w:pPr>
      <w:r>
        <w:t>Harry Kewell (soccer)</w:t>
      </w:r>
    </w:p>
    <w:p w14:paraId="5DBC2C60" w14:textId="77777777" w:rsidR="00F423BF" w:rsidRDefault="00F423BF" w:rsidP="00F423BF">
      <w:pPr>
        <w:pStyle w:val="ListBullet2"/>
        <w:numPr>
          <w:ilvl w:val="1"/>
          <w:numId w:val="3"/>
        </w:numPr>
      </w:pPr>
      <w:r>
        <w:t>Samantha Kerr (soccer)</w:t>
      </w:r>
    </w:p>
    <w:p w14:paraId="16FF4F0C" w14:textId="77777777" w:rsidR="00F423BF" w:rsidRDefault="00F423BF" w:rsidP="00F423BF">
      <w:pPr>
        <w:pStyle w:val="ListBullet2"/>
        <w:numPr>
          <w:ilvl w:val="1"/>
          <w:numId w:val="3"/>
        </w:numPr>
      </w:pPr>
      <w:r>
        <w:t>Lauren Jackson (basketball)</w:t>
      </w:r>
    </w:p>
    <w:p w14:paraId="5B882F9D" w14:textId="77777777" w:rsidR="00F423BF" w:rsidRDefault="00F423BF" w:rsidP="00F423BF">
      <w:pPr>
        <w:pStyle w:val="ListBullet2"/>
        <w:numPr>
          <w:ilvl w:val="1"/>
          <w:numId w:val="3"/>
        </w:numPr>
      </w:pPr>
      <w:r>
        <w:t xml:space="preserve">Ashleigh </w:t>
      </w:r>
      <w:proofErr w:type="spellStart"/>
      <w:r>
        <w:t>Barty</w:t>
      </w:r>
      <w:proofErr w:type="spellEnd"/>
      <w:r>
        <w:t xml:space="preserve"> (tennis)</w:t>
      </w:r>
    </w:p>
    <w:p w14:paraId="129772FA" w14:textId="77777777" w:rsidR="00F423BF" w:rsidRDefault="00F423BF" w:rsidP="00F423BF">
      <w:pPr>
        <w:pStyle w:val="ListBullet2"/>
        <w:numPr>
          <w:ilvl w:val="1"/>
          <w:numId w:val="3"/>
        </w:numPr>
      </w:pPr>
      <w:r>
        <w:t xml:space="preserve">Dawn Fraser (swimming) </w:t>
      </w:r>
    </w:p>
    <w:p w14:paraId="5722AB99" w14:textId="77777777" w:rsidR="00F423BF" w:rsidRDefault="00F423BF" w:rsidP="00F423BF">
      <w:pPr>
        <w:pStyle w:val="ListBullet2"/>
        <w:numPr>
          <w:ilvl w:val="1"/>
          <w:numId w:val="3"/>
        </w:numPr>
      </w:pPr>
      <w:r>
        <w:t>Cathy Freeman (athletics)</w:t>
      </w:r>
    </w:p>
    <w:p w14:paraId="681DF10F" w14:textId="77777777" w:rsidR="00F423BF" w:rsidRDefault="00F423BF" w:rsidP="00F423BF">
      <w:pPr>
        <w:pStyle w:val="ListBullet"/>
        <w:numPr>
          <w:ilvl w:val="0"/>
          <w:numId w:val="1"/>
        </w:numPr>
      </w:pPr>
      <w:r>
        <w:t xml:space="preserve">Once you have chosen your individual you are to create a profile that details their achievements, </w:t>
      </w:r>
      <w:proofErr w:type="gramStart"/>
      <w:r>
        <w:t>skills</w:t>
      </w:r>
      <w:proofErr w:type="gramEnd"/>
      <w:r>
        <w:t xml:space="preserve"> and their contribution to their international sport. In addition, you will also write 5 interview questions that an interviewer would ask your individual regarding their achievements and impacts on international sport. Your profile will provide a background for a segment of This is Your Life.</w:t>
      </w:r>
    </w:p>
    <w:p w14:paraId="5FB5BC8A" w14:textId="77777777" w:rsidR="00F423BF" w:rsidRDefault="00F423BF" w:rsidP="00F423BF">
      <w:pPr>
        <w:pStyle w:val="ListBullet"/>
        <w:numPr>
          <w:ilvl w:val="0"/>
          <w:numId w:val="0"/>
        </w:numPr>
        <w:ind w:left="652"/>
      </w:pPr>
      <w:r>
        <w:t xml:space="preserve">Your profile must include the following information: </w:t>
      </w:r>
    </w:p>
    <w:p w14:paraId="5A0EF025" w14:textId="77777777" w:rsidR="00F423BF" w:rsidRDefault="00F423BF" w:rsidP="00F423BF">
      <w:pPr>
        <w:pStyle w:val="ListBullet2"/>
        <w:numPr>
          <w:ilvl w:val="1"/>
          <w:numId w:val="3"/>
        </w:numPr>
      </w:pPr>
      <w:r>
        <w:t>Name</w:t>
      </w:r>
    </w:p>
    <w:p w14:paraId="0A1F9882" w14:textId="77777777" w:rsidR="00F423BF" w:rsidRDefault="00F423BF" w:rsidP="00F423BF">
      <w:pPr>
        <w:pStyle w:val="ListBullet2"/>
        <w:numPr>
          <w:ilvl w:val="1"/>
          <w:numId w:val="3"/>
        </w:numPr>
      </w:pPr>
      <w:r>
        <w:t xml:space="preserve">Summary paragraph (this is a brief explanation of who they are) </w:t>
      </w:r>
    </w:p>
    <w:p w14:paraId="792A5744" w14:textId="77777777" w:rsidR="00F423BF" w:rsidRDefault="00F423BF" w:rsidP="00F423BF">
      <w:pPr>
        <w:pStyle w:val="ListBullet2"/>
        <w:numPr>
          <w:ilvl w:val="1"/>
          <w:numId w:val="3"/>
        </w:numPr>
      </w:pPr>
      <w:r>
        <w:t xml:space="preserve">Skills/strengths </w:t>
      </w:r>
    </w:p>
    <w:p w14:paraId="6862B3B4" w14:textId="77777777" w:rsidR="00F423BF" w:rsidRDefault="00F423BF" w:rsidP="00F423BF">
      <w:pPr>
        <w:pStyle w:val="ListBullet2"/>
        <w:numPr>
          <w:ilvl w:val="1"/>
          <w:numId w:val="3"/>
        </w:numPr>
      </w:pPr>
      <w:r>
        <w:t xml:space="preserve">Achievements (this </w:t>
      </w:r>
      <w:proofErr w:type="gramStart"/>
      <w:r>
        <w:t>doesn’t</w:t>
      </w:r>
      <w:proofErr w:type="gramEnd"/>
      <w:r>
        <w:t xml:space="preserve"> have to be limited to their sporting achievements) </w:t>
      </w:r>
    </w:p>
    <w:p w14:paraId="2D94DEBA" w14:textId="77777777" w:rsidR="00F423BF" w:rsidRDefault="00F423BF" w:rsidP="00F423BF">
      <w:pPr>
        <w:pStyle w:val="ListBullet2"/>
        <w:numPr>
          <w:ilvl w:val="1"/>
          <w:numId w:val="3"/>
        </w:numPr>
      </w:pPr>
      <w:r>
        <w:t xml:space="preserve">Community involvement </w:t>
      </w:r>
    </w:p>
    <w:p w14:paraId="43315359" w14:textId="77777777" w:rsidR="00F423BF" w:rsidRDefault="00F423BF" w:rsidP="00F423BF">
      <w:pPr>
        <w:pStyle w:val="ListBullet2"/>
        <w:numPr>
          <w:ilvl w:val="1"/>
          <w:numId w:val="3"/>
        </w:numPr>
      </w:pPr>
      <w:r>
        <w:t xml:space="preserve">Contribution on their chosen international sport (this should be no less than 200 words) </w:t>
      </w:r>
    </w:p>
    <w:p w14:paraId="565745A3" w14:textId="77777777" w:rsidR="00F423BF" w:rsidRPr="00031353" w:rsidRDefault="00F423BF" w:rsidP="00F423BF">
      <w:pPr>
        <w:pStyle w:val="ListBullet2"/>
        <w:numPr>
          <w:ilvl w:val="1"/>
          <w:numId w:val="3"/>
        </w:numPr>
      </w:pPr>
      <w:r w:rsidRPr="00031353">
        <w:lastRenderedPageBreak/>
        <w:t>References</w:t>
      </w:r>
      <w:r>
        <w:t xml:space="preserve"> or </w:t>
      </w:r>
      <w:r w:rsidRPr="00031353">
        <w:t xml:space="preserve">referees (this should be the name of two people who know this person well and would be able to say good things about them. You should include </w:t>
      </w:r>
      <w:proofErr w:type="gramStart"/>
      <w:r w:rsidRPr="00031353">
        <w:t>a brief summary</w:t>
      </w:r>
      <w:proofErr w:type="gramEnd"/>
      <w:r w:rsidRPr="00031353">
        <w:t xml:space="preserve"> of </w:t>
      </w:r>
      <w:r w:rsidRPr="00915A73">
        <w:t>how</w:t>
      </w:r>
      <w:r w:rsidRPr="00031353">
        <w:t xml:space="preserve"> the referee knows your chosen individual) </w:t>
      </w:r>
    </w:p>
    <w:p w14:paraId="6D1762EB" w14:textId="77777777" w:rsidR="00F423BF" w:rsidRPr="00031353" w:rsidRDefault="00F423BF" w:rsidP="00F423BF">
      <w:pPr>
        <w:pStyle w:val="ListBullet"/>
        <w:numPr>
          <w:ilvl w:val="0"/>
          <w:numId w:val="1"/>
        </w:numPr>
      </w:pPr>
      <w:r w:rsidRPr="00031353">
        <w:t xml:space="preserve">In addition, you are to include 5 interview questions that an employer/interviewer would be able to ask your individual that gives them some indication of their achievements and their contribution to international sport. </w:t>
      </w:r>
    </w:p>
    <w:p w14:paraId="353AB002" w14:textId="77777777" w:rsidR="00F423BF" w:rsidRPr="00031353" w:rsidRDefault="00F423BF" w:rsidP="00F423BF">
      <w:pPr>
        <w:pStyle w:val="ListBullet"/>
        <w:numPr>
          <w:ilvl w:val="0"/>
          <w:numId w:val="1"/>
        </w:numPr>
      </w:pPr>
      <w:r w:rsidRPr="00031353">
        <w:t xml:space="preserve">Locate at least three special guests who know your chosen personality well and will appear on the show. They should be able to </w:t>
      </w:r>
      <w:proofErr w:type="gramStart"/>
      <w:r w:rsidRPr="00031353">
        <w:t>make an assessment of</w:t>
      </w:r>
      <w:proofErr w:type="gramEnd"/>
      <w:r w:rsidRPr="00031353">
        <w:t xml:space="preserve"> the personality’s contribution to international sport. </w:t>
      </w:r>
    </w:p>
    <w:p w14:paraId="277F0017" w14:textId="77777777" w:rsidR="00F423BF" w:rsidRPr="00031353" w:rsidRDefault="00F423BF" w:rsidP="00F423BF">
      <w:pPr>
        <w:pStyle w:val="ListBullet"/>
        <w:numPr>
          <w:ilvl w:val="0"/>
          <w:numId w:val="1"/>
        </w:numPr>
      </w:pPr>
      <w:r w:rsidRPr="00031353">
        <w:t>Script and either record your show or present it live to your class.</w:t>
      </w:r>
    </w:p>
    <w:p w14:paraId="4E333125" w14:textId="77777777" w:rsidR="00F423BF" w:rsidRDefault="00F423BF" w:rsidP="00F423BF">
      <w:pPr>
        <w:pStyle w:val="Heading3"/>
      </w:pPr>
      <w:bookmarkStart w:id="21" w:name="_Toc60659698"/>
      <w:r>
        <w:t xml:space="preserve">Contribution of Australians to international music, </w:t>
      </w:r>
      <w:proofErr w:type="gramStart"/>
      <w:r>
        <w:t>film</w:t>
      </w:r>
      <w:proofErr w:type="gramEnd"/>
      <w:r>
        <w:t xml:space="preserve"> and television</w:t>
      </w:r>
      <w:bookmarkEnd w:id="21"/>
    </w:p>
    <w:p w14:paraId="1CF13A86" w14:textId="77777777" w:rsidR="00F423BF" w:rsidRDefault="00F423BF" w:rsidP="00F423BF">
      <w:pPr>
        <w:pStyle w:val="ListBullet"/>
        <w:numPr>
          <w:ilvl w:val="0"/>
          <w:numId w:val="1"/>
        </w:numPr>
      </w:pPr>
      <w:r>
        <w:t xml:space="preserve">In pairs or groups, students select one Australian individual/group involved in the entertainment industry (music, </w:t>
      </w:r>
      <w:proofErr w:type="gramStart"/>
      <w:r>
        <w:t>film</w:t>
      </w:r>
      <w:proofErr w:type="gramEnd"/>
      <w:r>
        <w:t xml:space="preserve"> and television) who have experienced global success in the realm of popular culture and create a presentation. Students should focus, and be able to present, on the following information: </w:t>
      </w:r>
    </w:p>
    <w:p w14:paraId="6D5EF79A" w14:textId="77777777" w:rsidR="00F423BF" w:rsidRDefault="00F423BF" w:rsidP="00F423BF">
      <w:pPr>
        <w:pStyle w:val="ListBullet2"/>
        <w:numPr>
          <w:ilvl w:val="1"/>
          <w:numId w:val="3"/>
        </w:numPr>
      </w:pPr>
      <w:r>
        <w:t xml:space="preserve">What category of popular culture they fall </w:t>
      </w:r>
      <w:proofErr w:type="gramStart"/>
      <w:r>
        <w:t>under</w:t>
      </w:r>
      <w:proofErr w:type="gramEnd"/>
    </w:p>
    <w:p w14:paraId="6F4DAF60" w14:textId="77777777" w:rsidR="00F423BF" w:rsidRDefault="00F423BF" w:rsidP="00F423BF">
      <w:pPr>
        <w:pStyle w:val="ListBullet2"/>
        <w:numPr>
          <w:ilvl w:val="1"/>
          <w:numId w:val="3"/>
        </w:numPr>
      </w:pPr>
      <w:r>
        <w:t>When they were popular in Australia and why</w:t>
      </w:r>
    </w:p>
    <w:p w14:paraId="124DED64" w14:textId="77777777" w:rsidR="00F423BF" w:rsidRDefault="00F423BF" w:rsidP="00F423BF">
      <w:pPr>
        <w:pStyle w:val="ListBullet2"/>
        <w:numPr>
          <w:ilvl w:val="1"/>
          <w:numId w:val="3"/>
        </w:numPr>
      </w:pPr>
      <w:r>
        <w:t xml:space="preserve">When and where they were popular overseas – provide some </w:t>
      </w:r>
      <w:proofErr w:type="gramStart"/>
      <w:r>
        <w:t>statistics</w:t>
      </w:r>
      <w:proofErr w:type="gramEnd"/>
      <w:r>
        <w:t xml:space="preserve"> </w:t>
      </w:r>
    </w:p>
    <w:p w14:paraId="5298BE03" w14:textId="77777777" w:rsidR="00F423BF" w:rsidRDefault="00F423BF" w:rsidP="00F423BF">
      <w:pPr>
        <w:pStyle w:val="ListBullet2"/>
        <w:numPr>
          <w:ilvl w:val="1"/>
          <w:numId w:val="3"/>
        </w:numPr>
      </w:pPr>
      <w:r>
        <w:t xml:space="preserve">What contribution they have made to international pop culture (movies, TV shows, music records etc.) </w:t>
      </w:r>
    </w:p>
    <w:p w14:paraId="48BE6B21" w14:textId="77777777" w:rsidR="00F423BF" w:rsidRDefault="00F423BF" w:rsidP="00F423BF">
      <w:pPr>
        <w:pStyle w:val="ListBullet2"/>
        <w:numPr>
          <w:ilvl w:val="0"/>
          <w:numId w:val="0"/>
        </w:numPr>
        <w:ind w:left="652"/>
      </w:pPr>
      <w:r>
        <w:t>Below is a list of possible suggestions for students to choose from; however, this is not an exhaustive list:</w:t>
      </w:r>
    </w:p>
    <w:p w14:paraId="4C20BC5C" w14:textId="77777777" w:rsidR="00F423BF" w:rsidRDefault="00F423BF" w:rsidP="00F423BF">
      <w:pPr>
        <w:pStyle w:val="ListBullet2"/>
        <w:numPr>
          <w:ilvl w:val="1"/>
          <w:numId w:val="3"/>
        </w:numPr>
      </w:pPr>
      <w:r>
        <w:t>INXS</w:t>
      </w:r>
    </w:p>
    <w:p w14:paraId="1EE6FA6D" w14:textId="77777777" w:rsidR="00F423BF" w:rsidRDefault="00F423BF" w:rsidP="00F423BF">
      <w:pPr>
        <w:pStyle w:val="ListBullet2"/>
        <w:numPr>
          <w:ilvl w:val="1"/>
          <w:numId w:val="3"/>
        </w:numPr>
      </w:pPr>
      <w:r>
        <w:t xml:space="preserve">Steve Irwin </w:t>
      </w:r>
    </w:p>
    <w:p w14:paraId="1E21FBBF" w14:textId="77777777" w:rsidR="00F423BF" w:rsidRDefault="00F423BF" w:rsidP="00F423BF">
      <w:pPr>
        <w:pStyle w:val="ListBullet2"/>
        <w:numPr>
          <w:ilvl w:val="1"/>
          <w:numId w:val="3"/>
        </w:numPr>
      </w:pPr>
      <w:r>
        <w:t>AC/DC</w:t>
      </w:r>
    </w:p>
    <w:p w14:paraId="18C38131" w14:textId="77777777" w:rsidR="00F423BF" w:rsidRDefault="00F423BF" w:rsidP="00F423BF">
      <w:pPr>
        <w:pStyle w:val="ListBullet2"/>
        <w:numPr>
          <w:ilvl w:val="1"/>
          <w:numId w:val="3"/>
        </w:numPr>
      </w:pPr>
      <w:r>
        <w:t>Crocodile Dundee</w:t>
      </w:r>
    </w:p>
    <w:p w14:paraId="1F3FEE20" w14:textId="77777777" w:rsidR="00F423BF" w:rsidRDefault="00F423BF" w:rsidP="00F423BF">
      <w:pPr>
        <w:pStyle w:val="ListBullet2"/>
        <w:numPr>
          <w:ilvl w:val="1"/>
          <w:numId w:val="3"/>
        </w:numPr>
      </w:pPr>
      <w:r>
        <w:t>Happy Feet</w:t>
      </w:r>
    </w:p>
    <w:p w14:paraId="729EF360" w14:textId="77777777" w:rsidR="00F423BF" w:rsidRDefault="00F423BF" w:rsidP="00F423BF">
      <w:pPr>
        <w:pStyle w:val="ListBullet2"/>
        <w:numPr>
          <w:ilvl w:val="1"/>
          <w:numId w:val="3"/>
        </w:numPr>
      </w:pPr>
      <w:r>
        <w:t>Sia</w:t>
      </w:r>
    </w:p>
    <w:p w14:paraId="56EB9B17" w14:textId="77777777" w:rsidR="00F423BF" w:rsidRDefault="00F423BF" w:rsidP="00F423BF">
      <w:pPr>
        <w:pStyle w:val="ListBullet2"/>
        <w:numPr>
          <w:ilvl w:val="1"/>
          <w:numId w:val="3"/>
        </w:numPr>
      </w:pPr>
      <w:r>
        <w:t>Chris Hemsworth</w:t>
      </w:r>
    </w:p>
    <w:p w14:paraId="27A9ACE1" w14:textId="77777777" w:rsidR="00F423BF" w:rsidRDefault="00F423BF" w:rsidP="00F423BF">
      <w:pPr>
        <w:pStyle w:val="ListBullet2"/>
        <w:numPr>
          <w:ilvl w:val="1"/>
          <w:numId w:val="3"/>
        </w:numPr>
      </w:pPr>
      <w:r>
        <w:t>Home and Away</w:t>
      </w:r>
    </w:p>
    <w:p w14:paraId="335A0051" w14:textId="77777777" w:rsidR="00F423BF" w:rsidRDefault="00F423BF" w:rsidP="00F423BF">
      <w:pPr>
        <w:pStyle w:val="ListBullet2"/>
        <w:numPr>
          <w:ilvl w:val="1"/>
          <w:numId w:val="3"/>
        </w:numPr>
      </w:pPr>
      <w:r>
        <w:t>Neighbours</w:t>
      </w:r>
    </w:p>
    <w:p w14:paraId="1ECAEF55" w14:textId="77777777" w:rsidR="00F423BF" w:rsidRDefault="00F423BF" w:rsidP="00F423BF">
      <w:pPr>
        <w:pStyle w:val="ListBullet2"/>
        <w:numPr>
          <w:ilvl w:val="1"/>
          <w:numId w:val="3"/>
        </w:numPr>
      </w:pPr>
      <w:r>
        <w:t>The Wiggles</w:t>
      </w:r>
    </w:p>
    <w:p w14:paraId="6A4C436D" w14:textId="77777777" w:rsidR="00F423BF" w:rsidRDefault="00F423BF" w:rsidP="00F423BF">
      <w:pPr>
        <w:pStyle w:val="ListBullet2"/>
        <w:numPr>
          <w:ilvl w:val="1"/>
          <w:numId w:val="3"/>
        </w:numPr>
      </w:pPr>
      <w:r>
        <w:t>Nicole Kidman</w:t>
      </w:r>
    </w:p>
    <w:p w14:paraId="0AC3AB9B" w14:textId="77777777" w:rsidR="00F423BF" w:rsidRDefault="00F423BF" w:rsidP="00F423BF">
      <w:pPr>
        <w:pStyle w:val="ListBullet2"/>
        <w:numPr>
          <w:ilvl w:val="1"/>
          <w:numId w:val="3"/>
        </w:numPr>
      </w:pPr>
      <w:r>
        <w:t>Simon Baker</w:t>
      </w:r>
    </w:p>
    <w:p w14:paraId="0F9B0838" w14:textId="77777777" w:rsidR="00F423BF" w:rsidRDefault="00F423BF" w:rsidP="00F423BF">
      <w:pPr>
        <w:pStyle w:val="ListBullet2"/>
        <w:numPr>
          <w:ilvl w:val="1"/>
          <w:numId w:val="3"/>
        </w:numPr>
      </w:pPr>
      <w:r>
        <w:t xml:space="preserve">Miranda Kerr </w:t>
      </w:r>
    </w:p>
    <w:p w14:paraId="4996F494" w14:textId="77777777" w:rsidR="00F423BF" w:rsidRDefault="00F423BF" w:rsidP="00F423BF">
      <w:pPr>
        <w:pStyle w:val="ListBullet2"/>
        <w:numPr>
          <w:ilvl w:val="1"/>
          <w:numId w:val="3"/>
        </w:numPr>
      </w:pPr>
      <w:r>
        <w:t>Hugh Jackman</w:t>
      </w:r>
    </w:p>
    <w:p w14:paraId="3F31C05C" w14:textId="77777777" w:rsidR="00F423BF" w:rsidRDefault="00F423BF" w:rsidP="00F423BF">
      <w:pPr>
        <w:pStyle w:val="ListBullet2"/>
        <w:numPr>
          <w:ilvl w:val="1"/>
          <w:numId w:val="3"/>
        </w:numPr>
      </w:pPr>
      <w:r>
        <w:t>Keith Urban</w:t>
      </w:r>
    </w:p>
    <w:p w14:paraId="72AD6728" w14:textId="77777777" w:rsidR="00F423BF" w:rsidRDefault="00F423BF" w:rsidP="00F423BF">
      <w:pPr>
        <w:pStyle w:val="ListBullet2"/>
        <w:numPr>
          <w:ilvl w:val="1"/>
          <w:numId w:val="3"/>
        </w:numPr>
      </w:pPr>
      <w:r>
        <w:t>Russell Crowe</w:t>
      </w:r>
    </w:p>
    <w:p w14:paraId="015B4C4A" w14:textId="77777777" w:rsidR="00F423BF" w:rsidRDefault="00F423BF" w:rsidP="00F423BF">
      <w:pPr>
        <w:pStyle w:val="ListBullet2"/>
        <w:numPr>
          <w:ilvl w:val="1"/>
          <w:numId w:val="3"/>
        </w:numPr>
      </w:pPr>
      <w:r>
        <w:lastRenderedPageBreak/>
        <w:t>Kylie Minogue</w:t>
      </w:r>
    </w:p>
    <w:p w14:paraId="268A75F2" w14:textId="77777777" w:rsidR="00F423BF" w:rsidRDefault="00F423BF" w:rsidP="00F423BF">
      <w:pPr>
        <w:pStyle w:val="ListBullet2"/>
        <w:numPr>
          <w:ilvl w:val="1"/>
          <w:numId w:val="3"/>
        </w:numPr>
      </w:pPr>
      <w:r>
        <w:t xml:space="preserve">Jessica </w:t>
      </w:r>
      <w:proofErr w:type="spellStart"/>
      <w:r>
        <w:t>Mauboy</w:t>
      </w:r>
      <w:proofErr w:type="spellEnd"/>
    </w:p>
    <w:p w14:paraId="28DB8E32" w14:textId="77777777" w:rsidR="00F423BF" w:rsidRDefault="00F423BF" w:rsidP="00F423BF">
      <w:pPr>
        <w:pStyle w:val="ListBullet2"/>
        <w:numPr>
          <w:ilvl w:val="1"/>
          <w:numId w:val="3"/>
        </w:numPr>
      </w:pPr>
      <w:r>
        <w:t>Luke Nguyen</w:t>
      </w:r>
    </w:p>
    <w:p w14:paraId="09EAEBDF" w14:textId="77777777" w:rsidR="00F423BF" w:rsidRDefault="00F423BF" w:rsidP="00F423BF">
      <w:pPr>
        <w:pStyle w:val="ListBullet2"/>
        <w:numPr>
          <w:ilvl w:val="1"/>
          <w:numId w:val="3"/>
        </w:numPr>
      </w:pPr>
      <w:r>
        <w:t>Olivia Newton-John</w:t>
      </w:r>
    </w:p>
    <w:p w14:paraId="146781B9" w14:textId="77777777" w:rsidR="00F423BF" w:rsidRDefault="00F423BF" w:rsidP="00F423BF">
      <w:pPr>
        <w:pStyle w:val="ListBullet2"/>
        <w:numPr>
          <w:ilvl w:val="1"/>
          <w:numId w:val="3"/>
        </w:numPr>
      </w:pPr>
      <w:proofErr w:type="spellStart"/>
      <w:r>
        <w:t>Dami</w:t>
      </w:r>
      <w:proofErr w:type="spellEnd"/>
      <w:r>
        <w:t xml:space="preserve"> </w:t>
      </w:r>
      <w:proofErr w:type="spellStart"/>
      <w:r>
        <w:t>Im</w:t>
      </w:r>
      <w:proofErr w:type="spellEnd"/>
    </w:p>
    <w:p w14:paraId="61E85EC6" w14:textId="77777777" w:rsidR="00F423BF" w:rsidRPr="005D66B0" w:rsidRDefault="00F423BF" w:rsidP="00F423BF">
      <w:pPr>
        <w:pStyle w:val="ListBullet2"/>
        <w:numPr>
          <w:ilvl w:val="1"/>
          <w:numId w:val="3"/>
        </w:numPr>
      </w:pPr>
      <w:r>
        <w:t>Chris Pang</w:t>
      </w:r>
    </w:p>
    <w:p w14:paraId="2A88BBD8" w14:textId="77777777" w:rsidR="00F423BF" w:rsidRDefault="00F423BF" w:rsidP="00F423BF">
      <w:pPr>
        <w:rPr>
          <w:rFonts w:eastAsia="SimSun" w:cs="Arial"/>
          <w:color w:val="1C438B"/>
          <w:sz w:val="40"/>
          <w:szCs w:val="40"/>
          <w:lang w:eastAsia="zh-CN"/>
        </w:rPr>
      </w:pPr>
      <w:r>
        <w:br w:type="page"/>
      </w:r>
    </w:p>
    <w:p w14:paraId="5A9B0A76" w14:textId="77777777" w:rsidR="00F423BF" w:rsidRDefault="00F423BF" w:rsidP="00F423BF">
      <w:pPr>
        <w:pStyle w:val="Heading2"/>
      </w:pPr>
      <w:bookmarkStart w:id="22" w:name="_Toc60659699"/>
      <w:r>
        <w:lastRenderedPageBreak/>
        <w:t>Learning sequence 5</w:t>
      </w:r>
      <w:bookmarkEnd w:id="22"/>
    </w:p>
    <w:p w14:paraId="08ED252A" w14:textId="77777777" w:rsidR="00F423BF" w:rsidRDefault="00F423BF" w:rsidP="00F423BF">
      <w:pPr>
        <w:pStyle w:val="Heading3"/>
      </w:pPr>
      <w:bookmarkStart w:id="23" w:name="_Toc60659700"/>
      <w:r>
        <w:t>Content</w:t>
      </w:r>
      <w:bookmarkEnd w:id="23"/>
    </w:p>
    <w:p w14:paraId="0CB77D00" w14:textId="77777777" w:rsidR="00F423BF" w:rsidRPr="004374A7" w:rsidRDefault="00F423BF" w:rsidP="00F423BF">
      <w:r w:rsidRPr="004374A7">
        <w:t xml:space="preserve">Continuity and change in beliefs and values that have influenced the Australian way of </w:t>
      </w:r>
      <w:proofErr w:type="gramStart"/>
      <w:r w:rsidRPr="004374A7">
        <w:t>life</w:t>
      </w:r>
      <w:proofErr w:type="gramEnd"/>
    </w:p>
    <w:p w14:paraId="76431A13" w14:textId="77777777" w:rsidR="00F423BF" w:rsidRPr="004374A7" w:rsidRDefault="00F423BF" w:rsidP="00F423BF">
      <w:r w:rsidRPr="004374A7">
        <w:t xml:space="preserve">Students: </w:t>
      </w:r>
    </w:p>
    <w:p w14:paraId="074C4A22" w14:textId="77777777" w:rsidR="00F423BF" w:rsidRPr="004374A7" w:rsidRDefault="00F423BF" w:rsidP="00F423BF">
      <w:pPr>
        <w:pStyle w:val="ListBullet"/>
        <w:numPr>
          <w:ilvl w:val="0"/>
          <w:numId w:val="1"/>
        </w:numPr>
      </w:pPr>
      <w:r w:rsidRPr="004374A7">
        <w:t xml:space="preserve">outline and assess the impact of Americanisation and global events on Australian society over </w:t>
      </w:r>
      <w:proofErr w:type="gramStart"/>
      <w:r w:rsidRPr="004374A7">
        <w:t>time</w:t>
      </w:r>
      <w:proofErr w:type="gramEnd"/>
      <w:r w:rsidRPr="004374A7">
        <w:t xml:space="preserve"> </w:t>
      </w:r>
    </w:p>
    <w:p w14:paraId="14C4BE51" w14:textId="77777777" w:rsidR="00F423BF" w:rsidRPr="004374A7" w:rsidRDefault="00F423BF" w:rsidP="00F423BF">
      <w:pPr>
        <w:pStyle w:val="ListBullet"/>
        <w:numPr>
          <w:ilvl w:val="0"/>
          <w:numId w:val="1"/>
        </w:numPr>
      </w:pPr>
      <w:r w:rsidRPr="004374A7">
        <w:t xml:space="preserve">discuss the nature of Australian popular culture today and the legacy of past </w:t>
      </w:r>
      <w:proofErr w:type="gramStart"/>
      <w:r w:rsidRPr="004374A7">
        <w:t>influences</w:t>
      </w:r>
      <w:proofErr w:type="gramEnd"/>
      <w:r w:rsidRPr="004374A7">
        <w:t xml:space="preserve"> </w:t>
      </w:r>
    </w:p>
    <w:p w14:paraId="5AC5D33C" w14:textId="77777777" w:rsidR="00F423BF" w:rsidRDefault="00F423BF" w:rsidP="00F423BF">
      <w:pPr>
        <w:pStyle w:val="Heading3"/>
      </w:pPr>
      <w:bookmarkStart w:id="24" w:name="_Toc60659701"/>
      <w:r>
        <w:t>Impact of Americanisation and global events on Australian society</w:t>
      </w:r>
      <w:bookmarkEnd w:id="24"/>
    </w:p>
    <w:p w14:paraId="72458C45" w14:textId="77777777" w:rsidR="00F423BF" w:rsidRDefault="00F423BF" w:rsidP="00F423BF">
      <w:pPr>
        <w:pStyle w:val="FeatureBox2"/>
      </w:pPr>
      <w:proofErr w:type="gramStart"/>
      <w:r w:rsidRPr="00C40AF1">
        <w:rPr>
          <w:b/>
          <w:bCs/>
        </w:rPr>
        <w:t>Teacher</w:t>
      </w:r>
      <w:proofErr w:type="gramEnd"/>
      <w:r w:rsidRPr="00C40AF1">
        <w:rPr>
          <w:b/>
          <w:bCs/>
        </w:rPr>
        <w:t xml:space="preserve"> note</w:t>
      </w:r>
      <w:r>
        <w:t xml:space="preserve"> – please be advised that the Imperial Pie recipe contains wheat and potentially traces of nuts.</w:t>
      </w:r>
    </w:p>
    <w:p w14:paraId="71232D59" w14:textId="77777777" w:rsidR="00F423BF" w:rsidRPr="00A91C79" w:rsidRDefault="00F423BF" w:rsidP="00F423BF">
      <w:pPr>
        <w:pStyle w:val="FeatureBox2"/>
      </w:pPr>
      <w:r>
        <w:t>The task on global events has been expanded to create a summative assessment task at the end of this resource. This can be adapted or contextualised to suit your specific needs.</w:t>
      </w:r>
    </w:p>
    <w:p w14:paraId="6D8F99F4" w14:textId="77777777" w:rsidR="00F423BF" w:rsidRPr="00BB294F" w:rsidRDefault="00F423BF" w:rsidP="00F423BF">
      <w:pPr>
        <w:pStyle w:val="ListBullet"/>
        <w:numPr>
          <w:ilvl w:val="0"/>
          <w:numId w:val="1"/>
        </w:numPr>
      </w:pPr>
      <w:r w:rsidRPr="00BB294F">
        <w:t>Conduct a ‘surprise’ spelling test with the class (without giving the indication that it is a lesson regarding the Americanisation of Australian society). Ask students to spell the following words:</w:t>
      </w:r>
    </w:p>
    <w:p w14:paraId="391211C3" w14:textId="77777777" w:rsidR="00F423BF" w:rsidRPr="00BB294F" w:rsidRDefault="00F423BF" w:rsidP="00F423BF">
      <w:pPr>
        <w:pStyle w:val="ListBullet2"/>
        <w:numPr>
          <w:ilvl w:val="1"/>
          <w:numId w:val="3"/>
        </w:numPr>
      </w:pPr>
      <w:r w:rsidRPr="00BB294F">
        <w:t>Colour (</w:t>
      </w:r>
      <w:proofErr w:type="spellStart"/>
      <w:r w:rsidRPr="00BB294F">
        <w:t>color</w:t>
      </w:r>
      <w:proofErr w:type="spellEnd"/>
      <w:r w:rsidRPr="00BB294F">
        <w:t>)</w:t>
      </w:r>
    </w:p>
    <w:p w14:paraId="054043E1" w14:textId="77777777" w:rsidR="00F423BF" w:rsidRPr="00BB294F" w:rsidRDefault="00F423BF" w:rsidP="00F423BF">
      <w:pPr>
        <w:pStyle w:val="ListBullet2"/>
        <w:numPr>
          <w:ilvl w:val="1"/>
          <w:numId w:val="3"/>
        </w:numPr>
      </w:pPr>
      <w:r w:rsidRPr="00BB294F">
        <w:t>Recognise (recognize)</w:t>
      </w:r>
    </w:p>
    <w:p w14:paraId="0D78C0A5" w14:textId="77777777" w:rsidR="00F423BF" w:rsidRPr="00BB294F" w:rsidRDefault="00F423BF" w:rsidP="00F423BF">
      <w:pPr>
        <w:pStyle w:val="ListBullet2"/>
        <w:numPr>
          <w:ilvl w:val="1"/>
          <w:numId w:val="3"/>
        </w:numPr>
      </w:pPr>
      <w:r w:rsidRPr="00BB294F">
        <w:t>Apologise (apologize)</w:t>
      </w:r>
    </w:p>
    <w:p w14:paraId="6C832C5E" w14:textId="77777777" w:rsidR="00F423BF" w:rsidRPr="00BB294F" w:rsidRDefault="00F423BF" w:rsidP="00F423BF">
      <w:pPr>
        <w:pStyle w:val="ListBullet2"/>
        <w:numPr>
          <w:ilvl w:val="1"/>
          <w:numId w:val="3"/>
        </w:numPr>
      </w:pPr>
      <w:r w:rsidRPr="00BB294F">
        <w:t>Favourite (</w:t>
      </w:r>
      <w:proofErr w:type="spellStart"/>
      <w:r w:rsidRPr="00BB294F">
        <w:t>favorite</w:t>
      </w:r>
      <w:proofErr w:type="spellEnd"/>
      <w:r w:rsidRPr="00BB294F">
        <w:t xml:space="preserve">) </w:t>
      </w:r>
    </w:p>
    <w:p w14:paraId="7F49F55A" w14:textId="77777777" w:rsidR="00F423BF" w:rsidRPr="00BB294F" w:rsidRDefault="00F423BF" w:rsidP="00F423BF">
      <w:pPr>
        <w:pStyle w:val="ListBullet2"/>
        <w:numPr>
          <w:ilvl w:val="1"/>
          <w:numId w:val="3"/>
        </w:numPr>
      </w:pPr>
      <w:r w:rsidRPr="00BB294F">
        <w:t>Centre (</w:t>
      </w:r>
      <w:proofErr w:type="spellStart"/>
      <w:r w:rsidRPr="00BB294F">
        <w:t>center</w:t>
      </w:r>
      <w:proofErr w:type="spellEnd"/>
      <w:r w:rsidRPr="00BB294F">
        <w:t>)</w:t>
      </w:r>
    </w:p>
    <w:p w14:paraId="53566A6A" w14:textId="77777777" w:rsidR="00F423BF" w:rsidRPr="00BB294F" w:rsidRDefault="00F423BF" w:rsidP="00F423BF">
      <w:pPr>
        <w:pStyle w:val="ListBullet2"/>
        <w:numPr>
          <w:ilvl w:val="1"/>
          <w:numId w:val="3"/>
        </w:numPr>
      </w:pPr>
      <w:r w:rsidRPr="00BB294F">
        <w:t>Litre (</w:t>
      </w:r>
      <w:proofErr w:type="spellStart"/>
      <w:r w:rsidRPr="00BB294F">
        <w:t>liter</w:t>
      </w:r>
      <w:proofErr w:type="spellEnd"/>
      <w:r w:rsidRPr="00BB294F">
        <w:t>)</w:t>
      </w:r>
    </w:p>
    <w:p w14:paraId="353D53ED" w14:textId="77777777" w:rsidR="00F423BF" w:rsidRPr="00BB294F" w:rsidRDefault="00F423BF" w:rsidP="00F423BF">
      <w:pPr>
        <w:pStyle w:val="ListBullet2"/>
        <w:numPr>
          <w:ilvl w:val="1"/>
          <w:numId w:val="3"/>
        </w:numPr>
      </w:pPr>
      <w:r w:rsidRPr="00BB294F">
        <w:t>Enrol (</w:t>
      </w:r>
      <w:proofErr w:type="spellStart"/>
      <w:r w:rsidRPr="00BB294F">
        <w:t>enroll</w:t>
      </w:r>
      <w:proofErr w:type="spellEnd"/>
      <w:r w:rsidRPr="00BB294F">
        <w:t xml:space="preserve">) </w:t>
      </w:r>
    </w:p>
    <w:p w14:paraId="0CC988C3" w14:textId="77777777" w:rsidR="00F423BF" w:rsidRPr="00BB294F" w:rsidRDefault="00F423BF" w:rsidP="00F423BF">
      <w:pPr>
        <w:pStyle w:val="ListBullet"/>
        <w:numPr>
          <w:ilvl w:val="0"/>
          <w:numId w:val="1"/>
        </w:numPr>
      </w:pPr>
      <w:r w:rsidRPr="00BB294F">
        <w:t xml:space="preserve">Discuss results </w:t>
      </w:r>
      <w:r>
        <w:t>of the spelling test</w:t>
      </w:r>
      <w:r w:rsidRPr="00BB294F">
        <w:t xml:space="preserve">. </w:t>
      </w:r>
      <w:r>
        <w:t>H</w:t>
      </w:r>
      <w:r w:rsidRPr="00BB294F">
        <w:t xml:space="preserve">ow many students used the American spelling instead of the Australian spelling </w:t>
      </w:r>
      <w:r>
        <w:t>– what does this tell us about the increasing Americanisation of language in Australia?</w:t>
      </w:r>
    </w:p>
    <w:p w14:paraId="2A905644" w14:textId="77777777" w:rsidR="00F423BF" w:rsidRPr="00BB294F" w:rsidRDefault="00F423BF" w:rsidP="00F423BF">
      <w:pPr>
        <w:pStyle w:val="ListBullet"/>
        <w:numPr>
          <w:ilvl w:val="0"/>
          <w:numId w:val="1"/>
        </w:numPr>
      </w:pPr>
      <w:r>
        <w:t>Conduct</w:t>
      </w:r>
      <w:r w:rsidRPr="00BB294F">
        <w:t xml:space="preserve"> a ‘favourite things’ survey </w:t>
      </w:r>
      <w:r>
        <w:t>of class members, another class or family. The survey should include questions about:</w:t>
      </w:r>
      <w:r w:rsidRPr="00BB294F">
        <w:t xml:space="preserve"> </w:t>
      </w:r>
    </w:p>
    <w:p w14:paraId="7E4A35BB" w14:textId="77777777" w:rsidR="00F423BF" w:rsidRPr="00BB294F" w:rsidRDefault="00F423BF" w:rsidP="00F423BF">
      <w:pPr>
        <w:pStyle w:val="ListBullet2"/>
        <w:numPr>
          <w:ilvl w:val="1"/>
          <w:numId w:val="3"/>
        </w:numPr>
      </w:pPr>
      <w:r>
        <w:t>f</w:t>
      </w:r>
      <w:r w:rsidRPr="00BB294F">
        <w:t>avourite movie</w:t>
      </w:r>
    </w:p>
    <w:p w14:paraId="7FFC4EA0" w14:textId="77777777" w:rsidR="00F423BF" w:rsidRPr="00BB294F" w:rsidRDefault="00F423BF" w:rsidP="00F423BF">
      <w:pPr>
        <w:pStyle w:val="ListBullet2"/>
        <w:numPr>
          <w:ilvl w:val="1"/>
          <w:numId w:val="3"/>
        </w:numPr>
      </w:pPr>
      <w:r>
        <w:t>f</w:t>
      </w:r>
      <w:r w:rsidRPr="00BB294F">
        <w:t>avourite TV show</w:t>
      </w:r>
    </w:p>
    <w:p w14:paraId="0D614E88" w14:textId="77777777" w:rsidR="00F423BF" w:rsidRPr="00BB294F" w:rsidRDefault="00F423BF" w:rsidP="00F423BF">
      <w:pPr>
        <w:pStyle w:val="ListBullet2"/>
        <w:numPr>
          <w:ilvl w:val="1"/>
          <w:numId w:val="3"/>
        </w:numPr>
      </w:pPr>
      <w:r>
        <w:t>f</w:t>
      </w:r>
      <w:r w:rsidRPr="00BB294F">
        <w:t>avourite clothing brand</w:t>
      </w:r>
    </w:p>
    <w:p w14:paraId="690E7B5D" w14:textId="77777777" w:rsidR="00F423BF" w:rsidRPr="00BB294F" w:rsidRDefault="00F423BF" w:rsidP="00F423BF">
      <w:pPr>
        <w:pStyle w:val="ListBullet2"/>
        <w:numPr>
          <w:ilvl w:val="1"/>
          <w:numId w:val="3"/>
        </w:numPr>
      </w:pPr>
      <w:r>
        <w:t>f</w:t>
      </w:r>
      <w:r w:rsidRPr="00BB294F">
        <w:t>avourite social media platform</w:t>
      </w:r>
    </w:p>
    <w:p w14:paraId="6B9F9552" w14:textId="77777777" w:rsidR="00F423BF" w:rsidRPr="00BB294F" w:rsidRDefault="00F423BF" w:rsidP="00F423BF">
      <w:pPr>
        <w:pStyle w:val="ListBullet2"/>
        <w:numPr>
          <w:ilvl w:val="1"/>
          <w:numId w:val="3"/>
        </w:numPr>
      </w:pPr>
      <w:r>
        <w:lastRenderedPageBreak/>
        <w:t>f</w:t>
      </w:r>
      <w:r w:rsidRPr="00BB294F">
        <w:t>avourite celebrity</w:t>
      </w:r>
    </w:p>
    <w:p w14:paraId="64305243" w14:textId="77777777" w:rsidR="00F423BF" w:rsidRPr="00BB294F" w:rsidRDefault="00F423BF" w:rsidP="00F423BF">
      <w:pPr>
        <w:pStyle w:val="ListBullet2"/>
        <w:numPr>
          <w:ilvl w:val="1"/>
          <w:numId w:val="3"/>
        </w:numPr>
      </w:pPr>
      <w:r>
        <w:t>f</w:t>
      </w:r>
      <w:r w:rsidRPr="00BB294F">
        <w:t>avourite music artist</w:t>
      </w:r>
      <w:r>
        <w:t>.</w:t>
      </w:r>
      <w:r w:rsidRPr="00BB294F">
        <w:t xml:space="preserve"> </w:t>
      </w:r>
    </w:p>
    <w:p w14:paraId="2CD0CEB3" w14:textId="77777777" w:rsidR="00F423BF" w:rsidRDefault="00F423BF" w:rsidP="00F423BF">
      <w:pPr>
        <w:pStyle w:val="ListBullet"/>
        <w:numPr>
          <w:ilvl w:val="0"/>
          <w:numId w:val="1"/>
        </w:numPr>
      </w:pPr>
      <w:r>
        <w:t>Compile results of the survey and create a column graph to showcase the findings.</w:t>
      </w:r>
      <w:r w:rsidRPr="00BB294F">
        <w:t xml:space="preserve"> How many of the things listed are American? Create a class tally</w:t>
      </w:r>
      <w:r>
        <w:t xml:space="preserve"> and write a paragraph discussing the results in terms of American influences on Australian popular culture.</w:t>
      </w:r>
    </w:p>
    <w:p w14:paraId="61967441" w14:textId="77777777" w:rsidR="00F423BF" w:rsidRPr="00BB294F" w:rsidRDefault="00F423BF" w:rsidP="00F423BF">
      <w:pPr>
        <w:pStyle w:val="ListBullet"/>
        <w:numPr>
          <w:ilvl w:val="0"/>
          <w:numId w:val="1"/>
        </w:numPr>
      </w:pPr>
      <w:r w:rsidRPr="006B6B06">
        <w:t xml:space="preserve">Try this recipe for </w:t>
      </w:r>
      <w:hyperlink r:id="rId43" w:history="1">
        <w:r w:rsidRPr="006B6B06">
          <w:rPr>
            <w:rStyle w:val="Hyperlink"/>
          </w:rPr>
          <w:t>Imperial Pie</w:t>
        </w:r>
      </w:hyperlink>
      <w:r>
        <w:rPr>
          <w:color w:val="FF0000"/>
        </w:rPr>
        <w:t xml:space="preserve"> </w:t>
      </w:r>
      <w:r w:rsidRPr="006B6B06">
        <w:t xml:space="preserve">at home, which gives measurements in the imperial system. </w:t>
      </w:r>
      <w:r>
        <w:t xml:space="preserve">You will need to use the </w:t>
      </w:r>
      <w:hyperlink r:id="rId44" w:history="1">
        <w:r w:rsidRPr="00685BF3">
          <w:rPr>
            <w:rStyle w:val="Hyperlink"/>
          </w:rPr>
          <w:t>conversion chart</w:t>
        </w:r>
      </w:hyperlink>
      <w:r>
        <w:t xml:space="preserve"> to change the measurements from the imperial system to the metric system before you can make the pie. </w:t>
      </w:r>
    </w:p>
    <w:p w14:paraId="63F6C989" w14:textId="77777777" w:rsidR="00F423BF" w:rsidRPr="00BB294F" w:rsidRDefault="00F423BF" w:rsidP="00F423BF">
      <w:pPr>
        <w:pStyle w:val="ListBullet"/>
        <w:numPr>
          <w:ilvl w:val="0"/>
          <w:numId w:val="1"/>
        </w:numPr>
      </w:pPr>
      <w:r>
        <w:t>As a class, discuss the statement:</w:t>
      </w:r>
      <w:r w:rsidRPr="00BB294F">
        <w:t xml:space="preserve"> “Australia has become America’s twin”. </w:t>
      </w:r>
      <w:r>
        <w:t>Consider things like</w:t>
      </w:r>
      <w:r w:rsidRPr="00BB294F">
        <w:t xml:space="preserve"> </w:t>
      </w:r>
      <w:r>
        <w:t>fashion</w:t>
      </w:r>
      <w:r w:rsidRPr="00BB294F">
        <w:t xml:space="preserve">, </w:t>
      </w:r>
      <w:r>
        <w:t>food</w:t>
      </w:r>
      <w:r w:rsidRPr="00BB294F">
        <w:t xml:space="preserve">, </w:t>
      </w:r>
      <w:proofErr w:type="gramStart"/>
      <w:r>
        <w:t>entertainment</w:t>
      </w:r>
      <w:proofErr w:type="gramEnd"/>
      <w:r>
        <w:t xml:space="preserve"> and</w:t>
      </w:r>
      <w:r w:rsidRPr="00BB294F">
        <w:t xml:space="preserve"> </w:t>
      </w:r>
      <w:r>
        <w:t>music</w:t>
      </w:r>
      <w:r w:rsidRPr="00BB294F">
        <w:t xml:space="preserve"> </w:t>
      </w:r>
      <w:r>
        <w:t>in your discussion.</w:t>
      </w:r>
    </w:p>
    <w:p w14:paraId="0D9E8A81" w14:textId="77777777" w:rsidR="00F423BF" w:rsidRDefault="00F423BF" w:rsidP="00F423BF">
      <w:pPr>
        <w:pStyle w:val="ListBullet"/>
        <w:numPr>
          <w:ilvl w:val="0"/>
          <w:numId w:val="1"/>
        </w:numPr>
      </w:pPr>
      <w:r w:rsidRPr="00BB294F">
        <w:t xml:space="preserve">Teacher to distribute the following articles regarding the Americanisation of Australia to small groups. Each group is to read their article, write </w:t>
      </w:r>
      <w:proofErr w:type="gramStart"/>
      <w:r w:rsidRPr="00BB294F">
        <w:t>a brief summary</w:t>
      </w:r>
      <w:proofErr w:type="gramEnd"/>
      <w:r w:rsidRPr="00BB294F">
        <w:t xml:space="preserve"> and report back to the class about what the article says. Do these surveys confirm or deny that Australians are saturated with American content? </w:t>
      </w:r>
    </w:p>
    <w:p w14:paraId="16342266" w14:textId="77777777" w:rsidR="00F423BF" w:rsidRDefault="00F423BF" w:rsidP="00F423BF">
      <w:pPr>
        <w:pStyle w:val="ListBullet2"/>
        <w:numPr>
          <w:ilvl w:val="1"/>
          <w:numId w:val="3"/>
        </w:numPr>
      </w:pPr>
      <w:r>
        <w:t xml:space="preserve">Article One: </w:t>
      </w:r>
      <w:hyperlink r:id="rId45" w:history="1">
        <w:r w:rsidRPr="00F264F3">
          <w:rPr>
            <w:rStyle w:val="Hyperlink"/>
          </w:rPr>
          <w:t>Americanisation of a Nation</w:t>
        </w:r>
      </w:hyperlink>
    </w:p>
    <w:p w14:paraId="69186AFC" w14:textId="77777777" w:rsidR="00F423BF" w:rsidRDefault="00F423BF" w:rsidP="00F423BF">
      <w:pPr>
        <w:pStyle w:val="ListBullet2"/>
        <w:numPr>
          <w:ilvl w:val="1"/>
          <w:numId w:val="3"/>
        </w:numPr>
      </w:pPr>
      <w:r>
        <w:t xml:space="preserve">Article Two: </w:t>
      </w:r>
      <w:hyperlink r:id="rId46" w:history="1">
        <w:r w:rsidRPr="00F264F3">
          <w:rPr>
            <w:rStyle w:val="Hyperlink"/>
          </w:rPr>
          <w:t>We’ve Become America’s Identical Twin</w:t>
        </w:r>
      </w:hyperlink>
      <w:r>
        <w:t xml:space="preserve"> </w:t>
      </w:r>
    </w:p>
    <w:p w14:paraId="68CD2DC5" w14:textId="77777777" w:rsidR="00F423BF" w:rsidRDefault="00F423BF" w:rsidP="00F423BF">
      <w:pPr>
        <w:pStyle w:val="ListBullet2"/>
        <w:numPr>
          <w:ilvl w:val="1"/>
          <w:numId w:val="3"/>
        </w:numPr>
      </w:pPr>
      <w:r>
        <w:t xml:space="preserve">Article Three: </w:t>
      </w:r>
      <w:hyperlink r:id="rId47" w:history="1">
        <w:r w:rsidRPr="00F264F3">
          <w:rPr>
            <w:rStyle w:val="Hyperlink"/>
          </w:rPr>
          <w:t>The Americanisation of Australian Culture</w:t>
        </w:r>
      </w:hyperlink>
      <w:r>
        <w:t xml:space="preserve"> </w:t>
      </w:r>
    </w:p>
    <w:p w14:paraId="2261D1CF" w14:textId="77777777" w:rsidR="00F423BF" w:rsidRPr="004218B6" w:rsidRDefault="00F423BF" w:rsidP="00F423BF">
      <w:pPr>
        <w:pStyle w:val="ListBullet2"/>
        <w:numPr>
          <w:ilvl w:val="1"/>
          <w:numId w:val="3"/>
        </w:numPr>
        <w:rPr>
          <w:rStyle w:val="Hyperlink"/>
          <w:color w:val="auto"/>
          <w:u w:val="none"/>
        </w:rPr>
      </w:pPr>
      <w:r>
        <w:t xml:space="preserve">Article Four: </w:t>
      </w:r>
      <w:hyperlink r:id="rId48" w:history="1">
        <w:r w:rsidRPr="00091EAE">
          <w:rPr>
            <w:rStyle w:val="Hyperlink"/>
          </w:rPr>
          <w:t>Australians show generational shift towards American culture</w:t>
        </w:r>
      </w:hyperlink>
    </w:p>
    <w:p w14:paraId="1DBAB39D" w14:textId="551A2329" w:rsidR="00F423BF" w:rsidRDefault="001C2953" w:rsidP="00F423BF">
      <w:pPr>
        <w:pStyle w:val="ListBullet"/>
        <w:numPr>
          <w:ilvl w:val="0"/>
          <w:numId w:val="1"/>
        </w:numPr>
      </w:pPr>
      <w:r>
        <w:t>Create</w:t>
      </w:r>
      <w:r w:rsidR="00F423BF">
        <w:t xml:space="preserve"> a survey </w:t>
      </w:r>
      <w:proofErr w:type="gramStart"/>
      <w:r w:rsidR="00F423BF">
        <w:t>similar to</w:t>
      </w:r>
      <w:proofErr w:type="gramEnd"/>
      <w:r w:rsidR="00F423BF">
        <w:t xml:space="preserve"> the one conducted at the beginning of last lesson to see if the Americanisation of Australian culture is evident in their homes, schools, workplaces etcetera. Students should survey </w:t>
      </w:r>
      <w:proofErr w:type="gramStart"/>
      <w:r w:rsidR="00F423BF">
        <w:t>a number of</w:t>
      </w:r>
      <w:proofErr w:type="gramEnd"/>
      <w:r w:rsidR="00F423BF">
        <w:t xml:space="preserve"> people in their life (for example other students, teachers, parents, grandparents.) </w:t>
      </w:r>
    </w:p>
    <w:p w14:paraId="1E895778" w14:textId="77777777" w:rsidR="00F423BF" w:rsidRPr="00EF7F7B" w:rsidRDefault="00F423BF" w:rsidP="00F423BF">
      <w:pPr>
        <w:pStyle w:val="ListBullet"/>
        <w:numPr>
          <w:ilvl w:val="0"/>
          <w:numId w:val="0"/>
        </w:numPr>
        <w:ind w:left="652"/>
      </w:pPr>
      <w:r w:rsidRPr="00EF7F7B">
        <w:t>Questions could include (for example): </w:t>
      </w:r>
    </w:p>
    <w:p w14:paraId="15ED4A5F" w14:textId="77777777" w:rsidR="00F423BF" w:rsidRPr="00EF7F7B" w:rsidRDefault="00F423BF" w:rsidP="00F423BF">
      <w:pPr>
        <w:pStyle w:val="ListBullet2"/>
        <w:numPr>
          <w:ilvl w:val="1"/>
          <w:numId w:val="3"/>
        </w:numPr>
      </w:pPr>
      <w:r w:rsidRPr="00EF7F7B">
        <w:t>What is your favourite TV show now?</w:t>
      </w:r>
    </w:p>
    <w:p w14:paraId="4B4AE5B1" w14:textId="77777777" w:rsidR="00F423BF" w:rsidRPr="00EF7F7B" w:rsidRDefault="00F423BF" w:rsidP="00F423BF">
      <w:pPr>
        <w:pStyle w:val="ListBullet2"/>
        <w:numPr>
          <w:ilvl w:val="1"/>
          <w:numId w:val="3"/>
        </w:numPr>
      </w:pPr>
      <w:r w:rsidRPr="00EF7F7B">
        <w:t>What was your favourite movie of 2020?</w:t>
      </w:r>
    </w:p>
    <w:p w14:paraId="135AA693" w14:textId="77777777" w:rsidR="00F423BF" w:rsidRPr="00EF7F7B" w:rsidRDefault="00F423BF" w:rsidP="00F423BF">
      <w:pPr>
        <w:pStyle w:val="ListBullet2"/>
        <w:numPr>
          <w:ilvl w:val="1"/>
          <w:numId w:val="3"/>
        </w:numPr>
      </w:pPr>
      <w:r w:rsidRPr="00EF7F7B">
        <w:t>Do you own any American sports apparel? (</w:t>
      </w:r>
      <w:r>
        <w:t>such as a</w:t>
      </w:r>
      <w:r w:rsidRPr="00EF7F7B">
        <w:t xml:space="preserve"> NY </w:t>
      </w:r>
      <w:r>
        <w:t>Y</w:t>
      </w:r>
      <w:r w:rsidRPr="00EF7F7B">
        <w:t>ankees hat) </w:t>
      </w:r>
    </w:p>
    <w:p w14:paraId="17B4FEC4" w14:textId="77777777" w:rsidR="00F423BF" w:rsidRPr="00EF7F7B" w:rsidRDefault="00F423BF" w:rsidP="00F423BF">
      <w:pPr>
        <w:pStyle w:val="ListBullet2"/>
        <w:numPr>
          <w:ilvl w:val="1"/>
          <w:numId w:val="3"/>
        </w:numPr>
      </w:pPr>
      <w:r w:rsidRPr="00EF7F7B">
        <w:t>If you could travel anywhere in the world where would it be?</w:t>
      </w:r>
    </w:p>
    <w:p w14:paraId="159E62DF" w14:textId="77777777" w:rsidR="00F423BF" w:rsidRPr="00EF7F7B" w:rsidRDefault="00F423BF" w:rsidP="00F423BF">
      <w:pPr>
        <w:pStyle w:val="ListBullet2"/>
        <w:numPr>
          <w:ilvl w:val="1"/>
          <w:numId w:val="3"/>
        </w:numPr>
      </w:pPr>
      <w:r w:rsidRPr="00EF7F7B">
        <w:t>What is your favourite food?</w:t>
      </w:r>
    </w:p>
    <w:p w14:paraId="7843CB4B" w14:textId="77777777" w:rsidR="00F423BF" w:rsidRDefault="00F423BF" w:rsidP="00F423BF">
      <w:pPr>
        <w:pStyle w:val="ListBullet2"/>
        <w:numPr>
          <w:ilvl w:val="1"/>
          <w:numId w:val="3"/>
        </w:numPr>
      </w:pPr>
      <w:r w:rsidRPr="00EF7F7B">
        <w:t>Who is your most admired sports star?</w:t>
      </w:r>
    </w:p>
    <w:p w14:paraId="5BDAE49F" w14:textId="77777777" w:rsidR="00F423BF" w:rsidRDefault="00F423BF" w:rsidP="00F423BF">
      <w:pPr>
        <w:pStyle w:val="ListBullet"/>
        <w:numPr>
          <w:ilvl w:val="0"/>
          <w:numId w:val="1"/>
        </w:numPr>
      </w:pPr>
      <w:r>
        <w:t>Form groups of four to complete a research task into one of the following major global events:</w:t>
      </w:r>
    </w:p>
    <w:p w14:paraId="778182A6" w14:textId="77777777" w:rsidR="00F423BF" w:rsidRDefault="00F423BF" w:rsidP="00F423BF">
      <w:pPr>
        <w:pStyle w:val="ListBullet2"/>
        <w:numPr>
          <w:ilvl w:val="1"/>
          <w:numId w:val="3"/>
        </w:numPr>
      </w:pPr>
      <w:r>
        <w:t xml:space="preserve">fall of the Berlin </w:t>
      </w:r>
      <w:proofErr w:type="gramStart"/>
      <w:r>
        <w:t>Wall</w:t>
      </w:r>
      <w:proofErr w:type="gramEnd"/>
    </w:p>
    <w:p w14:paraId="3E7E00CF" w14:textId="77777777" w:rsidR="00F423BF" w:rsidRDefault="00F423BF" w:rsidP="00F423BF">
      <w:pPr>
        <w:pStyle w:val="ListBullet2"/>
        <w:numPr>
          <w:ilvl w:val="1"/>
          <w:numId w:val="3"/>
        </w:numPr>
      </w:pPr>
      <w:r>
        <w:t>first or second wave feminist movement</w:t>
      </w:r>
    </w:p>
    <w:p w14:paraId="02F1CB43" w14:textId="77777777" w:rsidR="00F423BF" w:rsidRDefault="00F423BF" w:rsidP="00F423BF">
      <w:pPr>
        <w:pStyle w:val="ListBullet2"/>
        <w:numPr>
          <w:ilvl w:val="1"/>
          <w:numId w:val="3"/>
        </w:numPr>
      </w:pPr>
      <w:r>
        <w:t>bombing of the Twin Towers on 9/11</w:t>
      </w:r>
    </w:p>
    <w:p w14:paraId="110F7673" w14:textId="77777777" w:rsidR="00F423BF" w:rsidRDefault="00F423BF" w:rsidP="00F423BF">
      <w:pPr>
        <w:pStyle w:val="ListBullet2"/>
        <w:numPr>
          <w:ilvl w:val="1"/>
          <w:numId w:val="3"/>
        </w:numPr>
      </w:pPr>
      <w:r>
        <w:t>Vietnam war</w:t>
      </w:r>
    </w:p>
    <w:p w14:paraId="193FDA98" w14:textId="77777777" w:rsidR="00F423BF" w:rsidRDefault="00F423BF" w:rsidP="00F423BF">
      <w:pPr>
        <w:pStyle w:val="ListBullet2"/>
        <w:numPr>
          <w:ilvl w:val="1"/>
          <w:numId w:val="3"/>
        </w:numPr>
      </w:pPr>
      <w:r>
        <w:t>first moon landing</w:t>
      </w:r>
    </w:p>
    <w:p w14:paraId="41B1C845" w14:textId="77777777" w:rsidR="00F423BF" w:rsidRDefault="00F423BF" w:rsidP="00F423BF">
      <w:pPr>
        <w:pStyle w:val="ListBullet2"/>
        <w:numPr>
          <w:ilvl w:val="1"/>
          <w:numId w:val="3"/>
        </w:numPr>
      </w:pPr>
      <w:r>
        <w:t>Tiananmen Square</w:t>
      </w:r>
    </w:p>
    <w:p w14:paraId="5C5CCABE" w14:textId="77777777" w:rsidR="00F423BF" w:rsidRDefault="00F423BF" w:rsidP="00F423BF">
      <w:pPr>
        <w:pStyle w:val="ListBullet2"/>
        <w:numPr>
          <w:ilvl w:val="1"/>
          <w:numId w:val="3"/>
        </w:numPr>
      </w:pPr>
      <w:r>
        <w:t>SARS outbreak</w:t>
      </w:r>
    </w:p>
    <w:p w14:paraId="6EDAC665" w14:textId="77777777" w:rsidR="00F423BF" w:rsidRDefault="00F423BF" w:rsidP="00F423BF">
      <w:pPr>
        <w:pStyle w:val="ListBullet2"/>
        <w:numPr>
          <w:ilvl w:val="1"/>
          <w:numId w:val="3"/>
        </w:numPr>
      </w:pPr>
      <w:r>
        <w:t>invention of the internet</w:t>
      </w:r>
    </w:p>
    <w:p w14:paraId="59F9F5B2" w14:textId="77777777" w:rsidR="00F423BF" w:rsidRDefault="00F423BF" w:rsidP="00F423BF">
      <w:pPr>
        <w:pStyle w:val="ListBullet2"/>
        <w:numPr>
          <w:ilvl w:val="1"/>
          <w:numId w:val="3"/>
        </w:numPr>
      </w:pPr>
      <w:r>
        <w:lastRenderedPageBreak/>
        <w:t>end of apartheid in South Africa</w:t>
      </w:r>
    </w:p>
    <w:p w14:paraId="655381CE" w14:textId="77777777" w:rsidR="00F423BF" w:rsidRPr="005641DF" w:rsidRDefault="00F423BF" w:rsidP="00F423BF">
      <w:pPr>
        <w:pStyle w:val="ListBullet2"/>
        <w:numPr>
          <w:ilvl w:val="0"/>
          <w:numId w:val="0"/>
        </w:numPr>
        <w:ind w:left="652"/>
      </w:pPr>
      <w:r>
        <w:t>The research should be focused on the key information about the event (who, what, where, when, why was it significant) and the connection to or impact on Australia. Present your research findings in a 2-minute speech to the class.</w:t>
      </w:r>
    </w:p>
    <w:p w14:paraId="4FA7BB5D" w14:textId="77777777" w:rsidR="00F423BF" w:rsidRPr="00EF7F7B" w:rsidRDefault="00F423BF" w:rsidP="00F423BF">
      <w:pPr>
        <w:pStyle w:val="ListBullet"/>
        <w:numPr>
          <w:ilvl w:val="0"/>
          <w:numId w:val="1"/>
        </w:numPr>
      </w:pPr>
      <w:r>
        <w:t>R</w:t>
      </w:r>
      <w:r w:rsidRPr="00EF7F7B">
        <w:t>esearch and present a</w:t>
      </w:r>
      <w:r>
        <w:t>n essay in response to the question: ‘Assess the impact of Americanisation and global events on Australian popular culture.’</w:t>
      </w:r>
    </w:p>
    <w:p w14:paraId="70CBBE77" w14:textId="77777777" w:rsidR="00F423BF" w:rsidRPr="00EF7F7B" w:rsidRDefault="00F423BF" w:rsidP="00F423BF">
      <w:pPr>
        <w:pStyle w:val="Heading3"/>
      </w:pPr>
      <w:bookmarkStart w:id="25" w:name="_Toc60659702"/>
      <w:r>
        <w:t>Nature of Australian popular culture today and legacy</w:t>
      </w:r>
      <w:bookmarkEnd w:id="25"/>
      <w:r>
        <w:t xml:space="preserve"> </w:t>
      </w:r>
    </w:p>
    <w:p w14:paraId="5356D9B5" w14:textId="2E012BE6" w:rsidR="00F423BF" w:rsidRPr="00FE455F" w:rsidRDefault="00F423BF" w:rsidP="00F423BF">
      <w:pPr>
        <w:pStyle w:val="ListBullet"/>
        <w:numPr>
          <w:ilvl w:val="0"/>
          <w:numId w:val="1"/>
        </w:numPr>
      </w:pPr>
      <w:r>
        <w:t>T</w:t>
      </w:r>
      <w:r w:rsidRPr="00FE455F">
        <w:t xml:space="preserve">hink about the biggest things in Pop Culture </w:t>
      </w:r>
      <w:r>
        <w:t>this year</w:t>
      </w:r>
      <w:r w:rsidRPr="00FE455F">
        <w:t xml:space="preserve"> (</w:t>
      </w:r>
      <w:r>
        <w:t xml:space="preserve">for example </w:t>
      </w:r>
      <w:r w:rsidRPr="00FE455F">
        <w:t xml:space="preserve">think about music, film, television, fashion, celebrities, </w:t>
      </w:r>
      <w:r w:rsidR="00B8341A" w:rsidRPr="00FE455F">
        <w:t>sport)</w:t>
      </w:r>
      <w:r>
        <w:t>.</w:t>
      </w:r>
      <w:r w:rsidRPr="00FE455F">
        <w:t xml:space="preserve"> </w:t>
      </w:r>
      <w:r>
        <w:t>Discuss with your partner, then</w:t>
      </w:r>
      <w:r w:rsidRPr="00FE455F">
        <w:t xml:space="preserve"> write down the top 5 pop culture items for that year. </w:t>
      </w:r>
      <w:r>
        <w:t>As a class, collate all responses and narrow the ‘top 5’ down for the whole class.</w:t>
      </w:r>
    </w:p>
    <w:p w14:paraId="45EAE5F8" w14:textId="77777777" w:rsidR="00F423BF" w:rsidRPr="00FE455F" w:rsidRDefault="00F423BF" w:rsidP="00F423BF">
      <w:pPr>
        <w:pStyle w:val="ListBullet"/>
        <w:numPr>
          <w:ilvl w:val="0"/>
          <w:numId w:val="1"/>
        </w:numPr>
      </w:pPr>
      <w:r>
        <w:t>U</w:t>
      </w:r>
      <w:r w:rsidRPr="00FE455F">
        <w:t xml:space="preserve">se </w:t>
      </w:r>
      <w:hyperlink r:id="rId49" w:history="1">
        <w:r w:rsidRPr="00FE455F">
          <w:rPr>
            <w:rStyle w:val="Hyperlink"/>
          </w:rPr>
          <w:t>Google Trends</w:t>
        </w:r>
      </w:hyperlink>
      <w:r w:rsidRPr="00FE455F">
        <w:t xml:space="preserve"> to see what types of searches Australians were conducting on Google</w:t>
      </w:r>
      <w:r>
        <w:t xml:space="preserve"> in a specific year</w:t>
      </w:r>
      <w:r w:rsidRPr="00FE455F">
        <w:t xml:space="preserve">. </w:t>
      </w:r>
      <w:r>
        <w:t>E</w:t>
      </w:r>
      <w:r w:rsidRPr="00FE455F">
        <w:t xml:space="preserve">nsure in the top right corner that </w:t>
      </w:r>
      <w:r>
        <w:t>you</w:t>
      </w:r>
      <w:r w:rsidRPr="00FE455F">
        <w:t xml:space="preserve"> are searching in Australia, then scroll down to ‘Year in Search 20___’ and see what was trending in Australia. </w:t>
      </w:r>
      <w:r>
        <w:t>C</w:t>
      </w:r>
      <w:r w:rsidRPr="00FE455F">
        <w:t xml:space="preserve">ompare this with what was trending in the United States or Great Britain to make links between the popular culture we engage in vs the popular culture in these two nations. </w:t>
      </w:r>
    </w:p>
    <w:p w14:paraId="5F85468A" w14:textId="77777777" w:rsidR="00F423BF" w:rsidRPr="00FE455F" w:rsidRDefault="00F423BF" w:rsidP="00F423BF">
      <w:pPr>
        <w:pStyle w:val="ListBullet"/>
        <w:numPr>
          <w:ilvl w:val="0"/>
          <w:numId w:val="1"/>
        </w:numPr>
      </w:pPr>
      <w:r>
        <w:t>Spend</w:t>
      </w:r>
      <w:r w:rsidRPr="00FE455F">
        <w:t xml:space="preserve"> time discovering what was the most </w:t>
      </w:r>
      <w:r>
        <w:t>s</w:t>
      </w:r>
      <w:r w:rsidRPr="00FE455F">
        <w:t>earche</w:t>
      </w:r>
      <w:r>
        <w:t>d:</w:t>
      </w:r>
      <w:r w:rsidRPr="00FE455F">
        <w:t xml:space="preserve"> news, sporting events, global figures, Australian figures, loss, recipes, how to, why is</w:t>
      </w:r>
      <w:r>
        <w:t>.</w:t>
      </w:r>
      <w:r w:rsidRPr="00FE455F">
        <w:t xml:space="preserve"> Teacher may choose to create a lesson to accompany this. </w:t>
      </w:r>
    </w:p>
    <w:p w14:paraId="16F0081B" w14:textId="77777777" w:rsidR="00F423BF" w:rsidRDefault="00F423BF" w:rsidP="00F423BF">
      <w:pPr>
        <w:pStyle w:val="ListBullet"/>
        <w:numPr>
          <w:ilvl w:val="0"/>
          <w:numId w:val="1"/>
        </w:numPr>
      </w:pPr>
      <w:r>
        <w:t>Write a paragraph explaining the impact of popular culture trends in the past on the popular culture in Australia today.</w:t>
      </w:r>
    </w:p>
    <w:p w14:paraId="1173C3D6" w14:textId="77777777" w:rsidR="00F423BF" w:rsidRPr="00160B28" w:rsidRDefault="00F423BF" w:rsidP="00F423BF">
      <w:r w:rsidRPr="00D208EE">
        <w:rPr>
          <w:color w:val="FF0000"/>
        </w:rPr>
        <w:br w:type="page"/>
      </w:r>
    </w:p>
    <w:p w14:paraId="212C9BEC" w14:textId="77777777" w:rsidR="00F423BF" w:rsidRDefault="00F423BF" w:rsidP="00F423BF">
      <w:pPr>
        <w:pStyle w:val="Heading2"/>
      </w:pPr>
      <w:bookmarkStart w:id="26" w:name="_Toc60659703"/>
      <w:r>
        <w:lastRenderedPageBreak/>
        <w:t>Assessment task</w:t>
      </w:r>
      <w:bookmarkEnd w:id="26"/>
    </w:p>
    <w:p w14:paraId="47666288" w14:textId="77777777" w:rsidR="00F423BF" w:rsidRPr="00733015" w:rsidRDefault="00F423BF" w:rsidP="00F423BF">
      <w:pPr>
        <w:pStyle w:val="FeatureBox2"/>
        <w:rPr>
          <w:rStyle w:val="Strong"/>
        </w:rPr>
      </w:pPr>
      <w:proofErr w:type="gramStart"/>
      <w:r>
        <w:rPr>
          <w:rStyle w:val="Strong"/>
        </w:rPr>
        <w:t>Teacher</w:t>
      </w:r>
      <w:proofErr w:type="gramEnd"/>
      <w:r>
        <w:rPr>
          <w:rStyle w:val="Strong"/>
        </w:rPr>
        <w:t xml:space="preserve"> note - </w:t>
      </w:r>
      <w:r>
        <w:t>when using this task, ensure it is placed on the school template and follows all assessment requirements.</w:t>
      </w:r>
    </w:p>
    <w:p w14:paraId="3DDEE548" w14:textId="77777777" w:rsidR="00F423BF" w:rsidRDefault="00F423BF" w:rsidP="00F423BF">
      <w:pPr>
        <w:pStyle w:val="Heading3"/>
      </w:pPr>
      <w:bookmarkStart w:id="27" w:name="_Toc60659704"/>
      <w:r>
        <w:t>Outcomes</w:t>
      </w:r>
      <w:bookmarkEnd w:id="27"/>
    </w:p>
    <w:p w14:paraId="2B0EC7E2" w14:textId="77777777" w:rsidR="00F423BF" w:rsidRDefault="00F423BF" w:rsidP="00F423BF">
      <w:pPr>
        <w:pStyle w:val="ListBullet"/>
        <w:numPr>
          <w:ilvl w:val="0"/>
          <w:numId w:val="1"/>
        </w:numPr>
      </w:pPr>
      <w:r w:rsidRPr="00431AC8">
        <w:rPr>
          <w:b/>
          <w:bCs/>
        </w:rPr>
        <w:t>HT5-4</w:t>
      </w:r>
      <w:r>
        <w:t xml:space="preserve"> explains and analyses the causes and effects of events and developments in the modern world and </w:t>
      </w:r>
      <w:proofErr w:type="gramStart"/>
      <w:r>
        <w:t>Australia</w:t>
      </w:r>
      <w:proofErr w:type="gramEnd"/>
      <w:r>
        <w:t xml:space="preserve"> </w:t>
      </w:r>
    </w:p>
    <w:p w14:paraId="711702F0" w14:textId="77777777" w:rsidR="00F423BF" w:rsidRDefault="00F423BF" w:rsidP="00F423BF">
      <w:pPr>
        <w:pStyle w:val="ListBullet"/>
        <w:numPr>
          <w:ilvl w:val="0"/>
          <w:numId w:val="1"/>
        </w:numPr>
      </w:pPr>
      <w:r w:rsidRPr="00431AC8">
        <w:rPr>
          <w:b/>
          <w:bCs/>
        </w:rPr>
        <w:t>HT5-9</w:t>
      </w:r>
      <w:r>
        <w:t xml:space="preserve"> applies a range of relevant historical terms and concepts when communicating an understanding of the </w:t>
      </w:r>
      <w:proofErr w:type="gramStart"/>
      <w:r>
        <w:t>past</w:t>
      </w:r>
      <w:proofErr w:type="gramEnd"/>
      <w:r>
        <w:t xml:space="preserve"> </w:t>
      </w:r>
    </w:p>
    <w:p w14:paraId="1AD8A93A" w14:textId="77777777" w:rsidR="00F423BF" w:rsidRDefault="00F423BF" w:rsidP="00F423BF">
      <w:pPr>
        <w:pStyle w:val="ListBullet"/>
        <w:numPr>
          <w:ilvl w:val="0"/>
          <w:numId w:val="1"/>
        </w:numPr>
        <w:rPr>
          <w:lang w:eastAsia="zh-CN"/>
        </w:rPr>
      </w:pPr>
      <w:r w:rsidRPr="00431AC8">
        <w:rPr>
          <w:b/>
          <w:bCs/>
        </w:rPr>
        <w:t>HT5-10</w:t>
      </w:r>
      <w:r>
        <w:t xml:space="preserve"> selects and uses appropriate oral, written, visual and digital forms to communicate effectively about the past for different </w:t>
      </w:r>
      <w:proofErr w:type="gramStart"/>
      <w:r>
        <w:t>audiences</w:t>
      </w:r>
      <w:proofErr w:type="gramEnd"/>
      <w:r>
        <w:t xml:space="preserve"> </w:t>
      </w:r>
    </w:p>
    <w:p w14:paraId="04E0C940" w14:textId="77777777" w:rsidR="00F423BF" w:rsidRDefault="00F423BF" w:rsidP="00F423BF">
      <w:pPr>
        <w:pStyle w:val="Heading3"/>
      </w:pPr>
      <w:bookmarkStart w:id="28" w:name="_Toc60659705"/>
      <w:r>
        <w:t>Syllabus content</w:t>
      </w:r>
      <w:bookmarkEnd w:id="28"/>
    </w:p>
    <w:p w14:paraId="3E95520D" w14:textId="77777777" w:rsidR="00F423BF" w:rsidRPr="004374A7" w:rsidRDefault="00F423BF" w:rsidP="00F423BF">
      <w:r w:rsidRPr="004374A7">
        <w:t xml:space="preserve">Continuity and change in beliefs and values that have influenced the Australian way of </w:t>
      </w:r>
      <w:proofErr w:type="gramStart"/>
      <w:r w:rsidRPr="004374A7">
        <w:t>life</w:t>
      </w:r>
      <w:proofErr w:type="gramEnd"/>
    </w:p>
    <w:p w14:paraId="0179803D" w14:textId="77777777" w:rsidR="00F423BF" w:rsidRDefault="00F423BF" w:rsidP="00F423BF">
      <w:r w:rsidRPr="004374A7">
        <w:t xml:space="preserve">Students: </w:t>
      </w:r>
    </w:p>
    <w:p w14:paraId="2D394A86" w14:textId="77777777" w:rsidR="00F423BF" w:rsidRPr="004374A7" w:rsidRDefault="00F423BF" w:rsidP="00F423BF">
      <w:pPr>
        <w:pStyle w:val="ListBullet"/>
        <w:numPr>
          <w:ilvl w:val="0"/>
          <w:numId w:val="1"/>
        </w:numPr>
      </w:pPr>
      <w:r w:rsidRPr="004374A7">
        <w:t xml:space="preserve">outline and assess the impact of Americanisation and global events on Australian society over </w:t>
      </w:r>
      <w:proofErr w:type="gramStart"/>
      <w:r w:rsidRPr="004374A7">
        <w:t>time</w:t>
      </w:r>
      <w:proofErr w:type="gramEnd"/>
      <w:r w:rsidRPr="004374A7">
        <w:t xml:space="preserve"> </w:t>
      </w:r>
    </w:p>
    <w:p w14:paraId="09ECD086" w14:textId="77777777" w:rsidR="00F423BF" w:rsidRDefault="00F423BF" w:rsidP="00F423BF">
      <w:pPr>
        <w:pStyle w:val="Heading3"/>
      </w:pPr>
      <w:bookmarkStart w:id="29" w:name="_Toc60659706"/>
      <w:r>
        <w:t>Task</w:t>
      </w:r>
      <w:bookmarkEnd w:id="29"/>
    </w:p>
    <w:p w14:paraId="5D085B7D" w14:textId="77777777" w:rsidR="00F423BF" w:rsidRDefault="00F423BF" w:rsidP="00F423BF">
      <w:r>
        <w:t>Write a 5-minute speech answering the following question:</w:t>
      </w:r>
    </w:p>
    <w:p w14:paraId="24AAB273" w14:textId="77777777" w:rsidR="00F423BF" w:rsidRDefault="00F423BF" w:rsidP="00F423BF">
      <w:pPr>
        <w:pStyle w:val="Quote"/>
      </w:pPr>
      <w:r>
        <w:t xml:space="preserve">Assess the impact of one major global event on Australian society over </w:t>
      </w:r>
      <w:proofErr w:type="gramStart"/>
      <w:r>
        <w:t>time</w:t>
      </w:r>
      <w:proofErr w:type="gramEnd"/>
    </w:p>
    <w:p w14:paraId="438CB474" w14:textId="77777777" w:rsidR="00F423BF" w:rsidRDefault="00F423BF" w:rsidP="00F423BF">
      <w:r>
        <w:t>Your speech should focus on one of the following major global events:</w:t>
      </w:r>
    </w:p>
    <w:p w14:paraId="07F39558" w14:textId="77777777" w:rsidR="00F423BF" w:rsidRDefault="00F423BF" w:rsidP="00F423BF">
      <w:pPr>
        <w:pStyle w:val="ListBullet"/>
        <w:numPr>
          <w:ilvl w:val="0"/>
          <w:numId w:val="1"/>
        </w:numPr>
      </w:pPr>
      <w:r>
        <w:t xml:space="preserve">fall of the Berlin </w:t>
      </w:r>
      <w:proofErr w:type="gramStart"/>
      <w:r>
        <w:t>Wall</w:t>
      </w:r>
      <w:proofErr w:type="gramEnd"/>
    </w:p>
    <w:p w14:paraId="26B50439" w14:textId="77777777" w:rsidR="00F423BF" w:rsidRDefault="00F423BF" w:rsidP="00F423BF">
      <w:pPr>
        <w:pStyle w:val="ListBullet"/>
        <w:numPr>
          <w:ilvl w:val="0"/>
          <w:numId w:val="1"/>
        </w:numPr>
      </w:pPr>
      <w:r>
        <w:t>first or second wave feminist movement</w:t>
      </w:r>
    </w:p>
    <w:p w14:paraId="096FBB7A" w14:textId="77777777" w:rsidR="00F423BF" w:rsidRDefault="00F423BF" w:rsidP="00F423BF">
      <w:pPr>
        <w:pStyle w:val="ListBullet"/>
        <w:numPr>
          <w:ilvl w:val="0"/>
          <w:numId w:val="1"/>
        </w:numPr>
      </w:pPr>
      <w:r>
        <w:t>bombing of the Twin Towers on 9/11</w:t>
      </w:r>
    </w:p>
    <w:p w14:paraId="1E77F6B6" w14:textId="77777777" w:rsidR="00F423BF" w:rsidRDefault="00F423BF" w:rsidP="00F423BF">
      <w:pPr>
        <w:pStyle w:val="ListBullet"/>
        <w:numPr>
          <w:ilvl w:val="0"/>
          <w:numId w:val="1"/>
        </w:numPr>
      </w:pPr>
      <w:r>
        <w:t>Vietnam war</w:t>
      </w:r>
    </w:p>
    <w:p w14:paraId="7B407137" w14:textId="77777777" w:rsidR="00F423BF" w:rsidRDefault="00F423BF" w:rsidP="00F423BF">
      <w:pPr>
        <w:pStyle w:val="ListBullet"/>
        <w:numPr>
          <w:ilvl w:val="0"/>
          <w:numId w:val="1"/>
        </w:numPr>
      </w:pPr>
      <w:r>
        <w:t>first moon landing</w:t>
      </w:r>
    </w:p>
    <w:p w14:paraId="724447A9" w14:textId="77777777" w:rsidR="00F423BF" w:rsidRDefault="00F423BF" w:rsidP="00F423BF">
      <w:pPr>
        <w:pStyle w:val="ListBullet"/>
        <w:numPr>
          <w:ilvl w:val="0"/>
          <w:numId w:val="1"/>
        </w:numPr>
      </w:pPr>
      <w:r>
        <w:t>Tiananmen Square</w:t>
      </w:r>
    </w:p>
    <w:p w14:paraId="407E01D3" w14:textId="77777777" w:rsidR="00F423BF" w:rsidRDefault="00F423BF" w:rsidP="00F423BF">
      <w:pPr>
        <w:pStyle w:val="ListBullet"/>
        <w:numPr>
          <w:ilvl w:val="0"/>
          <w:numId w:val="1"/>
        </w:numPr>
      </w:pPr>
      <w:r>
        <w:t>SARS outbreak</w:t>
      </w:r>
    </w:p>
    <w:p w14:paraId="3D18D6FE" w14:textId="77777777" w:rsidR="00F423BF" w:rsidRDefault="00F423BF" w:rsidP="00F423BF">
      <w:pPr>
        <w:pStyle w:val="ListBullet"/>
        <w:numPr>
          <w:ilvl w:val="0"/>
          <w:numId w:val="1"/>
        </w:numPr>
      </w:pPr>
      <w:r>
        <w:t>civil rights movements across the world</w:t>
      </w:r>
    </w:p>
    <w:p w14:paraId="7CFC91DB" w14:textId="77777777" w:rsidR="00F423BF" w:rsidRDefault="00F423BF" w:rsidP="00F423BF">
      <w:pPr>
        <w:pStyle w:val="ListBullet"/>
        <w:numPr>
          <w:ilvl w:val="0"/>
          <w:numId w:val="1"/>
        </w:numPr>
      </w:pPr>
      <w:r>
        <w:t>invention of the internet</w:t>
      </w:r>
    </w:p>
    <w:p w14:paraId="0074789F" w14:textId="77777777" w:rsidR="00F423BF" w:rsidRDefault="00F423BF" w:rsidP="00F423BF">
      <w:pPr>
        <w:pStyle w:val="ListBullet"/>
        <w:numPr>
          <w:ilvl w:val="0"/>
          <w:numId w:val="1"/>
        </w:numPr>
      </w:pPr>
      <w:r>
        <w:t>end of apartheid in South Africa</w:t>
      </w:r>
    </w:p>
    <w:p w14:paraId="0F441B32" w14:textId="77777777" w:rsidR="00F423BF" w:rsidRDefault="00F423BF" w:rsidP="00F423BF">
      <w:pPr>
        <w:pStyle w:val="ListBullet"/>
        <w:numPr>
          <w:ilvl w:val="0"/>
          <w:numId w:val="1"/>
        </w:numPr>
      </w:pPr>
      <w:r>
        <w:lastRenderedPageBreak/>
        <w:t xml:space="preserve">a major global event of your choosing, as agreed to by the </w:t>
      </w:r>
      <w:proofErr w:type="gramStart"/>
      <w:r>
        <w:t>teacher</w:t>
      </w:r>
      <w:proofErr w:type="gramEnd"/>
    </w:p>
    <w:p w14:paraId="42D3FFD1" w14:textId="77777777" w:rsidR="00F423BF" w:rsidRDefault="00F423BF" w:rsidP="00F423BF">
      <w:r>
        <w:t>Your speech should include the key facts about the global event and an assessment of the impact of the event on Australian society, both at the time that it occurred and up until the present day.</w:t>
      </w:r>
    </w:p>
    <w:p w14:paraId="5A09D22C" w14:textId="77777777" w:rsidR="00F423BF" w:rsidRPr="00FF1388" w:rsidRDefault="00F423BF" w:rsidP="00F423BF">
      <w:r>
        <w:t>You may choose to use a visual support, such as images on slides, if you think it will add to your argument.</w:t>
      </w:r>
    </w:p>
    <w:p w14:paraId="45D0D107" w14:textId="77777777" w:rsidR="00F423BF" w:rsidRDefault="00F423BF" w:rsidP="00F423BF">
      <w:pPr>
        <w:rPr>
          <w:lang w:eastAsia="zh-CN"/>
        </w:rPr>
      </w:pPr>
      <w:r>
        <w:rPr>
          <w:lang w:eastAsia="zh-CN"/>
        </w:rPr>
        <w:br w:type="page"/>
      </w:r>
    </w:p>
    <w:p w14:paraId="76EFDAB9" w14:textId="77777777" w:rsidR="00F423BF" w:rsidRDefault="00F423BF" w:rsidP="00F423BF">
      <w:pPr>
        <w:pStyle w:val="Heading2"/>
      </w:pPr>
      <w:bookmarkStart w:id="30" w:name="_Toc60659707"/>
      <w:r>
        <w:lastRenderedPageBreak/>
        <w:t>Marking criteria</w:t>
      </w:r>
      <w:bookmarkEnd w:id="30"/>
    </w:p>
    <w:tbl>
      <w:tblPr>
        <w:tblStyle w:val="Tableheader"/>
        <w:tblW w:w="9893" w:type="dxa"/>
        <w:tblLook w:val="0420" w:firstRow="1" w:lastRow="0" w:firstColumn="0" w:lastColumn="0" w:noHBand="0" w:noVBand="1"/>
        <w:tblCaption w:val="Marking criteria"/>
      </w:tblPr>
      <w:tblGrid>
        <w:gridCol w:w="9009"/>
        <w:gridCol w:w="884"/>
      </w:tblGrid>
      <w:tr w:rsidR="00F423BF" w:rsidRPr="00A61403" w14:paraId="1AFDA063" w14:textId="77777777" w:rsidTr="00547BDE">
        <w:trPr>
          <w:cnfStyle w:val="100000000000" w:firstRow="1" w:lastRow="0" w:firstColumn="0" w:lastColumn="0" w:oddVBand="0" w:evenVBand="0" w:oddHBand="0" w:evenHBand="0" w:firstRowFirstColumn="0" w:firstRowLastColumn="0" w:lastRowFirstColumn="0" w:lastRowLastColumn="0"/>
          <w:cantSplit w:val="0"/>
        </w:trPr>
        <w:tc>
          <w:tcPr>
            <w:tcW w:w="9042" w:type="dxa"/>
          </w:tcPr>
          <w:p w14:paraId="6AA6DB99" w14:textId="77777777" w:rsidR="00F423BF" w:rsidRPr="00A61403" w:rsidRDefault="00F423BF" w:rsidP="00547BDE">
            <w:pPr>
              <w:widowControl/>
              <w:adjustRightInd w:val="0"/>
              <w:spacing w:before="192" w:after="192" w:line="276" w:lineRule="auto"/>
              <w:mirrorIndents w:val="0"/>
              <w:textboxTightWrap w:val="none"/>
              <w:rPr>
                <w:b w:val="0"/>
                <w:color w:val="auto"/>
                <w:sz w:val="24"/>
              </w:rPr>
            </w:pPr>
            <w:r w:rsidRPr="00A61403">
              <w:rPr>
                <w:b w:val="0"/>
                <w:color w:val="auto"/>
                <w:sz w:val="24"/>
              </w:rPr>
              <w:t>Criteria</w:t>
            </w:r>
          </w:p>
        </w:tc>
        <w:tc>
          <w:tcPr>
            <w:tcW w:w="851" w:type="dxa"/>
          </w:tcPr>
          <w:p w14:paraId="1E43681B" w14:textId="77777777" w:rsidR="00F423BF" w:rsidRPr="00A61403" w:rsidRDefault="00F423BF" w:rsidP="00547BDE">
            <w:pPr>
              <w:widowControl/>
              <w:adjustRightInd w:val="0"/>
              <w:spacing w:before="192" w:after="192" w:line="276" w:lineRule="auto"/>
              <w:mirrorIndents w:val="0"/>
              <w:textboxTightWrap w:val="none"/>
              <w:rPr>
                <w:b w:val="0"/>
                <w:color w:val="auto"/>
                <w:sz w:val="24"/>
              </w:rPr>
            </w:pPr>
            <w:r w:rsidRPr="00A61403">
              <w:rPr>
                <w:b w:val="0"/>
                <w:color w:val="auto"/>
                <w:sz w:val="24"/>
              </w:rPr>
              <w:t>Grade</w:t>
            </w:r>
          </w:p>
        </w:tc>
      </w:tr>
      <w:tr w:rsidR="00F423BF" w:rsidRPr="00A61403" w14:paraId="43DB5D3F" w14:textId="77777777" w:rsidTr="00547BDE">
        <w:trPr>
          <w:cnfStyle w:val="000000100000" w:firstRow="0" w:lastRow="0" w:firstColumn="0" w:lastColumn="0" w:oddVBand="0" w:evenVBand="0" w:oddHBand="1" w:evenHBand="0" w:firstRowFirstColumn="0" w:firstRowLastColumn="0" w:lastRowFirstColumn="0" w:lastRowLastColumn="0"/>
        </w:trPr>
        <w:tc>
          <w:tcPr>
            <w:tcW w:w="9042" w:type="dxa"/>
          </w:tcPr>
          <w:p w14:paraId="0EFEC1DF" w14:textId="77777777" w:rsidR="00F423BF" w:rsidRDefault="00F423BF" w:rsidP="001C3A90">
            <w:r>
              <w:t xml:space="preserve">Demonstrates extensive knowledge of the content by </w:t>
            </w:r>
            <w:r w:rsidRPr="007C4A85">
              <w:t>explain</w:t>
            </w:r>
            <w:r>
              <w:t xml:space="preserve">ing </w:t>
            </w:r>
            <w:r w:rsidRPr="007C4A85">
              <w:t>and analy</w:t>
            </w:r>
            <w:r>
              <w:t xml:space="preserve">sing </w:t>
            </w:r>
            <w:r w:rsidRPr="007C4A85">
              <w:t>the causes and effects of events and developments in the modern world and Australia</w:t>
            </w:r>
            <w:r>
              <w:t>.</w:t>
            </w:r>
          </w:p>
          <w:p w14:paraId="5E603B90" w14:textId="77777777" w:rsidR="00F423BF" w:rsidRDefault="00F423BF" w:rsidP="001C3A90">
            <w:r>
              <w:t>Demonstrates extensive knowledge of the content and understanding of course concepts by applying a range of relevant historical terms and concepts when communicating an understanding of the past.</w:t>
            </w:r>
          </w:p>
          <w:p w14:paraId="2CD9DBF4" w14:textId="77777777" w:rsidR="00F423BF" w:rsidRPr="007C4A85" w:rsidRDefault="00F423BF" w:rsidP="001C3A90">
            <w:r>
              <w:t>Effectively communicates complex ideas and information by selecting and using appropriate oral, written, visual and digital forms to communicate effectively about the past for different audiences.</w:t>
            </w:r>
          </w:p>
        </w:tc>
        <w:tc>
          <w:tcPr>
            <w:tcW w:w="851" w:type="dxa"/>
          </w:tcPr>
          <w:p w14:paraId="3CD7F4E9" w14:textId="77777777" w:rsidR="00F423BF" w:rsidRPr="00A61403" w:rsidRDefault="00F423BF" w:rsidP="00547BDE">
            <w:pPr>
              <w:widowControl/>
              <w:adjustRightInd w:val="0"/>
              <w:spacing w:after="0" w:line="276" w:lineRule="auto"/>
              <w:ind w:left="114" w:hanging="141"/>
              <w:mirrorIndents w:val="0"/>
              <w:rPr>
                <w:rFonts w:ascii="roboto" w:hAnsi="roboto"/>
                <w:color w:val="222222"/>
                <w:sz w:val="24"/>
                <w:shd w:val="clear" w:color="auto" w:fill="FFFFFF"/>
              </w:rPr>
            </w:pPr>
            <w:r w:rsidRPr="00A61403">
              <w:rPr>
                <w:sz w:val="24"/>
              </w:rPr>
              <w:t>A</w:t>
            </w:r>
          </w:p>
        </w:tc>
      </w:tr>
      <w:tr w:rsidR="00F423BF" w:rsidRPr="00A61403" w14:paraId="64938BD5" w14:textId="77777777" w:rsidTr="00547BDE">
        <w:trPr>
          <w:cnfStyle w:val="000000010000" w:firstRow="0" w:lastRow="0" w:firstColumn="0" w:lastColumn="0" w:oddVBand="0" w:evenVBand="0" w:oddHBand="0" w:evenHBand="1" w:firstRowFirstColumn="0" w:firstRowLastColumn="0" w:lastRowFirstColumn="0" w:lastRowLastColumn="0"/>
        </w:trPr>
        <w:tc>
          <w:tcPr>
            <w:tcW w:w="9042" w:type="dxa"/>
          </w:tcPr>
          <w:p w14:paraId="5195021E" w14:textId="77777777" w:rsidR="00F423BF" w:rsidRPr="005F4938" w:rsidRDefault="00F423BF" w:rsidP="001C3A90">
            <w:r w:rsidRPr="005F4938">
              <w:t xml:space="preserve">Demonstrates </w:t>
            </w:r>
            <w:r>
              <w:t>thorough</w:t>
            </w:r>
            <w:r w:rsidRPr="005F4938">
              <w:t xml:space="preserve"> knowledge of the content by explaining and analysing the causes and effects of events and developments in the modern world and Australia.</w:t>
            </w:r>
          </w:p>
          <w:p w14:paraId="5C7F16A2" w14:textId="77777777" w:rsidR="00F423BF" w:rsidRPr="005F4938" w:rsidRDefault="00F423BF" w:rsidP="001C3A90">
            <w:r w:rsidRPr="005F4938">
              <w:t>Demonstrate</w:t>
            </w:r>
            <w:r>
              <w:t>s</w:t>
            </w:r>
            <w:r w:rsidRPr="005F4938">
              <w:t xml:space="preserve"> </w:t>
            </w:r>
            <w:r>
              <w:t>thorough</w:t>
            </w:r>
            <w:r w:rsidRPr="005F4938">
              <w:t xml:space="preserve"> knowledge of the content and understanding of course concepts by applying a range of relevant historical terms and concepts when communicating an understanding of the past.</w:t>
            </w:r>
          </w:p>
          <w:p w14:paraId="1294279C" w14:textId="77777777" w:rsidR="00F423BF" w:rsidRPr="00A61403" w:rsidRDefault="00F423BF" w:rsidP="001C3A90">
            <w:pPr>
              <w:rPr>
                <w:sz w:val="24"/>
              </w:rPr>
            </w:pPr>
            <w:r>
              <w:t>Clearly</w:t>
            </w:r>
            <w:r w:rsidRPr="005F4938">
              <w:t xml:space="preserve"> communicates complex ideas and information by selecting and using appropriate oral, written, visual and digital forms to communicate effectively about the past for different audiences.</w:t>
            </w:r>
          </w:p>
        </w:tc>
        <w:tc>
          <w:tcPr>
            <w:tcW w:w="851" w:type="dxa"/>
          </w:tcPr>
          <w:p w14:paraId="58C04E95" w14:textId="77777777" w:rsidR="00F423BF" w:rsidRPr="00A61403" w:rsidRDefault="00F423BF" w:rsidP="00547BDE">
            <w:pPr>
              <w:widowControl/>
              <w:adjustRightInd w:val="0"/>
              <w:spacing w:after="0" w:line="276" w:lineRule="auto"/>
              <w:ind w:left="114" w:hanging="141"/>
              <w:mirrorIndents w:val="0"/>
              <w:rPr>
                <w:color w:val="auto"/>
                <w:sz w:val="24"/>
              </w:rPr>
            </w:pPr>
            <w:r w:rsidRPr="00A61403">
              <w:rPr>
                <w:color w:val="auto"/>
                <w:sz w:val="24"/>
              </w:rPr>
              <w:t>B</w:t>
            </w:r>
          </w:p>
        </w:tc>
      </w:tr>
      <w:tr w:rsidR="00F423BF" w:rsidRPr="00A61403" w14:paraId="2B58B2C7" w14:textId="77777777" w:rsidTr="00547BDE">
        <w:trPr>
          <w:cnfStyle w:val="000000100000" w:firstRow="0" w:lastRow="0" w:firstColumn="0" w:lastColumn="0" w:oddVBand="0" w:evenVBand="0" w:oddHBand="1" w:evenHBand="0" w:firstRowFirstColumn="0" w:firstRowLastColumn="0" w:lastRowFirstColumn="0" w:lastRowLastColumn="0"/>
        </w:trPr>
        <w:tc>
          <w:tcPr>
            <w:tcW w:w="9042" w:type="dxa"/>
          </w:tcPr>
          <w:p w14:paraId="0B686531" w14:textId="77777777" w:rsidR="00F423BF" w:rsidRPr="005F4938" w:rsidRDefault="00F423BF" w:rsidP="001C3A90">
            <w:r w:rsidRPr="005F4938">
              <w:t xml:space="preserve">Demonstrates </w:t>
            </w:r>
            <w:r>
              <w:t xml:space="preserve">sound </w:t>
            </w:r>
            <w:r w:rsidRPr="005F4938">
              <w:t>knowledge of the content by explaining and analysing the causes and effects of events and developments in the modern world and Australia.</w:t>
            </w:r>
          </w:p>
          <w:p w14:paraId="3EFEB11D" w14:textId="77777777" w:rsidR="00F423BF" w:rsidRPr="005F4938" w:rsidRDefault="00F423BF" w:rsidP="001C3A90">
            <w:r w:rsidRPr="005F4938">
              <w:t>Demonstrate</w:t>
            </w:r>
            <w:r>
              <w:t>s</w:t>
            </w:r>
            <w:r w:rsidRPr="005F4938">
              <w:t xml:space="preserve"> </w:t>
            </w:r>
            <w:r>
              <w:t>sound</w:t>
            </w:r>
            <w:r w:rsidRPr="005F4938">
              <w:t xml:space="preserve"> knowledge of the content and understanding of course concepts by </w:t>
            </w:r>
            <w:r>
              <w:t>using</w:t>
            </w:r>
            <w:r w:rsidRPr="005F4938">
              <w:t xml:space="preserve"> relevant historical terms and concepts when communicating an understanding of the past.</w:t>
            </w:r>
          </w:p>
          <w:p w14:paraId="4BDD74BC" w14:textId="77777777" w:rsidR="00F423BF" w:rsidRPr="00A61403" w:rsidRDefault="00F423BF" w:rsidP="001C3A90">
            <w:pPr>
              <w:rPr>
                <w:sz w:val="24"/>
              </w:rPr>
            </w:pPr>
            <w:r>
              <w:t>C</w:t>
            </w:r>
            <w:r w:rsidRPr="005F4938">
              <w:t>ommunicates ideas and information</w:t>
            </w:r>
            <w:r>
              <w:t xml:space="preserve"> in an appropriate way</w:t>
            </w:r>
            <w:r w:rsidRPr="005F4938">
              <w:t xml:space="preserve"> by selecting and using appropriate oral, written, visual and digital forms to communicate effectively about the past for different audiences.</w:t>
            </w:r>
          </w:p>
        </w:tc>
        <w:tc>
          <w:tcPr>
            <w:tcW w:w="851" w:type="dxa"/>
          </w:tcPr>
          <w:p w14:paraId="09D429EA" w14:textId="77777777" w:rsidR="00F423BF" w:rsidRPr="00A61403" w:rsidRDefault="00F423BF" w:rsidP="00547BDE">
            <w:pPr>
              <w:widowControl/>
              <w:adjustRightInd w:val="0"/>
              <w:spacing w:after="0" w:line="276" w:lineRule="auto"/>
              <w:ind w:left="114" w:hanging="141"/>
              <w:mirrorIndents w:val="0"/>
              <w:rPr>
                <w:sz w:val="24"/>
              </w:rPr>
            </w:pPr>
            <w:r w:rsidRPr="00A61403">
              <w:rPr>
                <w:sz w:val="24"/>
              </w:rPr>
              <w:t>C</w:t>
            </w:r>
          </w:p>
        </w:tc>
      </w:tr>
      <w:tr w:rsidR="00F423BF" w:rsidRPr="00A61403" w14:paraId="5AB85533" w14:textId="77777777" w:rsidTr="00547BDE">
        <w:trPr>
          <w:cnfStyle w:val="000000010000" w:firstRow="0" w:lastRow="0" w:firstColumn="0" w:lastColumn="0" w:oddVBand="0" w:evenVBand="0" w:oddHBand="0" w:evenHBand="1" w:firstRowFirstColumn="0" w:firstRowLastColumn="0" w:lastRowFirstColumn="0" w:lastRowLastColumn="0"/>
        </w:trPr>
        <w:tc>
          <w:tcPr>
            <w:tcW w:w="9042" w:type="dxa"/>
          </w:tcPr>
          <w:p w14:paraId="04CF3BB0" w14:textId="77777777" w:rsidR="00F423BF" w:rsidRPr="005F4938" w:rsidRDefault="00F423BF" w:rsidP="001C3A90">
            <w:r w:rsidRPr="005F4938">
              <w:t xml:space="preserve">Demonstrates </w:t>
            </w:r>
            <w:r>
              <w:t>basic</w:t>
            </w:r>
            <w:r w:rsidRPr="005F4938">
              <w:t xml:space="preserve"> knowledge of the content by explaining the causes and effects of events and developments in the modern world and Australia.</w:t>
            </w:r>
          </w:p>
          <w:p w14:paraId="1D3175AE" w14:textId="77777777" w:rsidR="00F423BF" w:rsidRPr="005F4938" w:rsidRDefault="00F423BF" w:rsidP="001C3A90">
            <w:r w:rsidRPr="005F4938">
              <w:t>Demonstrate</w:t>
            </w:r>
            <w:r>
              <w:t>s</w:t>
            </w:r>
            <w:r w:rsidRPr="005F4938">
              <w:t xml:space="preserve"> </w:t>
            </w:r>
            <w:r>
              <w:t>basic</w:t>
            </w:r>
            <w:r w:rsidRPr="005F4938">
              <w:t xml:space="preserve"> knowledge of the content and understanding of course concepts by </w:t>
            </w:r>
            <w:r>
              <w:t>using some</w:t>
            </w:r>
            <w:r w:rsidRPr="005F4938">
              <w:t xml:space="preserve"> historical terms and concepts when communicating an understanding of the past.</w:t>
            </w:r>
          </w:p>
          <w:p w14:paraId="0D7C442B" w14:textId="77777777" w:rsidR="00F423BF" w:rsidRPr="00A61403" w:rsidRDefault="00F423BF" w:rsidP="001C3A90">
            <w:pPr>
              <w:rPr>
                <w:sz w:val="24"/>
              </w:rPr>
            </w:pPr>
            <w:r>
              <w:t>C</w:t>
            </w:r>
            <w:r w:rsidRPr="005F4938">
              <w:t xml:space="preserve">ommunicates ideas </w:t>
            </w:r>
            <w:r>
              <w:t xml:space="preserve">in a descriptive manner </w:t>
            </w:r>
            <w:r w:rsidRPr="005F4938">
              <w:t>by selecting and using appropriate oral, written, visual and digital forms to communicate effectively about the past for different audiences.</w:t>
            </w:r>
          </w:p>
        </w:tc>
        <w:tc>
          <w:tcPr>
            <w:tcW w:w="851" w:type="dxa"/>
          </w:tcPr>
          <w:p w14:paraId="734FE2AF" w14:textId="77777777" w:rsidR="00F423BF" w:rsidRPr="00A61403" w:rsidRDefault="00F423BF" w:rsidP="00547BDE">
            <w:pPr>
              <w:widowControl/>
              <w:adjustRightInd w:val="0"/>
              <w:spacing w:after="0" w:line="276" w:lineRule="auto"/>
              <w:ind w:left="114" w:hanging="141"/>
              <w:mirrorIndents w:val="0"/>
              <w:rPr>
                <w:color w:val="auto"/>
                <w:sz w:val="24"/>
              </w:rPr>
            </w:pPr>
            <w:r w:rsidRPr="00A61403">
              <w:rPr>
                <w:color w:val="auto"/>
                <w:sz w:val="24"/>
              </w:rPr>
              <w:t>D</w:t>
            </w:r>
          </w:p>
        </w:tc>
      </w:tr>
      <w:tr w:rsidR="00F423BF" w:rsidRPr="00A61403" w14:paraId="792F21F9" w14:textId="77777777" w:rsidTr="00547BDE">
        <w:trPr>
          <w:cnfStyle w:val="000000100000" w:firstRow="0" w:lastRow="0" w:firstColumn="0" w:lastColumn="0" w:oddVBand="0" w:evenVBand="0" w:oddHBand="1" w:evenHBand="0" w:firstRowFirstColumn="0" w:firstRowLastColumn="0" w:lastRowFirstColumn="0" w:lastRowLastColumn="0"/>
        </w:trPr>
        <w:tc>
          <w:tcPr>
            <w:tcW w:w="9042" w:type="dxa"/>
          </w:tcPr>
          <w:p w14:paraId="6CA968A8" w14:textId="77777777" w:rsidR="00F423BF" w:rsidRPr="005F4938" w:rsidRDefault="00F423BF" w:rsidP="001C3A90">
            <w:r w:rsidRPr="005F4938">
              <w:t xml:space="preserve">Demonstrates </w:t>
            </w:r>
            <w:r>
              <w:t xml:space="preserve">elementary </w:t>
            </w:r>
            <w:r w:rsidRPr="005F4938">
              <w:t xml:space="preserve">knowledge of the content by </w:t>
            </w:r>
            <w:r>
              <w:t xml:space="preserve">identifying </w:t>
            </w:r>
            <w:proofErr w:type="gramStart"/>
            <w:r>
              <w:t>a number of</w:t>
            </w:r>
            <w:proofErr w:type="gramEnd"/>
            <w:r w:rsidRPr="005F4938">
              <w:t xml:space="preserve"> causes and effects of events in the modern world and Australia.</w:t>
            </w:r>
          </w:p>
          <w:p w14:paraId="3A20DAC9" w14:textId="77777777" w:rsidR="00F423BF" w:rsidRPr="005F4938" w:rsidRDefault="00F423BF" w:rsidP="001C3A90">
            <w:r w:rsidRPr="005F4938">
              <w:t>Demonstrate</w:t>
            </w:r>
            <w:r>
              <w:t>s</w:t>
            </w:r>
            <w:r w:rsidRPr="005F4938">
              <w:t xml:space="preserve"> </w:t>
            </w:r>
            <w:r>
              <w:t>elementary</w:t>
            </w:r>
            <w:r w:rsidRPr="005F4938">
              <w:t xml:space="preserve"> knowledge of the content and understanding of course concepts by </w:t>
            </w:r>
            <w:r>
              <w:t>using limited</w:t>
            </w:r>
            <w:r w:rsidRPr="005F4938">
              <w:t xml:space="preserve"> historical terms and concepts when communicating an understanding of the past.</w:t>
            </w:r>
          </w:p>
          <w:p w14:paraId="19761E46" w14:textId="77777777" w:rsidR="00F423BF" w:rsidRPr="00A61403" w:rsidRDefault="00F423BF" w:rsidP="001C3A90">
            <w:pPr>
              <w:rPr>
                <w:sz w:val="24"/>
              </w:rPr>
            </w:pPr>
            <w:r>
              <w:t>Demonstrates elementary skills in communicating ideas and selecting information.</w:t>
            </w:r>
          </w:p>
        </w:tc>
        <w:tc>
          <w:tcPr>
            <w:tcW w:w="851" w:type="dxa"/>
          </w:tcPr>
          <w:p w14:paraId="63742152" w14:textId="77777777" w:rsidR="00F423BF" w:rsidRPr="00A61403" w:rsidRDefault="00F423BF" w:rsidP="00547BDE">
            <w:pPr>
              <w:widowControl/>
              <w:adjustRightInd w:val="0"/>
              <w:spacing w:after="0" w:line="276" w:lineRule="auto"/>
              <w:ind w:left="114" w:hanging="141"/>
              <w:mirrorIndents w:val="0"/>
              <w:rPr>
                <w:sz w:val="24"/>
              </w:rPr>
            </w:pPr>
            <w:r w:rsidRPr="00A61403">
              <w:rPr>
                <w:sz w:val="24"/>
              </w:rPr>
              <w:t>E</w:t>
            </w:r>
          </w:p>
        </w:tc>
      </w:tr>
    </w:tbl>
    <w:p w14:paraId="24EC7A4B" w14:textId="77777777" w:rsidR="003267EB" w:rsidRPr="00EE64C9" w:rsidRDefault="003267EB" w:rsidP="00F423BF">
      <w:pPr>
        <w:pStyle w:val="Heading3"/>
      </w:pPr>
    </w:p>
    <w:sectPr w:rsidR="003267EB" w:rsidRPr="00EE64C9" w:rsidSect="00074330">
      <w:footerReference w:type="even" r:id="rId50"/>
      <w:footerReference w:type="default" r:id="rId51"/>
      <w:headerReference w:type="first" r:id="rId52"/>
      <w:footerReference w:type="first" r:id="rId53"/>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0AF4C" w14:textId="77777777" w:rsidR="00215AF9" w:rsidRDefault="00215AF9">
      <w:r>
        <w:separator/>
      </w:r>
    </w:p>
    <w:p w14:paraId="2821E222" w14:textId="77777777" w:rsidR="00215AF9" w:rsidRDefault="00215AF9"/>
  </w:endnote>
  <w:endnote w:type="continuationSeparator" w:id="0">
    <w:p w14:paraId="3CFF9C3C" w14:textId="77777777" w:rsidR="00215AF9" w:rsidRDefault="00215AF9">
      <w:r>
        <w:continuationSeparator/>
      </w:r>
    </w:p>
    <w:p w14:paraId="35197F97" w14:textId="77777777" w:rsidR="00215AF9" w:rsidRDefault="00215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A780D" w14:textId="7208A0F2"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381878" w:rsidRPr="00381878">
      <w:t>History Stage 5 – popular culture depth study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6D6F4" w14:textId="26440B97"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42F34">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sidR="0024041A">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A36C"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00819F53" wp14:editId="07C9E429">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1F4D9" w14:textId="77777777" w:rsidR="00215AF9" w:rsidRDefault="00215AF9">
      <w:r>
        <w:separator/>
      </w:r>
    </w:p>
    <w:p w14:paraId="5BAB0DD6" w14:textId="77777777" w:rsidR="00215AF9" w:rsidRDefault="00215AF9"/>
  </w:footnote>
  <w:footnote w:type="continuationSeparator" w:id="0">
    <w:p w14:paraId="196243A2" w14:textId="77777777" w:rsidR="00215AF9" w:rsidRDefault="00215AF9">
      <w:r>
        <w:continuationSeparator/>
      </w:r>
    </w:p>
    <w:p w14:paraId="69C9572B" w14:textId="77777777" w:rsidR="00215AF9" w:rsidRDefault="00215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44B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64B77BF"/>
    <w:multiLevelType w:val="hybridMultilevel"/>
    <w:tmpl w:val="2946DF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7"/>
  </w:num>
  <w:num w:numId="3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7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3648D"/>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53"/>
    <w:rsid w:val="001C2997"/>
    <w:rsid w:val="001C3A90"/>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5AF9"/>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878"/>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273"/>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966"/>
    <w:rsid w:val="007E5E9E"/>
    <w:rsid w:val="007F1493"/>
    <w:rsid w:val="007F15BC"/>
    <w:rsid w:val="007F3524"/>
    <w:rsid w:val="007F428E"/>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297C"/>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F34"/>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A24"/>
    <w:rsid w:val="00B82E5F"/>
    <w:rsid w:val="00B8341A"/>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3DB5"/>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5DBF"/>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86F"/>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3BF"/>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AE366"/>
  <w14:defaultImageDpi w14:val="32767"/>
  <w15:chartTrackingRefBased/>
  <w15:docId w15:val="{C7F13703-2C29-428C-AF88-05A68678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normaltextrun">
    <w:name w:val="normaltextrun"/>
    <w:basedOn w:val="DefaultParagraphFont"/>
    <w:rsid w:val="00F4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hsie/history-k-10" TargetMode="External"/><Relationship Id="rId18" Type="http://schemas.openxmlformats.org/officeDocument/2006/relationships/hyperlink" Target="https://www.youtube.com/watch?v=AEXTk8TYHZA" TargetMode="External"/><Relationship Id="rId26" Type="http://schemas.openxmlformats.org/officeDocument/2006/relationships/hyperlink" Target="https://www.nfsa.gov.au/latest/acute-case-beatlemania" TargetMode="External"/><Relationship Id="rId39" Type="http://schemas.openxmlformats.org/officeDocument/2006/relationships/hyperlink" Target="https://www.youtube.com/watch?v=7DemM7UGmIg" TargetMode="External"/><Relationship Id="rId21" Type="http://schemas.openxmlformats.org/officeDocument/2006/relationships/hyperlink" Target="https://teachrock.org/lesson/the-beatles-teen-culture-and-the-birth-of-the-rock-band/" TargetMode="External"/><Relationship Id="rId34" Type="http://schemas.openxmlformats.org/officeDocument/2006/relationships/hyperlink" Target="https://www.mentimeter.com/" TargetMode="External"/><Relationship Id="rId42" Type="http://schemas.openxmlformats.org/officeDocument/2006/relationships/image" Target="media/image4.png"/><Relationship Id="rId47" Type="http://schemas.openxmlformats.org/officeDocument/2006/relationships/hyperlink" Target="https://www.ironbarkresources.com/articles/guild2004americanisation.htm"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wikipedia.org/wiki/Popular_culture" TargetMode="External"/><Relationship Id="rId29" Type="http://schemas.openxmlformats.org/officeDocument/2006/relationships/hyperlink" Target="https://www.youtube.com/watch?v=LodsjL5KXWQ" TargetMode="External"/><Relationship Id="rId11" Type="http://schemas.openxmlformats.org/officeDocument/2006/relationships/image" Target="media/image1.png"/><Relationship Id="rId24" Type="http://schemas.openxmlformats.org/officeDocument/2006/relationships/hyperlink" Target="https://schoolsnsw.sharepoint.com/:w:/s/DLS/EW8kxT4s8ddLnMapKFjPLwgBFR_RJ1rAS14ncOpN05FzwQ?rtime=3NtXdN9v2Eg" TargetMode="External"/><Relationship Id="rId32" Type="http://schemas.openxmlformats.org/officeDocument/2006/relationships/hyperlink" Target="https://maas.museum/timeline-of-the-beatles-australasian-tour/" TargetMode="External"/><Relationship Id="rId37" Type="http://schemas.openxmlformats.org/officeDocument/2006/relationships/hyperlink" Target="https://education.abc.net.au/home" TargetMode="External"/><Relationship Id="rId40" Type="http://schemas.openxmlformats.org/officeDocument/2006/relationships/hyperlink" Target="https://www.youtube.com/watch?v=YGimtrwVF1g" TargetMode="External"/><Relationship Id="rId45" Type="http://schemas.openxmlformats.org/officeDocument/2006/relationships/hyperlink" Target="https://www.theaustralian.com.au/weekend-australian-magazine/americanisation-of-a-nation/news-story/33b409e437e9ca12aa63a274dce56d22"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youtube.com/watch?v=gqm_K6BHnNQ&amp;list=PLwU8tzi-pShoErujGRaL56Cn2AXGy565a" TargetMode="External"/><Relationship Id="rId31" Type="http://schemas.openxmlformats.org/officeDocument/2006/relationships/hyperlink" Target="https://www.news.com.au/entertainment/music/how-the-beatles-came-on-tour-to-australia-nearly-50-years-ago/news-story/571427b9d29ede616eefa514be1f4337" TargetMode="External"/><Relationship Id="rId44" Type="http://schemas.openxmlformats.org/officeDocument/2006/relationships/hyperlink" Target="https://blog.doublehelix.csiro.au/wp-content/uploads/2013/03/conversion.pdf"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app.education.nsw.gov.au/digital-learning-selector/LearningTool/Card/593?clearCache=623d50e2-931b-bb75-585-c8c474b4fb01" TargetMode="External"/><Relationship Id="rId27" Type="http://schemas.openxmlformats.org/officeDocument/2006/relationships/hyperlink" Target="https://www.youtube.com/watch?v=a3w8I8boc_I" TargetMode="External"/><Relationship Id="rId30" Type="http://schemas.openxmlformats.org/officeDocument/2006/relationships/hyperlink" Target="https://dictionaryofsydney.org/entry/the_beatles_in_sydney" TargetMode="External"/><Relationship Id="rId35" Type="http://schemas.openxmlformats.org/officeDocument/2006/relationships/hyperlink" Target="https://www.onlymelbourne.com.au/history-of-aus-television" TargetMode="External"/><Relationship Id="rId43" Type="http://schemas.openxmlformats.org/officeDocument/2006/relationships/hyperlink" Target="https://blog.doublehelix.csiro.au/imperial-pie/" TargetMode="External"/><Relationship Id="rId48" Type="http://schemas.openxmlformats.org/officeDocument/2006/relationships/hyperlink" Target="https://www.uq.edu.au/news/article/1997/11/australians-show-generational-shift-towards-american-culture"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educationstandards.nsw.edu.au/wps/portal/nesa/k-10/learning-areas/hsie/history-k-10" TargetMode="External"/><Relationship Id="rId17" Type="http://schemas.openxmlformats.org/officeDocument/2006/relationships/hyperlink" Target="https://www.oxfordbibliographies.com/view/document/obo-9780199756384/obo-9780199756384-0193.xml" TargetMode="External"/><Relationship Id="rId25" Type="http://schemas.openxmlformats.org/officeDocument/2006/relationships/hyperlink" Target="https://maas.museum/event/the-beatles-in-australia/" TargetMode="External"/><Relationship Id="rId33" Type="http://schemas.openxmlformats.org/officeDocument/2006/relationships/hyperlink" Target="https://app.education.nsw.gov.au/digital-learning-selector/LearningActivity/Card/599" TargetMode="External"/><Relationship Id="rId38" Type="http://schemas.openxmlformats.org/officeDocument/2006/relationships/hyperlink" Target="https://www.smh.com.au/entertainment/m17cover-20160901-gr6tag.html" TargetMode="External"/><Relationship Id="rId46" Type="http://schemas.openxmlformats.org/officeDocument/2006/relationships/hyperlink" Target="https://www.smh.com.au/opinion/weve-become-americas-identical-twin-but-weve-got-too-much-to-lose-20161101-gsfp0w.html" TargetMode="External"/><Relationship Id="rId20" Type="http://schemas.openxmlformats.org/officeDocument/2006/relationships/hyperlink" Target="https://education.abc.net.au/home" TargetMode="External"/><Relationship Id="rId41" Type="http://schemas.openxmlformats.org/officeDocument/2006/relationships/image" Target="media/image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ctionary.cambridge.org/dictionary/english/pop-culture" TargetMode="External"/><Relationship Id="rId23" Type="http://schemas.openxmlformats.org/officeDocument/2006/relationships/hyperlink" Target="https://app.education.nsw.gov.au/digital-learning-selector/LearningTool/Card/593?clearCache=623d50e2-931b-bb75-585-c8c474b4fb01" TargetMode="External"/><Relationship Id="rId28" Type="http://schemas.openxmlformats.org/officeDocument/2006/relationships/hyperlink" Target="https://maas.museum/the-beatles-in-australia-interviews/" TargetMode="External"/><Relationship Id="rId36" Type="http://schemas.openxmlformats.org/officeDocument/2006/relationships/hyperlink" Target="https://televisionau.com/timeline/1950-1959" TargetMode="External"/><Relationship Id="rId49" Type="http://schemas.openxmlformats.org/officeDocument/2006/relationships/hyperlink" Target="https://trends.google.com/trends/?geo=U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1_DoEBrandAsset.zip\DoE%20Report%20Template%20-%20Option%201\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3" ma:contentTypeDescription="Create a new document." ma:contentTypeScope="" ma:versionID="44d1eb033944d80e4a3fc6e726393e67">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b7640bd8d89bb665553b6277611773fd"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29BB3-7BEB-45BA-91E3-8C1B24DD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9EB2F509-0751-4F0F-B6B9-7A1612D89EDB}">
  <ds:schemaRefs>
    <ds:schemaRef ds:uri="http://schemas.openxmlformats.org/officeDocument/2006/bibliography"/>
  </ds:schemaRefs>
</ds:datastoreItem>
</file>

<file path=customXml/itemProps4.xml><?xml version="1.0" encoding="utf-8"?>
<ds:datastoreItem xmlns:ds="http://schemas.openxmlformats.org/officeDocument/2006/customXml" ds:itemID="{2AE3A076-9CB4-4844-8A09-DF9E6D31F34D}">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4ee1204-7f00-41e1-a106-58388be6ed0b"/>
    <ds:schemaRef ds:uri="68adcd60-69a7-4f93-923f-f840a882bc1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20191104-DOE-report-template-cover1</Template>
  <TotalTime>24</TotalTime>
  <Pages>20</Pages>
  <Words>5258</Words>
  <Characters>29973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S5_history_depth_study5_pop_culture</vt:lpstr>
    </vt:vector>
  </TitlesOfParts>
  <Manager/>
  <Company>NSW Department of Education</Company>
  <LinksUpToDate>false</LinksUpToDate>
  <CharactersWithSpaces>35161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s5-history-depth-study-5-pop-culture</dc:title>
  <dc:subject/>
  <dc:creator>NSW Department of Education</dc:creator>
  <cp:keywords/>
  <dc:description/>
  <cp:lastModifiedBy>Kate Littlejohn</cp:lastModifiedBy>
  <cp:revision>14</cp:revision>
  <cp:lastPrinted>2019-10-02T00:17:00Z</cp:lastPrinted>
  <dcterms:created xsi:type="dcterms:W3CDTF">2020-12-27T02:39:00Z</dcterms:created>
  <dcterms:modified xsi:type="dcterms:W3CDTF">2021-03-17T04:47:00Z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