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D80" w:rsidRDefault="00A21D80" w:rsidP="00A21D80">
      <w:pPr>
        <w:pStyle w:val="Heading1"/>
      </w:pPr>
      <w:r>
        <w:t>Intertextuality – pushing the boundaries</w:t>
      </w:r>
      <w:r>
        <w:t xml:space="preserve"> links</w:t>
      </w:r>
    </w:p>
    <w:p w:rsidR="00A21D80" w:rsidRDefault="00A21D80" w:rsidP="00A21D80">
      <w:pPr>
        <w:pStyle w:val="Heading2"/>
      </w:pPr>
      <w:r>
        <w:t>Resource essentials</w:t>
      </w:r>
    </w:p>
    <w:p w:rsidR="00A21D80" w:rsidRPr="00A21D80" w:rsidRDefault="00A21D80" w:rsidP="00A21D80">
      <w:hyperlink r:id="rId11">
        <w:r w:rsidRPr="00A21D80">
          <w:rPr>
            <w:rStyle w:val="Hyperlink"/>
          </w:rPr>
          <w:t>NSW K-10 Syllabus (2012)</w:t>
        </w:r>
      </w:hyperlink>
    </w:p>
    <w:p w:rsidR="00A21D80" w:rsidRPr="00A21D80" w:rsidRDefault="00A21D80" w:rsidP="00A21D80">
      <w:hyperlink r:id="rId12">
        <w:r w:rsidRPr="00A21D80">
          <w:rPr>
            <w:rStyle w:val="Hyperlink"/>
          </w:rPr>
          <w:t>English textual concepts and learning processes</w:t>
        </w:r>
      </w:hyperlink>
    </w:p>
    <w:p w:rsidR="00A21D80" w:rsidRPr="00A21D80" w:rsidRDefault="00A21D80" w:rsidP="00A21D80">
      <w:hyperlink r:id="rId13">
        <w:r w:rsidRPr="00A21D80">
          <w:rPr>
            <w:rStyle w:val="Hyperlink"/>
          </w:rPr>
          <w:t>Related syllabus contents Stage 3</w:t>
        </w:r>
      </w:hyperlink>
    </w:p>
    <w:p w:rsidR="00A21D80" w:rsidRPr="00A21D80" w:rsidRDefault="00A21D80" w:rsidP="00A21D80">
      <w:hyperlink r:id="rId14" w:anchor="/asset8">
        <w:r w:rsidRPr="00A21D80">
          <w:rPr>
            <w:rStyle w:val="Hyperlink"/>
          </w:rPr>
          <w:t>Intertextuality Video</w:t>
        </w:r>
      </w:hyperlink>
    </w:p>
    <w:p w:rsidR="00A21D80" w:rsidRPr="00A21D80" w:rsidRDefault="00A21D80" w:rsidP="00A21D80">
      <w:hyperlink r:id="rId15">
        <w:r w:rsidRPr="00A21D80">
          <w:rPr>
            <w:rStyle w:val="Hyperlink"/>
          </w:rPr>
          <w:t>15 ETC videos</w:t>
        </w:r>
      </w:hyperlink>
    </w:p>
    <w:p w:rsidR="00A21D80" w:rsidRDefault="00A21D80" w:rsidP="00A21D80">
      <w:pPr>
        <w:pStyle w:val="Heading2"/>
      </w:pPr>
      <w:r>
        <w:t xml:space="preserve">Links from professional learning recording </w:t>
      </w:r>
    </w:p>
    <w:p w:rsidR="00A21D80" w:rsidRPr="00A21D80" w:rsidRDefault="00A21D80" w:rsidP="00A21D80">
      <w:pPr>
        <w:rPr>
          <w:b/>
        </w:rPr>
      </w:pPr>
      <w:r w:rsidRPr="00A21D80">
        <w:rPr>
          <w:b/>
        </w:rPr>
        <w:t>[0:00 – 1:03]</w:t>
      </w:r>
    </w:p>
    <w:p w:rsidR="00A21D80" w:rsidRDefault="00A21D80" w:rsidP="00A21D80">
      <w:hyperlink r:id="rId16">
        <w:r w:rsidRPr="2AD7E9DD">
          <w:rPr>
            <w:rStyle w:val="Hyperlink"/>
            <w:rFonts w:eastAsia="Arial"/>
          </w:rPr>
          <w:t>english.curriculum@det.nsw.edu.au</w:t>
        </w:r>
      </w:hyperlink>
    </w:p>
    <w:p w:rsidR="00A21D80" w:rsidRPr="00A21D80" w:rsidRDefault="00A21D80" w:rsidP="00A21D80">
      <w:pPr>
        <w:rPr>
          <w:b/>
          <w:bCs/>
        </w:rPr>
      </w:pPr>
      <w:bookmarkStart w:id="0" w:name="_Hlk71266704"/>
      <w:r>
        <w:rPr>
          <w:b/>
          <w:bCs/>
        </w:rPr>
        <w:t>[4:31</w:t>
      </w:r>
      <w:r w:rsidRPr="00A21D80">
        <w:rPr>
          <w:b/>
          <w:bCs/>
        </w:rPr>
        <w:t xml:space="preserve"> – </w:t>
      </w:r>
      <w:r>
        <w:rPr>
          <w:b/>
          <w:bCs/>
        </w:rPr>
        <w:t>5:25]</w:t>
      </w:r>
    </w:p>
    <w:p w:rsidR="00A21D80" w:rsidRPr="00A21D80" w:rsidRDefault="00A21D80" w:rsidP="00A21D80">
      <w:pPr>
        <w:rPr>
          <w:lang w:val="en-US"/>
        </w:rPr>
      </w:pPr>
      <w:hyperlink r:id="rId17" w:history="1">
        <w:r w:rsidRPr="00A21D80">
          <w:rPr>
            <w:rStyle w:val="Hyperlink"/>
            <w:lang w:val="en-US"/>
          </w:rPr>
          <w:t>Intertextuality concept progressions</w:t>
        </w:r>
      </w:hyperlink>
    </w:p>
    <w:p w:rsidR="00A21D80" w:rsidRPr="00A21D80" w:rsidRDefault="00A21D80" w:rsidP="00A21D80">
      <w:pPr>
        <w:rPr>
          <w:b/>
          <w:bCs/>
        </w:rPr>
      </w:pPr>
      <w:r>
        <w:rPr>
          <w:b/>
          <w:bCs/>
        </w:rPr>
        <w:t>[19:27 – 22:04]</w:t>
      </w:r>
    </w:p>
    <w:bookmarkEnd w:id="0"/>
    <w:p w:rsidR="00A21D80" w:rsidRPr="00A21D80" w:rsidRDefault="00A21D80" w:rsidP="00A21D80">
      <w:r w:rsidRPr="00A21D80">
        <w:rPr>
          <w:lang w:val="en-US"/>
        </w:rPr>
        <w:fldChar w:fldCharType="begin"/>
      </w:r>
      <w:r w:rsidRPr="00A21D80">
        <w:rPr>
          <w:lang w:val="en-US"/>
        </w:rPr>
        <w:instrText xml:space="preserve"> HYPERLINK "https://education.nsw.gov.au/teaching-and-learning/learning-from-home/teaching-at-home/assessment/primary-assessment/five-elements-of-effective-assessment-practice" \h </w:instrText>
      </w:r>
      <w:r w:rsidRPr="00A21D80">
        <w:rPr>
          <w:lang w:val="en-US"/>
        </w:rPr>
        <w:fldChar w:fldCharType="separate"/>
      </w:r>
      <w:r w:rsidRPr="00A21D80">
        <w:rPr>
          <w:rStyle w:val="Hyperlink"/>
        </w:rPr>
        <w:t>Five elements of effective assessment practice</w:t>
      </w:r>
      <w:r w:rsidRPr="00A21D80">
        <w:fldChar w:fldCharType="end"/>
      </w:r>
    </w:p>
    <w:p w:rsidR="00A21D80" w:rsidRPr="00A21D80" w:rsidRDefault="00A21D80" w:rsidP="00A21D80">
      <w:pPr>
        <w:rPr>
          <w:b/>
          <w:bCs/>
          <w:lang w:val="en-US"/>
        </w:rPr>
      </w:pPr>
      <w:r>
        <w:rPr>
          <w:b/>
          <w:bCs/>
          <w:lang w:val="en-US"/>
        </w:rPr>
        <w:t>[22:24 – 23:28]</w:t>
      </w:r>
    </w:p>
    <w:p w:rsidR="00A21D80" w:rsidRPr="00A21D80" w:rsidRDefault="00A21D80" w:rsidP="00A21D80">
      <w:hyperlink r:id="rId18">
        <w:r w:rsidRPr="00A21D80">
          <w:rPr>
            <w:rStyle w:val="Hyperlink"/>
            <w:lang w:val="en-US"/>
          </w:rPr>
          <w:t>Intertextuality text suggestions - Google Doc</w:t>
        </w:r>
      </w:hyperlink>
    </w:p>
    <w:p w:rsidR="00A21D80" w:rsidRPr="00A21D80" w:rsidRDefault="00A21D80" w:rsidP="00A21D80">
      <w:pPr>
        <w:rPr>
          <w:b/>
          <w:bCs/>
          <w:lang w:val="en-US"/>
        </w:rPr>
      </w:pPr>
      <w:r>
        <w:rPr>
          <w:b/>
          <w:bCs/>
          <w:lang w:val="en-US"/>
        </w:rPr>
        <w:t>[23:28 – 24:46]</w:t>
      </w:r>
    </w:p>
    <w:p w:rsidR="00A21D80" w:rsidRPr="00A21D80" w:rsidRDefault="00A21D80" w:rsidP="00A21D80">
      <w:pPr>
        <w:rPr>
          <w:lang w:val="en-US"/>
        </w:rPr>
      </w:pPr>
      <w:hyperlink r:id="rId19" w:history="1">
        <w:r w:rsidRPr="00A21D80">
          <w:rPr>
            <w:rStyle w:val="Hyperlink"/>
            <w:lang w:val="en-US"/>
          </w:rPr>
          <w:t>English textual concepts website</w:t>
        </w:r>
      </w:hyperlink>
    </w:p>
    <w:p w:rsidR="00A21D80" w:rsidRPr="00A21D80" w:rsidRDefault="00A21D80" w:rsidP="00A21D80">
      <w:pPr>
        <w:rPr>
          <w:lang w:val="en-US"/>
        </w:rPr>
      </w:pPr>
      <w:hyperlink r:id="rId20" w:history="1">
        <w:r w:rsidRPr="00A21D80">
          <w:rPr>
            <w:rStyle w:val="Hyperlink"/>
            <w:lang w:val="en-US"/>
          </w:rPr>
          <w:t>English curriculum website</w:t>
        </w:r>
      </w:hyperlink>
      <w:r w:rsidRPr="00A21D80">
        <w:rPr>
          <w:lang w:val="en-US"/>
        </w:rPr>
        <w:t xml:space="preserve"> </w:t>
      </w:r>
    </w:p>
    <w:p w:rsidR="00A21D80" w:rsidRPr="00A21D80" w:rsidRDefault="00A21D80" w:rsidP="00A21D80">
      <w:pPr>
        <w:tabs>
          <w:tab w:val="left" w:pos="6996"/>
        </w:tabs>
        <w:rPr>
          <w:lang w:val="en-US"/>
        </w:rPr>
      </w:pPr>
      <w:hyperlink r:id="rId21" w:history="1">
        <w:r w:rsidRPr="00A21D80">
          <w:rPr>
            <w:rStyle w:val="Hyperlink"/>
            <w:lang w:val="en-US"/>
          </w:rPr>
          <w:t>Statewide Staffrooms</w:t>
        </w:r>
      </w:hyperlink>
    </w:p>
    <w:p w:rsidR="00F24B4F" w:rsidRDefault="00A21D80" w:rsidP="00A21D80">
      <w:hyperlink r:id="rId22" w:history="1">
        <w:r w:rsidRPr="00A21D80">
          <w:rPr>
            <w:rStyle w:val="Hyperlink"/>
            <w:lang w:val="en-US"/>
          </w:rPr>
          <w:t>english.curriculum@det.nsw.edu.au</w:t>
        </w:r>
      </w:hyperlink>
      <w:bookmarkStart w:id="1" w:name="_GoBack"/>
      <w:bookmarkEnd w:id="1"/>
    </w:p>
    <w:sectPr w:rsidR="00F24B4F" w:rsidSect="00ED288C"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DED" w:rsidRDefault="00E45DED" w:rsidP="00191F45">
      <w:r>
        <w:separator/>
      </w:r>
    </w:p>
    <w:p w:rsidR="00E45DED" w:rsidRDefault="00E45DED"/>
    <w:p w:rsidR="00E45DED" w:rsidRDefault="00E45DED"/>
    <w:p w:rsidR="00E45DED" w:rsidRDefault="00E45DED"/>
  </w:endnote>
  <w:endnote w:type="continuationSeparator" w:id="0">
    <w:p w:rsidR="00E45DED" w:rsidRDefault="00E45DED" w:rsidP="00191F45">
      <w:r>
        <w:continuationSeparator/>
      </w:r>
    </w:p>
    <w:p w:rsidR="00E45DED" w:rsidRDefault="00E45DED"/>
    <w:p w:rsidR="00E45DED" w:rsidRDefault="00E45DED"/>
    <w:p w:rsidR="00E45DED" w:rsidRDefault="00E45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B4F" w:rsidRPr="004D333E" w:rsidRDefault="004D333E" w:rsidP="00F24B4F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2</w:t>
    </w:r>
    <w:r w:rsidRPr="002810D3">
      <w:fldChar w:fldCharType="end"/>
    </w:r>
    <w:r w:rsidRPr="002810D3">
      <w:tab/>
    </w:r>
    <w:r w:rsidR="00F24B4F">
      <w:t>Intertextuality – pushing the boundaries weblinks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F24B4F">
      <w:rPr>
        <w:noProof/>
      </w:rPr>
      <w:t>Jul-21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7BD4AAE" wp14:editId="43E6D51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DED" w:rsidRDefault="00E45DED" w:rsidP="00191F45">
      <w:r>
        <w:separator/>
      </w:r>
    </w:p>
    <w:p w:rsidR="00E45DED" w:rsidRDefault="00E45DED"/>
    <w:p w:rsidR="00E45DED" w:rsidRDefault="00E45DED"/>
    <w:p w:rsidR="00E45DED" w:rsidRDefault="00E45DED"/>
  </w:footnote>
  <w:footnote w:type="continuationSeparator" w:id="0">
    <w:p w:rsidR="00E45DED" w:rsidRDefault="00E45DED" w:rsidP="00191F45">
      <w:r>
        <w:continuationSeparator/>
      </w:r>
    </w:p>
    <w:p w:rsidR="00E45DED" w:rsidRDefault="00E45DED"/>
    <w:p w:rsidR="00E45DED" w:rsidRDefault="00E45DED"/>
    <w:p w:rsidR="00E45DED" w:rsidRDefault="00E45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80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0FC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1D80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5DED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4B4F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9D29B"/>
  <w14:defaultImageDpi w14:val="32767"/>
  <w15:chartTrackingRefBased/>
  <w15:docId w15:val="{CB9BCAC9-D997-482C-A446-94CA793D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UnresolvedMention">
    <w:name w:val="Unresolved Mention"/>
    <w:basedOn w:val="DefaultParagraphFont"/>
    <w:uiPriority w:val="99"/>
    <w:semiHidden/>
    <w:unhideWhenUsed/>
    <w:rsid w:val="00A21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nglishtextualconcepts.nsw.edu.au/content/textual-concepts-and-processes-resource" TargetMode="External"/><Relationship Id="rId18" Type="http://schemas.openxmlformats.org/officeDocument/2006/relationships/hyperlink" Target="https://docs.google.com/document/d/1T1JtC0WIAQbNmq4J5n0_Ngkf9_eFe_XbvykZnJnnmao/edit?usp=sharing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education.nsw.gov.au/teaching-and-learning/curriculum/statewide-staffroom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nglishtextualconcepts.nsw.edu.au/content/textual-concepts-and-processes-resource" TargetMode="External"/><Relationship Id="rId17" Type="http://schemas.openxmlformats.org/officeDocument/2006/relationships/hyperlink" Target="http://www.englishtextualconcepts.nsw.edu.au/content/intertextuality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nglish.curriculum@det.nsw.edu.au" TargetMode="External"/><Relationship Id="rId20" Type="http://schemas.openxmlformats.org/officeDocument/2006/relationships/hyperlink" Target="https://education.nsw.gov.au/teaching-and-learning/curriculum/key-learning-areas/english/ES1S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english-year-10/english-k-10https:/syllabus.nesa.nsw.edu.au/assets/global/files/english-k10-suggested-texts.pdf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education.nsw.gov.au/teaching-and-learning/curriculum/key-learning-areas/english/ES1S3/textual-concept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englishtextualconcepts.nsw.edu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nsw.gov.au/teaching-and-learning/curriculum/key-learning-areas/english/ES1S3/textual-concepts" TargetMode="External"/><Relationship Id="rId22" Type="http://schemas.openxmlformats.org/officeDocument/2006/relationships/hyperlink" Target="mailto:english.curriculum@det.nsw.edu.au" TargetMode="Externa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raham4\OneDrive%20-%20NSW%20Department%20of%20Education\Desktop\DoE%20Blank%20Word%20Template%20-%20Original%20Fi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4.xml><?xml version="1.0" encoding="utf-8"?>
<ds:datastoreItem xmlns:ds="http://schemas.openxmlformats.org/officeDocument/2006/customXml" ds:itemID="{A86FD5E6-99A0-41C0-974B-F8D9932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 Blank Word Template - Original File.dotx</Template>
  <TotalTime>8</TotalTime>
  <Pages>2</Pages>
  <Words>310</Words>
  <Characters>1773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LinksUpToDate>false</LinksUpToDate>
  <CharactersWithSpaces>2079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Intertextuality – pushing the boundaries weblinks</dc:title>
  <dc:subject/>
  <dc:creator>NSW Department of Education</dc:creator>
  <cp:keywords/>
  <dc:description/>
  <cp:lastPrinted>2019-09-30T07:42:00Z</cp:lastPrinted>
  <dcterms:created xsi:type="dcterms:W3CDTF">2021-07-29T04:56:00Z</dcterms:created>
  <dcterms:modified xsi:type="dcterms:W3CDTF">2021-07-29T05:05:00Z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