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E968E0">
        <w:t>Human experience quotes</w:t>
      </w:r>
    </w:p>
    <w:tbl>
      <w:tblPr>
        <w:tblStyle w:val="TableGrid"/>
        <w:tblW w:w="0" w:type="auto"/>
        <w:tblLook w:val="04A0" w:firstRow="1" w:lastRow="0" w:firstColumn="1" w:lastColumn="0" w:noHBand="0" w:noVBand="1"/>
      </w:tblPr>
      <w:tblGrid>
        <w:gridCol w:w="4685"/>
        <w:gridCol w:w="3045"/>
        <w:gridCol w:w="3032"/>
      </w:tblGrid>
      <w:tr w:rsidR="00E968E0" w:rsidTr="00E968E0">
        <w:tc>
          <w:tcPr>
            <w:tcW w:w="4786" w:type="dxa"/>
          </w:tcPr>
          <w:p w:rsidR="00E968E0" w:rsidRDefault="00E968E0" w:rsidP="00E968E0">
            <w:pPr>
              <w:pStyle w:val="DoEtableheading2018"/>
              <w:rPr>
                <w:lang w:eastAsia="en-US"/>
              </w:rPr>
            </w:pPr>
            <w:r>
              <w:rPr>
                <w:lang w:eastAsia="en-US"/>
              </w:rPr>
              <w:t>Quote</w:t>
            </w:r>
          </w:p>
        </w:tc>
        <w:tc>
          <w:tcPr>
            <w:tcW w:w="3101" w:type="dxa"/>
          </w:tcPr>
          <w:p w:rsidR="00E968E0" w:rsidRDefault="00E968E0" w:rsidP="00E968E0">
            <w:pPr>
              <w:pStyle w:val="DoEtableheading2018"/>
              <w:rPr>
                <w:lang w:eastAsia="en-US"/>
              </w:rPr>
            </w:pPr>
            <w:r>
              <w:rPr>
                <w:lang w:eastAsia="en-US"/>
              </w:rPr>
              <w:t>Do agree or disagree?</w:t>
            </w:r>
          </w:p>
        </w:tc>
        <w:tc>
          <w:tcPr>
            <w:tcW w:w="3101" w:type="dxa"/>
          </w:tcPr>
          <w:p w:rsidR="00E968E0" w:rsidRDefault="00E968E0" w:rsidP="00E968E0">
            <w:pPr>
              <w:pStyle w:val="DoEtableheading2018"/>
              <w:rPr>
                <w:lang w:eastAsia="en-US"/>
              </w:rPr>
            </w:pPr>
            <w:r>
              <w:rPr>
                <w:lang w:eastAsia="en-US"/>
              </w:rPr>
              <w:t>Why? Why not?</w:t>
            </w:r>
          </w:p>
        </w:tc>
      </w:tr>
      <w:tr w:rsidR="00E968E0" w:rsidTr="00E968E0">
        <w:trPr>
          <w:trHeight w:val="2320"/>
        </w:trPr>
        <w:tc>
          <w:tcPr>
            <w:tcW w:w="4786" w:type="dxa"/>
          </w:tcPr>
          <w:p w:rsidR="00E968E0" w:rsidRDefault="00E968E0" w:rsidP="00E968E0">
            <w:pPr>
              <w:pStyle w:val="DoEtabletext2018"/>
              <w:rPr>
                <w:lang w:eastAsia="en-US"/>
              </w:rPr>
            </w:pPr>
            <w:r>
              <w:rPr>
                <w:lang w:eastAsia="en-US"/>
              </w:rPr>
              <w:t>‘</w:t>
            </w:r>
            <w:r>
              <w:rPr>
                <w:lang w:eastAsia="en-US"/>
              </w:rPr>
              <w:t>We all come into this world the same: naked, scared, and ignorant. After that grand entrance, the life we end up with is simply an accumu</w:t>
            </w:r>
            <w:r>
              <w:rPr>
                <w:lang w:eastAsia="en-US"/>
              </w:rPr>
              <w:t>lation of the choices we make.’</w:t>
            </w:r>
          </w:p>
          <w:p w:rsidR="00E968E0" w:rsidRDefault="00E968E0" w:rsidP="00E968E0">
            <w:pPr>
              <w:pStyle w:val="DoEtabletext2018"/>
              <w:rPr>
                <w:lang w:eastAsia="en-US"/>
              </w:rPr>
            </w:pPr>
            <w:r>
              <w:rPr>
                <w:lang w:eastAsia="en-US"/>
              </w:rPr>
              <w:t>Darren Hardy</w:t>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Start w:id="1" w:name="_GoBack"/>
            <w:bookmarkEnd w:id="0"/>
            <w:bookmarkEnd w:id="1"/>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968E0" w:rsidTr="00E968E0">
        <w:trPr>
          <w:trHeight w:val="2320"/>
        </w:trPr>
        <w:tc>
          <w:tcPr>
            <w:tcW w:w="4786" w:type="dxa"/>
          </w:tcPr>
          <w:p w:rsidR="00E968E0" w:rsidRDefault="00E968E0" w:rsidP="00E968E0">
            <w:pPr>
              <w:pStyle w:val="DoEtabletext2018"/>
              <w:rPr>
                <w:lang w:eastAsia="en-US"/>
              </w:rPr>
            </w:pPr>
            <w:r>
              <w:rPr>
                <w:lang w:eastAsia="en-US"/>
              </w:rPr>
              <w:t>‘</w:t>
            </w:r>
            <w:r>
              <w:rPr>
                <w:lang w:eastAsia="en-US"/>
              </w:rPr>
              <w:t xml:space="preserve">People grow through experience if they meet life honestly and courageously. </w:t>
            </w:r>
            <w:r>
              <w:rPr>
                <w:lang w:eastAsia="en-US"/>
              </w:rPr>
              <w:t>This is how character is built.’</w:t>
            </w:r>
          </w:p>
          <w:p w:rsidR="00E968E0" w:rsidRDefault="00E968E0" w:rsidP="00E968E0">
            <w:pPr>
              <w:pStyle w:val="DoEtabletext2018"/>
              <w:rPr>
                <w:lang w:eastAsia="en-US"/>
              </w:rPr>
            </w:pPr>
            <w:r>
              <w:rPr>
                <w:lang w:eastAsia="en-US"/>
              </w:rPr>
              <w:t>Eleanor Roosevelt</w:t>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968E0" w:rsidTr="00E968E0">
        <w:trPr>
          <w:trHeight w:val="2320"/>
        </w:trPr>
        <w:tc>
          <w:tcPr>
            <w:tcW w:w="4786" w:type="dxa"/>
          </w:tcPr>
          <w:p w:rsidR="00E968E0" w:rsidRDefault="00E968E0" w:rsidP="00E968E0">
            <w:pPr>
              <w:pStyle w:val="DoEtabletext2018"/>
              <w:rPr>
                <w:lang w:eastAsia="en-US"/>
              </w:rPr>
            </w:pPr>
            <w:r>
              <w:rPr>
                <w:lang w:eastAsia="en-US"/>
              </w:rPr>
              <w:t>‘</w:t>
            </w:r>
            <w:r>
              <w:rPr>
                <w:lang w:eastAsia="en-US"/>
              </w:rPr>
              <w:t>We gain strength, and courage, and confidence by each experience in which we really stop to look fear in the face... we must do</w:t>
            </w:r>
            <w:r>
              <w:rPr>
                <w:lang w:eastAsia="en-US"/>
              </w:rPr>
              <w:t xml:space="preserve"> that which we think we cannot.’</w:t>
            </w:r>
          </w:p>
          <w:p w:rsidR="00E968E0" w:rsidRDefault="00E968E0" w:rsidP="00E968E0">
            <w:pPr>
              <w:pStyle w:val="DoEtabletext2018"/>
              <w:rPr>
                <w:lang w:eastAsia="en-US"/>
              </w:rPr>
            </w:pPr>
            <w:r>
              <w:rPr>
                <w:lang w:eastAsia="en-US"/>
              </w:rPr>
              <w:t>Eleanor Roosevelt</w:t>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968E0" w:rsidTr="00E968E0">
        <w:trPr>
          <w:trHeight w:val="2320"/>
        </w:trPr>
        <w:tc>
          <w:tcPr>
            <w:tcW w:w="4786" w:type="dxa"/>
          </w:tcPr>
          <w:p w:rsidR="00E968E0" w:rsidRDefault="00E968E0" w:rsidP="00E968E0">
            <w:pPr>
              <w:pStyle w:val="DoEtabletext2018"/>
              <w:rPr>
                <w:lang w:eastAsia="en-US"/>
              </w:rPr>
            </w:pPr>
            <w:r>
              <w:rPr>
                <w:lang w:eastAsia="en-US"/>
              </w:rPr>
              <w:t>‘</w:t>
            </w:r>
            <w:r>
              <w:rPr>
                <w:lang w:eastAsia="en-US"/>
              </w:rPr>
              <w:t>And once the storm is over, you won’t remember how you made it through, how you managed to survive. You won’t even be sure, whether the storm is really over. But one thing is certain. When you come out of the storm, you won’t be the same person who walked in. That</w:t>
            </w:r>
            <w:r>
              <w:rPr>
                <w:lang w:eastAsia="en-US"/>
              </w:rPr>
              <w:t>’s what this storm’s all about.’</w:t>
            </w:r>
          </w:p>
          <w:p w:rsidR="00E968E0" w:rsidRDefault="00E968E0" w:rsidP="00E968E0">
            <w:pPr>
              <w:pStyle w:val="DoEtabletext2018"/>
              <w:rPr>
                <w:lang w:eastAsia="en-US"/>
              </w:rPr>
            </w:pPr>
            <w:r>
              <w:rPr>
                <w:lang w:eastAsia="en-US"/>
              </w:rPr>
              <w:t>Haruki Murakami</w:t>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968E0" w:rsidTr="00E968E0">
        <w:trPr>
          <w:trHeight w:val="2320"/>
        </w:trPr>
        <w:tc>
          <w:tcPr>
            <w:tcW w:w="4786" w:type="dxa"/>
          </w:tcPr>
          <w:p w:rsidR="00E968E0" w:rsidRDefault="00E968E0" w:rsidP="00E968E0">
            <w:pPr>
              <w:pStyle w:val="DoEtabletext2018"/>
              <w:rPr>
                <w:lang w:eastAsia="en-US"/>
              </w:rPr>
            </w:pPr>
            <w:r>
              <w:rPr>
                <w:lang w:eastAsia="en-US"/>
              </w:rPr>
              <w:t>‘</w:t>
            </w:r>
            <w:r>
              <w:rPr>
                <w:lang w:eastAsia="en-US"/>
              </w:rPr>
              <w:t xml:space="preserve">Success and suffering will either darken your heart or make you wise, but they </w:t>
            </w:r>
            <w:r>
              <w:rPr>
                <w:lang w:eastAsia="en-US"/>
              </w:rPr>
              <w:t>won't leave you where you were.’</w:t>
            </w:r>
          </w:p>
          <w:p w:rsidR="00E968E0" w:rsidRDefault="00E968E0" w:rsidP="00E968E0">
            <w:pPr>
              <w:pStyle w:val="DoEtabletext2018"/>
              <w:rPr>
                <w:lang w:eastAsia="en-US"/>
              </w:rPr>
            </w:pPr>
            <w:r>
              <w:rPr>
                <w:lang w:eastAsia="en-US"/>
              </w:rPr>
              <w:t>Timothy Keller</w:t>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968E0" w:rsidTr="00E968E0">
        <w:trPr>
          <w:trHeight w:val="2320"/>
        </w:trPr>
        <w:tc>
          <w:tcPr>
            <w:tcW w:w="4786" w:type="dxa"/>
          </w:tcPr>
          <w:p w:rsidR="00E968E0" w:rsidRDefault="00E968E0" w:rsidP="00E968E0">
            <w:pPr>
              <w:pStyle w:val="DoEtabletext2018"/>
              <w:rPr>
                <w:lang w:eastAsia="en-US"/>
              </w:rPr>
            </w:pPr>
            <w:r>
              <w:rPr>
                <w:lang w:eastAsia="en-US"/>
              </w:rPr>
              <w:lastRenderedPageBreak/>
              <w:t>‘</w:t>
            </w:r>
            <w:r>
              <w:rPr>
                <w:lang w:eastAsia="en-US"/>
              </w:rPr>
              <w:t xml:space="preserve">All experience is an arch </w:t>
            </w:r>
            <w:proofErr w:type="spellStart"/>
            <w:r>
              <w:rPr>
                <w:lang w:eastAsia="en-US"/>
              </w:rPr>
              <w:t>wherethro</w:t>
            </w:r>
            <w:proofErr w:type="spellEnd"/>
            <w:r>
              <w:rPr>
                <w:lang w:eastAsia="en-US"/>
              </w:rPr>
              <w:t xml:space="preserve">' gleams that untraveled world whose margins fade </w:t>
            </w:r>
            <w:r>
              <w:rPr>
                <w:lang w:eastAsia="en-US"/>
              </w:rPr>
              <w:t>forever and forever as we move.’</w:t>
            </w:r>
          </w:p>
          <w:p w:rsidR="00E968E0" w:rsidRDefault="00E968E0" w:rsidP="00E968E0">
            <w:pPr>
              <w:pStyle w:val="DoEtabletext2018"/>
              <w:rPr>
                <w:lang w:eastAsia="en-US"/>
              </w:rPr>
            </w:pPr>
            <w:r>
              <w:rPr>
                <w:lang w:eastAsia="en-US"/>
              </w:rPr>
              <w:t>Alfred Lord Tennyson</w:t>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E968E0" w:rsidTr="00E968E0">
        <w:trPr>
          <w:trHeight w:val="2320"/>
        </w:trPr>
        <w:tc>
          <w:tcPr>
            <w:tcW w:w="4786" w:type="dxa"/>
          </w:tcPr>
          <w:p w:rsidR="00E968E0" w:rsidRDefault="00E968E0" w:rsidP="00E968E0">
            <w:pPr>
              <w:pStyle w:val="DoEtabletext2018"/>
              <w:rPr>
                <w:lang w:eastAsia="en-US"/>
              </w:rPr>
            </w:pPr>
            <w:r>
              <w:rPr>
                <w:lang w:eastAsia="en-US"/>
              </w:rPr>
              <w:t>Think of all your experiences as a huge tapestry that can be laid out in whatever pattern you wish. Each day you add a new thread to the weaving. Do you craft a curtain to hide behind, or do you fashion a magic carpet that will care you to unequalled heights?</w:t>
            </w:r>
          </w:p>
          <w:p w:rsidR="00E968E0" w:rsidRDefault="00E968E0" w:rsidP="00E968E0">
            <w:pPr>
              <w:pStyle w:val="DoEtabletext2018"/>
              <w:rPr>
                <w:lang w:eastAsia="en-US"/>
              </w:rPr>
            </w:pPr>
            <w:r>
              <w:rPr>
                <w:lang w:eastAsia="en-US"/>
              </w:rPr>
              <w:t>Tony Robbins</w:t>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01" w:type="dxa"/>
          </w:tcPr>
          <w:p w:rsidR="00E968E0" w:rsidRDefault="00076A16" w:rsidP="00E968E0">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D71CF1" w:rsidRPr="00D71CF1" w:rsidRDefault="00D71CF1" w:rsidP="00D71CF1">
      <w:pPr>
        <w:pStyle w:val="DoEbodytext2018"/>
        <w:rPr>
          <w:lang w:eastAsia="en-US"/>
        </w:rPr>
      </w:pPr>
    </w:p>
    <w:sectPr w:rsidR="00D71CF1" w:rsidRPr="00D71CF1"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8E0" w:rsidRDefault="00E968E0" w:rsidP="00F247F6">
      <w:r>
        <w:separator/>
      </w:r>
    </w:p>
    <w:p w:rsidR="00E968E0" w:rsidRDefault="00E968E0"/>
    <w:p w:rsidR="00E968E0" w:rsidRDefault="00E968E0"/>
    <w:p w:rsidR="00E968E0" w:rsidRDefault="00E968E0"/>
  </w:endnote>
  <w:endnote w:type="continuationSeparator" w:id="0">
    <w:p w:rsidR="00E968E0" w:rsidRDefault="00E968E0" w:rsidP="00F247F6">
      <w:r>
        <w:continuationSeparator/>
      </w:r>
    </w:p>
    <w:p w:rsidR="00E968E0" w:rsidRDefault="00E968E0"/>
    <w:p w:rsidR="00E968E0" w:rsidRDefault="00E968E0"/>
    <w:p w:rsidR="00E968E0" w:rsidRDefault="00E96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076A16">
      <w:t>2</w:t>
    </w:r>
    <w:r w:rsidRPr="004E338C">
      <w:fldChar w:fldCharType="end"/>
    </w:r>
    <w:r>
      <w:tab/>
    </w:r>
    <w:r>
      <w:tab/>
    </w:r>
    <w:r w:rsidR="00076A16">
      <w:t>Human experience quotes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E968E0">
      <w:t>November</w:t>
    </w:r>
    <w:r w:rsidR="004523C8">
      <w:t xml:space="preserve"> 2018</w:t>
    </w:r>
    <w:r w:rsidRPr="004E338C">
      <w:tab/>
    </w:r>
    <w:r>
      <w:tab/>
    </w:r>
    <w:r w:rsidRPr="004E338C">
      <w:fldChar w:fldCharType="begin"/>
    </w:r>
    <w:r w:rsidRPr="004E338C">
      <w:instrText xml:space="preserve"> PAGE </w:instrText>
    </w:r>
    <w:r w:rsidRPr="004E338C">
      <w:fldChar w:fldCharType="separate"/>
    </w:r>
    <w:r w:rsidR="00076A16">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8E0" w:rsidRDefault="00E968E0" w:rsidP="00F247F6">
      <w:r>
        <w:separator/>
      </w:r>
    </w:p>
    <w:p w:rsidR="00E968E0" w:rsidRDefault="00E968E0"/>
    <w:p w:rsidR="00E968E0" w:rsidRDefault="00E968E0"/>
    <w:p w:rsidR="00E968E0" w:rsidRDefault="00E968E0"/>
  </w:footnote>
  <w:footnote w:type="continuationSeparator" w:id="0">
    <w:p w:rsidR="00E968E0" w:rsidRDefault="00E968E0" w:rsidP="00F247F6">
      <w:r>
        <w:continuationSeparator/>
      </w:r>
    </w:p>
    <w:p w:rsidR="00E968E0" w:rsidRDefault="00E968E0"/>
    <w:p w:rsidR="00E968E0" w:rsidRDefault="00E968E0"/>
    <w:p w:rsidR="00E968E0" w:rsidRDefault="00E968E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formsDesig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E0"/>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76A16"/>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68E0"/>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2F5216"/>
  <w15:docId w15:val="{4ABDA429-8E42-46D8-8699-23571264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68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968E0"/>
    <w:rPr>
      <w:rFonts w:ascii="Arial" w:hAnsi="Arial"/>
      <w:szCs w:val="22"/>
      <w:lang w:eastAsia="zh-CN"/>
    </w:rPr>
  </w:style>
  <w:style w:type="paragraph" w:styleId="Footer">
    <w:name w:val="footer"/>
    <w:basedOn w:val="Normal"/>
    <w:link w:val="FooterChar"/>
    <w:uiPriority w:val="99"/>
    <w:unhideWhenUsed/>
    <w:rsid w:val="00E968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968E0"/>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FCE8F-1E4B-4DA2-9B66-8B9CAFC2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11</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4</dc:title>
  <dc:subject/>
  <dc:creator>Michiko Ishiguro</dc:creator>
  <cp:keywords/>
  <dc:description/>
  <cp:lastModifiedBy>Michiko Ishiguro</cp:lastModifiedBy>
  <cp:revision>2</cp:revision>
  <cp:lastPrinted>2017-12-20T04:16:00Z</cp:lastPrinted>
  <dcterms:created xsi:type="dcterms:W3CDTF">2018-11-19T04:19:00Z</dcterms:created>
  <dcterms:modified xsi:type="dcterms:W3CDTF">2018-11-19T04:30:00Z</dcterms:modified>
  <cp:category/>
</cp:coreProperties>
</file>