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E9" w:rsidRDefault="001C0131" w:rsidP="004122BF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919E9">
        <w:t>Resource 4a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5385"/>
      </w:tblGrid>
      <w:tr w:rsidR="000919E9" w:rsidTr="004122BF">
        <w:trPr>
          <w:cantSplit/>
          <w:tblHeader/>
        </w:trPr>
        <w:tc>
          <w:tcPr>
            <w:tcW w:w="5494" w:type="dxa"/>
          </w:tcPr>
          <w:p w:rsidR="000919E9" w:rsidRDefault="004122BF" w:rsidP="000919E9">
            <w:pPr>
              <w:pStyle w:val="DoEtableheading2018"/>
              <w:rPr>
                <w:lang w:eastAsia="en-US"/>
              </w:rPr>
            </w:pPr>
            <w:r w:rsidRPr="004122BF">
              <w:rPr>
                <w:lang w:eastAsia="en-US"/>
              </w:rPr>
              <w:t>Justify – support an argument, opinion or conclusion</w:t>
            </w:r>
          </w:p>
        </w:tc>
        <w:tc>
          <w:tcPr>
            <w:tcW w:w="5494" w:type="dxa"/>
          </w:tcPr>
          <w:p w:rsidR="000919E9" w:rsidRDefault="000919E9" w:rsidP="000919E9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Points to note</w:t>
            </w:r>
          </w:p>
        </w:tc>
      </w:tr>
      <w:tr w:rsidR="000919E9" w:rsidTr="004122BF">
        <w:trPr>
          <w:trHeight w:val="1701"/>
        </w:trPr>
        <w:tc>
          <w:tcPr>
            <w:tcW w:w="5494" w:type="dxa"/>
          </w:tcPr>
          <w:p w:rsidR="000919E9" w:rsidRDefault="000919E9" w:rsidP="000919E9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Argument or point of view:</w:t>
            </w:r>
          </w:p>
        </w:tc>
        <w:tc>
          <w:tcPr>
            <w:tcW w:w="5494" w:type="dxa"/>
          </w:tcPr>
          <w:p w:rsidR="004122BF" w:rsidRDefault="004122BF" w:rsidP="004122BF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Statement of argument showing your opinion on it.</w:t>
            </w:r>
          </w:p>
          <w:p w:rsidR="000919E9" w:rsidRDefault="004122BF" w:rsidP="004122BF">
            <w:pPr>
              <w:pStyle w:val="DoEtablelist1bullet2018"/>
              <w:rPr>
                <w:lang w:eastAsia="en-US"/>
              </w:rPr>
            </w:pPr>
            <w:r>
              <w:rPr>
                <w:lang w:eastAsia="en-US"/>
              </w:rPr>
              <w:t>Preview of each point of argument.</w:t>
            </w:r>
          </w:p>
        </w:tc>
      </w:tr>
      <w:tr w:rsidR="000919E9" w:rsidTr="004122BF">
        <w:trPr>
          <w:trHeight w:val="1701"/>
        </w:trPr>
        <w:tc>
          <w:tcPr>
            <w:tcW w:w="5494" w:type="dxa"/>
          </w:tcPr>
          <w:p w:rsidR="000919E9" w:rsidRDefault="000919E9" w:rsidP="000919E9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Explain why you think so:</w:t>
            </w:r>
          </w:p>
        </w:tc>
        <w:tc>
          <w:tcPr>
            <w:tcW w:w="5494" w:type="dxa"/>
          </w:tcPr>
          <w:p w:rsidR="000919E9" w:rsidRDefault="004122BF" w:rsidP="004122BF">
            <w:pPr>
              <w:pStyle w:val="DoEtablelist1bullet2018"/>
              <w:rPr>
                <w:lang w:eastAsia="en-US"/>
              </w:rPr>
            </w:pPr>
            <w:r w:rsidRPr="004122BF">
              <w:rPr>
                <w:lang w:eastAsia="en-US"/>
              </w:rPr>
              <w:t>Topic sentence at the beginning of each paragraph followed by explanation and examples to illustrate point.</w:t>
            </w:r>
          </w:p>
        </w:tc>
      </w:tr>
      <w:tr w:rsidR="000919E9" w:rsidTr="004122BF">
        <w:trPr>
          <w:trHeight w:val="1701"/>
        </w:trPr>
        <w:tc>
          <w:tcPr>
            <w:tcW w:w="5494" w:type="dxa"/>
          </w:tcPr>
          <w:p w:rsidR="000919E9" w:rsidRDefault="000919E9" w:rsidP="000919E9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Give evidence if you can for </w:t>
            </w:r>
            <w:r w:rsidRPr="004122BF">
              <w:rPr>
                <w:rStyle w:val="DoEstrongemphasis2018"/>
              </w:rPr>
              <w:t>why</w:t>
            </w:r>
            <w:r w:rsidRPr="000919E9">
              <w:rPr>
                <w:lang w:eastAsia="en-US"/>
              </w:rPr>
              <w:t xml:space="preserve"> you think this:</w:t>
            </w:r>
          </w:p>
        </w:tc>
        <w:tc>
          <w:tcPr>
            <w:tcW w:w="5494" w:type="dxa"/>
          </w:tcPr>
          <w:p w:rsidR="000919E9" w:rsidRDefault="004122BF" w:rsidP="004122BF">
            <w:pPr>
              <w:pStyle w:val="DoEtablelist1bullet2018"/>
              <w:rPr>
                <w:lang w:eastAsia="en-US"/>
              </w:rPr>
            </w:pPr>
            <w:r w:rsidRPr="004122BF">
              <w:rPr>
                <w:lang w:eastAsia="en-US"/>
              </w:rPr>
              <w:t>Use linking words such as: therefore, because, however, for instance, for example to build your argument and clearly link examples to points.</w:t>
            </w:r>
          </w:p>
        </w:tc>
      </w:tr>
      <w:tr w:rsidR="000919E9" w:rsidTr="004122BF">
        <w:trPr>
          <w:trHeight w:val="1701"/>
        </w:trPr>
        <w:tc>
          <w:tcPr>
            <w:tcW w:w="5494" w:type="dxa"/>
          </w:tcPr>
          <w:p w:rsidR="000919E9" w:rsidRDefault="004122BF" w:rsidP="000919E9">
            <w:pPr>
              <w:pStyle w:val="DoEtabletext2018"/>
              <w:rPr>
                <w:lang w:eastAsia="en-US"/>
              </w:rPr>
            </w:pPr>
            <w:r w:rsidRPr="004122BF">
              <w:rPr>
                <w:lang w:eastAsia="en-US"/>
              </w:rPr>
              <w:t>Explain why you think so:</w:t>
            </w:r>
          </w:p>
        </w:tc>
        <w:tc>
          <w:tcPr>
            <w:tcW w:w="5494" w:type="dxa"/>
          </w:tcPr>
          <w:p w:rsidR="000919E9" w:rsidRDefault="004122BF" w:rsidP="004122BF">
            <w:pPr>
              <w:pStyle w:val="DoEtablelist1bullet2018"/>
              <w:rPr>
                <w:lang w:eastAsia="en-US"/>
              </w:rPr>
            </w:pPr>
            <w:r w:rsidRPr="004122BF">
              <w:rPr>
                <w:lang w:eastAsia="en-US"/>
              </w:rPr>
              <w:t>Use linking words such as: therefore, because, however, for instance, for example to build your argument and clearly link examples to points.</w:t>
            </w:r>
          </w:p>
        </w:tc>
      </w:tr>
      <w:tr w:rsidR="000919E9" w:rsidTr="004122BF">
        <w:trPr>
          <w:trHeight w:val="1701"/>
        </w:trPr>
        <w:tc>
          <w:tcPr>
            <w:tcW w:w="5494" w:type="dxa"/>
          </w:tcPr>
          <w:p w:rsidR="000919E9" w:rsidRDefault="004122BF" w:rsidP="000919E9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Give evidence if you can for </w:t>
            </w:r>
            <w:r w:rsidRPr="004122BF">
              <w:rPr>
                <w:rStyle w:val="DoEstrongemphasis2018"/>
              </w:rPr>
              <w:t>why</w:t>
            </w:r>
            <w:r w:rsidRPr="004122BF">
              <w:rPr>
                <w:lang w:eastAsia="en-US"/>
              </w:rPr>
              <w:t xml:space="preserve"> you think this:</w:t>
            </w:r>
          </w:p>
        </w:tc>
        <w:tc>
          <w:tcPr>
            <w:tcW w:w="5494" w:type="dxa"/>
          </w:tcPr>
          <w:p w:rsidR="000919E9" w:rsidRDefault="004122BF" w:rsidP="004122BF">
            <w:pPr>
              <w:pStyle w:val="DoEtablelist1bullet2018"/>
              <w:rPr>
                <w:lang w:eastAsia="en-US"/>
              </w:rPr>
            </w:pPr>
            <w:r w:rsidRPr="004122BF">
              <w:rPr>
                <w:lang w:eastAsia="en-US"/>
              </w:rPr>
              <w:t>Use linking words such as: therefore, because, however, for instance, for example to build your argument and clearly link examples to points.</w:t>
            </w:r>
          </w:p>
        </w:tc>
      </w:tr>
      <w:tr w:rsidR="000919E9" w:rsidTr="004122BF">
        <w:trPr>
          <w:trHeight w:val="1701"/>
        </w:trPr>
        <w:tc>
          <w:tcPr>
            <w:tcW w:w="5494" w:type="dxa"/>
          </w:tcPr>
          <w:p w:rsidR="000919E9" w:rsidRDefault="004122BF" w:rsidP="000919E9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Conclusion:</w:t>
            </w:r>
          </w:p>
        </w:tc>
        <w:tc>
          <w:tcPr>
            <w:tcW w:w="5494" w:type="dxa"/>
          </w:tcPr>
          <w:p w:rsidR="000919E9" w:rsidRDefault="004122BF" w:rsidP="004122BF">
            <w:pPr>
              <w:pStyle w:val="DoEtablelist1bullet2018"/>
              <w:rPr>
                <w:lang w:eastAsia="en-US"/>
              </w:rPr>
            </w:pPr>
            <w:r w:rsidRPr="004122BF">
              <w:rPr>
                <w:lang w:eastAsia="en-US"/>
              </w:rPr>
              <w:t>Brief summary of points of argument and a concluding statement to restate your point of view.</w:t>
            </w:r>
          </w:p>
        </w:tc>
      </w:tr>
    </w:tbl>
    <w:p w:rsidR="00D71CF1" w:rsidRPr="004122BF" w:rsidRDefault="00D71CF1" w:rsidP="004122BF">
      <w:pPr>
        <w:pStyle w:val="DoEbodytext2018"/>
        <w:rPr>
          <w:lang w:eastAsia="en-US"/>
        </w:rPr>
      </w:pPr>
      <w:bookmarkStart w:id="0" w:name="_GoBack"/>
      <w:bookmarkEnd w:id="0"/>
    </w:p>
    <w:sectPr w:rsidR="00D71CF1" w:rsidRPr="004122BF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E9" w:rsidRDefault="000919E9" w:rsidP="00F247F6">
      <w:r>
        <w:separator/>
      </w:r>
    </w:p>
    <w:p w:rsidR="000919E9" w:rsidRDefault="000919E9"/>
    <w:p w:rsidR="000919E9" w:rsidRDefault="000919E9"/>
    <w:p w:rsidR="000919E9" w:rsidRDefault="000919E9"/>
  </w:endnote>
  <w:endnote w:type="continuationSeparator" w:id="0">
    <w:p w:rsidR="000919E9" w:rsidRDefault="000919E9" w:rsidP="00F247F6">
      <w:r>
        <w:continuationSeparator/>
      </w:r>
    </w:p>
    <w:p w:rsidR="000919E9" w:rsidRDefault="000919E9"/>
    <w:p w:rsidR="000919E9" w:rsidRDefault="000919E9"/>
    <w:p w:rsidR="000919E9" w:rsidRDefault="00091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122BF">
      <w:rPr>
        <w:noProof/>
      </w:rPr>
      <w:t>2</w:t>
    </w:r>
    <w:r w:rsidRPr="004E338C">
      <w:fldChar w:fldCharType="end"/>
    </w:r>
    <w:r>
      <w:tab/>
    </w:r>
    <w:r>
      <w:tab/>
    </w:r>
    <w:r w:rsidR="00AD41AD">
      <w:t>xxxreplace with name of docum</w:t>
    </w:r>
    <w:r w:rsidR="008C3EE4">
      <w:t>ent</w:t>
    </w:r>
    <w:r w:rsidR="00AD41AD"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4122BF">
      <w:t>November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122B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E9" w:rsidRDefault="000919E9" w:rsidP="00F247F6">
      <w:r>
        <w:separator/>
      </w:r>
    </w:p>
    <w:p w:rsidR="000919E9" w:rsidRDefault="000919E9"/>
    <w:p w:rsidR="000919E9" w:rsidRDefault="000919E9"/>
    <w:p w:rsidR="000919E9" w:rsidRDefault="000919E9"/>
  </w:footnote>
  <w:footnote w:type="continuationSeparator" w:id="0">
    <w:p w:rsidR="000919E9" w:rsidRDefault="000919E9" w:rsidP="00F247F6">
      <w:r>
        <w:continuationSeparator/>
      </w:r>
    </w:p>
    <w:p w:rsidR="000919E9" w:rsidRDefault="000919E9"/>
    <w:p w:rsidR="000919E9" w:rsidRDefault="000919E9"/>
    <w:p w:rsidR="000919E9" w:rsidRDefault="000919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E9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19E9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2BF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CC1B16"/>
  <w15:docId w15:val="{4EEB598F-7CC2-4ADC-9A54-B99D1835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2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B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122B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B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4AB4-AC4B-43B2-85DB-FCF70AF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4a</dc:title>
  <dc:subject/>
  <dc:creator>Michiko Ishiguro</dc:creator>
  <cp:keywords/>
  <dc:description/>
  <cp:lastModifiedBy>Michiko Ishiguro</cp:lastModifiedBy>
  <cp:revision>1</cp:revision>
  <cp:lastPrinted>2017-12-20T04:16:00Z</cp:lastPrinted>
  <dcterms:created xsi:type="dcterms:W3CDTF">2018-11-28T02:53:00Z</dcterms:created>
  <dcterms:modified xsi:type="dcterms:W3CDTF">2018-11-28T03:08:00Z</dcterms:modified>
  <cp:category/>
</cp:coreProperties>
</file>