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7E30" w14:textId="54E95820" w:rsidR="00101866" w:rsidRPr="00DC372C" w:rsidRDefault="04726130" w:rsidP="00DC372C">
      <w:pPr>
        <w:pStyle w:val="Heading1"/>
      </w:pPr>
      <w:bookmarkStart w:id="0" w:name="_Toc107484330"/>
      <w:r w:rsidRPr="00DC372C">
        <w:t>Microwriting – getting practical in English</w:t>
      </w:r>
      <w:bookmarkEnd w:id="0"/>
    </w:p>
    <w:p w14:paraId="0D34FD0E" w14:textId="56398596" w:rsidR="24F7BBB1" w:rsidRPr="00DC372C" w:rsidRDefault="4BBD59D2" w:rsidP="24F7BBB1">
      <w:pPr>
        <w:rPr>
          <w:rStyle w:val="Strong"/>
        </w:rPr>
      </w:pPr>
      <w:r w:rsidRPr="00DC372C">
        <w:rPr>
          <w:rStyle w:val="Strong"/>
        </w:rPr>
        <w:t>Planning and programming support for English Advanced and Standard, Module C: The Craft of Writing</w:t>
      </w:r>
    </w:p>
    <w:p w14:paraId="77C6BE94" w14:textId="18FFE4FD" w:rsidR="005A5DF7" w:rsidRDefault="000D1606" w:rsidP="00E17235">
      <w:pPr>
        <w:spacing w:line="240" w:lineRule="auto"/>
        <w:jc w:val="center"/>
        <w:rPr>
          <w:lang w:eastAsia="zh-CN"/>
        </w:rPr>
      </w:pPr>
      <w:r>
        <w:rPr>
          <w:noProof/>
          <w:lang w:eastAsia="zh-CN"/>
        </w:rPr>
        <w:drawing>
          <wp:inline distT="0" distB="0" distL="0" distR="0" wp14:anchorId="708C3715" wp14:editId="5D7505D2">
            <wp:extent cx="5444311" cy="59531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5773" cy="5954724"/>
                    </a:xfrm>
                    <a:prstGeom prst="rect">
                      <a:avLst/>
                    </a:prstGeom>
                    <a:noFill/>
                    <a:ln>
                      <a:noFill/>
                    </a:ln>
                  </pic:spPr>
                </pic:pic>
              </a:graphicData>
            </a:graphic>
          </wp:inline>
        </w:drawing>
      </w:r>
    </w:p>
    <w:p w14:paraId="5130F006" w14:textId="77777777" w:rsidR="000D1606" w:rsidRDefault="000D1606" w:rsidP="00DC372C">
      <w:pPr>
        <w:pStyle w:val="TOCHeading"/>
      </w:pPr>
      <w:r>
        <w:br w:type="page"/>
      </w:r>
    </w:p>
    <w:p w14:paraId="08D38BFE" w14:textId="25874363" w:rsidR="0023210C" w:rsidRDefault="0A47A6D2" w:rsidP="00DC372C">
      <w:pPr>
        <w:pStyle w:val="TOCHeading"/>
      </w:pPr>
      <w:r>
        <w:lastRenderedPageBreak/>
        <w:t>Table of contents</w:t>
      </w:r>
    </w:p>
    <w:p w14:paraId="3D732B80" w14:textId="4F3ADB11" w:rsidR="00761EBC" w:rsidRDefault="00D77D52">
      <w:pPr>
        <w:pStyle w:val="TOC1"/>
        <w:rPr>
          <w:rFonts w:asciiTheme="minorHAnsi" w:eastAsiaTheme="minorEastAsia" w:hAnsiTheme="minorHAnsi" w:cstheme="minorBidi"/>
          <w:b w:val="0"/>
          <w:bCs w:val="0"/>
          <w:sz w:val="22"/>
          <w:szCs w:val="22"/>
          <w:lang w:eastAsia="en-AU"/>
        </w:rPr>
      </w:pPr>
      <w:r>
        <w:rPr>
          <w:rFonts w:ascii="Arial Bold" w:hAnsi="Arial Bold"/>
          <w:b w:val="0"/>
          <w:bCs w:val="0"/>
          <w:sz w:val="22"/>
        </w:rPr>
        <w:fldChar w:fldCharType="begin"/>
      </w:r>
      <w:r>
        <w:rPr>
          <w:rFonts w:ascii="Arial Bold" w:hAnsi="Arial Bold"/>
          <w:b w:val="0"/>
          <w:bCs w:val="0"/>
          <w:sz w:val="22"/>
        </w:rPr>
        <w:instrText xml:space="preserve"> TOC \o "1-3" \h \z \u </w:instrText>
      </w:r>
      <w:r>
        <w:rPr>
          <w:rFonts w:ascii="Arial Bold" w:hAnsi="Arial Bold"/>
          <w:b w:val="0"/>
          <w:bCs w:val="0"/>
          <w:sz w:val="22"/>
        </w:rPr>
        <w:fldChar w:fldCharType="separate"/>
      </w:r>
      <w:hyperlink w:anchor="_Toc107484330" w:history="1">
        <w:r w:rsidR="00761EBC" w:rsidRPr="0047103F">
          <w:rPr>
            <w:rStyle w:val="Hyperlink"/>
          </w:rPr>
          <w:t>Microwriting – getting practical in English</w:t>
        </w:r>
        <w:r w:rsidR="00761EBC">
          <w:rPr>
            <w:webHidden/>
          </w:rPr>
          <w:tab/>
        </w:r>
        <w:r w:rsidR="00761EBC">
          <w:rPr>
            <w:webHidden/>
          </w:rPr>
          <w:fldChar w:fldCharType="begin"/>
        </w:r>
        <w:r w:rsidR="00761EBC">
          <w:rPr>
            <w:webHidden/>
          </w:rPr>
          <w:instrText xml:space="preserve"> PAGEREF _Toc107484330 \h </w:instrText>
        </w:r>
        <w:r w:rsidR="00761EBC">
          <w:rPr>
            <w:webHidden/>
          </w:rPr>
        </w:r>
        <w:r w:rsidR="00761EBC">
          <w:rPr>
            <w:webHidden/>
          </w:rPr>
          <w:fldChar w:fldCharType="separate"/>
        </w:r>
        <w:r w:rsidR="00761EBC">
          <w:rPr>
            <w:webHidden/>
          </w:rPr>
          <w:t>0</w:t>
        </w:r>
        <w:r w:rsidR="00761EBC">
          <w:rPr>
            <w:webHidden/>
          </w:rPr>
          <w:fldChar w:fldCharType="end"/>
        </w:r>
      </w:hyperlink>
    </w:p>
    <w:p w14:paraId="0658A8D7" w14:textId="2E3A7952" w:rsidR="00761EBC" w:rsidRDefault="00FD1EF7">
      <w:pPr>
        <w:pStyle w:val="TOC2"/>
        <w:rPr>
          <w:rFonts w:asciiTheme="minorHAnsi" w:eastAsiaTheme="minorEastAsia" w:hAnsiTheme="minorHAnsi" w:cstheme="minorBidi"/>
          <w:sz w:val="22"/>
          <w:szCs w:val="22"/>
          <w:lang w:eastAsia="en-AU"/>
        </w:rPr>
      </w:pPr>
      <w:hyperlink w:anchor="_Toc107484331" w:history="1">
        <w:r w:rsidR="00761EBC" w:rsidRPr="0047103F">
          <w:rPr>
            <w:rStyle w:val="Hyperlink"/>
          </w:rPr>
          <w:t>Rationale</w:t>
        </w:r>
        <w:r w:rsidR="00761EBC">
          <w:rPr>
            <w:webHidden/>
          </w:rPr>
          <w:tab/>
        </w:r>
        <w:r w:rsidR="00761EBC">
          <w:rPr>
            <w:webHidden/>
          </w:rPr>
          <w:fldChar w:fldCharType="begin"/>
        </w:r>
        <w:r w:rsidR="00761EBC">
          <w:rPr>
            <w:webHidden/>
          </w:rPr>
          <w:instrText xml:space="preserve"> PAGEREF _Toc107484331 \h </w:instrText>
        </w:r>
        <w:r w:rsidR="00761EBC">
          <w:rPr>
            <w:webHidden/>
          </w:rPr>
        </w:r>
        <w:r w:rsidR="00761EBC">
          <w:rPr>
            <w:webHidden/>
          </w:rPr>
          <w:fldChar w:fldCharType="separate"/>
        </w:r>
        <w:r w:rsidR="00761EBC">
          <w:rPr>
            <w:webHidden/>
          </w:rPr>
          <w:t>3</w:t>
        </w:r>
        <w:r w:rsidR="00761EBC">
          <w:rPr>
            <w:webHidden/>
          </w:rPr>
          <w:fldChar w:fldCharType="end"/>
        </w:r>
      </w:hyperlink>
    </w:p>
    <w:p w14:paraId="125203B2" w14:textId="76110F14" w:rsidR="00761EBC" w:rsidRDefault="00FD1EF7">
      <w:pPr>
        <w:pStyle w:val="TOC2"/>
        <w:rPr>
          <w:rFonts w:asciiTheme="minorHAnsi" w:eastAsiaTheme="minorEastAsia" w:hAnsiTheme="minorHAnsi" w:cstheme="minorBidi"/>
          <w:sz w:val="22"/>
          <w:szCs w:val="22"/>
          <w:lang w:eastAsia="en-AU"/>
        </w:rPr>
      </w:pPr>
      <w:hyperlink w:anchor="_Toc107484332" w:history="1">
        <w:r w:rsidR="00761EBC" w:rsidRPr="0047103F">
          <w:rPr>
            <w:rStyle w:val="Hyperlink"/>
          </w:rPr>
          <w:t>Introduction</w:t>
        </w:r>
        <w:r w:rsidR="00761EBC">
          <w:rPr>
            <w:webHidden/>
          </w:rPr>
          <w:tab/>
        </w:r>
        <w:r w:rsidR="00761EBC">
          <w:rPr>
            <w:webHidden/>
          </w:rPr>
          <w:fldChar w:fldCharType="begin"/>
        </w:r>
        <w:r w:rsidR="00761EBC">
          <w:rPr>
            <w:webHidden/>
          </w:rPr>
          <w:instrText xml:space="preserve"> PAGEREF _Toc107484332 \h </w:instrText>
        </w:r>
        <w:r w:rsidR="00761EBC">
          <w:rPr>
            <w:webHidden/>
          </w:rPr>
        </w:r>
        <w:r w:rsidR="00761EBC">
          <w:rPr>
            <w:webHidden/>
          </w:rPr>
          <w:fldChar w:fldCharType="separate"/>
        </w:r>
        <w:r w:rsidR="00761EBC">
          <w:rPr>
            <w:webHidden/>
          </w:rPr>
          <w:t>3</w:t>
        </w:r>
        <w:r w:rsidR="00761EBC">
          <w:rPr>
            <w:webHidden/>
          </w:rPr>
          <w:fldChar w:fldCharType="end"/>
        </w:r>
      </w:hyperlink>
    </w:p>
    <w:p w14:paraId="6F6470FE" w14:textId="7010E478"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33" w:history="1">
        <w:r w:rsidR="00761EBC" w:rsidRPr="0047103F">
          <w:rPr>
            <w:rStyle w:val="Hyperlink"/>
            <w:noProof/>
          </w:rPr>
          <w:t>Purpose, audience and suggested timeframes</w:t>
        </w:r>
        <w:r w:rsidR="00761EBC">
          <w:rPr>
            <w:noProof/>
            <w:webHidden/>
          </w:rPr>
          <w:tab/>
        </w:r>
        <w:r w:rsidR="00761EBC">
          <w:rPr>
            <w:noProof/>
            <w:webHidden/>
          </w:rPr>
          <w:fldChar w:fldCharType="begin"/>
        </w:r>
        <w:r w:rsidR="00761EBC">
          <w:rPr>
            <w:noProof/>
            <w:webHidden/>
          </w:rPr>
          <w:instrText xml:space="preserve"> PAGEREF _Toc107484333 \h </w:instrText>
        </w:r>
        <w:r w:rsidR="00761EBC">
          <w:rPr>
            <w:noProof/>
            <w:webHidden/>
          </w:rPr>
        </w:r>
        <w:r w:rsidR="00761EBC">
          <w:rPr>
            <w:noProof/>
            <w:webHidden/>
          </w:rPr>
          <w:fldChar w:fldCharType="separate"/>
        </w:r>
        <w:r w:rsidR="00761EBC">
          <w:rPr>
            <w:noProof/>
            <w:webHidden/>
          </w:rPr>
          <w:t>3</w:t>
        </w:r>
        <w:r w:rsidR="00761EBC">
          <w:rPr>
            <w:noProof/>
            <w:webHidden/>
          </w:rPr>
          <w:fldChar w:fldCharType="end"/>
        </w:r>
      </w:hyperlink>
    </w:p>
    <w:p w14:paraId="7B4FBC5A" w14:textId="6EBF43C2"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34" w:history="1">
        <w:r w:rsidR="00761EBC" w:rsidRPr="0047103F">
          <w:rPr>
            <w:rStyle w:val="Hyperlink"/>
            <w:noProof/>
          </w:rPr>
          <w:t>Learning intentions and success criteria</w:t>
        </w:r>
        <w:r w:rsidR="00761EBC">
          <w:rPr>
            <w:noProof/>
            <w:webHidden/>
          </w:rPr>
          <w:tab/>
        </w:r>
        <w:r w:rsidR="00761EBC">
          <w:rPr>
            <w:noProof/>
            <w:webHidden/>
          </w:rPr>
          <w:fldChar w:fldCharType="begin"/>
        </w:r>
        <w:r w:rsidR="00761EBC">
          <w:rPr>
            <w:noProof/>
            <w:webHidden/>
          </w:rPr>
          <w:instrText xml:space="preserve"> PAGEREF _Toc107484334 \h </w:instrText>
        </w:r>
        <w:r w:rsidR="00761EBC">
          <w:rPr>
            <w:noProof/>
            <w:webHidden/>
          </w:rPr>
        </w:r>
        <w:r w:rsidR="00761EBC">
          <w:rPr>
            <w:noProof/>
            <w:webHidden/>
          </w:rPr>
          <w:fldChar w:fldCharType="separate"/>
        </w:r>
        <w:r w:rsidR="00761EBC">
          <w:rPr>
            <w:noProof/>
            <w:webHidden/>
          </w:rPr>
          <w:t>4</w:t>
        </w:r>
        <w:r w:rsidR="00761EBC">
          <w:rPr>
            <w:noProof/>
            <w:webHidden/>
          </w:rPr>
          <w:fldChar w:fldCharType="end"/>
        </w:r>
      </w:hyperlink>
    </w:p>
    <w:p w14:paraId="3CF9C11B" w14:textId="38D20C99" w:rsidR="00761EBC" w:rsidRDefault="00FD1EF7">
      <w:pPr>
        <w:pStyle w:val="TOC2"/>
        <w:rPr>
          <w:rFonts w:asciiTheme="minorHAnsi" w:eastAsiaTheme="minorEastAsia" w:hAnsiTheme="minorHAnsi" w:cstheme="minorBidi"/>
          <w:sz w:val="22"/>
          <w:szCs w:val="22"/>
          <w:lang w:eastAsia="en-AU"/>
        </w:rPr>
      </w:pPr>
      <w:hyperlink w:anchor="_Toc107484335" w:history="1">
        <w:r w:rsidR="00761EBC" w:rsidRPr="0047103F">
          <w:rPr>
            <w:rStyle w:val="Hyperlink"/>
          </w:rPr>
          <w:t>Microwriting in Stage 6</w:t>
        </w:r>
        <w:r w:rsidR="00761EBC">
          <w:rPr>
            <w:webHidden/>
          </w:rPr>
          <w:tab/>
        </w:r>
        <w:r w:rsidR="00761EBC">
          <w:rPr>
            <w:webHidden/>
          </w:rPr>
          <w:fldChar w:fldCharType="begin"/>
        </w:r>
        <w:r w:rsidR="00761EBC">
          <w:rPr>
            <w:webHidden/>
          </w:rPr>
          <w:instrText xml:space="preserve"> PAGEREF _Toc107484335 \h </w:instrText>
        </w:r>
        <w:r w:rsidR="00761EBC">
          <w:rPr>
            <w:webHidden/>
          </w:rPr>
        </w:r>
        <w:r w:rsidR="00761EBC">
          <w:rPr>
            <w:webHidden/>
          </w:rPr>
          <w:fldChar w:fldCharType="separate"/>
        </w:r>
        <w:r w:rsidR="00761EBC">
          <w:rPr>
            <w:webHidden/>
          </w:rPr>
          <w:t>5</w:t>
        </w:r>
        <w:r w:rsidR="00761EBC">
          <w:rPr>
            <w:webHidden/>
          </w:rPr>
          <w:fldChar w:fldCharType="end"/>
        </w:r>
      </w:hyperlink>
    </w:p>
    <w:p w14:paraId="5471FEC0" w14:textId="599784FE"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36" w:history="1">
        <w:r w:rsidR="00761EBC" w:rsidRPr="0047103F">
          <w:rPr>
            <w:rStyle w:val="Hyperlink"/>
            <w:noProof/>
          </w:rPr>
          <w:t>Comparing Year 11 to Year 12</w:t>
        </w:r>
        <w:r w:rsidR="00761EBC">
          <w:rPr>
            <w:noProof/>
            <w:webHidden/>
          </w:rPr>
          <w:tab/>
        </w:r>
        <w:r w:rsidR="00761EBC">
          <w:rPr>
            <w:noProof/>
            <w:webHidden/>
          </w:rPr>
          <w:fldChar w:fldCharType="begin"/>
        </w:r>
        <w:r w:rsidR="00761EBC">
          <w:rPr>
            <w:noProof/>
            <w:webHidden/>
          </w:rPr>
          <w:instrText xml:space="preserve"> PAGEREF _Toc107484336 \h </w:instrText>
        </w:r>
        <w:r w:rsidR="00761EBC">
          <w:rPr>
            <w:noProof/>
            <w:webHidden/>
          </w:rPr>
        </w:r>
        <w:r w:rsidR="00761EBC">
          <w:rPr>
            <w:noProof/>
            <w:webHidden/>
          </w:rPr>
          <w:fldChar w:fldCharType="separate"/>
        </w:r>
        <w:r w:rsidR="00761EBC">
          <w:rPr>
            <w:noProof/>
            <w:webHidden/>
          </w:rPr>
          <w:t>5</w:t>
        </w:r>
        <w:r w:rsidR="00761EBC">
          <w:rPr>
            <w:noProof/>
            <w:webHidden/>
          </w:rPr>
          <w:fldChar w:fldCharType="end"/>
        </w:r>
      </w:hyperlink>
    </w:p>
    <w:p w14:paraId="3446F2B4" w14:textId="7BF23AEE"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37" w:history="1">
        <w:r w:rsidR="00761EBC" w:rsidRPr="0047103F">
          <w:rPr>
            <w:rStyle w:val="Hyperlink"/>
            <w:noProof/>
          </w:rPr>
          <w:t>Using the syllabus to design tasks</w:t>
        </w:r>
        <w:r w:rsidR="00761EBC">
          <w:rPr>
            <w:noProof/>
            <w:webHidden/>
          </w:rPr>
          <w:tab/>
        </w:r>
        <w:r w:rsidR="00761EBC">
          <w:rPr>
            <w:noProof/>
            <w:webHidden/>
          </w:rPr>
          <w:fldChar w:fldCharType="begin"/>
        </w:r>
        <w:r w:rsidR="00761EBC">
          <w:rPr>
            <w:noProof/>
            <w:webHidden/>
          </w:rPr>
          <w:instrText xml:space="preserve"> PAGEREF _Toc107484337 \h </w:instrText>
        </w:r>
        <w:r w:rsidR="00761EBC">
          <w:rPr>
            <w:noProof/>
            <w:webHidden/>
          </w:rPr>
        </w:r>
        <w:r w:rsidR="00761EBC">
          <w:rPr>
            <w:noProof/>
            <w:webHidden/>
          </w:rPr>
          <w:fldChar w:fldCharType="separate"/>
        </w:r>
        <w:r w:rsidR="00761EBC">
          <w:rPr>
            <w:noProof/>
            <w:webHidden/>
          </w:rPr>
          <w:t>9</w:t>
        </w:r>
        <w:r w:rsidR="00761EBC">
          <w:rPr>
            <w:noProof/>
            <w:webHidden/>
          </w:rPr>
          <w:fldChar w:fldCharType="end"/>
        </w:r>
      </w:hyperlink>
    </w:p>
    <w:p w14:paraId="20D9ACE6" w14:textId="681A8E60"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38" w:history="1">
        <w:r w:rsidR="00761EBC" w:rsidRPr="0047103F">
          <w:rPr>
            <w:rStyle w:val="Hyperlink"/>
            <w:noProof/>
          </w:rPr>
          <w:t>Activity 1 – Mapping writing content for outcome 9</w:t>
        </w:r>
        <w:r w:rsidR="00761EBC">
          <w:rPr>
            <w:noProof/>
            <w:webHidden/>
          </w:rPr>
          <w:tab/>
        </w:r>
        <w:r w:rsidR="00761EBC">
          <w:rPr>
            <w:noProof/>
            <w:webHidden/>
          </w:rPr>
          <w:fldChar w:fldCharType="begin"/>
        </w:r>
        <w:r w:rsidR="00761EBC">
          <w:rPr>
            <w:noProof/>
            <w:webHidden/>
          </w:rPr>
          <w:instrText xml:space="preserve"> PAGEREF _Toc107484338 \h </w:instrText>
        </w:r>
        <w:r w:rsidR="00761EBC">
          <w:rPr>
            <w:noProof/>
            <w:webHidden/>
          </w:rPr>
        </w:r>
        <w:r w:rsidR="00761EBC">
          <w:rPr>
            <w:noProof/>
            <w:webHidden/>
          </w:rPr>
          <w:fldChar w:fldCharType="separate"/>
        </w:r>
        <w:r w:rsidR="00761EBC">
          <w:rPr>
            <w:noProof/>
            <w:webHidden/>
          </w:rPr>
          <w:t>11</w:t>
        </w:r>
        <w:r w:rsidR="00761EBC">
          <w:rPr>
            <w:noProof/>
            <w:webHidden/>
          </w:rPr>
          <w:fldChar w:fldCharType="end"/>
        </w:r>
      </w:hyperlink>
    </w:p>
    <w:p w14:paraId="59CAAE4C" w14:textId="5841C2BF"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39" w:history="1">
        <w:r w:rsidR="00761EBC" w:rsidRPr="0047103F">
          <w:rPr>
            <w:rStyle w:val="Hyperlink"/>
            <w:noProof/>
          </w:rPr>
          <w:t>Activity 2 – Connect, extend, challenge</w:t>
        </w:r>
        <w:r w:rsidR="00761EBC">
          <w:rPr>
            <w:noProof/>
            <w:webHidden/>
          </w:rPr>
          <w:tab/>
        </w:r>
        <w:r w:rsidR="00761EBC">
          <w:rPr>
            <w:noProof/>
            <w:webHidden/>
          </w:rPr>
          <w:fldChar w:fldCharType="begin"/>
        </w:r>
        <w:r w:rsidR="00761EBC">
          <w:rPr>
            <w:noProof/>
            <w:webHidden/>
          </w:rPr>
          <w:instrText xml:space="preserve"> PAGEREF _Toc107484339 \h </w:instrText>
        </w:r>
        <w:r w:rsidR="00761EBC">
          <w:rPr>
            <w:noProof/>
            <w:webHidden/>
          </w:rPr>
        </w:r>
        <w:r w:rsidR="00761EBC">
          <w:rPr>
            <w:noProof/>
            <w:webHidden/>
          </w:rPr>
          <w:fldChar w:fldCharType="separate"/>
        </w:r>
        <w:r w:rsidR="00761EBC">
          <w:rPr>
            <w:noProof/>
            <w:webHidden/>
          </w:rPr>
          <w:t>14</w:t>
        </w:r>
        <w:r w:rsidR="00761EBC">
          <w:rPr>
            <w:noProof/>
            <w:webHidden/>
          </w:rPr>
          <w:fldChar w:fldCharType="end"/>
        </w:r>
      </w:hyperlink>
    </w:p>
    <w:p w14:paraId="4F8D8308" w14:textId="01B35957" w:rsidR="00761EBC" w:rsidRDefault="00FD1EF7">
      <w:pPr>
        <w:pStyle w:val="TOC2"/>
        <w:rPr>
          <w:rFonts w:asciiTheme="minorHAnsi" w:eastAsiaTheme="minorEastAsia" w:hAnsiTheme="minorHAnsi" w:cstheme="minorBidi"/>
          <w:sz w:val="22"/>
          <w:szCs w:val="22"/>
          <w:lang w:eastAsia="en-AU"/>
        </w:rPr>
      </w:pPr>
      <w:hyperlink w:anchor="_Toc107484340" w:history="1">
        <w:r w:rsidR="00761EBC" w:rsidRPr="0047103F">
          <w:rPr>
            <w:rStyle w:val="Hyperlink"/>
          </w:rPr>
          <w:t>The principles of microwriting</w:t>
        </w:r>
        <w:r w:rsidR="00761EBC">
          <w:rPr>
            <w:webHidden/>
          </w:rPr>
          <w:tab/>
        </w:r>
        <w:r w:rsidR="00761EBC">
          <w:rPr>
            <w:webHidden/>
          </w:rPr>
          <w:fldChar w:fldCharType="begin"/>
        </w:r>
        <w:r w:rsidR="00761EBC">
          <w:rPr>
            <w:webHidden/>
          </w:rPr>
          <w:instrText xml:space="preserve"> PAGEREF _Toc107484340 \h </w:instrText>
        </w:r>
        <w:r w:rsidR="00761EBC">
          <w:rPr>
            <w:webHidden/>
          </w:rPr>
        </w:r>
        <w:r w:rsidR="00761EBC">
          <w:rPr>
            <w:webHidden/>
          </w:rPr>
          <w:fldChar w:fldCharType="separate"/>
        </w:r>
        <w:r w:rsidR="00761EBC">
          <w:rPr>
            <w:webHidden/>
          </w:rPr>
          <w:t>15</w:t>
        </w:r>
        <w:r w:rsidR="00761EBC">
          <w:rPr>
            <w:webHidden/>
          </w:rPr>
          <w:fldChar w:fldCharType="end"/>
        </w:r>
      </w:hyperlink>
    </w:p>
    <w:p w14:paraId="02E8B98E" w14:textId="46B9A339"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1" w:history="1">
        <w:r w:rsidR="00761EBC" w:rsidRPr="0047103F">
          <w:rPr>
            <w:rStyle w:val="Hyperlink"/>
            <w:noProof/>
          </w:rPr>
          <w:t>The English Textual Concepts</w:t>
        </w:r>
        <w:r w:rsidR="00761EBC">
          <w:rPr>
            <w:noProof/>
            <w:webHidden/>
          </w:rPr>
          <w:tab/>
        </w:r>
        <w:r w:rsidR="00761EBC">
          <w:rPr>
            <w:noProof/>
            <w:webHidden/>
          </w:rPr>
          <w:fldChar w:fldCharType="begin"/>
        </w:r>
        <w:r w:rsidR="00761EBC">
          <w:rPr>
            <w:noProof/>
            <w:webHidden/>
          </w:rPr>
          <w:instrText xml:space="preserve"> PAGEREF _Toc107484341 \h </w:instrText>
        </w:r>
        <w:r w:rsidR="00761EBC">
          <w:rPr>
            <w:noProof/>
            <w:webHidden/>
          </w:rPr>
        </w:r>
        <w:r w:rsidR="00761EBC">
          <w:rPr>
            <w:noProof/>
            <w:webHidden/>
          </w:rPr>
          <w:fldChar w:fldCharType="separate"/>
        </w:r>
        <w:r w:rsidR="00761EBC">
          <w:rPr>
            <w:noProof/>
            <w:webHidden/>
          </w:rPr>
          <w:t>15</w:t>
        </w:r>
        <w:r w:rsidR="00761EBC">
          <w:rPr>
            <w:noProof/>
            <w:webHidden/>
          </w:rPr>
          <w:fldChar w:fldCharType="end"/>
        </w:r>
      </w:hyperlink>
    </w:p>
    <w:p w14:paraId="3523226D" w14:textId="70007B5A" w:rsidR="00761EBC" w:rsidRDefault="00FD1EF7">
      <w:pPr>
        <w:pStyle w:val="TOC2"/>
        <w:rPr>
          <w:rFonts w:asciiTheme="minorHAnsi" w:eastAsiaTheme="minorEastAsia" w:hAnsiTheme="minorHAnsi" w:cstheme="minorBidi"/>
          <w:sz w:val="22"/>
          <w:szCs w:val="22"/>
          <w:lang w:eastAsia="en-AU"/>
        </w:rPr>
      </w:pPr>
      <w:hyperlink w:anchor="_Toc107484342" w:history="1">
        <w:r w:rsidR="00761EBC" w:rsidRPr="0047103F">
          <w:rPr>
            <w:rStyle w:val="Hyperlink"/>
          </w:rPr>
          <w:t>Microwriting activities and samples</w:t>
        </w:r>
        <w:r w:rsidR="00761EBC">
          <w:rPr>
            <w:webHidden/>
          </w:rPr>
          <w:tab/>
        </w:r>
        <w:r w:rsidR="00761EBC">
          <w:rPr>
            <w:webHidden/>
          </w:rPr>
          <w:fldChar w:fldCharType="begin"/>
        </w:r>
        <w:r w:rsidR="00761EBC">
          <w:rPr>
            <w:webHidden/>
          </w:rPr>
          <w:instrText xml:space="preserve"> PAGEREF _Toc107484342 \h </w:instrText>
        </w:r>
        <w:r w:rsidR="00761EBC">
          <w:rPr>
            <w:webHidden/>
          </w:rPr>
        </w:r>
        <w:r w:rsidR="00761EBC">
          <w:rPr>
            <w:webHidden/>
          </w:rPr>
          <w:fldChar w:fldCharType="separate"/>
        </w:r>
        <w:r w:rsidR="00761EBC">
          <w:rPr>
            <w:webHidden/>
          </w:rPr>
          <w:t>19</w:t>
        </w:r>
        <w:r w:rsidR="00761EBC">
          <w:rPr>
            <w:webHidden/>
          </w:rPr>
          <w:fldChar w:fldCharType="end"/>
        </w:r>
      </w:hyperlink>
    </w:p>
    <w:p w14:paraId="1FEC7F07" w14:textId="7CB5C737"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3" w:history="1">
        <w:r w:rsidR="00761EBC" w:rsidRPr="0047103F">
          <w:rPr>
            <w:rStyle w:val="Hyperlink"/>
            <w:noProof/>
          </w:rPr>
          <w:t>Playing with punctuation</w:t>
        </w:r>
        <w:r w:rsidR="00761EBC">
          <w:rPr>
            <w:noProof/>
            <w:webHidden/>
          </w:rPr>
          <w:tab/>
        </w:r>
        <w:r w:rsidR="00761EBC">
          <w:rPr>
            <w:noProof/>
            <w:webHidden/>
          </w:rPr>
          <w:fldChar w:fldCharType="begin"/>
        </w:r>
        <w:r w:rsidR="00761EBC">
          <w:rPr>
            <w:noProof/>
            <w:webHidden/>
          </w:rPr>
          <w:instrText xml:space="preserve"> PAGEREF _Toc107484343 \h </w:instrText>
        </w:r>
        <w:r w:rsidR="00761EBC">
          <w:rPr>
            <w:noProof/>
            <w:webHidden/>
          </w:rPr>
        </w:r>
        <w:r w:rsidR="00761EBC">
          <w:rPr>
            <w:noProof/>
            <w:webHidden/>
          </w:rPr>
          <w:fldChar w:fldCharType="separate"/>
        </w:r>
        <w:r w:rsidR="00761EBC">
          <w:rPr>
            <w:noProof/>
            <w:webHidden/>
          </w:rPr>
          <w:t>19</w:t>
        </w:r>
        <w:r w:rsidR="00761EBC">
          <w:rPr>
            <w:noProof/>
            <w:webHidden/>
          </w:rPr>
          <w:fldChar w:fldCharType="end"/>
        </w:r>
      </w:hyperlink>
    </w:p>
    <w:p w14:paraId="4ED1E857" w14:textId="113497BA"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4" w:history="1">
        <w:r w:rsidR="00761EBC" w:rsidRPr="0047103F">
          <w:rPr>
            <w:rStyle w:val="Hyperlink"/>
            <w:noProof/>
          </w:rPr>
          <w:t>Creating characterisation</w:t>
        </w:r>
        <w:r w:rsidR="00761EBC">
          <w:rPr>
            <w:noProof/>
            <w:webHidden/>
          </w:rPr>
          <w:tab/>
        </w:r>
        <w:r w:rsidR="00761EBC">
          <w:rPr>
            <w:noProof/>
            <w:webHidden/>
          </w:rPr>
          <w:fldChar w:fldCharType="begin"/>
        </w:r>
        <w:r w:rsidR="00761EBC">
          <w:rPr>
            <w:noProof/>
            <w:webHidden/>
          </w:rPr>
          <w:instrText xml:space="preserve"> PAGEREF _Toc107484344 \h </w:instrText>
        </w:r>
        <w:r w:rsidR="00761EBC">
          <w:rPr>
            <w:noProof/>
            <w:webHidden/>
          </w:rPr>
        </w:r>
        <w:r w:rsidR="00761EBC">
          <w:rPr>
            <w:noProof/>
            <w:webHidden/>
          </w:rPr>
          <w:fldChar w:fldCharType="separate"/>
        </w:r>
        <w:r w:rsidR="00761EBC">
          <w:rPr>
            <w:noProof/>
            <w:webHidden/>
          </w:rPr>
          <w:t>19</w:t>
        </w:r>
        <w:r w:rsidR="00761EBC">
          <w:rPr>
            <w:noProof/>
            <w:webHidden/>
          </w:rPr>
          <w:fldChar w:fldCharType="end"/>
        </w:r>
      </w:hyperlink>
    </w:p>
    <w:p w14:paraId="65CB1F4E" w14:textId="3E6FEE11"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5" w:history="1">
        <w:r w:rsidR="00761EBC" w:rsidRPr="0047103F">
          <w:rPr>
            <w:rStyle w:val="Hyperlink"/>
            <w:noProof/>
          </w:rPr>
          <w:t>Experimenting with adaptation</w:t>
        </w:r>
        <w:r w:rsidR="00761EBC">
          <w:rPr>
            <w:noProof/>
            <w:webHidden/>
          </w:rPr>
          <w:tab/>
        </w:r>
        <w:r w:rsidR="00761EBC">
          <w:rPr>
            <w:noProof/>
            <w:webHidden/>
          </w:rPr>
          <w:fldChar w:fldCharType="begin"/>
        </w:r>
        <w:r w:rsidR="00761EBC">
          <w:rPr>
            <w:noProof/>
            <w:webHidden/>
          </w:rPr>
          <w:instrText xml:space="preserve"> PAGEREF _Toc107484345 \h </w:instrText>
        </w:r>
        <w:r w:rsidR="00761EBC">
          <w:rPr>
            <w:noProof/>
            <w:webHidden/>
          </w:rPr>
        </w:r>
        <w:r w:rsidR="00761EBC">
          <w:rPr>
            <w:noProof/>
            <w:webHidden/>
          </w:rPr>
          <w:fldChar w:fldCharType="separate"/>
        </w:r>
        <w:r w:rsidR="00761EBC">
          <w:rPr>
            <w:noProof/>
            <w:webHidden/>
          </w:rPr>
          <w:t>20</w:t>
        </w:r>
        <w:r w:rsidR="00761EBC">
          <w:rPr>
            <w:noProof/>
            <w:webHidden/>
          </w:rPr>
          <w:fldChar w:fldCharType="end"/>
        </w:r>
      </w:hyperlink>
    </w:p>
    <w:p w14:paraId="3C7CDB0A" w14:textId="4A179D85"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6" w:history="1">
        <w:r w:rsidR="00761EBC" w:rsidRPr="0047103F">
          <w:rPr>
            <w:rStyle w:val="Hyperlink"/>
            <w:noProof/>
          </w:rPr>
          <w:t>Using a trope or motif</w:t>
        </w:r>
        <w:r w:rsidR="00761EBC">
          <w:rPr>
            <w:noProof/>
            <w:webHidden/>
          </w:rPr>
          <w:tab/>
        </w:r>
        <w:r w:rsidR="00761EBC">
          <w:rPr>
            <w:noProof/>
            <w:webHidden/>
          </w:rPr>
          <w:fldChar w:fldCharType="begin"/>
        </w:r>
        <w:r w:rsidR="00761EBC">
          <w:rPr>
            <w:noProof/>
            <w:webHidden/>
          </w:rPr>
          <w:instrText xml:space="preserve"> PAGEREF _Toc107484346 \h </w:instrText>
        </w:r>
        <w:r w:rsidR="00761EBC">
          <w:rPr>
            <w:noProof/>
            <w:webHidden/>
          </w:rPr>
        </w:r>
        <w:r w:rsidR="00761EBC">
          <w:rPr>
            <w:noProof/>
            <w:webHidden/>
          </w:rPr>
          <w:fldChar w:fldCharType="separate"/>
        </w:r>
        <w:r w:rsidR="00761EBC">
          <w:rPr>
            <w:noProof/>
            <w:webHidden/>
          </w:rPr>
          <w:t>20</w:t>
        </w:r>
        <w:r w:rsidR="00761EBC">
          <w:rPr>
            <w:noProof/>
            <w:webHidden/>
          </w:rPr>
          <w:fldChar w:fldCharType="end"/>
        </w:r>
      </w:hyperlink>
    </w:p>
    <w:p w14:paraId="1CEBD119" w14:textId="5B2661AE"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7" w:history="1">
        <w:r w:rsidR="00761EBC" w:rsidRPr="0047103F">
          <w:rPr>
            <w:rStyle w:val="Hyperlink"/>
            <w:noProof/>
          </w:rPr>
          <w:t>Mentor texts</w:t>
        </w:r>
        <w:r w:rsidR="00761EBC">
          <w:rPr>
            <w:noProof/>
            <w:webHidden/>
          </w:rPr>
          <w:tab/>
        </w:r>
        <w:r w:rsidR="00761EBC">
          <w:rPr>
            <w:noProof/>
            <w:webHidden/>
          </w:rPr>
          <w:fldChar w:fldCharType="begin"/>
        </w:r>
        <w:r w:rsidR="00761EBC">
          <w:rPr>
            <w:noProof/>
            <w:webHidden/>
          </w:rPr>
          <w:instrText xml:space="preserve"> PAGEREF _Toc107484347 \h </w:instrText>
        </w:r>
        <w:r w:rsidR="00761EBC">
          <w:rPr>
            <w:noProof/>
            <w:webHidden/>
          </w:rPr>
        </w:r>
        <w:r w:rsidR="00761EBC">
          <w:rPr>
            <w:noProof/>
            <w:webHidden/>
          </w:rPr>
          <w:fldChar w:fldCharType="separate"/>
        </w:r>
        <w:r w:rsidR="00761EBC">
          <w:rPr>
            <w:noProof/>
            <w:webHidden/>
          </w:rPr>
          <w:t>21</w:t>
        </w:r>
        <w:r w:rsidR="00761EBC">
          <w:rPr>
            <w:noProof/>
            <w:webHidden/>
          </w:rPr>
          <w:fldChar w:fldCharType="end"/>
        </w:r>
      </w:hyperlink>
    </w:p>
    <w:p w14:paraId="1DC163FB" w14:textId="398FAA74"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48" w:history="1">
        <w:r w:rsidR="00761EBC" w:rsidRPr="0047103F">
          <w:rPr>
            <w:rStyle w:val="Hyperlink"/>
            <w:noProof/>
          </w:rPr>
          <w:t>Imitation writing</w:t>
        </w:r>
        <w:r w:rsidR="00761EBC">
          <w:rPr>
            <w:noProof/>
            <w:webHidden/>
          </w:rPr>
          <w:tab/>
        </w:r>
        <w:r w:rsidR="00761EBC">
          <w:rPr>
            <w:noProof/>
            <w:webHidden/>
          </w:rPr>
          <w:fldChar w:fldCharType="begin"/>
        </w:r>
        <w:r w:rsidR="00761EBC">
          <w:rPr>
            <w:noProof/>
            <w:webHidden/>
          </w:rPr>
          <w:instrText xml:space="preserve"> PAGEREF _Toc107484348 \h </w:instrText>
        </w:r>
        <w:r w:rsidR="00761EBC">
          <w:rPr>
            <w:noProof/>
            <w:webHidden/>
          </w:rPr>
        </w:r>
        <w:r w:rsidR="00761EBC">
          <w:rPr>
            <w:noProof/>
            <w:webHidden/>
          </w:rPr>
          <w:fldChar w:fldCharType="separate"/>
        </w:r>
        <w:r w:rsidR="00761EBC">
          <w:rPr>
            <w:noProof/>
            <w:webHidden/>
          </w:rPr>
          <w:t>22</w:t>
        </w:r>
        <w:r w:rsidR="00761EBC">
          <w:rPr>
            <w:noProof/>
            <w:webHidden/>
          </w:rPr>
          <w:fldChar w:fldCharType="end"/>
        </w:r>
      </w:hyperlink>
    </w:p>
    <w:p w14:paraId="1F255AFE" w14:textId="7A538D2F" w:rsidR="00761EBC" w:rsidRDefault="00FD1EF7">
      <w:pPr>
        <w:pStyle w:val="TOC2"/>
        <w:rPr>
          <w:rFonts w:asciiTheme="minorHAnsi" w:eastAsiaTheme="minorEastAsia" w:hAnsiTheme="minorHAnsi" w:cstheme="minorBidi"/>
          <w:sz w:val="22"/>
          <w:szCs w:val="22"/>
          <w:lang w:eastAsia="en-AU"/>
        </w:rPr>
      </w:pPr>
      <w:hyperlink w:anchor="_Toc107484349" w:history="1">
        <w:r w:rsidR="00761EBC" w:rsidRPr="0047103F">
          <w:rPr>
            <w:rStyle w:val="Hyperlink"/>
          </w:rPr>
          <w:t>Additional microwriting activities</w:t>
        </w:r>
        <w:r w:rsidR="00761EBC">
          <w:rPr>
            <w:webHidden/>
          </w:rPr>
          <w:tab/>
        </w:r>
        <w:r w:rsidR="00761EBC">
          <w:rPr>
            <w:webHidden/>
          </w:rPr>
          <w:fldChar w:fldCharType="begin"/>
        </w:r>
        <w:r w:rsidR="00761EBC">
          <w:rPr>
            <w:webHidden/>
          </w:rPr>
          <w:instrText xml:space="preserve"> PAGEREF _Toc107484349 \h </w:instrText>
        </w:r>
        <w:r w:rsidR="00761EBC">
          <w:rPr>
            <w:webHidden/>
          </w:rPr>
        </w:r>
        <w:r w:rsidR="00761EBC">
          <w:rPr>
            <w:webHidden/>
          </w:rPr>
          <w:fldChar w:fldCharType="separate"/>
        </w:r>
        <w:r w:rsidR="00761EBC">
          <w:rPr>
            <w:webHidden/>
          </w:rPr>
          <w:t>24</w:t>
        </w:r>
        <w:r w:rsidR="00761EBC">
          <w:rPr>
            <w:webHidden/>
          </w:rPr>
          <w:fldChar w:fldCharType="end"/>
        </w:r>
      </w:hyperlink>
    </w:p>
    <w:p w14:paraId="77208EB2" w14:textId="0363D4D4"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50" w:history="1">
        <w:r w:rsidR="00761EBC" w:rsidRPr="0047103F">
          <w:rPr>
            <w:rStyle w:val="Hyperlink"/>
            <w:noProof/>
          </w:rPr>
          <w:t>Reading for meaning</w:t>
        </w:r>
        <w:r w:rsidR="00761EBC">
          <w:rPr>
            <w:noProof/>
            <w:webHidden/>
          </w:rPr>
          <w:tab/>
        </w:r>
        <w:r w:rsidR="00761EBC">
          <w:rPr>
            <w:noProof/>
            <w:webHidden/>
          </w:rPr>
          <w:fldChar w:fldCharType="begin"/>
        </w:r>
        <w:r w:rsidR="00761EBC">
          <w:rPr>
            <w:noProof/>
            <w:webHidden/>
          </w:rPr>
          <w:instrText xml:space="preserve"> PAGEREF _Toc107484350 \h </w:instrText>
        </w:r>
        <w:r w:rsidR="00761EBC">
          <w:rPr>
            <w:noProof/>
            <w:webHidden/>
          </w:rPr>
        </w:r>
        <w:r w:rsidR="00761EBC">
          <w:rPr>
            <w:noProof/>
            <w:webHidden/>
          </w:rPr>
          <w:fldChar w:fldCharType="separate"/>
        </w:r>
        <w:r w:rsidR="00761EBC">
          <w:rPr>
            <w:noProof/>
            <w:webHidden/>
          </w:rPr>
          <w:t>24</w:t>
        </w:r>
        <w:r w:rsidR="00761EBC">
          <w:rPr>
            <w:noProof/>
            <w:webHidden/>
          </w:rPr>
          <w:fldChar w:fldCharType="end"/>
        </w:r>
      </w:hyperlink>
    </w:p>
    <w:p w14:paraId="370F4D5B" w14:textId="42B7A44E"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51" w:history="1">
        <w:r w:rsidR="00761EBC" w:rsidRPr="0047103F">
          <w:rPr>
            <w:rStyle w:val="Hyperlink"/>
            <w:noProof/>
          </w:rPr>
          <w:t>Activity 3 – teachers as writers</w:t>
        </w:r>
        <w:r w:rsidR="00761EBC">
          <w:rPr>
            <w:noProof/>
            <w:webHidden/>
          </w:rPr>
          <w:tab/>
        </w:r>
        <w:r w:rsidR="00761EBC">
          <w:rPr>
            <w:noProof/>
            <w:webHidden/>
          </w:rPr>
          <w:fldChar w:fldCharType="begin"/>
        </w:r>
        <w:r w:rsidR="00761EBC">
          <w:rPr>
            <w:noProof/>
            <w:webHidden/>
          </w:rPr>
          <w:instrText xml:space="preserve"> PAGEREF _Toc107484351 \h </w:instrText>
        </w:r>
        <w:r w:rsidR="00761EBC">
          <w:rPr>
            <w:noProof/>
            <w:webHidden/>
          </w:rPr>
        </w:r>
        <w:r w:rsidR="00761EBC">
          <w:rPr>
            <w:noProof/>
            <w:webHidden/>
          </w:rPr>
          <w:fldChar w:fldCharType="separate"/>
        </w:r>
        <w:r w:rsidR="00761EBC">
          <w:rPr>
            <w:noProof/>
            <w:webHidden/>
          </w:rPr>
          <w:t>24</w:t>
        </w:r>
        <w:r w:rsidR="00761EBC">
          <w:rPr>
            <w:noProof/>
            <w:webHidden/>
          </w:rPr>
          <w:fldChar w:fldCharType="end"/>
        </w:r>
      </w:hyperlink>
    </w:p>
    <w:p w14:paraId="61177E4A" w14:textId="73BDE40D" w:rsidR="00761EBC" w:rsidRDefault="00FD1EF7">
      <w:pPr>
        <w:pStyle w:val="TOC2"/>
        <w:rPr>
          <w:rFonts w:asciiTheme="minorHAnsi" w:eastAsiaTheme="minorEastAsia" w:hAnsiTheme="minorHAnsi" w:cstheme="minorBidi"/>
          <w:sz w:val="22"/>
          <w:szCs w:val="22"/>
          <w:lang w:eastAsia="en-AU"/>
        </w:rPr>
      </w:pPr>
      <w:hyperlink w:anchor="_Toc107484352" w:history="1">
        <w:r w:rsidR="00761EBC" w:rsidRPr="0047103F">
          <w:rPr>
            <w:rStyle w:val="Hyperlink"/>
          </w:rPr>
          <w:t>Collaboration space</w:t>
        </w:r>
        <w:r w:rsidR="00761EBC">
          <w:rPr>
            <w:webHidden/>
          </w:rPr>
          <w:tab/>
        </w:r>
        <w:r w:rsidR="00761EBC">
          <w:rPr>
            <w:webHidden/>
          </w:rPr>
          <w:fldChar w:fldCharType="begin"/>
        </w:r>
        <w:r w:rsidR="00761EBC">
          <w:rPr>
            <w:webHidden/>
          </w:rPr>
          <w:instrText xml:space="preserve"> PAGEREF _Toc107484352 \h </w:instrText>
        </w:r>
        <w:r w:rsidR="00761EBC">
          <w:rPr>
            <w:webHidden/>
          </w:rPr>
        </w:r>
        <w:r w:rsidR="00761EBC">
          <w:rPr>
            <w:webHidden/>
          </w:rPr>
          <w:fldChar w:fldCharType="separate"/>
        </w:r>
        <w:r w:rsidR="00761EBC">
          <w:rPr>
            <w:webHidden/>
          </w:rPr>
          <w:t>27</w:t>
        </w:r>
        <w:r w:rsidR="00761EBC">
          <w:rPr>
            <w:webHidden/>
          </w:rPr>
          <w:fldChar w:fldCharType="end"/>
        </w:r>
      </w:hyperlink>
    </w:p>
    <w:p w14:paraId="5D54BBBE" w14:textId="1D5D877C" w:rsidR="00761EBC" w:rsidRDefault="00FD1EF7">
      <w:pPr>
        <w:pStyle w:val="TOC2"/>
        <w:rPr>
          <w:rFonts w:asciiTheme="minorHAnsi" w:eastAsiaTheme="minorEastAsia" w:hAnsiTheme="minorHAnsi" w:cstheme="minorBidi"/>
          <w:sz w:val="22"/>
          <w:szCs w:val="22"/>
          <w:lang w:eastAsia="en-AU"/>
        </w:rPr>
      </w:pPr>
      <w:hyperlink w:anchor="_Toc107484353" w:history="1">
        <w:r w:rsidR="00761EBC" w:rsidRPr="0047103F">
          <w:rPr>
            <w:rStyle w:val="Hyperlink"/>
          </w:rPr>
          <w:t>Further reading</w:t>
        </w:r>
        <w:r w:rsidR="00761EBC">
          <w:rPr>
            <w:webHidden/>
          </w:rPr>
          <w:tab/>
        </w:r>
        <w:r w:rsidR="00761EBC">
          <w:rPr>
            <w:webHidden/>
          </w:rPr>
          <w:fldChar w:fldCharType="begin"/>
        </w:r>
        <w:r w:rsidR="00761EBC">
          <w:rPr>
            <w:webHidden/>
          </w:rPr>
          <w:instrText xml:space="preserve"> PAGEREF _Toc107484353 \h </w:instrText>
        </w:r>
        <w:r w:rsidR="00761EBC">
          <w:rPr>
            <w:webHidden/>
          </w:rPr>
        </w:r>
        <w:r w:rsidR="00761EBC">
          <w:rPr>
            <w:webHidden/>
          </w:rPr>
          <w:fldChar w:fldCharType="separate"/>
        </w:r>
        <w:r w:rsidR="00761EBC">
          <w:rPr>
            <w:webHidden/>
          </w:rPr>
          <w:t>29</w:t>
        </w:r>
        <w:r w:rsidR="00761EBC">
          <w:rPr>
            <w:webHidden/>
          </w:rPr>
          <w:fldChar w:fldCharType="end"/>
        </w:r>
      </w:hyperlink>
    </w:p>
    <w:p w14:paraId="16B34038" w14:textId="25F1BAA3" w:rsidR="00761EBC" w:rsidRDefault="00FD1EF7">
      <w:pPr>
        <w:pStyle w:val="TOC2"/>
        <w:rPr>
          <w:rFonts w:asciiTheme="minorHAnsi" w:eastAsiaTheme="minorEastAsia" w:hAnsiTheme="minorHAnsi" w:cstheme="minorBidi"/>
          <w:sz w:val="22"/>
          <w:szCs w:val="22"/>
          <w:lang w:eastAsia="en-AU"/>
        </w:rPr>
      </w:pPr>
      <w:hyperlink w:anchor="_Toc107484354" w:history="1">
        <w:r w:rsidR="00761EBC" w:rsidRPr="0047103F">
          <w:rPr>
            <w:rStyle w:val="Hyperlink"/>
          </w:rPr>
          <w:t>Share your experiences</w:t>
        </w:r>
        <w:r w:rsidR="00761EBC">
          <w:rPr>
            <w:webHidden/>
          </w:rPr>
          <w:tab/>
        </w:r>
        <w:r w:rsidR="00761EBC">
          <w:rPr>
            <w:webHidden/>
          </w:rPr>
          <w:fldChar w:fldCharType="begin"/>
        </w:r>
        <w:r w:rsidR="00761EBC">
          <w:rPr>
            <w:webHidden/>
          </w:rPr>
          <w:instrText xml:space="preserve"> PAGEREF _Toc107484354 \h </w:instrText>
        </w:r>
        <w:r w:rsidR="00761EBC">
          <w:rPr>
            <w:webHidden/>
          </w:rPr>
        </w:r>
        <w:r w:rsidR="00761EBC">
          <w:rPr>
            <w:webHidden/>
          </w:rPr>
          <w:fldChar w:fldCharType="separate"/>
        </w:r>
        <w:r w:rsidR="00761EBC">
          <w:rPr>
            <w:webHidden/>
          </w:rPr>
          <w:t>29</w:t>
        </w:r>
        <w:r w:rsidR="00761EBC">
          <w:rPr>
            <w:webHidden/>
          </w:rPr>
          <w:fldChar w:fldCharType="end"/>
        </w:r>
      </w:hyperlink>
    </w:p>
    <w:p w14:paraId="75B34FCD" w14:textId="61420FF2"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55" w:history="1">
        <w:r w:rsidR="00761EBC" w:rsidRPr="0047103F">
          <w:rPr>
            <w:rStyle w:val="Hyperlink"/>
            <w:noProof/>
          </w:rPr>
          <w:t>English curriculum team’s resource evaluation</w:t>
        </w:r>
        <w:r w:rsidR="00761EBC">
          <w:rPr>
            <w:noProof/>
            <w:webHidden/>
          </w:rPr>
          <w:tab/>
        </w:r>
        <w:r w:rsidR="00761EBC">
          <w:rPr>
            <w:noProof/>
            <w:webHidden/>
          </w:rPr>
          <w:fldChar w:fldCharType="begin"/>
        </w:r>
        <w:r w:rsidR="00761EBC">
          <w:rPr>
            <w:noProof/>
            <w:webHidden/>
          </w:rPr>
          <w:instrText xml:space="preserve"> PAGEREF _Toc107484355 \h </w:instrText>
        </w:r>
        <w:r w:rsidR="00761EBC">
          <w:rPr>
            <w:noProof/>
            <w:webHidden/>
          </w:rPr>
        </w:r>
        <w:r w:rsidR="00761EBC">
          <w:rPr>
            <w:noProof/>
            <w:webHidden/>
          </w:rPr>
          <w:fldChar w:fldCharType="separate"/>
        </w:r>
        <w:r w:rsidR="00761EBC">
          <w:rPr>
            <w:noProof/>
            <w:webHidden/>
          </w:rPr>
          <w:t>29</w:t>
        </w:r>
        <w:r w:rsidR="00761EBC">
          <w:rPr>
            <w:noProof/>
            <w:webHidden/>
          </w:rPr>
          <w:fldChar w:fldCharType="end"/>
        </w:r>
      </w:hyperlink>
    </w:p>
    <w:p w14:paraId="7B0952CC" w14:textId="2A6BE7EC"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56" w:history="1">
        <w:r w:rsidR="00761EBC" w:rsidRPr="0047103F">
          <w:rPr>
            <w:rStyle w:val="Hyperlink"/>
            <w:noProof/>
          </w:rPr>
          <w:t>Further support</w:t>
        </w:r>
        <w:r w:rsidR="00761EBC">
          <w:rPr>
            <w:noProof/>
            <w:webHidden/>
          </w:rPr>
          <w:tab/>
        </w:r>
        <w:r w:rsidR="00761EBC">
          <w:rPr>
            <w:noProof/>
            <w:webHidden/>
          </w:rPr>
          <w:fldChar w:fldCharType="begin"/>
        </w:r>
        <w:r w:rsidR="00761EBC">
          <w:rPr>
            <w:noProof/>
            <w:webHidden/>
          </w:rPr>
          <w:instrText xml:space="preserve"> PAGEREF _Toc107484356 \h </w:instrText>
        </w:r>
        <w:r w:rsidR="00761EBC">
          <w:rPr>
            <w:noProof/>
            <w:webHidden/>
          </w:rPr>
        </w:r>
        <w:r w:rsidR="00761EBC">
          <w:rPr>
            <w:noProof/>
            <w:webHidden/>
          </w:rPr>
          <w:fldChar w:fldCharType="separate"/>
        </w:r>
        <w:r w:rsidR="00761EBC">
          <w:rPr>
            <w:noProof/>
            <w:webHidden/>
          </w:rPr>
          <w:t>29</w:t>
        </w:r>
        <w:r w:rsidR="00761EBC">
          <w:rPr>
            <w:noProof/>
            <w:webHidden/>
          </w:rPr>
          <w:fldChar w:fldCharType="end"/>
        </w:r>
      </w:hyperlink>
    </w:p>
    <w:p w14:paraId="2FBA4888" w14:textId="4F4A70EA" w:rsidR="00761EBC" w:rsidRDefault="00FD1EF7">
      <w:pPr>
        <w:pStyle w:val="TOC2"/>
        <w:rPr>
          <w:rFonts w:asciiTheme="minorHAnsi" w:eastAsiaTheme="minorEastAsia" w:hAnsiTheme="minorHAnsi" w:cstheme="minorBidi"/>
          <w:sz w:val="22"/>
          <w:szCs w:val="22"/>
          <w:lang w:eastAsia="en-AU"/>
        </w:rPr>
      </w:pPr>
      <w:hyperlink w:anchor="_Toc107484357" w:history="1">
        <w:r w:rsidR="00761EBC" w:rsidRPr="0047103F">
          <w:rPr>
            <w:rStyle w:val="Hyperlink"/>
          </w:rPr>
          <w:t>Quality assurance alignment</w:t>
        </w:r>
        <w:r w:rsidR="00761EBC">
          <w:rPr>
            <w:webHidden/>
          </w:rPr>
          <w:tab/>
        </w:r>
        <w:r w:rsidR="00761EBC">
          <w:rPr>
            <w:webHidden/>
          </w:rPr>
          <w:fldChar w:fldCharType="begin"/>
        </w:r>
        <w:r w:rsidR="00761EBC">
          <w:rPr>
            <w:webHidden/>
          </w:rPr>
          <w:instrText xml:space="preserve"> PAGEREF _Toc107484357 \h </w:instrText>
        </w:r>
        <w:r w:rsidR="00761EBC">
          <w:rPr>
            <w:webHidden/>
          </w:rPr>
        </w:r>
        <w:r w:rsidR="00761EBC">
          <w:rPr>
            <w:webHidden/>
          </w:rPr>
          <w:fldChar w:fldCharType="separate"/>
        </w:r>
        <w:r w:rsidR="00761EBC">
          <w:rPr>
            <w:webHidden/>
          </w:rPr>
          <w:t>30</w:t>
        </w:r>
        <w:r w:rsidR="00761EBC">
          <w:rPr>
            <w:webHidden/>
          </w:rPr>
          <w:fldChar w:fldCharType="end"/>
        </w:r>
      </w:hyperlink>
    </w:p>
    <w:p w14:paraId="187D5CF4" w14:textId="5C4D57EA" w:rsidR="00761EBC" w:rsidRDefault="00FD1EF7">
      <w:pPr>
        <w:pStyle w:val="TOC2"/>
        <w:rPr>
          <w:rFonts w:asciiTheme="minorHAnsi" w:eastAsiaTheme="minorEastAsia" w:hAnsiTheme="minorHAnsi" w:cstheme="minorBidi"/>
          <w:sz w:val="22"/>
          <w:szCs w:val="22"/>
          <w:lang w:eastAsia="en-AU"/>
        </w:rPr>
      </w:pPr>
      <w:hyperlink w:anchor="_Toc107484358" w:history="1">
        <w:r w:rsidR="00761EBC" w:rsidRPr="0047103F">
          <w:rPr>
            <w:rStyle w:val="Hyperlink"/>
          </w:rPr>
          <w:t>Evidence base</w:t>
        </w:r>
        <w:r w:rsidR="00761EBC">
          <w:rPr>
            <w:webHidden/>
          </w:rPr>
          <w:tab/>
        </w:r>
        <w:r w:rsidR="00761EBC">
          <w:rPr>
            <w:webHidden/>
          </w:rPr>
          <w:fldChar w:fldCharType="begin"/>
        </w:r>
        <w:r w:rsidR="00761EBC">
          <w:rPr>
            <w:webHidden/>
          </w:rPr>
          <w:instrText xml:space="preserve"> PAGEREF _Toc107484358 \h </w:instrText>
        </w:r>
        <w:r w:rsidR="00761EBC">
          <w:rPr>
            <w:webHidden/>
          </w:rPr>
        </w:r>
        <w:r w:rsidR="00761EBC">
          <w:rPr>
            <w:webHidden/>
          </w:rPr>
          <w:fldChar w:fldCharType="separate"/>
        </w:r>
        <w:r w:rsidR="00761EBC">
          <w:rPr>
            <w:webHidden/>
          </w:rPr>
          <w:t>31</w:t>
        </w:r>
        <w:r w:rsidR="00761EBC">
          <w:rPr>
            <w:webHidden/>
          </w:rPr>
          <w:fldChar w:fldCharType="end"/>
        </w:r>
      </w:hyperlink>
    </w:p>
    <w:p w14:paraId="1C63C46D" w14:textId="7BACDC9E"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59" w:history="1">
        <w:r w:rsidR="00761EBC" w:rsidRPr="0047103F">
          <w:rPr>
            <w:rStyle w:val="Hyperlink"/>
            <w:noProof/>
          </w:rPr>
          <w:t>Curriculum</w:t>
        </w:r>
        <w:r w:rsidR="00761EBC">
          <w:rPr>
            <w:noProof/>
            <w:webHidden/>
          </w:rPr>
          <w:tab/>
        </w:r>
        <w:r w:rsidR="00761EBC">
          <w:rPr>
            <w:noProof/>
            <w:webHidden/>
          </w:rPr>
          <w:fldChar w:fldCharType="begin"/>
        </w:r>
        <w:r w:rsidR="00761EBC">
          <w:rPr>
            <w:noProof/>
            <w:webHidden/>
          </w:rPr>
          <w:instrText xml:space="preserve"> PAGEREF _Toc107484359 \h </w:instrText>
        </w:r>
        <w:r w:rsidR="00761EBC">
          <w:rPr>
            <w:noProof/>
            <w:webHidden/>
          </w:rPr>
        </w:r>
        <w:r w:rsidR="00761EBC">
          <w:rPr>
            <w:noProof/>
            <w:webHidden/>
          </w:rPr>
          <w:fldChar w:fldCharType="separate"/>
        </w:r>
        <w:r w:rsidR="00761EBC">
          <w:rPr>
            <w:noProof/>
            <w:webHidden/>
          </w:rPr>
          <w:t>32</w:t>
        </w:r>
        <w:r w:rsidR="00761EBC">
          <w:rPr>
            <w:noProof/>
            <w:webHidden/>
          </w:rPr>
          <w:fldChar w:fldCharType="end"/>
        </w:r>
      </w:hyperlink>
    </w:p>
    <w:p w14:paraId="3A733D86" w14:textId="2F8827C1"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60" w:history="1">
        <w:r w:rsidR="00761EBC" w:rsidRPr="0047103F">
          <w:rPr>
            <w:rStyle w:val="Hyperlink"/>
            <w:noProof/>
          </w:rPr>
          <w:t>References</w:t>
        </w:r>
        <w:r w:rsidR="00761EBC">
          <w:rPr>
            <w:noProof/>
            <w:webHidden/>
          </w:rPr>
          <w:tab/>
        </w:r>
        <w:r w:rsidR="00761EBC">
          <w:rPr>
            <w:noProof/>
            <w:webHidden/>
          </w:rPr>
          <w:fldChar w:fldCharType="begin"/>
        </w:r>
        <w:r w:rsidR="00761EBC">
          <w:rPr>
            <w:noProof/>
            <w:webHidden/>
          </w:rPr>
          <w:instrText xml:space="preserve"> PAGEREF _Toc107484360 \h </w:instrText>
        </w:r>
        <w:r w:rsidR="00761EBC">
          <w:rPr>
            <w:noProof/>
            <w:webHidden/>
          </w:rPr>
        </w:r>
        <w:r w:rsidR="00761EBC">
          <w:rPr>
            <w:noProof/>
            <w:webHidden/>
          </w:rPr>
          <w:fldChar w:fldCharType="separate"/>
        </w:r>
        <w:r w:rsidR="00761EBC">
          <w:rPr>
            <w:noProof/>
            <w:webHidden/>
          </w:rPr>
          <w:t>32</w:t>
        </w:r>
        <w:r w:rsidR="00761EBC">
          <w:rPr>
            <w:noProof/>
            <w:webHidden/>
          </w:rPr>
          <w:fldChar w:fldCharType="end"/>
        </w:r>
      </w:hyperlink>
    </w:p>
    <w:p w14:paraId="720C12CC" w14:textId="3CF50D42"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61" w:history="1">
        <w:r w:rsidR="00761EBC" w:rsidRPr="0047103F">
          <w:rPr>
            <w:rStyle w:val="Hyperlink"/>
            <w:noProof/>
          </w:rPr>
          <w:t>Links to third-party websites</w:t>
        </w:r>
        <w:r w:rsidR="00761EBC">
          <w:rPr>
            <w:noProof/>
            <w:webHidden/>
          </w:rPr>
          <w:tab/>
        </w:r>
        <w:r w:rsidR="00761EBC">
          <w:rPr>
            <w:noProof/>
            <w:webHidden/>
          </w:rPr>
          <w:fldChar w:fldCharType="begin"/>
        </w:r>
        <w:r w:rsidR="00761EBC">
          <w:rPr>
            <w:noProof/>
            <w:webHidden/>
          </w:rPr>
          <w:instrText xml:space="preserve"> PAGEREF _Toc107484361 \h </w:instrText>
        </w:r>
        <w:r w:rsidR="00761EBC">
          <w:rPr>
            <w:noProof/>
            <w:webHidden/>
          </w:rPr>
        </w:r>
        <w:r w:rsidR="00761EBC">
          <w:rPr>
            <w:noProof/>
            <w:webHidden/>
          </w:rPr>
          <w:fldChar w:fldCharType="separate"/>
        </w:r>
        <w:r w:rsidR="00761EBC">
          <w:rPr>
            <w:noProof/>
            <w:webHidden/>
          </w:rPr>
          <w:t>32</w:t>
        </w:r>
        <w:r w:rsidR="00761EBC">
          <w:rPr>
            <w:noProof/>
            <w:webHidden/>
          </w:rPr>
          <w:fldChar w:fldCharType="end"/>
        </w:r>
      </w:hyperlink>
    </w:p>
    <w:p w14:paraId="543A0323" w14:textId="69F17B42" w:rsidR="00761EBC" w:rsidRDefault="00FD1EF7">
      <w:pPr>
        <w:pStyle w:val="TOC3"/>
        <w:tabs>
          <w:tab w:val="right" w:leader="dot" w:pos="9622"/>
        </w:tabs>
        <w:rPr>
          <w:rFonts w:asciiTheme="minorHAnsi" w:eastAsiaTheme="minorEastAsia" w:hAnsiTheme="minorHAnsi" w:cstheme="minorBidi"/>
          <w:noProof/>
          <w:sz w:val="22"/>
          <w:szCs w:val="22"/>
          <w:lang w:eastAsia="en-AU"/>
        </w:rPr>
      </w:pPr>
      <w:hyperlink w:anchor="_Toc107484362" w:history="1">
        <w:r w:rsidR="00761EBC" w:rsidRPr="0047103F">
          <w:rPr>
            <w:rStyle w:val="Hyperlink"/>
            <w:noProof/>
          </w:rPr>
          <w:t>Use of NESA resources</w:t>
        </w:r>
        <w:r w:rsidR="00761EBC">
          <w:rPr>
            <w:noProof/>
            <w:webHidden/>
          </w:rPr>
          <w:tab/>
        </w:r>
        <w:r w:rsidR="00761EBC">
          <w:rPr>
            <w:noProof/>
            <w:webHidden/>
          </w:rPr>
          <w:fldChar w:fldCharType="begin"/>
        </w:r>
        <w:r w:rsidR="00761EBC">
          <w:rPr>
            <w:noProof/>
            <w:webHidden/>
          </w:rPr>
          <w:instrText xml:space="preserve"> PAGEREF _Toc107484362 \h </w:instrText>
        </w:r>
        <w:r w:rsidR="00761EBC">
          <w:rPr>
            <w:noProof/>
            <w:webHidden/>
          </w:rPr>
        </w:r>
        <w:r w:rsidR="00761EBC">
          <w:rPr>
            <w:noProof/>
            <w:webHidden/>
          </w:rPr>
          <w:fldChar w:fldCharType="separate"/>
        </w:r>
        <w:r w:rsidR="00761EBC">
          <w:rPr>
            <w:noProof/>
            <w:webHidden/>
          </w:rPr>
          <w:t>33</w:t>
        </w:r>
        <w:r w:rsidR="00761EBC">
          <w:rPr>
            <w:noProof/>
            <w:webHidden/>
          </w:rPr>
          <w:fldChar w:fldCharType="end"/>
        </w:r>
      </w:hyperlink>
    </w:p>
    <w:p w14:paraId="2CBBE108" w14:textId="50972643" w:rsidR="003B13ED" w:rsidRPr="00D77D52" w:rsidRDefault="00D77D52" w:rsidP="00D77D52">
      <w:pPr>
        <w:rPr>
          <w:rStyle w:val="Strong"/>
          <w:rFonts w:ascii="Arial Bold" w:hAnsi="Arial Bold"/>
          <w:bCs/>
          <w:noProof/>
          <w:sz w:val="22"/>
        </w:rPr>
      </w:pPr>
      <w:r>
        <w:rPr>
          <w:rFonts w:ascii="Arial Bold" w:hAnsi="Arial Bold"/>
          <w:bCs/>
          <w:noProof/>
          <w:sz w:val="22"/>
        </w:rPr>
        <w:fldChar w:fldCharType="end"/>
      </w:r>
      <w:r>
        <w:rPr>
          <w:rFonts w:ascii="Arial Bold" w:hAnsi="Arial Bold"/>
          <w:bCs/>
          <w:noProof/>
          <w:sz w:val="22"/>
        </w:rPr>
        <w:br w:type="page"/>
      </w:r>
      <w:r w:rsidR="003B13ED" w:rsidRPr="003B13ED">
        <w:rPr>
          <w:rStyle w:val="Strong"/>
          <w:lang w:eastAsia="zh-CN"/>
        </w:rPr>
        <w:lastRenderedPageBreak/>
        <w:t>Updating the table of contents</w:t>
      </w:r>
    </w:p>
    <w:p w14:paraId="37C3A089" w14:textId="57B877D3" w:rsidR="003B13ED" w:rsidRDefault="003B13ED" w:rsidP="00230623">
      <w:pPr>
        <w:pStyle w:val="Featurepink"/>
        <w:rPr>
          <w:lang w:eastAsia="zh-CN"/>
        </w:rPr>
      </w:pPr>
      <w:r>
        <w:rPr>
          <w:lang w:eastAsia="zh-CN"/>
        </w:rPr>
        <w:t>Want to update the table? Have you added content to the document and noticed the page numbers have changed? As you add content to this booklet</w:t>
      </w:r>
      <w:r w:rsidR="00DC372C">
        <w:rPr>
          <w:lang w:eastAsia="zh-CN"/>
        </w:rPr>
        <w:t>,</w:t>
      </w:r>
      <w:r>
        <w:rPr>
          <w:lang w:eastAsia="zh-CN"/>
        </w:rPr>
        <w:t xml:space="preserve"> you can update the table of contents to accurately reflect the page numbers within the resource. To update the table:</w:t>
      </w:r>
    </w:p>
    <w:p w14:paraId="7E9A03E7" w14:textId="67BCF965" w:rsidR="003B13ED" w:rsidRDefault="003B13ED" w:rsidP="007173BA">
      <w:pPr>
        <w:pStyle w:val="Featurepink"/>
        <w:numPr>
          <w:ilvl w:val="0"/>
          <w:numId w:val="8"/>
        </w:numPr>
        <w:ind w:left="567" w:hanging="567"/>
        <w:rPr>
          <w:lang w:eastAsia="zh-CN"/>
        </w:rPr>
      </w:pPr>
      <w:r>
        <w:rPr>
          <w:lang w:eastAsia="zh-CN"/>
        </w:rPr>
        <w:t>Right click on the table and select ‘</w:t>
      </w:r>
      <w:r w:rsidR="00DC372C">
        <w:rPr>
          <w:lang w:eastAsia="zh-CN"/>
        </w:rPr>
        <w:t>U</w:t>
      </w:r>
      <w:r>
        <w:rPr>
          <w:lang w:eastAsia="zh-CN"/>
        </w:rPr>
        <w:t xml:space="preserve">pdate table of contents’ (in the </w:t>
      </w:r>
      <w:r w:rsidR="00DC372C">
        <w:rPr>
          <w:lang w:eastAsia="zh-CN"/>
        </w:rPr>
        <w:t>browser</w:t>
      </w:r>
      <w:r>
        <w:rPr>
          <w:lang w:eastAsia="zh-CN"/>
        </w:rPr>
        <w:t xml:space="preserve"> version) </w:t>
      </w:r>
      <w:r w:rsidR="00DC372C">
        <w:rPr>
          <w:lang w:eastAsia="zh-CN"/>
        </w:rPr>
        <w:t>or</w:t>
      </w:r>
      <w:r>
        <w:rPr>
          <w:lang w:eastAsia="zh-CN"/>
        </w:rPr>
        <w:t xml:space="preserve"> ‘</w:t>
      </w:r>
      <w:r w:rsidR="00DC372C">
        <w:rPr>
          <w:lang w:eastAsia="zh-CN"/>
        </w:rPr>
        <w:t>U</w:t>
      </w:r>
      <w:r>
        <w:rPr>
          <w:lang w:eastAsia="zh-CN"/>
        </w:rPr>
        <w:t xml:space="preserve">pdate field’ (in the desktop </w:t>
      </w:r>
      <w:r w:rsidR="00DC372C">
        <w:rPr>
          <w:lang w:eastAsia="zh-CN"/>
        </w:rPr>
        <w:t>app</w:t>
      </w:r>
      <w:r>
        <w:rPr>
          <w:lang w:eastAsia="zh-CN"/>
        </w:rPr>
        <w:t xml:space="preserve">). In the </w:t>
      </w:r>
      <w:r w:rsidR="00DC372C">
        <w:rPr>
          <w:lang w:eastAsia="zh-CN"/>
        </w:rPr>
        <w:t>browser</w:t>
      </w:r>
      <w:r>
        <w:rPr>
          <w:lang w:eastAsia="zh-CN"/>
        </w:rPr>
        <w:t xml:space="preserve"> version</w:t>
      </w:r>
      <w:r w:rsidR="00DC372C">
        <w:rPr>
          <w:lang w:eastAsia="zh-CN"/>
        </w:rPr>
        <w:t>,</w:t>
      </w:r>
      <w:r>
        <w:rPr>
          <w:lang w:eastAsia="zh-CN"/>
        </w:rPr>
        <w:t xml:space="preserve"> it will automatically update the entire table.</w:t>
      </w:r>
    </w:p>
    <w:p w14:paraId="72BC82D1" w14:textId="5CB8AA77" w:rsidR="006445AD" w:rsidRDefault="003B13ED" w:rsidP="007173BA">
      <w:pPr>
        <w:pStyle w:val="Featurepink"/>
        <w:numPr>
          <w:ilvl w:val="0"/>
          <w:numId w:val="8"/>
        </w:numPr>
        <w:ind w:left="567" w:hanging="567"/>
      </w:pPr>
      <w:r>
        <w:rPr>
          <w:lang w:eastAsia="zh-CN"/>
        </w:rPr>
        <w:t xml:space="preserve">In the desktop </w:t>
      </w:r>
      <w:r w:rsidR="00DC372C">
        <w:rPr>
          <w:lang w:eastAsia="zh-CN"/>
        </w:rPr>
        <w:t>app,</w:t>
      </w:r>
      <w:r>
        <w:rPr>
          <w:lang w:eastAsia="zh-CN"/>
        </w:rPr>
        <w:t xml:space="preserve"> you will then need to select ‘</w:t>
      </w:r>
      <w:r w:rsidR="00DC372C">
        <w:rPr>
          <w:lang w:eastAsia="zh-CN"/>
        </w:rPr>
        <w:t>U</w:t>
      </w:r>
      <w:r>
        <w:rPr>
          <w:lang w:eastAsia="zh-CN"/>
        </w:rPr>
        <w:t>pdate entire table’. Your table numbers should then update to reflect your changes.</w:t>
      </w:r>
    </w:p>
    <w:p w14:paraId="02F6CD65" w14:textId="27B77571" w:rsidR="00090115" w:rsidRDefault="003B13ED" w:rsidP="00DC372C">
      <w:pPr>
        <w:pStyle w:val="Heading2"/>
        <w:rPr>
          <w:lang w:eastAsia="zh-CN"/>
        </w:rPr>
      </w:pPr>
      <w:bookmarkStart w:id="1" w:name="_Toc105492453"/>
      <w:r w:rsidRPr="18C3EBF8">
        <w:rPr>
          <w:rStyle w:val="Heading1Char"/>
        </w:rPr>
        <w:br w:type="page"/>
      </w:r>
      <w:bookmarkStart w:id="2" w:name="_Toc107484331"/>
      <w:r w:rsidR="33E1B1AE" w:rsidRPr="00DC372C">
        <w:lastRenderedPageBreak/>
        <w:t>Rationale</w:t>
      </w:r>
      <w:bookmarkEnd w:id="1"/>
      <w:bookmarkEnd w:id="2"/>
    </w:p>
    <w:p w14:paraId="51325E74" w14:textId="71E48B32" w:rsidR="00090115" w:rsidRDefault="00090115" w:rsidP="00090115">
      <w:r>
        <w:t>This resource has been designed for use by teachers of Stage 6 English. The material is designed to support programming of Module C: The Craft of Writing in the HSC English Standard and English Advanced courses.</w:t>
      </w:r>
    </w:p>
    <w:p w14:paraId="4E24861C" w14:textId="08B922C1" w:rsidR="00F13BDF" w:rsidRDefault="00F13BDF" w:rsidP="00F13BDF">
      <w:r>
        <w:t xml:space="preserve">This booklet is not a standalone resource. It was created as a support for the English curriculum team 7-12 </w:t>
      </w:r>
      <w:hyperlink r:id="rId12">
        <w:proofErr w:type="spellStart"/>
        <w:r w:rsidRPr="1EA01AD7">
          <w:rPr>
            <w:rStyle w:val="Hyperlink"/>
          </w:rPr>
          <w:t>statewide</w:t>
        </w:r>
        <w:proofErr w:type="spellEnd"/>
        <w:r w:rsidRPr="1EA01AD7">
          <w:rPr>
            <w:rStyle w:val="Hyperlink"/>
          </w:rPr>
          <w:t xml:space="preserve"> staffroom meeting on 7 June 2022</w:t>
        </w:r>
      </w:hyperlink>
      <w:r>
        <w:t>. It should be read in conjunction with the recording and/or transcript of the recording of this virtual meeting.</w:t>
      </w:r>
    </w:p>
    <w:p w14:paraId="22B5C11A" w14:textId="6F4BCD1A" w:rsidR="00090115" w:rsidRPr="000004D7" w:rsidRDefault="00090115" w:rsidP="4BBD59D2">
      <w:pPr>
        <w:rPr>
          <w:rFonts w:eastAsia="Arial"/>
          <w:color w:val="000000" w:themeColor="text1"/>
        </w:rPr>
      </w:pPr>
      <w:r w:rsidRPr="4BBD59D2">
        <w:t xml:space="preserve">The content in this resource booklet has been prepared by the English curriculum team, unless otherwise credited. The English curriculum team have created a series of other </w:t>
      </w:r>
      <w:hyperlink r:id="rId13">
        <w:r w:rsidRPr="4BBD59D2">
          <w:rPr>
            <w:rStyle w:val="Hyperlink"/>
          </w:rPr>
          <w:t>HSC support resources for English Advanced and English Standard</w:t>
        </w:r>
      </w:hyperlink>
      <w:r w:rsidRPr="4BBD59D2">
        <w:t xml:space="preserve"> which could be used to complement this resource</w:t>
      </w:r>
      <w:r w:rsidRPr="4BBD59D2">
        <w:rPr>
          <w:rFonts w:eastAsia="Arial"/>
          <w:color w:val="000000" w:themeColor="text1"/>
        </w:rPr>
        <w:t>.</w:t>
      </w:r>
    </w:p>
    <w:p w14:paraId="31BDD984" w14:textId="6BDE020A" w:rsidR="00090115" w:rsidRDefault="33E1B1AE" w:rsidP="007D103E">
      <w:pPr>
        <w:pStyle w:val="Heading2"/>
      </w:pPr>
      <w:bookmarkStart w:id="3" w:name="_Toc107484332"/>
      <w:r w:rsidRPr="007D103E">
        <w:t>Introduction</w:t>
      </w:r>
      <w:bookmarkEnd w:id="3"/>
    </w:p>
    <w:p w14:paraId="3F012BC0" w14:textId="106E67AA" w:rsidR="007D103E" w:rsidRPr="007D103E" w:rsidRDefault="007D103E" w:rsidP="007D103E">
      <w:r w:rsidRPr="4BBD59D2">
        <w:rPr>
          <w:lang w:eastAsia="zh-CN"/>
        </w:rPr>
        <w:t>This document is intended to support planning and programming for Module C: The Craft of Writing</w:t>
      </w:r>
      <w:r w:rsidR="008D1B19">
        <w:rPr>
          <w:lang w:eastAsia="zh-CN"/>
        </w:rPr>
        <w:t>.</w:t>
      </w:r>
    </w:p>
    <w:p w14:paraId="5B4E69FA" w14:textId="77777777" w:rsidR="00090115" w:rsidRPr="00607F72" w:rsidRDefault="33E1B1AE" w:rsidP="007D103E">
      <w:pPr>
        <w:pStyle w:val="Heading3"/>
        <w:rPr>
          <w:sz w:val="22"/>
          <w:szCs w:val="22"/>
        </w:rPr>
      </w:pPr>
      <w:bookmarkStart w:id="4" w:name="_Toc106294341"/>
      <w:bookmarkStart w:id="5" w:name="_Toc107484333"/>
      <w:r>
        <w:t>Purpose, audience and suggested timeframes</w:t>
      </w:r>
      <w:bookmarkEnd w:id="4"/>
      <w:bookmarkEnd w:id="5"/>
    </w:p>
    <w:p w14:paraId="13EB50C9" w14:textId="3FA30405" w:rsidR="00090115" w:rsidRPr="000759A3" w:rsidRDefault="00090115" w:rsidP="4BBD59D2">
      <w:r w:rsidRPr="4BBD59D2">
        <w:rPr>
          <w:lang w:eastAsia="zh-CN"/>
        </w:rPr>
        <w:t>Integrating purposeful writing activities throughout the HSC course helps build student writing capacity. E</w:t>
      </w:r>
      <w:r>
        <w:t>xamples of microwriting activities and samples of writing are provided. These could serve as models for teachers when they design microwriting tasks suitable for their school context. A showcase section is provided, and this demonstrates ways to use the syllabus outcomes and associated content points, as well as the English textual concepts, to guide the construction of microwriting tasks.</w:t>
      </w:r>
    </w:p>
    <w:p w14:paraId="24DB92E5" w14:textId="04356B9F" w:rsidR="00090115" w:rsidRPr="000759A3" w:rsidRDefault="00090115" w:rsidP="4BBD59D2">
      <w:pPr>
        <w:rPr>
          <w:lang w:eastAsia="zh-CN"/>
        </w:rPr>
      </w:pPr>
      <w:r w:rsidRPr="4BBD59D2">
        <w:rPr>
          <w:lang w:eastAsia="zh-CN"/>
        </w:rPr>
        <w:t>Ways to use this resource:</w:t>
      </w:r>
    </w:p>
    <w:p w14:paraId="148AD6CE" w14:textId="768BA15F" w:rsidR="4BBD59D2" w:rsidRPr="00230623" w:rsidRDefault="007D103E" w:rsidP="00230623">
      <w:pPr>
        <w:pStyle w:val="ListBullet"/>
      </w:pPr>
      <w:r>
        <w:rPr>
          <w:lang w:eastAsia="zh-CN"/>
        </w:rPr>
        <w:t>u</w:t>
      </w:r>
      <w:r w:rsidR="4BBD59D2" w:rsidRPr="4CD9711E">
        <w:rPr>
          <w:lang w:eastAsia="zh-CN"/>
        </w:rPr>
        <w:t xml:space="preserve">se </w:t>
      </w:r>
      <w:r w:rsidR="4BBD59D2" w:rsidRPr="00230623">
        <w:t>the section of outcomes and associated content points and the English textual concepts as professional learning during faculty meetings or planning days</w:t>
      </w:r>
    </w:p>
    <w:p w14:paraId="169F1B55" w14:textId="51BB406F" w:rsidR="00090115" w:rsidRPr="00230623" w:rsidRDefault="007D103E" w:rsidP="00230623">
      <w:pPr>
        <w:pStyle w:val="ListBullet"/>
      </w:pPr>
      <w:r w:rsidRPr="00230623">
        <w:t>u</w:t>
      </w:r>
      <w:r w:rsidR="4BBD59D2" w:rsidRPr="00230623">
        <w:t>se the activity and sample with students</w:t>
      </w:r>
    </w:p>
    <w:p w14:paraId="2F6C1D4A" w14:textId="531F1C1E" w:rsidR="00090115" w:rsidRPr="00230623" w:rsidRDefault="007D103E" w:rsidP="00230623">
      <w:pPr>
        <w:pStyle w:val="ListBullet"/>
      </w:pPr>
      <w:r w:rsidRPr="00230623">
        <w:t>a</w:t>
      </w:r>
      <w:r w:rsidR="4BBD59D2" w:rsidRPr="00230623">
        <w:t>dapt the activities to suit the specific writing needs of students</w:t>
      </w:r>
    </w:p>
    <w:p w14:paraId="2A2A0268" w14:textId="65BAB7B0" w:rsidR="00090115" w:rsidRPr="000759A3" w:rsidRDefault="007D103E" w:rsidP="00230623">
      <w:pPr>
        <w:pStyle w:val="ListBullet"/>
        <w:rPr>
          <w:lang w:eastAsia="zh-CN"/>
        </w:rPr>
      </w:pPr>
      <w:r w:rsidRPr="00230623">
        <w:t>u</w:t>
      </w:r>
      <w:r w:rsidR="4BBD59D2" w:rsidRPr="00230623">
        <w:t>se the examples of microwriting tasks as inspiration for designing student</w:t>
      </w:r>
      <w:r w:rsidRPr="00230623">
        <w:t>-</w:t>
      </w:r>
      <w:r w:rsidR="4BBD59D2" w:rsidRPr="00230623">
        <w:t>specific microwriting</w:t>
      </w:r>
      <w:r w:rsidR="4BBD59D2" w:rsidRPr="4BBD59D2">
        <w:rPr>
          <w:rFonts w:eastAsia="Calibri"/>
          <w:lang w:eastAsia="zh-CN"/>
        </w:rPr>
        <w:t xml:space="preserve"> tasks</w:t>
      </w:r>
    </w:p>
    <w:p w14:paraId="41C14BBC" w14:textId="3791DD53" w:rsidR="4BBD59D2" w:rsidRDefault="007D103E" w:rsidP="00230623">
      <w:pPr>
        <w:pStyle w:val="ListBullet"/>
        <w:rPr>
          <w:lang w:eastAsia="zh-CN"/>
        </w:rPr>
      </w:pPr>
      <w:r w:rsidRPr="00230623">
        <w:lastRenderedPageBreak/>
        <w:t>b</w:t>
      </w:r>
      <w:r w:rsidR="09BBBE9C" w:rsidRPr="00230623">
        <w:t>ackward</w:t>
      </w:r>
      <w:r w:rsidR="09BBBE9C" w:rsidRPr="18C3EBF8">
        <w:rPr>
          <w:lang w:eastAsia="zh-CN"/>
        </w:rPr>
        <w:t xml:space="preserve"> map the microwriting strategies and activities into </w:t>
      </w:r>
      <w:r>
        <w:rPr>
          <w:lang w:eastAsia="zh-CN"/>
        </w:rPr>
        <w:t>Y</w:t>
      </w:r>
      <w:r w:rsidR="09BBBE9C" w:rsidRPr="18C3EBF8">
        <w:rPr>
          <w:lang w:eastAsia="zh-CN"/>
        </w:rPr>
        <w:t>ears 7</w:t>
      </w:r>
      <w:r>
        <w:rPr>
          <w:lang w:eastAsia="zh-CN"/>
        </w:rPr>
        <w:t xml:space="preserve"> to </w:t>
      </w:r>
      <w:r w:rsidR="09BBBE9C" w:rsidRPr="18C3EBF8">
        <w:rPr>
          <w:lang w:eastAsia="zh-CN"/>
        </w:rPr>
        <w:t>11</w:t>
      </w:r>
      <w:r w:rsidR="00230623">
        <w:rPr>
          <w:lang w:eastAsia="zh-CN"/>
        </w:rPr>
        <w:t>.</w:t>
      </w:r>
    </w:p>
    <w:p w14:paraId="30524175" w14:textId="132171B6" w:rsidR="00C0698A" w:rsidRDefault="00090115" w:rsidP="09C7B372">
      <w:r w:rsidRPr="51914ADD">
        <w:rPr>
          <w:lang w:eastAsia="zh-CN"/>
        </w:rPr>
        <w:t xml:space="preserve">Some of the information in this resource is collated from relevant NESA and DoE documentation. It is important </w:t>
      </w:r>
      <w:r w:rsidR="00FA4217">
        <w:rPr>
          <w:lang w:eastAsia="zh-CN"/>
        </w:rPr>
        <w:t xml:space="preserve">that </w:t>
      </w:r>
      <w:r w:rsidRPr="51914ADD">
        <w:rPr>
          <w:lang w:eastAsia="zh-CN"/>
        </w:rPr>
        <w:t>all users re-read and cross</w:t>
      </w:r>
      <w:r w:rsidR="00230623">
        <w:rPr>
          <w:lang w:eastAsia="zh-CN"/>
        </w:rPr>
        <w:t>-</w:t>
      </w:r>
      <w:r w:rsidRPr="51914ADD">
        <w:rPr>
          <w:lang w:eastAsia="zh-CN"/>
        </w:rPr>
        <w:t>reference the relevant syllabus</w:t>
      </w:r>
      <w:r w:rsidR="00230623">
        <w:rPr>
          <w:lang w:eastAsia="zh-CN"/>
        </w:rPr>
        <w:t>,</w:t>
      </w:r>
      <w:r w:rsidRPr="51914ADD">
        <w:rPr>
          <w:lang w:eastAsia="zh-CN"/>
        </w:rPr>
        <w:t xml:space="preserve"> assessment and reporting information hyperlinked throughout. This ensures the content is an accurate reflection of the most up to date syllabus content. </w:t>
      </w:r>
      <w:r w:rsidRPr="51914ADD">
        <w:rPr>
          <w:rFonts w:eastAsia="Arial"/>
          <w:color w:val="000000" w:themeColor="text1"/>
        </w:rPr>
        <w:t>Links contained within this resource were correct as of 21</w:t>
      </w:r>
      <w:r w:rsidR="008D1B19">
        <w:rPr>
          <w:rFonts w:eastAsia="Arial"/>
          <w:color w:val="000000" w:themeColor="text1"/>
        </w:rPr>
        <w:t xml:space="preserve"> June </w:t>
      </w:r>
      <w:r w:rsidRPr="51914ADD">
        <w:rPr>
          <w:rFonts w:eastAsia="Arial"/>
          <w:color w:val="000000" w:themeColor="text1"/>
        </w:rPr>
        <w:t>2022.</w:t>
      </w:r>
    </w:p>
    <w:p w14:paraId="61537396" w14:textId="6556CE3C" w:rsidR="00101866" w:rsidRDefault="04726130" w:rsidP="007D103E">
      <w:pPr>
        <w:pStyle w:val="Heading3"/>
      </w:pPr>
      <w:bookmarkStart w:id="6" w:name="_Toc107484334"/>
      <w:r>
        <w:t>Learning intentions and success criteria</w:t>
      </w:r>
      <w:bookmarkEnd w:id="6"/>
    </w:p>
    <w:p w14:paraId="253769EA" w14:textId="0687AF28" w:rsidR="00FD5F95" w:rsidRDefault="24F7BBB1" w:rsidP="00FD5F95">
      <w:r>
        <w:t>During this session, we aim to:</w:t>
      </w:r>
    </w:p>
    <w:p w14:paraId="6E73466A" w14:textId="1197FE9E" w:rsidR="00FD5F95" w:rsidRDefault="3AF459D4" w:rsidP="24F7BBB1">
      <w:pPr>
        <w:pStyle w:val="ListBullet"/>
      </w:pPr>
      <w:r>
        <w:t>deepen your understanding of the knowledge and skills required of students in Module C: The Craft of Writing</w:t>
      </w:r>
    </w:p>
    <w:p w14:paraId="548AD52C" w14:textId="317FBEE1" w:rsidR="00FD5F95" w:rsidRDefault="3AF459D4" w:rsidP="24F7BBB1">
      <w:pPr>
        <w:pStyle w:val="ListBullet"/>
      </w:pPr>
      <w:r>
        <w:t xml:space="preserve">demonstrate how microwriting activities can be embedded throughout </w:t>
      </w:r>
      <w:r w:rsidR="100226F7">
        <w:t>Stage 6</w:t>
      </w:r>
      <w:r>
        <w:t xml:space="preserve"> to encourage and foster writing skills.</w:t>
      </w:r>
    </w:p>
    <w:p w14:paraId="013C093C" w14:textId="12CDB12E" w:rsidR="24F7BBB1" w:rsidRDefault="24F7BBB1" w:rsidP="24F7BBB1">
      <w:pPr>
        <w:pStyle w:val="ListBullet"/>
        <w:numPr>
          <w:ilvl w:val="0"/>
          <w:numId w:val="0"/>
        </w:numPr>
      </w:pPr>
      <w:r>
        <w:t>By the end of this session, you will:</w:t>
      </w:r>
    </w:p>
    <w:p w14:paraId="5137CDF3" w14:textId="7812FA8A" w:rsidR="24F7BBB1" w:rsidRDefault="3AF459D4" w:rsidP="24F7BBB1">
      <w:pPr>
        <w:pStyle w:val="ListBullet"/>
      </w:pPr>
      <w:r>
        <w:t>distinguish between the skills and knowledge required of students in Module C and identify how this knowledge and skill development can be supported in teaching and learning activities, informed by the syllabus requirements</w:t>
      </w:r>
    </w:p>
    <w:p w14:paraId="334570CB" w14:textId="0B226F41" w:rsidR="24F7BBB1" w:rsidRPr="006B4BA5" w:rsidRDefault="3AF459D4" w:rsidP="00EA3136">
      <w:pPr>
        <w:pStyle w:val="ListBullet"/>
        <w:rPr>
          <w:rFonts w:asciiTheme="minorHAnsi" w:eastAsiaTheme="minorEastAsia" w:hAnsiTheme="minorHAnsi"/>
        </w:rPr>
      </w:pPr>
      <w:r>
        <w:t xml:space="preserve">consider how </w:t>
      </w:r>
      <w:r w:rsidRPr="00EA3136">
        <w:t>microwriting</w:t>
      </w:r>
      <w:r>
        <w:t xml:space="preserve"> tasks can be integrated into your HSC lessons throughout the year</w:t>
      </w:r>
    </w:p>
    <w:p w14:paraId="01B0A3C7" w14:textId="06B239AA" w:rsidR="24F7BBB1" w:rsidRPr="006B4BA5" w:rsidRDefault="02D0665F" w:rsidP="24F7BBB1">
      <w:pPr>
        <w:pStyle w:val="ListBullet"/>
        <w:rPr>
          <w:rStyle w:val="Heading1Char"/>
          <w:color w:val="auto"/>
          <w:sz w:val="24"/>
          <w:szCs w:val="24"/>
        </w:rPr>
      </w:pPr>
      <w:r w:rsidRPr="006B4BA5">
        <w:t>reflect on how you can use microwriting as a formative assessment tool to monitor and support student understanding and skill development in writing.</w:t>
      </w:r>
    </w:p>
    <w:p w14:paraId="1E195853" w14:textId="0082804B" w:rsidR="24F7BBB1" w:rsidRPr="00EA3136" w:rsidRDefault="006B4BA5" w:rsidP="00EA3136">
      <w:pPr>
        <w:pStyle w:val="Heading2"/>
      </w:pPr>
      <w:r w:rsidRPr="18C3EBF8">
        <w:rPr>
          <w:rStyle w:val="Heading1Char"/>
        </w:rPr>
        <w:br w:type="page"/>
      </w:r>
      <w:bookmarkStart w:id="7" w:name="_Toc107484335"/>
      <w:r w:rsidR="3BF4C8EF" w:rsidRPr="00EA3136">
        <w:lastRenderedPageBreak/>
        <w:t>Microwriting in Stage 6</w:t>
      </w:r>
      <w:bookmarkEnd w:id="7"/>
    </w:p>
    <w:p w14:paraId="7AFD36EC" w14:textId="1BE0FD18" w:rsidR="24F7BBB1" w:rsidRDefault="24F7BBB1" w:rsidP="24F7BBB1">
      <w:r>
        <w:t>Where does Module C ‘fit’ in a Stage 6 scope and sequence?</w:t>
      </w:r>
    </w:p>
    <w:p w14:paraId="4260D8C5" w14:textId="4504EE39" w:rsidR="00EA3136" w:rsidRDefault="00EA3136" w:rsidP="00EA3136">
      <w:pPr>
        <w:pStyle w:val="Caption"/>
      </w:pPr>
      <w:r>
        <w:t xml:space="preserve">Image </w:t>
      </w:r>
      <w:r>
        <w:fldChar w:fldCharType="begin"/>
      </w:r>
      <w:r>
        <w:instrText xml:space="preserve"> SEQ Image \* ARABIC </w:instrText>
      </w:r>
      <w:r>
        <w:fldChar w:fldCharType="separate"/>
      </w:r>
      <w:r w:rsidR="00186462">
        <w:rPr>
          <w:noProof/>
        </w:rPr>
        <w:t>1</w:t>
      </w:r>
      <w:r>
        <w:fldChar w:fldCharType="end"/>
      </w:r>
      <w:r w:rsidRPr="00FD04AF">
        <w:rPr>
          <w:noProof/>
        </w:rPr>
        <w:t xml:space="preserve"> – </w:t>
      </w:r>
      <w:r>
        <w:rPr>
          <w:noProof/>
        </w:rPr>
        <w:t>D</w:t>
      </w:r>
      <w:r w:rsidRPr="00FD04AF">
        <w:rPr>
          <w:noProof/>
        </w:rPr>
        <w:t>iagram representing backward mapping from Year 12 to Year 11</w:t>
      </w:r>
    </w:p>
    <w:p w14:paraId="6190AA08" w14:textId="045171D4" w:rsidR="0045435D" w:rsidRDefault="00D46752" w:rsidP="004F45B0">
      <w:r>
        <w:rPr>
          <w:noProof/>
        </w:rPr>
        <w:drawing>
          <wp:inline distT="0" distB="0" distL="0" distR="0" wp14:anchorId="304164AF" wp14:editId="13F78F86">
            <wp:extent cx="6204155" cy="3795251"/>
            <wp:effectExtent l="0" t="0" r="6350" b="0"/>
            <wp:docPr id="10" name="Diagram 10" descr="This image represents the backward mapping of skills and knowledge development between Reading to Write in Year 11 and Craft of Writing in Year 12. The image has 2 square boxes with the Year 11 Common module Reading to Write content in the left-hand box, noting that it is a compulsory first module in Stage 6 English - 'transition to senior English'. Year 12 Module C The Craft of Writing is in the right-hand box noting that it may be taught concurrently or as a standalone module. An arrow facing from right to left shows the relationship between the two modul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697899C" w14:textId="5A4D2B28" w:rsidR="24F7BBB1" w:rsidRDefault="6C785391" w:rsidP="00EA3136">
      <w:pPr>
        <w:pStyle w:val="Heading3"/>
      </w:pPr>
      <w:bookmarkStart w:id="8" w:name="_Toc107484336"/>
      <w:r>
        <w:t xml:space="preserve">Comparing Year 11 </w:t>
      </w:r>
      <w:r w:rsidR="393C92B4">
        <w:t>to Year 12</w:t>
      </w:r>
      <w:bookmarkEnd w:id="8"/>
      <w:r w:rsidR="393C92B4">
        <w:t xml:space="preserve"> </w:t>
      </w:r>
    </w:p>
    <w:p w14:paraId="4DBB0C64" w14:textId="029494C9" w:rsidR="0A5FB321" w:rsidRDefault="4C067456" w:rsidP="4CD9711E">
      <w:r>
        <w:t xml:space="preserve">It is useful to compare the knowledge and skills developed within the Year 11 module </w:t>
      </w:r>
      <w:r w:rsidR="02D0665F">
        <w:t>Reading to Write</w:t>
      </w:r>
      <w:r>
        <w:t xml:space="preserve"> with </w:t>
      </w:r>
      <w:r w:rsidR="02D0665F">
        <w:t>Year 12 M</w:t>
      </w:r>
      <w:r>
        <w:t xml:space="preserve">odule C: </w:t>
      </w:r>
      <w:r w:rsidR="02D0665F">
        <w:t>The Craft of Writing</w:t>
      </w:r>
      <w:r>
        <w:t>. Th</w:t>
      </w:r>
      <w:r w:rsidR="76D57BA8">
        <w:t>e following tables provide a breakdown of each module description.</w:t>
      </w:r>
    </w:p>
    <w:p w14:paraId="2D17AA3E" w14:textId="4426856F" w:rsidR="0A5FB321" w:rsidRDefault="6537C302" w:rsidP="4CD9711E">
      <w:pPr>
        <w:rPr>
          <w:rFonts w:eastAsia="Calibri"/>
        </w:rPr>
      </w:pPr>
      <w:r w:rsidRPr="18C3EBF8">
        <w:rPr>
          <w:rFonts w:eastAsia="Calibri"/>
        </w:rPr>
        <w:t>Table 1 provides a breakdown of the content students will understand through their study of the modules in Year 11 and Year 12. It is useful to compare these to identify the progression in content knowledge across Stage 6 English.</w:t>
      </w:r>
    </w:p>
    <w:p w14:paraId="3B471CE6" w14:textId="3715E40A" w:rsidR="00522524" w:rsidRDefault="0C71BC8B" w:rsidP="00522524">
      <w:pPr>
        <w:pStyle w:val="Caption"/>
      </w:pPr>
      <w:bookmarkStart w:id="9" w:name="_Toc106650869"/>
      <w:r>
        <w:t xml:space="preserve">Table </w:t>
      </w:r>
      <w:r w:rsidR="00522524">
        <w:fldChar w:fldCharType="begin"/>
      </w:r>
      <w:r w:rsidR="00522524">
        <w:instrText xml:space="preserve"> SEQ Table \* ARABIC </w:instrText>
      </w:r>
      <w:r w:rsidR="00522524">
        <w:fldChar w:fldCharType="separate"/>
      </w:r>
      <w:r w:rsidR="3F00E519" w:rsidRPr="18C3EBF8">
        <w:rPr>
          <w:noProof/>
        </w:rPr>
        <w:t>1</w:t>
      </w:r>
      <w:r w:rsidR="00522524">
        <w:fldChar w:fldCharType="end"/>
      </w:r>
      <w:r>
        <w:t xml:space="preserve"> – </w:t>
      </w:r>
      <w:r w:rsidR="00EA3136">
        <w:t>C</w:t>
      </w:r>
      <w:r>
        <w:t xml:space="preserve">omparison of module descriptions for 'students </w:t>
      </w:r>
      <w:r w:rsidR="00EA3136">
        <w:t>understand</w:t>
      </w:r>
      <w:r>
        <w:t xml:space="preserve"> why'</w:t>
      </w:r>
      <w:bookmarkEnd w:id="9"/>
    </w:p>
    <w:tbl>
      <w:tblPr>
        <w:tblStyle w:val="Tableheader"/>
        <w:tblW w:w="0" w:type="auto"/>
        <w:tblLook w:val="04A0" w:firstRow="1" w:lastRow="0" w:firstColumn="1" w:lastColumn="0" w:noHBand="0" w:noVBand="1"/>
        <w:tblCaption w:val="Comparison of module descriptions for 'students know why'"/>
        <w:tblDescription w:val="This table has two columns and displays a comparison of the content knowledge progression between Year 11 and 12.  Column 1 is for Year 11 Common Module: Reading to Write content points. Column two is for Year 12 Module C: The Craft of Writing content points."/>
      </w:tblPr>
      <w:tblGrid>
        <w:gridCol w:w="4811"/>
        <w:gridCol w:w="4811"/>
      </w:tblGrid>
      <w:tr w:rsidR="24F7BBB1" w14:paraId="01DB9B24" w14:textId="77777777" w:rsidTr="00D0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762BDC38" w14:textId="329EEBE9" w:rsidR="3CF29AD8" w:rsidRDefault="3CF29AD8" w:rsidP="0045435D">
            <w:pPr>
              <w:rPr>
                <w:lang w:eastAsia="zh-CN"/>
              </w:rPr>
            </w:pPr>
            <w:r w:rsidRPr="24F7BBB1">
              <w:rPr>
                <w:lang w:eastAsia="zh-CN"/>
              </w:rPr>
              <w:t>Reading to Write</w:t>
            </w:r>
          </w:p>
          <w:p w14:paraId="5C918318" w14:textId="129FB435" w:rsidR="24F7BBB1" w:rsidRDefault="00EA3136" w:rsidP="0045435D">
            <w:pPr>
              <w:rPr>
                <w:lang w:eastAsia="zh-CN"/>
              </w:rPr>
            </w:pPr>
            <w:r>
              <w:rPr>
                <w:lang w:eastAsia="zh-CN"/>
              </w:rPr>
              <w:t>S</w:t>
            </w:r>
            <w:r w:rsidR="24F7BBB1" w:rsidRPr="24F7BBB1">
              <w:rPr>
                <w:lang w:eastAsia="zh-CN"/>
              </w:rPr>
              <w:t xml:space="preserve">tudents </w:t>
            </w:r>
            <w:r w:rsidR="24F7BBB1" w:rsidRPr="41DABFC2">
              <w:rPr>
                <w:lang w:eastAsia="zh-CN"/>
              </w:rPr>
              <w:t>understand</w:t>
            </w:r>
            <w:r w:rsidR="24F7BBB1" w:rsidRPr="24F7BBB1">
              <w:rPr>
                <w:lang w:eastAsia="zh-CN"/>
              </w:rPr>
              <w:t xml:space="preserve"> why:</w:t>
            </w:r>
          </w:p>
        </w:tc>
        <w:tc>
          <w:tcPr>
            <w:tcW w:w="4816" w:type="dxa"/>
          </w:tcPr>
          <w:p w14:paraId="528AE5E7" w14:textId="15842BF2" w:rsidR="3CF29AD8" w:rsidRDefault="3CF29AD8" w:rsidP="0045435D">
            <w:pPr>
              <w:cnfStyle w:val="100000000000" w:firstRow="1" w:lastRow="0" w:firstColumn="0" w:lastColumn="0" w:oddVBand="0" w:evenVBand="0" w:oddHBand="0" w:evenHBand="0" w:firstRowFirstColumn="0" w:firstRowLastColumn="0" w:lastRowFirstColumn="0" w:lastRowLastColumn="0"/>
              <w:rPr>
                <w:lang w:eastAsia="zh-CN"/>
              </w:rPr>
            </w:pPr>
            <w:r w:rsidRPr="24F7BBB1">
              <w:rPr>
                <w:lang w:eastAsia="zh-CN"/>
              </w:rPr>
              <w:t>The Craft of Writing</w:t>
            </w:r>
          </w:p>
          <w:p w14:paraId="77E40FA5" w14:textId="5479C8EA" w:rsidR="24F7BBB1" w:rsidRDefault="00EA3136" w:rsidP="41DABFC2">
            <w:pPr>
              <w:spacing w:before="0"/>
              <w:cnfStyle w:val="100000000000" w:firstRow="1" w:lastRow="0" w:firstColumn="0" w:lastColumn="0" w:oddVBand="0" w:evenVBand="0" w:oddHBand="0" w:evenHBand="0" w:firstRowFirstColumn="0" w:firstRowLastColumn="0" w:lastRowFirstColumn="0" w:lastRowLastColumn="0"/>
              <w:rPr>
                <w:lang w:eastAsia="zh-CN"/>
              </w:rPr>
            </w:pPr>
            <w:r>
              <w:rPr>
                <w:lang w:eastAsia="zh-CN"/>
              </w:rPr>
              <w:t>S</w:t>
            </w:r>
            <w:r w:rsidR="24F7BBB1" w:rsidRPr="24F7BBB1">
              <w:rPr>
                <w:lang w:eastAsia="zh-CN"/>
              </w:rPr>
              <w:t xml:space="preserve">tudents </w:t>
            </w:r>
            <w:r w:rsidR="24F7BBB1" w:rsidRPr="41DABFC2">
              <w:rPr>
                <w:lang w:eastAsia="zh-CN"/>
              </w:rPr>
              <w:t>understand</w:t>
            </w:r>
            <w:r w:rsidR="24F7BBB1" w:rsidRPr="24F7BBB1">
              <w:rPr>
                <w:lang w:eastAsia="zh-CN"/>
              </w:rPr>
              <w:t xml:space="preserve"> why:</w:t>
            </w:r>
          </w:p>
        </w:tc>
      </w:tr>
      <w:tr w:rsidR="24F7BBB1" w14:paraId="48DC6043"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6C7E7A64" w14:textId="215A3965" w:rsidR="24F7BBB1" w:rsidRDefault="24F7BBB1" w:rsidP="24F7BBB1">
            <w:r>
              <w:rPr>
                <w:b w:val="0"/>
              </w:rPr>
              <w:t xml:space="preserve">a quality text is to be appreciated for its complexity of ideas, relationships, </w:t>
            </w:r>
            <w:r>
              <w:rPr>
                <w:b w:val="0"/>
              </w:rPr>
              <w:lastRenderedPageBreak/>
              <w:t>endeavours and scenarios</w:t>
            </w:r>
          </w:p>
        </w:tc>
        <w:tc>
          <w:tcPr>
            <w:tcW w:w="4816" w:type="dxa"/>
          </w:tcPr>
          <w:p w14:paraId="38952828" w14:textId="6A3A04FB" w:rsidR="24F7BBB1" w:rsidRDefault="24F7BBB1" w:rsidP="24F7BBB1">
            <w:pPr>
              <w:cnfStyle w:val="000000100000" w:firstRow="0" w:lastRow="0" w:firstColumn="0" w:lastColumn="0" w:oddVBand="0" w:evenVBand="0" w:oddHBand="1" w:evenHBand="0" w:firstRowFirstColumn="0" w:firstRowLastColumn="0" w:lastRowFirstColumn="0" w:lastRowLastColumn="0"/>
            </w:pPr>
            <w:r>
              <w:lastRenderedPageBreak/>
              <w:t xml:space="preserve">various language forms and features, for example structure, tone, imagery and </w:t>
            </w:r>
            <w:r>
              <w:lastRenderedPageBreak/>
              <w:t>syntax</w:t>
            </w:r>
            <w:r w:rsidR="003F457F">
              <w:t>,</w:t>
            </w:r>
            <w:r>
              <w:t xml:space="preserve"> are used for particular effect</w:t>
            </w:r>
          </w:p>
        </w:tc>
      </w:tr>
      <w:tr w:rsidR="00F0014C" w14:paraId="6284E925"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61F83BB3" w14:textId="2D4A8F0E" w:rsidR="24F7BBB1" w:rsidRDefault="24F7BBB1" w:rsidP="24F7BBB1">
            <w:r>
              <w:rPr>
                <w:b w:val="0"/>
              </w:rPr>
              <w:lastRenderedPageBreak/>
              <w:t>developing a perceptive response to a text involves a thoughtful and considered critiqu</w:t>
            </w:r>
            <w:r w:rsidR="00F652BB">
              <w:rPr>
                <w:b w:val="0"/>
              </w:rPr>
              <w:t>e</w:t>
            </w:r>
          </w:p>
        </w:tc>
        <w:tc>
          <w:tcPr>
            <w:tcW w:w="4816" w:type="dxa"/>
          </w:tcPr>
          <w:p w14:paraId="1494B30B" w14:textId="5F66E0EE" w:rsidR="24F7BBB1" w:rsidRDefault="24F7BBB1" w:rsidP="24F7BBB1">
            <w:pPr>
              <w:cnfStyle w:val="000000010000" w:firstRow="0" w:lastRow="0" w:firstColumn="0" w:lastColumn="0" w:oddVBand="0" w:evenVBand="0" w:oddHBand="0" w:evenHBand="1" w:firstRowFirstColumn="0" w:firstRowLastColumn="0" w:lastRowFirstColumn="0" w:lastRowLastColumn="0"/>
            </w:pPr>
            <w:r>
              <w:t>reading and writing complex texts broadens the repertoire of their vocabulary and extends control of spelling, punctuation and grammar to gain further understanding of how their own distinctive voice may be expressed for specific purposes</w:t>
            </w:r>
          </w:p>
        </w:tc>
      </w:tr>
      <w:tr w:rsidR="24F7BBB1" w14:paraId="0B05F39C"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066FAD98" w14:textId="331202F0" w:rsidR="24F7BBB1" w:rsidRDefault="24F7BBB1" w:rsidP="24F7BBB1">
            <w:r>
              <w:rPr>
                <w:b w:val="0"/>
              </w:rPr>
              <w:t>it is important to reflect on the reading and writing process</w:t>
            </w:r>
          </w:p>
        </w:tc>
        <w:tc>
          <w:tcPr>
            <w:tcW w:w="4816" w:type="dxa"/>
          </w:tcPr>
          <w:p w14:paraId="14B84DC3" w14:textId="732ECC33" w:rsidR="24F7BBB1" w:rsidRDefault="24F7BBB1" w:rsidP="24F7BBB1">
            <w:pPr>
              <w:cnfStyle w:val="000000100000" w:firstRow="0" w:lastRow="0" w:firstColumn="0" w:lastColumn="0" w:oddVBand="0" w:evenVBand="0" w:oddHBand="1" w:evenHBand="0" w:firstRowFirstColumn="0" w:firstRowLastColumn="0" w:lastRowFirstColumn="0" w:lastRowLastColumn="0"/>
            </w:pPr>
            <w:r>
              <w:t>writers of complex texts use language creatively and imaginatively for a range of purposes, to describe the world around them, evoke emotion, shape a perspective or to share a vision</w:t>
            </w:r>
          </w:p>
        </w:tc>
      </w:tr>
      <w:tr w:rsidR="00F0014C" w14:paraId="70669E6D"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48095C46" w14:textId="6686930C" w:rsidR="24F7BBB1" w:rsidRDefault="24F7BBB1" w:rsidP="24F7BBB1">
            <w:r>
              <w:rPr>
                <w:b w:val="0"/>
              </w:rPr>
              <w:t>close study of texts develops insights into the world, the lives of others and themselves as composers and responders</w:t>
            </w:r>
          </w:p>
        </w:tc>
        <w:tc>
          <w:tcPr>
            <w:tcW w:w="4816" w:type="dxa"/>
          </w:tcPr>
          <w:p w14:paraId="62794049" w14:textId="50B2F7DA" w:rsidR="24F7BBB1" w:rsidRDefault="24F7BBB1" w:rsidP="24F7BBB1">
            <w:pPr>
              <w:cnfStyle w:val="000000010000" w:firstRow="0" w:lastRow="0" w:firstColumn="0" w:lastColumn="0" w:oddVBand="0" w:evenVBand="0" w:oddHBand="0" w:evenHBand="1" w:firstRowFirstColumn="0" w:firstRowLastColumn="0" w:lastRowFirstColumn="0" w:lastRowLastColumn="0"/>
            </w:pPr>
            <w:r>
              <w:t>texts drawn from enduring, quality texts of the past as well as from recognised contemporary works provide opportunities to appreciate, analyse and assess the importance and power of language</w:t>
            </w:r>
          </w:p>
        </w:tc>
      </w:tr>
      <w:tr w:rsidR="24F7BBB1" w14:paraId="001B3EC7"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71A61E96" w14:textId="75E8CE0B" w:rsidR="24F7BBB1" w:rsidRDefault="24F7BBB1" w:rsidP="24F7BBB1">
            <w:r>
              <w:rPr>
                <w:b w:val="0"/>
              </w:rPr>
              <w:t>reflection is a core component of the reading and writing process</w:t>
            </w:r>
          </w:p>
        </w:tc>
        <w:tc>
          <w:tcPr>
            <w:tcW w:w="4816" w:type="dxa"/>
          </w:tcPr>
          <w:p w14:paraId="76B7F7E4" w14:textId="2F7AB8CA" w:rsidR="24F7BBB1" w:rsidRDefault="24F7BBB1" w:rsidP="24F7BBB1">
            <w:pPr>
              <w:cnfStyle w:val="000000100000" w:firstRow="0" w:lastRow="0" w:firstColumn="0" w:lastColumn="0" w:oddVBand="0" w:evenVBand="0" w:oddHBand="1" w:evenHBand="0" w:firstRowFirstColumn="0" w:firstRowLastColumn="0" w:lastRowFirstColumn="0" w:lastRowLastColumn="0"/>
            </w:pPr>
            <w:r>
              <w:t>[they require] opportunities to work independently and collaboratively to reflect, refine and strengthen their own skills in producing crafted, imaginative, discursive, persuasive and informative texts</w:t>
            </w:r>
            <w:r w:rsidR="00F652BB">
              <w:t>.</w:t>
            </w:r>
          </w:p>
        </w:tc>
      </w:tr>
      <w:tr w:rsidR="00F0014C" w14:paraId="0A1CE077"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471A2A52" w14:textId="4C65A067" w:rsidR="24F7BBB1" w:rsidRDefault="24F7BBB1" w:rsidP="24F7BBB1">
            <w:r>
              <w:rPr>
                <w:b w:val="0"/>
              </w:rPr>
              <w:t>audience, purpose and context directly impact choices in language form, features and structure</w:t>
            </w:r>
          </w:p>
        </w:tc>
        <w:tc>
          <w:tcPr>
            <w:tcW w:w="4816" w:type="dxa"/>
          </w:tcPr>
          <w:p w14:paraId="4E572723" w14:textId="778CE53E" w:rsidR="24F7BBB1" w:rsidRDefault="0080404D" w:rsidP="24F7BBB1">
            <w:pPr>
              <w:cnfStyle w:val="000000010000" w:firstRow="0" w:lastRow="0" w:firstColumn="0" w:lastColumn="0" w:oddVBand="0" w:evenVBand="0" w:oddHBand="0" w:evenHBand="1" w:firstRowFirstColumn="0" w:firstRowLastColumn="0" w:lastRowFirstColumn="0" w:lastRowLastColumn="0"/>
            </w:pPr>
            <w:r>
              <w:t>N/A</w:t>
            </w:r>
          </w:p>
        </w:tc>
      </w:tr>
      <w:tr w:rsidR="24F7BBB1" w14:paraId="2245C1C0"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2513C4F9" w14:textId="7D3B373A" w:rsidR="24F7BBB1" w:rsidRDefault="24F7BBB1" w:rsidP="24F7BBB1">
            <w:r>
              <w:rPr>
                <w:b w:val="0"/>
              </w:rPr>
              <w:t xml:space="preserve">reflection on the distinctions between texts </w:t>
            </w:r>
            <w:r>
              <w:rPr>
                <w:b w:val="0"/>
              </w:rPr>
              <w:lastRenderedPageBreak/>
              <w:t>enhances understanding of how knowledge of language patterns, features and structures can be applied to other texts</w:t>
            </w:r>
          </w:p>
        </w:tc>
        <w:tc>
          <w:tcPr>
            <w:tcW w:w="4816" w:type="dxa"/>
          </w:tcPr>
          <w:p w14:paraId="5073F9CD" w14:textId="7B7EC7E3" w:rsidR="24F7BBB1" w:rsidRDefault="0080404D" w:rsidP="24F7BBB1">
            <w:pPr>
              <w:cnfStyle w:val="000000100000" w:firstRow="0" w:lastRow="0" w:firstColumn="0" w:lastColumn="0" w:oddVBand="0" w:evenVBand="0" w:oddHBand="1" w:evenHBand="0" w:firstRowFirstColumn="0" w:firstRowLastColumn="0" w:lastRowFirstColumn="0" w:lastRowLastColumn="0"/>
            </w:pPr>
            <w:r>
              <w:lastRenderedPageBreak/>
              <w:t>N/A</w:t>
            </w:r>
          </w:p>
        </w:tc>
      </w:tr>
      <w:tr w:rsidR="00F0014C" w14:paraId="796FAE06"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7E707DAC" w14:textId="3BE527D7" w:rsidR="24F7BBB1" w:rsidRDefault="24F7BBB1" w:rsidP="24F7BBB1">
            <w:r>
              <w:rPr>
                <w:b w:val="0"/>
              </w:rPr>
              <w:t>purposeful crafting shapes meaning and influences responses.</w:t>
            </w:r>
          </w:p>
        </w:tc>
        <w:tc>
          <w:tcPr>
            <w:tcW w:w="4816" w:type="dxa"/>
          </w:tcPr>
          <w:p w14:paraId="5037042E" w14:textId="5186E829" w:rsidR="24F7BBB1" w:rsidRDefault="0080404D" w:rsidP="24F7BBB1">
            <w:pPr>
              <w:cnfStyle w:val="000000010000" w:firstRow="0" w:lastRow="0" w:firstColumn="0" w:lastColumn="0" w:oddVBand="0" w:evenVBand="0" w:oddHBand="0" w:evenHBand="1" w:firstRowFirstColumn="0" w:firstRowLastColumn="0" w:lastRowFirstColumn="0" w:lastRowLastColumn="0"/>
            </w:pPr>
            <w:r>
              <w:t>N/A</w:t>
            </w:r>
          </w:p>
        </w:tc>
      </w:tr>
    </w:tbl>
    <w:p w14:paraId="05B81A51" w14:textId="18B7C821" w:rsidR="41DABFC2" w:rsidRDefault="6537C302" w:rsidP="579EEF45">
      <w:pPr>
        <w:rPr>
          <w:rFonts w:eastAsia="Calibri"/>
        </w:rPr>
      </w:pPr>
      <w:r w:rsidRPr="18C3EBF8">
        <w:rPr>
          <w:rFonts w:eastAsia="Calibri"/>
        </w:rPr>
        <w:t xml:space="preserve">Table 2 provides a breakdown of the content students will understand through their study of the modules in Year 11 and Year 12. It is useful to compare these to identify the progression in skills across Stage 6 English. </w:t>
      </w:r>
    </w:p>
    <w:p w14:paraId="1608C823" w14:textId="1E881243" w:rsidR="00522524" w:rsidRDefault="00522524" w:rsidP="00522524">
      <w:pPr>
        <w:pStyle w:val="Caption"/>
      </w:pPr>
      <w:bookmarkStart w:id="10" w:name="_Toc106650870"/>
      <w:r>
        <w:t xml:space="preserve">Table </w:t>
      </w:r>
      <w:r>
        <w:fldChar w:fldCharType="begin"/>
      </w:r>
      <w:r>
        <w:instrText xml:space="preserve"> SEQ Table \* ARABIC </w:instrText>
      </w:r>
      <w:r>
        <w:fldChar w:fldCharType="separate"/>
      </w:r>
      <w:r w:rsidR="00DA6C20" w:rsidRPr="4CD9711E">
        <w:rPr>
          <w:noProof/>
        </w:rPr>
        <w:t>2</w:t>
      </w:r>
      <w:r>
        <w:fldChar w:fldCharType="end"/>
      </w:r>
      <w:r>
        <w:t xml:space="preserve">  – comparison of module descriptions for 'students know how to'</w:t>
      </w:r>
      <w:bookmarkEnd w:id="10"/>
    </w:p>
    <w:tbl>
      <w:tblPr>
        <w:tblStyle w:val="Tableheader"/>
        <w:tblW w:w="0" w:type="auto"/>
        <w:tblLook w:val="04A0" w:firstRow="1" w:lastRow="0" w:firstColumn="1" w:lastColumn="0" w:noHBand="0" w:noVBand="1"/>
        <w:tblCaption w:val="Comparison of module description for students know how to "/>
        <w:tblDescription w:val="This table has two columns and compares student understanding of content across Year 11 and 12.  Column 1 is for Year 11 Common Module: Reading to Write content points. Column two is for Year 12 Module C: The Craft of Writing content points."/>
      </w:tblPr>
      <w:tblGrid>
        <w:gridCol w:w="4811"/>
        <w:gridCol w:w="4811"/>
      </w:tblGrid>
      <w:tr w:rsidR="00F0014C" w14:paraId="16C39391" w14:textId="77777777" w:rsidTr="00D0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3C71B32F" w14:textId="329EEBE9" w:rsidR="3CF29AD8" w:rsidRDefault="3CF29AD8" w:rsidP="00665E8A">
            <w:pPr>
              <w:rPr>
                <w:lang w:eastAsia="zh-CN"/>
              </w:rPr>
            </w:pPr>
            <w:r w:rsidRPr="24F7BBB1">
              <w:rPr>
                <w:lang w:eastAsia="zh-CN"/>
              </w:rPr>
              <w:t>Reading to Write</w:t>
            </w:r>
          </w:p>
          <w:p w14:paraId="3A2CCCD5" w14:textId="7E876205" w:rsidR="24F7BBB1" w:rsidRDefault="0080404D" w:rsidP="00665E8A">
            <w:pPr>
              <w:rPr>
                <w:lang w:eastAsia="zh-CN"/>
              </w:rPr>
            </w:pPr>
            <w:r>
              <w:rPr>
                <w:lang w:eastAsia="zh-CN"/>
              </w:rPr>
              <w:t>S</w:t>
            </w:r>
            <w:r w:rsidR="24F7BBB1" w:rsidRPr="24F7BBB1">
              <w:rPr>
                <w:lang w:eastAsia="zh-CN"/>
              </w:rPr>
              <w:t>tudents know how to:</w:t>
            </w:r>
          </w:p>
        </w:tc>
        <w:tc>
          <w:tcPr>
            <w:tcW w:w="4816" w:type="dxa"/>
          </w:tcPr>
          <w:p w14:paraId="5B549D38" w14:textId="15842BF2" w:rsidR="3CF29AD8" w:rsidRDefault="3CF29AD8" w:rsidP="00665E8A">
            <w:pPr>
              <w:cnfStyle w:val="100000000000" w:firstRow="1" w:lastRow="0" w:firstColumn="0" w:lastColumn="0" w:oddVBand="0" w:evenVBand="0" w:oddHBand="0" w:evenHBand="0" w:firstRowFirstColumn="0" w:firstRowLastColumn="0" w:lastRowFirstColumn="0" w:lastRowLastColumn="0"/>
              <w:rPr>
                <w:lang w:eastAsia="zh-CN"/>
              </w:rPr>
            </w:pPr>
            <w:r w:rsidRPr="24F7BBB1">
              <w:rPr>
                <w:lang w:eastAsia="zh-CN"/>
              </w:rPr>
              <w:t>The Craft of Writing</w:t>
            </w:r>
          </w:p>
          <w:p w14:paraId="65E26D3C" w14:textId="6215B04A" w:rsidR="24F7BBB1" w:rsidRDefault="0080404D" w:rsidP="00665E8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w:t>
            </w:r>
            <w:r w:rsidR="24F7BBB1" w:rsidRPr="24F7BBB1">
              <w:rPr>
                <w:lang w:eastAsia="zh-CN"/>
              </w:rPr>
              <w:t>tudents know how to:</w:t>
            </w:r>
          </w:p>
        </w:tc>
      </w:tr>
      <w:tr w:rsidR="24F7BBB1" w14:paraId="71F29C88"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6F08D5F0" w14:textId="0C731DD7" w:rsidR="24F7BBB1" w:rsidRDefault="24F7BBB1" w:rsidP="24F7BBB1">
            <w:r>
              <w:rPr>
                <w:b w:val="0"/>
              </w:rPr>
              <w:t>undertake intensive and close reading of critical and creative texts from various modes and media</w:t>
            </w:r>
          </w:p>
        </w:tc>
        <w:tc>
          <w:tcPr>
            <w:tcW w:w="4816" w:type="dxa"/>
          </w:tcPr>
          <w:p w14:paraId="1B43E066" w14:textId="08B4B6C9" w:rsidR="24F7BBB1" w:rsidRDefault="24F7BBB1" w:rsidP="24F7BBB1">
            <w:pPr>
              <w:cnfStyle w:val="000000100000" w:firstRow="0" w:lastRow="0" w:firstColumn="0" w:lastColumn="0" w:oddVBand="0" w:evenVBand="0" w:oddHBand="1" w:evenHBand="0" w:firstRowFirstColumn="0" w:firstRowLastColumn="0" w:lastRowFirstColumn="0" w:lastRowLastColumn="0"/>
            </w:pPr>
            <w:r>
              <w:t>respond and compose for a range of purposes and audiences to further develop skills in comprehension, analysis, interpretation and evaluation</w:t>
            </w:r>
          </w:p>
        </w:tc>
      </w:tr>
      <w:tr w:rsidR="00F0014C" w14:paraId="355AB1A4"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01953DE4" w14:textId="00FBB03E" w:rsidR="24F7BBB1" w:rsidRDefault="24F7BBB1" w:rsidP="24F7BBB1">
            <w:r>
              <w:rPr>
                <w:b w:val="0"/>
              </w:rPr>
              <w:t>express appreciation, comprehension, understanding, analysis and evaluation of quality texts</w:t>
            </w:r>
          </w:p>
        </w:tc>
        <w:tc>
          <w:tcPr>
            <w:tcW w:w="4816" w:type="dxa"/>
          </w:tcPr>
          <w:p w14:paraId="77CAAFBF" w14:textId="696926DE" w:rsidR="24F7BBB1" w:rsidRDefault="24F7BBB1" w:rsidP="24F7BBB1">
            <w:pPr>
              <w:cnfStyle w:val="000000010000" w:firstRow="0" w:lastRow="0" w:firstColumn="0" w:lastColumn="0" w:oddVBand="0" w:evenVBand="0" w:oddHBand="0" w:evenHBand="1" w:firstRowFirstColumn="0" w:firstRowLastColumn="0" w:lastRowFirstColumn="0" w:lastRowLastColumn="0"/>
            </w:pPr>
            <w:r>
              <w:t>analyse and assess texts using appropriate terminology, register and modality</w:t>
            </w:r>
          </w:p>
        </w:tc>
      </w:tr>
      <w:tr w:rsidR="24F7BBB1" w14:paraId="3308F18A"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366562F4" w14:textId="7EE2DB77" w:rsidR="24F7BBB1" w:rsidRDefault="24F7BBB1" w:rsidP="24F7BBB1">
            <w:r>
              <w:rPr>
                <w:b w:val="0"/>
              </w:rPr>
              <w:t>structure a perceptive response through judicious reflection of specific skills and knowledge</w:t>
            </w:r>
          </w:p>
        </w:tc>
        <w:tc>
          <w:tcPr>
            <w:tcW w:w="4816" w:type="dxa"/>
          </w:tcPr>
          <w:p w14:paraId="39DB850A" w14:textId="595DC45C" w:rsidR="24F7BBB1" w:rsidRDefault="24F7BBB1" w:rsidP="24F7BBB1">
            <w:pPr>
              <w:cnfStyle w:val="000000100000" w:firstRow="0" w:lastRow="0" w:firstColumn="0" w:lastColumn="0" w:oddVBand="0" w:evenVBand="0" w:oddHBand="1" w:evenHBand="0" w:firstRowFirstColumn="0" w:firstRowLastColumn="0" w:lastRowFirstColumn="0" w:lastRowLastColumn="0"/>
            </w:pPr>
            <w:r>
              <w:t>write for a range of authentic purposes to convey ideas with power and increasing precision</w:t>
            </w:r>
          </w:p>
        </w:tc>
      </w:tr>
      <w:tr w:rsidR="00F0014C" w14:paraId="61160F43"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520DE0DB" w14:textId="6CB30838" w:rsidR="24F7BBB1" w:rsidRDefault="24F7BBB1" w:rsidP="24F7BBB1">
            <w:r>
              <w:rPr>
                <w:b w:val="0"/>
              </w:rPr>
              <w:t>critique texts from a thematic, aesthetic, stylistic and/or conceptual lens</w:t>
            </w:r>
          </w:p>
        </w:tc>
        <w:tc>
          <w:tcPr>
            <w:tcW w:w="4816" w:type="dxa"/>
          </w:tcPr>
          <w:p w14:paraId="22856826" w14:textId="622B56A4" w:rsidR="24F7BBB1" w:rsidRDefault="24F7BBB1" w:rsidP="24F7BBB1">
            <w:pPr>
              <w:cnfStyle w:val="000000010000" w:firstRow="0" w:lastRow="0" w:firstColumn="0" w:lastColumn="0" w:oddVBand="0" w:evenVBand="0" w:oddHBand="0" w:evenHBand="1" w:firstRowFirstColumn="0" w:firstRowLastColumn="0" w:lastRowFirstColumn="0" w:lastRowLastColumn="0"/>
            </w:pPr>
            <w:r>
              <w:t xml:space="preserve">appreciate, examine and analyse at least two challenging short, prescribed texts as well as texts from their own wide reading, as models and stimulus for the development of their own ideas and written </w:t>
            </w:r>
            <w:r>
              <w:lastRenderedPageBreak/>
              <w:t>expression</w:t>
            </w:r>
          </w:p>
        </w:tc>
      </w:tr>
      <w:tr w:rsidR="24F7BBB1" w14:paraId="07DDD679"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735B55C6" w14:textId="29560310" w:rsidR="24F7BBB1" w:rsidRDefault="24F7BBB1" w:rsidP="24F7BBB1">
            <w:r>
              <w:rPr>
                <w:b w:val="0"/>
              </w:rPr>
              <w:lastRenderedPageBreak/>
              <w:t>compose complex imaginative and reflective texts</w:t>
            </w:r>
          </w:p>
        </w:tc>
        <w:tc>
          <w:tcPr>
            <w:tcW w:w="4816" w:type="dxa"/>
          </w:tcPr>
          <w:p w14:paraId="6FE072B7" w14:textId="18E95E89" w:rsidR="24F7BBB1" w:rsidRDefault="24F7BBB1" w:rsidP="24F7BBB1">
            <w:pPr>
              <w:cnfStyle w:val="000000100000" w:firstRow="0" w:lastRow="0" w:firstColumn="0" w:lastColumn="0" w:oddVBand="0" w:evenVBand="0" w:oddHBand="1" w:evenHBand="0" w:firstRowFirstColumn="0" w:firstRowLastColumn="0" w:lastRowFirstColumn="0" w:lastRowLastColumn="0"/>
            </w:pPr>
            <w:r>
              <w:t>reflect on the complex and recursive process of writing to further develop their ability to apply knowledge of textual forms and features in their own sustained and cohesive compositions</w:t>
            </w:r>
          </w:p>
        </w:tc>
      </w:tr>
      <w:tr w:rsidR="00F0014C" w14:paraId="0F7E30AE"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0C9FC286" w14:textId="096023DB" w:rsidR="24F7BBB1" w:rsidRDefault="24F7BBB1" w:rsidP="24F7BBB1">
            <w:r>
              <w:rPr>
                <w:b w:val="0"/>
              </w:rPr>
              <w:t>employ language precisely and appropriately reflecting specific audience, purpose and context</w:t>
            </w:r>
          </w:p>
        </w:tc>
        <w:tc>
          <w:tcPr>
            <w:tcW w:w="4816" w:type="dxa"/>
          </w:tcPr>
          <w:p w14:paraId="141BAE42" w14:textId="59A4B3EA" w:rsidR="24F7BBB1" w:rsidRDefault="24F7BBB1" w:rsidP="24F7BBB1">
            <w:pPr>
              <w:cnfStyle w:val="000000010000" w:firstRow="0" w:lastRow="0" w:firstColumn="0" w:lastColumn="0" w:oddVBand="0" w:evenVBand="0" w:oddHBand="0" w:evenHBand="1" w:firstRowFirstColumn="0" w:firstRowLastColumn="0" w:lastRowFirstColumn="0" w:lastRowLastColumn="0"/>
            </w:pPr>
            <w:r>
              <w:t>throughout the stages of drafting and revising, experiment with a range of language forms and features, for example imagery, rhetoric, voice, characterisation, point of view, dialogue and tone</w:t>
            </w:r>
          </w:p>
        </w:tc>
      </w:tr>
      <w:tr w:rsidR="24F7BBB1" w14:paraId="22743920"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779DD775" w14:textId="7777610F" w:rsidR="24F7BBB1" w:rsidRDefault="24F7BBB1" w:rsidP="24F7BBB1">
            <w:r>
              <w:rPr>
                <w:b w:val="0"/>
              </w:rPr>
              <w:t>engage in imaginative re-creation in various modes and experiment with language patterns, features and structures of texts</w:t>
            </w:r>
          </w:p>
        </w:tc>
        <w:tc>
          <w:tcPr>
            <w:tcW w:w="4816" w:type="dxa"/>
          </w:tcPr>
          <w:p w14:paraId="3BBD8073" w14:textId="20DD4992" w:rsidR="24F7BBB1" w:rsidRDefault="24F7BBB1" w:rsidP="24F7BBB1">
            <w:pPr>
              <w:cnfStyle w:val="000000100000" w:firstRow="0" w:lastRow="0" w:firstColumn="0" w:lastColumn="0" w:oddVBand="0" w:evenVBand="0" w:oddHBand="1" w:evenHBand="0" w:firstRowFirstColumn="0" w:firstRowLastColumn="0" w:lastRowFirstColumn="0" w:lastRowLastColumn="0"/>
            </w:pPr>
            <w:r>
              <w:t>consider purpose and audience to carefully shape meaning</w:t>
            </w:r>
          </w:p>
        </w:tc>
      </w:tr>
      <w:tr w:rsidR="00F0014C" w14:paraId="5354C42D"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tcPr>
          <w:p w14:paraId="46A07AF5" w14:textId="0091CA32" w:rsidR="24F7BBB1" w:rsidRDefault="24F7BBB1" w:rsidP="24F7BBB1">
            <w:r>
              <w:rPr>
                <w:b w:val="0"/>
              </w:rPr>
              <w:t>experiment with tone, imagery, style, concept, representation, form, point of view, vocabulary, spelling, punctuation, grammar, syntax, genre, theme, register, modality, audience, purpose and context etcetera.</w:t>
            </w:r>
          </w:p>
        </w:tc>
        <w:tc>
          <w:tcPr>
            <w:tcW w:w="4816" w:type="dxa"/>
          </w:tcPr>
          <w:p w14:paraId="572CC7BD" w14:textId="4901B351" w:rsidR="24F7BBB1" w:rsidRDefault="24F7BBB1" w:rsidP="24F7BBB1">
            <w:pPr>
              <w:cnfStyle w:val="000000010000" w:firstRow="0" w:lastRow="0" w:firstColumn="0" w:lastColumn="0" w:oddVBand="0" w:evenVBand="0" w:oddHBand="0" w:evenHBand="1" w:firstRowFirstColumn="0" w:firstRowLastColumn="0" w:lastRowFirstColumn="0" w:lastRowLastColumn="0"/>
            </w:pPr>
            <w:r>
              <w:t>during the editing stages apply the conventions of syntax, spelling, punctuation and grammar appropriately and effectively for publication.</w:t>
            </w:r>
          </w:p>
        </w:tc>
      </w:tr>
    </w:tbl>
    <w:p w14:paraId="4BD60C97" w14:textId="77777777" w:rsidR="00E26BF1" w:rsidRDefault="00E26BF1">
      <w:pPr>
        <w:spacing w:before="240" w:after="0" w:line="276" w:lineRule="auto"/>
        <w:rPr>
          <w:color w:val="302D6D"/>
          <w:sz w:val="40"/>
          <w:szCs w:val="40"/>
        </w:rPr>
      </w:pPr>
      <w:r>
        <w:br w:type="page"/>
      </w:r>
    </w:p>
    <w:p w14:paraId="619EE0A9" w14:textId="4A201518" w:rsidR="24F7BBB1" w:rsidRDefault="39BFBECE" w:rsidP="4CD9711E">
      <w:pPr>
        <w:pStyle w:val="Heading3"/>
        <w:numPr>
          <w:ilvl w:val="2"/>
          <w:numId w:val="0"/>
        </w:numPr>
      </w:pPr>
      <w:bookmarkStart w:id="11" w:name="_Toc107484337"/>
      <w:r>
        <w:lastRenderedPageBreak/>
        <w:t>Usi</w:t>
      </w:r>
      <w:r w:rsidR="06D241FF">
        <w:t>ng</w:t>
      </w:r>
      <w:r>
        <w:t xml:space="preserve"> the </w:t>
      </w:r>
      <w:r w:rsidR="1E3B32A2">
        <w:t>syllabus to design tasks</w:t>
      </w:r>
      <w:bookmarkEnd w:id="11"/>
    </w:p>
    <w:p w14:paraId="7862E0BC" w14:textId="41FF1CAF" w:rsidR="00AA2947" w:rsidRDefault="7F1409B4" w:rsidP="7F1409B4">
      <w:pPr>
        <w:rPr>
          <w:rFonts w:eastAsia="Calibri"/>
        </w:rPr>
      </w:pPr>
      <w:r w:rsidRPr="4CD9711E">
        <w:rPr>
          <w:rFonts w:eastAsia="Calibri"/>
        </w:rPr>
        <w:t>Mapping content in the syllabus – outcome EN12-3</w:t>
      </w:r>
      <w:r w:rsidR="00613022">
        <w:rPr>
          <w:rFonts w:eastAsia="Calibri"/>
        </w:rPr>
        <w:t>.</w:t>
      </w:r>
    </w:p>
    <w:p w14:paraId="451B1DF0" w14:textId="6F895EFB" w:rsidR="4CD9711E" w:rsidRDefault="4CD9711E" w:rsidP="4CD9711E">
      <w:pPr>
        <w:rPr>
          <w:rFonts w:eastAsia="Calibri"/>
        </w:rPr>
      </w:pPr>
      <w:r w:rsidRPr="4CD9711E">
        <w:rPr>
          <w:rFonts w:eastAsia="Calibri"/>
        </w:rPr>
        <w:t xml:space="preserve">When designing a task, teachers should select an outcome to guide their thinking. This outcome should be what students are expected to demonstrate at the completion of the task. The task should align with the outcome and the intent of the module. This approach is demonstrated in </w:t>
      </w:r>
      <w:r w:rsidR="00E26BF1">
        <w:rPr>
          <w:rFonts w:eastAsia="Calibri"/>
        </w:rPr>
        <w:t>I</w:t>
      </w:r>
      <w:r w:rsidRPr="4CD9711E">
        <w:rPr>
          <w:rFonts w:eastAsia="Calibri"/>
        </w:rPr>
        <w:t xml:space="preserve">mage </w:t>
      </w:r>
      <w:r w:rsidR="00E26BF1">
        <w:rPr>
          <w:rFonts w:eastAsia="Calibri"/>
        </w:rPr>
        <w:t>2</w:t>
      </w:r>
      <w:r w:rsidRPr="4CD9711E">
        <w:rPr>
          <w:rFonts w:eastAsia="Calibri"/>
        </w:rPr>
        <w:t xml:space="preserve"> for outcome 3 in English Standard.</w:t>
      </w:r>
    </w:p>
    <w:p w14:paraId="723A4BEE" w14:textId="0734176B" w:rsidR="0080404D" w:rsidRDefault="0080404D" w:rsidP="0080404D">
      <w:pPr>
        <w:pStyle w:val="Caption"/>
      </w:pPr>
      <w:r>
        <w:t xml:space="preserve">Image </w:t>
      </w:r>
      <w:r>
        <w:fldChar w:fldCharType="begin"/>
      </w:r>
      <w:r>
        <w:instrText xml:space="preserve"> SEQ Image \* ARABIC </w:instrText>
      </w:r>
      <w:r>
        <w:fldChar w:fldCharType="separate"/>
      </w:r>
      <w:r w:rsidR="00186462">
        <w:rPr>
          <w:noProof/>
        </w:rPr>
        <w:t>2</w:t>
      </w:r>
      <w:r>
        <w:fldChar w:fldCharType="end"/>
      </w:r>
      <w:r>
        <w:t xml:space="preserve"> </w:t>
      </w:r>
      <w:r w:rsidRPr="002E2CFC">
        <w:t xml:space="preserve">– </w:t>
      </w:r>
      <w:r>
        <w:t>M</w:t>
      </w:r>
      <w:r w:rsidRPr="002E2CFC">
        <w:t>apping content for English Standard outcome EN12-3</w:t>
      </w:r>
    </w:p>
    <w:p w14:paraId="0A0C84CA" w14:textId="74ECFE7C" w:rsidR="4CD9711E" w:rsidRDefault="00AA2947" w:rsidP="4CD9711E">
      <w:pPr>
        <w:rPr>
          <w:rFonts w:eastAsia="Calibri"/>
        </w:rPr>
      </w:pPr>
      <w:r w:rsidRPr="00E26BF1">
        <w:rPr>
          <w:rStyle w:val="Strong"/>
          <w:noProof/>
        </w:rPr>
        <w:drawing>
          <wp:inline distT="0" distB="0" distL="0" distR="0" wp14:anchorId="182B89C0" wp14:editId="3885378C">
            <wp:extent cx="6253162" cy="5019675"/>
            <wp:effectExtent l="0" t="0" r="0" b="0"/>
            <wp:docPr id="4" name="Diagram 4" descr="Graphic representation of how outcome 3 was matched to the module description and/or associated outcome content points. Four text boxes point towards a central circle. Box 1: &quot;Through considered appraisal and imaginative engagement with texts, students reflect on the complex and recursive processes of writing&quot;. Box 2: &quot;Students evaluate how writers use language creatively and imaginatively for a range of purposes.&quot; Box 3: &quot;Students appreciate, examine and analyse at least two short prescribed texts as well as texts from their own wide reading, as models and stimulus for the developmnent of their own complex ideas and written expression&quot;. Box 4: &quot;Students appreciate, analyse and evaluate the versatility, power and aesthetic of language&quot;.  Central point: &quot;A student analyses and uses language forms, features and structures of texts and justifies their appropriateness for purpose, audience and context and explains effects on meaning.&quot;&#10;&#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4CD9711E" w:rsidRPr="4CD9711E">
        <w:rPr>
          <w:rFonts w:eastAsia="Calibri"/>
        </w:rPr>
        <w:t xml:space="preserve">In </w:t>
      </w:r>
      <w:r w:rsidR="00E26BF1">
        <w:rPr>
          <w:rFonts w:eastAsia="Calibri"/>
        </w:rPr>
        <w:t>I</w:t>
      </w:r>
      <w:r w:rsidR="4CD9711E" w:rsidRPr="4CD9711E">
        <w:rPr>
          <w:rFonts w:eastAsia="Calibri"/>
        </w:rPr>
        <w:t>mage 3, the planning approach is also modelled for outcome 4, English Advanced.</w:t>
      </w:r>
    </w:p>
    <w:p w14:paraId="53FE0113" w14:textId="46F65617" w:rsidR="00E26BF1" w:rsidRDefault="00E26BF1" w:rsidP="00E26BF1">
      <w:pPr>
        <w:pStyle w:val="Caption"/>
      </w:pPr>
      <w:r>
        <w:lastRenderedPageBreak/>
        <w:t xml:space="preserve">Image </w:t>
      </w:r>
      <w:r>
        <w:fldChar w:fldCharType="begin"/>
      </w:r>
      <w:r>
        <w:instrText xml:space="preserve"> SEQ Image \* ARABIC </w:instrText>
      </w:r>
      <w:r>
        <w:fldChar w:fldCharType="separate"/>
      </w:r>
      <w:r w:rsidR="00186462">
        <w:rPr>
          <w:noProof/>
        </w:rPr>
        <w:t>3</w:t>
      </w:r>
      <w:r>
        <w:fldChar w:fldCharType="end"/>
      </w:r>
      <w:r>
        <w:t xml:space="preserve"> </w:t>
      </w:r>
      <w:r w:rsidRPr="0039291F">
        <w:t xml:space="preserve">– </w:t>
      </w:r>
      <w:r>
        <w:t>Map</w:t>
      </w:r>
      <w:r w:rsidRPr="0039291F">
        <w:t>ping content for English Advanced outcome EA12-4</w:t>
      </w:r>
    </w:p>
    <w:p w14:paraId="34C78255" w14:textId="333F22E9" w:rsidR="004B3A7A" w:rsidRDefault="00127E39" w:rsidP="002A44B9">
      <w:r>
        <w:rPr>
          <w:rFonts w:eastAsia="Calibri"/>
          <w:noProof/>
        </w:rPr>
        <w:drawing>
          <wp:inline distT="0" distB="0" distL="0" distR="0" wp14:anchorId="09867A08" wp14:editId="1F870D87">
            <wp:extent cx="5948516" cy="4207879"/>
            <wp:effectExtent l="0" t="0" r="33655" b="2540"/>
            <wp:docPr id="11" name="Diagram 11" descr="Graphic representation of how outcome 4 was matched to the module description and/or associated outcome content points. 3 text boxes have arrows pointing towards a centre circle. They read as follows. Box 1: &quot;Throughout the stages of drafting and revising students experiment with various figurative, rhetorical and linguistic devices&quot;. Box 2: &quot;...for example allusion, imagery, narrative voice, characterisation and tone.&quot; Box 3: &quot;During the editing stages students apply the conventions of syntax, spelling, punctuation and grammar appropriately and effectively for publication&quot;. All boxes have arrows pointing to a centre circle containing the text: &quot;A student adapts and applies knowledge, skills and understanding of language concepts and literary devices into new and different contexts&quo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2E7E7EA" w14:textId="77777777" w:rsidR="00C87063" w:rsidRDefault="00C87063">
      <w:pPr>
        <w:spacing w:before="240" w:after="0" w:line="276" w:lineRule="auto"/>
        <w:rPr>
          <w:color w:val="302D6D"/>
          <w:sz w:val="40"/>
          <w:szCs w:val="40"/>
        </w:rPr>
      </w:pPr>
      <w:r>
        <w:br w:type="page"/>
      </w:r>
    </w:p>
    <w:p w14:paraId="0C12A8F4" w14:textId="031049B2" w:rsidR="24F7BBB1" w:rsidRDefault="0F90010C" w:rsidP="00E26BF1">
      <w:pPr>
        <w:pStyle w:val="Heading3"/>
      </w:pPr>
      <w:bookmarkStart w:id="12" w:name="_Toc107484338"/>
      <w:r>
        <w:lastRenderedPageBreak/>
        <w:t xml:space="preserve">Activity 1 – </w:t>
      </w:r>
      <w:r w:rsidR="00E26BF1">
        <w:t>M</w:t>
      </w:r>
      <w:r w:rsidR="7A5115DF">
        <w:t>apping</w:t>
      </w:r>
      <w:r>
        <w:t xml:space="preserve"> </w:t>
      </w:r>
      <w:r w:rsidR="7A5115DF">
        <w:t>writing content for outcome 9</w:t>
      </w:r>
      <w:bookmarkEnd w:id="12"/>
    </w:p>
    <w:p w14:paraId="29DC5FE4" w14:textId="0259487B" w:rsidR="7308FC46" w:rsidRDefault="004C4A4B" w:rsidP="4CD9711E">
      <w:r>
        <w:t xml:space="preserve">Use column 2 of </w:t>
      </w:r>
      <w:r w:rsidR="00E26BF1">
        <w:t>T</w:t>
      </w:r>
      <w:r>
        <w:t>ables 1 and 2, which provide the breakdown of Module C, to</w:t>
      </w:r>
      <w:r w:rsidR="00665E8A">
        <w:t xml:space="preserve"> m</w:t>
      </w:r>
      <w:r w:rsidR="7308FC46">
        <w:t>atch the relevant parts of the module description</w:t>
      </w:r>
      <w:r w:rsidR="00665E8A">
        <w:t xml:space="preserve"> </w:t>
      </w:r>
      <w:r w:rsidR="7308FC46">
        <w:t xml:space="preserve">to outcome 9 and its associated content points for the course you are currently </w:t>
      </w:r>
      <w:r w:rsidR="0059617D">
        <w:t>teaching</w:t>
      </w:r>
      <w:r w:rsidR="00D460CE">
        <w:t xml:space="preserve"> (EN12-9 or EA12-9)</w:t>
      </w:r>
      <w:r w:rsidR="7308FC46">
        <w:t>. The outcome and associated content points for English Standard and English Advanced are provided below.</w:t>
      </w:r>
    </w:p>
    <w:p w14:paraId="4A608BCE" w14:textId="77777777" w:rsidR="0059617D" w:rsidRDefault="6D43A417" w:rsidP="004C4A4B">
      <w:pPr>
        <w:pStyle w:val="Heading4"/>
      </w:pPr>
      <w:r>
        <w:t>English Standard</w:t>
      </w:r>
    </w:p>
    <w:p w14:paraId="74E032CD" w14:textId="1B174ED6" w:rsidR="0059617D" w:rsidRDefault="0059617D" w:rsidP="005920E5">
      <w:pPr>
        <w:pStyle w:val="FeatureBox"/>
      </w:pPr>
      <w:r w:rsidRPr="005920E5">
        <w:rPr>
          <w:rStyle w:val="Strong"/>
        </w:rPr>
        <w:t xml:space="preserve">Outcome </w:t>
      </w:r>
      <w:r w:rsidR="000058E3" w:rsidRPr="005920E5">
        <w:rPr>
          <w:rStyle w:val="Strong"/>
        </w:rPr>
        <w:t>EN</w:t>
      </w:r>
      <w:r w:rsidR="00500600" w:rsidRPr="005920E5">
        <w:rPr>
          <w:rStyle w:val="Strong"/>
        </w:rPr>
        <w:t>12-</w:t>
      </w:r>
      <w:r w:rsidRPr="005920E5">
        <w:rPr>
          <w:rStyle w:val="Strong"/>
        </w:rPr>
        <w:t>9</w:t>
      </w:r>
      <w:r>
        <w:t xml:space="preserve"> – </w:t>
      </w:r>
      <w:r w:rsidRPr="00522524">
        <w:t>A student reflects on, assesses and monitors own learning and refines individual and collaborative processes as an independent learner.</w:t>
      </w:r>
    </w:p>
    <w:p w14:paraId="234B8DFC" w14:textId="5AA3F820" w:rsidR="0059617D" w:rsidRPr="005920E5" w:rsidRDefault="0059617D" w:rsidP="005920E5">
      <w:r w:rsidRPr="005920E5">
        <w:t>Associated outcome content points</w:t>
      </w:r>
      <w:r w:rsidR="005920E5" w:rsidRPr="005920E5">
        <w:t>:</w:t>
      </w:r>
    </w:p>
    <w:p w14:paraId="4D57CE51" w14:textId="5F166E69" w:rsidR="00DA6C20" w:rsidRDefault="00DA6C20" w:rsidP="005920E5">
      <w:pPr>
        <w:pStyle w:val="ListBullet"/>
      </w:pPr>
      <w:r w:rsidRPr="005920E5">
        <w:t>Students</w:t>
      </w:r>
      <w:r w:rsidR="005920E5">
        <w:t xml:space="preserve"> e</w:t>
      </w:r>
      <w:r>
        <w:t>ngage personally with texts</w:t>
      </w:r>
      <w:r w:rsidR="005920E5">
        <w:t>:</w:t>
      </w:r>
    </w:p>
    <w:p w14:paraId="4AA5E439" w14:textId="06D13EC1" w:rsidR="00DA6C20" w:rsidRDefault="10C234DC" w:rsidP="005920E5">
      <w:pPr>
        <w:pStyle w:val="ListBullet2"/>
      </w:pPr>
      <w:r>
        <w:t>monitor and assess the effectiveness of their various learning strategies in English</w:t>
      </w:r>
    </w:p>
    <w:p w14:paraId="3383AEEF" w14:textId="7A96ABD3" w:rsidR="00DA6C20" w:rsidRDefault="10C234DC" w:rsidP="005920E5">
      <w:pPr>
        <w:pStyle w:val="ListBullet2"/>
      </w:pPr>
      <w:r>
        <w:t>recognise that reading, viewing and listening are active and interactive processes in which personal experiences and expectations influence understanding and interpretation</w:t>
      </w:r>
      <w:r w:rsidR="005920E5">
        <w:t>.</w:t>
      </w:r>
    </w:p>
    <w:p w14:paraId="5DDAD772" w14:textId="40822062" w:rsidR="00DA6C20" w:rsidRDefault="005920E5" w:rsidP="005920E5">
      <w:pPr>
        <w:pStyle w:val="ListBullet"/>
      </w:pPr>
      <w:r w:rsidRPr="005920E5">
        <w:t>Students</w:t>
      </w:r>
      <w:r>
        <w:t xml:space="preserve"> d</w:t>
      </w:r>
      <w:r w:rsidR="00DA6C20">
        <w:t>evelop and apply contextual knowledge</w:t>
      </w:r>
    </w:p>
    <w:p w14:paraId="29107849" w14:textId="36BA94B1" w:rsidR="00DA6C20" w:rsidRDefault="10C234DC" w:rsidP="005920E5">
      <w:pPr>
        <w:pStyle w:val="ListBullet2"/>
      </w:pPr>
      <w:r>
        <w:t>assess their own strengths and needs as learners and apply strategies for ongoing improvement</w:t>
      </w:r>
    </w:p>
    <w:p w14:paraId="489EFB7A" w14:textId="199F0257" w:rsidR="00DA6C20" w:rsidRDefault="10C234DC" w:rsidP="005920E5">
      <w:pPr>
        <w:pStyle w:val="ListBullet2"/>
      </w:pPr>
      <w:r>
        <w:t>support the learning of others by objectively assessing their strengths and needs as learners and offering constructive feedback as appropriate</w:t>
      </w:r>
    </w:p>
    <w:p w14:paraId="5D635F99" w14:textId="04298446" w:rsidR="00DA6C20" w:rsidRDefault="10C234DC" w:rsidP="005920E5">
      <w:pPr>
        <w:pStyle w:val="ListBullet2"/>
      </w:pPr>
      <w:r>
        <w:t xml:space="preserve">assess individual and collaborative processes appropriate for particular learning contexts </w:t>
      </w:r>
    </w:p>
    <w:p w14:paraId="40E20969" w14:textId="4D11FEC1" w:rsidR="00DA6C20" w:rsidRDefault="10C234DC" w:rsidP="005920E5">
      <w:pPr>
        <w:pStyle w:val="ListBullet2"/>
      </w:pPr>
      <w:r>
        <w:t>assess how technology can be used to enhance their learning</w:t>
      </w:r>
      <w:r w:rsidR="005920E5">
        <w:t>.</w:t>
      </w:r>
    </w:p>
    <w:p w14:paraId="3CE4BACE" w14:textId="1D0089C7" w:rsidR="00DA6C20" w:rsidRDefault="005920E5" w:rsidP="005920E5">
      <w:pPr>
        <w:pStyle w:val="ListBullet"/>
      </w:pPr>
      <w:r w:rsidRPr="005920E5">
        <w:t>Students</w:t>
      </w:r>
      <w:r>
        <w:t xml:space="preserve"> u</w:t>
      </w:r>
      <w:r w:rsidR="00DA6C20">
        <w:t>nderstand and apply knowledge of language forms and features</w:t>
      </w:r>
    </w:p>
    <w:p w14:paraId="686375FC" w14:textId="466711B9" w:rsidR="00DA6C20" w:rsidRDefault="10C234DC" w:rsidP="005920E5">
      <w:pPr>
        <w:pStyle w:val="ListBullet2"/>
      </w:pPr>
      <w:r>
        <w:t>understand and use appropriate metalanguage and textual forms to assess and reflect on their own learning and that of others</w:t>
      </w:r>
      <w:r w:rsidR="005920E5">
        <w:t>.</w:t>
      </w:r>
    </w:p>
    <w:p w14:paraId="32FBD752" w14:textId="10CAD4FB" w:rsidR="00DA6C20" w:rsidRDefault="005920E5" w:rsidP="005920E5">
      <w:pPr>
        <w:pStyle w:val="ListBullet"/>
      </w:pPr>
      <w:r w:rsidRPr="005920E5">
        <w:t>Students</w:t>
      </w:r>
      <w:r>
        <w:t xml:space="preserve"> r</w:t>
      </w:r>
      <w:r w:rsidR="00DA6C20">
        <w:t>espond to and compose texts</w:t>
      </w:r>
      <w:r w:rsidR="004C731E">
        <w:t xml:space="preserve"> </w:t>
      </w:r>
    </w:p>
    <w:p w14:paraId="78B43855" w14:textId="77777777" w:rsidR="00DA6C20" w:rsidRDefault="10C234DC" w:rsidP="005920E5">
      <w:pPr>
        <w:pStyle w:val="ListBullet2"/>
      </w:pPr>
      <w:r>
        <w:t>use writing as a tool to reflect on their own learning, assessing how processes can be adjusted to ensure better learning outcomes</w:t>
      </w:r>
    </w:p>
    <w:p w14:paraId="4F34E924" w14:textId="77777777" w:rsidR="00DA6C20" w:rsidRDefault="10C234DC" w:rsidP="005920E5">
      <w:pPr>
        <w:pStyle w:val="ListBullet2"/>
      </w:pPr>
      <w:r>
        <w:lastRenderedPageBreak/>
        <w:t>use critical and constructive feedback from others to improve learning, including their composing and responding</w:t>
      </w:r>
    </w:p>
    <w:p w14:paraId="79C8E97C" w14:textId="5B288587" w:rsidR="00DA6C20" w:rsidRDefault="10C234DC" w:rsidP="005920E5">
      <w:pPr>
        <w:pStyle w:val="ListBullet2"/>
      </w:pPr>
      <w:r>
        <w:t>assess the strengths and weaknesses of their own compositional style and improve compositions as a result of the process of reflection</w:t>
      </w:r>
      <w:r w:rsidR="004C731E">
        <w:t xml:space="preserve"> (NESA, 2017).</w:t>
      </w:r>
    </w:p>
    <w:p w14:paraId="6138C8FC" w14:textId="39BBEEE7" w:rsidR="00253A0D" w:rsidRDefault="5389B34E" w:rsidP="004C4A4B">
      <w:pPr>
        <w:pStyle w:val="Heading4"/>
      </w:pPr>
      <w:r>
        <w:t>English Advanced</w:t>
      </w:r>
    </w:p>
    <w:p w14:paraId="2ACB0BE1" w14:textId="5CD55E65" w:rsidR="00253A0D" w:rsidRDefault="24F7BBB1" w:rsidP="005920E5">
      <w:pPr>
        <w:pStyle w:val="FeatureBox"/>
      </w:pPr>
      <w:r w:rsidRPr="005920E5">
        <w:rPr>
          <w:rStyle w:val="Strong"/>
        </w:rPr>
        <w:t xml:space="preserve">Outcome </w:t>
      </w:r>
      <w:r w:rsidR="00500600" w:rsidRPr="005920E5">
        <w:rPr>
          <w:rStyle w:val="Strong"/>
        </w:rPr>
        <w:t>EA12-</w:t>
      </w:r>
      <w:r w:rsidRPr="005920E5">
        <w:rPr>
          <w:rStyle w:val="Strong"/>
        </w:rPr>
        <w:t>9</w:t>
      </w:r>
      <w:r w:rsidR="00522524">
        <w:t xml:space="preserve"> – </w:t>
      </w:r>
      <w:r w:rsidR="00253A0D">
        <w:t xml:space="preserve">A student reflects on, </w:t>
      </w:r>
      <w:r w:rsidR="0059617D">
        <w:t>evaluates</w:t>
      </w:r>
      <w:r w:rsidR="00253A0D">
        <w:t xml:space="preserve"> and monitors own learning and refines individual and collaborative processes as an independent learner</w:t>
      </w:r>
      <w:r w:rsidR="00D460CE">
        <w:t xml:space="preserve"> (EA12-9)</w:t>
      </w:r>
      <w:r w:rsidR="00253A0D">
        <w:t>.</w:t>
      </w:r>
    </w:p>
    <w:p w14:paraId="678D7DBC" w14:textId="0D46F15B" w:rsidR="00DA6C20" w:rsidRPr="005920E5" w:rsidRDefault="0059617D" w:rsidP="005920E5">
      <w:r w:rsidRPr="005920E5">
        <w:t>Associated outcome content points</w:t>
      </w:r>
      <w:r w:rsidR="005920E5">
        <w:t>:</w:t>
      </w:r>
    </w:p>
    <w:p w14:paraId="791E999B" w14:textId="05ECCA0C" w:rsidR="00DA6C20" w:rsidRDefault="005920E5" w:rsidP="005920E5">
      <w:pPr>
        <w:pStyle w:val="ListBullet"/>
      </w:pPr>
      <w:r w:rsidRPr="005920E5">
        <w:t>Students</w:t>
      </w:r>
      <w:r>
        <w:t xml:space="preserve"> e</w:t>
      </w:r>
      <w:r w:rsidR="00DA6C20">
        <w:t>ngage personally with texts</w:t>
      </w:r>
    </w:p>
    <w:p w14:paraId="018B3239" w14:textId="42EBE0DE" w:rsidR="00DA6C20" w:rsidRDefault="10C234DC" w:rsidP="005920E5">
      <w:pPr>
        <w:pStyle w:val="ListBullet2"/>
      </w:pPr>
      <w:r>
        <w:t>reflect on and discuss personal preferences and insights gained from familiarity with a wide repertoire of complex texts</w:t>
      </w:r>
      <w:r w:rsidR="005920E5">
        <w:t>.</w:t>
      </w:r>
    </w:p>
    <w:p w14:paraId="61CEDDC3" w14:textId="1D8E57E1" w:rsidR="00DA6C20" w:rsidRDefault="005920E5" w:rsidP="005920E5">
      <w:pPr>
        <w:pStyle w:val="ListBullet"/>
      </w:pPr>
      <w:r w:rsidRPr="005920E5">
        <w:t>Students</w:t>
      </w:r>
      <w:r>
        <w:t xml:space="preserve"> d</w:t>
      </w:r>
      <w:r w:rsidR="00DA6C20">
        <w:t>evelop and apply contextual knowledge</w:t>
      </w:r>
    </w:p>
    <w:p w14:paraId="76D0500B" w14:textId="77777777" w:rsidR="00DA6C20" w:rsidRDefault="10C234DC" w:rsidP="005920E5">
      <w:pPr>
        <w:pStyle w:val="ListBullet2"/>
      </w:pPr>
      <w:r>
        <w:t>select, adapt and create individual and collaborative processes that are effective for a range of learning contexts</w:t>
      </w:r>
    </w:p>
    <w:p w14:paraId="5E737E09" w14:textId="5254A158" w:rsidR="00DA6C20" w:rsidRDefault="10C234DC" w:rsidP="005920E5">
      <w:pPr>
        <w:pStyle w:val="ListBullet2"/>
      </w:pPr>
      <w:r>
        <w:t>express the pleasures and difficulties, successes and challenges experienced in independent and collaborative work in order to improve practices</w:t>
      </w:r>
      <w:r w:rsidR="005920E5">
        <w:t>.</w:t>
      </w:r>
    </w:p>
    <w:p w14:paraId="5731A4B5" w14:textId="71CF938E" w:rsidR="00DA6C20" w:rsidRDefault="005920E5" w:rsidP="005920E5">
      <w:pPr>
        <w:pStyle w:val="ListBullet"/>
      </w:pPr>
      <w:r w:rsidRPr="005920E5">
        <w:t>Students</w:t>
      </w:r>
      <w:r>
        <w:t xml:space="preserve"> u</w:t>
      </w:r>
      <w:r w:rsidR="00DA6C20">
        <w:t>nderstand and apply knowledge of language forms and features</w:t>
      </w:r>
    </w:p>
    <w:p w14:paraId="4A3E6C7D" w14:textId="6AC96672" w:rsidR="00DA6C20" w:rsidRDefault="10C234DC" w:rsidP="005920E5">
      <w:pPr>
        <w:pStyle w:val="ListBullet2"/>
      </w:pPr>
      <w:r>
        <w:t>reflect on their development as skilful and confident composers, in particular how they have experimented with and refined language choices to establish a distinctive personal style</w:t>
      </w:r>
    </w:p>
    <w:p w14:paraId="558A8DEB" w14:textId="3CF64245" w:rsidR="00DA6C20" w:rsidRDefault="10C234DC" w:rsidP="005920E5">
      <w:pPr>
        <w:pStyle w:val="ListBullet2"/>
      </w:pPr>
      <w:r>
        <w:t>use appropriate metalanguage and textual forms to assess and reflect on their own learning and that of others</w:t>
      </w:r>
      <w:r w:rsidR="005920E5">
        <w:t>.</w:t>
      </w:r>
    </w:p>
    <w:p w14:paraId="487F226C" w14:textId="4944BCB6" w:rsidR="00DA6C20" w:rsidRDefault="005920E5" w:rsidP="005920E5">
      <w:pPr>
        <w:pStyle w:val="ListBullet"/>
      </w:pPr>
      <w:r w:rsidRPr="005920E5">
        <w:t>Students</w:t>
      </w:r>
      <w:r>
        <w:t xml:space="preserve"> r</w:t>
      </w:r>
      <w:r w:rsidR="00DA6C20">
        <w:t>espond to and compose texts</w:t>
      </w:r>
    </w:p>
    <w:p w14:paraId="505864B9" w14:textId="5B288587" w:rsidR="00DA6C20" w:rsidRDefault="10C234DC" w:rsidP="005920E5">
      <w:pPr>
        <w:pStyle w:val="ListBullet2"/>
      </w:pPr>
      <w:r>
        <w:t xml:space="preserve">critically evaluate feedback from others and make adjustments to improve responding and composing in a range of learning contexts </w:t>
      </w:r>
    </w:p>
    <w:p w14:paraId="031BAA7E" w14:textId="6E1E8E5F" w:rsidR="0059617D" w:rsidRDefault="10C234DC" w:rsidP="005920E5">
      <w:pPr>
        <w:pStyle w:val="ListBullet2"/>
      </w:pPr>
      <w:r>
        <w:t>independently reflect on and experiment with their own processes of responding to and composing texts</w:t>
      </w:r>
      <w:r w:rsidR="004C731E">
        <w:t xml:space="preserve"> (NESA, 2017).</w:t>
      </w:r>
    </w:p>
    <w:p w14:paraId="5E18E57D" w14:textId="53451E88" w:rsidR="004C4A4B" w:rsidRDefault="004C4A4B" w:rsidP="004C4A4B">
      <w:pPr>
        <w:pStyle w:val="Heading4"/>
      </w:pPr>
      <w:r>
        <w:lastRenderedPageBreak/>
        <w:t>Matching syllabus content</w:t>
      </w:r>
    </w:p>
    <w:p w14:paraId="7C28D4C8" w14:textId="6F49C7D0" w:rsidR="004C4A4B" w:rsidRDefault="0F90010C" w:rsidP="009F7EA3">
      <w:r>
        <w:t xml:space="preserve">Use column 2 of </w:t>
      </w:r>
      <w:r w:rsidR="00C87063">
        <w:t>T</w:t>
      </w:r>
      <w:r>
        <w:t>ables 1 and 2, which provide the breakdown of Module C, to match the relevant parts of the module description to the</w:t>
      </w:r>
      <w:r w:rsidR="3089B6C8">
        <w:t xml:space="preserve"> </w:t>
      </w:r>
      <w:r>
        <w:t>outcome 9 and/or the associated content points for the Year 12 course you are currently teaching.</w:t>
      </w:r>
    </w:p>
    <w:p w14:paraId="5EDC34C6" w14:textId="47507377" w:rsidR="0059617D" w:rsidRDefault="0059617D" w:rsidP="0059617D">
      <w:pPr>
        <w:pStyle w:val="Caption"/>
      </w:pPr>
      <w:bookmarkStart w:id="13" w:name="_Toc106650871"/>
      <w:r>
        <w:t xml:space="preserve">Table </w:t>
      </w:r>
      <w:r>
        <w:fldChar w:fldCharType="begin"/>
      </w:r>
      <w:r>
        <w:instrText xml:space="preserve"> SEQ Table \* ARABIC </w:instrText>
      </w:r>
      <w:r>
        <w:fldChar w:fldCharType="separate"/>
      </w:r>
      <w:r w:rsidR="00DA6C20">
        <w:rPr>
          <w:noProof/>
        </w:rPr>
        <w:t>3</w:t>
      </w:r>
      <w:r>
        <w:fldChar w:fldCharType="end"/>
      </w:r>
      <w:r>
        <w:t xml:space="preserve"> </w:t>
      </w:r>
      <w:r w:rsidRPr="007D09D2">
        <w:t xml:space="preserve">– </w:t>
      </w:r>
      <w:r w:rsidR="00C87063">
        <w:t>A</w:t>
      </w:r>
      <w:r w:rsidRPr="007D09D2">
        <w:t xml:space="preserve">ctivity </w:t>
      </w:r>
      <w:r>
        <w:t>1</w:t>
      </w:r>
      <w:r w:rsidRPr="007D09D2">
        <w:t xml:space="preserve"> working space</w:t>
      </w:r>
      <w:bookmarkEnd w:id="13"/>
    </w:p>
    <w:tbl>
      <w:tblPr>
        <w:tblStyle w:val="Tableheader"/>
        <w:tblW w:w="0" w:type="auto"/>
        <w:tblLook w:val="04A0" w:firstRow="1" w:lastRow="0" w:firstColumn="1" w:lastColumn="0" w:noHBand="0" w:noVBand="1"/>
        <w:tblCaption w:val="Activity 1 working space"/>
        <w:tblDescription w:val="This table is blank. It provides space for participants to write their response for activity 1."/>
      </w:tblPr>
      <w:tblGrid>
        <w:gridCol w:w="9572"/>
      </w:tblGrid>
      <w:tr w:rsidR="0059617D" w14:paraId="04BF388D" w14:textId="77777777" w:rsidTr="00D0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2" w:type="dxa"/>
          </w:tcPr>
          <w:p w14:paraId="0CA72EE8" w14:textId="6E6AB8CF" w:rsidR="0059617D" w:rsidRDefault="0059617D" w:rsidP="008C2054">
            <w:pPr>
              <w:spacing w:before="192" w:after="192"/>
            </w:pPr>
            <w:r>
              <w:t>Activity 1 working space</w:t>
            </w:r>
          </w:p>
        </w:tc>
      </w:tr>
      <w:tr w:rsidR="0059617D" w14:paraId="2A114474" w14:textId="77777777" w:rsidTr="00D0738C">
        <w:trPr>
          <w:cnfStyle w:val="000000100000" w:firstRow="0" w:lastRow="0" w:firstColumn="0" w:lastColumn="0" w:oddVBand="0" w:evenVBand="0" w:oddHBand="1" w:evenHBand="0" w:firstRowFirstColumn="0" w:firstRowLastColumn="0" w:lastRowFirstColumn="0" w:lastRowLastColumn="0"/>
          <w:trHeight w:val="10759"/>
        </w:trPr>
        <w:tc>
          <w:tcPr>
            <w:cnfStyle w:val="001000000000" w:firstRow="0" w:lastRow="0" w:firstColumn="1" w:lastColumn="0" w:oddVBand="0" w:evenVBand="0" w:oddHBand="0" w:evenHBand="0" w:firstRowFirstColumn="0" w:firstRowLastColumn="0" w:lastRowFirstColumn="0" w:lastRowLastColumn="0"/>
            <w:tcW w:w="9572" w:type="dxa"/>
          </w:tcPr>
          <w:p w14:paraId="36E92A87" w14:textId="06E3F3D3" w:rsidR="0059617D" w:rsidRDefault="008C2054" w:rsidP="004C4A4B">
            <w:pPr>
              <w:spacing w:before="120" w:after="120"/>
            </w:pPr>
            <w:r>
              <w:t xml:space="preserve">Write </w:t>
            </w:r>
            <w:r w:rsidR="004C4A4B">
              <w:t>your answer</w:t>
            </w:r>
            <w:r w:rsidR="009208A8">
              <w:t>/record your thinking</w:t>
            </w:r>
            <w:r w:rsidR="004C4A4B">
              <w:t xml:space="preserve"> </w:t>
            </w:r>
            <w:r>
              <w:t>here</w:t>
            </w:r>
          </w:p>
        </w:tc>
      </w:tr>
    </w:tbl>
    <w:p w14:paraId="7C3E7826" w14:textId="76B84D84" w:rsidR="0059617D" w:rsidRDefault="20444F7E" w:rsidP="0059617D">
      <w:pPr>
        <w:pStyle w:val="Heading3"/>
      </w:pPr>
      <w:bookmarkStart w:id="14" w:name="_Toc107484339"/>
      <w:r>
        <w:lastRenderedPageBreak/>
        <w:t xml:space="preserve">Activity 2 – </w:t>
      </w:r>
      <w:r w:rsidR="00C87063">
        <w:t>C</w:t>
      </w:r>
      <w:r>
        <w:t>onnect, extend</w:t>
      </w:r>
      <w:r w:rsidR="643A0A0B">
        <w:t>,</w:t>
      </w:r>
      <w:r>
        <w:t xml:space="preserve"> challenge</w:t>
      </w:r>
      <w:bookmarkEnd w:id="14"/>
    </w:p>
    <w:p w14:paraId="5712ECBC" w14:textId="140EE3F9" w:rsidR="0059617D" w:rsidRDefault="6D43A417" w:rsidP="10321644">
      <w:pPr>
        <w:rPr>
          <w:rFonts w:eastAsia="Calibri"/>
        </w:rPr>
      </w:pPr>
      <w:r>
        <w:t>Use the skills and knowledge tables to reflect on your thinking about Module C through these focus questions:</w:t>
      </w:r>
    </w:p>
    <w:p w14:paraId="7C4A6F7C" w14:textId="3AB38555" w:rsidR="0059617D" w:rsidRDefault="6D43A417" w:rsidP="00C87063">
      <w:pPr>
        <w:pStyle w:val="ListNumber"/>
      </w:pPr>
      <w:r>
        <w:t>How does the breakdown of the module description connect to your current teaching of Module C?</w:t>
      </w:r>
    </w:p>
    <w:p w14:paraId="7F068888" w14:textId="2F310F53" w:rsidR="0059617D" w:rsidRDefault="6D43A417" w:rsidP="00C87063">
      <w:pPr>
        <w:pStyle w:val="ListNumber"/>
      </w:pPr>
      <w:r>
        <w:t xml:space="preserve">How did this section extend your understanding about ways to teach </w:t>
      </w:r>
      <w:r w:rsidR="6519B584">
        <w:t>M</w:t>
      </w:r>
      <w:r>
        <w:t>odule C?</w:t>
      </w:r>
    </w:p>
    <w:p w14:paraId="6F9829D6" w14:textId="0722A5D0" w:rsidR="0059617D" w:rsidRDefault="6D43A417" w:rsidP="00C87063">
      <w:pPr>
        <w:pStyle w:val="ListNumber"/>
      </w:pPr>
      <w:r>
        <w:t>What challenges or puzzles emerge for you?</w:t>
      </w:r>
    </w:p>
    <w:p w14:paraId="7FF3339F" w14:textId="3617A17E" w:rsidR="0059617D" w:rsidRDefault="0059617D" w:rsidP="0059617D">
      <w:pPr>
        <w:pStyle w:val="Caption"/>
      </w:pPr>
      <w:bookmarkStart w:id="15" w:name="_Toc106650872"/>
      <w:r>
        <w:t xml:space="preserve">Table </w:t>
      </w:r>
      <w:r>
        <w:fldChar w:fldCharType="begin"/>
      </w:r>
      <w:r>
        <w:instrText xml:space="preserve"> SEQ Table \* ARABIC </w:instrText>
      </w:r>
      <w:r>
        <w:fldChar w:fldCharType="separate"/>
      </w:r>
      <w:r w:rsidR="00DA6C20">
        <w:rPr>
          <w:noProof/>
        </w:rPr>
        <w:t>4</w:t>
      </w:r>
      <w:r>
        <w:fldChar w:fldCharType="end"/>
      </w:r>
      <w:r>
        <w:t xml:space="preserve"> – </w:t>
      </w:r>
      <w:r w:rsidR="00C87063">
        <w:t>A</w:t>
      </w:r>
      <w:r>
        <w:t>ctivity 2 working space</w:t>
      </w:r>
      <w:bookmarkEnd w:id="15"/>
    </w:p>
    <w:tbl>
      <w:tblPr>
        <w:tblStyle w:val="Tableheader"/>
        <w:tblW w:w="0" w:type="auto"/>
        <w:tblLook w:val="04A0" w:firstRow="1" w:lastRow="0" w:firstColumn="1" w:lastColumn="0" w:noHBand="0" w:noVBand="1"/>
        <w:tblCaption w:val="Activity 2 working space"/>
        <w:tblDescription w:val="This table is blank. It provides space for participants to write their response for activity 2."/>
      </w:tblPr>
      <w:tblGrid>
        <w:gridCol w:w="9572"/>
      </w:tblGrid>
      <w:tr w:rsidR="0059617D" w14:paraId="24A96FBD" w14:textId="77777777" w:rsidTr="00D0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2" w:type="dxa"/>
          </w:tcPr>
          <w:p w14:paraId="5366AA8B" w14:textId="4B94E3F5" w:rsidR="0059617D" w:rsidRDefault="0059617D" w:rsidP="00994547">
            <w:pPr>
              <w:spacing w:before="192" w:after="192"/>
            </w:pPr>
            <w:r>
              <w:t>Activity 2 working space</w:t>
            </w:r>
          </w:p>
        </w:tc>
      </w:tr>
      <w:tr w:rsidR="0059617D" w14:paraId="42C3EF46" w14:textId="77777777" w:rsidTr="00D0738C">
        <w:trPr>
          <w:cnfStyle w:val="000000100000" w:firstRow="0" w:lastRow="0" w:firstColumn="0" w:lastColumn="0" w:oddVBand="0" w:evenVBand="0" w:oddHBand="1" w:evenHBand="0" w:firstRowFirstColumn="0" w:firstRowLastColumn="0" w:lastRowFirstColumn="0" w:lastRowLastColumn="0"/>
          <w:trHeight w:val="9168"/>
        </w:trPr>
        <w:tc>
          <w:tcPr>
            <w:cnfStyle w:val="001000000000" w:firstRow="0" w:lastRow="0" w:firstColumn="1" w:lastColumn="0" w:oddVBand="0" w:evenVBand="0" w:oddHBand="0" w:evenHBand="0" w:firstRowFirstColumn="0" w:firstRowLastColumn="0" w:lastRowFirstColumn="0" w:lastRowLastColumn="0"/>
            <w:tcW w:w="9572" w:type="dxa"/>
          </w:tcPr>
          <w:p w14:paraId="133065F4" w14:textId="698F7493" w:rsidR="0059617D" w:rsidRDefault="00994547" w:rsidP="00994547">
            <w:pPr>
              <w:spacing w:before="120" w:after="120"/>
            </w:pPr>
            <w:r>
              <w:t>Write your answer</w:t>
            </w:r>
            <w:r w:rsidR="009208A8">
              <w:t>s/record your thinking</w:t>
            </w:r>
            <w:r>
              <w:t xml:space="preserve"> here</w:t>
            </w:r>
          </w:p>
        </w:tc>
      </w:tr>
    </w:tbl>
    <w:p w14:paraId="463040AB" w14:textId="22FF9356" w:rsidR="24F7BBB1" w:rsidRDefault="24F7BBB1" w:rsidP="00C87063">
      <w:pPr>
        <w:pStyle w:val="Heading2"/>
      </w:pPr>
      <w:r>
        <w:br w:type="page"/>
      </w:r>
      <w:bookmarkStart w:id="16" w:name="_Toc107484340"/>
      <w:r w:rsidR="7A5115DF">
        <w:lastRenderedPageBreak/>
        <w:t>The principles of microwriting</w:t>
      </w:r>
      <w:bookmarkEnd w:id="16"/>
    </w:p>
    <w:p w14:paraId="14DD6EE3" w14:textId="4F5F3A51" w:rsidR="24F7BBB1" w:rsidRDefault="24F7BBB1" w:rsidP="24F7BBB1">
      <w:r>
        <w:t>Timed writing drills in which there are:</w:t>
      </w:r>
    </w:p>
    <w:p w14:paraId="62962059" w14:textId="134D1902" w:rsidR="24F7BBB1" w:rsidRDefault="3AF459D4" w:rsidP="24F7BBB1">
      <w:pPr>
        <w:pStyle w:val="ListBullet"/>
      </w:pPr>
      <w:r>
        <w:t>clear and explicit instructions</w:t>
      </w:r>
    </w:p>
    <w:p w14:paraId="03D4FB83" w14:textId="0FC52491" w:rsidR="24F7BBB1" w:rsidRDefault="3AF459D4" w:rsidP="24F7BBB1">
      <w:pPr>
        <w:pStyle w:val="ListBullet"/>
      </w:pPr>
      <w:r>
        <w:t>focused writing strategies</w:t>
      </w:r>
    </w:p>
    <w:p w14:paraId="314632F6" w14:textId="0D6A648B" w:rsidR="24F7BBB1" w:rsidRDefault="3AF459D4" w:rsidP="24F7BBB1">
      <w:pPr>
        <w:pStyle w:val="ListBullet"/>
      </w:pPr>
      <w:r>
        <w:t xml:space="preserve">specified writing features/ focus (the </w:t>
      </w:r>
      <w:hyperlink r:id="rId29">
        <w:r w:rsidR="00186462">
          <w:rPr>
            <w:rStyle w:val="Hyperlink"/>
          </w:rPr>
          <w:t>English Textual Concepts</w:t>
        </w:r>
      </w:hyperlink>
      <w:r>
        <w:t>)</w:t>
      </w:r>
      <w:r w:rsidR="009208A8">
        <w:t>.</w:t>
      </w:r>
    </w:p>
    <w:p w14:paraId="1930D04C" w14:textId="3E45A96A" w:rsidR="24F7BBB1" w:rsidRDefault="24F7BBB1" w:rsidP="24F7BBB1">
      <w:r>
        <w:t>Mentor texts such as:</w:t>
      </w:r>
    </w:p>
    <w:p w14:paraId="42E5DE2E" w14:textId="5C686249" w:rsidR="24F7BBB1" w:rsidRDefault="009208A8" w:rsidP="24F7BBB1">
      <w:pPr>
        <w:pStyle w:val="ListBullet"/>
      </w:pPr>
      <w:r>
        <w:t>M</w:t>
      </w:r>
      <w:r w:rsidR="3AF459D4">
        <w:t>odule C prescribed text</w:t>
      </w:r>
      <w:r w:rsidR="34D7547C">
        <w:t>s</w:t>
      </w:r>
    </w:p>
    <w:p w14:paraId="2230CC34" w14:textId="2B8F7F2F" w:rsidR="24F7BBB1" w:rsidRDefault="3AF459D4" w:rsidP="24F7BBB1">
      <w:pPr>
        <w:pStyle w:val="ListBullet"/>
      </w:pPr>
      <w:r>
        <w:t>prescribed text</w:t>
      </w:r>
      <w:r w:rsidR="34D7547C">
        <w:t>s</w:t>
      </w:r>
      <w:r>
        <w:t xml:space="preserve"> from one of the other modules</w:t>
      </w:r>
    </w:p>
    <w:p w14:paraId="2672D6D1" w14:textId="7D8DEFC5" w:rsidR="24F7BBB1" w:rsidRDefault="3AF459D4" w:rsidP="24F7BBB1">
      <w:pPr>
        <w:pStyle w:val="ListBullet"/>
      </w:pPr>
      <w:r>
        <w:t>an additional text used to complement teaching and learning of the prescribed text.</w:t>
      </w:r>
    </w:p>
    <w:p w14:paraId="6AD40FD2" w14:textId="2ABDD75E" w:rsidR="24F7BBB1" w:rsidRDefault="7A5115DF" w:rsidP="24F7BBB1">
      <w:pPr>
        <w:rPr>
          <w:rStyle w:val="Heading3Char"/>
        </w:rPr>
      </w:pPr>
      <w:bookmarkStart w:id="17" w:name="_Toc107484341"/>
      <w:r w:rsidRPr="18C3EBF8">
        <w:rPr>
          <w:rStyle w:val="Heading3Char"/>
        </w:rPr>
        <w:t>The English Textual Concepts</w:t>
      </w:r>
      <w:bookmarkEnd w:id="17"/>
    </w:p>
    <w:p w14:paraId="4788957D" w14:textId="3273C625" w:rsidR="24F7BBB1" w:rsidRDefault="36F04D2C" w:rsidP="24F7BBB1">
      <w:r>
        <w:t>To focalise a microwriting task</w:t>
      </w:r>
      <w:r w:rsidR="00186462">
        <w:t>,</w:t>
      </w:r>
      <w:r>
        <w:t xml:space="preserve"> consider using the English </w:t>
      </w:r>
      <w:r w:rsidR="00186462">
        <w:t>T</w:t>
      </w:r>
      <w:r>
        <w:t xml:space="preserve">extual </w:t>
      </w:r>
      <w:r w:rsidR="00186462">
        <w:t>C</w:t>
      </w:r>
      <w:r>
        <w:t xml:space="preserve">oncepts. At times, it might be beneficial to explicitly teach aspects of the concepts. This can be done by visiting the </w:t>
      </w:r>
      <w:hyperlink r:id="rId30">
        <w:r w:rsidRPr="18C3EBF8">
          <w:rPr>
            <w:rStyle w:val="Hyperlink"/>
          </w:rPr>
          <w:t>English Textual Concepts</w:t>
        </w:r>
      </w:hyperlink>
      <w:r>
        <w:t xml:space="preserve"> website or through reference to the concepts via posters displayed in your </w:t>
      </w:r>
      <w:r w:rsidR="00186462">
        <w:t>class</w:t>
      </w:r>
      <w:r>
        <w:t>room. This will benefit students who can apply the metalanguage in their reflections or justifications.</w:t>
      </w:r>
    </w:p>
    <w:p w14:paraId="7679F5FA" w14:textId="0D794B7E" w:rsidR="09C7B372" w:rsidRDefault="09C7B372" w:rsidP="00BE2DF0">
      <w:r w:rsidRPr="00BE2DF0">
        <w:t>Wh</w:t>
      </w:r>
      <w:r w:rsidR="00BE2DF0">
        <w:t>ich</w:t>
      </w:r>
      <w:r w:rsidRPr="00BE2DF0">
        <w:t xml:space="preserve"> English </w:t>
      </w:r>
      <w:r w:rsidR="00665E8A">
        <w:t>t</w:t>
      </w:r>
      <w:r w:rsidRPr="00BE2DF0">
        <w:t>extual concepts?</w:t>
      </w:r>
    </w:p>
    <w:p w14:paraId="13743D77" w14:textId="19CB4353" w:rsidR="00BE2DF0" w:rsidRDefault="03E3F345" w:rsidP="00BE2DF0">
      <w:pPr>
        <w:pStyle w:val="ListBullet"/>
      </w:pPr>
      <w:r>
        <w:t>Code and convention</w:t>
      </w:r>
    </w:p>
    <w:p w14:paraId="25E28C17" w14:textId="70B4566F" w:rsidR="00BE2DF0" w:rsidRDefault="03E3F345" w:rsidP="00BE2DF0">
      <w:pPr>
        <w:pStyle w:val="ListBullet"/>
      </w:pPr>
      <w:r>
        <w:t>Genre</w:t>
      </w:r>
    </w:p>
    <w:p w14:paraId="4B66360F" w14:textId="2C346885" w:rsidR="00665E8A" w:rsidRDefault="3B5A061D" w:rsidP="00B124AF">
      <w:pPr>
        <w:pStyle w:val="ListBullet"/>
      </w:pPr>
      <w:r>
        <w:t>Style</w:t>
      </w:r>
    </w:p>
    <w:p w14:paraId="5F2600AC" w14:textId="7CD2D793" w:rsidR="292D72FB" w:rsidRDefault="350EF54F" w:rsidP="292D72FB">
      <w:pPr>
        <w:pStyle w:val="ListBullet"/>
        <w:numPr>
          <w:ilvl w:val="0"/>
          <w:numId w:val="0"/>
        </w:numPr>
        <w:rPr>
          <w:rFonts w:eastAsia="Calibri"/>
        </w:rPr>
      </w:pPr>
      <w:r w:rsidRPr="18C3EBF8">
        <w:rPr>
          <w:rFonts w:eastAsia="Calibri"/>
        </w:rPr>
        <w:t xml:space="preserve">The following posters are currently stored </w:t>
      </w:r>
      <w:r w:rsidR="5A7E65C4" w:rsidRPr="18C3EBF8">
        <w:rPr>
          <w:rFonts w:eastAsia="Calibri"/>
        </w:rPr>
        <w:t>i</w:t>
      </w:r>
      <w:r w:rsidRPr="18C3EBF8">
        <w:rPr>
          <w:rFonts w:eastAsia="Calibri"/>
        </w:rPr>
        <w:t xml:space="preserve">n the </w:t>
      </w:r>
      <w:hyperlink r:id="rId31">
        <w:r w:rsidRPr="18C3EBF8">
          <w:rPr>
            <w:rStyle w:val="Hyperlink"/>
          </w:rPr>
          <w:t xml:space="preserve">English </w:t>
        </w:r>
        <w:proofErr w:type="spellStart"/>
        <w:r w:rsidRPr="18C3EBF8">
          <w:rPr>
            <w:rStyle w:val="Hyperlink"/>
          </w:rPr>
          <w:t>Statewide</w:t>
        </w:r>
        <w:proofErr w:type="spellEnd"/>
        <w:r w:rsidRPr="18C3EBF8">
          <w:rPr>
            <w:rStyle w:val="Hyperlink"/>
          </w:rPr>
          <w:t xml:space="preserve"> Staffroom (SWS) </w:t>
        </w:r>
        <w:r w:rsidR="5A7E65C4" w:rsidRPr="18C3EBF8">
          <w:rPr>
            <w:rStyle w:val="Hyperlink"/>
          </w:rPr>
          <w:t>i</w:t>
        </w:r>
        <w:r w:rsidRPr="18C3EBF8">
          <w:rPr>
            <w:rStyle w:val="Hyperlink"/>
          </w:rPr>
          <w:t>n the Stage 4 and Stage 5 channels</w:t>
        </w:r>
      </w:hyperlink>
      <w:r w:rsidRPr="18C3EBF8">
        <w:rPr>
          <w:rFonts w:eastAsia="Calibri"/>
        </w:rPr>
        <w:t xml:space="preserve"> and will be uploaded to the webpage soon.</w:t>
      </w:r>
    </w:p>
    <w:p w14:paraId="692BEC55" w14:textId="2E3C50AE" w:rsidR="00186462" w:rsidRDefault="00186462" w:rsidP="00186462">
      <w:pPr>
        <w:pStyle w:val="Caption"/>
        <w:jc w:val="both"/>
      </w:pPr>
      <w:r>
        <w:lastRenderedPageBreak/>
        <w:t xml:space="preserve">Image </w:t>
      </w:r>
      <w:r>
        <w:fldChar w:fldCharType="begin"/>
      </w:r>
      <w:r>
        <w:instrText xml:space="preserve"> SEQ Image \* ARABIC </w:instrText>
      </w:r>
      <w:r>
        <w:fldChar w:fldCharType="separate"/>
      </w:r>
      <w:r>
        <w:rPr>
          <w:noProof/>
        </w:rPr>
        <w:t>4</w:t>
      </w:r>
      <w:r>
        <w:fldChar w:fldCharType="end"/>
      </w:r>
      <w:r w:rsidRPr="00D67591">
        <w:t xml:space="preserve"> – English textual concept poster for 'Code and Convention'</w:t>
      </w:r>
    </w:p>
    <w:p w14:paraId="4EA103FA" w14:textId="15705CD9" w:rsidR="00B124AF" w:rsidRDefault="00B124AF" w:rsidP="000D1606">
      <w:r w:rsidRPr="00B124AF">
        <w:rPr>
          <w:noProof/>
        </w:rPr>
        <w:drawing>
          <wp:inline distT="0" distB="0" distL="0" distR="0" wp14:anchorId="758718B3" wp14:editId="30F72898">
            <wp:extent cx="6238875" cy="8781837"/>
            <wp:effectExtent l="0" t="0" r="0" b="635"/>
            <wp:docPr id="5" name="Picture 5" descr="This poster provides a graphic representation of the English Textual Concept 'Code and Convention'.  It also includes a definition in red text: &quot;Codes and conventions form the basic elements of speech, writing and visual language&quot; and an extended explanation in black text: &quot;They work together to convey meaning for a particular purpose, effect, audience and context. Without using the codes and conventions (agreed systems of communication), it becomes difficult to understand each oth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poster provides a graphic representation of the English Textual Concept 'Code and Convention'.  It also includes a definition in red text: &quot;Codes and conventions form the basic elements of speech, writing and visual language&quot; and an extended explanation in black text: &quot;They work together to convey meaning for a particular purpose, effect, audience and context. Without using the codes and conventions (agreed systems of communication), it becomes difficult to understand each other&quot;. "/>
                    <pic:cNvPicPr/>
                  </pic:nvPicPr>
                  <pic:blipFill>
                    <a:blip r:embed="rId32"/>
                    <a:stretch>
                      <a:fillRect/>
                    </a:stretch>
                  </pic:blipFill>
                  <pic:spPr>
                    <a:xfrm>
                      <a:off x="0" y="0"/>
                      <a:ext cx="6257672" cy="8808296"/>
                    </a:xfrm>
                    <a:prstGeom prst="rect">
                      <a:avLst/>
                    </a:prstGeom>
                  </pic:spPr>
                </pic:pic>
              </a:graphicData>
            </a:graphic>
          </wp:inline>
        </w:drawing>
      </w:r>
    </w:p>
    <w:p w14:paraId="1495789C" w14:textId="1658A292" w:rsidR="00186462" w:rsidRDefault="00186462" w:rsidP="00186462">
      <w:pPr>
        <w:pStyle w:val="Caption"/>
      </w:pPr>
      <w:r>
        <w:lastRenderedPageBreak/>
        <w:t xml:space="preserve">Image </w:t>
      </w:r>
      <w:r>
        <w:fldChar w:fldCharType="begin"/>
      </w:r>
      <w:r>
        <w:instrText xml:space="preserve"> SEQ Image \* ARABIC </w:instrText>
      </w:r>
      <w:r>
        <w:fldChar w:fldCharType="separate"/>
      </w:r>
      <w:r>
        <w:rPr>
          <w:noProof/>
        </w:rPr>
        <w:t>5</w:t>
      </w:r>
      <w:r>
        <w:fldChar w:fldCharType="end"/>
      </w:r>
      <w:r w:rsidRPr="00240BE2">
        <w:t xml:space="preserve"> – English textual concept poster for 'Genre'</w:t>
      </w:r>
    </w:p>
    <w:p w14:paraId="03AAF430" w14:textId="77777777" w:rsidR="00747D6A" w:rsidRDefault="00747D6A" w:rsidP="000D1606">
      <w:r w:rsidRPr="00747D6A">
        <w:rPr>
          <w:noProof/>
        </w:rPr>
        <w:drawing>
          <wp:inline distT="0" distB="0" distL="0" distR="0" wp14:anchorId="54E21A03" wp14:editId="32C839E3">
            <wp:extent cx="6234112" cy="8775134"/>
            <wp:effectExtent l="0" t="0" r="0" b="6985"/>
            <wp:docPr id="6" name="Picture 6" descr="This poster provides a graphic representation of the English Textual Concept 'Genre'.  It also includes a definition in red text: &quot;Genre is a term used to group different types of texts according to similarities in form and function&quot;, and an extended explanation in black text: &quot;Some aspects of genre are recognisable and familiar while others break conventions, are challenged and change over time. Knowing which genre a text falls into helps us know what to expec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poster provides a graphic representation of the English Textual Concept 'Genre'.  It also includes a definition in red text: &quot;Genre is a term used to group different types of texts according to similarities in form and function&quot;, and an extended explanation in black text: &quot;Some aspects of genre are recognisable and familiar while others break conventions, are challenged and change over time. Knowing which genre a text falls into helps us know what to expect&quot;."/>
                    <pic:cNvPicPr/>
                  </pic:nvPicPr>
                  <pic:blipFill>
                    <a:blip r:embed="rId33"/>
                    <a:stretch>
                      <a:fillRect/>
                    </a:stretch>
                  </pic:blipFill>
                  <pic:spPr>
                    <a:xfrm>
                      <a:off x="0" y="0"/>
                      <a:ext cx="6249285" cy="8796491"/>
                    </a:xfrm>
                    <a:prstGeom prst="rect">
                      <a:avLst/>
                    </a:prstGeom>
                  </pic:spPr>
                </pic:pic>
              </a:graphicData>
            </a:graphic>
          </wp:inline>
        </w:drawing>
      </w:r>
    </w:p>
    <w:p w14:paraId="12615898" w14:textId="43076D9E" w:rsidR="00186462" w:rsidRDefault="00186462" w:rsidP="00186462">
      <w:pPr>
        <w:pStyle w:val="Caption"/>
      </w:pPr>
      <w:r>
        <w:lastRenderedPageBreak/>
        <w:t xml:space="preserve">Image </w:t>
      </w:r>
      <w:r>
        <w:fldChar w:fldCharType="begin"/>
      </w:r>
      <w:r>
        <w:instrText xml:space="preserve"> SEQ Image \* ARABIC </w:instrText>
      </w:r>
      <w:r>
        <w:fldChar w:fldCharType="separate"/>
      </w:r>
      <w:r>
        <w:rPr>
          <w:noProof/>
        </w:rPr>
        <w:t>6</w:t>
      </w:r>
      <w:r>
        <w:fldChar w:fldCharType="end"/>
      </w:r>
      <w:r w:rsidRPr="00480952">
        <w:t xml:space="preserve"> – English textual concept poster for 'Style'</w:t>
      </w:r>
    </w:p>
    <w:p w14:paraId="167FEC39" w14:textId="35230548" w:rsidR="00665E8A" w:rsidRDefault="00827A8B" w:rsidP="000D1606">
      <w:r w:rsidRPr="00827A8B">
        <w:rPr>
          <w:noProof/>
        </w:rPr>
        <w:drawing>
          <wp:inline distT="0" distB="0" distL="0" distR="0" wp14:anchorId="6DEA0068" wp14:editId="03A5F85F">
            <wp:extent cx="6248400" cy="8772541"/>
            <wp:effectExtent l="0" t="0" r="0" b="9525"/>
            <wp:docPr id="7" name="Picture 7" descr="This poster provides a graphic representation of the English Textual Concept 'Style'.  It also includes a definition in red text: &quot;Style is a very personal thing and needs to suit the composer's purpose&quot;, and an extended explanation in black text: &quot;Style is a way for composers to show their individuality, specialist knowledge and values. It is influenced by social and cultural conditions. Style can be imitated or adapted for particular effects, including humo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poster provides a graphic representation of the English Textual Concept 'Style'.  It also includes a definition in red text: &quot;Style is a very personal thing and needs to suit the composer's purpose&quot;, and an extended explanation in black text: &quot;Style is a way for composers to show their individuality, specialist knowledge and values. It is influenced by social and cultural conditions. Style can be imitated or adapted for particular effects, including humour&quot;."/>
                    <pic:cNvPicPr/>
                  </pic:nvPicPr>
                  <pic:blipFill>
                    <a:blip r:embed="rId34"/>
                    <a:stretch>
                      <a:fillRect/>
                    </a:stretch>
                  </pic:blipFill>
                  <pic:spPr>
                    <a:xfrm>
                      <a:off x="0" y="0"/>
                      <a:ext cx="6256973" cy="8784577"/>
                    </a:xfrm>
                    <a:prstGeom prst="rect">
                      <a:avLst/>
                    </a:prstGeom>
                  </pic:spPr>
                </pic:pic>
              </a:graphicData>
            </a:graphic>
          </wp:inline>
        </w:drawing>
      </w:r>
    </w:p>
    <w:p w14:paraId="47BCF521" w14:textId="5B288587" w:rsidR="24F7BBB1" w:rsidRDefault="7A5115DF" w:rsidP="24F7BBB1">
      <w:pPr>
        <w:pStyle w:val="Heading2"/>
      </w:pPr>
      <w:bookmarkStart w:id="18" w:name="_Toc107484342"/>
      <w:r>
        <w:lastRenderedPageBreak/>
        <w:t>Microwriting activities and samples</w:t>
      </w:r>
      <w:bookmarkEnd w:id="18"/>
    </w:p>
    <w:p w14:paraId="77874586" w14:textId="18878F4C" w:rsidR="5740F564" w:rsidRDefault="09F9C51F" w:rsidP="5740F564">
      <w:r>
        <w:t xml:space="preserve">The following activities are samples of microwriting tasks which </w:t>
      </w:r>
      <w:r w:rsidR="6515EC5F">
        <w:t>fulfil</w:t>
      </w:r>
      <w:r>
        <w:t xml:space="preserve"> the principles of microwrit</w:t>
      </w:r>
      <w:r w:rsidR="6515EC5F">
        <w:t>i</w:t>
      </w:r>
      <w:r>
        <w:t xml:space="preserve">ng. These can be completed as timed writing activities to build students’ capacity to respond to </w:t>
      </w:r>
      <w:r w:rsidR="21FC3E90">
        <w:t xml:space="preserve">a </w:t>
      </w:r>
      <w:r>
        <w:t xml:space="preserve">stimulus quickly. </w:t>
      </w:r>
      <w:r w:rsidR="675B568A">
        <w:t>Completing these with your students would also allow for discussion of the product and provide an opportunity for editing.</w:t>
      </w:r>
    </w:p>
    <w:p w14:paraId="3157A30A" w14:textId="6C69E529" w:rsidR="24F7BBB1" w:rsidRDefault="7A5115DF" w:rsidP="24F7BBB1">
      <w:pPr>
        <w:pStyle w:val="Heading3"/>
      </w:pPr>
      <w:bookmarkStart w:id="19" w:name="_Toc107484343"/>
      <w:r>
        <w:t>Playing with punctuation</w:t>
      </w:r>
      <w:bookmarkEnd w:id="19"/>
    </w:p>
    <w:p w14:paraId="59C353EC" w14:textId="29F7E2CC" w:rsidR="24F7BBB1" w:rsidRPr="000D1883" w:rsidRDefault="3AF459D4" w:rsidP="000D1883">
      <w:r w:rsidRPr="000D1883">
        <w:t>Instructions to students</w:t>
      </w:r>
      <w:r w:rsidR="000D1883" w:rsidRPr="000D1883">
        <w:t>:</w:t>
      </w:r>
    </w:p>
    <w:p w14:paraId="5E94F21C" w14:textId="2391031E" w:rsidR="00F03C8A" w:rsidRDefault="3AF459D4" w:rsidP="007173BA">
      <w:pPr>
        <w:pStyle w:val="ListNumber"/>
        <w:numPr>
          <w:ilvl w:val="0"/>
          <w:numId w:val="9"/>
        </w:numPr>
      </w:pPr>
      <w:r>
        <w:t xml:space="preserve">Write the opening of an imaginative response in which you play with punctuation. </w:t>
      </w:r>
      <w:r w:rsidR="00F03C8A">
        <w:t>Follow these guidelines:</w:t>
      </w:r>
    </w:p>
    <w:p w14:paraId="13191316" w14:textId="0D316BB2" w:rsidR="00F03C8A" w:rsidRDefault="00F03C8A" w:rsidP="000D1606">
      <w:pPr>
        <w:pStyle w:val="ListBullet"/>
        <w:ind w:left="1134"/>
      </w:pPr>
      <w:r>
        <w:t>start with the name of a place (in the first sentence)</w:t>
      </w:r>
    </w:p>
    <w:p w14:paraId="43FDF095" w14:textId="77777777" w:rsidR="00F03C8A" w:rsidRDefault="00F03C8A" w:rsidP="000D1606">
      <w:pPr>
        <w:pStyle w:val="ListBullet"/>
        <w:ind w:left="1134"/>
      </w:pPr>
      <w:r>
        <w:t>no (human) characters permitted</w:t>
      </w:r>
    </w:p>
    <w:p w14:paraId="000369D0" w14:textId="33D5A7C0" w:rsidR="00F03C8A" w:rsidRDefault="00F03C8A" w:rsidP="000D1606">
      <w:pPr>
        <w:pStyle w:val="ListBullet"/>
        <w:ind w:left="1134"/>
      </w:pPr>
      <w:r>
        <w:t xml:space="preserve">use at least </w:t>
      </w:r>
      <w:r w:rsidR="00D0738C">
        <w:t>5</w:t>
      </w:r>
      <w:r>
        <w:t xml:space="preserve"> types of punctuation (for example: full stop, exclamation, ellipsis, hyphen, bracket, question mark, inverted comma, caps lock, etcetera).</w:t>
      </w:r>
    </w:p>
    <w:p w14:paraId="3139F45D" w14:textId="306EBE4C" w:rsidR="00F03C8A" w:rsidRDefault="008E3A87" w:rsidP="001450C0">
      <w:pPr>
        <w:pStyle w:val="ListNumber"/>
      </w:pPr>
      <w:r w:rsidRPr="001450C0">
        <w:t>Challenge</w:t>
      </w:r>
      <w:r w:rsidR="00F03C8A">
        <w:t xml:space="preserve">: explain how these limitations impacted the flow of your creative thinking and the strategies you could use to overcome them. </w:t>
      </w:r>
    </w:p>
    <w:p w14:paraId="1F1A8038" w14:textId="136DFDF7" w:rsidR="24F7BBB1" w:rsidRPr="000D1883" w:rsidRDefault="3AF459D4" w:rsidP="000D1883">
      <w:pPr>
        <w:pStyle w:val="FeatureBox2"/>
        <w:rPr>
          <w:rStyle w:val="Strong"/>
        </w:rPr>
      </w:pPr>
      <w:r w:rsidRPr="000D1883">
        <w:rPr>
          <w:rStyle w:val="Strong"/>
        </w:rPr>
        <w:t>Sample of writing</w:t>
      </w:r>
    </w:p>
    <w:p w14:paraId="396C42BF" w14:textId="4528CC9F" w:rsidR="24F7BBB1" w:rsidRDefault="3AF459D4" w:rsidP="000D1883">
      <w:pPr>
        <w:pStyle w:val="FeatureBox2"/>
      </w:pPr>
      <w:r>
        <w:t>There's something enchanting about a cemetery after sunset in summer. Perhaps it is the stark contrast of the long days and short nights</w:t>
      </w:r>
      <w:r w:rsidR="000D1883">
        <w:t xml:space="preserve"> </w:t>
      </w:r>
      <w:r>
        <w:t>... Or the quiet wind stirring the spirits? Whatever the reason, there's no doubt a graveyard after sunset in summer is far less haunting than after sunset in winter. Though – without doubt – the spirits prefer the winter nights</w:t>
      </w:r>
      <w:r w:rsidR="000D1883">
        <w:t xml:space="preserve"> </w:t>
      </w:r>
      <w:r>
        <w:t>... (After all, they have longer to play and mingle!)</w:t>
      </w:r>
    </w:p>
    <w:p w14:paraId="0B21F6FF" w14:textId="07A3E597" w:rsidR="24F7BBB1" w:rsidRDefault="7A5115DF" w:rsidP="24F7BBB1">
      <w:pPr>
        <w:pStyle w:val="Heading3"/>
      </w:pPr>
      <w:bookmarkStart w:id="20" w:name="_Toc107484344"/>
      <w:r>
        <w:t>Creating characterisation</w:t>
      </w:r>
      <w:bookmarkEnd w:id="20"/>
    </w:p>
    <w:p w14:paraId="032B2A5D" w14:textId="47EEA9E0" w:rsidR="24F7BBB1" w:rsidRPr="000D1883" w:rsidRDefault="3AF459D4" w:rsidP="000D1883">
      <w:r w:rsidRPr="000D1883">
        <w:t>Instructions to students</w:t>
      </w:r>
      <w:r w:rsidR="000D1883" w:rsidRPr="000D1883">
        <w:t>:</w:t>
      </w:r>
    </w:p>
    <w:p w14:paraId="19715B39" w14:textId="75E993D0" w:rsidR="24F7BBB1" w:rsidRDefault="3AF459D4" w:rsidP="007173BA">
      <w:pPr>
        <w:pStyle w:val="ListNumber"/>
        <w:numPr>
          <w:ilvl w:val="0"/>
          <w:numId w:val="10"/>
        </w:numPr>
      </w:pPr>
      <w:r>
        <w:t xml:space="preserve">Write the </w:t>
      </w:r>
      <w:r w:rsidRPr="000D1883">
        <w:t>opening</w:t>
      </w:r>
      <w:r>
        <w:t xml:space="preserve"> of an imaginative piece which introduces the character (and their context/attitude to life) through their reaction to a meal.</w:t>
      </w:r>
    </w:p>
    <w:p w14:paraId="4B52EB74" w14:textId="3BFD3E51" w:rsidR="24F7BBB1" w:rsidRDefault="3AF459D4" w:rsidP="000D1883">
      <w:pPr>
        <w:pStyle w:val="ListNumber"/>
      </w:pPr>
      <w:r>
        <w:t xml:space="preserve">Challenge: use </w:t>
      </w:r>
      <w:r w:rsidRPr="000D1883">
        <w:t>imagery</w:t>
      </w:r>
      <w:r>
        <w:t xml:space="preserve"> to capture the character’s sensory reaction to this meal in anticipation of devouring it.</w:t>
      </w:r>
    </w:p>
    <w:p w14:paraId="664823B4" w14:textId="71F4FCB2" w:rsidR="24F7BBB1" w:rsidRPr="000D1883" w:rsidRDefault="24F7BBB1" w:rsidP="000D1883">
      <w:pPr>
        <w:pStyle w:val="FeatureBox2"/>
        <w:rPr>
          <w:rStyle w:val="Strong"/>
        </w:rPr>
      </w:pPr>
      <w:r w:rsidRPr="000D1883">
        <w:rPr>
          <w:rStyle w:val="Strong"/>
        </w:rPr>
        <w:lastRenderedPageBreak/>
        <w:t xml:space="preserve">Sample of writing </w:t>
      </w:r>
    </w:p>
    <w:p w14:paraId="5D90F0FF" w14:textId="71DC0D2B" w:rsidR="24F7BBB1" w:rsidRDefault="6CB6DC4E" w:rsidP="000D1883">
      <w:pPr>
        <w:pStyle w:val="FeatureBox2"/>
      </w:pPr>
      <w:r w:rsidRPr="46634768">
        <w:rPr>
          <w:lang w:eastAsia="zh-CN"/>
        </w:rPr>
        <w:t>‘</w:t>
      </w:r>
      <w:r w:rsidR="3AF459D4" w:rsidRPr="46634768">
        <w:rPr>
          <w:lang w:eastAsia="zh-CN"/>
        </w:rPr>
        <w:t>Simple but perfect</w:t>
      </w:r>
      <w:r w:rsidR="000D1883">
        <w:rPr>
          <w:lang w:eastAsia="zh-CN"/>
        </w:rPr>
        <w:t>,</w:t>
      </w:r>
      <w:r w:rsidRPr="46634768">
        <w:rPr>
          <w:lang w:eastAsia="zh-CN"/>
        </w:rPr>
        <w:t>’</w:t>
      </w:r>
      <w:r w:rsidR="3AF459D4" w:rsidRPr="46634768">
        <w:rPr>
          <w:lang w:eastAsia="zh-CN"/>
        </w:rPr>
        <w:t xml:space="preserve"> I tell myself. The perfect breakfast to wake up for</w:t>
      </w:r>
      <w:r w:rsidR="000D1883">
        <w:rPr>
          <w:lang w:eastAsia="zh-CN"/>
        </w:rPr>
        <w:t xml:space="preserve"> </w:t>
      </w:r>
      <w:r w:rsidR="3AF459D4" w:rsidRPr="46634768">
        <w:rPr>
          <w:lang w:eastAsia="zh-CN"/>
        </w:rPr>
        <w:t>... The sound of the kettle boiling and the crunch of the block breaking in my hands sharpens my anticipation. My mouth waters as the perfect amount of pre-packaged spices are poured carefully into the bowl. The boiling water warms the whole kitchen, the steam caressing my face. The dryness in my throat eases as I imagine the first bite. I a</w:t>
      </w:r>
      <w:r w:rsidRPr="46634768">
        <w:rPr>
          <w:lang w:eastAsia="zh-CN"/>
        </w:rPr>
        <w:t>m</w:t>
      </w:r>
      <w:r w:rsidR="3AF459D4" w:rsidRPr="46634768">
        <w:rPr>
          <w:lang w:eastAsia="zh-CN"/>
        </w:rPr>
        <w:t xml:space="preserve"> preparing the meal of a lifetime – 2</w:t>
      </w:r>
      <w:r w:rsidR="000D1883">
        <w:rPr>
          <w:lang w:eastAsia="zh-CN"/>
        </w:rPr>
        <w:t>-</w:t>
      </w:r>
      <w:r w:rsidR="3AF459D4" w:rsidRPr="46634768">
        <w:rPr>
          <w:lang w:eastAsia="zh-CN"/>
        </w:rPr>
        <w:t>Minute Noodles, fit for a king.</w:t>
      </w:r>
    </w:p>
    <w:p w14:paraId="0AD4FC9E" w14:textId="4D49C84F" w:rsidR="24F7BBB1" w:rsidRDefault="7A5115DF" w:rsidP="000A2673">
      <w:pPr>
        <w:pStyle w:val="Heading3"/>
        <w:numPr>
          <w:ilvl w:val="2"/>
          <w:numId w:val="0"/>
        </w:numPr>
      </w:pPr>
      <w:bookmarkStart w:id="21" w:name="_Toc107484345"/>
      <w:r>
        <w:t>Experimenting with adaptation</w:t>
      </w:r>
      <w:bookmarkEnd w:id="21"/>
    </w:p>
    <w:p w14:paraId="6E4EBCD6" w14:textId="3BFDB7B8" w:rsidR="24F7BBB1" w:rsidRPr="000D1883" w:rsidRDefault="3AF459D4" w:rsidP="000D1883">
      <w:r w:rsidRPr="000D1883">
        <w:t>Instructions to students</w:t>
      </w:r>
      <w:r w:rsidR="000D1883" w:rsidRPr="000D1883">
        <w:t>:</w:t>
      </w:r>
    </w:p>
    <w:p w14:paraId="386FF75B" w14:textId="38AC1440" w:rsidR="24F7BBB1" w:rsidRDefault="3AF459D4" w:rsidP="007173BA">
      <w:pPr>
        <w:pStyle w:val="ListNumber"/>
        <w:numPr>
          <w:ilvl w:val="0"/>
          <w:numId w:val="11"/>
        </w:numPr>
      </w:pPr>
      <w:r w:rsidRPr="0096692D">
        <w:t>Spend</w:t>
      </w:r>
      <w:r>
        <w:t xml:space="preserve"> 5 minutes reading your favourite fairy tale or fable. Note, you will be using this narrative as the basis of an adaptation.</w:t>
      </w:r>
    </w:p>
    <w:p w14:paraId="4EEF8F0A" w14:textId="59E91925" w:rsidR="24F7BBB1" w:rsidRDefault="3AF459D4" w:rsidP="0096692D">
      <w:pPr>
        <w:pStyle w:val="ListNumber"/>
      </w:pPr>
      <w:r>
        <w:t>Retell part of the narrative from another character's perspective.</w:t>
      </w:r>
    </w:p>
    <w:p w14:paraId="75912724" w14:textId="05BDD5DD" w:rsidR="24F7BBB1" w:rsidRDefault="3AF459D4" w:rsidP="0096692D">
      <w:pPr>
        <w:pStyle w:val="ListNumber"/>
      </w:pPr>
      <w:r>
        <w:t xml:space="preserve">Justify your choices and how this appropriation influences </w:t>
      </w:r>
      <w:r w:rsidRPr="0096692D">
        <w:t>reader's</w:t>
      </w:r>
      <w:r>
        <w:t xml:space="preserve"> values. </w:t>
      </w:r>
    </w:p>
    <w:p w14:paraId="26A8F80E" w14:textId="6188955F" w:rsidR="24F7BBB1" w:rsidRPr="0096692D" w:rsidRDefault="24F7BBB1" w:rsidP="0096692D">
      <w:pPr>
        <w:pStyle w:val="FeatureBox2"/>
        <w:rPr>
          <w:rStyle w:val="Strong"/>
        </w:rPr>
      </w:pPr>
      <w:r w:rsidRPr="0096692D">
        <w:rPr>
          <w:rStyle w:val="Strong"/>
        </w:rPr>
        <w:t>Sample of writing</w:t>
      </w:r>
    </w:p>
    <w:p w14:paraId="4382A22E" w14:textId="14A2468A" w:rsidR="24F7BBB1" w:rsidRDefault="24F7BBB1" w:rsidP="0096692D">
      <w:pPr>
        <w:pStyle w:val="FeatureBox2"/>
      </w:pPr>
      <w:r>
        <w:t>Jack, the thief</w:t>
      </w:r>
    </w:p>
    <w:p w14:paraId="2EF6382B" w14:textId="7724C36B" w:rsidR="24F7BBB1" w:rsidRDefault="24F7BBB1" w:rsidP="0096692D">
      <w:pPr>
        <w:pStyle w:val="FeatureBox2"/>
      </w:pPr>
      <w:r>
        <w:t>Once upon a time, in a readership whose values were distorted by amplified emotional reactions for those who are poor, there was a pathetic child, JACK, who used his social status as an excuse to steal. And the antagonist in this story wasn't him! It was me! My name's Thunder. I'm a giant who (unfortunately) lives in the clouds directly above Jack's pathetic cottage.</w:t>
      </w:r>
      <w:r w:rsidR="000A2673">
        <w:t xml:space="preserve"> </w:t>
      </w:r>
      <w:r>
        <w:t>The last day Jack stole from me an entire pot of gold and my harp, I cut the beanstalk he'd been using for his break</w:t>
      </w:r>
      <w:r w:rsidR="0096692D">
        <w:t>-</w:t>
      </w:r>
      <w:r>
        <w:t>and</w:t>
      </w:r>
      <w:r w:rsidR="0096692D">
        <w:t>-</w:t>
      </w:r>
      <w:r>
        <w:t xml:space="preserve">enter shenanigans. I chopped it in half and Jack tumbled to earth, crashing through the straw roof of his home and breaking both his legs. Serves him right. Right? You'd think so BUT guess who ended up in Cloud Prison for reckless behaviour resulting in intentional bodily harm? Not Jack! I've served the </w:t>
      </w:r>
      <w:r w:rsidR="0096692D">
        <w:t>five-year</w:t>
      </w:r>
      <w:r>
        <w:t xml:space="preserve"> sentence and tomorrow I will be released. Fe, fi, </w:t>
      </w:r>
      <w:proofErr w:type="spellStart"/>
      <w:r>
        <w:t>fo</w:t>
      </w:r>
      <w:proofErr w:type="spellEnd"/>
      <w:r>
        <w:t xml:space="preserve">, </w:t>
      </w:r>
      <w:proofErr w:type="spellStart"/>
      <w:r>
        <w:t>fum</w:t>
      </w:r>
      <w:proofErr w:type="spellEnd"/>
      <w:r w:rsidR="0096692D">
        <w:t xml:space="preserve"> </w:t>
      </w:r>
      <w:r>
        <w:t>... I smell the blood of an English</w:t>
      </w:r>
      <w:r w:rsidR="0096692D">
        <w:t>m</w:t>
      </w:r>
      <w:r>
        <w:t>an!</w:t>
      </w:r>
    </w:p>
    <w:p w14:paraId="0211A83F" w14:textId="742D8D3F" w:rsidR="24F7BBB1" w:rsidRDefault="7A5115DF" w:rsidP="000A2673">
      <w:pPr>
        <w:pStyle w:val="Heading3"/>
        <w:numPr>
          <w:ilvl w:val="2"/>
          <w:numId w:val="0"/>
        </w:numPr>
      </w:pPr>
      <w:bookmarkStart w:id="22" w:name="_Toc107484346"/>
      <w:r>
        <w:t xml:space="preserve">Using </w:t>
      </w:r>
      <w:r w:rsidR="6515EC5F">
        <w:t xml:space="preserve">a </w:t>
      </w:r>
      <w:r>
        <w:t>trope or motif</w:t>
      </w:r>
      <w:bookmarkEnd w:id="22"/>
    </w:p>
    <w:p w14:paraId="3969B41B" w14:textId="5869C77F" w:rsidR="24F7BBB1" w:rsidRPr="0096692D" w:rsidRDefault="3AF459D4" w:rsidP="0096692D">
      <w:r w:rsidRPr="0096692D">
        <w:t>Instructions to students</w:t>
      </w:r>
      <w:r w:rsidR="0096692D">
        <w:t>:</w:t>
      </w:r>
    </w:p>
    <w:p w14:paraId="72234987" w14:textId="29D3BB18" w:rsidR="24F7BBB1" w:rsidRDefault="3AF459D4" w:rsidP="0096692D">
      <w:pPr>
        <w:pStyle w:val="ListBullet"/>
        <w:rPr>
          <w:rFonts w:eastAsia="Calibri"/>
        </w:rPr>
      </w:pPr>
      <w:r>
        <w:lastRenderedPageBreak/>
        <w:t>Use colour in a purposeful way to construct the setting of your narrative. Consider these guidelines:</w:t>
      </w:r>
    </w:p>
    <w:p w14:paraId="0C3EE6E0" w14:textId="7B230D4C" w:rsidR="24F7BBB1" w:rsidRDefault="3AF459D4" w:rsidP="0096692D">
      <w:pPr>
        <w:pStyle w:val="ListBullet2"/>
      </w:pPr>
      <w:r>
        <w:t>colour may be used metaphorically to represent emotions</w:t>
      </w:r>
    </w:p>
    <w:p w14:paraId="1A7A9A9B" w14:textId="7D7FE6CA" w:rsidR="24F7BBB1" w:rsidRDefault="3AF459D4" w:rsidP="0096692D">
      <w:pPr>
        <w:pStyle w:val="ListBullet2"/>
      </w:pPr>
      <w:r>
        <w:t>colour may be used as a motif</w:t>
      </w:r>
    </w:p>
    <w:p w14:paraId="7394108D" w14:textId="5C1A4ED2" w:rsidR="24F7BBB1" w:rsidRDefault="3AF459D4" w:rsidP="0096692D">
      <w:pPr>
        <w:pStyle w:val="ListBullet2"/>
      </w:pPr>
      <w:r>
        <w:t xml:space="preserve">colour </w:t>
      </w:r>
      <w:r w:rsidR="00F73B0C">
        <w:t xml:space="preserve">may be used </w:t>
      </w:r>
      <w:r>
        <w:t>as a concept to create a trope</w:t>
      </w:r>
    </w:p>
    <w:p w14:paraId="23D4AA38" w14:textId="575824EC" w:rsidR="24F7BBB1" w:rsidRDefault="00F73B0C" w:rsidP="0096692D">
      <w:pPr>
        <w:pStyle w:val="ListBullet2"/>
      </w:pPr>
      <w:r>
        <w:t xml:space="preserve">colour may be </w:t>
      </w:r>
      <w:r w:rsidR="3AF459D4">
        <w:t>remove</w:t>
      </w:r>
      <w:r>
        <w:t>d</w:t>
      </w:r>
      <w:r w:rsidR="3AF459D4" w:rsidDel="00F73B0C">
        <w:t xml:space="preserve"> </w:t>
      </w:r>
      <w:r w:rsidR="3AF459D4">
        <w:t xml:space="preserve">from the setting of the text to create atmosphere (think </w:t>
      </w:r>
      <w:r w:rsidR="3AF459D4" w:rsidRPr="0096692D">
        <w:rPr>
          <w:i/>
          <w:iCs/>
        </w:rPr>
        <w:t>Pleasantville</w:t>
      </w:r>
      <w:r w:rsidR="3AF459D4">
        <w:t>)</w:t>
      </w:r>
    </w:p>
    <w:p w14:paraId="22AC9CD1" w14:textId="22595602" w:rsidR="24F7BBB1" w:rsidRPr="0096692D" w:rsidRDefault="24F7BBB1" w:rsidP="0096692D">
      <w:pPr>
        <w:pStyle w:val="FeatureBox2"/>
        <w:rPr>
          <w:rStyle w:val="Strong"/>
        </w:rPr>
      </w:pPr>
      <w:r w:rsidRPr="0096692D">
        <w:rPr>
          <w:rStyle w:val="Strong"/>
        </w:rPr>
        <w:t>Sample of writing</w:t>
      </w:r>
    </w:p>
    <w:p w14:paraId="1C5AC97F" w14:textId="00A11E9E" w:rsidR="24F7BBB1" w:rsidRDefault="3AF459D4" w:rsidP="0096692D">
      <w:pPr>
        <w:pStyle w:val="FeatureBox2"/>
      </w:pPr>
      <w:r>
        <w:t xml:space="preserve">The grey walls of the city never changed. They did not fade. They did not rust. They had no shade </w:t>
      </w:r>
      <w:r w:rsidR="009F77F8" w:rsidRPr="46634768">
        <w:rPr>
          <w:lang w:eastAsia="zh-CN"/>
        </w:rPr>
        <w:t>–</w:t>
      </w:r>
      <w:r>
        <w:t xml:space="preserve"> just grey. Times changed but the grey of the walls was constant. Slowly, the colour of the city's people matched the grey of the walls. No one knew if this happened by consequence or if it was due to eyesight</w:t>
      </w:r>
      <w:r w:rsidR="0096692D">
        <w:t xml:space="preserve"> </w:t>
      </w:r>
      <w:r>
        <w:t>... most people no longer remembered colours other than grey. Only one person remembered!</w:t>
      </w:r>
      <w:r w:rsidDel="00F73B0C">
        <w:t xml:space="preserve"> </w:t>
      </w:r>
      <w:r>
        <w:t>He had his late father</w:t>
      </w:r>
      <w:r w:rsidR="6CB6DC4E">
        <w:t>’</w:t>
      </w:r>
      <w:r>
        <w:t xml:space="preserve">s water paints hidden in the bed mattress </w:t>
      </w:r>
      <w:r w:rsidRPr="46634768">
        <w:rPr>
          <w:lang w:eastAsia="zh-CN"/>
        </w:rPr>
        <w:t>–</w:t>
      </w:r>
      <w:r>
        <w:t xml:space="preserve"> sewn into it. Occasionally, when he was afraid he'd forget colour, </w:t>
      </w:r>
      <w:r w:rsidR="003E4C89">
        <w:t xml:space="preserve">then </w:t>
      </w:r>
      <w:r>
        <w:t>he'd unpick the stitching, look at them intently and then sew them in again, hours later.</w:t>
      </w:r>
    </w:p>
    <w:p w14:paraId="5CF54264" w14:textId="677E9ED9" w:rsidR="24F7BBB1" w:rsidRDefault="7A5115DF" w:rsidP="000A2673">
      <w:pPr>
        <w:pStyle w:val="Heading3"/>
        <w:numPr>
          <w:ilvl w:val="2"/>
          <w:numId w:val="0"/>
        </w:numPr>
      </w:pPr>
      <w:bookmarkStart w:id="23" w:name="_Toc107484347"/>
      <w:r>
        <w:t>Mentor texts</w:t>
      </w:r>
      <w:bookmarkEnd w:id="23"/>
    </w:p>
    <w:p w14:paraId="34CA6152" w14:textId="615FA72F" w:rsidR="24F7BBB1" w:rsidRDefault="3AF459D4" w:rsidP="0096692D">
      <w:r>
        <w:t>Instructions to students</w:t>
      </w:r>
      <w:r w:rsidR="0096692D">
        <w:t>:</w:t>
      </w:r>
    </w:p>
    <w:p w14:paraId="36B412F3" w14:textId="1DEBE3C6" w:rsidR="24F7BBB1" w:rsidRDefault="3AF459D4" w:rsidP="007173BA">
      <w:pPr>
        <w:pStyle w:val="ListNumber"/>
        <w:numPr>
          <w:ilvl w:val="0"/>
          <w:numId w:val="12"/>
        </w:numPr>
      </w:pPr>
      <w:r>
        <w:t xml:space="preserve">Read the excerpt from Anne Bronte's </w:t>
      </w:r>
      <w:r w:rsidRPr="0096692D">
        <w:rPr>
          <w:i/>
        </w:rPr>
        <w:t>The Tenant of Wi</w:t>
      </w:r>
      <w:r w:rsidR="6CB6DC4E" w:rsidRPr="0096692D">
        <w:rPr>
          <w:i/>
        </w:rPr>
        <w:t>l</w:t>
      </w:r>
      <w:r w:rsidRPr="0096692D">
        <w:rPr>
          <w:i/>
        </w:rPr>
        <w:t xml:space="preserve">dfell Hall </w:t>
      </w:r>
      <w:r>
        <w:t>to answer the following question</w:t>
      </w:r>
      <w:r w:rsidR="00473189">
        <w:t>: H</w:t>
      </w:r>
      <w:r>
        <w:t xml:space="preserve">ow </w:t>
      </w:r>
      <w:r w:rsidR="00473189">
        <w:t xml:space="preserve">does </w:t>
      </w:r>
      <w:r>
        <w:t>the writer use at least one language device or stylistic feature to create a sense of place</w:t>
      </w:r>
      <w:r w:rsidR="00473189">
        <w:t>?</w:t>
      </w:r>
    </w:p>
    <w:p w14:paraId="106F7939" w14:textId="26913A7B" w:rsidR="24F7BBB1" w:rsidRDefault="00473189" w:rsidP="00473189">
      <w:pPr>
        <w:pStyle w:val="ListNumber"/>
      </w:pPr>
      <w:r>
        <w:t>U</w:t>
      </w:r>
      <w:r w:rsidR="3AF459D4">
        <w:t>se</w:t>
      </w:r>
      <w:r w:rsidR="003E4C89">
        <w:t xml:space="preserve"> </w:t>
      </w:r>
      <w:r w:rsidR="3AF459D4">
        <w:t xml:space="preserve">one of the features </w:t>
      </w:r>
      <w:r w:rsidR="3AF459D4" w:rsidRPr="00473189">
        <w:t>described</w:t>
      </w:r>
      <w:r w:rsidR="3AF459D4">
        <w:t xml:space="preserve"> </w:t>
      </w:r>
      <w:r w:rsidR="1019D1E4">
        <w:t>to</w:t>
      </w:r>
      <w:r w:rsidR="3AF459D4">
        <w:t xml:space="preserve"> compose the opening of an imaginative piece in which you create a sense of place.</w:t>
      </w:r>
    </w:p>
    <w:p w14:paraId="1448B5B2" w14:textId="30660282" w:rsidR="24F7BBB1" w:rsidRPr="00473189" w:rsidRDefault="24F7BBB1" w:rsidP="00473189">
      <w:pPr>
        <w:pStyle w:val="FeatureBox2"/>
        <w:rPr>
          <w:rStyle w:val="Strong"/>
        </w:rPr>
      </w:pPr>
      <w:r w:rsidRPr="00473189">
        <w:rPr>
          <w:rStyle w:val="Strong"/>
        </w:rPr>
        <w:t>Excerpt from a mentor text</w:t>
      </w:r>
      <w:r w:rsidR="00473189">
        <w:rPr>
          <w:rStyle w:val="Strong"/>
        </w:rPr>
        <w:t>:</w:t>
      </w:r>
    </w:p>
    <w:p w14:paraId="6E3424EA" w14:textId="0EE19D4B" w:rsidR="68184EF9" w:rsidRPr="00D43D58" w:rsidRDefault="00841E06" w:rsidP="00473189">
      <w:pPr>
        <w:pStyle w:val="FeatureBox2"/>
        <w:rPr>
          <w:i/>
        </w:rPr>
      </w:pPr>
      <w:r>
        <w:t xml:space="preserve">Excerpt from </w:t>
      </w:r>
      <w:r w:rsidR="00473189">
        <w:t>C</w:t>
      </w:r>
      <w:r>
        <w:t xml:space="preserve">hapter II of </w:t>
      </w:r>
      <w:hyperlink r:id="rId35">
        <w:r w:rsidR="4A591978" w:rsidRPr="00D43D58">
          <w:rPr>
            <w:rStyle w:val="Hyperlink"/>
            <w:i/>
          </w:rPr>
          <w:t>The Tenant of Wildfell Hall</w:t>
        </w:r>
      </w:hyperlink>
    </w:p>
    <w:p w14:paraId="2777D5E6" w14:textId="2CB29646" w:rsidR="24F7BBB1" w:rsidRDefault="3BF4C8EF" w:rsidP="00473189">
      <w:pPr>
        <w:pStyle w:val="FeatureBox2"/>
      </w:pPr>
      <w:r>
        <w:t>Near the top of this hill, about two miles from Linden-Car, stood Wi</w:t>
      </w:r>
      <w:r w:rsidR="3DD5C891">
        <w:t>l</w:t>
      </w:r>
      <w:r>
        <w:t xml:space="preserve">dfell Hall, a superannuated mansion of the Elizabethan era, built of dark grey stone, venerable and picturesque to look at, but doubtless, cold and gloomy enough to inhabit, with its thick stone mullions and little latticed panes, its time-eaten air-holes, and it's too lonely, too </w:t>
      </w:r>
      <w:r>
        <w:lastRenderedPageBreak/>
        <w:t>unsheltered situation,—only ,shielded from the war of wind and weather by a group of Scotch firs, themselves half blighted with storms, and looking as stern and gloomy as the Hall itself. Behind it lay a few desolate fields, and then the brown heath-clad summit of the hill; before it (enclosed by stone walls, and entered by an iron gate, with large balls of grey granite—similar to those which decorated the roof and gables—surmounting the gate-posts) was a garden,—once stocked with such hard plants and flowers as could best brook the soil and climate, and such trees and shrubs as could best endure the gardener’s torturing shears, and most readily assume the shapes he chose to give them,—now, having been left so many years untilled and untrimmed, abandoned to the weeds and the grass, to the frost and the wind, the rain and the drought, it presented a very singular appearance indeed</w:t>
      </w:r>
      <w:r w:rsidR="1BDB659F">
        <w:t xml:space="preserve"> (Bronte, 1848).</w:t>
      </w:r>
    </w:p>
    <w:p w14:paraId="690BF189" w14:textId="5A3BC95B" w:rsidR="24F7BBB1" w:rsidRDefault="7A5115DF" w:rsidP="00077091">
      <w:pPr>
        <w:pStyle w:val="Heading3"/>
        <w:numPr>
          <w:ilvl w:val="2"/>
          <w:numId w:val="0"/>
        </w:numPr>
      </w:pPr>
      <w:bookmarkStart w:id="24" w:name="_Toc107484348"/>
      <w:r>
        <w:t>Imitation writing</w:t>
      </w:r>
      <w:bookmarkEnd w:id="24"/>
    </w:p>
    <w:p w14:paraId="4AF44694" w14:textId="13897197" w:rsidR="24F7BBB1" w:rsidRDefault="3AF459D4" w:rsidP="00473189">
      <w:r>
        <w:t>Instructions to students</w:t>
      </w:r>
      <w:r w:rsidR="00473189">
        <w:t>:</w:t>
      </w:r>
    </w:p>
    <w:p w14:paraId="7E426B05" w14:textId="1FCE0F01" w:rsidR="003E4C89" w:rsidRDefault="3AF459D4" w:rsidP="007173BA">
      <w:pPr>
        <w:pStyle w:val="ListNumber"/>
        <w:numPr>
          <w:ilvl w:val="0"/>
          <w:numId w:val="13"/>
        </w:numPr>
      </w:pPr>
      <w:r>
        <w:t xml:space="preserve">Use the annotated excerpt from the </w:t>
      </w:r>
      <w:r w:rsidR="29D7499E">
        <w:t xml:space="preserve">Standard </w:t>
      </w:r>
      <w:r>
        <w:t xml:space="preserve">Module C prescribed text </w:t>
      </w:r>
      <w:r w:rsidRPr="00473189">
        <w:rPr>
          <w:i/>
        </w:rPr>
        <w:t xml:space="preserve">Crouch End </w:t>
      </w:r>
      <w:r>
        <w:t>by Stephen King to annotate another excerpt from this prose fiction text.</w:t>
      </w:r>
    </w:p>
    <w:p w14:paraId="77920D14" w14:textId="77777777" w:rsidR="003E4C89" w:rsidRDefault="3AF459D4" w:rsidP="00473189">
      <w:pPr>
        <w:pStyle w:val="ListNumber"/>
      </w:pPr>
      <w:r>
        <w:t>Contribute to a class discussion about how the identified features create tension.</w:t>
      </w:r>
    </w:p>
    <w:p w14:paraId="7FFAAE6C" w14:textId="09B626B0" w:rsidR="24F7BBB1" w:rsidRDefault="3AF459D4" w:rsidP="00473189">
      <w:pPr>
        <w:pStyle w:val="ListNumber"/>
      </w:pPr>
      <w:r>
        <w:t>Use this excerpt and the annotations as a model for writing your own paragraph in which tension is constructed.</w:t>
      </w:r>
      <w:r w:rsidR="3110996F">
        <w:t xml:space="preserve"> </w:t>
      </w:r>
      <w:r>
        <w:t>Note</w:t>
      </w:r>
      <w:r w:rsidR="00473189">
        <w:t xml:space="preserve"> that</w:t>
      </w:r>
      <w:r>
        <w:t xml:space="preserve"> it is not necessary to use the exact same features or to use them in the same order (however, if it helps to do this, that is fine).</w:t>
      </w:r>
    </w:p>
    <w:p w14:paraId="36224240" w14:textId="09A23CC3" w:rsidR="4CD9711E" w:rsidRDefault="4CD9711E" w:rsidP="4CD9711E">
      <w:pPr>
        <w:rPr>
          <w:rFonts w:eastAsia="Calibri"/>
        </w:rPr>
      </w:pPr>
      <w:r w:rsidRPr="51914ADD">
        <w:rPr>
          <w:rFonts w:eastAsia="Calibri"/>
        </w:rPr>
        <w:t>Table 5 provides a sample of how a mentor text can be analysed using the forensic reading strategy which then leads to students using the features of language and form in their own writing.</w:t>
      </w:r>
    </w:p>
    <w:p w14:paraId="4C662966" w14:textId="7B924CDE" w:rsidR="00522524" w:rsidRDefault="00522524" w:rsidP="00522524">
      <w:pPr>
        <w:pStyle w:val="Caption"/>
      </w:pPr>
      <w:bookmarkStart w:id="25" w:name="_Toc106650873"/>
      <w:r>
        <w:t xml:space="preserve">Table </w:t>
      </w:r>
      <w:r>
        <w:fldChar w:fldCharType="begin"/>
      </w:r>
      <w:r>
        <w:instrText xml:space="preserve"> SEQ Table \* ARABIC </w:instrText>
      </w:r>
      <w:r>
        <w:fldChar w:fldCharType="separate"/>
      </w:r>
      <w:r w:rsidR="00DA6C20">
        <w:rPr>
          <w:noProof/>
        </w:rPr>
        <w:t>5</w:t>
      </w:r>
      <w:r>
        <w:fldChar w:fldCharType="end"/>
      </w:r>
      <w:r>
        <w:t xml:space="preserve"> – </w:t>
      </w:r>
      <w:r w:rsidR="00473189">
        <w:t>F</w:t>
      </w:r>
      <w:r>
        <w:t xml:space="preserve">orensic reading </w:t>
      </w:r>
      <w:r w:rsidR="00473189">
        <w:t>of an excerpt</w:t>
      </w:r>
      <w:r>
        <w:t xml:space="preserve"> </w:t>
      </w:r>
      <w:r w:rsidR="00473189">
        <w:t>from</w:t>
      </w:r>
      <w:r>
        <w:t xml:space="preserve"> </w:t>
      </w:r>
      <w:r w:rsidRPr="00D43D58">
        <w:rPr>
          <w:i/>
        </w:rPr>
        <w:t>Crouch End</w:t>
      </w:r>
      <w:bookmarkEnd w:id="25"/>
    </w:p>
    <w:tbl>
      <w:tblPr>
        <w:tblStyle w:val="Tableheader"/>
        <w:tblW w:w="0" w:type="auto"/>
        <w:tblLook w:val="04A0" w:firstRow="1" w:lastRow="0" w:firstColumn="1" w:lastColumn="0" w:noHBand="0" w:noVBand="1"/>
        <w:tblCaption w:val="Forensic reading of 'Crouch End'"/>
        <w:tblDescription w:val="This table provides a model of a forensic reading of a paragraph from the text 'Crouch End'. In column 1 the sentences from the paragraph are provided in separate rows.  In column 2, annotations for each sentence are provided.  Column 3 is blank because this is where the student would complete their own writing, using the sample as a model. "/>
      </w:tblPr>
      <w:tblGrid>
        <w:gridCol w:w="3203"/>
        <w:gridCol w:w="3215"/>
        <w:gridCol w:w="3204"/>
      </w:tblGrid>
      <w:tr w:rsidR="00C41F43" w14:paraId="187C5DC0" w14:textId="77777777" w:rsidTr="00D0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D39FB8A" w14:textId="47FBFE4A" w:rsidR="24F7BBB1" w:rsidRDefault="24F7BBB1" w:rsidP="003E4C89">
            <w:pPr>
              <w:spacing w:before="120" w:after="120" w:line="276" w:lineRule="auto"/>
            </w:pPr>
            <w:r w:rsidRPr="24F7BBB1">
              <w:rPr>
                <w:lang w:eastAsia="zh-CN"/>
              </w:rPr>
              <w:t>Sentences from the text</w:t>
            </w:r>
          </w:p>
        </w:tc>
        <w:tc>
          <w:tcPr>
            <w:tcW w:w="3218" w:type="dxa"/>
          </w:tcPr>
          <w:p w14:paraId="5899A4B9" w14:textId="01F99CBB" w:rsidR="24F7BBB1" w:rsidRDefault="24F7BBB1" w:rsidP="003E4C89">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24F7BBB1">
              <w:rPr>
                <w:lang w:eastAsia="zh-CN"/>
              </w:rPr>
              <w:t>Forensic reading</w:t>
            </w:r>
          </w:p>
        </w:tc>
        <w:tc>
          <w:tcPr>
            <w:tcW w:w="3207" w:type="dxa"/>
          </w:tcPr>
          <w:p w14:paraId="481DD91C" w14:textId="44402466" w:rsidR="24F7BBB1" w:rsidRDefault="24F7BBB1" w:rsidP="003E4C89">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24F7BBB1">
              <w:rPr>
                <w:lang w:eastAsia="zh-CN"/>
              </w:rPr>
              <w:t>Have a go</w:t>
            </w:r>
          </w:p>
        </w:tc>
      </w:tr>
      <w:tr w:rsidR="24F7BBB1" w14:paraId="0E477C6F"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4E4787A" w14:textId="2C7D5055" w:rsidR="24F7BBB1" w:rsidRDefault="24F7BBB1" w:rsidP="003E4C89">
            <w:pPr>
              <w:rPr>
                <w:b w:val="0"/>
                <w:lang w:eastAsia="zh-CN"/>
              </w:rPr>
            </w:pPr>
            <w:r w:rsidRPr="24F7BBB1">
              <w:rPr>
                <w:b w:val="0"/>
                <w:lang w:eastAsia="zh-CN"/>
              </w:rPr>
              <w:t>They were almost out – it was a very short underpass, she thought with ridiculous relief – when the hand grasped her upper arm.</w:t>
            </w:r>
          </w:p>
        </w:tc>
        <w:tc>
          <w:tcPr>
            <w:tcW w:w="3218" w:type="dxa"/>
          </w:tcPr>
          <w:p w14:paraId="71F35076" w14:textId="43BC6363" w:rsidR="24F7BBB1" w:rsidRDefault="24F7BBB1" w:rsidP="003E4C89">
            <w:pPr>
              <w:cnfStyle w:val="000000100000" w:firstRow="0" w:lastRow="0" w:firstColumn="0" w:lastColumn="0" w:oddVBand="0" w:evenVBand="0" w:oddHBand="1" w:evenHBand="0" w:firstRowFirstColumn="0" w:firstRowLastColumn="0" w:lastRowFirstColumn="0" w:lastRowLastColumn="0"/>
              <w:rPr>
                <w:lang w:eastAsia="zh-CN"/>
              </w:rPr>
            </w:pPr>
            <w:r w:rsidRPr="24F7BBB1">
              <w:rPr>
                <w:lang w:eastAsia="zh-CN"/>
              </w:rPr>
              <w:t>Tension – the hope that Lonnie would be freed is built and then suddenly disrupted.</w:t>
            </w:r>
          </w:p>
        </w:tc>
        <w:tc>
          <w:tcPr>
            <w:tcW w:w="3207" w:type="dxa"/>
          </w:tcPr>
          <w:p w14:paraId="5CA9C000" w14:textId="332AB4DE" w:rsidR="24F7BBB1" w:rsidRDefault="00473189" w:rsidP="003E4C8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 writing sample]</w:t>
            </w:r>
          </w:p>
        </w:tc>
      </w:tr>
      <w:tr w:rsidR="00C41F43" w14:paraId="085AD39E"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3A8F458" w14:textId="3E149B61" w:rsidR="24F7BBB1" w:rsidRDefault="24F7BBB1" w:rsidP="003E4C89">
            <w:pPr>
              <w:rPr>
                <w:b w:val="0"/>
                <w:lang w:eastAsia="zh-CN"/>
              </w:rPr>
            </w:pPr>
            <w:r w:rsidRPr="24F7BBB1">
              <w:rPr>
                <w:b w:val="0"/>
                <w:lang w:eastAsia="zh-CN"/>
              </w:rPr>
              <w:lastRenderedPageBreak/>
              <w:t>She didn’t scream.</w:t>
            </w:r>
          </w:p>
        </w:tc>
        <w:tc>
          <w:tcPr>
            <w:tcW w:w="3218" w:type="dxa"/>
          </w:tcPr>
          <w:p w14:paraId="4456EA17" w14:textId="76D0B185" w:rsidR="24F7BBB1" w:rsidRDefault="24F7BBB1" w:rsidP="003E4C89">
            <w:pPr>
              <w:cnfStyle w:val="000000010000" w:firstRow="0" w:lastRow="0" w:firstColumn="0" w:lastColumn="0" w:oddVBand="0" w:evenVBand="0" w:oddHBand="0" w:evenHBand="1" w:firstRowFirstColumn="0" w:firstRowLastColumn="0" w:lastRowFirstColumn="0" w:lastRowLastColumn="0"/>
            </w:pPr>
            <w:r w:rsidRPr="51914ADD">
              <w:rPr>
                <w:lang w:eastAsia="zh-CN"/>
              </w:rPr>
              <w:t>Short sentences – included between longer sentences to jar the pace and make things seem more frantic.</w:t>
            </w:r>
          </w:p>
        </w:tc>
        <w:tc>
          <w:tcPr>
            <w:tcW w:w="3207" w:type="dxa"/>
          </w:tcPr>
          <w:p w14:paraId="1224214F" w14:textId="1C334682" w:rsidR="24F7BBB1" w:rsidRDefault="00473189" w:rsidP="003E4C8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 writing sample]</w:t>
            </w:r>
          </w:p>
        </w:tc>
      </w:tr>
      <w:tr w:rsidR="24F7BBB1" w14:paraId="3E2FA811"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4BF5BFE" w14:textId="7454CACB" w:rsidR="24F7BBB1" w:rsidRDefault="24F7BBB1" w:rsidP="003E4C89">
            <w:pPr>
              <w:rPr>
                <w:b w:val="0"/>
                <w:lang w:eastAsia="zh-CN"/>
              </w:rPr>
            </w:pPr>
            <w:r w:rsidRPr="24F7BBB1">
              <w:rPr>
                <w:b w:val="0"/>
                <w:lang w:eastAsia="zh-CN"/>
              </w:rPr>
              <w:t>Her lungs seemed to have collapsed like small crumpled paper sacks.</w:t>
            </w:r>
          </w:p>
        </w:tc>
        <w:tc>
          <w:tcPr>
            <w:tcW w:w="3218" w:type="dxa"/>
          </w:tcPr>
          <w:p w14:paraId="54C9C060" w14:textId="182339B1" w:rsidR="24F7BBB1" w:rsidRDefault="24F7BBB1" w:rsidP="003E4C89">
            <w:pPr>
              <w:cnfStyle w:val="000000100000" w:firstRow="0" w:lastRow="0" w:firstColumn="0" w:lastColumn="0" w:oddVBand="0" w:evenVBand="0" w:oddHBand="1" w:evenHBand="0" w:firstRowFirstColumn="0" w:firstRowLastColumn="0" w:lastRowFirstColumn="0" w:lastRowLastColumn="0"/>
            </w:pPr>
            <w:r w:rsidRPr="24F7BBB1">
              <w:rPr>
                <w:lang w:eastAsia="zh-CN"/>
              </w:rPr>
              <w:t>Simile – adds to the image of Doris’ immense distress.</w:t>
            </w:r>
          </w:p>
        </w:tc>
        <w:tc>
          <w:tcPr>
            <w:tcW w:w="3207" w:type="dxa"/>
          </w:tcPr>
          <w:p w14:paraId="13F6FBF8" w14:textId="7624B1AE" w:rsidR="24F7BBB1" w:rsidRDefault="00473189" w:rsidP="003E4C8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 writing sample]</w:t>
            </w:r>
          </w:p>
        </w:tc>
      </w:tr>
      <w:tr w:rsidR="00C41F43" w14:paraId="7216B957"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C971AD4" w14:textId="2048812C" w:rsidR="24F7BBB1" w:rsidRDefault="24F7BBB1" w:rsidP="003E4C89">
            <w:pPr>
              <w:rPr>
                <w:b w:val="0"/>
                <w:lang w:eastAsia="zh-CN"/>
              </w:rPr>
            </w:pPr>
            <w:r w:rsidRPr="24F7BBB1">
              <w:rPr>
                <w:b w:val="0"/>
                <w:lang w:eastAsia="zh-CN"/>
              </w:rPr>
              <w:t>Her mind wanted to leave her body behind and just… Fly.</w:t>
            </w:r>
          </w:p>
        </w:tc>
        <w:tc>
          <w:tcPr>
            <w:tcW w:w="3218" w:type="dxa"/>
          </w:tcPr>
          <w:p w14:paraId="32D4AE8D" w14:textId="2E1B8D86" w:rsidR="24F7BBB1" w:rsidRDefault="24F7BBB1" w:rsidP="003E4C89">
            <w:pPr>
              <w:cnfStyle w:val="000000010000" w:firstRow="0" w:lastRow="0" w:firstColumn="0" w:lastColumn="0" w:oddVBand="0" w:evenVBand="0" w:oddHBand="0" w:evenHBand="1" w:firstRowFirstColumn="0" w:firstRowLastColumn="0" w:lastRowFirstColumn="0" w:lastRowLastColumn="0"/>
            </w:pPr>
            <w:r w:rsidRPr="24F7BBB1">
              <w:rPr>
                <w:lang w:eastAsia="zh-CN"/>
              </w:rPr>
              <w:t>Truncated sentence – abrupt and adds to the heightening fear in readers.</w:t>
            </w:r>
          </w:p>
        </w:tc>
        <w:tc>
          <w:tcPr>
            <w:tcW w:w="3207" w:type="dxa"/>
          </w:tcPr>
          <w:p w14:paraId="73F29B38" w14:textId="78C152D9" w:rsidR="24F7BBB1" w:rsidRDefault="00473189" w:rsidP="003E4C8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 writing sample]</w:t>
            </w:r>
          </w:p>
        </w:tc>
      </w:tr>
      <w:tr w:rsidR="24F7BBB1" w14:paraId="1C9AAFB0"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77E2230" w14:textId="4B033CFC" w:rsidR="24F7BBB1" w:rsidRDefault="24F7BBB1" w:rsidP="003E4C89">
            <w:pPr>
              <w:rPr>
                <w:b w:val="0"/>
                <w:lang w:eastAsia="zh-CN"/>
              </w:rPr>
            </w:pPr>
            <w:r w:rsidRPr="24F7BBB1">
              <w:rPr>
                <w:b w:val="0"/>
                <w:lang w:eastAsia="zh-CN"/>
              </w:rPr>
              <w:t>Lonnie’s hand parted from her own.</w:t>
            </w:r>
          </w:p>
        </w:tc>
        <w:tc>
          <w:tcPr>
            <w:tcW w:w="3218" w:type="dxa"/>
          </w:tcPr>
          <w:p w14:paraId="111462F8" w14:textId="105E90CA" w:rsidR="24F7BBB1" w:rsidRDefault="24F7BBB1" w:rsidP="003E4C89">
            <w:pPr>
              <w:cnfStyle w:val="000000100000" w:firstRow="0" w:lastRow="0" w:firstColumn="0" w:lastColumn="0" w:oddVBand="0" w:evenVBand="0" w:oddHBand="1" w:evenHBand="0" w:firstRowFirstColumn="0" w:firstRowLastColumn="0" w:lastRowFirstColumn="0" w:lastRowLastColumn="0"/>
            </w:pPr>
            <w:r w:rsidRPr="24F7BBB1">
              <w:rPr>
                <w:lang w:eastAsia="zh-CN"/>
              </w:rPr>
              <w:t>Personified body parts – they have no control of themselves.</w:t>
            </w:r>
          </w:p>
        </w:tc>
        <w:tc>
          <w:tcPr>
            <w:tcW w:w="3207" w:type="dxa"/>
          </w:tcPr>
          <w:p w14:paraId="0B13A5D9" w14:textId="2B944BBD" w:rsidR="24F7BBB1" w:rsidRDefault="00473189" w:rsidP="003E4C8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 writing sample]</w:t>
            </w:r>
          </w:p>
        </w:tc>
      </w:tr>
      <w:tr w:rsidR="00C41F43" w14:paraId="3809F33A" w14:textId="77777777" w:rsidTr="00D07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D513760" w14:textId="56418240" w:rsidR="24F7BBB1" w:rsidRDefault="24F7BBB1" w:rsidP="003E4C89">
            <w:pPr>
              <w:rPr>
                <w:b w:val="0"/>
                <w:lang w:eastAsia="zh-CN"/>
              </w:rPr>
            </w:pPr>
            <w:r w:rsidRPr="24F7BBB1">
              <w:rPr>
                <w:b w:val="0"/>
                <w:lang w:eastAsia="zh-CN"/>
              </w:rPr>
              <w:t>He seemed unaware.</w:t>
            </w:r>
          </w:p>
        </w:tc>
        <w:tc>
          <w:tcPr>
            <w:tcW w:w="3218" w:type="dxa"/>
          </w:tcPr>
          <w:p w14:paraId="27166BAA" w14:textId="1398CBCF" w:rsidR="24F7BBB1" w:rsidRDefault="24F7BBB1" w:rsidP="003E4C89">
            <w:pPr>
              <w:cnfStyle w:val="000000010000" w:firstRow="0" w:lastRow="0" w:firstColumn="0" w:lastColumn="0" w:oddVBand="0" w:evenVBand="0" w:oddHBand="0" w:evenHBand="1" w:firstRowFirstColumn="0" w:firstRowLastColumn="0" w:lastRowFirstColumn="0" w:lastRowLastColumn="0"/>
            </w:pPr>
            <w:r w:rsidRPr="24F7BBB1">
              <w:rPr>
                <w:lang w:eastAsia="zh-CN"/>
              </w:rPr>
              <w:t>Another short sentence (followed by a significantly longer one).</w:t>
            </w:r>
          </w:p>
        </w:tc>
        <w:tc>
          <w:tcPr>
            <w:tcW w:w="3207" w:type="dxa"/>
          </w:tcPr>
          <w:p w14:paraId="1323AE7C" w14:textId="732A63B4" w:rsidR="24F7BBB1" w:rsidRDefault="00473189" w:rsidP="003E4C8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 writing sample]</w:t>
            </w:r>
          </w:p>
        </w:tc>
      </w:tr>
      <w:tr w:rsidR="24F7BBB1" w14:paraId="355B484C" w14:textId="77777777" w:rsidTr="00D0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DE59228" w14:textId="2959547D" w:rsidR="24F7BBB1" w:rsidRDefault="24F7BBB1" w:rsidP="003E4C89">
            <w:pPr>
              <w:rPr>
                <w:b w:val="0"/>
                <w:lang w:eastAsia="zh-CN"/>
              </w:rPr>
            </w:pPr>
            <w:r w:rsidRPr="24F7BBB1">
              <w:rPr>
                <w:b w:val="0"/>
                <w:lang w:eastAsia="zh-CN"/>
              </w:rPr>
              <w:t xml:space="preserve">He walked out on the other side – she saw him for just one moment silhouetted, tall and lanky, against the bloody, furious </w:t>
            </w:r>
            <w:proofErr w:type="spellStart"/>
            <w:r w:rsidRPr="24F7BBB1">
              <w:rPr>
                <w:b w:val="0"/>
                <w:lang w:eastAsia="zh-CN"/>
              </w:rPr>
              <w:t>colors</w:t>
            </w:r>
            <w:proofErr w:type="spellEnd"/>
            <w:r w:rsidRPr="24F7BBB1">
              <w:rPr>
                <w:b w:val="0"/>
                <w:lang w:eastAsia="zh-CN"/>
              </w:rPr>
              <w:t xml:space="preserve"> of the sunset, and then he was gone.</w:t>
            </w:r>
          </w:p>
        </w:tc>
        <w:tc>
          <w:tcPr>
            <w:tcW w:w="3218" w:type="dxa"/>
          </w:tcPr>
          <w:p w14:paraId="0A8D5083" w14:textId="51235AD0" w:rsidR="24F7BBB1" w:rsidRDefault="24F7BBB1" w:rsidP="003E4C89">
            <w:pPr>
              <w:cnfStyle w:val="000000100000" w:firstRow="0" w:lastRow="0" w:firstColumn="0" w:lastColumn="0" w:oddVBand="0" w:evenVBand="0" w:oddHBand="1" w:evenHBand="0" w:firstRowFirstColumn="0" w:firstRowLastColumn="0" w:lastRowFirstColumn="0" w:lastRowLastColumn="0"/>
              <w:rPr>
                <w:lang w:eastAsia="zh-CN"/>
              </w:rPr>
            </w:pPr>
            <w:r w:rsidRPr="24F7BBB1">
              <w:rPr>
                <w:lang w:eastAsia="zh-CN"/>
              </w:rPr>
              <w:t>Imagery – creates an eerie description and creates an ominous atmosphere.</w:t>
            </w:r>
          </w:p>
        </w:tc>
        <w:tc>
          <w:tcPr>
            <w:tcW w:w="3207" w:type="dxa"/>
          </w:tcPr>
          <w:p w14:paraId="3979FC59" w14:textId="3C3FEC9F" w:rsidR="24F7BBB1" w:rsidRDefault="00473189" w:rsidP="003E4C8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 writing sample]</w:t>
            </w:r>
          </w:p>
        </w:tc>
      </w:tr>
    </w:tbl>
    <w:p w14:paraId="1EE67A97" w14:textId="437247A6" w:rsidR="24F7BBB1" w:rsidRPr="00473189" w:rsidRDefault="24F7BBB1" w:rsidP="00473189">
      <w:pPr>
        <w:pStyle w:val="FeatureBox2"/>
        <w:rPr>
          <w:rStyle w:val="Strong"/>
        </w:rPr>
      </w:pPr>
      <w:r w:rsidRPr="00473189">
        <w:rPr>
          <w:rStyle w:val="Strong"/>
        </w:rPr>
        <w:t>Sample of writing</w:t>
      </w:r>
    </w:p>
    <w:p w14:paraId="5781AB05" w14:textId="5CBB14C8" w:rsidR="24F7BBB1" w:rsidRDefault="24F7BBB1" w:rsidP="00473189">
      <w:pPr>
        <w:pStyle w:val="FeatureBox2"/>
      </w:pPr>
      <w:r>
        <w:t xml:space="preserve">John knew he only had to hold onto the metal bar for a few more minutes and then he would be able to drop to safety. Drop. The mere thought of this made his arms wobble like jelly and he wondered if he should just give up now and plummet into the red lava bubbling beneath him. But he couldn’t. Thinking of his parents, he couldn’t let go to meet death. His </w:t>
      </w:r>
      <w:r>
        <w:lastRenderedPageBreak/>
        <w:t>heart leapt into his throat, choking him. Weakening his grip. And this time, even if he didn’t want to give up, he had little choice. His fingers unfurled as his feet dragged him down.</w:t>
      </w:r>
    </w:p>
    <w:p w14:paraId="10AF1C1F" w14:textId="0C4B8C89" w:rsidR="24F7BBB1" w:rsidRDefault="7A5115DF" w:rsidP="00091536">
      <w:pPr>
        <w:pStyle w:val="Heading2"/>
      </w:pPr>
      <w:bookmarkStart w:id="26" w:name="_Toc107484349"/>
      <w:r>
        <w:t>Additional microwriting activities</w:t>
      </w:r>
      <w:bookmarkEnd w:id="26"/>
    </w:p>
    <w:p w14:paraId="6D3C0B9B" w14:textId="4C691409" w:rsidR="24F7BBB1" w:rsidRDefault="7A5115DF" w:rsidP="00091536">
      <w:r>
        <w:t>Exploring Module C prescribed texts</w:t>
      </w:r>
      <w:r w:rsidR="00091536">
        <w:t xml:space="preserve"> helps students read for meaning.</w:t>
      </w:r>
    </w:p>
    <w:p w14:paraId="5ACBDE5D" w14:textId="47B848CD" w:rsidR="24F7BBB1" w:rsidRDefault="7A5115DF" w:rsidP="46634768">
      <w:pPr>
        <w:pStyle w:val="Heading3"/>
        <w:rPr>
          <w:rStyle w:val="Heading3Char"/>
        </w:rPr>
      </w:pPr>
      <w:bookmarkStart w:id="27" w:name="_Toc107484350"/>
      <w:r>
        <w:t>Reading for meaning</w:t>
      </w:r>
      <w:bookmarkEnd w:id="27"/>
    </w:p>
    <w:p w14:paraId="63D5AD87" w14:textId="05CD1D2D" w:rsidR="24F7BBB1" w:rsidRDefault="24F7BBB1" w:rsidP="24F7BBB1">
      <w:r>
        <w:t>Suggested activities to ensure students understand the text:</w:t>
      </w:r>
    </w:p>
    <w:p w14:paraId="64E57F76" w14:textId="239C3E0F" w:rsidR="009C2EB8" w:rsidRPr="009C2EB8" w:rsidRDefault="24F7BBB1" w:rsidP="009C2EB8">
      <w:pPr>
        <w:pStyle w:val="ListBullet"/>
      </w:pPr>
      <w:r>
        <w:t>Write a condensed version of the plot line, using poignant quotes from the text itself.</w:t>
      </w:r>
    </w:p>
    <w:p w14:paraId="6E9DC11F" w14:textId="541CB802" w:rsidR="24F7BBB1" w:rsidRDefault="24F7BBB1" w:rsidP="6A85610C">
      <w:pPr>
        <w:pStyle w:val="ListBullet"/>
      </w:pPr>
      <w:r>
        <w:t>Complete a character profile on one of the characters in the text.</w:t>
      </w:r>
    </w:p>
    <w:p w14:paraId="5824DB88" w14:textId="6CCBFC3E" w:rsidR="24F7BBB1" w:rsidRDefault="24F7BBB1" w:rsidP="6A85610C">
      <w:pPr>
        <w:pStyle w:val="ListBullet"/>
      </w:pPr>
      <w:r>
        <w:t>Use a graphic organiser to compare the representation of characters in each text.</w:t>
      </w:r>
    </w:p>
    <w:p w14:paraId="7DEB16FA" w14:textId="6898B65B" w:rsidR="24F7BBB1" w:rsidRDefault="3AF459D4" w:rsidP="6A85610C">
      <w:pPr>
        <w:pStyle w:val="ListBullet"/>
      </w:pPr>
      <w:r>
        <w:t>Listen to the paragraphs in which the setting is described in a vivid way. Complete a sketch to stretch representing this setting.</w:t>
      </w:r>
    </w:p>
    <w:p w14:paraId="19A25128" w14:textId="4598A730" w:rsidR="24F7BBB1" w:rsidRDefault="24F7BBB1" w:rsidP="6A85610C">
      <w:pPr>
        <w:pStyle w:val="ListBullet"/>
      </w:pPr>
      <w:r>
        <w:t>Write a feature article about a point of tension in the plot – this could be completed in a discursive style and would allow for explicit teaching of discursive writing.</w:t>
      </w:r>
    </w:p>
    <w:p w14:paraId="08A7B545" w14:textId="239C3E0F" w:rsidR="00DA6C20" w:rsidRDefault="24F7BBB1" w:rsidP="6A85610C">
      <w:pPr>
        <w:pStyle w:val="ListBullet"/>
      </w:pPr>
      <w:r>
        <w:t>Write a review of the text, using features of persuasive writing, to showcase why the text is suitable for study in Module C.</w:t>
      </w:r>
    </w:p>
    <w:p w14:paraId="2B66CD21" w14:textId="77777777" w:rsidR="00DA6C20" w:rsidRDefault="54C19D38" w:rsidP="00DA6C20">
      <w:pPr>
        <w:pStyle w:val="Heading3"/>
      </w:pPr>
      <w:bookmarkStart w:id="28" w:name="_Toc107484351"/>
      <w:r>
        <w:t>Activity 3 – teachers as writers</w:t>
      </w:r>
      <w:bookmarkEnd w:id="28"/>
    </w:p>
    <w:p w14:paraId="76BC9635" w14:textId="763277EE" w:rsidR="00DA6C20" w:rsidRPr="00091536" w:rsidRDefault="3F00E519" w:rsidP="00091536">
      <w:r w:rsidRPr="00091536">
        <w:t xml:space="preserve">Write a compressed version of this excerpt from Nam </w:t>
      </w:r>
      <w:proofErr w:type="spellStart"/>
      <w:r w:rsidRPr="00091536">
        <w:t>Le's</w:t>
      </w:r>
      <w:proofErr w:type="spellEnd"/>
      <w:r w:rsidRPr="00091536">
        <w:t xml:space="preserve"> text.</w:t>
      </w:r>
    </w:p>
    <w:p w14:paraId="3347E62B" w14:textId="09C6D37A" w:rsidR="00DA6C20" w:rsidRDefault="00DA6C20" w:rsidP="00091536">
      <w:pPr>
        <w:pStyle w:val="ListBullet"/>
        <w:rPr>
          <w:rFonts w:eastAsia="Calibri"/>
          <w:szCs w:val="22"/>
        </w:rPr>
      </w:pPr>
      <w:r>
        <w:t>“Very fancy,” he said as he led me through my own apartment. “You even have a piano.” He gave me an almost rueful smile. “I knew you’d never really quit.” Something almost moved behind his face and I found myself back on a heightened stool with my fingers chasing the metronome, ahead and behind, trying to shut out the tutor’s repeated sighing, his heavy brass ruler. I realised I was massaging my knuckles. My father patted the futon in my living room. “I’ll sleep here.”</w:t>
      </w:r>
    </w:p>
    <w:p w14:paraId="3E598E80" w14:textId="36F2C40B" w:rsidR="00DA6C20" w:rsidRDefault="00DA6C20" w:rsidP="00091536">
      <w:pPr>
        <w:pStyle w:val="ListBullet"/>
        <w:rPr>
          <w:rFonts w:eastAsia="Calibri"/>
          <w:szCs w:val="22"/>
        </w:rPr>
      </w:pPr>
      <w:r>
        <w:t xml:space="preserve">“You’ll sleep in my room, Ba.” I watched him warily as he surveyed our surroundings, messy with books, papers, dirty plates, teacups, clothes – I’d intended to tidy up before going to the airport. “I work in this room anyway, and I work at night.” As he moved into the kitchen, I grabbed the three-quarters-full bottle of Johnnie Walker from the second shelf of my bookcase and stashed it under the desk. I looked </w:t>
      </w:r>
      <w:r>
        <w:lastRenderedPageBreak/>
        <w:t>around. The desktop was gritty with cigarette ash. I threw some magazines over the roughest spots, then flipped one of them over because its cover bore a picture of Chairman Mao. I quickly gathered up the cigarette packs and sleeping pills and incense burners and dumped them all on a high shelf, behind my Kafka Vintage Classics.</w:t>
      </w:r>
    </w:p>
    <w:p w14:paraId="3081673C" w14:textId="348D5709" w:rsidR="00DA6C20" w:rsidRDefault="00DA6C20" w:rsidP="00091536">
      <w:pPr>
        <w:pStyle w:val="ListBullet"/>
        <w:rPr>
          <w:rFonts w:eastAsia="Calibri"/>
          <w:szCs w:val="22"/>
        </w:rPr>
      </w:pPr>
      <w:r>
        <w:t>At the kitchen swing door I remembered the photo of Linda beside the printer. Her glamour shot, I called it: hair windswept and eyes squinty, smiling at something out of frame. One of her ex-boyfriends had taken it at Lake MacBride. She looked happy. I snatched it and turned it facedown, covering it with scrap paper.</w:t>
      </w:r>
    </w:p>
    <w:p w14:paraId="6ADCDE02" w14:textId="4575A872" w:rsidR="00DA6C20" w:rsidRDefault="00DA6C20" w:rsidP="00DA6C20">
      <w:r>
        <w:t>Your purpose is to capture the mood in the scene and to showcase the personality of the character.</w:t>
      </w:r>
    </w:p>
    <w:p w14:paraId="7D113AA8" w14:textId="2D50C15F" w:rsidR="00DA6C20" w:rsidRDefault="00DA6C20" w:rsidP="00DA6C20">
      <w:r>
        <w:t>Guidelines:</w:t>
      </w:r>
    </w:p>
    <w:p w14:paraId="5228DC0F" w14:textId="0E172FD5" w:rsidR="00DA6C20" w:rsidRDefault="00DA6C20" w:rsidP="00DA6C20">
      <w:pPr>
        <w:pStyle w:val="ListBullet"/>
      </w:pPr>
      <w:r>
        <w:t>use no more than 8 quotes</w:t>
      </w:r>
    </w:p>
    <w:p w14:paraId="7EE74CBF" w14:textId="2A92BB72" w:rsidR="00DA6C20" w:rsidRDefault="00DA6C20" w:rsidP="00DA6C20">
      <w:pPr>
        <w:pStyle w:val="ListBullet"/>
      </w:pPr>
      <w:r>
        <w:t>use whole clauses or quotes</w:t>
      </w:r>
    </w:p>
    <w:p w14:paraId="1F01E67A" w14:textId="5A2DDFAD" w:rsidR="00DA6C20" w:rsidRDefault="00DA6C20" w:rsidP="00F13BED">
      <w:pPr>
        <w:pStyle w:val="ListBullet"/>
      </w:pPr>
      <w:r>
        <w:t>write 50 words.</w:t>
      </w:r>
    </w:p>
    <w:p w14:paraId="78D972E0" w14:textId="342E9EB6" w:rsidR="64F7C558" w:rsidRDefault="64F7C558" w:rsidP="292D72FB">
      <w:pPr>
        <w:rPr>
          <w:rFonts w:eastAsia="Calibri"/>
          <w:color w:val="041F42"/>
          <w:sz w:val="36"/>
          <w:szCs w:val="36"/>
        </w:rPr>
      </w:pPr>
      <w:r w:rsidRPr="292D72FB">
        <w:rPr>
          <w:rStyle w:val="Strong"/>
        </w:rPr>
        <w:t>Some samples from participants during the workshop on 7 June 2022</w:t>
      </w:r>
    </w:p>
    <w:p w14:paraId="550F1051" w14:textId="0C52A605" w:rsidR="292D72FB" w:rsidRDefault="292D72FB" w:rsidP="292D72FB">
      <w:pPr>
        <w:pStyle w:val="ListBullet"/>
        <w:rPr>
          <w:rFonts w:asciiTheme="minorHAnsi" w:eastAsiaTheme="minorEastAsia" w:hAnsiTheme="minorHAnsi"/>
        </w:rPr>
      </w:pPr>
      <w:r>
        <w:t xml:space="preserve">He gave me an almost rueful smile. ‘You'll sleep in my room, Ba.’ I watched him warily as he scanned messy books, papers, dirty plates, teacups, clothes, whiskey, ash; Linda </w:t>
      </w:r>
      <w:r w:rsidR="007543F4">
        <w:t>–</w:t>
      </w:r>
      <w:r>
        <w:t xml:space="preserve"> her glamour shot. I snatched it and turned it facedown.</w:t>
      </w:r>
    </w:p>
    <w:p w14:paraId="13E5A83D" w14:textId="7F673584" w:rsidR="64F7C558" w:rsidRDefault="292D72FB" w:rsidP="292D72FB">
      <w:pPr>
        <w:pStyle w:val="ListBullet"/>
      </w:pPr>
      <w:r>
        <w:t>‘I knew you'd never quit,’ he gave me a rueful smile as I sat near the ebony and ivory board. Knuckles cracking, I glanced around at the mess and picked up the bottle of JW and hid it deep under the coffee table. With a quick sweep of my arm, the magazines and old newspapers now sat in front of Johnnie. Keeping him a secret.</w:t>
      </w:r>
    </w:p>
    <w:p w14:paraId="5285BAB8" w14:textId="7BA15358" w:rsidR="292D72FB" w:rsidRDefault="292D72FB" w:rsidP="292D72FB">
      <w:pPr>
        <w:pStyle w:val="ListBullet"/>
        <w:rPr>
          <w:rFonts w:asciiTheme="minorHAnsi" w:eastAsiaTheme="minorEastAsia" w:hAnsiTheme="minorHAnsi"/>
        </w:rPr>
      </w:pPr>
      <w:r w:rsidRPr="292D72FB">
        <w:rPr>
          <w:rFonts w:eastAsia="Calibri"/>
        </w:rPr>
        <w:t>As my father moved through my apartment, his commentary conveyed his judgment on my perceived excesses. His ‘I'll sleep here,’ as he patted the futon in my living room was a jab, reminding me of his sacrifices. Our relationship re-established, I became my teenage self, cleaning and hiding my life.</w:t>
      </w:r>
    </w:p>
    <w:p w14:paraId="56069A4C" w14:textId="6D3B20AA" w:rsidR="292D72FB" w:rsidRDefault="292D72FB" w:rsidP="292D72FB">
      <w:pPr>
        <w:pStyle w:val="ListBullet"/>
        <w:rPr>
          <w:rFonts w:asciiTheme="minorHAnsi" w:eastAsiaTheme="minorEastAsia" w:hAnsiTheme="minorHAnsi"/>
        </w:rPr>
      </w:pPr>
      <w:r w:rsidRPr="292D72FB">
        <w:rPr>
          <w:rFonts w:eastAsia="Calibri"/>
        </w:rPr>
        <w:t>That was the moment. It had always been the moment, I just hadn’t seen it before. The moment that the glass cracked, stretched its tendrils until it shattered. That moment. That word. I snatched it and turned it face down.</w:t>
      </w:r>
    </w:p>
    <w:p w14:paraId="6078AA3F" w14:textId="284A1145" w:rsidR="292D72FB" w:rsidRDefault="292D72FB" w:rsidP="292D72FB">
      <w:pPr>
        <w:pStyle w:val="ListBullet"/>
        <w:rPr>
          <w:rFonts w:asciiTheme="minorHAnsi" w:eastAsiaTheme="minorEastAsia" w:hAnsiTheme="minorHAnsi"/>
        </w:rPr>
      </w:pPr>
      <w:r w:rsidRPr="292D72FB">
        <w:rPr>
          <w:rFonts w:eastAsia="Calibri"/>
        </w:rPr>
        <w:lastRenderedPageBreak/>
        <w:t>‘You’ll sleep in my room, Ba.’ He gave me an almost rueful smile. ‘I work in this room anyway, and I work at night.’ I grabbed the three-quarters-full bottle of Johnnie Walker trying to shut out the tutor’s repeated sighing. The desktop was gritty with cigarette ash behind my Kafka Vintage Classics.</w:t>
      </w:r>
    </w:p>
    <w:p w14:paraId="73AFCFA7" w14:textId="32C2E4C7" w:rsidR="292D72FB" w:rsidRDefault="4CD9711E" w:rsidP="4CD9711E">
      <w:pPr>
        <w:rPr>
          <w:rFonts w:eastAsia="Calibri"/>
        </w:rPr>
      </w:pPr>
      <w:r>
        <w:t xml:space="preserve">Use </w:t>
      </w:r>
      <w:r w:rsidR="00091536">
        <w:t>T</w:t>
      </w:r>
      <w:r>
        <w:t xml:space="preserve">able 6 to complete </w:t>
      </w:r>
      <w:r w:rsidR="00091536">
        <w:t>A</w:t>
      </w:r>
      <w:r>
        <w:t>ctivity 3.</w:t>
      </w:r>
    </w:p>
    <w:p w14:paraId="66B7F546" w14:textId="2531CF88" w:rsidR="00DA6C20" w:rsidRDefault="00DA6C20" w:rsidP="00DA6C20">
      <w:pPr>
        <w:pStyle w:val="Caption"/>
      </w:pPr>
      <w:bookmarkStart w:id="29" w:name="_Toc106650874"/>
      <w:r>
        <w:t xml:space="preserve">Table </w:t>
      </w:r>
      <w:r>
        <w:fldChar w:fldCharType="begin"/>
      </w:r>
      <w:r>
        <w:instrText xml:space="preserve"> SEQ Table \* ARABIC </w:instrText>
      </w:r>
      <w:r>
        <w:fldChar w:fldCharType="separate"/>
      </w:r>
      <w:r>
        <w:rPr>
          <w:noProof/>
        </w:rPr>
        <w:t>6</w:t>
      </w:r>
      <w:r>
        <w:fldChar w:fldCharType="end"/>
      </w:r>
      <w:r>
        <w:t xml:space="preserve"> – </w:t>
      </w:r>
      <w:r w:rsidR="00091536">
        <w:t>A</w:t>
      </w:r>
      <w:r>
        <w:t>ctivity 3 working space</w:t>
      </w:r>
      <w:bookmarkEnd w:id="29"/>
    </w:p>
    <w:tbl>
      <w:tblPr>
        <w:tblStyle w:val="Tableheader"/>
        <w:tblW w:w="0" w:type="auto"/>
        <w:tblLook w:val="04A0" w:firstRow="1" w:lastRow="0" w:firstColumn="1" w:lastColumn="0" w:noHBand="0" w:noVBand="1"/>
        <w:tblCaption w:val="Activity 3 working space"/>
        <w:tblDescription w:val="This table is blank. It provides space for participants to write their response for activity 3."/>
      </w:tblPr>
      <w:tblGrid>
        <w:gridCol w:w="9572"/>
      </w:tblGrid>
      <w:tr w:rsidR="00DA6C20" w14:paraId="6ACBA851" w14:textId="77777777" w:rsidTr="008B3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2" w:type="dxa"/>
          </w:tcPr>
          <w:p w14:paraId="26F39C9B" w14:textId="70527348" w:rsidR="00DA6C20" w:rsidRDefault="00DA6C20" w:rsidP="003E2263">
            <w:pPr>
              <w:spacing w:before="120" w:after="120"/>
            </w:pPr>
            <w:r>
              <w:t>Activity 3 working space</w:t>
            </w:r>
          </w:p>
        </w:tc>
      </w:tr>
      <w:tr w:rsidR="00DA6C20" w14:paraId="3B8CEF7B" w14:textId="77777777" w:rsidTr="008B3A8C">
        <w:trPr>
          <w:cnfStyle w:val="000000100000" w:firstRow="0" w:lastRow="0" w:firstColumn="0" w:lastColumn="0" w:oddVBand="0" w:evenVBand="0" w:oddHBand="1" w:evenHBand="0" w:firstRowFirstColumn="0" w:firstRowLastColumn="0" w:lastRowFirstColumn="0" w:lastRowLastColumn="0"/>
          <w:trHeight w:val="10406"/>
        </w:trPr>
        <w:tc>
          <w:tcPr>
            <w:cnfStyle w:val="001000000000" w:firstRow="0" w:lastRow="0" w:firstColumn="1" w:lastColumn="0" w:oddVBand="0" w:evenVBand="0" w:oddHBand="0" w:evenHBand="0" w:firstRowFirstColumn="0" w:firstRowLastColumn="0" w:lastRowFirstColumn="0" w:lastRowLastColumn="0"/>
            <w:tcW w:w="9572" w:type="dxa"/>
          </w:tcPr>
          <w:p w14:paraId="22052C9B" w14:textId="04A8C0E2" w:rsidR="00DA6C20" w:rsidRDefault="003E2263" w:rsidP="003E2263">
            <w:pPr>
              <w:spacing w:before="120" w:after="120"/>
            </w:pPr>
            <w:r>
              <w:t xml:space="preserve">Write your response here </w:t>
            </w:r>
          </w:p>
        </w:tc>
      </w:tr>
    </w:tbl>
    <w:p w14:paraId="6DAAB30F" w14:textId="6A4B848F" w:rsidR="6889C706" w:rsidRDefault="6889C706" w:rsidP="00DA6C20">
      <w:pPr>
        <w:pStyle w:val="ListBullet"/>
        <w:numPr>
          <w:ilvl w:val="0"/>
          <w:numId w:val="0"/>
        </w:numPr>
      </w:pPr>
      <w:r>
        <w:br w:type="page"/>
      </w:r>
    </w:p>
    <w:p w14:paraId="63DD6F49" w14:textId="064296DE" w:rsidR="24F7BBB1" w:rsidRPr="00091536" w:rsidRDefault="7A5115DF" w:rsidP="00091536">
      <w:pPr>
        <w:pStyle w:val="Heading2"/>
      </w:pPr>
      <w:bookmarkStart w:id="30" w:name="_Toc107484352"/>
      <w:r w:rsidRPr="00091536">
        <w:lastRenderedPageBreak/>
        <w:t>Collaboration space</w:t>
      </w:r>
      <w:bookmarkEnd w:id="30"/>
    </w:p>
    <w:p w14:paraId="3E58496C" w14:textId="4214B3D2" w:rsidR="00BA459F" w:rsidRPr="00BA459F" w:rsidRDefault="00BA459F">
      <w:r>
        <w:t xml:space="preserve">The suggestions in the table below are a compilation of tasks designed by the English curriculum team and responses from participants shared in the chat during the live meeting on 7 June 2022. </w:t>
      </w:r>
    </w:p>
    <w:p w14:paraId="25DE3AF2" w14:textId="02A46307" w:rsidR="00BA459F" w:rsidRPr="00BA459F" w:rsidRDefault="00BA459F">
      <w:r>
        <w:t>Add additional rows to the table to record your own ideas.</w:t>
      </w:r>
    </w:p>
    <w:p w14:paraId="44490038" w14:textId="165A8EA8" w:rsidR="00522524" w:rsidRDefault="00522524" w:rsidP="00522524">
      <w:pPr>
        <w:pStyle w:val="Caption"/>
      </w:pPr>
      <w:bookmarkStart w:id="31" w:name="_Toc106650875"/>
      <w:r>
        <w:t xml:space="preserve">Table </w:t>
      </w:r>
      <w:r>
        <w:fldChar w:fldCharType="begin"/>
      </w:r>
      <w:r>
        <w:instrText xml:space="preserve"> SEQ Table \* ARABIC </w:instrText>
      </w:r>
      <w:r>
        <w:fldChar w:fldCharType="separate"/>
      </w:r>
      <w:r w:rsidR="00DA6C20">
        <w:rPr>
          <w:noProof/>
        </w:rPr>
        <w:t>7</w:t>
      </w:r>
      <w:r>
        <w:fldChar w:fldCharType="end"/>
      </w:r>
      <w:r>
        <w:t xml:space="preserve"> – </w:t>
      </w:r>
      <w:proofErr w:type="spellStart"/>
      <w:r w:rsidR="005D3B91">
        <w:t>S</w:t>
      </w:r>
      <w:r>
        <w:t>tatewide</w:t>
      </w:r>
      <w:proofErr w:type="spellEnd"/>
      <w:r>
        <w:t xml:space="preserve"> staffroom collaboration table</w:t>
      </w:r>
      <w:bookmarkEnd w:id="31"/>
    </w:p>
    <w:tbl>
      <w:tblPr>
        <w:tblStyle w:val="Tableheader"/>
        <w:tblW w:w="0" w:type="auto"/>
        <w:tblLook w:val="04A0" w:firstRow="1" w:lastRow="0" w:firstColumn="1" w:lastColumn="0" w:noHBand="0" w:noVBand="1"/>
        <w:tblCaption w:val="Statewide staffroom collaboration table "/>
        <w:tblDescription w:val="This table provides space for participants to add contributions by other attendees in the SWS virtual meeting. There are 5 rows filled in with sample Module C craft activities that teachers can use with their students. Additional rows are blank.  Participants are also directed to add more rows, as required."/>
      </w:tblPr>
      <w:tblGrid>
        <w:gridCol w:w="9622"/>
      </w:tblGrid>
      <w:tr w:rsidR="6889C706" w:rsidRPr="005D3B91" w14:paraId="574EF847" w14:textId="77777777" w:rsidTr="00423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2D477290" w14:textId="12EC71F4" w:rsidR="6889C706" w:rsidRPr="00423EA8" w:rsidRDefault="6889C706" w:rsidP="6889C706">
            <w:pPr>
              <w:spacing w:before="192" w:after="192" w:line="276" w:lineRule="auto"/>
            </w:pPr>
            <w:r w:rsidRPr="00423EA8">
              <w:rPr>
                <w:lang w:eastAsia="zh-CN"/>
              </w:rPr>
              <w:t xml:space="preserve">Craft of Writing </w:t>
            </w:r>
            <w:r w:rsidR="008479F5" w:rsidRPr="00423EA8">
              <w:rPr>
                <w:lang w:eastAsia="zh-CN"/>
              </w:rPr>
              <w:t>t</w:t>
            </w:r>
            <w:r w:rsidRPr="00423EA8">
              <w:rPr>
                <w:lang w:eastAsia="zh-CN"/>
              </w:rPr>
              <w:t>asks</w:t>
            </w:r>
          </w:p>
        </w:tc>
      </w:tr>
      <w:tr w:rsidR="6889C706" w:rsidRPr="005D3B91" w14:paraId="6769B6CD" w14:textId="77777777" w:rsidTr="00423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077B4E77" w14:textId="77777777" w:rsidR="6889C706" w:rsidRPr="005D3B91" w:rsidRDefault="6889C706" w:rsidP="005D3B91">
            <w:r w:rsidRPr="005D3B91">
              <w:t>Building a character</w:t>
            </w:r>
          </w:p>
          <w:p w14:paraId="49DF7C63" w14:textId="315CA7D4" w:rsidR="005D3B91" w:rsidRPr="005B2BED" w:rsidRDefault="6889C706" w:rsidP="005B2BED">
            <w:pPr>
              <w:rPr>
                <w:b w:val="0"/>
                <w:bCs/>
              </w:rPr>
            </w:pPr>
            <w:r w:rsidRPr="005B2BED">
              <w:rPr>
                <w:b w:val="0"/>
                <w:bCs/>
              </w:rPr>
              <w:t>When reading a narrative, much of what we imagine of a character is inferred from the clues the writer creates. As Stephen King said</w:t>
            </w:r>
            <w:r w:rsidR="0AA5E098" w:rsidRPr="005B2BED">
              <w:rPr>
                <w:b w:val="0"/>
                <w:bCs/>
              </w:rPr>
              <w:t xml:space="preserve"> </w:t>
            </w:r>
            <w:r w:rsidRPr="005B2BED">
              <w:rPr>
                <w:b w:val="0"/>
                <w:bCs/>
              </w:rPr>
              <w:t>'description begins in the writer's imagination but should finish in the readers'.</w:t>
            </w:r>
          </w:p>
          <w:p w14:paraId="416726C4" w14:textId="153C6AF2" w:rsidR="6889C706" w:rsidRPr="005D3B91" w:rsidRDefault="6889C706" w:rsidP="005D3B91">
            <w:pPr>
              <w:rPr>
                <w:b w:val="0"/>
                <w:bCs/>
              </w:rPr>
            </w:pPr>
            <w:r w:rsidRPr="005D3B91">
              <w:rPr>
                <w:b w:val="0"/>
                <w:bCs/>
              </w:rPr>
              <w:t>Let’s get this started. Choose a character from one of the texts you have studied in Module A, B or C. Use this character as inspiration for crafting a new character. That is, take inspiration from this character to build your own. Use time</w:t>
            </w:r>
            <w:r w:rsidR="0AA5E098" w:rsidRPr="005D3B91">
              <w:rPr>
                <w:b w:val="0"/>
                <w:bCs/>
              </w:rPr>
              <w:t>d</w:t>
            </w:r>
            <w:r w:rsidRPr="005D3B91">
              <w:rPr>
                <w:b w:val="0"/>
                <w:bCs/>
              </w:rPr>
              <w:t xml:space="preserve"> writing – no more than two minutes – to respond to each of these writing prompts. Keep in mind that these are intended as prompts for planning, to help you create this character.</w:t>
            </w:r>
          </w:p>
          <w:p w14:paraId="4187C749" w14:textId="77777777" w:rsidR="008479F5" w:rsidRPr="005D3B91" w:rsidRDefault="6889C706" w:rsidP="007173BA">
            <w:pPr>
              <w:pStyle w:val="ListNumber"/>
              <w:numPr>
                <w:ilvl w:val="0"/>
                <w:numId w:val="14"/>
              </w:numPr>
              <w:rPr>
                <w:b w:val="0"/>
                <w:bCs/>
              </w:rPr>
            </w:pPr>
            <w:r w:rsidRPr="005D3B91">
              <w:rPr>
                <w:b w:val="0"/>
                <w:bCs/>
              </w:rPr>
              <w:t>What event shaped your character emotionally, in the past?</w:t>
            </w:r>
          </w:p>
          <w:p w14:paraId="14430092" w14:textId="77777777" w:rsidR="008479F5" w:rsidRPr="005D3B91" w:rsidRDefault="6889C706" w:rsidP="005D3B91">
            <w:pPr>
              <w:pStyle w:val="ListNumber"/>
              <w:rPr>
                <w:b w:val="0"/>
                <w:bCs/>
              </w:rPr>
            </w:pPr>
            <w:r w:rsidRPr="005D3B91">
              <w:rPr>
                <w:b w:val="0"/>
                <w:bCs/>
              </w:rPr>
              <w:t>How has this manifested in the present?</w:t>
            </w:r>
          </w:p>
          <w:p w14:paraId="41FBAD4B" w14:textId="69799C3B" w:rsidR="6889C706" w:rsidRPr="005D3B91" w:rsidRDefault="6889C706" w:rsidP="005D3B91">
            <w:pPr>
              <w:pStyle w:val="ListNumber"/>
              <w:rPr>
                <w:b w:val="0"/>
                <w:bCs/>
              </w:rPr>
            </w:pPr>
            <w:r w:rsidRPr="005D3B91">
              <w:rPr>
                <w:b w:val="0"/>
                <w:bCs/>
              </w:rPr>
              <w:t>What impact will this have in the future?</w:t>
            </w:r>
          </w:p>
          <w:p w14:paraId="796B704D" w14:textId="6EFD7831" w:rsidR="008479F5" w:rsidRPr="005D3B91" w:rsidRDefault="008479F5" w:rsidP="005D3B91">
            <w:pPr>
              <w:pStyle w:val="ListNumber"/>
              <w:rPr>
                <w:b w:val="0"/>
                <w:bCs/>
              </w:rPr>
            </w:pPr>
            <w:r w:rsidRPr="005D3B91">
              <w:rPr>
                <w:b w:val="0"/>
                <w:bCs/>
              </w:rPr>
              <w:t>What big choices has your character had to make that have been impacted by this emotional experience?</w:t>
            </w:r>
          </w:p>
          <w:p w14:paraId="61754AC7" w14:textId="4600A6A4" w:rsidR="6889C706" w:rsidRPr="005D3B91" w:rsidRDefault="6889C706" w:rsidP="6889C706">
            <w:pPr>
              <w:rPr>
                <w:b w:val="0"/>
                <w:bCs/>
              </w:rPr>
            </w:pPr>
            <w:r w:rsidRPr="005D3B91">
              <w:rPr>
                <w:b w:val="0"/>
                <w:bCs/>
              </w:rPr>
              <w:t>Aim to answer these questions in an imaginative way</w:t>
            </w:r>
            <w:r w:rsidR="7D84D228" w:rsidRPr="005D3B91">
              <w:rPr>
                <w:b w:val="0"/>
                <w:bCs/>
              </w:rPr>
              <w:t>.</w:t>
            </w:r>
            <w:r w:rsidRPr="005D3B91">
              <w:rPr>
                <w:b w:val="0"/>
                <w:bCs/>
              </w:rPr>
              <w:t xml:space="preserve"> </w:t>
            </w:r>
            <w:r w:rsidR="7D84D228" w:rsidRPr="005D3B91">
              <w:rPr>
                <w:b w:val="0"/>
                <w:bCs/>
              </w:rPr>
              <w:t>H</w:t>
            </w:r>
            <w:r w:rsidRPr="005D3B91">
              <w:rPr>
                <w:b w:val="0"/>
                <w:bCs/>
              </w:rPr>
              <w:t xml:space="preserve">owever, if it suits you better (for now) to simply retell or describe, that is </w:t>
            </w:r>
            <w:r w:rsidR="008479F5" w:rsidRPr="005D3B91">
              <w:rPr>
                <w:b w:val="0"/>
                <w:bCs/>
              </w:rPr>
              <w:t>appropriate</w:t>
            </w:r>
            <w:r w:rsidRPr="005D3B91">
              <w:rPr>
                <w:b w:val="0"/>
                <w:bCs/>
              </w:rPr>
              <w:t xml:space="preserve"> at this stage.</w:t>
            </w:r>
          </w:p>
        </w:tc>
      </w:tr>
      <w:tr w:rsidR="6889C706" w:rsidRPr="005D3B91" w14:paraId="6E45E140" w14:textId="77777777" w:rsidTr="00423E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64BF3D42" w14:textId="3A92A4D2" w:rsidR="6889C706" w:rsidRPr="005D3B91" w:rsidRDefault="6889C706" w:rsidP="6889C706">
            <w:pPr>
              <w:rPr>
                <w:b w:val="0"/>
                <w:bCs/>
              </w:rPr>
            </w:pPr>
            <w:r w:rsidRPr="005D3B91">
              <w:rPr>
                <w:b w:val="0"/>
                <w:bCs/>
              </w:rPr>
              <w:t>Using the character you created in the previous activity, write a diary entry or internal monologue in which your character describes the moment when they met their idol (this does not mean someone famous) and the idol didn’t live up to their expectation. To accentuate your character’s disappointment, use contrast – what they anticipated and the reality.</w:t>
            </w:r>
          </w:p>
        </w:tc>
      </w:tr>
      <w:tr w:rsidR="6889C706" w:rsidRPr="005D3B91" w14:paraId="73C6D79A" w14:textId="77777777" w:rsidTr="00423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2E4272F6" w14:textId="05A7C7B3" w:rsidR="6889C706" w:rsidRPr="005D3B91" w:rsidRDefault="6889C706" w:rsidP="6889C706">
            <w:pPr>
              <w:rPr>
                <w:b w:val="0"/>
                <w:bCs/>
              </w:rPr>
            </w:pPr>
            <w:r w:rsidRPr="005D3B91">
              <w:rPr>
                <w:b w:val="0"/>
                <w:bCs/>
              </w:rPr>
              <w:lastRenderedPageBreak/>
              <w:t xml:space="preserve">Use a series of quotes from the collection of Gray’s poems studied in </w:t>
            </w:r>
            <w:r w:rsidR="281C8A9E" w:rsidRPr="005D3B91">
              <w:rPr>
                <w:b w:val="0"/>
                <w:bCs/>
              </w:rPr>
              <w:t xml:space="preserve">Standard </w:t>
            </w:r>
            <w:r w:rsidRPr="005D3B91">
              <w:rPr>
                <w:b w:val="0"/>
                <w:bCs/>
              </w:rPr>
              <w:t>Module B to employ intertextuality in an imaginative response about ones newfound connection with the landscape.</w:t>
            </w:r>
          </w:p>
        </w:tc>
      </w:tr>
      <w:tr w:rsidR="6889C706" w:rsidRPr="005D3B91" w14:paraId="48298B2A" w14:textId="77777777" w:rsidTr="00423E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30B0262B" w14:textId="28DF053D" w:rsidR="6889C706" w:rsidRPr="005D3B91" w:rsidRDefault="6889C706" w:rsidP="6889C706">
            <w:pPr>
              <w:rPr>
                <w:b w:val="0"/>
                <w:bCs/>
              </w:rPr>
            </w:pPr>
            <w:r w:rsidRPr="005D3B91">
              <w:rPr>
                <w:b w:val="0"/>
                <w:bCs/>
              </w:rPr>
              <w:t xml:space="preserve">Write to a character from </w:t>
            </w:r>
            <w:r w:rsidRPr="005D3B91">
              <w:rPr>
                <w:b w:val="0"/>
                <w:bCs/>
                <w:i/>
              </w:rPr>
              <w:t>The Castle</w:t>
            </w:r>
            <w:r w:rsidRPr="005D3B91">
              <w:rPr>
                <w:b w:val="0"/>
                <w:bCs/>
              </w:rPr>
              <w:t xml:space="preserve">. In your email/letter, use emotive language in a measured way to explain why their values resonate with your own. Challenge: </w:t>
            </w:r>
            <w:r w:rsidR="00367DD4" w:rsidRPr="005D3B91">
              <w:rPr>
                <w:b w:val="0"/>
                <w:bCs/>
              </w:rPr>
              <w:t>u</w:t>
            </w:r>
            <w:r w:rsidRPr="005D3B91">
              <w:rPr>
                <w:b w:val="0"/>
                <w:bCs/>
              </w:rPr>
              <w:t>se a personal anecdote to exemplify your purpose in reaching out to this person.</w:t>
            </w:r>
          </w:p>
        </w:tc>
      </w:tr>
      <w:tr w:rsidR="6889C706" w:rsidRPr="005D3B91" w14:paraId="6A2E340C" w14:textId="77777777" w:rsidTr="00423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6303F078" w14:textId="2A16E307" w:rsidR="6889C706" w:rsidRPr="005D3B91" w:rsidRDefault="6889C706" w:rsidP="6889C706">
            <w:pPr>
              <w:rPr>
                <w:b w:val="0"/>
                <w:bCs/>
              </w:rPr>
            </w:pPr>
            <w:r w:rsidRPr="005D3B91">
              <w:rPr>
                <w:b w:val="0"/>
                <w:bCs/>
              </w:rPr>
              <w:t>Write an opinion piece about identity and culture in which you attempt to use humour to express your point about a topic which the majority think differently about.</w:t>
            </w:r>
          </w:p>
        </w:tc>
      </w:tr>
      <w:tr w:rsidR="6889C706" w:rsidRPr="005D3B91" w14:paraId="1160F6AC" w14:textId="77777777" w:rsidTr="00423E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04593ABA" w14:textId="03E68A06" w:rsidR="6889C706" w:rsidRPr="005D3B91" w:rsidRDefault="292D72FB" w:rsidP="6889C706">
            <w:pPr>
              <w:rPr>
                <w:rFonts w:eastAsia="Calibri"/>
                <w:b w:val="0"/>
                <w:bCs/>
              </w:rPr>
            </w:pPr>
            <w:r w:rsidRPr="005D3B91">
              <w:rPr>
                <w:b w:val="0"/>
                <w:bCs/>
              </w:rPr>
              <w:t>Focusing on the composer’s use of imagery, use stretch to sketch to create an image of the main idea in each stanza of the poem you have read. Choose one of these images and recreate it as a prose paragraph. Aim to use imagery in the same style as the poet.</w:t>
            </w:r>
          </w:p>
        </w:tc>
      </w:tr>
      <w:tr w:rsidR="6889C706" w:rsidRPr="005D3B91" w14:paraId="5D710971" w14:textId="77777777" w:rsidTr="00423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0BBB8F0F" w14:textId="0F8CD664" w:rsidR="6889C706" w:rsidRPr="005D3B91" w:rsidRDefault="292D72FB" w:rsidP="6889C706">
            <w:pPr>
              <w:rPr>
                <w:b w:val="0"/>
                <w:bCs/>
              </w:rPr>
            </w:pPr>
            <w:r w:rsidRPr="005D3B91">
              <w:rPr>
                <w:b w:val="0"/>
                <w:bCs/>
              </w:rPr>
              <w:t>Take a pivotal moment in which two characters are represented and write about the scene from another character’s point of view or from the view of a third party onlooker.</w:t>
            </w:r>
          </w:p>
        </w:tc>
      </w:tr>
      <w:tr w:rsidR="003E2263" w:rsidRPr="005D3B91" w14:paraId="59EFC0C0" w14:textId="77777777" w:rsidTr="00423E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2" w:type="dxa"/>
          </w:tcPr>
          <w:p w14:paraId="6C497A8F" w14:textId="06924FEA" w:rsidR="003E2263" w:rsidRPr="005D3B91" w:rsidRDefault="292D72FB" w:rsidP="6889C706">
            <w:pPr>
              <w:rPr>
                <w:b w:val="0"/>
                <w:bCs/>
              </w:rPr>
            </w:pPr>
            <w:r w:rsidRPr="005D3B91">
              <w:rPr>
                <w:b w:val="0"/>
                <w:bCs/>
              </w:rPr>
              <w:t xml:space="preserve">Compose part of an imaginative response in which you explore the complexity of responsibility. Include at least one device used by Harwood in </w:t>
            </w:r>
            <w:r w:rsidRPr="005D3B91">
              <w:rPr>
                <w:b w:val="0"/>
                <w:bCs/>
                <w:i/>
                <w:iCs/>
              </w:rPr>
              <w:t>Father and Child.</w:t>
            </w:r>
            <w:r w:rsidRPr="005D3B91">
              <w:rPr>
                <w:b w:val="0"/>
                <w:bCs/>
              </w:rPr>
              <w:t xml:space="preserve"> This device could be an extended metaphor, motif, the diptych structure, powerful symbolism (linked to nature, day, night), juxtaposition, visceral imagery, characterisation, or another language feature used by Harwood which stands out for you. You may want to create a character relationship where a child or young person takes responsibility, they are not yet ready for and must deal with the consequences. They may be forced to take responsibility by somebody who is elder/mentor to them.</w:t>
            </w:r>
          </w:p>
        </w:tc>
      </w:tr>
    </w:tbl>
    <w:p w14:paraId="73398A6B" w14:textId="77777777" w:rsidR="005D3B91" w:rsidRDefault="005D3B91">
      <w:pPr>
        <w:spacing w:before="240" w:after="0" w:line="276" w:lineRule="auto"/>
        <w:rPr>
          <w:rFonts w:eastAsiaTheme="majorEastAsia"/>
          <w:b/>
          <w:bCs/>
          <w:color w:val="302D6D"/>
          <w:sz w:val="48"/>
          <w:szCs w:val="48"/>
        </w:rPr>
      </w:pPr>
      <w:r>
        <w:br w:type="page"/>
      </w:r>
    </w:p>
    <w:p w14:paraId="56058216" w14:textId="0B55BCD2" w:rsidR="24ED0FAA" w:rsidRDefault="0A87C196" w:rsidP="18C3EBF8">
      <w:pPr>
        <w:pStyle w:val="Heading2"/>
        <w:numPr>
          <w:ilvl w:val="1"/>
          <w:numId w:val="0"/>
        </w:numPr>
      </w:pPr>
      <w:bookmarkStart w:id="32" w:name="_Toc107484353"/>
      <w:r>
        <w:lastRenderedPageBreak/>
        <w:t>Further reading</w:t>
      </w:r>
      <w:bookmarkEnd w:id="32"/>
    </w:p>
    <w:p w14:paraId="1FE733EA" w14:textId="5485784D" w:rsidR="24ED0FAA" w:rsidRDefault="0A87C196" w:rsidP="24ED0FAA">
      <w:pPr>
        <w:rPr>
          <w:rFonts w:eastAsia="Calibri"/>
        </w:rPr>
      </w:pPr>
      <w:r w:rsidRPr="18C3EBF8">
        <w:rPr>
          <w:rFonts w:eastAsia="Calibri"/>
        </w:rPr>
        <w:t xml:space="preserve">The content of this presentation was inspired by </w:t>
      </w:r>
      <w:hyperlink r:id="rId36" w:anchor=":~:text=Creating%20micro%20stories%20will%20be,teachers%20and%20well%2Dknown%20authors.">
        <w:r w:rsidRPr="18C3EBF8">
          <w:rPr>
            <w:rStyle w:val="Hyperlink"/>
            <w:i/>
            <w:iCs/>
          </w:rPr>
          <w:t xml:space="preserve">Creating </w:t>
        </w:r>
        <w:proofErr w:type="spellStart"/>
        <w:r w:rsidRPr="18C3EBF8">
          <w:rPr>
            <w:rStyle w:val="Hyperlink"/>
            <w:i/>
            <w:iCs/>
          </w:rPr>
          <w:t>Microstories</w:t>
        </w:r>
        <w:proofErr w:type="spellEnd"/>
        <w:r w:rsidRPr="18C3EBF8">
          <w:rPr>
            <w:rStyle w:val="Hyperlink"/>
            <w:i/>
            <w:iCs/>
          </w:rPr>
          <w:t>: Small fiction with big impact</w:t>
        </w:r>
      </w:hyperlink>
      <w:r w:rsidRPr="18C3EBF8">
        <w:rPr>
          <w:rFonts w:eastAsia="Calibri"/>
        </w:rPr>
        <w:t xml:space="preserve"> by Erika Boas and Emma Jenkins. This AATE resource contains writing strategies that can be applied to students working across </w:t>
      </w:r>
      <w:r w:rsidR="005D3B91">
        <w:rPr>
          <w:rFonts w:eastAsia="Calibri"/>
        </w:rPr>
        <w:t>S</w:t>
      </w:r>
      <w:r w:rsidRPr="18C3EBF8">
        <w:rPr>
          <w:rFonts w:eastAsia="Calibri"/>
        </w:rPr>
        <w:t>tages 4</w:t>
      </w:r>
      <w:r w:rsidR="005D3B91">
        <w:rPr>
          <w:rFonts w:eastAsia="Calibri"/>
        </w:rPr>
        <w:t xml:space="preserve"> to </w:t>
      </w:r>
      <w:r w:rsidRPr="18C3EBF8">
        <w:rPr>
          <w:rFonts w:eastAsia="Calibri"/>
        </w:rPr>
        <w:t>6. Some of the microwriting activities in this presentation can also be adapted for younger students.</w:t>
      </w:r>
    </w:p>
    <w:p w14:paraId="4F565C76" w14:textId="77777777" w:rsidR="00C60261" w:rsidRDefault="13BD4C4F" w:rsidP="007173BA">
      <w:pPr>
        <w:pStyle w:val="Heading2"/>
        <w:numPr>
          <w:ilvl w:val="1"/>
          <w:numId w:val="2"/>
        </w:numPr>
        <w:ind w:left="0"/>
      </w:pPr>
      <w:bookmarkStart w:id="33" w:name="_Toc105492476"/>
      <w:bookmarkStart w:id="34" w:name="_Toc107484354"/>
      <w:r>
        <w:t>Share your experiences</w:t>
      </w:r>
      <w:bookmarkEnd w:id="33"/>
      <w:bookmarkEnd w:id="34"/>
    </w:p>
    <w:p w14:paraId="3F26002C" w14:textId="1F651298" w:rsidR="00C60261" w:rsidRDefault="13BD4C4F" w:rsidP="00C60261">
      <w:pPr>
        <w:rPr>
          <w:lang w:eastAsia="zh-CN"/>
        </w:rPr>
      </w:pPr>
      <w:r w:rsidRPr="18C3EBF8">
        <w:rPr>
          <w:lang w:eastAsia="zh-CN"/>
        </w:rPr>
        <w:t xml:space="preserve">If you employ a microwriting strategy in your classroom, reach out to the English curriculum team. We would love to hear about your experience. You may also like to consider elaborating on a microwriting success for our ‘Voices from the Classroom’ section of our newsletter. All submissions can be sent to </w:t>
      </w:r>
      <w:hyperlink r:id="rId37">
        <w:r w:rsidRPr="18C3EBF8">
          <w:rPr>
            <w:rStyle w:val="Hyperlink"/>
            <w:lang w:eastAsia="zh-CN"/>
          </w:rPr>
          <w:t>Englishcurriculum@det.nsw.edu.au</w:t>
        </w:r>
      </w:hyperlink>
    </w:p>
    <w:p w14:paraId="2FE161A4" w14:textId="6DD491F2" w:rsidR="00C60261" w:rsidRPr="00B77D47" w:rsidRDefault="13BD4C4F" w:rsidP="007173BA">
      <w:pPr>
        <w:pStyle w:val="Heading3"/>
        <w:numPr>
          <w:ilvl w:val="2"/>
          <w:numId w:val="2"/>
        </w:numPr>
        <w:ind w:left="0"/>
      </w:pPr>
      <w:bookmarkStart w:id="35" w:name="_Toc105492477"/>
      <w:bookmarkStart w:id="36" w:name="_Toc107484355"/>
      <w:r>
        <w:t>English curriculum team’s resource evaluation</w:t>
      </w:r>
      <w:bookmarkEnd w:id="35"/>
      <w:bookmarkEnd w:id="36"/>
    </w:p>
    <w:p w14:paraId="746B9941" w14:textId="241653B0" w:rsidR="00C60261" w:rsidRDefault="13BD4C4F" w:rsidP="00C60261">
      <w:r>
        <w:t xml:space="preserve">Please complete the 2 minute </w:t>
      </w:r>
      <w:hyperlink r:id="rId38">
        <w:r w:rsidRPr="18C3EBF8">
          <w:rPr>
            <w:rStyle w:val="Hyperlink"/>
          </w:rPr>
          <w:t>online feedback form</w:t>
        </w:r>
      </w:hyperlink>
      <w:r w:rsidRPr="18C3EBF8">
        <w:rPr>
          <w:rStyle w:val="Hyperlink"/>
        </w:rPr>
        <w:t>.</w:t>
      </w:r>
      <w:r>
        <w:t xml:space="preserve"> This will help the English curriculum team improve the resources and support provided on the website and in the English SWS.</w:t>
      </w:r>
    </w:p>
    <w:p w14:paraId="5EE35A28" w14:textId="04FCCE84" w:rsidR="00C60261" w:rsidRPr="00B77D47" w:rsidRDefault="13BD4C4F" w:rsidP="007173BA">
      <w:pPr>
        <w:pStyle w:val="Heading3"/>
        <w:numPr>
          <w:ilvl w:val="2"/>
          <w:numId w:val="2"/>
        </w:numPr>
        <w:ind w:left="0"/>
      </w:pPr>
      <w:bookmarkStart w:id="37" w:name="_Toc105492478"/>
      <w:bookmarkStart w:id="38" w:name="_Toc107484356"/>
      <w:r>
        <w:t>Further support</w:t>
      </w:r>
      <w:bookmarkEnd w:id="37"/>
      <w:bookmarkEnd w:id="38"/>
    </w:p>
    <w:p w14:paraId="5306A0FF" w14:textId="77777777" w:rsidR="00C60261" w:rsidRPr="00B77D47" w:rsidRDefault="00C60261" w:rsidP="00C60261">
      <w:r w:rsidRPr="00B77D47">
        <w:t xml:space="preserve">Need additional support? You can contact the </w:t>
      </w:r>
      <w:r>
        <w:t>English cu</w:t>
      </w:r>
      <w:r w:rsidRPr="00B77D47">
        <w:t xml:space="preserve">rriculum </w:t>
      </w:r>
      <w:r>
        <w:t>t</w:t>
      </w:r>
      <w:r w:rsidRPr="00B77D47">
        <w:t xml:space="preserve">eam by emailing </w:t>
      </w:r>
      <w:hyperlink r:id="rId39" w:history="1">
        <w:r w:rsidRPr="003E65E8">
          <w:rPr>
            <w:rStyle w:val="Hyperlink"/>
          </w:rPr>
          <w:t>English.curriculum@det.nsw.edu.au</w:t>
        </w:r>
      </w:hyperlink>
      <w:r>
        <w:t>.</w:t>
      </w:r>
    </w:p>
    <w:p w14:paraId="405B4921" w14:textId="6B7D4B2B" w:rsidR="00C60261" w:rsidRDefault="13BD4C4F" w:rsidP="00312E48">
      <w:pPr>
        <w:pStyle w:val="Heading2"/>
      </w:pPr>
      <w:bookmarkStart w:id="39" w:name="_Toc105492479"/>
      <w:bookmarkStart w:id="40" w:name="_Toc107484357"/>
      <w:r>
        <w:t>Quality assurance alignment</w:t>
      </w:r>
      <w:bookmarkEnd w:id="39"/>
      <w:bookmarkEnd w:id="40"/>
    </w:p>
    <w:p w14:paraId="09113F73" w14:textId="77777777" w:rsidR="00C60261" w:rsidRPr="00B77D47" w:rsidRDefault="00C60261" w:rsidP="00C60261">
      <w:r>
        <w:rPr>
          <w:rStyle w:val="Strong"/>
        </w:rPr>
        <w:t xml:space="preserve">School Excellence Framework: </w:t>
      </w:r>
      <w:r w:rsidRPr="00B77D47">
        <w:t xml:space="preserve">This resource aligns to the School Excellence Framework </w:t>
      </w:r>
      <w:r w:rsidRPr="002F6870">
        <w:t>elements of curriculum (curriculum provision</w:t>
      </w:r>
      <w:r>
        <w:t xml:space="preserve"> and teaching and learning programs</w:t>
      </w:r>
      <w:r w:rsidRPr="002F6870">
        <w:t>) and effective classroom practice (lesson planning).</w:t>
      </w:r>
      <w:r w:rsidRPr="00B77D47">
        <w:t xml:space="preserve"> </w:t>
      </w:r>
      <w:r>
        <w:t>This resource booklet helps teachers plan and monitor student writing. It highlights opportunities to design teaching and learning programs that are dynamic, show evidence of revision based on feedback on teaching practices in relation to continuous tracking of progress and achievement. Teachers are also provided a syllabus aligned procedure for collaboratively planning for syllabus requirements and differentiation.</w:t>
      </w:r>
    </w:p>
    <w:p w14:paraId="75BBC4B0" w14:textId="115D2F78" w:rsidR="00C60261" w:rsidRDefault="00C60261" w:rsidP="00C60261">
      <w:pPr>
        <w:rPr>
          <w:rStyle w:val="Strong"/>
        </w:rPr>
      </w:pPr>
      <w:r>
        <w:rPr>
          <w:rStyle w:val="Strong"/>
        </w:rPr>
        <w:t xml:space="preserve">Australian Professional Standards for Teachers: </w:t>
      </w:r>
      <w:r w:rsidRPr="00B77D47">
        <w:t xml:space="preserve">It supports teachers to address </w:t>
      </w:r>
      <w:r w:rsidRPr="009C3E52">
        <w:t xml:space="preserve">Australian Professional Teaching Standards </w:t>
      </w:r>
      <w:r>
        <w:t xml:space="preserve">1.5.2, 2.1.2, </w:t>
      </w:r>
      <w:r w:rsidRPr="00CE5F57">
        <w:t>2.3.2</w:t>
      </w:r>
      <w:r w:rsidRPr="009C3E52">
        <w:t xml:space="preserve"> and 3.2.2</w:t>
      </w:r>
      <w:r>
        <w:t xml:space="preserve"> as it helps </w:t>
      </w:r>
      <w:r>
        <w:lastRenderedPageBreak/>
        <w:t xml:space="preserve">teachers </w:t>
      </w:r>
      <w:r w:rsidR="00E26D06">
        <w:t xml:space="preserve">to </w:t>
      </w:r>
      <w:r>
        <w:t xml:space="preserve">plan </w:t>
      </w:r>
      <w:r w:rsidR="00E26D06">
        <w:t xml:space="preserve">their teaching and learning </w:t>
      </w:r>
      <w:r>
        <w:t xml:space="preserve">programs reflective of </w:t>
      </w:r>
      <w:r w:rsidR="00E26D06">
        <w:t xml:space="preserve">student need and </w:t>
      </w:r>
      <w:r>
        <w:t>curriculum requirements.</w:t>
      </w:r>
    </w:p>
    <w:p w14:paraId="3F7590B2" w14:textId="19AAB5D9" w:rsidR="00C60261" w:rsidRPr="00E26D06" w:rsidRDefault="00C60261" w:rsidP="00C60261">
      <w:r w:rsidRPr="00C86948">
        <w:rPr>
          <w:rStyle w:val="Strong"/>
        </w:rPr>
        <w:t>NSW Sylla</w:t>
      </w:r>
      <w:r w:rsidRPr="00E26D06">
        <w:rPr>
          <w:rStyle w:val="Strong"/>
        </w:rPr>
        <w:t>bus:</w:t>
      </w:r>
      <w:r w:rsidRPr="00E26D06">
        <w:t xml:space="preserve"> </w:t>
      </w:r>
      <w:r w:rsidRPr="00131C0B">
        <w:t xml:space="preserve">NSW Syllabus for the Australian Curriculum </w:t>
      </w:r>
      <w:hyperlink r:id="rId40" w:history="1">
        <w:r w:rsidRPr="00131C0B">
          <w:rPr>
            <w:rStyle w:val="Hyperlink"/>
          </w:rPr>
          <w:t>English Advanced Stage 6 Syllabus</w:t>
        </w:r>
      </w:hyperlink>
      <w:r w:rsidRPr="00E26D06">
        <w:t xml:space="preserve"> and the </w:t>
      </w:r>
      <w:r w:rsidRPr="00131C0B">
        <w:t xml:space="preserve">NSW Syllabus for the Australian Curriculum </w:t>
      </w:r>
      <w:hyperlink r:id="rId41" w:history="1">
        <w:r w:rsidRPr="00131C0B">
          <w:rPr>
            <w:rStyle w:val="Hyperlink"/>
          </w:rPr>
          <w:t>English Standard Stage 6 Syllabus</w:t>
        </w:r>
      </w:hyperlink>
      <w:r w:rsidRPr="00E26D06">
        <w:t>.</w:t>
      </w:r>
    </w:p>
    <w:p w14:paraId="1C3CC0C7" w14:textId="77777777" w:rsidR="00C60261" w:rsidRPr="00E26D06" w:rsidRDefault="00C60261" w:rsidP="00C60261">
      <w:r w:rsidRPr="00E26D06">
        <w:rPr>
          <w:rStyle w:val="Strong"/>
        </w:rPr>
        <w:t xml:space="preserve">Syllabus elements: </w:t>
      </w:r>
      <w:r w:rsidRPr="00E26D06">
        <w:rPr>
          <w:rStyle w:val="Strong"/>
          <w:b w:val="0"/>
        </w:rPr>
        <w:t>Module and examination requirements</w:t>
      </w:r>
      <w:r w:rsidRPr="00E26D06">
        <w:t xml:space="preserve"> </w:t>
      </w:r>
    </w:p>
    <w:p w14:paraId="61BC4A0A" w14:textId="77777777" w:rsidR="00C60261" w:rsidRDefault="00C60261" w:rsidP="00C60261">
      <w:r w:rsidRPr="00C86948">
        <w:rPr>
          <w:rStyle w:val="Strong"/>
        </w:rPr>
        <w:t>Author:</w:t>
      </w:r>
      <w:r w:rsidRPr="00B77D47">
        <w:t xml:space="preserve"> </w:t>
      </w:r>
      <w:r>
        <w:t xml:space="preserve">English </w:t>
      </w:r>
      <w:r w:rsidRPr="00B77D47">
        <w:t>7-12 Curriculum</w:t>
      </w:r>
      <w:r>
        <w:t xml:space="preserve"> Team</w:t>
      </w:r>
    </w:p>
    <w:p w14:paraId="0F7140DF" w14:textId="2EA0784F" w:rsidR="00C60261" w:rsidRDefault="13BD4C4F" w:rsidP="51914ADD">
      <w:pPr>
        <w:rPr>
          <w:b/>
          <w:bCs/>
        </w:rPr>
      </w:pPr>
      <w:r w:rsidRPr="18C3EBF8">
        <w:rPr>
          <w:b/>
          <w:bCs/>
        </w:rPr>
        <w:t xml:space="preserve">Reviewed by and/or trialled by: </w:t>
      </w:r>
      <w:r>
        <w:t>English Teachers Association State Conference participants and English teachers participating in the English SWS professional learning event</w:t>
      </w:r>
    </w:p>
    <w:p w14:paraId="06D25952" w14:textId="77777777" w:rsidR="00C60261" w:rsidRPr="00B77D47" w:rsidRDefault="00C60261" w:rsidP="00C60261">
      <w:r w:rsidRPr="00C86948">
        <w:rPr>
          <w:rStyle w:val="Strong"/>
        </w:rPr>
        <w:t>Publisher:</w:t>
      </w:r>
      <w:r w:rsidRPr="00B77D47">
        <w:t xml:space="preserve"> NSW Department of Education </w:t>
      </w:r>
    </w:p>
    <w:p w14:paraId="4EB95C01" w14:textId="156FD77E" w:rsidR="00C60261" w:rsidRPr="00B77D47" w:rsidRDefault="00C60261" w:rsidP="00C60261">
      <w:r w:rsidRPr="00C86948">
        <w:rPr>
          <w:rStyle w:val="Strong"/>
        </w:rPr>
        <w:t>Resource:</w:t>
      </w:r>
      <w:r>
        <w:t xml:space="preserve"> </w:t>
      </w:r>
      <w:r w:rsidR="008347BF">
        <w:t xml:space="preserve">Microwriting professional learning participant resource </w:t>
      </w:r>
    </w:p>
    <w:p w14:paraId="380B7B90" w14:textId="1FA60671" w:rsidR="00C60261" w:rsidRPr="00B77D47" w:rsidRDefault="00C60261" w:rsidP="00C60261">
      <w:r w:rsidRPr="4CD9711E">
        <w:rPr>
          <w:rStyle w:val="Strong"/>
        </w:rPr>
        <w:t>Related resources:</w:t>
      </w:r>
      <w:r>
        <w:t xml:space="preserve"> further resources to support curriculum leadership and the implementation and evaluation of course requirements can be found on the </w:t>
      </w:r>
      <w:hyperlink r:id="rId42">
        <w:r w:rsidRPr="4CD9711E">
          <w:rPr>
            <w:rStyle w:val="Hyperlink"/>
          </w:rPr>
          <w:t xml:space="preserve">Leading English K-12 </w:t>
        </w:r>
      </w:hyperlink>
      <w:r>
        <w:t>curriculum web pages</w:t>
      </w:r>
      <w:r w:rsidR="00290B15">
        <w:t xml:space="preserve">, </w:t>
      </w:r>
      <w:hyperlink r:id="rId43">
        <w:r w:rsidR="00290B15" w:rsidRPr="4CD9711E">
          <w:rPr>
            <w:rStyle w:val="Hyperlink"/>
          </w:rPr>
          <w:t>English HSC hub</w:t>
        </w:r>
      </w:hyperlink>
      <w:r w:rsidR="00290B15">
        <w:t xml:space="preserve"> and the </w:t>
      </w:r>
      <w:hyperlink r:id="rId44" w:anchor="catalogue_auto" w:history="1">
        <w:r w:rsidR="00290B15" w:rsidRPr="00B521DD">
          <w:rPr>
            <w:rStyle w:val="Hyperlink"/>
          </w:rPr>
          <w:t>English Standard</w:t>
        </w:r>
      </w:hyperlink>
      <w:r w:rsidR="00290B15" w:rsidRPr="00B521DD">
        <w:t xml:space="preserve"> and </w:t>
      </w:r>
      <w:hyperlink r:id="rId45" w:anchor="catalogue_auto" w:history="1">
        <w:r w:rsidR="00290B15" w:rsidRPr="00B521DD">
          <w:rPr>
            <w:rStyle w:val="Hyperlink"/>
          </w:rPr>
          <w:t>English Advanced</w:t>
        </w:r>
      </w:hyperlink>
      <w:r w:rsidR="00290B15" w:rsidRPr="00B521DD">
        <w:t xml:space="preserve"> curriculum web pages</w:t>
      </w:r>
      <w:r w:rsidR="4CD9711E">
        <w:t>.</w:t>
      </w:r>
    </w:p>
    <w:p w14:paraId="2B901E0D" w14:textId="178FA61F" w:rsidR="00C60261" w:rsidRPr="00B77D47" w:rsidRDefault="00C60261" w:rsidP="00C60261">
      <w:r w:rsidRPr="00C86948">
        <w:rPr>
          <w:rStyle w:val="Strong"/>
        </w:rPr>
        <w:t>Professional Learning:</w:t>
      </w:r>
      <w:r w:rsidRPr="00B77D47">
        <w:t xml:space="preserve"> Join the </w:t>
      </w:r>
      <w:hyperlink r:id="rId46" w:history="1">
        <w:r w:rsidRPr="008D5815">
          <w:rPr>
            <w:rStyle w:val="Hyperlink"/>
          </w:rPr>
          <w:t xml:space="preserve">English </w:t>
        </w:r>
        <w:proofErr w:type="spellStart"/>
        <w:r w:rsidRPr="008D5815">
          <w:rPr>
            <w:rStyle w:val="Hyperlink"/>
          </w:rPr>
          <w:t>statewide</w:t>
        </w:r>
        <w:proofErr w:type="spellEnd"/>
        <w:r w:rsidRPr="008D5815">
          <w:rPr>
            <w:rStyle w:val="Hyperlink"/>
          </w:rPr>
          <w:t xml:space="preserve"> staffroom</w:t>
        </w:r>
      </w:hyperlink>
      <w:r w:rsidRPr="00B77D47">
        <w:t xml:space="preserve"> </w:t>
      </w:r>
      <w:r>
        <w:t xml:space="preserve">(7-12) and explore </w:t>
      </w:r>
      <w:hyperlink r:id="rId47" w:history="1">
        <w:r w:rsidRPr="00FC2D97">
          <w:rPr>
            <w:rStyle w:val="Hyperlink"/>
          </w:rPr>
          <w:t xml:space="preserve">on demand professional sessions </w:t>
        </w:r>
      </w:hyperlink>
      <w:r w:rsidRPr="00B77D47">
        <w:t>for ongoing professional learning opportunities</w:t>
      </w:r>
    </w:p>
    <w:p w14:paraId="52DDB149" w14:textId="7CE4AEC0" w:rsidR="00C60261" w:rsidRPr="00B77D47" w:rsidRDefault="00C60261" w:rsidP="00C60261">
      <w:r w:rsidRPr="00C86948">
        <w:rPr>
          <w:rStyle w:val="Strong"/>
        </w:rPr>
        <w:t xml:space="preserve">Universal Design for Learning Tool: </w:t>
      </w:r>
      <w:hyperlink r:id="rId48" w:history="1">
        <w:r w:rsidRPr="00665D94">
          <w:rPr>
            <w:rStyle w:val="Hyperlink"/>
            <w:lang w:eastAsia="zh-CN"/>
          </w:rPr>
          <w:t>Universal Design for Learning planning tool</w:t>
        </w:r>
      </w:hyperlink>
      <w:r>
        <w:rPr>
          <w:lang w:eastAsia="zh-CN"/>
        </w:rPr>
        <w:t>. Support the diverse learning needs of students using inclusive teaching and learning strategies</w:t>
      </w:r>
    </w:p>
    <w:p w14:paraId="1DE7322F" w14:textId="77777777" w:rsidR="00C60261" w:rsidRDefault="00C60261" w:rsidP="00C60261">
      <w:r w:rsidRPr="00C86948">
        <w:rPr>
          <w:rStyle w:val="Strong"/>
        </w:rPr>
        <w:t>Creation date:</w:t>
      </w:r>
      <w:r>
        <w:rPr>
          <w:rStyle w:val="Strong"/>
        </w:rPr>
        <w:t xml:space="preserve"> </w:t>
      </w:r>
      <w:r>
        <w:rPr>
          <w:rStyle w:val="Strong"/>
          <w:b w:val="0"/>
        </w:rPr>
        <w:t>05 June 2022</w:t>
      </w:r>
      <w:r w:rsidRPr="00B77D47">
        <w:t xml:space="preserve"> </w:t>
      </w:r>
    </w:p>
    <w:p w14:paraId="7A3A8F1B" w14:textId="57ABC3B5" w:rsidR="008D4E50" w:rsidRPr="00B77D47" w:rsidRDefault="008D4E50" w:rsidP="00C60261">
      <w:r>
        <w:rPr>
          <w:rStyle w:val="Strong"/>
        </w:rPr>
        <w:t>Review</w:t>
      </w:r>
      <w:r w:rsidRPr="00C86948">
        <w:rPr>
          <w:rStyle w:val="Strong"/>
        </w:rPr>
        <w:t xml:space="preserve"> date:</w:t>
      </w:r>
      <w:r>
        <w:rPr>
          <w:rStyle w:val="Strong"/>
        </w:rPr>
        <w:t xml:space="preserve"> </w:t>
      </w:r>
      <w:r>
        <w:rPr>
          <w:rStyle w:val="Strong"/>
          <w:b w:val="0"/>
        </w:rPr>
        <w:t>10 December 2022</w:t>
      </w:r>
    </w:p>
    <w:p w14:paraId="497D07CB" w14:textId="67B6B4AB" w:rsidR="00C60261" w:rsidRPr="00B77D47" w:rsidRDefault="00C60261" w:rsidP="0900474E">
      <w:pPr>
        <w:rPr>
          <w:rFonts w:eastAsia="Arial"/>
        </w:rPr>
      </w:pPr>
      <w:r w:rsidRPr="0900474E">
        <w:rPr>
          <w:rStyle w:val="Strong"/>
        </w:rPr>
        <w:t>Rights:</w:t>
      </w:r>
      <w:r>
        <w:t xml:space="preserve"> </w:t>
      </w:r>
      <w:r w:rsidRPr="0900474E">
        <w:rPr>
          <w:rFonts w:eastAsia="Arial"/>
        </w:rPr>
        <w:t xml:space="preserve">© State of New South Wales, (Department of Education), 2022 </w:t>
      </w:r>
    </w:p>
    <w:p w14:paraId="0AFCCB6D" w14:textId="3F84A5BE" w:rsidR="0045565A" w:rsidRDefault="744C4798" w:rsidP="00312E48">
      <w:pPr>
        <w:pStyle w:val="Heading2"/>
      </w:pPr>
      <w:bookmarkStart w:id="41" w:name="_Toc105492480"/>
      <w:bookmarkStart w:id="42" w:name="_Toc107484358"/>
      <w:r>
        <w:t>Evidence base</w:t>
      </w:r>
      <w:bookmarkEnd w:id="41"/>
      <w:bookmarkEnd w:id="42"/>
    </w:p>
    <w:p w14:paraId="37D7C236" w14:textId="56FE23AF" w:rsidR="0045565A" w:rsidRDefault="0045565A" w:rsidP="4CD9711E">
      <w:pPr>
        <w:rPr>
          <w:rFonts w:eastAsia="Calibri"/>
          <w:lang w:eastAsia="zh-CN"/>
        </w:rPr>
      </w:pPr>
      <w:r w:rsidRPr="64625063">
        <w:rPr>
          <w:lang w:eastAsia="zh-CN"/>
        </w:rPr>
        <w:t xml:space="preserve">This resource supports teachers to engage in explicit teaching practices as part of the teaching and learning cycle. Practical strategies for explicit teaching, as outlined in the </w:t>
      </w:r>
      <w:hyperlink r:id="rId49">
        <w:r w:rsidR="000860B4">
          <w:rPr>
            <w:rStyle w:val="Hyperlink"/>
            <w:lang w:eastAsia="zh-CN"/>
          </w:rPr>
          <w:t>What works best 2020 update</w:t>
        </w:r>
      </w:hyperlink>
      <w:r w:rsidR="000860B4" w:rsidRPr="000860B4">
        <w:t xml:space="preserve">, </w:t>
      </w:r>
      <w:r w:rsidRPr="64625063">
        <w:rPr>
          <w:lang w:eastAsia="zh-CN"/>
        </w:rPr>
        <w:t xml:space="preserve">include providing opportunities for guided, and then independent practice, in conjunction with using high-quality exemplars which are supported by detailed annotations. The pedagogical practices modelled in this resource </w:t>
      </w:r>
      <w:r w:rsidRPr="64625063">
        <w:rPr>
          <w:lang w:eastAsia="zh-CN"/>
        </w:rPr>
        <w:lastRenderedPageBreak/>
        <w:t xml:space="preserve">align with the development of intellectual quality, per the </w:t>
      </w:r>
      <w:hyperlink r:id="rId50">
        <w:r w:rsidRPr="64625063">
          <w:rPr>
            <w:rStyle w:val="Hyperlink"/>
            <w:lang w:eastAsia="zh-CN"/>
          </w:rPr>
          <w:t>NSW quality teaching model</w:t>
        </w:r>
      </w:hyperlink>
      <w:r w:rsidRPr="64625063">
        <w:rPr>
          <w:lang w:eastAsia="zh-CN"/>
        </w:rPr>
        <w:t xml:space="preserve">, supporting </w:t>
      </w:r>
      <w:r w:rsidR="4CD9711E" w:rsidRPr="64625063">
        <w:rPr>
          <w:lang w:eastAsia="zh-CN"/>
        </w:rPr>
        <w:t>teachers to demonstrate the elements of deep understanding and substantive communication. Other demonstrable elements of quality teaching supported by the approaches presented in this resource include engagement and student direction.</w:t>
      </w:r>
    </w:p>
    <w:p w14:paraId="3CC97C15" w14:textId="25952228" w:rsidR="64625063" w:rsidRDefault="64625063" w:rsidP="64625063">
      <w:pPr>
        <w:rPr>
          <w:rFonts w:eastAsia="Arial"/>
          <w:color w:val="000000" w:themeColor="text1"/>
        </w:rPr>
      </w:pPr>
      <w:r w:rsidRPr="64625063">
        <w:rPr>
          <w:rFonts w:eastAsia="Arial"/>
          <w:color w:val="000000" w:themeColor="text1"/>
        </w:rPr>
        <w:t>‘All students need to be challenged and engaged to develop their potential fully’ (</w:t>
      </w:r>
      <w:hyperlink r:id="rId51">
        <w:r w:rsidR="000860B4">
          <w:rPr>
            <w:rStyle w:val="Hyperlink"/>
          </w:rPr>
          <w:t>CESE What works best update 2020 [PDF 1.11KB]</w:t>
        </w:r>
      </w:hyperlink>
      <w:r w:rsidRPr="64625063">
        <w:rPr>
          <w:rFonts w:eastAsia="Arial"/>
          <w:color w:val="2F5496" w:themeColor="accent1" w:themeShade="BF"/>
          <w:sz w:val="22"/>
          <w:szCs w:val="22"/>
          <w:u w:val="single"/>
        </w:rPr>
        <w:t>)</w:t>
      </w:r>
      <w:r w:rsidRPr="000860B4">
        <w:t xml:space="preserve">. </w:t>
      </w:r>
      <w:r w:rsidRPr="64625063">
        <w:rPr>
          <w:rFonts w:eastAsia="Arial"/>
          <w:color w:val="000000" w:themeColor="text1"/>
        </w:rPr>
        <w:t xml:space="preserve">Differentiated learning can be enabled by differentiating the teaching approach to content, process, product and the learning environment. For more information on differentiation go to </w:t>
      </w:r>
      <w:hyperlink r:id="rId52">
        <w:r w:rsidRPr="64625063">
          <w:rPr>
            <w:rStyle w:val="Hyperlink"/>
          </w:rPr>
          <w:t>Differentiating learning (nsw.gov.au)</w:t>
        </w:r>
      </w:hyperlink>
      <w:r w:rsidRPr="64625063">
        <w:rPr>
          <w:rFonts w:eastAsia="Arial"/>
          <w:color w:val="000000" w:themeColor="text1"/>
        </w:rPr>
        <w:t xml:space="preserve"> and </w:t>
      </w:r>
      <w:hyperlink r:id="rId53">
        <w:r w:rsidRPr="64625063">
          <w:rPr>
            <w:rStyle w:val="Hyperlink"/>
          </w:rPr>
          <w:t>Differentiation (nsw.gov.au)</w:t>
        </w:r>
      </w:hyperlink>
      <w:r w:rsidRPr="64625063">
        <w:rPr>
          <w:rFonts w:eastAsia="Arial"/>
          <w:color w:val="000000" w:themeColor="text1"/>
        </w:rPr>
        <w:t xml:space="preserve">. In accordance with the </w:t>
      </w:r>
      <w:hyperlink r:id="rId54">
        <w:r w:rsidRPr="64625063">
          <w:rPr>
            <w:rStyle w:val="Hyperlink"/>
          </w:rPr>
          <w:t>Disability Standards of Education (2005),</w:t>
        </w:r>
      </w:hyperlink>
      <w:r w:rsidRPr="64625063">
        <w:rPr>
          <w:rFonts w:eastAsia="Arial"/>
          <w:color w:val="000000" w:themeColor="text1"/>
        </w:rPr>
        <w:t xml:space="preserve"> some students with disability are entitled to adjustments to ensure that they can access and participate in education on the same basis as students without disability. Adjustments must be consulted on with students/parents and recorded. Teachers may evidence adjustments in student plans or annotate on teaching and learning programs, depending on the individual student’s needs.</w:t>
      </w:r>
    </w:p>
    <w:p w14:paraId="3393E391" w14:textId="622B216C" w:rsidR="0045565A" w:rsidRDefault="0045565A" w:rsidP="0045565A">
      <w:pPr>
        <w:pStyle w:val="ListBullet"/>
        <w:rPr>
          <w:lang w:eastAsia="zh-CN"/>
        </w:rPr>
      </w:pPr>
      <w:r>
        <w:rPr>
          <w:lang w:eastAsia="zh-CN"/>
        </w:rPr>
        <w:t xml:space="preserve">CESE (Centre for Education Statistics and Evaluation) (2017) </w:t>
      </w:r>
      <w:hyperlink r:id="rId55" w:history="1">
        <w:r w:rsidRPr="00EB0422">
          <w:rPr>
            <w:rStyle w:val="Hyperlink"/>
            <w:lang w:eastAsia="zh-CN"/>
          </w:rPr>
          <w:t>Cognitive load theory: research that teachers really need to understand</w:t>
        </w:r>
      </w:hyperlink>
      <w:r>
        <w:rPr>
          <w:lang w:eastAsia="zh-CN"/>
        </w:rPr>
        <w:t xml:space="preserve">, NSW Department of Education, cese.nsw.gov.au </w:t>
      </w:r>
    </w:p>
    <w:p w14:paraId="1F7A0560" w14:textId="6E9EDDDA" w:rsidR="0045565A" w:rsidRDefault="0045565A" w:rsidP="0045565A">
      <w:pPr>
        <w:pStyle w:val="ListBullet"/>
        <w:rPr>
          <w:lang w:eastAsia="zh-CN"/>
        </w:rPr>
      </w:pPr>
      <w:r>
        <w:rPr>
          <w:lang w:eastAsia="zh-CN"/>
        </w:rPr>
        <w:t xml:space="preserve">CESE (centre for Education Statistics and Evaluation) (2018) </w:t>
      </w:r>
      <w:hyperlink r:id="rId56" w:history="1">
        <w:r w:rsidRPr="000D6E32">
          <w:rPr>
            <w:rStyle w:val="Hyperlink"/>
            <w:lang w:eastAsia="zh-CN"/>
          </w:rPr>
          <w:t>Cognitive load theory in practice</w:t>
        </w:r>
      </w:hyperlink>
      <w:r>
        <w:rPr>
          <w:lang w:eastAsia="zh-CN"/>
        </w:rPr>
        <w:t xml:space="preserve">, NSW Department of Education, cese.nsw.gov.au </w:t>
      </w:r>
    </w:p>
    <w:p w14:paraId="019A2F06" w14:textId="0AAA2B03" w:rsidR="0045565A" w:rsidRDefault="0045565A" w:rsidP="0045565A">
      <w:pPr>
        <w:pStyle w:val="ListBullet"/>
        <w:rPr>
          <w:lang w:eastAsia="zh-CN"/>
        </w:rPr>
      </w:pPr>
      <w:r w:rsidRPr="4CD9711E">
        <w:rPr>
          <w:lang w:eastAsia="zh-CN"/>
        </w:rPr>
        <w:t xml:space="preserve">CESE (Centre for Education Statistics and Evaluation) (2020b) </w:t>
      </w:r>
      <w:hyperlink r:id="rId57">
        <w:r w:rsidRPr="4CD9711E">
          <w:rPr>
            <w:rStyle w:val="Hyperlink"/>
            <w:lang w:eastAsia="zh-CN"/>
          </w:rPr>
          <w:t>What works best 2020 update</w:t>
        </w:r>
      </w:hyperlink>
      <w:r w:rsidRPr="4CD9711E">
        <w:rPr>
          <w:lang w:eastAsia="zh-CN"/>
        </w:rPr>
        <w:t>, NSW Department of Education, cese.nsw.gov.au</w:t>
      </w:r>
    </w:p>
    <w:p w14:paraId="31EB8E69" w14:textId="42C5973F" w:rsidR="4CD9711E" w:rsidRDefault="00FD1EF7" w:rsidP="4CD9711E">
      <w:pPr>
        <w:pStyle w:val="ListBullet"/>
        <w:rPr>
          <w:rFonts w:asciiTheme="minorHAnsi" w:eastAsiaTheme="minorEastAsia" w:hAnsiTheme="minorHAnsi"/>
          <w:lang w:eastAsia="zh-CN"/>
        </w:rPr>
      </w:pPr>
      <w:hyperlink r:id="rId58">
        <w:r w:rsidR="4CD9711E" w:rsidRPr="4CD9711E">
          <w:rPr>
            <w:rStyle w:val="Hyperlink"/>
            <w:lang w:eastAsia="zh-CN"/>
          </w:rPr>
          <w:t>Quality Teaching Framework</w:t>
        </w:r>
      </w:hyperlink>
      <w:r w:rsidR="4CD9711E" w:rsidRPr="4CD9711E">
        <w:rPr>
          <w:rFonts w:eastAsia="Calibri"/>
          <w:lang w:eastAsia="zh-CN"/>
        </w:rPr>
        <w:t xml:space="preserve">, NSW Department of Education, </w:t>
      </w:r>
      <w:hyperlink r:id="rId59">
        <w:r w:rsidR="4CD9711E" w:rsidRPr="4CD9711E">
          <w:rPr>
            <w:rStyle w:val="Hyperlink"/>
            <w:lang w:eastAsia="zh-CN"/>
          </w:rPr>
          <w:t>Elements of Learning and Achievement</w:t>
        </w:r>
      </w:hyperlink>
    </w:p>
    <w:p w14:paraId="5CA0E4F7" w14:textId="344B5DA7" w:rsidR="00C60261" w:rsidRDefault="3A6C2DC1" w:rsidP="000860B4">
      <w:pPr>
        <w:pStyle w:val="Heading3"/>
      </w:pPr>
      <w:bookmarkStart w:id="43" w:name="_Toc107484359"/>
      <w:r>
        <w:t>Curriculum</w:t>
      </w:r>
      <w:bookmarkEnd w:id="43"/>
    </w:p>
    <w:p w14:paraId="237CB8FD" w14:textId="77777777" w:rsidR="00C60261" w:rsidRPr="00B74F5B" w:rsidRDefault="00FD1EF7" w:rsidP="001D3EF3">
      <w:pPr>
        <w:pStyle w:val="ListBullet"/>
      </w:pPr>
      <w:hyperlink r:id="rId60">
        <w:r w:rsidR="13BD4C4F" w:rsidRPr="001D3EF3">
          <w:rPr>
            <w:rStyle w:val="Hyperlink"/>
          </w:rPr>
          <w:t>NESA</w:t>
        </w:r>
      </w:hyperlink>
      <w:r w:rsidR="13BD4C4F" w:rsidRPr="18C3EBF8">
        <w:rPr>
          <w:rStyle w:val="Hyperlink"/>
        </w:rPr>
        <w:t xml:space="preserve"> website</w:t>
      </w:r>
      <w:r w:rsidR="13BD4C4F">
        <w:t xml:space="preserve">. </w:t>
      </w:r>
      <w:r w:rsidR="13BD4C4F" w:rsidRPr="18C3EBF8">
        <w:t>© 2017 NSW Education Standards Authority (NESA) for and on behalf of the Crown in right of the State of New South Wales.</w:t>
      </w:r>
    </w:p>
    <w:p w14:paraId="02D192E9" w14:textId="39840C88" w:rsidR="00C60261" w:rsidRDefault="00C60261" w:rsidP="001D3EF3">
      <w:pPr>
        <w:pStyle w:val="ListBullet"/>
      </w:pPr>
      <w:r w:rsidRPr="00B521DD">
        <w:t xml:space="preserve">NSW syllabus for the Australian curriculum </w:t>
      </w:r>
      <w:hyperlink r:id="rId61" w:history="1">
        <w:r w:rsidRPr="00B521DD">
          <w:rPr>
            <w:rStyle w:val="Hyperlink"/>
          </w:rPr>
          <w:t>English Standard Stage 6 Syllabu</w:t>
        </w:r>
        <w:r w:rsidR="00442755" w:rsidRPr="00B521DD">
          <w:rPr>
            <w:rStyle w:val="Hyperlink"/>
          </w:rPr>
          <w:t>s outcome</w:t>
        </w:r>
        <w:r w:rsidRPr="00B521DD">
          <w:rPr>
            <w:rStyle w:val="Hyperlink"/>
          </w:rPr>
          <w:t>s</w:t>
        </w:r>
      </w:hyperlink>
      <w:r>
        <w:t xml:space="preserve"> © </w:t>
      </w:r>
      <w:r w:rsidRPr="00B74F5B">
        <w:t>2017 NSW Education Standards Authority (NESA) for and on behalf of the Crown in right of the State of New South Wales</w:t>
      </w:r>
      <w:r>
        <w:t xml:space="preserve"> </w:t>
      </w:r>
      <w:r w:rsidRPr="00B74F5B">
        <w:t xml:space="preserve">(accessed on </w:t>
      </w:r>
      <w:r>
        <w:t>5</w:t>
      </w:r>
      <w:r w:rsidRPr="00B74F5B">
        <w:t xml:space="preserve"> June 2022)</w:t>
      </w:r>
      <w:r>
        <w:t>.</w:t>
      </w:r>
    </w:p>
    <w:p w14:paraId="3CFDB5AF" w14:textId="284C655D" w:rsidR="00C60261" w:rsidRDefault="13BD4C4F" w:rsidP="001D3EF3">
      <w:pPr>
        <w:pStyle w:val="ListBullet"/>
        <w:rPr>
          <w:rFonts w:eastAsia="Arial"/>
        </w:rPr>
      </w:pPr>
      <w:r w:rsidRPr="00B521DD">
        <w:lastRenderedPageBreak/>
        <w:t xml:space="preserve">NSW syllabus for the Australian curriculum </w:t>
      </w:r>
      <w:hyperlink r:id="rId62" w:history="1">
        <w:r w:rsidRPr="00B521DD">
          <w:rPr>
            <w:rStyle w:val="Hyperlink"/>
          </w:rPr>
          <w:t>English Advanced Stage 6 Syllabu</w:t>
        </w:r>
        <w:r w:rsidR="0456523B" w:rsidRPr="00B521DD">
          <w:rPr>
            <w:rStyle w:val="Hyperlink"/>
          </w:rPr>
          <w:t>s outcome</w:t>
        </w:r>
        <w:r w:rsidRPr="00B521DD">
          <w:rPr>
            <w:rStyle w:val="Hyperlink"/>
          </w:rPr>
          <w:t>s</w:t>
        </w:r>
      </w:hyperlink>
      <w:r w:rsidRPr="18C3EBF8">
        <w:rPr>
          <w:rFonts w:eastAsia="Arial"/>
        </w:rPr>
        <w:t xml:space="preserve"> © 2017 NSW Education Standards Authority (NESA) for and on behalf of the Crown in right of the State of New South Wales (accessed on 5 June 2022).</w:t>
      </w:r>
    </w:p>
    <w:p w14:paraId="61987BFF" w14:textId="1C3D74C8" w:rsidR="00B04639" w:rsidRPr="00B04639" w:rsidRDefault="744C4798" w:rsidP="007173BA">
      <w:pPr>
        <w:pStyle w:val="Heading3"/>
        <w:numPr>
          <w:ilvl w:val="2"/>
          <w:numId w:val="2"/>
        </w:numPr>
        <w:ind w:left="0"/>
      </w:pPr>
      <w:bookmarkStart w:id="44" w:name="_Toc107484360"/>
      <w:r>
        <w:t>References</w:t>
      </w:r>
      <w:bookmarkEnd w:id="44"/>
      <w:r>
        <w:t xml:space="preserve"> </w:t>
      </w:r>
    </w:p>
    <w:p w14:paraId="0B930348" w14:textId="5F01AF84" w:rsidR="008D699A" w:rsidRDefault="008D699A" w:rsidP="000860B4">
      <w:r>
        <w:t xml:space="preserve">Boas E and Jenkins E (2019) </w:t>
      </w:r>
      <w:r w:rsidRPr="008D699A">
        <w:rPr>
          <w:i/>
          <w:iCs/>
        </w:rPr>
        <w:t>Creating micro stories</w:t>
      </w:r>
      <w:r>
        <w:t>, AATE</w:t>
      </w:r>
      <w:r w:rsidR="000D1606">
        <w:t>, Australia.</w:t>
      </w:r>
    </w:p>
    <w:p w14:paraId="6C2FC787" w14:textId="62316CAA" w:rsidR="00C60261" w:rsidRPr="000860B4" w:rsidRDefault="00C60261" w:rsidP="000860B4">
      <w:r>
        <w:t xml:space="preserve">Bronte </w:t>
      </w:r>
      <w:r w:rsidRPr="000860B4">
        <w:t xml:space="preserve">A (1848) </w:t>
      </w:r>
      <w:r w:rsidRPr="001D3EF3">
        <w:rPr>
          <w:i/>
          <w:iCs/>
        </w:rPr>
        <w:t>The Tenant of Wildfell Hall</w:t>
      </w:r>
      <w:r w:rsidR="00224326">
        <w:t>, Penguin Classics, London.</w:t>
      </w:r>
    </w:p>
    <w:p w14:paraId="63E6981E" w14:textId="34CD843C" w:rsidR="00C13BBC" w:rsidRPr="000860B4" w:rsidRDefault="00C13BBC" w:rsidP="000860B4">
      <w:r w:rsidRPr="000860B4">
        <w:t>King S</w:t>
      </w:r>
      <w:r w:rsidR="00995B60" w:rsidRPr="000860B4">
        <w:t xml:space="preserve"> (1980) </w:t>
      </w:r>
      <w:r w:rsidR="00224326" w:rsidRPr="00224326">
        <w:t>‘</w:t>
      </w:r>
      <w:r w:rsidR="00995B60" w:rsidRPr="00224326">
        <w:t>Crouch End</w:t>
      </w:r>
      <w:r w:rsidR="00224326" w:rsidRPr="00224326">
        <w:t>’,</w:t>
      </w:r>
      <w:r w:rsidR="00224326">
        <w:t xml:space="preserve"> in Campbell R (ed) </w:t>
      </w:r>
      <w:r w:rsidR="00131C0B" w:rsidRPr="00131C0B">
        <w:rPr>
          <w:i/>
          <w:iCs/>
        </w:rPr>
        <w:t>New Tales of the Cthulhu Mythos</w:t>
      </w:r>
      <w:r w:rsidR="00ED26C3" w:rsidRPr="000860B4">
        <w:t xml:space="preserve">, </w:t>
      </w:r>
      <w:proofErr w:type="spellStart"/>
      <w:r w:rsidR="00ED26C3" w:rsidRPr="000860B4">
        <w:t>Arkham</w:t>
      </w:r>
      <w:proofErr w:type="spellEnd"/>
      <w:r w:rsidR="00ED26C3" w:rsidRPr="000860B4">
        <w:t xml:space="preserve"> House</w:t>
      </w:r>
      <w:r w:rsidR="00224326">
        <w:t xml:space="preserve"> Publishers, United States</w:t>
      </w:r>
    </w:p>
    <w:p w14:paraId="0D9F40F9" w14:textId="6B53D3CC" w:rsidR="4CD9711E" w:rsidRDefault="00C13BBC" w:rsidP="000860B4">
      <w:pPr>
        <w:rPr>
          <w:rFonts w:asciiTheme="minorHAnsi" w:eastAsiaTheme="minorEastAsia" w:hAnsiTheme="minorHAnsi"/>
        </w:rPr>
      </w:pPr>
      <w:r w:rsidRPr="000860B4">
        <w:t>Le N</w:t>
      </w:r>
      <w:r w:rsidR="00202892" w:rsidRPr="000860B4">
        <w:t xml:space="preserve"> (2012) </w:t>
      </w:r>
      <w:r w:rsidR="00202892" w:rsidRPr="001D3EF3">
        <w:rPr>
          <w:i/>
          <w:iCs/>
        </w:rPr>
        <w:t>Love and</w:t>
      </w:r>
      <w:r w:rsidR="008444D8" w:rsidRPr="001D3EF3">
        <w:rPr>
          <w:i/>
          <w:iCs/>
        </w:rPr>
        <w:t xml:space="preserve"> Honour and Pity and Pride and Compassion and Sacrifice</w:t>
      </w:r>
      <w:r w:rsidR="00806EFC">
        <w:t xml:space="preserve">, </w:t>
      </w:r>
      <w:hyperlink r:id="rId63">
        <w:r w:rsidR="004203DA" w:rsidRPr="0900474E">
          <w:rPr>
            <w:rStyle w:val="Hyperlink"/>
          </w:rPr>
          <w:t xml:space="preserve">Penguin </w:t>
        </w:r>
        <w:r w:rsidR="00EF42B8" w:rsidRPr="0900474E">
          <w:rPr>
            <w:rStyle w:val="Hyperlink"/>
          </w:rPr>
          <w:t>e</w:t>
        </w:r>
        <w:r w:rsidR="004203DA" w:rsidRPr="0900474E">
          <w:rPr>
            <w:rStyle w:val="Hyperlink"/>
          </w:rPr>
          <w:t>Books</w:t>
        </w:r>
      </w:hyperlink>
      <w:r w:rsidR="00EF42B8">
        <w:t>, Australia</w:t>
      </w:r>
    </w:p>
    <w:p w14:paraId="0006656E" w14:textId="77777777" w:rsidR="00C60261" w:rsidRDefault="13BD4C4F" w:rsidP="000860B4">
      <w:pPr>
        <w:pStyle w:val="Heading3"/>
      </w:pPr>
      <w:bookmarkStart w:id="45" w:name="_Toc105492481"/>
      <w:bookmarkStart w:id="46" w:name="_Toc107484361"/>
      <w:r>
        <w:t>Links to third-party websites</w:t>
      </w:r>
      <w:bookmarkEnd w:id="45"/>
      <w:bookmarkEnd w:id="46"/>
    </w:p>
    <w:p w14:paraId="106DE948" w14:textId="5A3493D6" w:rsidR="00C60261" w:rsidRDefault="00C60261" w:rsidP="00C60261">
      <w:r>
        <w:t>Please note that the provided reading and viewing material and third-party hyperlinks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All materials must be viewed in their entirety prior to use. If you use the links provided on this website to access a third party's website, you acknowledge that the terms of use, including</w:t>
      </w:r>
      <w:r w:rsidR="001D3EF3">
        <w:t xml:space="preserve"> </w:t>
      </w:r>
      <w:r>
        <w:t>licence</w:t>
      </w:r>
      <w:r w:rsidR="001D3EF3">
        <w:t xml:space="preserve"> </w:t>
      </w:r>
      <w:r>
        <w:t>terms set out on the third party's website apply to the use which may be made of the materials on that third party website or</w:t>
      </w:r>
      <w:r w:rsidR="001D3EF3">
        <w:t xml:space="preserve"> </w:t>
      </w:r>
      <w:r>
        <w:t>where</w:t>
      </w:r>
      <w:r w:rsidR="001D3EF3">
        <w:t xml:space="preserve"> </w:t>
      </w:r>
      <w:r>
        <w:t xml:space="preserve">permitted by the </w:t>
      </w:r>
      <w:r w:rsidRPr="001D3EF3">
        <w:rPr>
          <w:i/>
          <w:iCs/>
        </w:rPr>
        <w:t>Copyright Act 1968</w:t>
      </w:r>
      <w:r>
        <w:t xml:space="preserve"> (</w:t>
      </w:r>
      <w:proofErr w:type="spellStart"/>
      <w:r>
        <w:t>Cth</w:t>
      </w:r>
      <w:proofErr w:type="spellEnd"/>
      <w:r>
        <w:t>).</w:t>
      </w:r>
    </w:p>
    <w:p w14:paraId="639B2B19" w14:textId="77777777" w:rsidR="00C60261" w:rsidRDefault="00C60261" w:rsidP="00C60261">
      <w:r>
        <w:t xml:space="preserve">The department accepts no responsibility for content on third-party websites. If this resource contains links to your website and you have any objection to such link, please contact </w:t>
      </w:r>
      <w:hyperlink r:id="rId64">
        <w:r>
          <w:rPr>
            <w:rStyle w:val="Hyperlink"/>
          </w:rPr>
          <w:t>english.curriculum@det.nsw.edu.au</w:t>
        </w:r>
      </w:hyperlink>
      <w:r>
        <w:t xml:space="preserve">. If you have any questions regarding use of material available in this digital platform, please contact the English curriculum team at </w:t>
      </w:r>
      <w:hyperlink r:id="rId65" w:history="1">
        <w:r w:rsidRPr="00584B94">
          <w:rPr>
            <w:rStyle w:val="Hyperlink"/>
          </w:rPr>
          <w:t>english.curriculum@det.nsw.edu.au</w:t>
        </w:r>
      </w:hyperlink>
      <w:r>
        <w:t>.</w:t>
      </w:r>
    </w:p>
    <w:p w14:paraId="52D15190" w14:textId="77777777" w:rsidR="00C60261" w:rsidRDefault="13BD4C4F" w:rsidP="000860B4">
      <w:pPr>
        <w:pStyle w:val="Heading3"/>
      </w:pPr>
      <w:bookmarkStart w:id="47" w:name="_Toc105492454"/>
      <w:bookmarkStart w:id="48" w:name="_Toc107484362"/>
      <w:r>
        <w:t>Use of NESA resources</w:t>
      </w:r>
      <w:bookmarkEnd w:id="47"/>
      <w:bookmarkEnd w:id="48"/>
      <w:r>
        <w:t xml:space="preserve"> </w:t>
      </w:r>
    </w:p>
    <w:p w14:paraId="4332F620" w14:textId="2E186264" w:rsidR="00C60261" w:rsidRDefault="00C60261" w:rsidP="00487A6D">
      <w:r>
        <w:t>Users of this content are reminded of the following advice from NESA</w:t>
      </w:r>
      <w:r w:rsidR="000860B4">
        <w:t>:</w:t>
      </w:r>
    </w:p>
    <w:p w14:paraId="15190A49" w14:textId="77777777" w:rsidR="00C60261" w:rsidRDefault="00C60261" w:rsidP="00037161">
      <w:pPr>
        <w:pStyle w:val="FeatureBox2"/>
      </w:pPr>
      <w:r>
        <w:t xml:space="preserve">‘The </w:t>
      </w:r>
      <w:hyperlink r:id="rId66" w:history="1">
        <w:r w:rsidRPr="009478BA">
          <w:rPr>
            <w:rStyle w:val="Hyperlink"/>
          </w:rPr>
          <w:t>NESA website</w:t>
        </w:r>
      </w:hyperlink>
      <w:r>
        <w:t xml:space="preserve"> holds the </w:t>
      </w:r>
      <w:r w:rsidRPr="006E618B">
        <w:rPr>
          <w:rStyle w:val="Strong"/>
        </w:rPr>
        <w:t>only</w:t>
      </w:r>
      <w:r>
        <w:t xml:space="preserve"> official and up-to-date versions of these documents available on the internet. </w:t>
      </w:r>
      <w:r w:rsidRPr="006E618B">
        <w:rPr>
          <w:rStyle w:val="Strong"/>
        </w:rPr>
        <w:t>Any</w:t>
      </w:r>
      <w:r>
        <w:t xml:space="preserve"> other copies of these documents, or parts of these </w:t>
      </w:r>
      <w:r>
        <w:lastRenderedPageBreak/>
        <w:t xml:space="preserve">documents, that may be found elsewhere on the internet might not be current and are not authorised. You </w:t>
      </w:r>
      <w:r w:rsidRPr="006E618B">
        <w:rPr>
          <w:rStyle w:val="Strong"/>
        </w:rPr>
        <w:t>cannot</w:t>
      </w:r>
      <w:r>
        <w:t xml:space="preserve"> rely on copies from any other source.</w:t>
      </w:r>
    </w:p>
    <w:p w14:paraId="7CAC5221" w14:textId="3337D78E" w:rsidR="00C60261" w:rsidRDefault="00C60261" w:rsidP="00037161">
      <w:pPr>
        <w:pStyle w:val="FeatureBox2"/>
      </w:pPr>
      <w:r>
        <w:t>The documents on the NESA website contain material prepared by NESA for and on behalf of the Crown in right of the State of New South Wales. The material is protected by Crown copyright.</w:t>
      </w:r>
    </w:p>
    <w:p w14:paraId="79D7C45B" w14:textId="00554293" w:rsidR="00C60261" w:rsidRDefault="00C60261" w:rsidP="00037161">
      <w:pPr>
        <w:pStyle w:val="FeatureBox2"/>
      </w:pPr>
      <w:r>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w:t>
      </w:r>
      <w:r w:rsidRPr="001D3EF3">
        <w:rPr>
          <w:i/>
          <w:iCs/>
        </w:rPr>
        <w:t>Copyright Act 1968</w:t>
      </w:r>
      <w:r>
        <w:t>.</w:t>
      </w:r>
    </w:p>
    <w:p w14:paraId="6594C760" w14:textId="61E7A8AA" w:rsidR="00C60261" w:rsidRDefault="00C60261" w:rsidP="00037161">
      <w:pPr>
        <w:pStyle w:val="FeatureBox2"/>
      </w:pPr>
      <w:r>
        <w:t>When you access the material, you agree:</w:t>
      </w:r>
    </w:p>
    <w:p w14:paraId="17B19282" w14:textId="0F3E627F" w:rsidR="00C60261" w:rsidRDefault="00C60261" w:rsidP="001D3EF3">
      <w:pPr>
        <w:pStyle w:val="FeatureBox2"/>
        <w:numPr>
          <w:ilvl w:val="0"/>
          <w:numId w:val="15"/>
        </w:numPr>
        <w:ind w:left="567" w:hanging="567"/>
      </w:pPr>
      <w:r>
        <w:t>to use the material for information purposes only</w:t>
      </w:r>
    </w:p>
    <w:p w14:paraId="124E3688" w14:textId="675550BD" w:rsidR="00C60261" w:rsidRDefault="00C60261" w:rsidP="001D3EF3">
      <w:pPr>
        <w:pStyle w:val="FeatureBox2"/>
        <w:numPr>
          <w:ilvl w:val="0"/>
          <w:numId w:val="15"/>
        </w:numPr>
        <w:ind w:left="567" w:hanging="567"/>
      </w:pPr>
      <w:r>
        <w:t>to reproduce a single copy for personal bona fide study use only and not to reproduce any major extract or the entire material without the prior permission of NESA</w:t>
      </w:r>
    </w:p>
    <w:p w14:paraId="5D8EC6D0" w14:textId="4F07621D" w:rsidR="00C60261" w:rsidRDefault="00C60261" w:rsidP="001D3EF3">
      <w:pPr>
        <w:pStyle w:val="FeatureBox2"/>
        <w:numPr>
          <w:ilvl w:val="0"/>
          <w:numId w:val="15"/>
        </w:numPr>
        <w:ind w:left="567" w:hanging="567"/>
      </w:pPr>
      <w:r>
        <w:t>to acknowledge that the material is provided by NESA</w:t>
      </w:r>
    </w:p>
    <w:p w14:paraId="496DF75F" w14:textId="694BCB40" w:rsidR="00C60261" w:rsidRDefault="00C60261" w:rsidP="001D3EF3">
      <w:pPr>
        <w:pStyle w:val="FeatureBox2"/>
        <w:numPr>
          <w:ilvl w:val="0"/>
          <w:numId w:val="15"/>
        </w:numPr>
        <w:ind w:left="567" w:hanging="567"/>
      </w:pPr>
      <w:r>
        <w:t>to include this copyright notice in any copy made</w:t>
      </w:r>
    </w:p>
    <w:p w14:paraId="1AB7E13D" w14:textId="1BC1327D" w:rsidR="00C60261" w:rsidRDefault="00C60261" w:rsidP="001D3EF3">
      <w:pPr>
        <w:pStyle w:val="FeatureBox2"/>
        <w:numPr>
          <w:ilvl w:val="0"/>
          <w:numId w:val="15"/>
        </w:numPr>
        <w:ind w:left="567" w:hanging="567"/>
      </w:pPr>
      <w:r>
        <w:t>not to modify the material or any part of the material without the express prior written permission of NESA.</w:t>
      </w:r>
    </w:p>
    <w:p w14:paraId="1B489FF4" w14:textId="5DBAAFE3" w:rsidR="00C60261" w:rsidRDefault="00C60261" w:rsidP="00037161">
      <w:pPr>
        <w:pStyle w:val="FeatureBox2"/>
      </w:pPr>
      <w:r>
        <w:t>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w:t>
      </w:r>
    </w:p>
    <w:p w14:paraId="4C2D0F5C" w14:textId="5DFA866F" w:rsidR="00C60261" w:rsidRDefault="00C60261" w:rsidP="00037161">
      <w:pPr>
        <w:pStyle w:val="FeatureBox2"/>
      </w:pPr>
      <w:r>
        <w:t>NESA has made all reasonable attempts to locate owners of third-party copyright material and invites anyone from whom permission has not been sought to contact the Copyright Officer.</w:t>
      </w:r>
    </w:p>
    <w:p w14:paraId="792BA7D7" w14:textId="41A376D3" w:rsidR="00C41F43" w:rsidRPr="008479F5" w:rsidRDefault="13BD4C4F" w:rsidP="00037161">
      <w:pPr>
        <w:pStyle w:val="FeatureBox2"/>
        <w:rPr>
          <w:rFonts w:eastAsia="Arial"/>
        </w:rPr>
      </w:pPr>
      <w:r>
        <w:t xml:space="preserve">Phone: (02) 9367 8289, Fax: (02) 9279 1482, Email: </w:t>
      </w:r>
      <w:hyperlink r:id="rId67">
        <w:r w:rsidRPr="18C3EBF8">
          <w:rPr>
            <w:rStyle w:val="Hyperlink"/>
          </w:rPr>
          <w:t>copyright@nesa.nsw.edu.au</w:t>
        </w:r>
      </w:hyperlink>
      <w:r>
        <w:t xml:space="preserve">, </w:t>
      </w:r>
      <w:r w:rsidRPr="18C3EBF8">
        <w:rPr>
          <w:rFonts w:eastAsia="Arial"/>
        </w:rPr>
        <w:t>© 2017 NSW Education Standards Authority (NESA) for and on behalf of the Crown in right of the State of New South Wales.’</w:t>
      </w:r>
    </w:p>
    <w:sectPr w:rsidR="00C41F43" w:rsidRPr="008479F5" w:rsidSect="00DC372C">
      <w:footerReference w:type="even" r:id="rId68"/>
      <w:footerReference w:type="default" r:id="rId69"/>
      <w:headerReference w:type="first" r:id="rId70"/>
      <w:footerReference w:type="first" r:id="rId7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8DFA" w14:textId="77777777" w:rsidR="00FD1EF7" w:rsidRDefault="00FD1EF7">
      <w:r>
        <w:separator/>
      </w:r>
    </w:p>
    <w:p w14:paraId="214B8FBB" w14:textId="77777777" w:rsidR="00FD1EF7" w:rsidRDefault="00FD1EF7"/>
  </w:endnote>
  <w:endnote w:type="continuationSeparator" w:id="0">
    <w:p w14:paraId="2523E8B6" w14:textId="77777777" w:rsidR="00FD1EF7" w:rsidRDefault="00FD1EF7">
      <w:r>
        <w:continuationSeparator/>
      </w:r>
    </w:p>
    <w:p w14:paraId="6DA35479" w14:textId="77777777" w:rsidR="00FD1EF7" w:rsidRDefault="00FD1EF7"/>
  </w:endnote>
  <w:endnote w:type="continuationNotice" w:id="1">
    <w:p w14:paraId="682881D0" w14:textId="77777777" w:rsidR="00FD1EF7" w:rsidRDefault="00FD1EF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0F9" w14:textId="5F77F97D" w:rsidR="00B04639" w:rsidRPr="004D333E" w:rsidRDefault="00B04639" w:rsidP="00DC372C">
    <w:pPr>
      <w:pStyle w:val="Footer"/>
      <w:tabs>
        <w:tab w:val="clear" w:pos="4513"/>
        <w:tab w:val="clear" w:pos="9026"/>
      </w:tabs>
      <w:ind w:left="0" w:right="-7"/>
    </w:pPr>
    <w:r w:rsidRPr="008D1B19">
      <w:fldChar w:fldCharType="begin"/>
    </w:r>
    <w:r w:rsidRPr="008D1B19">
      <w:instrText xml:space="preserve"> PAGE </w:instrText>
    </w:r>
    <w:r w:rsidRPr="008D1B19">
      <w:fldChar w:fldCharType="separate"/>
    </w:r>
    <w:r w:rsidRPr="008D1B19">
      <w:t>2</w:t>
    </w:r>
    <w:r w:rsidRPr="008D1B19">
      <w:fldChar w:fldCharType="end"/>
    </w:r>
    <w:r w:rsidRPr="002810D3">
      <w:tab/>
    </w:r>
    <w:r>
      <w:t>Microwriting – getting practical in English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64F1" w14:textId="216C80A6" w:rsidR="00B04639" w:rsidRPr="004D333E" w:rsidRDefault="00B04639" w:rsidP="00DC372C">
    <w:pPr>
      <w:pStyle w:val="Footer"/>
      <w:tabs>
        <w:tab w:val="clear" w:pos="4513"/>
        <w:tab w:val="clear" w:pos="9026"/>
      </w:tabs>
      <w:ind w:left="0" w:right="-7"/>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725CB4">
      <w:rPr>
        <w:noProof/>
      </w:rPr>
      <w:t>Jun-22</w:t>
    </w:r>
    <w:r w:rsidRPr="002810D3">
      <w:rPr>
        <w:color w:val="2B579A"/>
        <w:shd w:val="clear" w:color="auto" w:fill="E6E6E6"/>
      </w:rPr>
      <w:fldChar w:fldCharType="end"/>
    </w:r>
    <w:r w:rsidRPr="002810D3">
      <w:tab/>
    </w:r>
    <w:r w:rsidRPr="008D1B19">
      <w:fldChar w:fldCharType="begin"/>
    </w:r>
    <w:r w:rsidRPr="008D1B19">
      <w:instrText xml:space="preserve"> PAGE </w:instrText>
    </w:r>
    <w:r w:rsidRPr="008D1B19">
      <w:fldChar w:fldCharType="separate"/>
    </w:r>
    <w:r w:rsidRPr="008D1B19">
      <w:t>3</w:t>
    </w:r>
    <w:r w:rsidRPr="008D1B1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5FAD0872" w:rsidR="00B04639" w:rsidRDefault="00B04639" w:rsidP="00DC372C">
    <w:pPr>
      <w:pStyle w:val="Logo"/>
      <w:tabs>
        <w:tab w:val="clear" w:pos="10200"/>
        <w:tab w:val="right" w:pos="9639"/>
      </w:tabs>
      <w:ind w:left="0" w:right="-7"/>
    </w:pPr>
    <w:r w:rsidRPr="00913D40">
      <w:t>education.nsw.gov.au</w:t>
    </w:r>
    <w:r w:rsidRPr="00791B72">
      <w:tab/>
    </w:r>
    <w:r w:rsidR="00DC372C" w:rsidRPr="009C69B7">
      <w:rPr>
        <w:noProof/>
        <w:lang w:eastAsia="en-AU"/>
      </w:rPr>
      <w:drawing>
        <wp:inline distT="0" distB="0" distL="0" distR="0" wp14:anchorId="0C29F621" wp14:editId="40D3F501">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1C56" w14:textId="77777777" w:rsidR="00FD1EF7" w:rsidRDefault="00FD1EF7">
      <w:r>
        <w:separator/>
      </w:r>
    </w:p>
    <w:p w14:paraId="3C0CD8B6" w14:textId="77777777" w:rsidR="00FD1EF7" w:rsidRDefault="00FD1EF7"/>
  </w:footnote>
  <w:footnote w:type="continuationSeparator" w:id="0">
    <w:p w14:paraId="349DAE37" w14:textId="77777777" w:rsidR="00FD1EF7" w:rsidRDefault="00FD1EF7">
      <w:r>
        <w:continuationSeparator/>
      </w:r>
    </w:p>
    <w:p w14:paraId="20314CC6" w14:textId="77777777" w:rsidR="00FD1EF7" w:rsidRDefault="00FD1EF7"/>
  </w:footnote>
  <w:footnote w:type="continuationNotice" w:id="1">
    <w:p w14:paraId="24D2E64A" w14:textId="77777777" w:rsidR="00FD1EF7" w:rsidRDefault="00FD1EF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77777777" w:rsidR="00B04639" w:rsidRDefault="00B0463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2B7"/>
    <w:multiLevelType w:val="hybridMultilevel"/>
    <w:tmpl w:val="03A4E276"/>
    <w:lvl w:ilvl="0" w:tplc="81C4DF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1595F"/>
    <w:multiLevelType w:val="multilevel"/>
    <w:tmpl w:val="A266CD0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74A07E7A"/>
    <w:lvl w:ilvl="0">
      <w:start w:val="1"/>
      <w:numFmt w:val="decimal"/>
      <w:pStyle w:val="ListNumber"/>
      <w:lvlText w:val="%1."/>
      <w:lvlJc w:val="left"/>
      <w:pPr>
        <w:ind w:left="567" w:hanging="56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4" w15:restartNumberingAfterBreak="0">
    <w:nsid w:val="42B84BF1"/>
    <w:multiLevelType w:val="multilevel"/>
    <w:tmpl w:val="395E41F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66993DE0"/>
    <w:multiLevelType w:val="multilevel"/>
    <w:tmpl w:val="0748A3DA"/>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826618"/>
    <w:multiLevelType w:val="hybridMultilevel"/>
    <w:tmpl w:val="03C0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341825">
    <w:abstractNumId w:val="5"/>
  </w:num>
  <w:num w:numId="2" w16cid:durableId="1097553603">
    <w:abstractNumId w:val="3"/>
  </w:num>
  <w:num w:numId="3" w16cid:durableId="1384403959">
    <w:abstractNumId w:val="3"/>
  </w:num>
  <w:num w:numId="4" w16cid:durableId="1146363776">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15950780">
    <w:abstractNumId w:val="1"/>
  </w:num>
  <w:num w:numId="6" w16cid:durableId="1406606695">
    <w:abstractNumId w:val="6"/>
  </w:num>
  <w:num w:numId="7" w16cid:durableId="471093269">
    <w:abstractNumId w:val="2"/>
  </w:num>
  <w:num w:numId="8" w16cid:durableId="880674448">
    <w:abstractNumId w:val="0"/>
  </w:num>
  <w:num w:numId="9" w16cid:durableId="5594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15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3312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6330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76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1243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169209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7F"/>
    <w:rsid w:val="0000031A"/>
    <w:rsid w:val="00001C08"/>
    <w:rsid w:val="00002BF1"/>
    <w:rsid w:val="000058E3"/>
    <w:rsid w:val="00006220"/>
    <w:rsid w:val="00006CD7"/>
    <w:rsid w:val="000103FC"/>
    <w:rsid w:val="00010746"/>
    <w:rsid w:val="00012909"/>
    <w:rsid w:val="00013D73"/>
    <w:rsid w:val="000143DF"/>
    <w:rsid w:val="000151F8"/>
    <w:rsid w:val="00015D43"/>
    <w:rsid w:val="00016801"/>
    <w:rsid w:val="00016D86"/>
    <w:rsid w:val="00016F85"/>
    <w:rsid w:val="00021171"/>
    <w:rsid w:val="00023790"/>
    <w:rsid w:val="00024602"/>
    <w:rsid w:val="000252FF"/>
    <w:rsid w:val="000253AE"/>
    <w:rsid w:val="00030EBC"/>
    <w:rsid w:val="000331B6"/>
    <w:rsid w:val="00034F5E"/>
    <w:rsid w:val="0003541F"/>
    <w:rsid w:val="00037161"/>
    <w:rsid w:val="00040BF3"/>
    <w:rsid w:val="000423E3"/>
    <w:rsid w:val="000427C2"/>
    <w:rsid w:val="0004292D"/>
    <w:rsid w:val="00042D30"/>
    <w:rsid w:val="00043FA0"/>
    <w:rsid w:val="00044C5D"/>
    <w:rsid w:val="00044D23"/>
    <w:rsid w:val="0004638E"/>
    <w:rsid w:val="00046473"/>
    <w:rsid w:val="000507E6"/>
    <w:rsid w:val="0005163D"/>
    <w:rsid w:val="000534F4"/>
    <w:rsid w:val="000535B7"/>
    <w:rsid w:val="00053726"/>
    <w:rsid w:val="00055E35"/>
    <w:rsid w:val="000562A7"/>
    <w:rsid w:val="000564F8"/>
    <w:rsid w:val="00056BCD"/>
    <w:rsid w:val="00057BC8"/>
    <w:rsid w:val="000604B9"/>
    <w:rsid w:val="00061232"/>
    <w:rsid w:val="000613C4"/>
    <w:rsid w:val="000620E8"/>
    <w:rsid w:val="00062708"/>
    <w:rsid w:val="00065A16"/>
    <w:rsid w:val="00071D06"/>
    <w:rsid w:val="0007214A"/>
    <w:rsid w:val="00072B6E"/>
    <w:rsid w:val="00072DFB"/>
    <w:rsid w:val="00073BDC"/>
    <w:rsid w:val="00074330"/>
    <w:rsid w:val="00075B4E"/>
    <w:rsid w:val="00077091"/>
    <w:rsid w:val="00077A7C"/>
    <w:rsid w:val="0008006E"/>
    <w:rsid w:val="00082E53"/>
    <w:rsid w:val="00083023"/>
    <w:rsid w:val="000844F9"/>
    <w:rsid w:val="00084830"/>
    <w:rsid w:val="0008606A"/>
    <w:rsid w:val="000860B4"/>
    <w:rsid w:val="00086656"/>
    <w:rsid w:val="00086D87"/>
    <w:rsid w:val="000872D6"/>
    <w:rsid w:val="000877CD"/>
    <w:rsid w:val="00090115"/>
    <w:rsid w:val="00090628"/>
    <w:rsid w:val="00091536"/>
    <w:rsid w:val="0009452F"/>
    <w:rsid w:val="00096701"/>
    <w:rsid w:val="000A0C05"/>
    <w:rsid w:val="000A2673"/>
    <w:rsid w:val="000A33D4"/>
    <w:rsid w:val="000A41E7"/>
    <w:rsid w:val="000A451E"/>
    <w:rsid w:val="000A735A"/>
    <w:rsid w:val="000A796C"/>
    <w:rsid w:val="000A7A61"/>
    <w:rsid w:val="000B09C8"/>
    <w:rsid w:val="000B0A7C"/>
    <w:rsid w:val="000B1D77"/>
    <w:rsid w:val="000B1EA6"/>
    <w:rsid w:val="000B1FC2"/>
    <w:rsid w:val="000B2886"/>
    <w:rsid w:val="000B30E1"/>
    <w:rsid w:val="000B4F65"/>
    <w:rsid w:val="000B75CB"/>
    <w:rsid w:val="000B7D49"/>
    <w:rsid w:val="000C072E"/>
    <w:rsid w:val="000C0FB5"/>
    <w:rsid w:val="000C1078"/>
    <w:rsid w:val="000C16A7"/>
    <w:rsid w:val="000C1BCD"/>
    <w:rsid w:val="000C250C"/>
    <w:rsid w:val="000C43DF"/>
    <w:rsid w:val="000C575E"/>
    <w:rsid w:val="000C61FB"/>
    <w:rsid w:val="000C6F89"/>
    <w:rsid w:val="000C7D4F"/>
    <w:rsid w:val="000D01CF"/>
    <w:rsid w:val="000D1606"/>
    <w:rsid w:val="000D1883"/>
    <w:rsid w:val="000D2063"/>
    <w:rsid w:val="000D24EC"/>
    <w:rsid w:val="000D2C3A"/>
    <w:rsid w:val="000D48A8"/>
    <w:rsid w:val="000D4B5A"/>
    <w:rsid w:val="000D55B1"/>
    <w:rsid w:val="000D64D8"/>
    <w:rsid w:val="000D696E"/>
    <w:rsid w:val="000D6E32"/>
    <w:rsid w:val="000E3C1C"/>
    <w:rsid w:val="000E41B7"/>
    <w:rsid w:val="000E6BA0"/>
    <w:rsid w:val="000E7947"/>
    <w:rsid w:val="000F174A"/>
    <w:rsid w:val="000F3661"/>
    <w:rsid w:val="000F7960"/>
    <w:rsid w:val="00100B59"/>
    <w:rsid w:val="00100DC5"/>
    <w:rsid w:val="00100E27"/>
    <w:rsid w:val="00100E5A"/>
    <w:rsid w:val="00101135"/>
    <w:rsid w:val="00101866"/>
    <w:rsid w:val="0010259B"/>
    <w:rsid w:val="00103B68"/>
    <w:rsid w:val="00103D80"/>
    <w:rsid w:val="00104A05"/>
    <w:rsid w:val="00106009"/>
    <w:rsid w:val="001061F9"/>
    <w:rsid w:val="001068B3"/>
    <w:rsid w:val="00106A3B"/>
    <w:rsid w:val="00111174"/>
    <w:rsid w:val="001113CC"/>
    <w:rsid w:val="00113763"/>
    <w:rsid w:val="00114B7D"/>
    <w:rsid w:val="001177C4"/>
    <w:rsid w:val="00117B7D"/>
    <w:rsid w:val="00117FF3"/>
    <w:rsid w:val="0012093E"/>
    <w:rsid w:val="00120F43"/>
    <w:rsid w:val="001258C2"/>
    <w:rsid w:val="00125C6C"/>
    <w:rsid w:val="00127648"/>
    <w:rsid w:val="00127E39"/>
    <w:rsid w:val="0013032B"/>
    <w:rsid w:val="001305EA"/>
    <w:rsid w:val="00131C0B"/>
    <w:rsid w:val="0013246D"/>
    <w:rsid w:val="001328FA"/>
    <w:rsid w:val="0013419A"/>
    <w:rsid w:val="00134700"/>
    <w:rsid w:val="0013480A"/>
    <w:rsid w:val="00134E23"/>
    <w:rsid w:val="0013528D"/>
    <w:rsid w:val="00135804"/>
    <w:rsid w:val="00135E80"/>
    <w:rsid w:val="001374D9"/>
    <w:rsid w:val="00140753"/>
    <w:rsid w:val="00141D38"/>
    <w:rsid w:val="0014239C"/>
    <w:rsid w:val="00143921"/>
    <w:rsid w:val="001450C0"/>
    <w:rsid w:val="00146F04"/>
    <w:rsid w:val="00150EBC"/>
    <w:rsid w:val="00151AAD"/>
    <w:rsid w:val="001520B0"/>
    <w:rsid w:val="00152C00"/>
    <w:rsid w:val="0015446A"/>
    <w:rsid w:val="0015487C"/>
    <w:rsid w:val="00155144"/>
    <w:rsid w:val="0015712E"/>
    <w:rsid w:val="0015BC78"/>
    <w:rsid w:val="0016075F"/>
    <w:rsid w:val="00162C3A"/>
    <w:rsid w:val="00163243"/>
    <w:rsid w:val="00163B3A"/>
    <w:rsid w:val="00165FF0"/>
    <w:rsid w:val="0017075C"/>
    <w:rsid w:val="00170CB5"/>
    <w:rsid w:val="00171601"/>
    <w:rsid w:val="00174183"/>
    <w:rsid w:val="00175698"/>
    <w:rsid w:val="00175B3C"/>
    <w:rsid w:val="00176C65"/>
    <w:rsid w:val="00180A15"/>
    <w:rsid w:val="001810F4"/>
    <w:rsid w:val="00181128"/>
    <w:rsid w:val="0018179E"/>
    <w:rsid w:val="00182A7B"/>
    <w:rsid w:val="00182B46"/>
    <w:rsid w:val="00183438"/>
    <w:rsid w:val="001839C3"/>
    <w:rsid w:val="00183B80"/>
    <w:rsid w:val="00183DB2"/>
    <w:rsid w:val="00183E9C"/>
    <w:rsid w:val="001841F1"/>
    <w:rsid w:val="001845A7"/>
    <w:rsid w:val="0018571A"/>
    <w:rsid w:val="001859B6"/>
    <w:rsid w:val="00186462"/>
    <w:rsid w:val="00187FFC"/>
    <w:rsid w:val="00191D2F"/>
    <w:rsid w:val="00191F45"/>
    <w:rsid w:val="0019317E"/>
    <w:rsid w:val="00193465"/>
    <w:rsid w:val="00193503"/>
    <w:rsid w:val="001939CA"/>
    <w:rsid w:val="00193B82"/>
    <w:rsid w:val="0019600C"/>
    <w:rsid w:val="00196CF1"/>
    <w:rsid w:val="00197B41"/>
    <w:rsid w:val="001A03EA"/>
    <w:rsid w:val="001A2324"/>
    <w:rsid w:val="001A27C1"/>
    <w:rsid w:val="001A3627"/>
    <w:rsid w:val="001A5F91"/>
    <w:rsid w:val="001B3065"/>
    <w:rsid w:val="001B33C0"/>
    <w:rsid w:val="001B4A46"/>
    <w:rsid w:val="001B5E34"/>
    <w:rsid w:val="001B7EEC"/>
    <w:rsid w:val="001C2997"/>
    <w:rsid w:val="001C4DB7"/>
    <w:rsid w:val="001C6C9B"/>
    <w:rsid w:val="001C7338"/>
    <w:rsid w:val="001D10B2"/>
    <w:rsid w:val="001D3092"/>
    <w:rsid w:val="001D3EF3"/>
    <w:rsid w:val="001D4168"/>
    <w:rsid w:val="001D4CD1"/>
    <w:rsid w:val="001D66C2"/>
    <w:rsid w:val="001E0FFC"/>
    <w:rsid w:val="001E15E0"/>
    <w:rsid w:val="001E1F93"/>
    <w:rsid w:val="001E24CF"/>
    <w:rsid w:val="001E3097"/>
    <w:rsid w:val="001E4B06"/>
    <w:rsid w:val="001E5F98"/>
    <w:rsid w:val="001E6139"/>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892"/>
    <w:rsid w:val="002046F7"/>
    <w:rsid w:val="0020478D"/>
    <w:rsid w:val="002054D0"/>
    <w:rsid w:val="002060B1"/>
    <w:rsid w:val="00206EFD"/>
    <w:rsid w:val="0020756A"/>
    <w:rsid w:val="00210D95"/>
    <w:rsid w:val="00212BD7"/>
    <w:rsid w:val="002136B3"/>
    <w:rsid w:val="00216957"/>
    <w:rsid w:val="00217731"/>
    <w:rsid w:val="00217AE6"/>
    <w:rsid w:val="00221777"/>
    <w:rsid w:val="00221998"/>
    <w:rsid w:val="00221E1A"/>
    <w:rsid w:val="002228E3"/>
    <w:rsid w:val="00224261"/>
    <w:rsid w:val="00224326"/>
    <w:rsid w:val="00224B16"/>
    <w:rsid w:val="00224D61"/>
    <w:rsid w:val="002263D7"/>
    <w:rsid w:val="002265BD"/>
    <w:rsid w:val="002270CC"/>
    <w:rsid w:val="00227421"/>
    <w:rsid w:val="00227894"/>
    <w:rsid w:val="002278CB"/>
    <w:rsid w:val="0022791F"/>
    <w:rsid w:val="00230623"/>
    <w:rsid w:val="00231E53"/>
    <w:rsid w:val="0023210C"/>
    <w:rsid w:val="00233A2D"/>
    <w:rsid w:val="00234830"/>
    <w:rsid w:val="002368C7"/>
    <w:rsid w:val="0023726F"/>
    <w:rsid w:val="0024041A"/>
    <w:rsid w:val="00240A7D"/>
    <w:rsid w:val="002410C8"/>
    <w:rsid w:val="00241C93"/>
    <w:rsid w:val="0024214A"/>
    <w:rsid w:val="002441F2"/>
    <w:rsid w:val="0024438F"/>
    <w:rsid w:val="002447C2"/>
    <w:rsid w:val="002458D0"/>
    <w:rsid w:val="00245AF2"/>
    <w:rsid w:val="00245EC0"/>
    <w:rsid w:val="002462B7"/>
    <w:rsid w:val="00247FF0"/>
    <w:rsid w:val="00250C2E"/>
    <w:rsid w:val="00250F4A"/>
    <w:rsid w:val="00251349"/>
    <w:rsid w:val="00253532"/>
    <w:rsid w:val="00253A0D"/>
    <w:rsid w:val="002540D3"/>
    <w:rsid w:val="00254B2A"/>
    <w:rsid w:val="002556DB"/>
    <w:rsid w:val="00256D4F"/>
    <w:rsid w:val="00260EE8"/>
    <w:rsid w:val="00260F28"/>
    <w:rsid w:val="0026131D"/>
    <w:rsid w:val="002614F2"/>
    <w:rsid w:val="00263542"/>
    <w:rsid w:val="00266738"/>
    <w:rsid w:val="00266D0C"/>
    <w:rsid w:val="002734D6"/>
    <w:rsid w:val="002735A2"/>
    <w:rsid w:val="00273F94"/>
    <w:rsid w:val="002760B7"/>
    <w:rsid w:val="002810D3"/>
    <w:rsid w:val="002818BE"/>
    <w:rsid w:val="002847AE"/>
    <w:rsid w:val="002870F2"/>
    <w:rsid w:val="00287650"/>
    <w:rsid w:val="0029008E"/>
    <w:rsid w:val="00290154"/>
    <w:rsid w:val="0029081F"/>
    <w:rsid w:val="00290B15"/>
    <w:rsid w:val="00294F88"/>
    <w:rsid w:val="00294FCC"/>
    <w:rsid w:val="00295516"/>
    <w:rsid w:val="002A10A1"/>
    <w:rsid w:val="002A3161"/>
    <w:rsid w:val="002A3410"/>
    <w:rsid w:val="002A44B9"/>
    <w:rsid w:val="002A44D1"/>
    <w:rsid w:val="002A4631"/>
    <w:rsid w:val="002A5BA6"/>
    <w:rsid w:val="002A69BC"/>
    <w:rsid w:val="002A6EA6"/>
    <w:rsid w:val="002A6F91"/>
    <w:rsid w:val="002B108B"/>
    <w:rsid w:val="002B12DE"/>
    <w:rsid w:val="002B270D"/>
    <w:rsid w:val="002B3375"/>
    <w:rsid w:val="002B4745"/>
    <w:rsid w:val="002B480D"/>
    <w:rsid w:val="002B4845"/>
    <w:rsid w:val="002B4AC3"/>
    <w:rsid w:val="002B7744"/>
    <w:rsid w:val="002C05AC"/>
    <w:rsid w:val="002C3953"/>
    <w:rsid w:val="002C56A0"/>
    <w:rsid w:val="002C7496"/>
    <w:rsid w:val="002C75A7"/>
    <w:rsid w:val="002D12FF"/>
    <w:rsid w:val="002D21A5"/>
    <w:rsid w:val="002D2748"/>
    <w:rsid w:val="002D3336"/>
    <w:rsid w:val="002D4413"/>
    <w:rsid w:val="002D7247"/>
    <w:rsid w:val="002D7FEF"/>
    <w:rsid w:val="002E23E3"/>
    <w:rsid w:val="002E26F3"/>
    <w:rsid w:val="002E34CB"/>
    <w:rsid w:val="002E3DC2"/>
    <w:rsid w:val="002E4059"/>
    <w:rsid w:val="002E4D5B"/>
    <w:rsid w:val="002E5474"/>
    <w:rsid w:val="002E5699"/>
    <w:rsid w:val="002E5832"/>
    <w:rsid w:val="002E633F"/>
    <w:rsid w:val="002E6769"/>
    <w:rsid w:val="002F0BF7"/>
    <w:rsid w:val="002F0D60"/>
    <w:rsid w:val="002F104E"/>
    <w:rsid w:val="002F1BD9"/>
    <w:rsid w:val="002F3A6D"/>
    <w:rsid w:val="002F51CD"/>
    <w:rsid w:val="002F749C"/>
    <w:rsid w:val="00301246"/>
    <w:rsid w:val="00303813"/>
    <w:rsid w:val="00304F3D"/>
    <w:rsid w:val="003063AA"/>
    <w:rsid w:val="00310348"/>
    <w:rsid w:val="003106ED"/>
    <w:rsid w:val="00310EE6"/>
    <w:rsid w:val="00311628"/>
    <w:rsid w:val="00311E73"/>
    <w:rsid w:val="0031221D"/>
    <w:rsid w:val="003123F7"/>
    <w:rsid w:val="00312E48"/>
    <w:rsid w:val="00314A01"/>
    <w:rsid w:val="00314B9D"/>
    <w:rsid w:val="00314DD8"/>
    <w:rsid w:val="003151A8"/>
    <w:rsid w:val="003155A3"/>
    <w:rsid w:val="00315B35"/>
    <w:rsid w:val="00316A7F"/>
    <w:rsid w:val="00317B24"/>
    <w:rsid w:val="00317D8E"/>
    <w:rsid w:val="00317E8F"/>
    <w:rsid w:val="00320752"/>
    <w:rsid w:val="003209E8"/>
    <w:rsid w:val="003209ED"/>
    <w:rsid w:val="003211F4"/>
    <w:rsid w:val="0032193F"/>
    <w:rsid w:val="00322186"/>
    <w:rsid w:val="00322962"/>
    <w:rsid w:val="0032403E"/>
    <w:rsid w:val="00324D73"/>
    <w:rsid w:val="00325B7B"/>
    <w:rsid w:val="003267EB"/>
    <w:rsid w:val="00327CE7"/>
    <w:rsid w:val="00327DEF"/>
    <w:rsid w:val="003311D7"/>
    <w:rsid w:val="0033193C"/>
    <w:rsid w:val="00332B30"/>
    <w:rsid w:val="003337AF"/>
    <w:rsid w:val="00333D6F"/>
    <w:rsid w:val="0033532B"/>
    <w:rsid w:val="00336799"/>
    <w:rsid w:val="00337929"/>
    <w:rsid w:val="00340003"/>
    <w:rsid w:val="00341EDC"/>
    <w:rsid w:val="00342360"/>
    <w:rsid w:val="003429B7"/>
    <w:rsid w:val="00342B92"/>
    <w:rsid w:val="00343B23"/>
    <w:rsid w:val="00344292"/>
    <w:rsid w:val="003444A9"/>
    <w:rsid w:val="003445F2"/>
    <w:rsid w:val="00345EB0"/>
    <w:rsid w:val="0034764B"/>
    <w:rsid w:val="0034780A"/>
    <w:rsid w:val="00347CBE"/>
    <w:rsid w:val="003503AC"/>
    <w:rsid w:val="0035245F"/>
    <w:rsid w:val="00352686"/>
    <w:rsid w:val="003534AD"/>
    <w:rsid w:val="00357136"/>
    <w:rsid w:val="003576EB"/>
    <w:rsid w:val="00360616"/>
    <w:rsid w:val="00360C67"/>
    <w:rsid w:val="00360E65"/>
    <w:rsid w:val="00362DCB"/>
    <w:rsid w:val="0036308C"/>
    <w:rsid w:val="00363277"/>
    <w:rsid w:val="00363E8F"/>
    <w:rsid w:val="00365118"/>
    <w:rsid w:val="00366467"/>
    <w:rsid w:val="003668C0"/>
    <w:rsid w:val="00367331"/>
    <w:rsid w:val="00367DD4"/>
    <w:rsid w:val="0037047A"/>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1C5"/>
    <w:rsid w:val="00393D5F"/>
    <w:rsid w:val="00395451"/>
    <w:rsid w:val="00395716"/>
    <w:rsid w:val="00396196"/>
    <w:rsid w:val="00396B0E"/>
    <w:rsid w:val="0039766F"/>
    <w:rsid w:val="003A01C8"/>
    <w:rsid w:val="003A0892"/>
    <w:rsid w:val="003A1238"/>
    <w:rsid w:val="003A1937"/>
    <w:rsid w:val="003A29CF"/>
    <w:rsid w:val="003A36AA"/>
    <w:rsid w:val="003A43B0"/>
    <w:rsid w:val="003A4F65"/>
    <w:rsid w:val="003A54E7"/>
    <w:rsid w:val="003A5964"/>
    <w:rsid w:val="003A5E30"/>
    <w:rsid w:val="003A6344"/>
    <w:rsid w:val="003A6624"/>
    <w:rsid w:val="003A695D"/>
    <w:rsid w:val="003A6A25"/>
    <w:rsid w:val="003A6F6B"/>
    <w:rsid w:val="003B13ED"/>
    <w:rsid w:val="003B225F"/>
    <w:rsid w:val="003B330E"/>
    <w:rsid w:val="003B3CB0"/>
    <w:rsid w:val="003B7196"/>
    <w:rsid w:val="003B7BBB"/>
    <w:rsid w:val="003C08E1"/>
    <w:rsid w:val="003C0FB3"/>
    <w:rsid w:val="003C31E7"/>
    <w:rsid w:val="003C3990"/>
    <w:rsid w:val="003C434B"/>
    <w:rsid w:val="003C489D"/>
    <w:rsid w:val="003C54B8"/>
    <w:rsid w:val="003C687F"/>
    <w:rsid w:val="003C723C"/>
    <w:rsid w:val="003D0F7F"/>
    <w:rsid w:val="003D35D8"/>
    <w:rsid w:val="003D3CF0"/>
    <w:rsid w:val="003D53BF"/>
    <w:rsid w:val="003D6797"/>
    <w:rsid w:val="003D779D"/>
    <w:rsid w:val="003D7846"/>
    <w:rsid w:val="003D78A2"/>
    <w:rsid w:val="003E03FD"/>
    <w:rsid w:val="003E0CA6"/>
    <w:rsid w:val="003E0E0E"/>
    <w:rsid w:val="003E0FFE"/>
    <w:rsid w:val="003E15EE"/>
    <w:rsid w:val="003E2263"/>
    <w:rsid w:val="003E4C89"/>
    <w:rsid w:val="003E6AE0"/>
    <w:rsid w:val="003F0971"/>
    <w:rsid w:val="003F286D"/>
    <w:rsid w:val="003F28DA"/>
    <w:rsid w:val="003F2C2F"/>
    <w:rsid w:val="003F32A9"/>
    <w:rsid w:val="003F35B8"/>
    <w:rsid w:val="003F3F97"/>
    <w:rsid w:val="003F42CF"/>
    <w:rsid w:val="003F457F"/>
    <w:rsid w:val="003F4B96"/>
    <w:rsid w:val="003F4EA0"/>
    <w:rsid w:val="003F5859"/>
    <w:rsid w:val="003F69BE"/>
    <w:rsid w:val="003F7D20"/>
    <w:rsid w:val="003F7F01"/>
    <w:rsid w:val="00400EB0"/>
    <w:rsid w:val="004013F6"/>
    <w:rsid w:val="00402798"/>
    <w:rsid w:val="00405801"/>
    <w:rsid w:val="00405983"/>
    <w:rsid w:val="00406820"/>
    <w:rsid w:val="00407474"/>
    <w:rsid w:val="00407ED4"/>
    <w:rsid w:val="004128F0"/>
    <w:rsid w:val="0041384D"/>
    <w:rsid w:val="00414D5B"/>
    <w:rsid w:val="004163AD"/>
    <w:rsid w:val="0041645A"/>
    <w:rsid w:val="00417BB8"/>
    <w:rsid w:val="00420300"/>
    <w:rsid w:val="004203DA"/>
    <w:rsid w:val="00421CC4"/>
    <w:rsid w:val="00422790"/>
    <w:rsid w:val="0042354D"/>
    <w:rsid w:val="00423EA8"/>
    <w:rsid w:val="004259A6"/>
    <w:rsid w:val="00425CCF"/>
    <w:rsid w:val="00430D80"/>
    <w:rsid w:val="00431342"/>
    <w:rsid w:val="004317B5"/>
    <w:rsid w:val="00431AD3"/>
    <w:rsid w:val="00431E3D"/>
    <w:rsid w:val="00433031"/>
    <w:rsid w:val="00433717"/>
    <w:rsid w:val="00435259"/>
    <w:rsid w:val="00436B23"/>
    <w:rsid w:val="00436E88"/>
    <w:rsid w:val="00440977"/>
    <w:rsid w:val="0044175B"/>
    <w:rsid w:val="00441C88"/>
    <w:rsid w:val="00442026"/>
    <w:rsid w:val="00442448"/>
    <w:rsid w:val="00442753"/>
    <w:rsid w:val="00442755"/>
    <w:rsid w:val="00443CD4"/>
    <w:rsid w:val="004440BB"/>
    <w:rsid w:val="004450B6"/>
    <w:rsid w:val="00445541"/>
    <w:rsid w:val="00445612"/>
    <w:rsid w:val="00447310"/>
    <w:rsid w:val="004479D8"/>
    <w:rsid w:val="00447C97"/>
    <w:rsid w:val="00451168"/>
    <w:rsid w:val="00451506"/>
    <w:rsid w:val="00452D84"/>
    <w:rsid w:val="00453739"/>
    <w:rsid w:val="0045435D"/>
    <w:rsid w:val="0045565A"/>
    <w:rsid w:val="0045627B"/>
    <w:rsid w:val="004566CD"/>
    <w:rsid w:val="00456C90"/>
    <w:rsid w:val="00457160"/>
    <w:rsid w:val="004578CC"/>
    <w:rsid w:val="00463BBC"/>
    <w:rsid w:val="00463BFC"/>
    <w:rsid w:val="004657D6"/>
    <w:rsid w:val="00470C1A"/>
    <w:rsid w:val="004728AA"/>
    <w:rsid w:val="00473189"/>
    <w:rsid w:val="00473346"/>
    <w:rsid w:val="00474BB2"/>
    <w:rsid w:val="00476168"/>
    <w:rsid w:val="00476284"/>
    <w:rsid w:val="00480345"/>
    <w:rsid w:val="0048084F"/>
    <w:rsid w:val="004810BD"/>
    <w:rsid w:val="0048175E"/>
    <w:rsid w:val="00483B44"/>
    <w:rsid w:val="00483CA9"/>
    <w:rsid w:val="00484794"/>
    <w:rsid w:val="004850B9"/>
    <w:rsid w:val="0048525B"/>
    <w:rsid w:val="00485CCD"/>
    <w:rsid w:val="00485DB5"/>
    <w:rsid w:val="004860C5"/>
    <w:rsid w:val="00486D2B"/>
    <w:rsid w:val="00486E72"/>
    <w:rsid w:val="00487A6D"/>
    <w:rsid w:val="00490D60"/>
    <w:rsid w:val="004921FE"/>
    <w:rsid w:val="0049255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88F"/>
    <w:rsid w:val="004B29F4"/>
    <w:rsid w:val="004B3A7A"/>
    <w:rsid w:val="004B4A2C"/>
    <w:rsid w:val="004B4C27"/>
    <w:rsid w:val="004B6407"/>
    <w:rsid w:val="004B6923"/>
    <w:rsid w:val="004B7240"/>
    <w:rsid w:val="004B7495"/>
    <w:rsid w:val="004B780F"/>
    <w:rsid w:val="004B7B56"/>
    <w:rsid w:val="004C098E"/>
    <w:rsid w:val="004C20CF"/>
    <w:rsid w:val="004C249E"/>
    <w:rsid w:val="004C299C"/>
    <w:rsid w:val="004C2E2E"/>
    <w:rsid w:val="004C4A23"/>
    <w:rsid w:val="004C4A4B"/>
    <w:rsid w:val="004C4D54"/>
    <w:rsid w:val="004C52A5"/>
    <w:rsid w:val="004C59C8"/>
    <w:rsid w:val="004C7023"/>
    <w:rsid w:val="004C731E"/>
    <w:rsid w:val="004C7513"/>
    <w:rsid w:val="004D02AC"/>
    <w:rsid w:val="004D0383"/>
    <w:rsid w:val="004D1F3F"/>
    <w:rsid w:val="004D333E"/>
    <w:rsid w:val="004D3A72"/>
    <w:rsid w:val="004D3EE2"/>
    <w:rsid w:val="004D5BBA"/>
    <w:rsid w:val="004D6540"/>
    <w:rsid w:val="004E1C2A"/>
    <w:rsid w:val="004E22D1"/>
    <w:rsid w:val="004E2ACB"/>
    <w:rsid w:val="004E38B0"/>
    <w:rsid w:val="004E3C28"/>
    <w:rsid w:val="004E4332"/>
    <w:rsid w:val="004E4E0B"/>
    <w:rsid w:val="004E6856"/>
    <w:rsid w:val="004E6FB4"/>
    <w:rsid w:val="004F06BC"/>
    <w:rsid w:val="004F0977"/>
    <w:rsid w:val="004F1408"/>
    <w:rsid w:val="004F45B0"/>
    <w:rsid w:val="004F4E1D"/>
    <w:rsid w:val="004F6257"/>
    <w:rsid w:val="004F6A25"/>
    <w:rsid w:val="004F6AB0"/>
    <w:rsid w:val="004F6B4D"/>
    <w:rsid w:val="004F6F40"/>
    <w:rsid w:val="005000BD"/>
    <w:rsid w:val="005000DD"/>
    <w:rsid w:val="005005CA"/>
    <w:rsid w:val="00500600"/>
    <w:rsid w:val="00503948"/>
    <w:rsid w:val="00503B09"/>
    <w:rsid w:val="00504F5C"/>
    <w:rsid w:val="00505262"/>
    <w:rsid w:val="0050597B"/>
    <w:rsid w:val="00505CC6"/>
    <w:rsid w:val="00506942"/>
    <w:rsid w:val="00506DF8"/>
    <w:rsid w:val="00507451"/>
    <w:rsid w:val="00511F4D"/>
    <w:rsid w:val="0051207F"/>
    <w:rsid w:val="00514D6B"/>
    <w:rsid w:val="0051574E"/>
    <w:rsid w:val="0051725F"/>
    <w:rsid w:val="00520095"/>
    <w:rsid w:val="00520645"/>
    <w:rsid w:val="0052168D"/>
    <w:rsid w:val="00522524"/>
    <w:rsid w:val="0052396A"/>
    <w:rsid w:val="0052782C"/>
    <w:rsid w:val="00527A41"/>
    <w:rsid w:val="005303EB"/>
    <w:rsid w:val="00530E46"/>
    <w:rsid w:val="005324EF"/>
    <w:rsid w:val="0053286B"/>
    <w:rsid w:val="00535841"/>
    <w:rsid w:val="00536369"/>
    <w:rsid w:val="005400FF"/>
    <w:rsid w:val="00540E99"/>
    <w:rsid w:val="00541130"/>
    <w:rsid w:val="0054301C"/>
    <w:rsid w:val="00546A8B"/>
    <w:rsid w:val="00546D5E"/>
    <w:rsid w:val="00546F02"/>
    <w:rsid w:val="00547095"/>
    <w:rsid w:val="0054770B"/>
    <w:rsid w:val="00547EA9"/>
    <w:rsid w:val="00547F16"/>
    <w:rsid w:val="00551073"/>
    <w:rsid w:val="00551DA4"/>
    <w:rsid w:val="0055213A"/>
    <w:rsid w:val="00552E33"/>
    <w:rsid w:val="00554956"/>
    <w:rsid w:val="00557BE6"/>
    <w:rsid w:val="005600BC"/>
    <w:rsid w:val="00563104"/>
    <w:rsid w:val="005638B4"/>
    <w:rsid w:val="005646C1"/>
    <w:rsid w:val="005646CC"/>
    <w:rsid w:val="005652E4"/>
    <w:rsid w:val="00565730"/>
    <w:rsid w:val="00566671"/>
    <w:rsid w:val="00567B22"/>
    <w:rsid w:val="0057134C"/>
    <w:rsid w:val="0057331C"/>
    <w:rsid w:val="00573328"/>
    <w:rsid w:val="00573F07"/>
    <w:rsid w:val="005747FF"/>
    <w:rsid w:val="00576415"/>
    <w:rsid w:val="0058012F"/>
    <w:rsid w:val="00580D0F"/>
    <w:rsid w:val="00581779"/>
    <w:rsid w:val="005824C0"/>
    <w:rsid w:val="00582560"/>
    <w:rsid w:val="00582FD7"/>
    <w:rsid w:val="005832ED"/>
    <w:rsid w:val="00583305"/>
    <w:rsid w:val="00583524"/>
    <w:rsid w:val="005835A2"/>
    <w:rsid w:val="00583853"/>
    <w:rsid w:val="00585130"/>
    <w:rsid w:val="005857A8"/>
    <w:rsid w:val="00585B95"/>
    <w:rsid w:val="0058713B"/>
    <w:rsid w:val="005876D2"/>
    <w:rsid w:val="00587B3E"/>
    <w:rsid w:val="00587B58"/>
    <w:rsid w:val="0059056C"/>
    <w:rsid w:val="0059130B"/>
    <w:rsid w:val="005920E5"/>
    <w:rsid w:val="005942E3"/>
    <w:rsid w:val="0059617D"/>
    <w:rsid w:val="00596689"/>
    <w:rsid w:val="005A16FB"/>
    <w:rsid w:val="005A1A68"/>
    <w:rsid w:val="005A226D"/>
    <w:rsid w:val="005A2A5A"/>
    <w:rsid w:val="005A3076"/>
    <w:rsid w:val="005A39FC"/>
    <w:rsid w:val="005A3B66"/>
    <w:rsid w:val="005A42E3"/>
    <w:rsid w:val="005A5DF7"/>
    <w:rsid w:val="005A5F04"/>
    <w:rsid w:val="005A6DC2"/>
    <w:rsid w:val="005B0870"/>
    <w:rsid w:val="005B1762"/>
    <w:rsid w:val="005B1B67"/>
    <w:rsid w:val="005B2BED"/>
    <w:rsid w:val="005B4B88"/>
    <w:rsid w:val="005B5605"/>
    <w:rsid w:val="005B5D60"/>
    <w:rsid w:val="005B5E31"/>
    <w:rsid w:val="005B64AE"/>
    <w:rsid w:val="005B6E3D"/>
    <w:rsid w:val="005B7298"/>
    <w:rsid w:val="005C1BFC"/>
    <w:rsid w:val="005C6BC3"/>
    <w:rsid w:val="005C7603"/>
    <w:rsid w:val="005C7B55"/>
    <w:rsid w:val="005D0175"/>
    <w:rsid w:val="005D1CC4"/>
    <w:rsid w:val="005D2C1E"/>
    <w:rsid w:val="005D2D62"/>
    <w:rsid w:val="005D3B91"/>
    <w:rsid w:val="005D4FA5"/>
    <w:rsid w:val="005D5A78"/>
    <w:rsid w:val="005D5DB0"/>
    <w:rsid w:val="005E0B43"/>
    <w:rsid w:val="005E1871"/>
    <w:rsid w:val="005E1D75"/>
    <w:rsid w:val="005E3DD9"/>
    <w:rsid w:val="005E4742"/>
    <w:rsid w:val="005E6829"/>
    <w:rsid w:val="005E6B9F"/>
    <w:rsid w:val="005F10D4"/>
    <w:rsid w:val="005F26E8"/>
    <w:rsid w:val="005F275A"/>
    <w:rsid w:val="005F2E08"/>
    <w:rsid w:val="005F78DD"/>
    <w:rsid w:val="005F7A4D"/>
    <w:rsid w:val="00601B68"/>
    <w:rsid w:val="0060359B"/>
    <w:rsid w:val="00603F69"/>
    <w:rsid w:val="006040DA"/>
    <w:rsid w:val="006047BD"/>
    <w:rsid w:val="00604A8F"/>
    <w:rsid w:val="00604B61"/>
    <w:rsid w:val="00606D91"/>
    <w:rsid w:val="006074CC"/>
    <w:rsid w:val="00607675"/>
    <w:rsid w:val="0060A8AC"/>
    <w:rsid w:val="0061071E"/>
    <w:rsid w:val="00610F53"/>
    <w:rsid w:val="00612E3F"/>
    <w:rsid w:val="00613022"/>
    <w:rsid w:val="00613208"/>
    <w:rsid w:val="00616767"/>
    <w:rsid w:val="0061698B"/>
    <w:rsid w:val="00616F61"/>
    <w:rsid w:val="00617EAC"/>
    <w:rsid w:val="00620917"/>
    <w:rsid w:val="0062163D"/>
    <w:rsid w:val="00623A9E"/>
    <w:rsid w:val="00624A20"/>
    <w:rsid w:val="00624C9B"/>
    <w:rsid w:val="00630BB3"/>
    <w:rsid w:val="00632182"/>
    <w:rsid w:val="006335DF"/>
    <w:rsid w:val="00633BAB"/>
    <w:rsid w:val="00634608"/>
    <w:rsid w:val="00634717"/>
    <w:rsid w:val="00634C85"/>
    <w:rsid w:val="0063670E"/>
    <w:rsid w:val="00637181"/>
    <w:rsid w:val="00637AF8"/>
    <w:rsid w:val="0064087F"/>
    <w:rsid w:val="006412BE"/>
    <w:rsid w:val="0064144D"/>
    <w:rsid w:val="00641609"/>
    <w:rsid w:val="0064160E"/>
    <w:rsid w:val="00642389"/>
    <w:rsid w:val="006439ED"/>
    <w:rsid w:val="00644306"/>
    <w:rsid w:val="006445AD"/>
    <w:rsid w:val="006450E2"/>
    <w:rsid w:val="006453D8"/>
    <w:rsid w:val="00650503"/>
    <w:rsid w:val="006516BB"/>
    <w:rsid w:val="00651A1C"/>
    <w:rsid w:val="00651E73"/>
    <w:rsid w:val="00652273"/>
    <w:rsid w:val="006522FD"/>
    <w:rsid w:val="00652800"/>
    <w:rsid w:val="00653AB0"/>
    <w:rsid w:val="00653C5D"/>
    <w:rsid w:val="0065416A"/>
    <w:rsid w:val="006544A7"/>
    <w:rsid w:val="006552BE"/>
    <w:rsid w:val="00656875"/>
    <w:rsid w:val="0066172E"/>
    <w:rsid w:val="006618E3"/>
    <w:rsid w:val="00661D06"/>
    <w:rsid w:val="006638B4"/>
    <w:rsid w:val="0066400D"/>
    <w:rsid w:val="006644C4"/>
    <w:rsid w:val="00665E8A"/>
    <w:rsid w:val="0066665B"/>
    <w:rsid w:val="0067017F"/>
    <w:rsid w:val="006706A6"/>
    <w:rsid w:val="00670EE3"/>
    <w:rsid w:val="00672902"/>
    <w:rsid w:val="0067331F"/>
    <w:rsid w:val="00673592"/>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4CD"/>
    <w:rsid w:val="006B06B2"/>
    <w:rsid w:val="006B1FFA"/>
    <w:rsid w:val="006B3564"/>
    <w:rsid w:val="006B37E6"/>
    <w:rsid w:val="006B3D8F"/>
    <w:rsid w:val="006B42E3"/>
    <w:rsid w:val="006B44E9"/>
    <w:rsid w:val="006B4BA5"/>
    <w:rsid w:val="006B6E98"/>
    <w:rsid w:val="006B73E5"/>
    <w:rsid w:val="006C00A3"/>
    <w:rsid w:val="006C4104"/>
    <w:rsid w:val="006C696D"/>
    <w:rsid w:val="006C7227"/>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75E"/>
    <w:rsid w:val="006E4800"/>
    <w:rsid w:val="006E559D"/>
    <w:rsid w:val="006E560F"/>
    <w:rsid w:val="006E5B90"/>
    <w:rsid w:val="006E60D3"/>
    <w:rsid w:val="006E618B"/>
    <w:rsid w:val="006E79B6"/>
    <w:rsid w:val="006E7DA4"/>
    <w:rsid w:val="006F054E"/>
    <w:rsid w:val="006F15D8"/>
    <w:rsid w:val="006F1776"/>
    <w:rsid w:val="006F1B19"/>
    <w:rsid w:val="006F3613"/>
    <w:rsid w:val="006F3839"/>
    <w:rsid w:val="006F4503"/>
    <w:rsid w:val="006F6E75"/>
    <w:rsid w:val="006F7C1D"/>
    <w:rsid w:val="00701DAC"/>
    <w:rsid w:val="007041DE"/>
    <w:rsid w:val="00704694"/>
    <w:rsid w:val="007058CD"/>
    <w:rsid w:val="00705D75"/>
    <w:rsid w:val="007066D6"/>
    <w:rsid w:val="0070723B"/>
    <w:rsid w:val="00712DA7"/>
    <w:rsid w:val="00714956"/>
    <w:rsid w:val="00715F89"/>
    <w:rsid w:val="00716FB7"/>
    <w:rsid w:val="007173BA"/>
    <w:rsid w:val="00717C66"/>
    <w:rsid w:val="0072144B"/>
    <w:rsid w:val="00721AC3"/>
    <w:rsid w:val="00722D6B"/>
    <w:rsid w:val="00723956"/>
    <w:rsid w:val="00724203"/>
    <w:rsid w:val="0072516D"/>
    <w:rsid w:val="00725C3B"/>
    <w:rsid w:val="00725CB4"/>
    <w:rsid w:val="00725D14"/>
    <w:rsid w:val="007266FB"/>
    <w:rsid w:val="00726F65"/>
    <w:rsid w:val="00730535"/>
    <w:rsid w:val="0073212B"/>
    <w:rsid w:val="00732F58"/>
    <w:rsid w:val="007335D3"/>
    <w:rsid w:val="00733D6A"/>
    <w:rsid w:val="00734065"/>
    <w:rsid w:val="00734894"/>
    <w:rsid w:val="00735327"/>
    <w:rsid w:val="00735451"/>
    <w:rsid w:val="00737D5F"/>
    <w:rsid w:val="00740573"/>
    <w:rsid w:val="00741479"/>
    <w:rsid w:val="007414DA"/>
    <w:rsid w:val="00741EBD"/>
    <w:rsid w:val="007422DC"/>
    <w:rsid w:val="007447C6"/>
    <w:rsid w:val="007448D2"/>
    <w:rsid w:val="00744A73"/>
    <w:rsid w:val="00744DB8"/>
    <w:rsid w:val="00745C28"/>
    <w:rsid w:val="007460FF"/>
    <w:rsid w:val="007474D4"/>
    <w:rsid w:val="00747D6A"/>
    <w:rsid w:val="007504A7"/>
    <w:rsid w:val="0075322D"/>
    <w:rsid w:val="00753D56"/>
    <w:rsid w:val="007543F4"/>
    <w:rsid w:val="007564AE"/>
    <w:rsid w:val="00757591"/>
    <w:rsid w:val="00757633"/>
    <w:rsid w:val="00757A59"/>
    <w:rsid w:val="00757DD5"/>
    <w:rsid w:val="007617A7"/>
    <w:rsid w:val="00761DA2"/>
    <w:rsid w:val="00761EBC"/>
    <w:rsid w:val="00762125"/>
    <w:rsid w:val="007635C3"/>
    <w:rsid w:val="00765E06"/>
    <w:rsid w:val="00765F79"/>
    <w:rsid w:val="007706FF"/>
    <w:rsid w:val="00770891"/>
    <w:rsid w:val="00770C61"/>
    <w:rsid w:val="00771208"/>
    <w:rsid w:val="00772BA3"/>
    <w:rsid w:val="007763FE"/>
    <w:rsid w:val="00776998"/>
    <w:rsid w:val="007776A2"/>
    <w:rsid w:val="00777849"/>
    <w:rsid w:val="00780A99"/>
    <w:rsid w:val="00781C4F"/>
    <w:rsid w:val="00782487"/>
    <w:rsid w:val="00782A2E"/>
    <w:rsid w:val="00782B11"/>
    <w:rsid w:val="007836C0"/>
    <w:rsid w:val="007859FF"/>
    <w:rsid w:val="0078667E"/>
    <w:rsid w:val="007919DC"/>
    <w:rsid w:val="00791B72"/>
    <w:rsid w:val="00791C7F"/>
    <w:rsid w:val="00796888"/>
    <w:rsid w:val="007970DF"/>
    <w:rsid w:val="00797655"/>
    <w:rsid w:val="00797B78"/>
    <w:rsid w:val="007A1326"/>
    <w:rsid w:val="007A1DB2"/>
    <w:rsid w:val="007A2B7B"/>
    <w:rsid w:val="007A3356"/>
    <w:rsid w:val="007A36F3"/>
    <w:rsid w:val="007A4CEF"/>
    <w:rsid w:val="007A55A8"/>
    <w:rsid w:val="007B24C4"/>
    <w:rsid w:val="007B4BA3"/>
    <w:rsid w:val="007B50E4"/>
    <w:rsid w:val="007B5236"/>
    <w:rsid w:val="007B6B2F"/>
    <w:rsid w:val="007C057B"/>
    <w:rsid w:val="007C0D6D"/>
    <w:rsid w:val="007C1661"/>
    <w:rsid w:val="007C1A9E"/>
    <w:rsid w:val="007C6E38"/>
    <w:rsid w:val="007D103E"/>
    <w:rsid w:val="007D212E"/>
    <w:rsid w:val="007D458F"/>
    <w:rsid w:val="007D5655"/>
    <w:rsid w:val="007D5A52"/>
    <w:rsid w:val="007D7CF5"/>
    <w:rsid w:val="007D7E58"/>
    <w:rsid w:val="007E3645"/>
    <w:rsid w:val="007E4178"/>
    <w:rsid w:val="007E41AD"/>
    <w:rsid w:val="007E5E9E"/>
    <w:rsid w:val="007F1493"/>
    <w:rsid w:val="007F15BC"/>
    <w:rsid w:val="007F3524"/>
    <w:rsid w:val="007F412A"/>
    <w:rsid w:val="007F465E"/>
    <w:rsid w:val="007F576D"/>
    <w:rsid w:val="007F637A"/>
    <w:rsid w:val="007F66A6"/>
    <w:rsid w:val="007F76BF"/>
    <w:rsid w:val="008003CD"/>
    <w:rsid w:val="00800512"/>
    <w:rsid w:val="00800A7D"/>
    <w:rsid w:val="00801687"/>
    <w:rsid w:val="008019EE"/>
    <w:rsid w:val="00802022"/>
    <w:rsid w:val="0080207C"/>
    <w:rsid w:val="008028A3"/>
    <w:rsid w:val="0080404D"/>
    <w:rsid w:val="008059C1"/>
    <w:rsid w:val="0080662F"/>
    <w:rsid w:val="00806C91"/>
    <w:rsid w:val="00806EFC"/>
    <w:rsid w:val="00810570"/>
    <w:rsid w:val="0081065F"/>
    <w:rsid w:val="00810E72"/>
    <w:rsid w:val="0081179B"/>
    <w:rsid w:val="0081203D"/>
    <w:rsid w:val="00812DCB"/>
    <w:rsid w:val="00812E3E"/>
    <w:rsid w:val="00813FA5"/>
    <w:rsid w:val="00814F94"/>
    <w:rsid w:val="0081523F"/>
    <w:rsid w:val="00816151"/>
    <w:rsid w:val="00817268"/>
    <w:rsid w:val="00817717"/>
    <w:rsid w:val="008203B7"/>
    <w:rsid w:val="00820BB7"/>
    <w:rsid w:val="00820C3D"/>
    <w:rsid w:val="008212BE"/>
    <w:rsid w:val="008218CF"/>
    <w:rsid w:val="008248E7"/>
    <w:rsid w:val="00824F02"/>
    <w:rsid w:val="00825595"/>
    <w:rsid w:val="00825D4F"/>
    <w:rsid w:val="00826A8E"/>
    <w:rsid w:val="00826BD1"/>
    <w:rsid w:val="00826C4F"/>
    <w:rsid w:val="00827A8B"/>
    <w:rsid w:val="00830A48"/>
    <w:rsid w:val="00831C89"/>
    <w:rsid w:val="00832C34"/>
    <w:rsid w:val="00832DA5"/>
    <w:rsid w:val="00832F4B"/>
    <w:rsid w:val="00833A2E"/>
    <w:rsid w:val="00833EDF"/>
    <w:rsid w:val="00834038"/>
    <w:rsid w:val="008347BF"/>
    <w:rsid w:val="008377AF"/>
    <w:rsid w:val="008404C4"/>
    <w:rsid w:val="0084056D"/>
    <w:rsid w:val="00841080"/>
    <w:rsid w:val="008412F7"/>
    <w:rsid w:val="008414BB"/>
    <w:rsid w:val="00841B54"/>
    <w:rsid w:val="00841E06"/>
    <w:rsid w:val="008434A7"/>
    <w:rsid w:val="0084375D"/>
    <w:rsid w:val="00843ED1"/>
    <w:rsid w:val="008444D8"/>
    <w:rsid w:val="008455DA"/>
    <w:rsid w:val="008467D0"/>
    <w:rsid w:val="008470D0"/>
    <w:rsid w:val="008479F5"/>
    <w:rsid w:val="00847F69"/>
    <w:rsid w:val="008505DC"/>
    <w:rsid w:val="0085082B"/>
    <w:rsid w:val="008509F0"/>
    <w:rsid w:val="00851203"/>
    <w:rsid w:val="00851875"/>
    <w:rsid w:val="00852357"/>
    <w:rsid w:val="00852B7B"/>
    <w:rsid w:val="0085448C"/>
    <w:rsid w:val="00854AE6"/>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0F2"/>
    <w:rsid w:val="008736AC"/>
    <w:rsid w:val="008745D9"/>
    <w:rsid w:val="008746AD"/>
    <w:rsid w:val="00874C1F"/>
    <w:rsid w:val="00880A08"/>
    <w:rsid w:val="00880FF8"/>
    <w:rsid w:val="008813A0"/>
    <w:rsid w:val="00882E98"/>
    <w:rsid w:val="00883242"/>
    <w:rsid w:val="00883A53"/>
    <w:rsid w:val="00885C59"/>
    <w:rsid w:val="00886A1E"/>
    <w:rsid w:val="00890C47"/>
    <w:rsid w:val="0089256F"/>
    <w:rsid w:val="00893CDB"/>
    <w:rsid w:val="00893D12"/>
    <w:rsid w:val="00893FBF"/>
    <w:rsid w:val="0089468F"/>
    <w:rsid w:val="00895105"/>
    <w:rsid w:val="00895316"/>
    <w:rsid w:val="00895423"/>
    <w:rsid w:val="00895861"/>
    <w:rsid w:val="0089622E"/>
    <w:rsid w:val="00897B91"/>
    <w:rsid w:val="00897F3B"/>
    <w:rsid w:val="008A00A0"/>
    <w:rsid w:val="008A0836"/>
    <w:rsid w:val="008A1F3F"/>
    <w:rsid w:val="008A21F0"/>
    <w:rsid w:val="008A5DE5"/>
    <w:rsid w:val="008B1FDB"/>
    <w:rsid w:val="008B2A5B"/>
    <w:rsid w:val="008B367A"/>
    <w:rsid w:val="008B3A8C"/>
    <w:rsid w:val="008B430F"/>
    <w:rsid w:val="008B43E8"/>
    <w:rsid w:val="008B44C9"/>
    <w:rsid w:val="008B4B31"/>
    <w:rsid w:val="008B4DA3"/>
    <w:rsid w:val="008B4FF4"/>
    <w:rsid w:val="008B6729"/>
    <w:rsid w:val="008B7F83"/>
    <w:rsid w:val="008B7F86"/>
    <w:rsid w:val="008C085A"/>
    <w:rsid w:val="008C15A5"/>
    <w:rsid w:val="008C1A20"/>
    <w:rsid w:val="008C1B0A"/>
    <w:rsid w:val="008C2054"/>
    <w:rsid w:val="008C2FB5"/>
    <w:rsid w:val="008C302C"/>
    <w:rsid w:val="008C4952"/>
    <w:rsid w:val="008C4CAB"/>
    <w:rsid w:val="008C6461"/>
    <w:rsid w:val="008C6A3F"/>
    <w:rsid w:val="008C6BA4"/>
    <w:rsid w:val="008C6F82"/>
    <w:rsid w:val="008C7CBC"/>
    <w:rsid w:val="008D0067"/>
    <w:rsid w:val="008D125E"/>
    <w:rsid w:val="008D1B19"/>
    <w:rsid w:val="008D2034"/>
    <w:rsid w:val="008D45F6"/>
    <w:rsid w:val="008D4E50"/>
    <w:rsid w:val="008D5308"/>
    <w:rsid w:val="008D55BF"/>
    <w:rsid w:val="008D61E0"/>
    <w:rsid w:val="008D6722"/>
    <w:rsid w:val="008D699A"/>
    <w:rsid w:val="008D6E1D"/>
    <w:rsid w:val="008D7AB2"/>
    <w:rsid w:val="008E0259"/>
    <w:rsid w:val="008E3A87"/>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957"/>
    <w:rsid w:val="009078AB"/>
    <w:rsid w:val="00907D5D"/>
    <w:rsid w:val="0091055E"/>
    <w:rsid w:val="009125A8"/>
    <w:rsid w:val="00912C5D"/>
    <w:rsid w:val="00912EC7"/>
    <w:rsid w:val="009134A0"/>
    <w:rsid w:val="00913D40"/>
    <w:rsid w:val="009153A2"/>
    <w:rsid w:val="0091571A"/>
    <w:rsid w:val="00915AC4"/>
    <w:rsid w:val="009168AE"/>
    <w:rsid w:val="00916D67"/>
    <w:rsid w:val="009208A8"/>
    <w:rsid w:val="00920A1E"/>
    <w:rsid w:val="00920C71"/>
    <w:rsid w:val="009227DD"/>
    <w:rsid w:val="00923015"/>
    <w:rsid w:val="009234D0"/>
    <w:rsid w:val="00925013"/>
    <w:rsid w:val="00925024"/>
    <w:rsid w:val="00925655"/>
    <w:rsid w:val="00925733"/>
    <w:rsid w:val="009257A8"/>
    <w:rsid w:val="009261C8"/>
    <w:rsid w:val="00926427"/>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AED"/>
    <w:rsid w:val="0094165A"/>
    <w:rsid w:val="00942056"/>
    <w:rsid w:val="009429D1"/>
    <w:rsid w:val="00942E67"/>
    <w:rsid w:val="00943299"/>
    <w:rsid w:val="009438A7"/>
    <w:rsid w:val="009458AF"/>
    <w:rsid w:val="00946555"/>
    <w:rsid w:val="009478BA"/>
    <w:rsid w:val="00950844"/>
    <w:rsid w:val="00951D6B"/>
    <w:rsid w:val="009520A1"/>
    <w:rsid w:val="009522E2"/>
    <w:rsid w:val="0095259D"/>
    <w:rsid w:val="009528C1"/>
    <w:rsid w:val="009532C7"/>
    <w:rsid w:val="00953891"/>
    <w:rsid w:val="00953E82"/>
    <w:rsid w:val="009548B7"/>
    <w:rsid w:val="00955D6C"/>
    <w:rsid w:val="00955ECC"/>
    <w:rsid w:val="009568B7"/>
    <w:rsid w:val="00960291"/>
    <w:rsid w:val="00960547"/>
    <w:rsid w:val="00960CCA"/>
    <w:rsid w:val="00960E03"/>
    <w:rsid w:val="009624AB"/>
    <w:rsid w:val="00962C2E"/>
    <w:rsid w:val="009634F6"/>
    <w:rsid w:val="00963579"/>
    <w:rsid w:val="00963FEC"/>
    <w:rsid w:val="0096422F"/>
    <w:rsid w:val="00964AE3"/>
    <w:rsid w:val="00965F05"/>
    <w:rsid w:val="0096692D"/>
    <w:rsid w:val="0096720F"/>
    <w:rsid w:val="0097036E"/>
    <w:rsid w:val="00970968"/>
    <w:rsid w:val="009713AE"/>
    <w:rsid w:val="009718BF"/>
    <w:rsid w:val="00972BF8"/>
    <w:rsid w:val="00973DB2"/>
    <w:rsid w:val="00981475"/>
    <w:rsid w:val="00981668"/>
    <w:rsid w:val="00984331"/>
    <w:rsid w:val="00984C07"/>
    <w:rsid w:val="00985F69"/>
    <w:rsid w:val="00987813"/>
    <w:rsid w:val="00990820"/>
    <w:rsid w:val="00990C18"/>
    <w:rsid w:val="00990C46"/>
    <w:rsid w:val="00991DEF"/>
    <w:rsid w:val="00992659"/>
    <w:rsid w:val="0099359F"/>
    <w:rsid w:val="00993B98"/>
    <w:rsid w:val="00993F37"/>
    <w:rsid w:val="009944F9"/>
    <w:rsid w:val="00994547"/>
    <w:rsid w:val="00995954"/>
    <w:rsid w:val="00995B60"/>
    <w:rsid w:val="00995E81"/>
    <w:rsid w:val="00996470"/>
    <w:rsid w:val="00996603"/>
    <w:rsid w:val="009974B3"/>
    <w:rsid w:val="00997C1F"/>
    <w:rsid w:val="00997F5D"/>
    <w:rsid w:val="009A09AC"/>
    <w:rsid w:val="009A1BBC"/>
    <w:rsid w:val="009A2864"/>
    <w:rsid w:val="009A313E"/>
    <w:rsid w:val="009A3EAC"/>
    <w:rsid w:val="009A40D9"/>
    <w:rsid w:val="009A513C"/>
    <w:rsid w:val="009A60F8"/>
    <w:rsid w:val="009B08F7"/>
    <w:rsid w:val="009B165F"/>
    <w:rsid w:val="009B2E67"/>
    <w:rsid w:val="009B417F"/>
    <w:rsid w:val="009B4483"/>
    <w:rsid w:val="009B4DF9"/>
    <w:rsid w:val="009B5879"/>
    <w:rsid w:val="009B5A96"/>
    <w:rsid w:val="009B6030"/>
    <w:rsid w:val="009C0698"/>
    <w:rsid w:val="009C098A"/>
    <w:rsid w:val="009C0DA0"/>
    <w:rsid w:val="009C1693"/>
    <w:rsid w:val="009C1AD9"/>
    <w:rsid w:val="009C1FCA"/>
    <w:rsid w:val="009C2EB8"/>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4FB1"/>
    <w:rsid w:val="009D572A"/>
    <w:rsid w:val="009D67D9"/>
    <w:rsid w:val="009D7742"/>
    <w:rsid w:val="009D7D50"/>
    <w:rsid w:val="009E037B"/>
    <w:rsid w:val="009E05EC"/>
    <w:rsid w:val="009E0CF8"/>
    <w:rsid w:val="009E0F33"/>
    <w:rsid w:val="009E0F5D"/>
    <w:rsid w:val="009E16BB"/>
    <w:rsid w:val="009E56EB"/>
    <w:rsid w:val="009E5E3B"/>
    <w:rsid w:val="009E6AB6"/>
    <w:rsid w:val="009E6B21"/>
    <w:rsid w:val="009E7F27"/>
    <w:rsid w:val="009F1A7D"/>
    <w:rsid w:val="009F3431"/>
    <w:rsid w:val="009F3838"/>
    <w:rsid w:val="009F3ECD"/>
    <w:rsid w:val="009F4A94"/>
    <w:rsid w:val="009F4B19"/>
    <w:rsid w:val="009F581D"/>
    <w:rsid w:val="009F5F05"/>
    <w:rsid w:val="009F7315"/>
    <w:rsid w:val="009F73D1"/>
    <w:rsid w:val="009F77F8"/>
    <w:rsid w:val="009F7EA3"/>
    <w:rsid w:val="009F7F64"/>
    <w:rsid w:val="00A00D40"/>
    <w:rsid w:val="00A04A93"/>
    <w:rsid w:val="00A07569"/>
    <w:rsid w:val="00A07749"/>
    <w:rsid w:val="00A078FB"/>
    <w:rsid w:val="00A10CE1"/>
    <w:rsid w:val="00A10CED"/>
    <w:rsid w:val="00A122BC"/>
    <w:rsid w:val="00A128C6"/>
    <w:rsid w:val="00A135CE"/>
    <w:rsid w:val="00A143CE"/>
    <w:rsid w:val="00A16D9B"/>
    <w:rsid w:val="00A204B2"/>
    <w:rsid w:val="00A21A49"/>
    <w:rsid w:val="00A231E9"/>
    <w:rsid w:val="00A25B65"/>
    <w:rsid w:val="00A2773C"/>
    <w:rsid w:val="00A307AE"/>
    <w:rsid w:val="00A31A77"/>
    <w:rsid w:val="00A35E8B"/>
    <w:rsid w:val="00A3669F"/>
    <w:rsid w:val="00A41A01"/>
    <w:rsid w:val="00A426AE"/>
    <w:rsid w:val="00A429A9"/>
    <w:rsid w:val="00A42C4F"/>
    <w:rsid w:val="00A438B9"/>
    <w:rsid w:val="00A43CFF"/>
    <w:rsid w:val="00A45200"/>
    <w:rsid w:val="00A47719"/>
    <w:rsid w:val="00A47EAB"/>
    <w:rsid w:val="00A5068D"/>
    <w:rsid w:val="00A509B4"/>
    <w:rsid w:val="00A5427A"/>
    <w:rsid w:val="00A54BC7"/>
    <w:rsid w:val="00A54C7B"/>
    <w:rsid w:val="00A54CFD"/>
    <w:rsid w:val="00A5639F"/>
    <w:rsid w:val="00A57040"/>
    <w:rsid w:val="00A5724D"/>
    <w:rsid w:val="00A57DE8"/>
    <w:rsid w:val="00A60064"/>
    <w:rsid w:val="00A64F90"/>
    <w:rsid w:val="00A656B2"/>
    <w:rsid w:val="00A65A2B"/>
    <w:rsid w:val="00A70170"/>
    <w:rsid w:val="00A726C7"/>
    <w:rsid w:val="00A7409C"/>
    <w:rsid w:val="00A746F4"/>
    <w:rsid w:val="00A752B5"/>
    <w:rsid w:val="00A774B4"/>
    <w:rsid w:val="00A77927"/>
    <w:rsid w:val="00A77C19"/>
    <w:rsid w:val="00A81734"/>
    <w:rsid w:val="00A81791"/>
    <w:rsid w:val="00A8195D"/>
    <w:rsid w:val="00A81DC9"/>
    <w:rsid w:val="00A82923"/>
    <w:rsid w:val="00A83203"/>
    <w:rsid w:val="00A83637"/>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97DE6"/>
    <w:rsid w:val="00AA18E2"/>
    <w:rsid w:val="00AA22B0"/>
    <w:rsid w:val="00AA2947"/>
    <w:rsid w:val="00AA2B19"/>
    <w:rsid w:val="00AA3B89"/>
    <w:rsid w:val="00AA5E50"/>
    <w:rsid w:val="00AA642B"/>
    <w:rsid w:val="00AA6920"/>
    <w:rsid w:val="00AB0677"/>
    <w:rsid w:val="00AB1983"/>
    <w:rsid w:val="00AB23C3"/>
    <w:rsid w:val="00AB24DB"/>
    <w:rsid w:val="00AB2F26"/>
    <w:rsid w:val="00AB35BE"/>
    <w:rsid w:val="00AB35D0"/>
    <w:rsid w:val="00AB6588"/>
    <w:rsid w:val="00AB77E7"/>
    <w:rsid w:val="00AC1DCF"/>
    <w:rsid w:val="00AC23B1"/>
    <w:rsid w:val="00AC260E"/>
    <w:rsid w:val="00AC2AF9"/>
    <w:rsid w:val="00AC2F71"/>
    <w:rsid w:val="00AC332C"/>
    <w:rsid w:val="00AC47A6"/>
    <w:rsid w:val="00AC60C5"/>
    <w:rsid w:val="00AC6FD9"/>
    <w:rsid w:val="00AC78ED"/>
    <w:rsid w:val="00AD017F"/>
    <w:rsid w:val="00AD02D3"/>
    <w:rsid w:val="00AD1EE7"/>
    <w:rsid w:val="00AD3675"/>
    <w:rsid w:val="00AD56A9"/>
    <w:rsid w:val="00AD69C4"/>
    <w:rsid w:val="00AD6F0C"/>
    <w:rsid w:val="00AE1C5F"/>
    <w:rsid w:val="00AE23DD"/>
    <w:rsid w:val="00AE3899"/>
    <w:rsid w:val="00AE4BF1"/>
    <w:rsid w:val="00AE6CD2"/>
    <w:rsid w:val="00AE776A"/>
    <w:rsid w:val="00AF1F68"/>
    <w:rsid w:val="00AF27B7"/>
    <w:rsid w:val="00AF2BB2"/>
    <w:rsid w:val="00AF3C5D"/>
    <w:rsid w:val="00AF68B2"/>
    <w:rsid w:val="00AF726A"/>
    <w:rsid w:val="00AF7AB4"/>
    <w:rsid w:val="00AF7B91"/>
    <w:rsid w:val="00B00015"/>
    <w:rsid w:val="00B01D13"/>
    <w:rsid w:val="00B043A6"/>
    <w:rsid w:val="00B04639"/>
    <w:rsid w:val="00B06DE8"/>
    <w:rsid w:val="00B07AE1"/>
    <w:rsid w:val="00B07D23"/>
    <w:rsid w:val="00B124AF"/>
    <w:rsid w:val="00B12968"/>
    <w:rsid w:val="00B131FF"/>
    <w:rsid w:val="00B13498"/>
    <w:rsid w:val="00B13DA2"/>
    <w:rsid w:val="00B1672A"/>
    <w:rsid w:val="00B16E71"/>
    <w:rsid w:val="00B17381"/>
    <w:rsid w:val="00B174BD"/>
    <w:rsid w:val="00B20187"/>
    <w:rsid w:val="00B2052D"/>
    <w:rsid w:val="00B20690"/>
    <w:rsid w:val="00B20B2A"/>
    <w:rsid w:val="00B2129B"/>
    <w:rsid w:val="00B22FA7"/>
    <w:rsid w:val="00B24845"/>
    <w:rsid w:val="00B26370"/>
    <w:rsid w:val="00B27039"/>
    <w:rsid w:val="00B27C57"/>
    <w:rsid w:val="00B27D18"/>
    <w:rsid w:val="00B300DB"/>
    <w:rsid w:val="00B30D20"/>
    <w:rsid w:val="00B32BEC"/>
    <w:rsid w:val="00B35B87"/>
    <w:rsid w:val="00B401D4"/>
    <w:rsid w:val="00B40556"/>
    <w:rsid w:val="00B41B5D"/>
    <w:rsid w:val="00B42993"/>
    <w:rsid w:val="00B43107"/>
    <w:rsid w:val="00B45AC4"/>
    <w:rsid w:val="00B45E0A"/>
    <w:rsid w:val="00B46EAB"/>
    <w:rsid w:val="00B47A18"/>
    <w:rsid w:val="00B50FDE"/>
    <w:rsid w:val="00B51CD5"/>
    <w:rsid w:val="00B521DD"/>
    <w:rsid w:val="00B53824"/>
    <w:rsid w:val="00B53857"/>
    <w:rsid w:val="00B54009"/>
    <w:rsid w:val="00B54B6C"/>
    <w:rsid w:val="00B565F1"/>
    <w:rsid w:val="00B56FB1"/>
    <w:rsid w:val="00B57EE2"/>
    <w:rsid w:val="00B60768"/>
    <w:rsid w:val="00B6083F"/>
    <w:rsid w:val="00B61504"/>
    <w:rsid w:val="00B62E95"/>
    <w:rsid w:val="00B63ABC"/>
    <w:rsid w:val="00B63D5C"/>
    <w:rsid w:val="00B64D3D"/>
    <w:rsid w:val="00B64F0A"/>
    <w:rsid w:val="00B6562C"/>
    <w:rsid w:val="00B6729E"/>
    <w:rsid w:val="00B720C9"/>
    <w:rsid w:val="00B7391B"/>
    <w:rsid w:val="00B7397C"/>
    <w:rsid w:val="00B73ACC"/>
    <w:rsid w:val="00B741F1"/>
    <w:rsid w:val="00B743E7"/>
    <w:rsid w:val="00B74B80"/>
    <w:rsid w:val="00B74F5B"/>
    <w:rsid w:val="00B768A9"/>
    <w:rsid w:val="00B76E90"/>
    <w:rsid w:val="00B771E6"/>
    <w:rsid w:val="00B8005C"/>
    <w:rsid w:val="00B80114"/>
    <w:rsid w:val="00B8012E"/>
    <w:rsid w:val="00B821B6"/>
    <w:rsid w:val="00B824E7"/>
    <w:rsid w:val="00B82E5F"/>
    <w:rsid w:val="00B8666B"/>
    <w:rsid w:val="00B904F4"/>
    <w:rsid w:val="00B90BD1"/>
    <w:rsid w:val="00B92536"/>
    <w:rsid w:val="00B9274D"/>
    <w:rsid w:val="00B94207"/>
    <w:rsid w:val="00B945D4"/>
    <w:rsid w:val="00B9506C"/>
    <w:rsid w:val="00B97B50"/>
    <w:rsid w:val="00BA3959"/>
    <w:rsid w:val="00BA459F"/>
    <w:rsid w:val="00BA563D"/>
    <w:rsid w:val="00BA58F5"/>
    <w:rsid w:val="00BB1855"/>
    <w:rsid w:val="00BB2332"/>
    <w:rsid w:val="00BB239F"/>
    <w:rsid w:val="00BB2494"/>
    <w:rsid w:val="00BB2522"/>
    <w:rsid w:val="00BB2885"/>
    <w:rsid w:val="00BB28A3"/>
    <w:rsid w:val="00BB473F"/>
    <w:rsid w:val="00BB5218"/>
    <w:rsid w:val="00BB72C0"/>
    <w:rsid w:val="00BB7FF3"/>
    <w:rsid w:val="00BC0AF1"/>
    <w:rsid w:val="00BC27BE"/>
    <w:rsid w:val="00BC3779"/>
    <w:rsid w:val="00BC3980"/>
    <w:rsid w:val="00BC41A0"/>
    <w:rsid w:val="00BC43D8"/>
    <w:rsid w:val="00BD0186"/>
    <w:rsid w:val="00BD1661"/>
    <w:rsid w:val="00BD4EEA"/>
    <w:rsid w:val="00BD6178"/>
    <w:rsid w:val="00BD6348"/>
    <w:rsid w:val="00BE147F"/>
    <w:rsid w:val="00BE1BBC"/>
    <w:rsid w:val="00BE2DF0"/>
    <w:rsid w:val="00BE35FD"/>
    <w:rsid w:val="00BE46B5"/>
    <w:rsid w:val="00BE6663"/>
    <w:rsid w:val="00BE6E4A"/>
    <w:rsid w:val="00BE7DD7"/>
    <w:rsid w:val="00BF0917"/>
    <w:rsid w:val="00BF0CD7"/>
    <w:rsid w:val="00BF143E"/>
    <w:rsid w:val="00BF15CE"/>
    <w:rsid w:val="00BF2157"/>
    <w:rsid w:val="00BF2733"/>
    <w:rsid w:val="00BF2FC3"/>
    <w:rsid w:val="00BF3551"/>
    <w:rsid w:val="00BF37C3"/>
    <w:rsid w:val="00BF4F07"/>
    <w:rsid w:val="00BF695B"/>
    <w:rsid w:val="00BF6A14"/>
    <w:rsid w:val="00BF71B0"/>
    <w:rsid w:val="00C0161F"/>
    <w:rsid w:val="00C030BD"/>
    <w:rsid w:val="00C036C3"/>
    <w:rsid w:val="00C03CCA"/>
    <w:rsid w:val="00C040E8"/>
    <w:rsid w:val="00C0499E"/>
    <w:rsid w:val="00C04B99"/>
    <w:rsid w:val="00C04E40"/>
    <w:rsid w:val="00C04F4A"/>
    <w:rsid w:val="00C05F8B"/>
    <w:rsid w:val="00C06484"/>
    <w:rsid w:val="00C0698A"/>
    <w:rsid w:val="00C07776"/>
    <w:rsid w:val="00C07C0D"/>
    <w:rsid w:val="00C10210"/>
    <w:rsid w:val="00C1035C"/>
    <w:rsid w:val="00C1140E"/>
    <w:rsid w:val="00C12450"/>
    <w:rsid w:val="00C12EBB"/>
    <w:rsid w:val="00C1358F"/>
    <w:rsid w:val="00C13BBC"/>
    <w:rsid w:val="00C13C2A"/>
    <w:rsid w:val="00C13CE8"/>
    <w:rsid w:val="00C14187"/>
    <w:rsid w:val="00C15151"/>
    <w:rsid w:val="00C16DBC"/>
    <w:rsid w:val="00C179BC"/>
    <w:rsid w:val="00C17F8C"/>
    <w:rsid w:val="00C211E6"/>
    <w:rsid w:val="00C22446"/>
    <w:rsid w:val="00C22681"/>
    <w:rsid w:val="00C22FB5"/>
    <w:rsid w:val="00C23D7F"/>
    <w:rsid w:val="00C24236"/>
    <w:rsid w:val="00C24CBF"/>
    <w:rsid w:val="00C25C66"/>
    <w:rsid w:val="00C2710B"/>
    <w:rsid w:val="00C279C2"/>
    <w:rsid w:val="00C3170E"/>
    <w:rsid w:val="00C3183E"/>
    <w:rsid w:val="00C33531"/>
    <w:rsid w:val="00C33765"/>
    <w:rsid w:val="00C33B9E"/>
    <w:rsid w:val="00C34194"/>
    <w:rsid w:val="00C35EF7"/>
    <w:rsid w:val="00C37BAE"/>
    <w:rsid w:val="00C4043D"/>
    <w:rsid w:val="00C40DAA"/>
    <w:rsid w:val="00C41F43"/>
    <w:rsid w:val="00C41F7E"/>
    <w:rsid w:val="00C42A1B"/>
    <w:rsid w:val="00C42B41"/>
    <w:rsid w:val="00C42C1F"/>
    <w:rsid w:val="00C44A8D"/>
    <w:rsid w:val="00C44CF8"/>
    <w:rsid w:val="00C45B91"/>
    <w:rsid w:val="00C460A1"/>
    <w:rsid w:val="00C4789C"/>
    <w:rsid w:val="00C50FD9"/>
    <w:rsid w:val="00C52C02"/>
    <w:rsid w:val="00C52DCB"/>
    <w:rsid w:val="00C5528B"/>
    <w:rsid w:val="00C575BF"/>
    <w:rsid w:val="00C57EE8"/>
    <w:rsid w:val="00C60261"/>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2E97"/>
    <w:rsid w:val="00C841B7"/>
    <w:rsid w:val="00C84A6C"/>
    <w:rsid w:val="00C8667D"/>
    <w:rsid w:val="00C86967"/>
    <w:rsid w:val="00C87063"/>
    <w:rsid w:val="00C9252F"/>
    <w:rsid w:val="00C92554"/>
    <w:rsid w:val="00C928A8"/>
    <w:rsid w:val="00C93044"/>
    <w:rsid w:val="00C93448"/>
    <w:rsid w:val="00C95246"/>
    <w:rsid w:val="00CA103E"/>
    <w:rsid w:val="00CA6C45"/>
    <w:rsid w:val="00CA74F6"/>
    <w:rsid w:val="00CA7603"/>
    <w:rsid w:val="00CB364E"/>
    <w:rsid w:val="00CB37B8"/>
    <w:rsid w:val="00CB449A"/>
    <w:rsid w:val="00CB4679"/>
    <w:rsid w:val="00CB4F1A"/>
    <w:rsid w:val="00CB58B4"/>
    <w:rsid w:val="00CB6577"/>
    <w:rsid w:val="00CB6768"/>
    <w:rsid w:val="00CB74C7"/>
    <w:rsid w:val="00CC1FE9"/>
    <w:rsid w:val="00CC3B49"/>
    <w:rsid w:val="00CC3D04"/>
    <w:rsid w:val="00CC40D4"/>
    <w:rsid w:val="00CC445E"/>
    <w:rsid w:val="00CC45D4"/>
    <w:rsid w:val="00CC4AF7"/>
    <w:rsid w:val="00CC54E5"/>
    <w:rsid w:val="00CC6B96"/>
    <w:rsid w:val="00CC6F04"/>
    <w:rsid w:val="00CC7B94"/>
    <w:rsid w:val="00CD2840"/>
    <w:rsid w:val="00CD64FC"/>
    <w:rsid w:val="00CD6E8E"/>
    <w:rsid w:val="00CE161F"/>
    <w:rsid w:val="00CE2CC6"/>
    <w:rsid w:val="00CE3529"/>
    <w:rsid w:val="00CE4320"/>
    <w:rsid w:val="00CE5D9A"/>
    <w:rsid w:val="00CE6EA1"/>
    <w:rsid w:val="00CE76CD"/>
    <w:rsid w:val="00CF0912"/>
    <w:rsid w:val="00CF0B65"/>
    <w:rsid w:val="00CF1C1F"/>
    <w:rsid w:val="00CF3B5E"/>
    <w:rsid w:val="00CF3BA6"/>
    <w:rsid w:val="00CF413A"/>
    <w:rsid w:val="00CF4E8C"/>
    <w:rsid w:val="00CF6913"/>
    <w:rsid w:val="00CF7AA7"/>
    <w:rsid w:val="00D00561"/>
    <w:rsid w:val="00D006CF"/>
    <w:rsid w:val="00D007DF"/>
    <w:rsid w:val="00D008A6"/>
    <w:rsid w:val="00D00960"/>
    <w:rsid w:val="00D00B74"/>
    <w:rsid w:val="00D015F0"/>
    <w:rsid w:val="00D02984"/>
    <w:rsid w:val="00D0447B"/>
    <w:rsid w:val="00D04894"/>
    <w:rsid w:val="00D048A2"/>
    <w:rsid w:val="00D04EA7"/>
    <w:rsid w:val="00D053CE"/>
    <w:rsid w:val="00D055EB"/>
    <w:rsid w:val="00D056FE"/>
    <w:rsid w:val="00D05B56"/>
    <w:rsid w:val="00D05D60"/>
    <w:rsid w:val="00D0738C"/>
    <w:rsid w:val="00D114B2"/>
    <w:rsid w:val="00D121C4"/>
    <w:rsid w:val="00D14274"/>
    <w:rsid w:val="00D15E5B"/>
    <w:rsid w:val="00D17C62"/>
    <w:rsid w:val="00D21586"/>
    <w:rsid w:val="00D21EA5"/>
    <w:rsid w:val="00D23A38"/>
    <w:rsid w:val="00D2574C"/>
    <w:rsid w:val="00D26D79"/>
    <w:rsid w:val="00D27C2B"/>
    <w:rsid w:val="00D33363"/>
    <w:rsid w:val="00D33733"/>
    <w:rsid w:val="00D33813"/>
    <w:rsid w:val="00D34389"/>
    <w:rsid w:val="00D34529"/>
    <w:rsid w:val="00D34943"/>
    <w:rsid w:val="00D34A2B"/>
    <w:rsid w:val="00D35409"/>
    <w:rsid w:val="00D359D4"/>
    <w:rsid w:val="00D36497"/>
    <w:rsid w:val="00D404DE"/>
    <w:rsid w:val="00D41B88"/>
    <w:rsid w:val="00D41E23"/>
    <w:rsid w:val="00D429EC"/>
    <w:rsid w:val="00D43D44"/>
    <w:rsid w:val="00D43D58"/>
    <w:rsid w:val="00D43EBB"/>
    <w:rsid w:val="00D44E4E"/>
    <w:rsid w:val="00D460CE"/>
    <w:rsid w:val="00D46752"/>
    <w:rsid w:val="00D46D26"/>
    <w:rsid w:val="00D51254"/>
    <w:rsid w:val="00D51627"/>
    <w:rsid w:val="00D51E1A"/>
    <w:rsid w:val="00D52344"/>
    <w:rsid w:val="00D532DA"/>
    <w:rsid w:val="00D54880"/>
    <w:rsid w:val="00D54AAC"/>
    <w:rsid w:val="00D54B32"/>
    <w:rsid w:val="00D55DF0"/>
    <w:rsid w:val="00D563E1"/>
    <w:rsid w:val="00D56BB6"/>
    <w:rsid w:val="00D6022B"/>
    <w:rsid w:val="00D60B35"/>
    <w:rsid w:val="00D60C40"/>
    <w:rsid w:val="00D6138D"/>
    <w:rsid w:val="00D6166E"/>
    <w:rsid w:val="00D63126"/>
    <w:rsid w:val="00D63476"/>
    <w:rsid w:val="00D63A67"/>
    <w:rsid w:val="00D646C9"/>
    <w:rsid w:val="00D6492E"/>
    <w:rsid w:val="00D65845"/>
    <w:rsid w:val="00D70087"/>
    <w:rsid w:val="00D7079E"/>
    <w:rsid w:val="00D70823"/>
    <w:rsid w:val="00D70AB1"/>
    <w:rsid w:val="00D70CF9"/>
    <w:rsid w:val="00D70F23"/>
    <w:rsid w:val="00D73DD6"/>
    <w:rsid w:val="00D745F5"/>
    <w:rsid w:val="00D74DC1"/>
    <w:rsid w:val="00D75392"/>
    <w:rsid w:val="00D7585E"/>
    <w:rsid w:val="00D759A3"/>
    <w:rsid w:val="00D77D52"/>
    <w:rsid w:val="00D82E32"/>
    <w:rsid w:val="00D83974"/>
    <w:rsid w:val="00D84133"/>
    <w:rsid w:val="00D8431C"/>
    <w:rsid w:val="00D84741"/>
    <w:rsid w:val="00D85133"/>
    <w:rsid w:val="00D91607"/>
    <w:rsid w:val="00D91C52"/>
    <w:rsid w:val="00D927BE"/>
    <w:rsid w:val="00D92936"/>
    <w:rsid w:val="00D92C82"/>
    <w:rsid w:val="00D93336"/>
    <w:rsid w:val="00D93FEE"/>
    <w:rsid w:val="00D94314"/>
    <w:rsid w:val="00D95BC7"/>
    <w:rsid w:val="00D95C17"/>
    <w:rsid w:val="00D96043"/>
    <w:rsid w:val="00D97779"/>
    <w:rsid w:val="00DA52F5"/>
    <w:rsid w:val="00DA5C77"/>
    <w:rsid w:val="00DA6C20"/>
    <w:rsid w:val="00DA73A3"/>
    <w:rsid w:val="00DA7AEC"/>
    <w:rsid w:val="00DB3080"/>
    <w:rsid w:val="00DB4E12"/>
    <w:rsid w:val="00DB5771"/>
    <w:rsid w:val="00DC0AB6"/>
    <w:rsid w:val="00DC21CF"/>
    <w:rsid w:val="00DC3395"/>
    <w:rsid w:val="00DC3664"/>
    <w:rsid w:val="00DC372C"/>
    <w:rsid w:val="00DC4B9B"/>
    <w:rsid w:val="00DC6EFC"/>
    <w:rsid w:val="00DC7CDE"/>
    <w:rsid w:val="00DD195B"/>
    <w:rsid w:val="00DD243F"/>
    <w:rsid w:val="00DD46E9"/>
    <w:rsid w:val="00DD4711"/>
    <w:rsid w:val="00DD4812"/>
    <w:rsid w:val="00DD4CA7"/>
    <w:rsid w:val="00DD6389"/>
    <w:rsid w:val="00DE0097"/>
    <w:rsid w:val="00DE05AE"/>
    <w:rsid w:val="00DE0979"/>
    <w:rsid w:val="00DE10AB"/>
    <w:rsid w:val="00DE12E9"/>
    <w:rsid w:val="00DE1B1F"/>
    <w:rsid w:val="00DE301D"/>
    <w:rsid w:val="00DE33EC"/>
    <w:rsid w:val="00DE3F5D"/>
    <w:rsid w:val="00DE43F4"/>
    <w:rsid w:val="00DE4A0D"/>
    <w:rsid w:val="00DE53F8"/>
    <w:rsid w:val="00DE5F36"/>
    <w:rsid w:val="00DE60E6"/>
    <w:rsid w:val="00DE6480"/>
    <w:rsid w:val="00DE6C9B"/>
    <w:rsid w:val="00DE74DC"/>
    <w:rsid w:val="00DE7D5A"/>
    <w:rsid w:val="00DF1EC4"/>
    <w:rsid w:val="00DF247C"/>
    <w:rsid w:val="00DF3F4F"/>
    <w:rsid w:val="00DF4F1B"/>
    <w:rsid w:val="00DF58E6"/>
    <w:rsid w:val="00DF682A"/>
    <w:rsid w:val="00DF707E"/>
    <w:rsid w:val="00DF70A1"/>
    <w:rsid w:val="00DF759D"/>
    <w:rsid w:val="00E003AF"/>
    <w:rsid w:val="00E00482"/>
    <w:rsid w:val="00E00E9A"/>
    <w:rsid w:val="00E018C3"/>
    <w:rsid w:val="00E01C15"/>
    <w:rsid w:val="00E0226C"/>
    <w:rsid w:val="00E0233B"/>
    <w:rsid w:val="00E04F09"/>
    <w:rsid w:val="00E052B1"/>
    <w:rsid w:val="00E05886"/>
    <w:rsid w:val="00E104C6"/>
    <w:rsid w:val="00E10C02"/>
    <w:rsid w:val="00E137F4"/>
    <w:rsid w:val="00E164F2"/>
    <w:rsid w:val="00E16F61"/>
    <w:rsid w:val="00E17235"/>
    <w:rsid w:val="00E178A7"/>
    <w:rsid w:val="00E20F6A"/>
    <w:rsid w:val="00E21A25"/>
    <w:rsid w:val="00E21B7E"/>
    <w:rsid w:val="00E22B7E"/>
    <w:rsid w:val="00E23303"/>
    <w:rsid w:val="00E239E0"/>
    <w:rsid w:val="00E2537E"/>
    <w:rsid w:val="00E253CA"/>
    <w:rsid w:val="00E26BF1"/>
    <w:rsid w:val="00E26D06"/>
    <w:rsid w:val="00E275E4"/>
    <w:rsid w:val="00E2771C"/>
    <w:rsid w:val="00E27E67"/>
    <w:rsid w:val="00E31D50"/>
    <w:rsid w:val="00E324D9"/>
    <w:rsid w:val="00E331FB"/>
    <w:rsid w:val="00E334DC"/>
    <w:rsid w:val="00E33DF4"/>
    <w:rsid w:val="00E35EDE"/>
    <w:rsid w:val="00E36528"/>
    <w:rsid w:val="00E37B2B"/>
    <w:rsid w:val="00E4014C"/>
    <w:rsid w:val="00E409B4"/>
    <w:rsid w:val="00E40CF7"/>
    <w:rsid w:val="00E413B8"/>
    <w:rsid w:val="00E434EB"/>
    <w:rsid w:val="00E440C0"/>
    <w:rsid w:val="00E4683D"/>
    <w:rsid w:val="00E46CA0"/>
    <w:rsid w:val="00E504A1"/>
    <w:rsid w:val="00E51231"/>
    <w:rsid w:val="00E52A67"/>
    <w:rsid w:val="00E52BF4"/>
    <w:rsid w:val="00E602A7"/>
    <w:rsid w:val="00E619E1"/>
    <w:rsid w:val="00E62646"/>
    <w:rsid w:val="00E62FBE"/>
    <w:rsid w:val="00E63389"/>
    <w:rsid w:val="00E63832"/>
    <w:rsid w:val="00E64597"/>
    <w:rsid w:val="00E65780"/>
    <w:rsid w:val="00E66AA1"/>
    <w:rsid w:val="00E66B6A"/>
    <w:rsid w:val="00E71243"/>
    <w:rsid w:val="00E71362"/>
    <w:rsid w:val="00E714D8"/>
    <w:rsid w:val="00E7168A"/>
    <w:rsid w:val="00E71D25"/>
    <w:rsid w:val="00E7295C"/>
    <w:rsid w:val="00E73306"/>
    <w:rsid w:val="00E74817"/>
    <w:rsid w:val="00E74FE4"/>
    <w:rsid w:val="00E75D11"/>
    <w:rsid w:val="00E7738D"/>
    <w:rsid w:val="00E81633"/>
    <w:rsid w:val="00E82AED"/>
    <w:rsid w:val="00E82FCC"/>
    <w:rsid w:val="00E831A3"/>
    <w:rsid w:val="00E862B5"/>
    <w:rsid w:val="00E86733"/>
    <w:rsid w:val="00E86927"/>
    <w:rsid w:val="00E8700D"/>
    <w:rsid w:val="00E87094"/>
    <w:rsid w:val="00E902F9"/>
    <w:rsid w:val="00E9108A"/>
    <w:rsid w:val="00E94803"/>
    <w:rsid w:val="00E94B69"/>
    <w:rsid w:val="00E9588E"/>
    <w:rsid w:val="00E96813"/>
    <w:rsid w:val="00E977F2"/>
    <w:rsid w:val="00EA17B9"/>
    <w:rsid w:val="00EA279E"/>
    <w:rsid w:val="00EA2BA6"/>
    <w:rsid w:val="00EA3136"/>
    <w:rsid w:val="00EA33B1"/>
    <w:rsid w:val="00EA74F2"/>
    <w:rsid w:val="00EA7552"/>
    <w:rsid w:val="00EA7F5C"/>
    <w:rsid w:val="00EB0422"/>
    <w:rsid w:val="00EB0E5D"/>
    <w:rsid w:val="00EB193D"/>
    <w:rsid w:val="00EB2A71"/>
    <w:rsid w:val="00EB32CF"/>
    <w:rsid w:val="00EB4DDA"/>
    <w:rsid w:val="00EB52E5"/>
    <w:rsid w:val="00EB7598"/>
    <w:rsid w:val="00EB7885"/>
    <w:rsid w:val="00EC0998"/>
    <w:rsid w:val="00EC2805"/>
    <w:rsid w:val="00EC3100"/>
    <w:rsid w:val="00EC3D02"/>
    <w:rsid w:val="00EC437B"/>
    <w:rsid w:val="00EC4CBD"/>
    <w:rsid w:val="00EC5335"/>
    <w:rsid w:val="00EC6D11"/>
    <w:rsid w:val="00EC703B"/>
    <w:rsid w:val="00EC70D8"/>
    <w:rsid w:val="00EC78F8"/>
    <w:rsid w:val="00ED1008"/>
    <w:rsid w:val="00ED1338"/>
    <w:rsid w:val="00ED1475"/>
    <w:rsid w:val="00ED1AB4"/>
    <w:rsid w:val="00ED26C3"/>
    <w:rsid w:val="00ED288C"/>
    <w:rsid w:val="00ED2C23"/>
    <w:rsid w:val="00ED2CF0"/>
    <w:rsid w:val="00ED48C1"/>
    <w:rsid w:val="00ED6D87"/>
    <w:rsid w:val="00EE1058"/>
    <w:rsid w:val="00EE1089"/>
    <w:rsid w:val="00EE3260"/>
    <w:rsid w:val="00EE32C2"/>
    <w:rsid w:val="00EE3CF3"/>
    <w:rsid w:val="00EE50F0"/>
    <w:rsid w:val="00EE586E"/>
    <w:rsid w:val="00EE5A79"/>
    <w:rsid w:val="00EE5BEB"/>
    <w:rsid w:val="00EE64C9"/>
    <w:rsid w:val="00EE6524"/>
    <w:rsid w:val="00EE6541"/>
    <w:rsid w:val="00EE788B"/>
    <w:rsid w:val="00EF00ED"/>
    <w:rsid w:val="00EF0192"/>
    <w:rsid w:val="00EF0196"/>
    <w:rsid w:val="00EF06A8"/>
    <w:rsid w:val="00EF0943"/>
    <w:rsid w:val="00EF0EAD"/>
    <w:rsid w:val="00EF2CC8"/>
    <w:rsid w:val="00EF42B8"/>
    <w:rsid w:val="00EF4CB1"/>
    <w:rsid w:val="00EF5798"/>
    <w:rsid w:val="00EF60A5"/>
    <w:rsid w:val="00EF60E5"/>
    <w:rsid w:val="00EF64D1"/>
    <w:rsid w:val="00EF6A0C"/>
    <w:rsid w:val="00EF6E7F"/>
    <w:rsid w:val="00F0014C"/>
    <w:rsid w:val="00F01D8F"/>
    <w:rsid w:val="00F01D93"/>
    <w:rsid w:val="00F01F9E"/>
    <w:rsid w:val="00F023E1"/>
    <w:rsid w:val="00F0316E"/>
    <w:rsid w:val="00F0328F"/>
    <w:rsid w:val="00F03C8A"/>
    <w:rsid w:val="00F05A4D"/>
    <w:rsid w:val="00F0658C"/>
    <w:rsid w:val="00F06BB9"/>
    <w:rsid w:val="00F121C4"/>
    <w:rsid w:val="00F13BDF"/>
    <w:rsid w:val="00F13BED"/>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0F9"/>
    <w:rsid w:val="00F42101"/>
    <w:rsid w:val="00F42C1F"/>
    <w:rsid w:val="00F42EAA"/>
    <w:rsid w:val="00F42EE0"/>
    <w:rsid w:val="00F434A9"/>
    <w:rsid w:val="00F437C4"/>
    <w:rsid w:val="00F446A0"/>
    <w:rsid w:val="00F47A0A"/>
    <w:rsid w:val="00F47A79"/>
    <w:rsid w:val="00F47F5C"/>
    <w:rsid w:val="00F51928"/>
    <w:rsid w:val="00F5405B"/>
    <w:rsid w:val="00F543B3"/>
    <w:rsid w:val="00F5467A"/>
    <w:rsid w:val="00F5643A"/>
    <w:rsid w:val="00F56596"/>
    <w:rsid w:val="00F57EEB"/>
    <w:rsid w:val="00F60955"/>
    <w:rsid w:val="00F62236"/>
    <w:rsid w:val="00F635AB"/>
    <w:rsid w:val="00F642AF"/>
    <w:rsid w:val="00F650B4"/>
    <w:rsid w:val="00F652BB"/>
    <w:rsid w:val="00F65901"/>
    <w:rsid w:val="00F6641B"/>
    <w:rsid w:val="00F66B95"/>
    <w:rsid w:val="00F706AA"/>
    <w:rsid w:val="00F70AD8"/>
    <w:rsid w:val="00F70D6B"/>
    <w:rsid w:val="00F715D0"/>
    <w:rsid w:val="00F717E7"/>
    <w:rsid w:val="00F724A1"/>
    <w:rsid w:val="00F7288E"/>
    <w:rsid w:val="00F73B0C"/>
    <w:rsid w:val="00F740FA"/>
    <w:rsid w:val="00F74A98"/>
    <w:rsid w:val="00F75B57"/>
    <w:rsid w:val="00F7632C"/>
    <w:rsid w:val="00F76FDC"/>
    <w:rsid w:val="00F771C6"/>
    <w:rsid w:val="00F7795D"/>
    <w:rsid w:val="00F77ED7"/>
    <w:rsid w:val="00F80F5D"/>
    <w:rsid w:val="00F83143"/>
    <w:rsid w:val="00F84564"/>
    <w:rsid w:val="00F853F3"/>
    <w:rsid w:val="00F8591B"/>
    <w:rsid w:val="00F8655C"/>
    <w:rsid w:val="00F90BCA"/>
    <w:rsid w:val="00F90E1A"/>
    <w:rsid w:val="00F91B79"/>
    <w:rsid w:val="00F92502"/>
    <w:rsid w:val="00F94B27"/>
    <w:rsid w:val="00F96626"/>
    <w:rsid w:val="00F96946"/>
    <w:rsid w:val="00F97131"/>
    <w:rsid w:val="00F9720F"/>
    <w:rsid w:val="00F97B4B"/>
    <w:rsid w:val="00F97C84"/>
    <w:rsid w:val="00FA0156"/>
    <w:rsid w:val="00FA0C93"/>
    <w:rsid w:val="00FA166A"/>
    <w:rsid w:val="00FA2CF6"/>
    <w:rsid w:val="00FA3065"/>
    <w:rsid w:val="00FA3EBB"/>
    <w:rsid w:val="00FA4217"/>
    <w:rsid w:val="00FA52F9"/>
    <w:rsid w:val="00FA5B9A"/>
    <w:rsid w:val="00FB0346"/>
    <w:rsid w:val="00FB0E61"/>
    <w:rsid w:val="00FB10FF"/>
    <w:rsid w:val="00FB1561"/>
    <w:rsid w:val="00FB1AF9"/>
    <w:rsid w:val="00FB1D69"/>
    <w:rsid w:val="00FB2812"/>
    <w:rsid w:val="00FB3570"/>
    <w:rsid w:val="00FB7100"/>
    <w:rsid w:val="00FC0636"/>
    <w:rsid w:val="00FC0C6F"/>
    <w:rsid w:val="00FC14C7"/>
    <w:rsid w:val="00FC1D80"/>
    <w:rsid w:val="00FC2758"/>
    <w:rsid w:val="00FC3523"/>
    <w:rsid w:val="00FC3C3B"/>
    <w:rsid w:val="00FC43B4"/>
    <w:rsid w:val="00FC44C4"/>
    <w:rsid w:val="00FC4F7B"/>
    <w:rsid w:val="00FC6C68"/>
    <w:rsid w:val="00FC755A"/>
    <w:rsid w:val="00FD0157"/>
    <w:rsid w:val="00FD05FD"/>
    <w:rsid w:val="00FD1EF7"/>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2AF"/>
    <w:rsid w:val="00FE660C"/>
    <w:rsid w:val="00FF00A3"/>
    <w:rsid w:val="00FF0112"/>
    <w:rsid w:val="00FF0F2A"/>
    <w:rsid w:val="00FF492B"/>
    <w:rsid w:val="00FF5EC7"/>
    <w:rsid w:val="00FF765F"/>
    <w:rsid w:val="00FF7815"/>
    <w:rsid w:val="00FF7892"/>
    <w:rsid w:val="00FF7D74"/>
    <w:rsid w:val="01201882"/>
    <w:rsid w:val="014E50D8"/>
    <w:rsid w:val="01F555D0"/>
    <w:rsid w:val="01F62BEA"/>
    <w:rsid w:val="01FAB318"/>
    <w:rsid w:val="01FE2342"/>
    <w:rsid w:val="020733F0"/>
    <w:rsid w:val="023430AC"/>
    <w:rsid w:val="02A2C086"/>
    <w:rsid w:val="02BBE8E3"/>
    <w:rsid w:val="02BE6443"/>
    <w:rsid w:val="02D0665F"/>
    <w:rsid w:val="02D6DEFD"/>
    <w:rsid w:val="030E28BF"/>
    <w:rsid w:val="0336793E"/>
    <w:rsid w:val="03723C58"/>
    <w:rsid w:val="037578F9"/>
    <w:rsid w:val="03D7EE93"/>
    <w:rsid w:val="03DC4343"/>
    <w:rsid w:val="03E3F345"/>
    <w:rsid w:val="03FE6116"/>
    <w:rsid w:val="044989BB"/>
    <w:rsid w:val="0456523B"/>
    <w:rsid w:val="04726130"/>
    <w:rsid w:val="04D4FC8F"/>
    <w:rsid w:val="04DC383F"/>
    <w:rsid w:val="054730B1"/>
    <w:rsid w:val="05595C9C"/>
    <w:rsid w:val="056CE17B"/>
    <w:rsid w:val="056E9F88"/>
    <w:rsid w:val="05758461"/>
    <w:rsid w:val="05DA6148"/>
    <w:rsid w:val="05DBAFEC"/>
    <w:rsid w:val="05DBD082"/>
    <w:rsid w:val="05E4851C"/>
    <w:rsid w:val="05F60505"/>
    <w:rsid w:val="061F57C4"/>
    <w:rsid w:val="062AB8BC"/>
    <w:rsid w:val="06394AA8"/>
    <w:rsid w:val="06644EB3"/>
    <w:rsid w:val="06700736"/>
    <w:rsid w:val="06D241FF"/>
    <w:rsid w:val="06E3B4A7"/>
    <w:rsid w:val="06F53ABF"/>
    <w:rsid w:val="0712506E"/>
    <w:rsid w:val="0722EF86"/>
    <w:rsid w:val="07359C66"/>
    <w:rsid w:val="0790086F"/>
    <w:rsid w:val="07BD925C"/>
    <w:rsid w:val="07C1766B"/>
    <w:rsid w:val="07D0C3B2"/>
    <w:rsid w:val="07DADB4F"/>
    <w:rsid w:val="08281180"/>
    <w:rsid w:val="08B154C9"/>
    <w:rsid w:val="08D0C951"/>
    <w:rsid w:val="08EAC3E0"/>
    <w:rsid w:val="08FC98DB"/>
    <w:rsid w:val="0900474E"/>
    <w:rsid w:val="09428AF1"/>
    <w:rsid w:val="095D2017"/>
    <w:rsid w:val="09968105"/>
    <w:rsid w:val="09B7A5B3"/>
    <w:rsid w:val="09BBBE9C"/>
    <w:rsid w:val="09C7B372"/>
    <w:rsid w:val="09F9C51F"/>
    <w:rsid w:val="0A20A6B7"/>
    <w:rsid w:val="0A2EC428"/>
    <w:rsid w:val="0A37BAAD"/>
    <w:rsid w:val="0A473017"/>
    <w:rsid w:val="0A47A6D2"/>
    <w:rsid w:val="0A5FB321"/>
    <w:rsid w:val="0A87C196"/>
    <w:rsid w:val="0AA5E098"/>
    <w:rsid w:val="0ADFBF89"/>
    <w:rsid w:val="0B79711C"/>
    <w:rsid w:val="0B8C4337"/>
    <w:rsid w:val="0BA50588"/>
    <w:rsid w:val="0BCA6488"/>
    <w:rsid w:val="0C71BC8B"/>
    <w:rsid w:val="0CC848F0"/>
    <w:rsid w:val="0CCE21C7"/>
    <w:rsid w:val="0CDBE13F"/>
    <w:rsid w:val="0D38F8DA"/>
    <w:rsid w:val="0D426A46"/>
    <w:rsid w:val="0D5E4766"/>
    <w:rsid w:val="0D6F5B6F"/>
    <w:rsid w:val="0DD11E77"/>
    <w:rsid w:val="0DD5FE4B"/>
    <w:rsid w:val="0EB36739"/>
    <w:rsid w:val="0F19FBE7"/>
    <w:rsid w:val="0F4358C6"/>
    <w:rsid w:val="0F90010C"/>
    <w:rsid w:val="0FC473A2"/>
    <w:rsid w:val="100226F7"/>
    <w:rsid w:val="10175527"/>
    <w:rsid w:val="1019D1E4"/>
    <w:rsid w:val="10321644"/>
    <w:rsid w:val="105BEB2E"/>
    <w:rsid w:val="106277C7"/>
    <w:rsid w:val="107876AB"/>
    <w:rsid w:val="107B9DD9"/>
    <w:rsid w:val="10C234DC"/>
    <w:rsid w:val="10D0C77A"/>
    <w:rsid w:val="10E54C1A"/>
    <w:rsid w:val="10F99447"/>
    <w:rsid w:val="11591FEC"/>
    <w:rsid w:val="118F48AA"/>
    <w:rsid w:val="11A2099F"/>
    <w:rsid w:val="11C06859"/>
    <w:rsid w:val="11E267F1"/>
    <w:rsid w:val="12270974"/>
    <w:rsid w:val="12280593"/>
    <w:rsid w:val="1231B889"/>
    <w:rsid w:val="12370DED"/>
    <w:rsid w:val="130CBA2C"/>
    <w:rsid w:val="133282CD"/>
    <w:rsid w:val="1372AEA8"/>
    <w:rsid w:val="137CF419"/>
    <w:rsid w:val="13A6B3BC"/>
    <w:rsid w:val="13BD4C4F"/>
    <w:rsid w:val="13C2FE2D"/>
    <w:rsid w:val="13D74276"/>
    <w:rsid w:val="13EF9280"/>
    <w:rsid w:val="140461C1"/>
    <w:rsid w:val="14EAC64A"/>
    <w:rsid w:val="1519FD20"/>
    <w:rsid w:val="152B438A"/>
    <w:rsid w:val="1563AD42"/>
    <w:rsid w:val="1589E2BE"/>
    <w:rsid w:val="15B8A0F3"/>
    <w:rsid w:val="15D8BE03"/>
    <w:rsid w:val="16141655"/>
    <w:rsid w:val="1621BC0C"/>
    <w:rsid w:val="1626E870"/>
    <w:rsid w:val="162A6848"/>
    <w:rsid w:val="162C910F"/>
    <w:rsid w:val="16506FA9"/>
    <w:rsid w:val="167A727D"/>
    <w:rsid w:val="16CA78B8"/>
    <w:rsid w:val="17076B29"/>
    <w:rsid w:val="173DAB1E"/>
    <w:rsid w:val="174481B7"/>
    <w:rsid w:val="17D49D85"/>
    <w:rsid w:val="17ED9B64"/>
    <w:rsid w:val="181D6446"/>
    <w:rsid w:val="18753844"/>
    <w:rsid w:val="188805EC"/>
    <w:rsid w:val="189940C3"/>
    <w:rsid w:val="18C3EBF8"/>
    <w:rsid w:val="18E05218"/>
    <w:rsid w:val="18FA425E"/>
    <w:rsid w:val="1912BCA5"/>
    <w:rsid w:val="19445A05"/>
    <w:rsid w:val="195E4BB0"/>
    <w:rsid w:val="19B4A120"/>
    <w:rsid w:val="19D30D40"/>
    <w:rsid w:val="19D41D2F"/>
    <w:rsid w:val="1A063094"/>
    <w:rsid w:val="1A371E65"/>
    <w:rsid w:val="1A3966B9"/>
    <w:rsid w:val="1A4E1BB0"/>
    <w:rsid w:val="1AA37A86"/>
    <w:rsid w:val="1AAC2F26"/>
    <w:rsid w:val="1ADC4FA3"/>
    <w:rsid w:val="1B44F826"/>
    <w:rsid w:val="1B518741"/>
    <w:rsid w:val="1B69FAD8"/>
    <w:rsid w:val="1B6FED90"/>
    <w:rsid w:val="1B9A850E"/>
    <w:rsid w:val="1BC1B3EF"/>
    <w:rsid w:val="1BDB659F"/>
    <w:rsid w:val="1C132085"/>
    <w:rsid w:val="1C3C3823"/>
    <w:rsid w:val="1C5070A2"/>
    <w:rsid w:val="1C8DCC90"/>
    <w:rsid w:val="1C9BD293"/>
    <w:rsid w:val="1CD245F6"/>
    <w:rsid w:val="1D05CB39"/>
    <w:rsid w:val="1D0AAE02"/>
    <w:rsid w:val="1DC6E081"/>
    <w:rsid w:val="1DD8174F"/>
    <w:rsid w:val="1DDFCCC2"/>
    <w:rsid w:val="1DEF3560"/>
    <w:rsid w:val="1E3B32A2"/>
    <w:rsid w:val="1E6F8F39"/>
    <w:rsid w:val="1E9601BC"/>
    <w:rsid w:val="1E986FC5"/>
    <w:rsid w:val="1EA01AD7"/>
    <w:rsid w:val="1EB1EA6C"/>
    <w:rsid w:val="1EE6D574"/>
    <w:rsid w:val="1EEF13BE"/>
    <w:rsid w:val="1F11811C"/>
    <w:rsid w:val="1F4471F5"/>
    <w:rsid w:val="1F4D5D56"/>
    <w:rsid w:val="1F705DB0"/>
    <w:rsid w:val="202487F7"/>
    <w:rsid w:val="20444F7E"/>
    <w:rsid w:val="20659F08"/>
    <w:rsid w:val="208B2A4B"/>
    <w:rsid w:val="209A1E68"/>
    <w:rsid w:val="20C44B88"/>
    <w:rsid w:val="20CE48B0"/>
    <w:rsid w:val="20D0B83F"/>
    <w:rsid w:val="20DA6594"/>
    <w:rsid w:val="21027B1E"/>
    <w:rsid w:val="211CF467"/>
    <w:rsid w:val="21507E4D"/>
    <w:rsid w:val="21614785"/>
    <w:rsid w:val="2172ABE1"/>
    <w:rsid w:val="2186A688"/>
    <w:rsid w:val="218E2F64"/>
    <w:rsid w:val="21B37231"/>
    <w:rsid w:val="21BC2905"/>
    <w:rsid w:val="21D8E7CF"/>
    <w:rsid w:val="21DE1F25"/>
    <w:rsid w:val="21FC3E90"/>
    <w:rsid w:val="22988D81"/>
    <w:rsid w:val="22C54A06"/>
    <w:rsid w:val="23089BD9"/>
    <w:rsid w:val="235438EB"/>
    <w:rsid w:val="2371DADB"/>
    <w:rsid w:val="2379EF86"/>
    <w:rsid w:val="237DD3AB"/>
    <w:rsid w:val="2381DD0C"/>
    <w:rsid w:val="23A8E7CB"/>
    <w:rsid w:val="23B7513F"/>
    <w:rsid w:val="2405E972"/>
    <w:rsid w:val="248041BF"/>
    <w:rsid w:val="2488F893"/>
    <w:rsid w:val="248DFB9F"/>
    <w:rsid w:val="24A0FE57"/>
    <w:rsid w:val="24CDEF82"/>
    <w:rsid w:val="24D37E2D"/>
    <w:rsid w:val="24ED0FAA"/>
    <w:rsid w:val="24F7BBB1"/>
    <w:rsid w:val="2515BFE7"/>
    <w:rsid w:val="251AB8FF"/>
    <w:rsid w:val="255C6FEC"/>
    <w:rsid w:val="258D1146"/>
    <w:rsid w:val="25F1E647"/>
    <w:rsid w:val="2605DF1B"/>
    <w:rsid w:val="260D720A"/>
    <w:rsid w:val="2628F2AC"/>
    <w:rsid w:val="262BD987"/>
    <w:rsid w:val="26403C9B"/>
    <w:rsid w:val="264AFDC1"/>
    <w:rsid w:val="2679327D"/>
    <w:rsid w:val="268BD9AD"/>
    <w:rsid w:val="2693155D"/>
    <w:rsid w:val="26A05571"/>
    <w:rsid w:val="26C4525F"/>
    <w:rsid w:val="26D923A3"/>
    <w:rsid w:val="27137048"/>
    <w:rsid w:val="276BFEA4"/>
    <w:rsid w:val="27708DB2"/>
    <w:rsid w:val="27ACE223"/>
    <w:rsid w:val="27B4EF5D"/>
    <w:rsid w:val="27BF4E32"/>
    <w:rsid w:val="27C001DD"/>
    <w:rsid w:val="27D8DC9B"/>
    <w:rsid w:val="281C8A9E"/>
    <w:rsid w:val="2840785C"/>
    <w:rsid w:val="2860DA32"/>
    <w:rsid w:val="28A036F7"/>
    <w:rsid w:val="28ABA574"/>
    <w:rsid w:val="28B95F54"/>
    <w:rsid w:val="292D72FB"/>
    <w:rsid w:val="2954E1D2"/>
    <w:rsid w:val="296BCE4B"/>
    <w:rsid w:val="2996B098"/>
    <w:rsid w:val="29B664BA"/>
    <w:rsid w:val="29CB25E4"/>
    <w:rsid w:val="29D7499E"/>
    <w:rsid w:val="29F11E90"/>
    <w:rsid w:val="2A19B8DF"/>
    <w:rsid w:val="2A20D1BA"/>
    <w:rsid w:val="2A944935"/>
    <w:rsid w:val="2AB24709"/>
    <w:rsid w:val="2AC31B64"/>
    <w:rsid w:val="2AD1C85A"/>
    <w:rsid w:val="2B3F943C"/>
    <w:rsid w:val="2B78191E"/>
    <w:rsid w:val="2BBCA21B"/>
    <w:rsid w:val="2BD7D7B9"/>
    <w:rsid w:val="2BE2AEBE"/>
    <w:rsid w:val="2C0AB412"/>
    <w:rsid w:val="2CABE7B2"/>
    <w:rsid w:val="2CCEAE93"/>
    <w:rsid w:val="2CE9E2A2"/>
    <w:rsid w:val="2CFAC122"/>
    <w:rsid w:val="2D28BF52"/>
    <w:rsid w:val="2D33C172"/>
    <w:rsid w:val="2D476908"/>
    <w:rsid w:val="2D7CE8C8"/>
    <w:rsid w:val="2D8C90F3"/>
    <w:rsid w:val="2DAD1038"/>
    <w:rsid w:val="2E0C8014"/>
    <w:rsid w:val="2E19105C"/>
    <w:rsid w:val="2E226F8D"/>
    <w:rsid w:val="2E481E1F"/>
    <w:rsid w:val="2EF442DD"/>
    <w:rsid w:val="2F099BEB"/>
    <w:rsid w:val="2F227B33"/>
    <w:rsid w:val="2F44B80A"/>
    <w:rsid w:val="2F7D642A"/>
    <w:rsid w:val="2F95F6E4"/>
    <w:rsid w:val="2FA91711"/>
    <w:rsid w:val="2FAAC828"/>
    <w:rsid w:val="2FF940A7"/>
    <w:rsid w:val="2FFD963C"/>
    <w:rsid w:val="302F1725"/>
    <w:rsid w:val="3079ACF5"/>
    <w:rsid w:val="307E7252"/>
    <w:rsid w:val="3089B6C8"/>
    <w:rsid w:val="30A67E9A"/>
    <w:rsid w:val="30AB48DC"/>
    <w:rsid w:val="30C208EE"/>
    <w:rsid w:val="30DB314B"/>
    <w:rsid w:val="30E0C23D"/>
    <w:rsid w:val="30FD4DB0"/>
    <w:rsid w:val="3110996F"/>
    <w:rsid w:val="31288839"/>
    <w:rsid w:val="3144E772"/>
    <w:rsid w:val="31622AE1"/>
    <w:rsid w:val="3185E372"/>
    <w:rsid w:val="31D24AFA"/>
    <w:rsid w:val="31EEDF6C"/>
    <w:rsid w:val="32404FC9"/>
    <w:rsid w:val="32450BFC"/>
    <w:rsid w:val="324F06C3"/>
    <w:rsid w:val="3259F36B"/>
    <w:rsid w:val="3277CA87"/>
    <w:rsid w:val="3288093F"/>
    <w:rsid w:val="32C11E43"/>
    <w:rsid w:val="32E0FFBB"/>
    <w:rsid w:val="33932E27"/>
    <w:rsid w:val="33AF0DB7"/>
    <w:rsid w:val="33E0DC5D"/>
    <w:rsid w:val="33E1B1AE"/>
    <w:rsid w:val="34B6F997"/>
    <w:rsid w:val="34BF0FA7"/>
    <w:rsid w:val="34C3630B"/>
    <w:rsid w:val="34D7547C"/>
    <w:rsid w:val="350EF54F"/>
    <w:rsid w:val="35638461"/>
    <w:rsid w:val="36229C6C"/>
    <w:rsid w:val="366AE4EE"/>
    <w:rsid w:val="36F04D2C"/>
    <w:rsid w:val="37797EBA"/>
    <w:rsid w:val="379626E6"/>
    <w:rsid w:val="37AA3C2E"/>
    <w:rsid w:val="37B0AD47"/>
    <w:rsid w:val="37BE6CCD"/>
    <w:rsid w:val="37F6B069"/>
    <w:rsid w:val="3810AA3F"/>
    <w:rsid w:val="384E44B4"/>
    <w:rsid w:val="386B31D6"/>
    <w:rsid w:val="387CF44B"/>
    <w:rsid w:val="389B2523"/>
    <w:rsid w:val="38CBAE0A"/>
    <w:rsid w:val="38D2ABC5"/>
    <w:rsid w:val="38ED64FF"/>
    <w:rsid w:val="3910E2D2"/>
    <w:rsid w:val="3912DA9D"/>
    <w:rsid w:val="3936D0FA"/>
    <w:rsid w:val="393C92B4"/>
    <w:rsid w:val="396B4E10"/>
    <w:rsid w:val="3971425D"/>
    <w:rsid w:val="398009B1"/>
    <w:rsid w:val="39BFBECE"/>
    <w:rsid w:val="39CE0BE5"/>
    <w:rsid w:val="39D64843"/>
    <w:rsid w:val="39E4F29E"/>
    <w:rsid w:val="3A6C2DC1"/>
    <w:rsid w:val="3A8B1A1C"/>
    <w:rsid w:val="3A92B67D"/>
    <w:rsid w:val="3AA6137D"/>
    <w:rsid w:val="3ABE523E"/>
    <w:rsid w:val="3AF459D4"/>
    <w:rsid w:val="3B1B7029"/>
    <w:rsid w:val="3B29A078"/>
    <w:rsid w:val="3B58F0CD"/>
    <w:rsid w:val="3B5A061D"/>
    <w:rsid w:val="3B80C2FF"/>
    <w:rsid w:val="3BC8512A"/>
    <w:rsid w:val="3BD896A9"/>
    <w:rsid w:val="3BF4C8EF"/>
    <w:rsid w:val="3C246E49"/>
    <w:rsid w:val="3C5BE732"/>
    <w:rsid w:val="3CA8E31F"/>
    <w:rsid w:val="3CE72642"/>
    <w:rsid w:val="3CF29AD8"/>
    <w:rsid w:val="3D321B33"/>
    <w:rsid w:val="3D33C34A"/>
    <w:rsid w:val="3D79045D"/>
    <w:rsid w:val="3D7ED8E8"/>
    <w:rsid w:val="3D898C60"/>
    <w:rsid w:val="3DC04BFC"/>
    <w:rsid w:val="3DD5C891"/>
    <w:rsid w:val="3E074DC0"/>
    <w:rsid w:val="3E833AE0"/>
    <w:rsid w:val="3E85396C"/>
    <w:rsid w:val="3F00E519"/>
    <w:rsid w:val="3F255CC1"/>
    <w:rsid w:val="3F3730E5"/>
    <w:rsid w:val="3F96252E"/>
    <w:rsid w:val="3FFD5EDE"/>
    <w:rsid w:val="404CDEDA"/>
    <w:rsid w:val="40A514F7"/>
    <w:rsid w:val="40F0BD2A"/>
    <w:rsid w:val="4180D19E"/>
    <w:rsid w:val="41A36F48"/>
    <w:rsid w:val="41BD1D4C"/>
    <w:rsid w:val="41C01C41"/>
    <w:rsid w:val="41DABFC2"/>
    <w:rsid w:val="41F3C1BB"/>
    <w:rsid w:val="41F91A49"/>
    <w:rsid w:val="420A3F94"/>
    <w:rsid w:val="420BBB28"/>
    <w:rsid w:val="422D9AF5"/>
    <w:rsid w:val="4248F762"/>
    <w:rsid w:val="4266B24B"/>
    <w:rsid w:val="42711E77"/>
    <w:rsid w:val="427758FC"/>
    <w:rsid w:val="427FBFDA"/>
    <w:rsid w:val="42E62EF3"/>
    <w:rsid w:val="4305A43E"/>
    <w:rsid w:val="43066E87"/>
    <w:rsid w:val="4388A1B0"/>
    <w:rsid w:val="4400FAEE"/>
    <w:rsid w:val="4422CE46"/>
    <w:rsid w:val="44661EF4"/>
    <w:rsid w:val="44DC60C0"/>
    <w:rsid w:val="4503906D"/>
    <w:rsid w:val="45058838"/>
    <w:rsid w:val="4528B7F9"/>
    <w:rsid w:val="454D6EE3"/>
    <w:rsid w:val="4571B2C0"/>
    <w:rsid w:val="45B48612"/>
    <w:rsid w:val="45B74D38"/>
    <w:rsid w:val="46267A83"/>
    <w:rsid w:val="46563ACB"/>
    <w:rsid w:val="46634768"/>
    <w:rsid w:val="466F785F"/>
    <w:rsid w:val="467556E8"/>
    <w:rsid w:val="467AB40B"/>
    <w:rsid w:val="46B8B313"/>
    <w:rsid w:val="46C62C2A"/>
    <w:rsid w:val="46F82650"/>
    <w:rsid w:val="477E1E3E"/>
    <w:rsid w:val="48705AEC"/>
    <w:rsid w:val="48F37CE2"/>
    <w:rsid w:val="494307FC"/>
    <w:rsid w:val="495C3059"/>
    <w:rsid w:val="496867E4"/>
    <w:rsid w:val="4974CA8A"/>
    <w:rsid w:val="49B9F34F"/>
    <w:rsid w:val="49F31E4A"/>
    <w:rsid w:val="4A23E497"/>
    <w:rsid w:val="4A591978"/>
    <w:rsid w:val="4A6B9E0D"/>
    <w:rsid w:val="4AC2D6FD"/>
    <w:rsid w:val="4ADED85D"/>
    <w:rsid w:val="4B2B240E"/>
    <w:rsid w:val="4B2FCE3D"/>
    <w:rsid w:val="4B54317E"/>
    <w:rsid w:val="4B8ED351"/>
    <w:rsid w:val="4BBD59D2"/>
    <w:rsid w:val="4BCD95D0"/>
    <w:rsid w:val="4BE88495"/>
    <w:rsid w:val="4C067456"/>
    <w:rsid w:val="4C0BCD4F"/>
    <w:rsid w:val="4C1F0F8B"/>
    <w:rsid w:val="4C52B345"/>
    <w:rsid w:val="4C6C4A5D"/>
    <w:rsid w:val="4CA40FD3"/>
    <w:rsid w:val="4CD9711E"/>
    <w:rsid w:val="4D2AA3B2"/>
    <w:rsid w:val="4D2ABF0C"/>
    <w:rsid w:val="4D2FC97C"/>
    <w:rsid w:val="4DA7DD34"/>
    <w:rsid w:val="4DC8820F"/>
    <w:rsid w:val="4DCC240F"/>
    <w:rsid w:val="4DF8B252"/>
    <w:rsid w:val="4E04492D"/>
    <w:rsid w:val="4E30E5B5"/>
    <w:rsid w:val="4E5D7C1C"/>
    <w:rsid w:val="4E8FDD8D"/>
    <w:rsid w:val="4EB5B6F5"/>
    <w:rsid w:val="4EDA96F0"/>
    <w:rsid w:val="4EEFF9CC"/>
    <w:rsid w:val="4F4B2B0E"/>
    <w:rsid w:val="4F68A805"/>
    <w:rsid w:val="4FDF79D3"/>
    <w:rsid w:val="4FFEFB3D"/>
    <w:rsid w:val="500E7996"/>
    <w:rsid w:val="50165AA5"/>
    <w:rsid w:val="504969CF"/>
    <w:rsid w:val="504EC6A4"/>
    <w:rsid w:val="50740971"/>
    <w:rsid w:val="507767E9"/>
    <w:rsid w:val="50844654"/>
    <w:rsid w:val="50DF7DF6"/>
    <w:rsid w:val="510FC9A1"/>
    <w:rsid w:val="51914ADD"/>
    <w:rsid w:val="519A3EBE"/>
    <w:rsid w:val="51AA71F8"/>
    <w:rsid w:val="51D91EC8"/>
    <w:rsid w:val="51E13475"/>
    <w:rsid w:val="51E5F443"/>
    <w:rsid w:val="5226D720"/>
    <w:rsid w:val="52465871"/>
    <w:rsid w:val="52AB9A02"/>
    <w:rsid w:val="52E690B8"/>
    <w:rsid w:val="530EA890"/>
    <w:rsid w:val="532002AE"/>
    <w:rsid w:val="533AB34F"/>
    <w:rsid w:val="533CC090"/>
    <w:rsid w:val="5350862E"/>
    <w:rsid w:val="5389B34E"/>
    <w:rsid w:val="538AA408"/>
    <w:rsid w:val="53BD80FB"/>
    <w:rsid w:val="53C48FE5"/>
    <w:rsid w:val="53CED5A8"/>
    <w:rsid w:val="540750D1"/>
    <w:rsid w:val="542A2170"/>
    <w:rsid w:val="5471A6C9"/>
    <w:rsid w:val="54C19D38"/>
    <w:rsid w:val="558989F2"/>
    <w:rsid w:val="55C113A8"/>
    <w:rsid w:val="55DA1F46"/>
    <w:rsid w:val="55E1D9FB"/>
    <w:rsid w:val="5603C437"/>
    <w:rsid w:val="561F1635"/>
    <w:rsid w:val="5629788A"/>
    <w:rsid w:val="563A2535"/>
    <w:rsid w:val="5668D281"/>
    <w:rsid w:val="569C5C3B"/>
    <w:rsid w:val="570DBAF5"/>
    <w:rsid w:val="5730069E"/>
    <w:rsid w:val="573D41B2"/>
    <w:rsid w:val="5740F564"/>
    <w:rsid w:val="5788C8AD"/>
    <w:rsid w:val="579BE1EF"/>
    <w:rsid w:val="579BF2B0"/>
    <w:rsid w:val="579EEF45"/>
    <w:rsid w:val="57BDD01F"/>
    <w:rsid w:val="57D5F596"/>
    <w:rsid w:val="58295A10"/>
    <w:rsid w:val="583446B8"/>
    <w:rsid w:val="5855849F"/>
    <w:rsid w:val="58594483"/>
    <w:rsid w:val="58677CDD"/>
    <w:rsid w:val="586D220F"/>
    <w:rsid w:val="58798DE4"/>
    <w:rsid w:val="58CB3582"/>
    <w:rsid w:val="58DE0624"/>
    <w:rsid w:val="58E441AC"/>
    <w:rsid w:val="591D1D30"/>
    <w:rsid w:val="5972DE49"/>
    <w:rsid w:val="59925F9A"/>
    <w:rsid w:val="59B7D538"/>
    <w:rsid w:val="5A34CE27"/>
    <w:rsid w:val="5A50D2DE"/>
    <w:rsid w:val="5A7E65C4"/>
    <w:rsid w:val="5ABE0CFD"/>
    <w:rsid w:val="5AFFD0B8"/>
    <w:rsid w:val="5B2F2D53"/>
    <w:rsid w:val="5B6C4D86"/>
    <w:rsid w:val="5BBD47DD"/>
    <w:rsid w:val="5BCEE681"/>
    <w:rsid w:val="5BEE21A4"/>
    <w:rsid w:val="5C0FBAFD"/>
    <w:rsid w:val="5C90BAEF"/>
    <w:rsid w:val="5CB49CFC"/>
    <w:rsid w:val="5CE91D06"/>
    <w:rsid w:val="5D754E4D"/>
    <w:rsid w:val="5D808A93"/>
    <w:rsid w:val="5D9EFC11"/>
    <w:rsid w:val="5DB5D5C9"/>
    <w:rsid w:val="5DD6A64A"/>
    <w:rsid w:val="5DF5ADBF"/>
    <w:rsid w:val="5EAB9E4C"/>
    <w:rsid w:val="5ED4CB8F"/>
    <w:rsid w:val="5F29C8F9"/>
    <w:rsid w:val="5FBB84FD"/>
    <w:rsid w:val="5FF5B6AF"/>
    <w:rsid w:val="601342D0"/>
    <w:rsid w:val="60193657"/>
    <w:rsid w:val="6028DD24"/>
    <w:rsid w:val="60346BF5"/>
    <w:rsid w:val="60596665"/>
    <w:rsid w:val="608A2D3B"/>
    <w:rsid w:val="609CAE40"/>
    <w:rsid w:val="60E78069"/>
    <w:rsid w:val="611E3421"/>
    <w:rsid w:val="61282EE8"/>
    <w:rsid w:val="61370174"/>
    <w:rsid w:val="615C2900"/>
    <w:rsid w:val="615E0B9B"/>
    <w:rsid w:val="61AA5638"/>
    <w:rsid w:val="61D753BA"/>
    <w:rsid w:val="61E33F0E"/>
    <w:rsid w:val="61E6FC68"/>
    <w:rsid w:val="623E2805"/>
    <w:rsid w:val="6253C567"/>
    <w:rsid w:val="6271FB95"/>
    <w:rsid w:val="62BD5CFD"/>
    <w:rsid w:val="62D1650C"/>
    <w:rsid w:val="631238AB"/>
    <w:rsid w:val="63667233"/>
    <w:rsid w:val="63775F6B"/>
    <w:rsid w:val="6381BE21"/>
    <w:rsid w:val="6382CCC9"/>
    <w:rsid w:val="63AD8441"/>
    <w:rsid w:val="63BA0BF0"/>
    <w:rsid w:val="640C4201"/>
    <w:rsid w:val="642D9C4B"/>
    <w:rsid w:val="643A0A0B"/>
    <w:rsid w:val="643C665A"/>
    <w:rsid w:val="645976E3"/>
    <w:rsid w:val="64625063"/>
    <w:rsid w:val="648ABEF0"/>
    <w:rsid w:val="64BC957D"/>
    <w:rsid w:val="64C927D2"/>
    <w:rsid w:val="64D93591"/>
    <w:rsid w:val="64EC5141"/>
    <w:rsid w:val="64ECA77A"/>
    <w:rsid w:val="64F41032"/>
    <w:rsid w:val="64F7C558"/>
    <w:rsid w:val="650574CD"/>
    <w:rsid w:val="6515EC5F"/>
    <w:rsid w:val="6519B584"/>
    <w:rsid w:val="6537C302"/>
    <w:rsid w:val="65A99C57"/>
    <w:rsid w:val="65E277AE"/>
    <w:rsid w:val="66965840"/>
    <w:rsid w:val="66A33CF9"/>
    <w:rsid w:val="672B71C1"/>
    <w:rsid w:val="67456CB8"/>
    <w:rsid w:val="675B568A"/>
    <w:rsid w:val="677E480F"/>
    <w:rsid w:val="67E7A440"/>
    <w:rsid w:val="67FD0BC3"/>
    <w:rsid w:val="6800C894"/>
    <w:rsid w:val="680627B1"/>
    <w:rsid w:val="680E6935"/>
    <w:rsid w:val="6811B275"/>
    <w:rsid w:val="6813A36F"/>
    <w:rsid w:val="68184EF9"/>
    <w:rsid w:val="68335791"/>
    <w:rsid w:val="6854D123"/>
    <w:rsid w:val="687D13DD"/>
    <w:rsid w:val="6889C706"/>
    <w:rsid w:val="6894DA79"/>
    <w:rsid w:val="68A18B87"/>
    <w:rsid w:val="69168D8E"/>
    <w:rsid w:val="69E70BCF"/>
    <w:rsid w:val="69ED7A53"/>
    <w:rsid w:val="6A518CF4"/>
    <w:rsid w:val="6A85610C"/>
    <w:rsid w:val="6AEDABA9"/>
    <w:rsid w:val="6AFB2953"/>
    <w:rsid w:val="6B2D24A1"/>
    <w:rsid w:val="6B386956"/>
    <w:rsid w:val="6B9C23BA"/>
    <w:rsid w:val="6BCBE1EE"/>
    <w:rsid w:val="6BE20C1A"/>
    <w:rsid w:val="6C320638"/>
    <w:rsid w:val="6C40ADDE"/>
    <w:rsid w:val="6C725D9A"/>
    <w:rsid w:val="6C785391"/>
    <w:rsid w:val="6C7BDCE2"/>
    <w:rsid w:val="6C91B093"/>
    <w:rsid w:val="6CB6DC4E"/>
    <w:rsid w:val="6D43A417"/>
    <w:rsid w:val="6D58BAFA"/>
    <w:rsid w:val="6D601172"/>
    <w:rsid w:val="6D83FC98"/>
    <w:rsid w:val="6D9EA699"/>
    <w:rsid w:val="6DED8993"/>
    <w:rsid w:val="6E15C533"/>
    <w:rsid w:val="6E7CA290"/>
    <w:rsid w:val="6E997858"/>
    <w:rsid w:val="6EB1DBAE"/>
    <w:rsid w:val="6EF48B5B"/>
    <w:rsid w:val="6F3A9A9C"/>
    <w:rsid w:val="6F5EE1BD"/>
    <w:rsid w:val="6F6C5D7B"/>
    <w:rsid w:val="6F7A56B2"/>
    <w:rsid w:val="6F7F5F2D"/>
    <w:rsid w:val="6FDE69EF"/>
    <w:rsid w:val="700B3C6D"/>
    <w:rsid w:val="700BDA79"/>
    <w:rsid w:val="70202C8B"/>
    <w:rsid w:val="7041EFC9"/>
    <w:rsid w:val="705A90C8"/>
    <w:rsid w:val="705D9277"/>
    <w:rsid w:val="7090124D"/>
    <w:rsid w:val="7097CD02"/>
    <w:rsid w:val="70D63CA5"/>
    <w:rsid w:val="711B2F8E"/>
    <w:rsid w:val="71502CF2"/>
    <w:rsid w:val="7151060C"/>
    <w:rsid w:val="71567317"/>
    <w:rsid w:val="718E827D"/>
    <w:rsid w:val="71931604"/>
    <w:rsid w:val="719ABEAB"/>
    <w:rsid w:val="71D8960A"/>
    <w:rsid w:val="71DDC02A"/>
    <w:rsid w:val="723467AC"/>
    <w:rsid w:val="72368120"/>
    <w:rsid w:val="72368FEB"/>
    <w:rsid w:val="727611EE"/>
    <w:rsid w:val="72AEE020"/>
    <w:rsid w:val="72EB203B"/>
    <w:rsid w:val="73005721"/>
    <w:rsid w:val="7308FC46"/>
    <w:rsid w:val="73D6F3D3"/>
    <w:rsid w:val="73E7028A"/>
    <w:rsid w:val="73EBE9A3"/>
    <w:rsid w:val="73F0062A"/>
    <w:rsid w:val="744C4798"/>
    <w:rsid w:val="74A63F1F"/>
    <w:rsid w:val="74F8D4F3"/>
    <w:rsid w:val="75902A0D"/>
    <w:rsid w:val="75C55BE0"/>
    <w:rsid w:val="76121D9E"/>
    <w:rsid w:val="76670507"/>
    <w:rsid w:val="76D57BA8"/>
    <w:rsid w:val="77319EED"/>
    <w:rsid w:val="775A191E"/>
    <w:rsid w:val="77BAA155"/>
    <w:rsid w:val="77FC0069"/>
    <w:rsid w:val="7847804D"/>
    <w:rsid w:val="788D4E65"/>
    <w:rsid w:val="78CF44F1"/>
    <w:rsid w:val="78FBDE3F"/>
    <w:rsid w:val="78FFB475"/>
    <w:rsid w:val="79042FF9"/>
    <w:rsid w:val="792FFCB6"/>
    <w:rsid w:val="7933F002"/>
    <w:rsid w:val="79920EA7"/>
    <w:rsid w:val="79B8D4DD"/>
    <w:rsid w:val="79E8752F"/>
    <w:rsid w:val="7A375A35"/>
    <w:rsid w:val="7A419305"/>
    <w:rsid w:val="7A5115DF"/>
    <w:rsid w:val="7A5911E5"/>
    <w:rsid w:val="7A8D5755"/>
    <w:rsid w:val="7ACBCD17"/>
    <w:rsid w:val="7B193AA3"/>
    <w:rsid w:val="7B9AA20A"/>
    <w:rsid w:val="7BFE85BB"/>
    <w:rsid w:val="7C100362"/>
    <w:rsid w:val="7C2927B6"/>
    <w:rsid w:val="7C6FBEA9"/>
    <w:rsid w:val="7C7ADFB4"/>
    <w:rsid w:val="7C97C56B"/>
    <w:rsid w:val="7CD06BD6"/>
    <w:rsid w:val="7CF0B133"/>
    <w:rsid w:val="7D09EB3F"/>
    <w:rsid w:val="7D1EA2B3"/>
    <w:rsid w:val="7D1EF29F"/>
    <w:rsid w:val="7D475B83"/>
    <w:rsid w:val="7D84D228"/>
    <w:rsid w:val="7D877BA6"/>
    <w:rsid w:val="7E474C03"/>
    <w:rsid w:val="7E59A174"/>
    <w:rsid w:val="7E842396"/>
    <w:rsid w:val="7E8C8194"/>
    <w:rsid w:val="7E9E9863"/>
    <w:rsid w:val="7F1409B4"/>
    <w:rsid w:val="7F409630"/>
    <w:rsid w:val="7FD6B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3EB9B"/>
  <w14:defaultImageDpi w14:val="32767"/>
  <w15:chartTrackingRefBased/>
  <w15:docId w15:val="{54855EAD-3AAA-4E32-BD34-2959B53A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A5DF7"/>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5A5DF7"/>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5A5DF7"/>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5A5DF7"/>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5A5DF7"/>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5A5DF7"/>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77D52"/>
    <w:pPr>
      <w:tabs>
        <w:tab w:val="right" w:leader="dot" w:pos="13948"/>
      </w:tabs>
      <w:spacing w:before="0" w:after="0"/>
    </w:pPr>
    <w:rPr>
      <w:b/>
      <w:bCs/>
      <w:noProof/>
    </w:rPr>
  </w:style>
  <w:style w:type="paragraph" w:styleId="TOC2">
    <w:name w:val="toc 2"/>
    <w:aliases w:val="ŠTOC 2"/>
    <w:basedOn w:val="Normal"/>
    <w:next w:val="Normal"/>
    <w:uiPriority w:val="39"/>
    <w:unhideWhenUsed/>
    <w:rsid w:val="005A5DF7"/>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5A5DF7"/>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5A5DF7"/>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5A5DF7"/>
    <w:rPr>
      <w:rFonts w:ascii="Arial" w:hAnsi="Arial" w:cs="Arial"/>
      <w:b/>
      <w:bCs/>
      <w:color w:val="302D6D"/>
      <w:lang w:val="en-AU"/>
    </w:rPr>
  </w:style>
  <w:style w:type="paragraph" w:styleId="Footer">
    <w:name w:val="footer"/>
    <w:aliases w:val="ŠFooter"/>
    <w:basedOn w:val="Normal"/>
    <w:link w:val="FooterChar"/>
    <w:uiPriority w:val="99"/>
    <w:rsid w:val="005A5DF7"/>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5A5DF7"/>
    <w:rPr>
      <w:rFonts w:ascii="Arial" w:hAnsi="Arial" w:cs="Arial"/>
      <w:sz w:val="18"/>
      <w:szCs w:val="18"/>
      <w:lang w:val="en-AU"/>
    </w:rPr>
  </w:style>
  <w:style w:type="paragraph" w:styleId="Caption">
    <w:name w:val="caption"/>
    <w:aliases w:val="ŠCaption"/>
    <w:basedOn w:val="Normal"/>
    <w:next w:val="Normal"/>
    <w:uiPriority w:val="35"/>
    <w:qFormat/>
    <w:rsid w:val="005A5DF7"/>
    <w:pPr>
      <w:keepNext/>
      <w:spacing w:after="200" w:line="240" w:lineRule="auto"/>
    </w:pPr>
    <w:rPr>
      <w:b/>
      <w:iCs/>
      <w:szCs w:val="18"/>
    </w:rPr>
  </w:style>
  <w:style w:type="paragraph" w:customStyle="1" w:styleId="Logo">
    <w:name w:val="ŠLogo"/>
    <w:basedOn w:val="Normal"/>
    <w:uiPriority w:val="22"/>
    <w:qFormat/>
    <w:rsid w:val="005A5DF7"/>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5A5DF7"/>
    <w:pPr>
      <w:spacing w:before="0" w:after="0"/>
      <w:ind w:left="482"/>
    </w:pPr>
  </w:style>
  <w:style w:type="character" w:styleId="Hyperlink">
    <w:name w:val="Hyperlink"/>
    <w:aliases w:val="ŠHyperlink"/>
    <w:basedOn w:val="DefaultParagraphFont"/>
    <w:uiPriority w:val="99"/>
    <w:unhideWhenUsed/>
    <w:rsid w:val="005A5DF7"/>
    <w:rPr>
      <w:color w:val="2F5496" w:themeColor="accent1" w:themeShade="BF"/>
      <w:u w:val="single"/>
    </w:rPr>
  </w:style>
  <w:style w:type="character" w:styleId="SubtleReference">
    <w:name w:val="Subtle Reference"/>
    <w:aliases w:val="ŠSubtle Reference"/>
    <w:uiPriority w:val="31"/>
    <w:qFormat/>
    <w:rsid w:val="005A5DF7"/>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A5DF7"/>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5A5DF7"/>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5A5DF7"/>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5A5DF7"/>
    <w:rPr>
      <w:rFonts w:ascii="Arial" w:hAnsi="Arial" w:cs="Arial"/>
      <w:color w:val="302D6D"/>
      <w:sz w:val="36"/>
      <w:szCs w:val="36"/>
      <w:lang w:val="en-AU"/>
    </w:rPr>
  </w:style>
  <w:style w:type="table" w:customStyle="1" w:styleId="Tableheader">
    <w:name w:val="ŠTable header"/>
    <w:basedOn w:val="TableNormal"/>
    <w:uiPriority w:val="99"/>
    <w:rsid w:val="005A5DF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5A5DF7"/>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5A5DF7"/>
    <w:pPr>
      <w:keepNext/>
      <w:spacing w:before="200" w:after="200" w:line="240" w:lineRule="atLeast"/>
      <w:ind w:left="567" w:right="567"/>
    </w:pPr>
  </w:style>
  <w:style w:type="paragraph" w:styleId="ListBullet2">
    <w:name w:val="List Bullet 2"/>
    <w:aliases w:val="ŠList Bullet 2"/>
    <w:basedOn w:val="Normal"/>
    <w:uiPriority w:val="11"/>
    <w:qFormat/>
    <w:rsid w:val="005A5DF7"/>
    <w:pPr>
      <w:numPr>
        <w:numId w:val="4"/>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5A5DF7"/>
    <w:pPr>
      <w:numPr>
        <w:numId w:val="7"/>
      </w:numPr>
    </w:pPr>
  </w:style>
  <w:style w:type="character" w:styleId="Strong">
    <w:name w:val="Strong"/>
    <w:aliases w:val="ŠStrong"/>
    <w:uiPriority w:val="1"/>
    <w:qFormat/>
    <w:rsid w:val="005A5DF7"/>
    <w:rPr>
      <w:b/>
    </w:rPr>
  </w:style>
  <w:style w:type="paragraph" w:styleId="ListBullet">
    <w:name w:val="List Bullet"/>
    <w:aliases w:val="ŠList Bullet"/>
    <w:basedOn w:val="Normal"/>
    <w:uiPriority w:val="10"/>
    <w:qFormat/>
    <w:rsid w:val="005A5DF7"/>
    <w:pPr>
      <w:numPr>
        <w:numId w:val="5"/>
      </w:numPr>
    </w:pPr>
  </w:style>
  <w:style w:type="character" w:customStyle="1" w:styleId="QuoteChar">
    <w:name w:val="Quote Char"/>
    <w:aliases w:val="ŠQuote Char"/>
    <w:basedOn w:val="DefaultParagraphFont"/>
    <w:link w:val="Quote"/>
    <w:uiPriority w:val="29"/>
    <w:rsid w:val="005A5DF7"/>
    <w:rPr>
      <w:rFonts w:ascii="Arial" w:hAnsi="Arial" w:cs="Arial"/>
      <w:lang w:val="en-AU"/>
    </w:rPr>
  </w:style>
  <w:style w:type="character" w:styleId="Emphasis">
    <w:name w:val="Emphasis"/>
    <w:aliases w:val="ŠLanguage or scientific"/>
    <w:uiPriority w:val="20"/>
    <w:qFormat/>
    <w:rsid w:val="005A5DF7"/>
    <w:rPr>
      <w:i/>
      <w:iCs/>
    </w:rPr>
  </w:style>
  <w:style w:type="paragraph" w:styleId="Title">
    <w:name w:val="Title"/>
    <w:aliases w:val="ŠTitle"/>
    <w:basedOn w:val="Normal"/>
    <w:next w:val="Normal"/>
    <w:link w:val="TitleChar"/>
    <w:uiPriority w:val="2"/>
    <w:qFormat/>
    <w:rsid w:val="005A5DF7"/>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5A5DF7"/>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A5DF7"/>
    <w:pPr>
      <w:spacing w:before="0" w:after="0" w:line="720" w:lineRule="atLeast"/>
    </w:pPr>
  </w:style>
  <w:style w:type="character" w:customStyle="1" w:styleId="DateChar">
    <w:name w:val="Date Char"/>
    <w:aliases w:val="ŠDate Char"/>
    <w:basedOn w:val="DefaultParagraphFont"/>
    <w:link w:val="Date"/>
    <w:uiPriority w:val="99"/>
    <w:rsid w:val="005A5DF7"/>
    <w:rPr>
      <w:rFonts w:ascii="Arial" w:hAnsi="Arial" w:cs="Arial"/>
      <w:lang w:val="en-AU"/>
    </w:rPr>
  </w:style>
  <w:style w:type="paragraph" w:styleId="Signature">
    <w:name w:val="Signature"/>
    <w:aliases w:val="ŠSignature"/>
    <w:basedOn w:val="Normal"/>
    <w:link w:val="SignatureChar"/>
    <w:uiPriority w:val="99"/>
    <w:rsid w:val="005A5DF7"/>
    <w:pPr>
      <w:spacing w:before="0" w:after="0" w:line="720" w:lineRule="atLeast"/>
    </w:pPr>
  </w:style>
  <w:style w:type="character" w:customStyle="1" w:styleId="SignatureChar">
    <w:name w:val="Signature Char"/>
    <w:aliases w:val="ŠSignature Char"/>
    <w:basedOn w:val="DefaultParagraphFont"/>
    <w:link w:val="Signature"/>
    <w:uiPriority w:val="99"/>
    <w:rsid w:val="005A5DF7"/>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A5DF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unhideWhenUsed/>
    <w:rsid w:val="005A5DF7"/>
    <w:rPr>
      <w:color w:val="605E5C"/>
      <w:shd w:val="clear" w:color="auto" w:fill="E1DFDD"/>
    </w:rPr>
  </w:style>
  <w:style w:type="paragraph" w:customStyle="1" w:styleId="FeatureBox">
    <w:name w:val="ŠFeature Box"/>
    <w:basedOn w:val="Normal"/>
    <w:next w:val="Normal"/>
    <w:uiPriority w:val="11"/>
    <w:qFormat/>
    <w:rsid w:val="005A5DF7"/>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5A5DF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TOC4">
    <w:name w:val="toc 4"/>
    <w:aliases w:val="ŠTOC 4"/>
    <w:basedOn w:val="Normal"/>
    <w:next w:val="Normal"/>
    <w:autoRedefine/>
    <w:uiPriority w:val="39"/>
    <w:unhideWhenUsed/>
    <w:rsid w:val="005A5DF7"/>
    <w:pPr>
      <w:spacing w:before="0" w:after="0"/>
      <w:ind w:left="720"/>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sid w:val="005A5DF7"/>
    <w:pPr>
      <w:spacing w:line="240" w:lineRule="auto"/>
    </w:pPr>
    <w:rPr>
      <w:sz w:val="20"/>
      <w:szCs w:val="20"/>
    </w:rPr>
  </w:style>
  <w:style w:type="character" w:customStyle="1" w:styleId="CommentTextChar">
    <w:name w:val="Comment Text Char"/>
    <w:basedOn w:val="DefaultParagraphFont"/>
    <w:link w:val="CommentText"/>
    <w:uiPriority w:val="99"/>
    <w:semiHidden/>
    <w:rsid w:val="005A5DF7"/>
    <w:rPr>
      <w:rFonts w:ascii="Arial" w:hAnsi="Arial" w:cs="Arial"/>
      <w:sz w:val="20"/>
      <w:szCs w:val="20"/>
      <w:lang w:val="en-AU"/>
    </w:rPr>
  </w:style>
  <w:style w:type="character" w:styleId="CommentReference">
    <w:name w:val="annotation reference"/>
    <w:basedOn w:val="DefaultParagraphFont"/>
    <w:uiPriority w:val="99"/>
    <w:semiHidden/>
    <w:unhideWhenUsed/>
    <w:rsid w:val="005A5DF7"/>
    <w:rPr>
      <w:sz w:val="16"/>
      <w:szCs w:val="16"/>
    </w:rPr>
  </w:style>
  <w:style w:type="paragraph" w:styleId="BalloonText">
    <w:name w:val="Balloon Text"/>
    <w:basedOn w:val="Normal"/>
    <w:link w:val="BalloonTextChar"/>
    <w:uiPriority w:val="99"/>
    <w:semiHidden/>
    <w:unhideWhenUsed/>
    <w:rsid w:val="00120F4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43"/>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5A5DF7"/>
    <w:rPr>
      <w:b/>
      <w:bCs/>
    </w:rPr>
  </w:style>
  <w:style w:type="character" w:customStyle="1" w:styleId="CommentSubjectChar">
    <w:name w:val="Comment Subject Char"/>
    <w:basedOn w:val="CommentTextChar"/>
    <w:link w:val="CommentSubject"/>
    <w:uiPriority w:val="99"/>
    <w:semiHidden/>
    <w:rsid w:val="005A5DF7"/>
    <w:rPr>
      <w:rFonts w:ascii="Arial" w:hAnsi="Arial" w:cs="Arial"/>
      <w:b/>
      <w:bCs/>
      <w:sz w:val="20"/>
      <w:szCs w:val="20"/>
      <w:lang w:val="en-AU"/>
    </w:rPr>
  </w:style>
  <w:style w:type="paragraph" w:styleId="EndnoteText">
    <w:name w:val="endnote text"/>
    <w:basedOn w:val="Normal"/>
    <w:link w:val="EndnoteTextChar"/>
    <w:uiPriority w:val="99"/>
    <w:semiHidden/>
    <w:rsid w:val="009478BA"/>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78BA"/>
    <w:rPr>
      <w:rFonts w:ascii="Arial" w:hAnsi="Arial"/>
      <w:sz w:val="20"/>
      <w:szCs w:val="20"/>
      <w:lang w:val="en-AU"/>
    </w:rPr>
  </w:style>
  <w:style w:type="character" w:styleId="EndnoteReference">
    <w:name w:val="endnote reference"/>
    <w:basedOn w:val="DefaultParagraphFont"/>
    <w:uiPriority w:val="99"/>
    <w:semiHidden/>
    <w:rsid w:val="009478BA"/>
    <w:rPr>
      <w:vertAlign w:val="superscript"/>
    </w:rPr>
  </w:style>
  <w:style w:type="character" w:styleId="FollowedHyperlink">
    <w:name w:val="FollowedHyperlink"/>
    <w:basedOn w:val="DefaultParagraphFont"/>
    <w:uiPriority w:val="99"/>
    <w:semiHidden/>
    <w:unhideWhenUsed/>
    <w:rsid w:val="009C2EB8"/>
    <w:rPr>
      <w:color w:val="954F72" w:themeColor="followedHyperlink"/>
      <w:u w:val="single"/>
    </w:rPr>
  </w:style>
  <w:style w:type="paragraph" w:styleId="ListParagraph">
    <w:name w:val="List Paragraph"/>
    <w:basedOn w:val="Normal"/>
    <w:uiPriority w:val="34"/>
    <w:unhideWhenUsed/>
    <w:qFormat/>
    <w:rsid w:val="005A5DF7"/>
    <w:pPr>
      <w:ind w:left="720"/>
      <w:contextualSpacing/>
    </w:pPr>
  </w:style>
  <w:style w:type="paragraph" w:customStyle="1" w:styleId="Featurepink">
    <w:name w:val="ŠFeature pink"/>
    <w:basedOn w:val="Normal"/>
    <w:next w:val="Normal"/>
    <w:uiPriority w:val="13"/>
    <w:qFormat/>
    <w:rsid w:val="005A5DF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5A5DF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5DF7"/>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A5DF7"/>
    <w:rPr>
      <w:i/>
      <w:iCs/>
      <w:color w:val="404040" w:themeColor="text1" w:themeTint="BF"/>
    </w:rPr>
  </w:style>
  <w:style w:type="paragraph" w:styleId="TOCHeading">
    <w:name w:val="TOC Heading"/>
    <w:aliases w:val="ŠTOC Heading"/>
    <w:basedOn w:val="Heading1"/>
    <w:next w:val="Normal"/>
    <w:uiPriority w:val="39"/>
    <w:unhideWhenUsed/>
    <w:qFormat/>
    <w:rsid w:val="005A5DF7"/>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16089">
      <w:bodyDiv w:val="1"/>
      <w:marLeft w:val="0"/>
      <w:marRight w:val="0"/>
      <w:marTop w:val="0"/>
      <w:marBottom w:val="0"/>
      <w:divBdr>
        <w:top w:val="none" w:sz="0" w:space="0" w:color="auto"/>
        <w:left w:val="none" w:sz="0" w:space="0" w:color="auto"/>
        <w:bottom w:val="none" w:sz="0" w:space="0" w:color="auto"/>
        <w:right w:val="none" w:sz="0" w:space="0" w:color="auto"/>
      </w:divBdr>
      <w:divsChild>
        <w:div w:id="681512601">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113670361">
              <w:marLeft w:val="0"/>
              <w:marRight w:val="0"/>
              <w:marTop w:val="0"/>
              <w:marBottom w:val="0"/>
              <w:divBdr>
                <w:top w:val="none" w:sz="0" w:space="0" w:color="auto"/>
                <w:left w:val="none" w:sz="0" w:space="0" w:color="auto"/>
                <w:bottom w:val="none" w:sz="0" w:space="0" w:color="auto"/>
                <w:right w:val="none" w:sz="0" w:space="0" w:color="auto"/>
              </w:divBdr>
            </w:div>
            <w:div w:id="17265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6235">
      <w:bodyDiv w:val="1"/>
      <w:marLeft w:val="0"/>
      <w:marRight w:val="0"/>
      <w:marTop w:val="0"/>
      <w:marBottom w:val="0"/>
      <w:divBdr>
        <w:top w:val="none" w:sz="0" w:space="0" w:color="auto"/>
        <w:left w:val="none" w:sz="0" w:space="0" w:color="auto"/>
        <w:bottom w:val="none" w:sz="0" w:space="0" w:color="auto"/>
        <w:right w:val="none" w:sz="0" w:space="0" w:color="auto"/>
      </w:divBdr>
      <w:divsChild>
        <w:div w:id="1469057223">
          <w:marLeft w:val="0"/>
          <w:marRight w:val="0"/>
          <w:marTop w:val="0"/>
          <w:marBottom w:val="0"/>
          <w:divBdr>
            <w:top w:val="none" w:sz="0" w:space="0" w:color="auto"/>
            <w:left w:val="none" w:sz="0" w:space="0" w:color="auto"/>
            <w:bottom w:val="none" w:sz="0" w:space="0" w:color="auto"/>
            <w:right w:val="none" w:sz="0" w:space="0" w:color="auto"/>
          </w:divBdr>
        </w:div>
        <w:div w:id="1302997703">
          <w:marLeft w:val="0"/>
          <w:marRight w:val="0"/>
          <w:marTop w:val="0"/>
          <w:marBottom w:val="0"/>
          <w:divBdr>
            <w:top w:val="none" w:sz="0" w:space="0" w:color="auto"/>
            <w:left w:val="none" w:sz="0" w:space="0" w:color="auto"/>
            <w:bottom w:val="none" w:sz="0" w:space="0" w:color="auto"/>
            <w:right w:val="none" w:sz="0" w:space="0" w:color="auto"/>
          </w:divBdr>
        </w:div>
        <w:div w:id="788670147">
          <w:marLeft w:val="0"/>
          <w:marRight w:val="0"/>
          <w:marTop w:val="0"/>
          <w:marBottom w:val="0"/>
          <w:divBdr>
            <w:top w:val="none" w:sz="0" w:space="0" w:color="auto"/>
            <w:left w:val="none" w:sz="0" w:space="0" w:color="auto"/>
            <w:bottom w:val="none" w:sz="0" w:space="0" w:color="auto"/>
            <w:right w:val="none" w:sz="0" w:space="0" w:color="auto"/>
          </w:divBdr>
        </w:div>
        <w:div w:id="69377131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3773203">
      <w:bodyDiv w:val="1"/>
      <w:marLeft w:val="0"/>
      <w:marRight w:val="0"/>
      <w:marTop w:val="0"/>
      <w:marBottom w:val="0"/>
      <w:divBdr>
        <w:top w:val="none" w:sz="0" w:space="0" w:color="auto"/>
        <w:left w:val="none" w:sz="0" w:space="0" w:color="auto"/>
        <w:bottom w:val="none" w:sz="0" w:space="0" w:color="auto"/>
        <w:right w:val="none" w:sz="0" w:space="0" w:color="auto"/>
      </w:divBdr>
      <w:divsChild>
        <w:div w:id="1351570376">
          <w:marLeft w:val="0"/>
          <w:marRight w:val="0"/>
          <w:marTop w:val="0"/>
          <w:marBottom w:val="0"/>
          <w:divBdr>
            <w:top w:val="none" w:sz="0" w:space="0" w:color="auto"/>
            <w:left w:val="none" w:sz="0" w:space="0" w:color="auto"/>
            <w:bottom w:val="none" w:sz="0" w:space="0" w:color="auto"/>
            <w:right w:val="none" w:sz="0" w:space="0" w:color="auto"/>
          </w:divBdr>
        </w:div>
        <w:div w:id="1155796873">
          <w:marLeft w:val="0"/>
          <w:marRight w:val="0"/>
          <w:marTop w:val="0"/>
          <w:marBottom w:val="0"/>
          <w:divBdr>
            <w:top w:val="none" w:sz="0" w:space="0" w:color="auto"/>
            <w:left w:val="none" w:sz="0" w:space="0" w:color="auto"/>
            <w:bottom w:val="none" w:sz="0" w:space="0" w:color="auto"/>
            <w:right w:val="none" w:sz="0" w:space="0" w:color="auto"/>
          </w:divBdr>
        </w:div>
        <w:div w:id="104690382">
          <w:marLeft w:val="0"/>
          <w:marRight w:val="0"/>
          <w:marTop w:val="0"/>
          <w:marBottom w:val="0"/>
          <w:divBdr>
            <w:top w:val="none" w:sz="0" w:space="0" w:color="auto"/>
            <w:left w:val="none" w:sz="0" w:space="0" w:color="auto"/>
            <w:bottom w:val="none" w:sz="0" w:space="0" w:color="auto"/>
            <w:right w:val="none" w:sz="0" w:space="0" w:color="auto"/>
          </w:divBdr>
        </w:div>
        <w:div w:id="2146503323">
          <w:marLeft w:val="0"/>
          <w:marRight w:val="0"/>
          <w:marTop w:val="0"/>
          <w:marBottom w:val="0"/>
          <w:divBdr>
            <w:top w:val="none" w:sz="0" w:space="0" w:color="auto"/>
            <w:left w:val="none" w:sz="0" w:space="0" w:color="auto"/>
            <w:bottom w:val="none" w:sz="0" w:space="0" w:color="auto"/>
            <w:right w:val="none" w:sz="0" w:space="0" w:color="auto"/>
          </w:divBdr>
        </w:div>
        <w:div w:id="1697003667">
          <w:marLeft w:val="0"/>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hyperlink" Target="https://education.nsw.gov.au/teaching-and-learning/curriculum/english/leading-english-k-12" TargetMode="External"/><Relationship Id="rId47" Type="http://schemas.openxmlformats.org/officeDocument/2006/relationships/hyperlink" Target="https://education.nsw.gov.au/teaching-and-learning/curriculum/english/professional-learning-english-k-12" TargetMode="External"/><Relationship Id="rId63" Type="http://schemas.openxmlformats.org/officeDocument/2006/relationships/hyperlink" Target="https://www.penguin.com.au/books/love-and-honour-and-pity-and-pride-and-compassion-and-sacrificepenguin-specials-9781742535791"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englishtextualconcepts.nsw.edu.au/" TargetMode="External"/><Relationship Id="rId11" Type="http://schemas.openxmlformats.org/officeDocument/2006/relationships/image" Target="media/image1.png"/><Relationship Id="rId24" Type="http://schemas.openxmlformats.org/officeDocument/2006/relationships/diagramData" Target="diagrams/data3.xml"/><Relationship Id="rId32" Type="http://schemas.openxmlformats.org/officeDocument/2006/relationships/image" Target="media/image2.png"/><Relationship Id="rId37" Type="http://schemas.openxmlformats.org/officeDocument/2006/relationships/hyperlink" Target="mailto:Englishcurriculum@det.nsw.edu.au" TargetMode="External"/><Relationship Id="rId40" Type="http://schemas.openxmlformats.org/officeDocument/2006/relationships/hyperlink" Target="https://educationstandards.nsw.edu.au/wps/portal/nesa/11-12/stage-6-learning-areas/stage-6-english/english-advanced-2017" TargetMode="External"/><Relationship Id="rId45" Type="http://schemas.openxmlformats.org/officeDocument/2006/relationships/hyperlink" Target="https://education.nsw.gov.au/teaching-and-learning/curriculum/english/english-curriculum-resources.main-education--category---catalogue---key-learning-area---english---english-advanced.nameAsc.1.grid" TargetMode="External"/><Relationship Id="rId53" Type="http://schemas.openxmlformats.org/officeDocument/2006/relationships/hyperlink" Target="https://education.nsw.gov.au/campaigns/inclusive-practice-hub/primary-school/teaching-strategies/differentiation" TargetMode="External"/><Relationship Id="rId58" Type="http://schemas.openxmlformats.org/officeDocument/2006/relationships/hyperlink" Target="https://theelements.schools.nsw.gov.au/introduction-to-the-elements/policy-reforms-and-focus-areas/quality-teaching-framework.html" TargetMode="External"/><Relationship Id="rId66" Type="http://schemas.openxmlformats.org/officeDocument/2006/relationships/hyperlink" Target="https://educationstandards.nsw.edu.au/wps/portal/nesa/home" TargetMode="External"/><Relationship Id="rId5" Type="http://schemas.openxmlformats.org/officeDocument/2006/relationships/numbering" Target="numbering.xml"/><Relationship Id="rId61" Type="http://schemas.openxmlformats.org/officeDocument/2006/relationships/hyperlink" Target="https://educationstandards.nsw.edu.au/wps/portal/nesa/11-12/stage-6-learning-areas/stage-6-english/english-standard-2017/outcomes" TargetMode="Externa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hyperlink" Target="http://englishtextualconcepts.nsw.edu.au/" TargetMode="External"/><Relationship Id="rId35" Type="http://schemas.openxmlformats.org/officeDocument/2006/relationships/hyperlink" Target="https://www.gutenberg.org/files/969/969-h/969-h.htm" TargetMode="External"/><Relationship Id="rId43" Type="http://schemas.openxmlformats.org/officeDocument/2006/relationships/hyperlink" Target="https://hschub.nsw.edu.au/english/english" TargetMode="External"/><Relationship Id="rId48" Type="http://schemas.openxmlformats.org/officeDocument/2006/relationships/hyperlink" Target="https://education.nsw.gov.au/teaching-and-learning/learning-from-home/teaching-at-home/teaching-and-learning-resources/universal-design-for-learning" TargetMode="External"/><Relationship Id="rId56" Type="http://schemas.openxmlformats.org/officeDocument/2006/relationships/hyperlink" Target="https://education.nsw.gov.au/about-us/educational-data/cese/publications/practical-guides-for-educators/cognitive-load-theory-in-practice" TargetMode="External"/><Relationship Id="rId64" Type="http://schemas.openxmlformats.org/officeDocument/2006/relationships/hyperlink" Target="mailto:contact&#160;english.curriculum@det.nsw.edu.au"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policies.education.nsw.gov.au/content/dam/main-education/about-us/educational-data/cese/wwb-what-works-best-2020-update.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eb.microsoftstream.com/video/5eed4a19-272a-426f-b9eb-38aeef0478e7" TargetMode="Externa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image" Target="media/image3.png"/><Relationship Id="rId38" Type="http://schemas.openxmlformats.org/officeDocument/2006/relationships/hyperlink" Target="https://forms.office.com/Pages/ResponsePage.aspx?id=muagBYpBwUecJZOHJhv5kc4fVcO91xlNuopc7PjoDUNUMDZDSEFBSTFGNVgwNDlLOEVEWjdSQUxIVyQlQCN0PWcu" TargetMode="External"/><Relationship Id="rId4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59" Type="http://schemas.openxmlformats.org/officeDocument/2006/relationships/hyperlink" Target="https://theelements.schools.nsw.gov.au/" TargetMode="External"/><Relationship Id="rId67" Type="http://schemas.openxmlformats.org/officeDocument/2006/relationships/hyperlink" Target="mailto:copyright@nesa.nsw.edu.au" TargetMode="External"/><Relationship Id="rId20" Type="http://schemas.openxmlformats.org/officeDocument/2006/relationships/diagramLayout" Target="diagrams/layout2.xml"/><Relationship Id="rId41" Type="http://schemas.openxmlformats.org/officeDocument/2006/relationships/hyperlink" Target="https://educationstandards.nsw.edu.au/wps/portal/nesa/11-12/stage-6-learning-areas/stage-6-english/english-standard-2017/outcomes" TargetMode="External"/><Relationship Id="rId54" Type="http://schemas.openxmlformats.org/officeDocument/2006/relationships/hyperlink" Target="https://www.dese.gov.au/disability-standards-education-2005" TargetMode="External"/><Relationship Id="rId62" Type="http://schemas.openxmlformats.org/officeDocument/2006/relationships/hyperlink" Target="https://educationstandards.nsw.edu.au/wps/portal/nesa/11-12/stage-6-learning-areas/stage-6-english/english-advanced-2017/outcome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s://www.aate.org.au/products/latest-titles/creating-micro-stories" TargetMode="External"/><Relationship Id="rId49" Type="http://schemas.openxmlformats.org/officeDocument/2006/relationships/hyperlink" Target="https://education.nsw.gov.au/about-us/educational-data/cese/publications/research-reports/what-works-best-2020-update" TargetMode="External"/><Relationship Id="rId57" Type="http://schemas.openxmlformats.org/officeDocument/2006/relationships/hyperlink" Target="https://education.nsw.gov.au/about-us/educational-data/cese/publications/research-reports/what-works-best-2020-update" TargetMode="External"/><Relationship Id="rId10" Type="http://schemas.openxmlformats.org/officeDocument/2006/relationships/endnotes" Target="endnotes.xml"/><Relationship Id="rId31" Type="http://schemas.openxmlformats.org/officeDocument/2006/relationships/hyperlink" Target="https://schoolsnsw.sharepoint.com/:f:/s/NSWDoEEnglishCurriculumSupport/EoJIRnRZuCZDmF_9WV3aZdUBg__ScU5s1BvUJAesZZO1ug?e=ehFRTp&amp;xsdata=MDV8MDF8fGQzODFmNjA3ODZkNTQyY2ViM2E5MDhkYTQ4NGE0Y2QxfDA1YTBlNjlhNDE4YTQ3YzE5YzI1OTM4NzI2MWJmOTkxfDB8MHw2Mzc5MDE3ODExNzk5Mzc3MDV8R29vZHxWR1ZoYlhOVFpXTjFjbWwwZVZObGNuWnBZMlY4ZXlKV0lqb2lNQzR3TGpBd01EQWlMQ0pRSWpvaVYybHVNeklpTENKQlRpSTZJazkwYUdWeUlpd2lWMVFpT2pFeGZRPT18MXxNVGs2WVdNNU1HWXhaamM1T0RnM05HSTJNR0l4TlRCbE56ZGpZMlF6TldObFkyVkFkR2h5WldGa0xuTnJlWEJsfHw%3D&amp;sdata=bEJxMzhoclZGMytoWXdCSWNUemx3bnIrSWF3M01IQ2gyOWxycE82NzRqUT0%3D&amp;ovuser=05a0e69a-418a-47c1-9c25-9387261bf991%2CZenna.Diab%40det.nsw.edu.au" TargetMode="External"/><Relationship Id="rId44" Type="http://schemas.openxmlformats.org/officeDocument/2006/relationships/hyperlink" Target="https://education.nsw.gov.au/teaching-and-learning/curriculum/english/english-curriculum-resources.main-education--category---catalogue---key-learning-area---english---english-standard.nameAsc.1.grid" TargetMode="External"/><Relationship Id="rId52" Type="http://schemas.openxmlformats.org/officeDocument/2006/relationships/hyperlink" Target="https://education.nsw.gov.au/teaching-and-learning/professional-learning/teacher-quality-and-accreditation/strong-start-great-teachers/refining-practice/differentiating-learning" TargetMode="External"/><Relationship Id="rId60" Type="http://schemas.openxmlformats.org/officeDocument/2006/relationships/hyperlink" Target="https://educationstandards.nsw.edu.au/wps/portal/nesa/home" TargetMode="External"/><Relationship Id="rId65" Type="http://schemas.openxmlformats.org/officeDocument/2006/relationships/hyperlink" Target="mailto:english.curriculum@det.nsw.edu.a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teaching-and-learning/curriculum/english/english-curriculum-resources" TargetMode="External"/><Relationship Id="rId18" Type="http://schemas.microsoft.com/office/2007/relationships/diagramDrawing" Target="diagrams/drawing1.xml"/><Relationship Id="rId39" Type="http://schemas.openxmlformats.org/officeDocument/2006/relationships/hyperlink" Target="mailto:English.curriculum@det.nsw.edu.au" TargetMode="External"/><Relationship Id="rId34" Type="http://schemas.openxmlformats.org/officeDocument/2006/relationships/image" Target="media/image4.png"/><Relationship Id="rId50" Type="http://schemas.openxmlformats.org/officeDocument/2006/relationships/hyperlink" Target="https://education.nsw.gov.au/teaching-and-learning/professional-learning/scan/past-issues/vol-36--2017/quality-teaching-in-our-schools" TargetMode="External"/><Relationship Id="rId55" Type="http://schemas.openxmlformats.org/officeDocument/2006/relationships/hyperlink" Target="https://education.nsw.gov.au/about-us/educational-data/cese/publications/literature-reviews/cognitive-load-theory" TargetMode="External"/><Relationship Id="rId7" Type="http://schemas.openxmlformats.org/officeDocument/2006/relationships/settings" Target="settings.xml"/><Relationship Id="rId71"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390B2B-7941-4577-88D4-D37AF85586E6}" type="doc">
      <dgm:prSet loTypeId="urn:microsoft.com/office/officeart/2005/8/layout/hProcess9" loCatId="process" qsTypeId="urn:microsoft.com/office/officeart/2005/8/quickstyle/simple1" qsCatId="simple" csTypeId="urn:microsoft.com/office/officeart/2005/8/colors/accent1_2" csCatId="accent1" phldr="1"/>
      <dgm:spPr/>
    </dgm:pt>
    <dgm:pt modelId="{5765BD8A-53E2-4A54-B568-1E2E9063E801}">
      <dgm:prSet phldrT="[Text]" custT="1"/>
      <dgm:spPr/>
      <dgm:t>
        <a:bodyPr/>
        <a:lstStyle/>
        <a:p>
          <a:r>
            <a:rPr lang="en-AU" sz="1200" b="1">
              <a:latin typeface="Arial" panose="020B0604020202020204" pitchFamily="34" charset="0"/>
              <a:cs typeface="Arial" panose="020B0604020202020204" pitchFamily="34" charset="0"/>
            </a:rPr>
            <a:t>Year 11</a:t>
          </a:r>
        </a:p>
        <a:p>
          <a:r>
            <a:rPr lang="en-AU" sz="1200" b="1">
              <a:latin typeface="Arial" panose="020B0604020202020204" pitchFamily="34" charset="0"/>
              <a:cs typeface="Arial" panose="020B0604020202020204" pitchFamily="34" charset="0"/>
            </a:rPr>
            <a:t>Common module</a:t>
          </a:r>
        </a:p>
        <a:p>
          <a:r>
            <a:rPr lang="en-AU" sz="1200" b="1">
              <a:latin typeface="Arial" panose="020B0604020202020204" pitchFamily="34" charset="0"/>
              <a:cs typeface="Arial" panose="020B0604020202020204" pitchFamily="34" charset="0"/>
            </a:rPr>
            <a:t>Reading to Write</a:t>
          </a:r>
        </a:p>
        <a:p>
          <a:endParaRPr lang="en-AU" sz="1200">
            <a:latin typeface="Arial" panose="020B0604020202020204" pitchFamily="34" charset="0"/>
            <a:cs typeface="Arial" panose="020B0604020202020204" pitchFamily="34" charset="0"/>
          </a:endParaRPr>
        </a:p>
        <a:p>
          <a:r>
            <a:rPr lang="en-AU" sz="1200">
              <a:latin typeface="Arial" panose="020B0604020202020204" pitchFamily="34" charset="0"/>
              <a:cs typeface="Arial" panose="020B0604020202020204" pitchFamily="34" charset="0"/>
            </a:rPr>
            <a:t>Compulsory first module in Stage 6 English - 'transition to senior English'</a:t>
          </a:r>
        </a:p>
      </dgm:t>
    </dgm:pt>
    <dgm:pt modelId="{69CD4DCB-55F1-4047-9C04-C84E8C9BBBC5}" type="parTrans" cxnId="{566E0A53-E272-46F4-8700-90E20BFF0C9E}">
      <dgm:prSet/>
      <dgm:spPr/>
      <dgm:t>
        <a:bodyPr/>
        <a:lstStyle/>
        <a:p>
          <a:endParaRPr lang="en-AU"/>
        </a:p>
      </dgm:t>
    </dgm:pt>
    <dgm:pt modelId="{9733B9DE-C09D-4660-BD60-B898BCCDC29C}" type="sibTrans" cxnId="{566E0A53-E272-46F4-8700-90E20BFF0C9E}">
      <dgm:prSet/>
      <dgm:spPr/>
      <dgm:t>
        <a:bodyPr/>
        <a:lstStyle/>
        <a:p>
          <a:endParaRPr lang="en-AU"/>
        </a:p>
      </dgm:t>
    </dgm:pt>
    <dgm:pt modelId="{683B946F-4412-43AF-8F28-1159451CEF20}">
      <dgm:prSet phldrT="[Text]" custT="1"/>
      <dgm:spPr/>
      <dgm:t>
        <a:bodyPr/>
        <a:lstStyle/>
        <a:p>
          <a:r>
            <a:rPr lang="en-AU" sz="1200" b="1">
              <a:latin typeface="Arial" panose="020B0604020202020204" pitchFamily="34" charset="0"/>
              <a:cs typeface="Arial" panose="020B0604020202020204" pitchFamily="34" charset="0"/>
            </a:rPr>
            <a:t>Backward map skills and knowledge development </a:t>
          </a:r>
        </a:p>
      </dgm:t>
    </dgm:pt>
    <dgm:pt modelId="{0AA9E9E0-A1F0-496A-99A3-178929E6041D}" type="parTrans" cxnId="{22804251-EE10-465D-A32D-3C55D1700261}">
      <dgm:prSet/>
      <dgm:spPr/>
      <dgm:t>
        <a:bodyPr/>
        <a:lstStyle/>
        <a:p>
          <a:endParaRPr lang="en-AU"/>
        </a:p>
      </dgm:t>
    </dgm:pt>
    <dgm:pt modelId="{841A1B19-CFC8-4ED0-8609-C58C963C1477}" type="sibTrans" cxnId="{22804251-EE10-465D-A32D-3C55D1700261}">
      <dgm:prSet/>
      <dgm:spPr/>
      <dgm:t>
        <a:bodyPr/>
        <a:lstStyle/>
        <a:p>
          <a:endParaRPr lang="en-AU"/>
        </a:p>
      </dgm:t>
    </dgm:pt>
    <dgm:pt modelId="{4657349B-EADE-420C-9FA5-11D8CE8E75D4}">
      <dgm:prSet phldrT="[Text]" custT="1"/>
      <dgm:spPr/>
      <dgm:t>
        <a:bodyPr/>
        <a:lstStyle/>
        <a:p>
          <a:r>
            <a:rPr lang="en-AU" sz="1200" b="1">
              <a:latin typeface="Arial" panose="020B0604020202020204" pitchFamily="34" charset="0"/>
              <a:cs typeface="Arial" panose="020B0604020202020204" pitchFamily="34" charset="0"/>
            </a:rPr>
            <a:t>Year 12</a:t>
          </a:r>
        </a:p>
        <a:p>
          <a:r>
            <a:rPr lang="en-AU" sz="1200" b="1">
              <a:latin typeface="Arial" panose="020B0604020202020204" pitchFamily="34" charset="0"/>
              <a:cs typeface="Arial" panose="020B0604020202020204" pitchFamily="34" charset="0"/>
            </a:rPr>
            <a:t>Module C</a:t>
          </a:r>
        </a:p>
        <a:p>
          <a:r>
            <a:rPr lang="en-AU" sz="1200" b="1">
              <a:latin typeface="Arial" panose="020B0604020202020204" pitchFamily="34" charset="0"/>
              <a:cs typeface="Arial" panose="020B0604020202020204" pitchFamily="34" charset="0"/>
            </a:rPr>
            <a:t>The Craft of Writing</a:t>
          </a:r>
        </a:p>
        <a:p>
          <a:endParaRPr lang="en-AU" sz="1200">
            <a:latin typeface="Arial" panose="020B0604020202020204" pitchFamily="34" charset="0"/>
            <a:cs typeface="Arial" panose="020B0604020202020204" pitchFamily="34" charset="0"/>
          </a:endParaRPr>
        </a:p>
        <a:p>
          <a:r>
            <a:rPr lang="en-AU" sz="1200">
              <a:latin typeface="Arial" panose="020B0604020202020204" pitchFamily="34" charset="0"/>
              <a:cs typeface="Arial" panose="020B0604020202020204" pitchFamily="34" charset="0"/>
            </a:rPr>
            <a:t>May be taught concurrently or as a standalone module</a:t>
          </a:r>
        </a:p>
      </dgm:t>
    </dgm:pt>
    <dgm:pt modelId="{3B22D314-1070-4736-8A26-C72647212FE5}" type="parTrans" cxnId="{5EFC5D19-91FA-4FDA-B99C-30B3333E46F7}">
      <dgm:prSet/>
      <dgm:spPr/>
      <dgm:t>
        <a:bodyPr/>
        <a:lstStyle/>
        <a:p>
          <a:endParaRPr lang="en-AU"/>
        </a:p>
      </dgm:t>
    </dgm:pt>
    <dgm:pt modelId="{39272D2C-B0A5-4046-B753-1D59741EF263}" type="sibTrans" cxnId="{5EFC5D19-91FA-4FDA-B99C-30B3333E46F7}">
      <dgm:prSet/>
      <dgm:spPr/>
      <dgm:t>
        <a:bodyPr/>
        <a:lstStyle/>
        <a:p>
          <a:endParaRPr lang="en-AU"/>
        </a:p>
      </dgm:t>
    </dgm:pt>
    <dgm:pt modelId="{6875C153-EC50-42DB-AC36-AE1B2456214F}" type="pres">
      <dgm:prSet presAssocID="{14390B2B-7941-4577-88D4-D37AF85586E6}" presName="CompostProcess" presStyleCnt="0">
        <dgm:presLayoutVars>
          <dgm:dir/>
          <dgm:resizeHandles val="exact"/>
        </dgm:presLayoutVars>
      </dgm:prSet>
      <dgm:spPr/>
    </dgm:pt>
    <dgm:pt modelId="{DC9A0351-14E0-49BB-AD44-42A96D0A0464}" type="pres">
      <dgm:prSet presAssocID="{14390B2B-7941-4577-88D4-D37AF85586E6}" presName="arrow" presStyleLbl="bgShp" presStyleIdx="0" presStyleCnt="1" custAng="10800000" custScaleX="83782" custScaleY="96398" custLinFactNeighborX="23946" custLinFactNeighborY="2070"/>
      <dgm:spPr/>
    </dgm:pt>
    <dgm:pt modelId="{25C7C3FE-7E1D-4617-AA29-B53295360A4D}" type="pres">
      <dgm:prSet presAssocID="{14390B2B-7941-4577-88D4-D37AF85586E6}" presName="linearProcess" presStyleCnt="0"/>
      <dgm:spPr/>
    </dgm:pt>
    <dgm:pt modelId="{FED356A5-3F55-499F-B2F2-8D6CDB40AE11}" type="pres">
      <dgm:prSet presAssocID="{5765BD8A-53E2-4A54-B568-1E2E9063E801}" presName="textNode" presStyleLbl="node1" presStyleIdx="0" presStyleCnt="3" custScaleX="90563" custScaleY="140011">
        <dgm:presLayoutVars>
          <dgm:bulletEnabled val="1"/>
        </dgm:presLayoutVars>
      </dgm:prSet>
      <dgm:spPr/>
    </dgm:pt>
    <dgm:pt modelId="{4261C320-7C9D-4371-A60E-D31EA76FA055}" type="pres">
      <dgm:prSet presAssocID="{9733B9DE-C09D-4660-BD60-B898BCCDC29C}" presName="sibTrans" presStyleCnt="0"/>
      <dgm:spPr/>
    </dgm:pt>
    <dgm:pt modelId="{843AF1CE-92EE-49CC-9663-FB3049B88FAF}" type="pres">
      <dgm:prSet presAssocID="{683B946F-4412-43AF-8F28-1159451CEF20}" presName="textNode" presStyleLbl="node1" presStyleIdx="1" presStyleCnt="3" custScaleX="87473" custLinFactNeighborX="30428" custLinFactNeighborY="-648">
        <dgm:presLayoutVars>
          <dgm:bulletEnabled val="1"/>
        </dgm:presLayoutVars>
      </dgm:prSet>
      <dgm:spPr/>
    </dgm:pt>
    <dgm:pt modelId="{BBCCCF21-5D60-4CA3-9479-43FCC20BFEF2}" type="pres">
      <dgm:prSet presAssocID="{841A1B19-CFC8-4ED0-8609-C58C963C1477}" presName="sibTrans" presStyleCnt="0"/>
      <dgm:spPr/>
    </dgm:pt>
    <dgm:pt modelId="{5CA60C02-7887-42A4-8B9C-F538C38E8FCF}" type="pres">
      <dgm:prSet presAssocID="{4657349B-EADE-420C-9FA5-11D8CE8E75D4}" presName="textNode" presStyleLbl="node1" presStyleIdx="2" presStyleCnt="3" custScaleX="93648" custScaleY="133509">
        <dgm:presLayoutVars>
          <dgm:bulletEnabled val="1"/>
        </dgm:presLayoutVars>
      </dgm:prSet>
      <dgm:spPr/>
    </dgm:pt>
  </dgm:ptLst>
  <dgm:cxnLst>
    <dgm:cxn modelId="{9E819F0D-8CD4-423A-B171-AEEB7B1E98F5}" type="presOf" srcId="{5765BD8A-53E2-4A54-B568-1E2E9063E801}" destId="{FED356A5-3F55-499F-B2F2-8D6CDB40AE11}" srcOrd="0" destOrd="0" presId="urn:microsoft.com/office/officeart/2005/8/layout/hProcess9"/>
    <dgm:cxn modelId="{5EFC5D19-91FA-4FDA-B99C-30B3333E46F7}" srcId="{14390B2B-7941-4577-88D4-D37AF85586E6}" destId="{4657349B-EADE-420C-9FA5-11D8CE8E75D4}" srcOrd="2" destOrd="0" parTransId="{3B22D314-1070-4736-8A26-C72647212FE5}" sibTransId="{39272D2C-B0A5-4046-B753-1D59741EF263}"/>
    <dgm:cxn modelId="{22804251-EE10-465D-A32D-3C55D1700261}" srcId="{14390B2B-7941-4577-88D4-D37AF85586E6}" destId="{683B946F-4412-43AF-8F28-1159451CEF20}" srcOrd="1" destOrd="0" parTransId="{0AA9E9E0-A1F0-496A-99A3-178929E6041D}" sibTransId="{841A1B19-CFC8-4ED0-8609-C58C963C1477}"/>
    <dgm:cxn modelId="{566E0A53-E272-46F4-8700-90E20BFF0C9E}" srcId="{14390B2B-7941-4577-88D4-D37AF85586E6}" destId="{5765BD8A-53E2-4A54-B568-1E2E9063E801}" srcOrd="0" destOrd="0" parTransId="{69CD4DCB-55F1-4047-9C04-C84E8C9BBBC5}" sibTransId="{9733B9DE-C09D-4660-BD60-B898BCCDC29C}"/>
    <dgm:cxn modelId="{B947B7B1-5D0F-4EDF-9196-B5C4B069E35C}" type="presOf" srcId="{14390B2B-7941-4577-88D4-D37AF85586E6}" destId="{6875C153-EC50-42DB-AC36-AE1B2456214F}" srcOrd="0" destOrd="0" presId="urn:microsoft.com/office/officeart/2005/8/layout/hProcess9"/>
    <dgm:cxn modelId="{A22A0DE4-CDA6-410E-B595-F7B5037F2B20}" type="presOf" srcId="{683B946F-4412-43AF-8F28-1159451CEF20}" destId="{843AF1CE-92EE-49CC-9663-FB3049B88FAF}" srcOrd="0" destOrd="0" presId="urn:microsoft.com/office/officeart/2005/8/layout/hProcess9"/>
    <dgm:cxn modelId="{9D4D2BCC-059B-415E-AE3F-1B962C2D0EE4}" type="presOf" srcId="{4657349B-EADE-420C-9FA5-11D8CE8E75D4}" destId="{5CA60C02-7887-42A4-8B9C-F538C38E8FCF}" srcOrd="0" destOrd="0" presId="urn:microsoft.com/office/officeart/2005/8/layout/hProcess9"/>
    <dgm:cxn modelId="{A2C22203-13B0-4382-A132-CFD9A1A15C19}" type="presParOf" srcId="{6875C153-EC50-42DB-AC36-AE1B2456214F}" destId="{DC9A0351-14E0-49BB-AD44-42A96D0A0464}" srcOrd="0" destOrd="0" presId="urn:microsoft.com/office/officeart/2005/8/layout/hProcess9"/>
    <dgm:cxn modelId="{91602F0B-A97F-4EE8-AC3B-86554D212A1F}" type="presParOf" srcId="{6875C153-EC50-42DB-AC36-AE1B2456214F}" destId="{25C7C3FE-7E1D-4617-AA29-B53295360A4D}" srcOrd="1" destOrd="0" presId="urn:microsoft.com/office/officeart/2005/8/layout/hProcess9"/>
    <dgm:cxn modelId="{ADB559B6-1775-468C-9D39-8BF27D098CEC}" type="presParOf" srcId="{25C7C3FE-7E1D-4617-AA29-B53295360A4D}" destId="{FED356A5-3F55-499F-B2F2-8D6CDB40AE11}" srcOrd="0" destOrd="0" presId="urn:microsoft.com/office/officeart/2005/8/layout/hProcess9"/>
    <dgm:cxn modelId="{47EDC181-89CB-4FB0-9E2E-B312A828E6B3}" type="presParOf" srcId="{25C7C3FE-7E1D-4617-AA29-B53295360A4D}" destId="{4261C320-7C9D-4371-A60E-D31EA76FA055}" srcOrd="1" destOrd="0" presId="urn:microsoft.com/office/officeart/2005/8/layout/hProcess9"/>
    <dgm:cxn modelId="{ECD47D74-9156-40C7-8BDE-9C1F83228DB3}" type="presParOf" srcId="{25C7C3FE-7E1D-4617-AA29-B53295360A4D}" destId="{843AF1CE-92EE-49CC-9663-FB3049B88FAF}" srcOrd="2" destOrd="0" presId="urn:microsoft.com/office/officeart/2005/8/layout/hProcess9"/>
    <dgm:cxn modelId="{720548DA-70B5-4F55-AC6B-E6953C48F314}" type="presParOf" srcId="{25C7C3FE-7E1D-4617-AA29-B53295360A4D}" destId="{BBCCCF21-5D60-4CA3-9479-43FCC20BFEF2}" srcOrd="3" destOrd="0" presId="urn:microsoft.com/office/officeart/2005/8/layout/hProcess9"/>
    <dgm:cxn modelId="{54DA05B4-E01C-4282-AC91-00BFF0B592D7}" type="presParOf" srcId="{25C7C3FE-7E1D-4617-AA29-B53295360A4D}" destId="{5CA60C02-7887-42A4-8B9C-F538C38E8FCF}"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A04324-A14E-4B69-96A6-C42CA03C0A2F}"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en-AU"/>
        </a:p>
      </dgm:t>
    </dgm:pt>
    <dgm:pt modelId="{ED60F739-975B-4CDD-BDDE-54670F824907}">
      <dgm:prSet phldrT="[Text]" custT="1"/>
      <dgm:spPr/>
      <dgm:t>
        <a:bodyPr/>
        <a:lstStyle/>
        <a:p>
          <a:r>
            <a:rPr lang="en-AU" sz="1100" b="1">
              <a:latin typeface="Arial" panose="020B0604020202020204" pitchFamily="34" charset="0"/>
              <a:cs typeface="Arial" panose="020B0604020202020204" pitchFamily="34" charset="0"/>
            </a:rPr>
            <a:t>A student </a:t>
          </a:r>
          <a:r>
            <a:rPr lang="en-AU" sz="1100" b="0" i="0">
              <a:solidFill>
                <a:srgbClr val="407DC9"/>
              </a:solidFill>
              <a:latin typeface="Arial" panose="020B0604020202020204" pitchFamily="34" charset="0"/>
              <a:cs typeface="Arial" panose="020B0604020202020204" pitchFamily="34" charset="0"/>
            </a:rPr>
            <a:t>analyses and uses language forms, features and structures of texts </a:t>
          </a:r>
          <a:r>
            <a:rPr lang="en-AU" sz="1100" i="0">
              <a:solidFill>
                <a:srgbClr val="D6143B"/>
              </a:solidFill>
              <a:latin typeface="Arial" panose="020B0604020202020204" pitchFamily="34" charset="0"/>
              <a:cs typeface="Arial" panose="020B0604020202020204" pitchFamily="34" charset="0"/>
            </a:rPr>
            <a:t>and </a:t>
          </a:r>
          <a:r>
            <a:rPr lang="en-AU" sz="1100" b="0">
              <a:solidFill>
                <a:srgbClr val="D6143B"/>
              </a:solidFill>
              <a:latin typeface="Arial" panose="020B0604020202020204" pitchFamily="34" charset="0"/>
              <a:cs typeface="Arial" panose="020B0604020202020204" pitchFamily="34" charset="0"/>
            </a:rPr>
            <a:t>justifies their appropriateness for purpose</a:t>
          </a:r>
          <a:r>
            <a:rPr lang="en-AU" sz="1100">
              <a:latin typeface="Arial" panose="020B0604020202020204" pitchFamily="34" charset="0"/>
              <a:cs typeface="Arial" panose="020B0604020202020204" pitchFamily="34" charset="0"/>
            </a:rPr>
            <a:t>, audience and context and </a:t>
          </a:r>
          <a:r>
            <a:rPr lang="en-AU" sz="1100">
              <a:solidFill>
                <a:schemeClr val="accent1">
                  <a:lumMod val="75000"/>
                </a:schemeClr>
              </a:solidFill>
              <a:latin typeface="Arial" panose="020B0604020202020204" pitchFamily="34" charset="0"/>
              <a:cs typeface="Arial" panose="020B0604020202020204" pitchFamily="34" charset="0"/>
            </a:rPr>
            <a:t>explains effects on meaning.</a:t>
          </a:r>
        </a:p>
      </dgm:t>
    </dgm:pt>
    <dgm:pt modelId="{D84F58DD-128E-40CD-BD9E-2B9E1314D0A4}" type="parTrans" cxnId="{538836F3-CE5D-463D-A3D9-49071FC35125}">
      <dgm:prSet/>
      <dgm:spPr/>
      <dgm:t>
        <a:bodyPr/>
        <a:lstStyle/>
        <a:p>
          <a:endParaRPr lang="en-AU"/>
        </a:p>
      </dgm:t>
    </dgm:pt>
    <dgm:pt modelId="{C88A009E-8538-4FD7-AAC2-8238F34252B7}" type="sibTrans" cxnId="{538836F3-CE5D-463D-A3D9-49071FC35125}">
      <dgm:prSet/>
      <dgm:spPr/>
      <dgm:t>
        <a:bodyPr/>
        <a:lstStyle/>
        <a:p>
          <a:endParaRPr lang="en-AU"/>
        </a:p>
      </dgm:t>
    </dgm:pt>
    <dgm:pt modelId="{6F8397A1-4DF5-4B22-89F9-22B03008615C}">
      <dgm:prSet phldrT="[Text]" custT="1"/>
      <dgm:spPr/>
      <dgm:t>
        <a:bodyPr/>
        <a:lstStyle/>
        <a:p>
          <a:r>
            <a:rPr lang="en-AU" sz="1100" b="1">
              <a:latin typeface="Arial" panose="020B0604020202020204" pitchFamily="34" charset="0"/>
              <a:cs typeface="Arial" panose="020B0604020202020204" pitchFamily="34" charset="0"/>
            </a:rPr>
            <a:t>Through considered appraisal and imaginative engagement with texts, students reflect on the complex and recursive processes of writing.</a:t>
          </a:r>
        </a:p>
      </dgm:t>
    </dgm:pt>
    <dgm:pt modelId="{E096C711-4B82-4F94-93BA-DF19A73210ED}" type="parTrans" cxnId="{36912E1E-11F3-451D-9FA6-C9BD8815DF37}">
      <dgm:prSet/>
      <dgm:spPr/>
      <dgm:t>
        <a:bodyPr/>
        <a:lstStyle/>
        <a:p>
          <a:endParaRPr lang="en-AU"/>
        </a:p>
      </dgm:t>
    </dgm:pt>
    <dgm:pt modelId="{7BD0983A-E2EC-48E7-977A-393353C09306}" type="sibTrans" cxnId="{36912E1E-11F3-451D-9FA6-C9BD8815DF37}">
      <dgm:prSet/>
      <dgm:spPr/>
      <dgm:t>
        <a:bodyPr/>
        <a:lstStyle/>
        <a:p>
          <a:endParaRPr lang="en-AU"/>
        </a:p>
      </dgm:t>
    </dgm:pt>
    <dgm:pt modelId="{F9F8F74F-8E1D-4AFD-8030-36AD7E8BED5F}">
      <dgm:prSet phldrT="[Text]" custT="1"/>
      <dgm:spPr/>
      <dgm:t>
        <a:bodyPr/>
        <a:lstStyle/>
        <a:p>
          <a:r>
            <a:rPr lang="en-AU" sz="1100">
              <a:solidFill>
                <a:srgbClr val="407DC9"/>
              </a:solidFill>
              <a:latin typeface="Arial" panose="020B0604020202020204" pitchFamily="34" charset="0"/>
              <a:cs typeface="Arial" panose="020B0604020202020204" pitchFamily="34" charset="0"/>
            </a:rPr>
            <a:t>Students appreciate, examine and analyse at least two short prescribed texts as well as texts from their own wide reading, as models and stimulus for the development of their own complex ideas and written expression</a:t>
          </a:r>
          <a:r>
            <a:rPr lang="en-AU" sz="1100">
              <a:solidFill>
                <a:srgbClr val="0066FF"/>
              </a:solidFill>
              <a:latin typeface="Arial" panose="020B0604020202020204" pitchFamily="34" charset="0"/>
              <a:cs typeface="Arial" panose="020B0604020202020204" pitchFamily="34" charset="0"/>
            </a:rPr>
            <a:t>. </a:t>
          </a:r>
        </a:p>
      </dgm:t>
    </dgm:pt>
    <dgm:pt modelId="{178629A0-78D0-4734-8C54-6119C629AE6B}" type="parTrans" cxnId="{76C512EB-05E9-4C37-9913-C3BD93AD1119}">
      <dgm:prSet/>
      <dgm:spPr/>
      <dgm:t>
        <a:bodyPr/>
        <a:lstStyle/>
        <a:p>
          <a:endParaRPr lang="en-AU"/>
        </a:p>
      </dgm:t>
    </dgm:pt>
    <dgm:pt modelId="{F02DFA7B-9DEF-4313-A111-E6DFDE8D3D5A}" type="sibTrans" cxnId="{76C512EB-05E9-4C37-9913-C3BD93AD1119}">
      <dgm:prSet/>
      <dgm:spPr/>
      <dgm:t>
        <a:bodyPr/>
        <a:lstStyle/>
        <a:p>
          <a:endParaRPr lang="en-AU"/>
        </a:p>
      </dgm:t>
    </dgm:pt>
    <dgm:pt modelId="{CE7A1462-4D84-4D70-8D92-CA8D773B7E23}">
      <dgm:prSet phldrT="[Text]" custT="1"/>
      <dgm:spPr/>
      <dgm:t>
        <a:bodyPr/>
        <a:lstStyle/>
        <a:p>
          <a:r>
            <a:rPr lang="en-AU" sz="1100" b="0">
              <a:solidFill>
                <a:srgbClr val="D6143B"/>
              </a:solidFill>
              <a:latin typeface="Arial" panose="020B0604020202020204" pitchFamily="34" charset="0"/>
              <a:cs typeface="Arial" panose="020B0604020202020204" pitchFamily="34" charset="0"/>
            </a:rPr>
            <a:t>Students evaluate how writers use language creatively and imaginatively for a range of purposes.</a:t>
          </a:r>
          <a:r>
            <a:rPr lang="en-AU" sz="1200" b="0">
              <a:solidFill>
                <a:srgbClr val="D6143B"/>
              </a:solidFill>
              <a:latin typeface="Arial" panose="020B0604020202020204" pitchFamily="34" charset="0"/>
              <a:cs typeface="Arial" panose="020B0604020202020204" pitchFamily="34" charset="0"/>
            </a:rPr>
            <a:t> </a:t>
          </a:r>
        </a:p>
      </dgm:t>
    </dgm:pt>
    <dgm:pt modelId="{F3D07541-AE6C-4402-97FE-ACD56DFFB47B}" type="parTrans" cxnId="{E13C3505-8743-4822-8B94-094FF51CDA8B}">
      <dgm:prSet/>
      <dgm:spPr/>
      <dgm:t>
        <a:bodyPr/>
        <a:lstStyle/>
        <a:p>
          <a:endParaRPr lang="en-AU"/>
        </a:p>
      </dgm:t>
    </dgm:pt>
    <dgm:pt modelId="{37B683EF-74F7-47FE-B25F-771E1244D78E}" type="sibTrans" cxnId="{E13C3505-8743-4822-8B94-094FF51CDA8B}">
      <dgm:prSet/>
      <dgm:spPr/>
      <dgm:t>
        <a:bodyPr/>
        <a:lstStyle/>
        <a:p>
          <a:endParaRPr lang="en-AU"/>
        </a:p>
      </dgm:t>
    </dgm:pt>
    <dgm:pt modelId="{34F2024E-3C4B-41BB-B567-D7CFAB286CB1}">
      <dgm:prSet phldrT="[Text]" custT="1"/>
      <dgm:spPr/>
      <dgm:t>
        <a:bodyPr/>
        <a:lstStyle/>
        <a:p>
          <a:r>
            <a:rPr lang="en-AU" sz="1100">
              <a:solidFill>
                <a:srgbClr val="302D6D"/>
              </a:solidFill>
              <a:latin typeface="Arial" panose="020B0604020202020204" pitchFamily="34" charset="0"/>
              <a:cs typeface="Arial" panose="020B0604020202020204" pitchFamily="34" charset="0"/>
            </a:rPr>
            <a:t>Students appreciate, analyse and evaluate the versatility, power and aesthetic of language.  </a:t>
          </a:r>
        </a:p>
      </dgm:t>
    </dgm:pt>
    <dgm:pt modelId="{BC01DC91-DAA2-469C-A2D1-AFE623CFD83C}" type="parTrans" cxnId="{05835529-43E8-459E-89A9-79881D4F9131}">
      <dgm:prSet/>
      <dgm:spPr/>
      <dgm:t>
        <a:bodyPr/>
        <a:lstStyle/>
        <a:p>
          <a:endParaRPr lang="en-AU"/>
        </a:p>
      </dgm:t>
    </dgm:pt>
    <dgm:pt modelId="{082FDC15-CE34-4190-B89C-9046E126A1A4}" type="sibTrans" cxnId="{05835529-43E8-459E-89A9-79881D4F9131}">
      <dgm:prSet/>
      <dgm:spPr/>
      <dgm:t>
        <a:bodyPr/>
        <a:lstStyle/>
        <a:p>
          <a:endParaRPr lang="en-AU"/>
        </a:p>
      </dgm:t>
    </dgm:pt>
    <dgm:pt modelId="{688A320D-C90D-4735-B9DC-CD5813BE87A4}" type="pres">
      <dgm:prSet presAssocID="{97A04324-A14E-4B69-96A6-C42CA03C0A2F}" presName="cycle" presStyleCnt="0">
        <dgm:presLayoutVars>
          <dgm:chMax val="1"/>
          <dgm:dir/>
          <dgm:animLvl val="ctr"/>
          <dgm:resizeHandles val="exact"/>
        </dgm:presLayoutVars>
      </dgm:prSet>
      <dgm:spPr/>
    </dgm:pt>
    <dgm:pt modelId="{ABBAC2CA-1177-4D66-BD60-B69C9E88FE8B}" type="pres">
      <dgm:prSet presAssocID="{ED60F739-975B-4CDD-BDDE-54670F824907}" presName="centerShape" presStyleLbl="node0" presStyleIdx="0" presStyleCnt="1" custScaleX="119337" custScaleY="122463" custLinFactNeighborX="1339" custLinFactNeighborY="-15258"/>
      <dgm:spPr/>
    </dgm:pt>
    <dgm:pt modelId="{1DAFD92E-8F20-4B4B-A373-4A61B2027520}" type="pres">
      <dgm:prSet presAssocID="{E096C711-4B82-4F94-93BA-DF19A73210ED}" presName="parTrans" presStyleLbl="bgSibTrans2D1" presStyleIdx="0" presStyleCnt="4" custAng="21204307" custScaleX="132657" custLinFactNeighborX="833" custLinFactNeighborY="-11433"/>
      <dgm:spPr/>
    </dgm:pt>
    <dgm:pt modelId="{0A8969C4-4A52-42D7-95A4-05D3A03115D8}" type="pres">
      <dgm:prSet presAssocID="{6F8397A1-4DF5-4B22-89F9-22B03008615C}" presName="node" presStyleLbl="node1" presStyleIdx="0" presStyleCnt="4" custScaleX="126744" custScaleY="105267" custRadScaleRad="120361" custRadScaleInc="80120">
        <dgm:presLayoutVars>
          <dgm:bulletEnabled val="1"/>
        </dgm:presLayoutVars>
      </dgm:prSet>
      <dgm:spPr/>
    </dgm:pt>
    <dgm:pt modelId="{3F440CD8-3E37-486F-8E8C-C144FBF5ED1C}" type="pres">
      <dgm:prSet presAssocID="{178629A0-78D0-4734-8C54-6119C629AE6B}" presName="parTrans" presStyleLbl="bgSibTrans2D1" presStyleIdx="1" presStyleCnt="4" custAng="225705" custScaleX="96189" custScaleY="83072" custLinFactNeighborX="-14646" custLinFactNeighborY="25958"/>
      <dgm:spPr/>
    </dgm:pt>
    <dgm:pt modelId="{1FE3E05E-981C-4A99-A997-939B2CF18D3D}" type="pres">
      <dgm:prSet presAssocID="{F9F8F74F-8E1D-4AFD-8030-36AD7E8BED5F}" presName="node" presStyleLbl="node1" presStyleIdx="1" presStyleCnt="4" custScaleX="125474" custScaleY="134184" custRadScaleRad="127044" custRadScaleInc="142208">
        <dgm:presLayoutVars>
          <dgm:bulletEnabled val="1"/>
        </dgm:presLayoutVars>
      </dgm:prSet>
      <dgm:spPr/>
    </dgm:pt>
    <dgm:pt modelId="{512A6920-ABCD-44A1-B9A9-E035FFCD41A8}" type="pres">
      <dgm:prSet presAssocID="{F3D07541-AE6C-4402-97FE-ACD56DFFB47B}" presName="parTrans" presStyleLbl="bgSibTrans2D1" presStyleIdx="2" presStyleCnt="4" custScaleX="108234" custLinFactNeighborX="19945" custLinFactNeighborY="-48040"/>
      <dgm:spPr/>
    </dgm:pt>
    <dgm:pt modelId="{0CF3E504-3118-4621-B76F-E0D15299D529}" type="pres">
      <dgm:prSet presAssocID="{CE7A1462-4D84-4D70-8D92-CA8D773B7E23}" presName="node" presStyleLbl="node1" presStyleIdx="2" presStyleCnt="4" custScaleX="123989" custScaleY="109839" custRadScaleRad="81044" custRadScaleInc="-276901">
        <dgm:presLayoutVars>
          <dgm:bulletEnabled val="1"/>
        </dgm:presLayoutVars>
      </dgm:prSet>
      <dgm:spPr/>
    </dgm:pt>
    <dgm:pt modelId="{357DCF1F-1153-42E4-BD84-246A52D8BD1F}" type="pres">
      <dgm:prSet presAssocID="{BC01DC91-DAA2-469C-A2D1-AFE623CFD83C}" presName="parTrans" presStyleLbl="bgSibTrans2D1" presStyleIdx="3" presStyleCnt="4" custScaleX="108234" custLinFactNeighborX="-8674" custLinFactNeighborY="-16317"/>
      <dgm:spPr/>
    </dgm:pt>
    <dgm:pt modelId="{761EC28F-7A72-463D-BCBC-3AD46A6BEF57}" type="pres">
      <dgm:prSet presAssocID="{34F2024E-3C4B-41BB-B567-D7CFAB286CB1}" presName="node" presStyleLbl="node1" presStyleIdx="3" presStyleCnt="4" custScaleX="123989" custScaleY="109839" custRadScaleRad="89950" custRadScaleInc="63227">
        <dgm:presLayoutVars>
          <dgm:bulletEnabled val="1"/>
        </dgm:presLayoutVars>
      </dgm:prSet>
      <dgm:spPr/>
    </dgm:pt>
  </dgm:ptLst>
  <dgm:cxnLst>
    <dgm:cxn modelId="{212EC601-D259-4AD8-B6D8-D950600433AA}" type="presOf" srcId="{178629A0-78D0-4734-8C54-6119C629AE6B}" destId="{3F440CD8-3E37-486F-8E8C-C144FBF5ED1C}" srcOrd="0" destOrd="0" presId="urn:microsoft.com/office/officeart/2005/8/layout/radial4"/>
    <dgm:cxn modelId="{E13C3505-8743-4822-8B94-094FF51CDA8B}" srcId="{ED60F739-975B-4CDD-BDDE-54670F824907}" destId="{CE7A1462-4D84-4D70-8D92-CA8D773B7E23}" srcOrd="2" destOrd="0" parTransId="{F3D07541-AE6C-4402-97FE-ACD56DFFB47B}" sibTransId="{37B683EF-74F7-47FE-B25F-771E1244D78E}"/>
    <dgm:cxn modelId="{11608112-60B6-4A9D-95E7-A0B9EE8E22E2}" type="presOf" srcId="{BC01DC91-DAA2-469C-A2D1-AFE623CFD83C}" destId="{357DCF1F-1153-42E4-BD84-246A52D8BD1F}" srcOrd="0" destOrd="0" presId="urn:microsoft.com/office/officeart/2005/8/layout/radial4"/>
    <dgm:cxn modelId="{ABA4E41D-DF48-42A7-849F-BE79E3E0EB80}" type="presOf" srcId="{97A04324-A14E-4B69-96A6-C42CA03C0A2F}" destId="{688A320D-C90D-4735-B9DC-CD5813BE87A4}" srcOrd="0" destOrd="0" presId="urn:microsoft.com/office/officeart/2005/8/layout/radial4"/>
    <dgm:cxn modelId="{36912E1E-11F3-451D-9FA6-C9BD8815DF37}" srcId="{ED60F739-975B-4CDD-BDDE-54670F824907}" destId="{6F8397A1-4DF5-4B22-89F9-22B03008615C}" srcOrd="0" destOrd="0" parTransId="{E096C711-4B82-4F94-93BA-DF19A73210ED}" sibTransId="{7BD0983A-E2EC-48E7-977A-393353C09306}"/>
    <dgm:cxn modelId="{05835529-43E8-459E-89A9-79881D4F9131}" srcId="{ED60F739-975B-4CDD-BDDE-54670F824907}" destId="{34F2024E-3C4B-41BB-B567-D7CFAB286CB1}" srcOrd="3" destOrd="0" parTransId="{BC01DC91-DAA2-469C-A2D1-AFE623CFD83C}" sibTransId="{082FDC15-CE34-4190-B89C-9046E126A1A4}"/>
    <dgm:cxn modelId="{63B9B939-59F2-4823-A970-3169348B8189}" type="presOf" srcId="{34F2024E-3C4B-41BB-B567-D7CFAB286CB1}" destId="{761EC28F-7A72-463D-BCBC-3AD46A6BEF57}" srcOrd="0" destOrd="0" presId="urn:microsoft.com/office/officeart/2005/8/layout/radial4"/>
    <dgm:cxn modelId="{51A0DD60-D2B1-4C14-A183-3506F5816FAB}" type="presOf" srcId="{6F8397A1-4DF5-4B22-89F9-22B03008615C}" destId="{0A8969C4-4A52-42D7-95A4-05D3A03115D8}" srcOrd="0" destOrd="0" presId="urn:microsoft.com/office/officeart/2005/8/layout/radial4"/>
    <dgm:cxn modelId="{D7374672-BAEC-4385-BB39-0FB7DB4F078D}" type="presOf" srcId="{F3D07541-AE6C-4402-97FE-ACD56DFFB47B}" destId="{512A6920-ABCD-44A1-B9A9-E035FFCD41A8}" srcOrd="0" destOrd="0" presId="urn:microsoft.com/office/officeart/2005/8/layout/radial4"/>
    <dgm:cxn modelId="{54CD3BA3-D738-413A-BDF3-BF134AC495CB}" type="presOf" srcId="{F9F8F74F-8E1D-4AFD-8030-36AD7E8BED5F}" destId="{1FE3E05E-981C-4A99-A997-939B2CF18D3D}" srcOrd="0" destOrd="0" presId="urn:microsoft.com/office/officeart/2005/8/layout/radial4"/>
    <dgm:cxn modelId="{8FC4EDDF-412C-47E5-B907-A162549C77B6}" type="presOf" srcId="{E096C711-4B82-4F94-93BA-DF19A73210ED}" destId="{1DAFD92E-8F20-4B4B-A373-4A61B2027520}" srcOrd="0" destOrd="0" presId="urn:microsoft.com/office/officeart/2005/8/layout/radial4"/>
    <dgm:cxn modelId="{BF5525C8-8136-441A-9980-4E989569DC73}" type="presOf" srcId="{CE7A1462-4D84-4D70-8D92-CA8D773B7E23}" destId="{0CF3E504-3118-4621-B76F-E0D15299D529}" srcOrd="0" destOrd="0" presId="urn:microsoft.com/office/officeart/2005/8/layout/radial4"/>
    <dgm:cxn modelId="{76C512EB-05E9-4C37-9913-C3BD93AD1119}" srcId="{ED60F739-975B-4CDD-BDDE-54670F824907}" destId="{F9F8F74F-8E1D-4AFD-8030-36AD7E8BED5F}" srcOrd="1" destOrd="0" parTransId="{178629A0-78D0-4734-8C54-6119C629AE6B}" sibTransId="{F02DFA7B-9DEF-4313-A111-E6DFDE8D3D5A}"/>
    <dgm:cxn modelId="{538836F3-CE5D-463D-A3D9-49071FC35125}" srcId="{97A04324-A14E-4B69-96A6-C42CA03C0A2F}" destId="{ED60F739-975B-4CDD-BDDE-54670F824907}" srcOrd="0" destOrd="0" parTransId="{D84F58DD-128E-40CD-BD9E-2B9E1314D0A4}" sibTransId="{C88A009E-8538-4FD7-AAC2-8238F34252B7}"/>
    <dgm:cxn modelId="{1B661DDA-88C9-4E84-8C78-FBC8D4D39D98}" type="presOf" srcId="{ED60F739-975B-4CDD-BDDE-54670F824907}" destId="{ABBAC2CA-1177-4D66-BD60-B69C9E88FE8B}" srcOrd="0" destOrd="0" presId="urn:microsoft.com/office/officeart/2005/8/layout/radial4"/>
    <dgm:cxn modelId="{A06A12F1-B465-45B2-8EE5-71C8DDA61E5E}" type="presParOf" srcId="{688A320D-C90D-4735-B9DC-CD5813BE87A4}" destId="{ABBAC2CA-1177-4D66-BD60-B69C9E88FE8B}" srcOrd="0" destOrd="0" presId="urn:microsoft.com/office/officeart/2005/8/layout/radial4"/>
    <dgm:cxn modelId="{CADD73A5-1D0C-4E62-8B32-4AE7C16BD4F7}" type="presParOf" srcId="{688A320D-C90D-4735-B9DC-CD5813BE87A4}" destId="{1DAFD92E-8F20-4B4B-A373-4A61B2027520}" srcOrd="1" destOrd="0" presId="urn:microsoft.com/office/officeart/2005/8/layout/radial4"/>
    <dgm:cxn modelId="{464A8DDB-50AF-4A06-A64A-B4FF69A8F5CC}" type="presParOf" srcId="{688A320D-C90D-4735-B9DC-CD5813BE87A4}" destId="{0A8969C4-4A52-42D7-95A4-05D3A03115D8}" srcOrd="2" destOrd="0" presId="urn:microsoft.com/office/officeart/2005/8/layout/radial4"/>
    <dgm:cxn modelId="{143EABDF-6D10-4A8B-8C3D-12DAB8F1E3CF}" type="presParOf" srcId="{688A320D-C90D-4735-B9DC-CD5813BE87A4}" destId="{3F440CD8-3E37-486F-8E8C-C144FBF5ED1C}" srcOrd="3" destOrd="0" presId="urn:microsoft.com/office/officeart/2005/8/layout/radial4"/>
    <dgm:cxn modelId="{003FDB47-D267-475E-9B90-5EEDC4AC7025}" type="presParOf" srcId="{688A320D-C90D-4735-B9DC-CD5813BE87A4}" destId="{1FE3E05E-981C-4A99-A997-939B2CF18D3D}" srcOrd="4" destOrd="0" presId="urn:microsoft.com/office/officeart/2005/8/layout/radial4"/>
    <dgm:cxn modelId="{389F424D-673D-49F6-9C47-164FF8F50D7A}" type="presParOf" srcId="{688A320D-C90D-4735-B9DC-CD5813BE87A4}" destId="{512A6920-ABCD-44A1-B9A9-E035FFCD41A8}" srcOrd="5" destOrd="0" presId="urn:microsoft.com/office/officeart/2005/8/layout/radial4"/>
    <dgm:cxn modelId="{5D4F1A91-76DC-45AB-A66A-238798449C54}" type="presParOf" srcId="{688A320D-C90D-4735-B9DC-CD5813BE87A4}" destId="{0CF3E504-3118-4621-B76F-E0D15299D529}" srcOrd="6" destOrd="0" presId="urn:microsoft.com/office/officeart/2005/8/layout/radial4"/>
    <dgm:cxn modelId="{FC6FAFB2-28A4-4CDF-9646-06EC96DBB74F}" type="presParOf" srcId="{688A320D-C90D-4735-B9DC-CD5813BE87A4}" destId="{357DCF1F-1153-42E4-BD84-246A52D8BD1F}" srcOrd="7" destOrd="0" presId="urn:microsoft.com/office/officeart/2005/8/layout/radial4"/>
    <dgm:cxn modelId="{4A1AAF18-B29F-4363-83B6-A746FC6BBA9B}" type="presParOf" srcId="{688A320D-C90D-4735-B9DC-CD5813BE87A4}" destId="{761EC28F-7A72-463D-BCBC-3AD46A6BEF57}" srcOrd="8" destOrd="0" presId="urn:microsoft.com/office/officeart/2005/8/layout/radial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7A04324-A14E-4B69-96A6-C42CA03C0A2F}"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en-AU"/>
        </a:p>
      </dgm:t>
    </dgm:pt>
    <dgm:pt modelId="{ED60F739-975B-4CDD-BDDE-54670F824907}">
      <dgm:prSet phldrT="[Text]" custT="1"/>
      <dgm:spPr/>
      <dgm:t>
        <a:bodyPr/>
        <a:lstStyle/>
        <a:p>
          <a:r>
            <a:rPr lang="en-AU" sz="1100">
              <a:latin typeface="Arial" panose="020B0604020202020204" pitchFamily="34" charset="0"/>
              <a:cs typeface="Arial" panose="020B0604020202020204" pitchFamily="34" charset="0"/>
            </a:rPr>
            <a:t>A student </a:t>
          </a:r>
          <a:r>
            <a:rPr lang="en-AU" sz="1100" b="1">
              <a:latin typeface="Arial" panose="020B0604020202020204" pitchFamily="34" charset="0"/>
              <a:cs typeface="Arial" panose="020B0604020202020204" pitchFamily="34" charset="0"/>
            </a:rPr>
            <a:t>adapts and applies knowledge, skills and understanding of language concepts</a:t>
          </a:r>
          <a:r>
            <a:rPr lang="en-AU" sz="1100">
              <a:latin typeface="Arial" panose="020B0604020202020204" pitchFamily="34" charset="0"/>
              <a:cs typeface="Arial" panose="020B0604020202020204" pitchFamily="34" charset="0"/>
            </a:rPr>
            <a:t> and </a:t>
          </a:r>
          <a:r>
            <a:rPr lang="en-AU" sz="1100">
              <a:solidFill>
                <a:srgbClr val="407DC9"/>
              </a:solidFill>
              <a:latin typeface="Arial" panose="020B0604020202020204" pitchFamily="34" charset="0"/>
              <a:cs typeface="Arial" panose="020B0604020202020204" pitchFamily="34" charset="0"/>
            </a:rPr>
            <a:t>literary devices </a:t>
          </a:r>
          <a:r>
            <a:rPr lang="en-AU" sz="1100">
              <a:latin typeface="Arial" panose="020B0604020202020204" pitchFamily="34" charset="0"/>
              <a:cs typeface="Arial" panose="020B0604020202020204" pitchFamily="34" charset="0"/>
            </a:rPr>
            <a:t>into </a:t>
          </a:r>
          <a:r>
            <a:rPr lang="en-AU" sz="1100">
              <a:solidFill>
                <a:srgbClr val="D6143B"/>
              </a:solidFill>
              <a:latin typeface="Arial" panose="020B0604020202020204" pitchFamily="34" charset="0"/>
              <a:cs typeface="Arial" panose="020B0604020202020204" pitchFamily="34" charset="0"/>
            </a:rPr>
            <a:t>new and different contexts.</a:t>
          </a:r>
        </a:p>
      </dgm:t>
    </dgm:pt>
    <dgm:pt modelId="{D84F58DD-128E-40CD-BD9E-2B9E1314D0A4}" type="parTrans" cxnId="{538836F3-CE5D-463D-A3D9-49071FC35125}">
      <dgm:prSet/>
      <dgm:spPr/>
      <dgm:t>
        <a:bodyPr/>
        <a:lstStyle/>
        <a:p>
          <a:endParaRPr lang="en-AU"/>
        </a:p>
      </dgm:t>
    </dgm:pt>
    <dgm:pt modelId="{C88A009E-8538-4FD7-AAC2-8238F34252B7}" type="sibTrans" cxnId="{538836F3-CE5D-463D-A3D9-49071FC35125}">
      <dgm:prSet/>
      <dgm:spPr/>
      <dgm:t>
        <a:bodyPr/>
        <a:lstStyle/>
        <a:p>
          <a:endParaRPr lang="en-AU"/>
        </a:p>
      </dgm:t>
    </dgm:pt>
    <dgm:pt modelId="{6F8397A1-4DF5-4B22-89F9-22B03008615C}">
      <dgm:prSet phldrT="[Text]" custT="1"/>
      <dgm:spPr/>
      <dgm:t>
        <a:bodyPr/>
        <a:lstStyle/>
        <a:p>
          <a:r>
            <a:rPr lang="en-AU" sz="1100" b="1">
              <a:latin typeface="Arial" panose="020B0604020202020204" pitchFamily="34" charset="0"/>
              <a:cs typeface="Arial" panose="020B0604020202020204" pitchFamily="34" charset="0"/>
            </a:rPr>
            <a:t>Throughout the stages of drafting and revising students experiment with various figurative, rhetorical and linguistic devices.</a:t>
          </a:r>
        </a:p>
      </dgm:t>
    </dgm:pt>
    <dgm:pt modelId="{E096C711-4B82-4F94-93BA-DF19A73210ED}" type="parTrans" cxnId="{36912E1E-11F3-451D-9FA6-C9BD8815DF37}">
      <dgm:prSet/>
      <dgm:spPr/>
      <dgm:t>
        <a:bodyPr/>
        <a:lstStyle/>
        <a:p>
          <a:endParaRPr lang="en-AU"/>
        </a:p>
      </dgm:t>
    </dgm:pt>
    <dgm:pt modelId="{7BD0983A-E2EC-48E7-977A-393353C09306}" type="sibTrans" cxnId="{36912E1E-11F3-451D-9FA6-C9BD8815DF37}">
      <dgm:prSet/>
      <dgm:spPr/>
      <dgm:t>
        <a:bodyPr/>
        <a:lstStyle/>
        <a:p>
          <a:endParaRPr lang="en-AU"/>
        </a:p>
      </dgm:t>
    </dgm:pt>
    <dgm:pt modelId="{CE7A1462-4D84-4D70-8D92-CA8D773B7E23}">
      <dgm:prSet phldrT="[Text]" custT="1"/>
      <dgm:spPr/>
      <dgm:t>
        <a:bodyPr/>
        <a:lstStyle/>
        <a:p>
          <a:r>
            <a:rPr lang="en-AU" sz="1100">
              <a:solidFill>
                <a:srgbClr val="407DC9"/>
              </a:solidFill>
              <a:latin typeface="Arial" panose="020B0604020202020204" pitchFamily="34" charset="0"/>
              <a:cs typeface="Arial" panose="020B0604020202020204" pitchFamily="34" charset="0"/>
            </a:rPr>
            <a:t>...for example allusion, imagery, narrative voice, characterisation and tone. </a:t>
          </a:r>
          <a:endParaRPr lang="en-AU" sz="1200">
            <a:solidFill>
              <a:srgbClr val="407DC9"/>
            </a:solidFill>
            <a:latin typeface="Arial" panose="020B0604020202020204" pitchFamily="34" charset="0"/>
            <a:cs typeface="Arial" panose="020B0604020202020204" pitchFamily="34" charset="0"/>
          </a:endParaRPr>
        </a:p>
      </dgm:t>
    </dgm:pt>
    <dgm:pt modelId="{F3D07541-AE6C-4402-97FE-ACD56DFFB47B}" type="parTrans" cxnId="{E13C3505-8743-4822-8B94-094FF51CDA8B}">
      <dgm:prSet/>
      <dgm:spPr/>
      <dgm:t>
        <a:bodyPr/>
        <a:lstStyle/>
        <a:p>
          <a:endParaRPr lang="en-AU"/>
        </a:p>
      </dgm:t>
    </dgm:pt>
    <dgm:pt modelId="{37B683EF-74F7-47FE-B25F-771E1244D78E}" type="sibTrans" cxnId="{E13C3505-8743-4822-8B94-094FF51CDA8B}">
      <dgm:prSet/>
      <dgm:spPr/>
      <dgm:t>
        <a:bodyPr/>
        <a:lstStyle/>
        <a:p>
          <a:endParaRPr lang="en-AU"/>
        </a:p>
      </dgm:t>
    </dgm:pt>
    <dgm:pt modelId="{34F2024E-3C4B-41BB-B567-D7CFAB286CB1}">
      <dgm:prSet phldrT="[Text]" custT="1"/>
      <dgm:spPr/>
      <dgm:t>
        <a:bodyPr/>
        <a:lstStyle/>
        <a:p>
          <a:r>
            <a:rPr lang="en-AU" sz="1100">
              <a:solidFill>
                <a:srgbClr val="D6143B"/>
              </a:solidFill>
              <a:latin typeface="Arial" panose="020B0604020202020204" pitchFamily="34" charset="0"/>
              <a:cs typeface="Arial" panose="020B0604020202020204" pitchFamily="34" charset="0"/>
            </a:rPr>
            <a:t>During the editing stages students apply the conventions of syntax, spelling, punctuation and grammar appropriately and effectively for publication.</a:t>
          </a:r>
        </a:p>
      </dgm:t>
    </dgm:pt>
    <dgm:pt modelId="{BC01DC91-DAA2-469C-A2D1-AFE623CFD83C}" type="parTrans" cxnId="{05835529-43E8-459E-89A9-79881D4F9131}">
      <dgm:prSet/>
      <dgm:spPr/>
      <dgm:t>
        <a:bodyPr/>
        <a:lstStyle/>
        <a:p>
          <a:endParaRPr lang="en-AU"/>
        </a:p>
      </dgm:t>
    </dgm:pt>
    <dgm:pt modelId="{082FDC15-CE34-4190-B89C-9046E126A1A4}" type="sibTrans" cxnId="{05835529-43E8-459E-89A9-79881D4F9131}">
      <dgm:prSet/>
      <dgm:spPr/>
      <dgm:t>
        <a:bodyPr/>
        <a:lstStyle/>
        <a:p>
          <a:endParaRPr lang="en-AU"/>
        </a:p>
      </dgm:t>
    </dgm:pt>
    <dgm:pt modelId="{688A320D-C90D-4735-B9DC-CD5813BE87A4}" type="pres">
      <dgm:prSet presAssocID="{97A04324-A14E-4B69-96A6-C42CA03C0A2F}" presName="cycle" presStyleCnt="0">
        <dgm:presLayoutVars>
          <dgm:chMax val="1"/>
          <dgm:dir/>
          <dgm:animLvl val="ctr"/>
          <dgm:resizeHandles val="exact"/>
        </dgm:presLayoutVars>
      </dgm:prSet>
      <dgm:spPr/>
    </dgm:pt>
    <dgm:pt modelId="{ABBAC2CA-1177-4D66-BD60-B69C9E88FE8B}" type="pres">
      <dgm:prSet presAssocID="{ED60F739-975B-4CDD-BDDE-54670F824907}" presName="centerShape" presStyleLbl="node0" presStyleIdx="0" presStyleCnt="1" custScaleX="119337" custScaleY="122463" custLinFactNeighborX="1533" custLinFactNeighborY="-20099"/>
      <dgm:spPr/>
    </dgm:pt>
    <dgm:pt modelId="{1DAFD92E-8F20-4B4B-A373-4A61B2027520}" type="pres">
      <dgm:prSet presAssocID="{E096C711-4B82-4F94-93BA-DF19A73210ED}" presName="parTrans" presStyleLbl="bgSibTrans2D1" presStyleIdx="0" presStyleCnt="3" custAng="21204307" custScaleX="132657" custLinFactNeighborX="8144" custLinFactNeighborY="5106"/>
      <dgm:spPr/>
    </dgm:pt>
    <dgm:pt modelId="{0A8969C4-4A52-42D7-95A4-05D3A03115D8}" type="pres">
      <dgm:prSet presAssocID="{6F8397A1-4DF5-4B22-89F9-22B03008615C}" presName="node" presStyleLbl="node1" presStyleIdx="0" presStyleCnt="3" custScaleX="109211" custScaleY="89064" custRadScaleRad="123880" custRadScaleInc="29151">
        <dgm:presLayoutVars>
          <dgm:bulletEnabled val="1"/>
        </dgm:presLayoutVars>
      </dgm:prSet>
      <dgm:spPr/>
    </dgm:pt>
    <dgm:pt modelId="{512A6920-ABCD-44A1-B9A9-E035FFCD41A8}" type="pres">
      <dgm:prSet presAssocID="{F3D07541-AE6C-4402-97FE-ACD56DFFB47B}" presName="parTrans" presStyleLbl="bgSibTrans2D1" presStyleIdx="1" presStyleCnt="3" custScaleX="108234" custLinFactNeighborX="23071" custLinFactNeighborY="-37014"/>
      <dgm:spPr/>
    </dgm:pt>
    <dgm:pt modelId="{0CF3E504-3118-4621-B76F-E0D15299D529}" type="pres">
      <dgm:prSet presAssocID="{CE7A1462-4D84-4D70-8D92-CA8D773B7E23}" presName="node" presStyleLbl="node1" presStyleIdx="1" presStyleCnt="3" custScaleX="108553" custScaleY="93036" custRadScaleRad="77573" custRadScaleInc="-169086">
        <dgm:presLayoutVars>
          <dgm:bulletEnabled val="1"/>
        </dgm:presLayoutVars>
      </dgm:prSet>
      <dgm:spPr/>
    </dgm:pt>
    <dgm:pt modelId="{357DCF1F-1153-42E4-BD84-246A52D8BD1F}" type="pres">
      <dgm:prSet presAssocID="{BC01DC91-DAA2-469C-A2D1-AFE623CFD83C}" presName="parTrans" presStyleLbl="bgSibTrans2D1" presStyleIdx="2" presStyleCnt="3" custScaleX="108234" custLinFactNeighborX="-21147" custLinFactNeighborY="-27343"/>
      <dgm:spPr/>
    </dgm:pt>
    <dgm:pt modelId="{761EC28F-7A72-463D-BCBC-3AD46A6BEF57}" type="pres">
      <dgm:prSet presAssocID="{34F2024E-3C4B-41BB-B567-D7CFAB286CB1}" presName="node" presStyleLbl="node1" presStyleIdx="2" presStyleCnt="3" custScaleX="101989" custScaleY="87151" custRadScaleRad="81633" custRadScaleInc="77177">
        <dgm:presLayoutVars>
          <dgm:bulletEnabled val="1"/>
        </dgm:presLayoutVars>
      </dgm:prSet>
      <dgm:spPr/>
    </dgm:pt>
  </dgm:ptLst>
  <dgm:cxnLst>
    <dgm:cxn modelId="{E13C3505-8743-4822-8B94-094FF51CDA8B}" srcId="{ED60F739-975B-4CDD-BDDE-54670F824907}" destId="{CE7A1462-4D84-4D70-8D92-CA8D773B7E23}" srcOrd="1" destOrd="0" parTransId="{F3D07541-AE6C-4402-97FE-ACD56DFFB47B}" sibTransId="{37B683EF-74F7-47FE-B25F-771E1244D78E}"/>
    <dgm:cxn modelId="{11608112-60B6-4A9D-95E7-A0B9EE8E22E2}" type="presOf" srcId="{BC01DC91-DAA2-469C-A2D1-AFE623CFD83C}" destId="{357DCF1F-1153-42E4-BD84-246A52D8BD1F}" srcOrd="0" destOrd="0" presId="urn:microsoft.com/office/officeart/2005/8/layout/radial4"/>
    <dgm:cxn modelId="{ABA4E41D-DF48-42A7-849F-BE79E3E0EB80}" type="presOf" srcId="{97A04324-A14E-4B69-96A6-C42CA03C0A2F}" destId="{688A320D-C90D-4735-B9DC-CD5813BE87A4}" srcOrd="0" destOrd="0" presId="urn:microsoft.com/office/officeart/2005/8/layout/radial4"/>
    <dgm:cxn modelId="{36912E1E-11F3-451D-9FA6-C9BD8815DF37}" srcId="{ED60F739-975B-4CDD-BDDE-54670F824907}" destId="{6F8397A1-4DF5-4B22-89F9-22B03008615C}" srcOrd="0" destOrd="0" parTransId="{E096C711-4B82-4F94-93BA-DF19A73210ED}" sibTransId="{7BD0983A-E2EC-48E7-977A-393353C09306}"/>
    <dgm:cxn modelId="{05835529-43E8-459E-89A9-79881D4F9131}" srcId="{ED60F739-975B-4CDD-BDDE-54670F824907}" destId="{34F2024E-3C4B-41BB-B567-D7CFAB286CB1}" srcOrd="2" destOrd="0" parTransId="{BC01DC91-DAA2-469C-A2D1-AFE623CFD83C}" sibTransId="{082FDC15-CE34-4190-B89C-9046E126A1A4}"/>
    <dgm:cxn modelId="{63B9B939-59F2-4823-A970-3169348B8189}" type="presOf" srcId="{34F2024E-3C4B-41BB-B567-D7CFAB286CB1}" destId="{761EC28F-7A72-463D-BCBC-3AD46A6BEF57}" srcOrd="0" destOrd="0" presId="urn:microsoft.com/office/officeart/2005/8/layout/radial4"/>
    <dgm:cxn modelId="{51A0DD60-D2B1-4C14-A183-3506F5816FAB}" type="presOf" srcId="{6F8397A1-4DF5-4B22-89F9-22B03008615C}" destId="{0A8969C4-4A52-42D7-95A4-05D3A03115D8}" srcOrd="0" destOrd="0" presId="urn:microsoft.com/office/officeart/2005/8/layout/radial4"/>
    <dgm:cxn modelId="{D7374672-BAEC-4385-BB39-0FB7DB4F078D}" type="presOf" srcId="{F3D07541-AE6C-4402-97FE-ACD56DFFB47B}" destId="{512A6920-ABCD-44A1-B9A9-E035FFCD41A8}" srcOrd="0" destOrd="0" presId="urn:microsoft.com/office/officeart/2005/8/layout/radial4"/>
    <dgm:cxn modelId="{8FC4EDDF-412C-47E5-B907-A162549C77B6}" type="presOf" srcId="{E096C711-4B82-4F94-93BA-DF19A73210ED}" destId="{1DAFD92E-8F20-4B4B-A373-4A61B2027520}" srcOrd="0" destOrd="0" presId="urn:microsoft.com/office/officeart/2005/8/layout/radial4"/>
    <dgm:cxn modelId="{BF5525C8-8136-441A-9980-4E989569DC73}" type="presOf" srcId="{CE7A1462-4D84-4D70-8D92-CA8D773B7E23}" destId="{0CF3E504-3118-4621-B76F-E0D15299D529}" srcOrd="0" destOrd="0" presId="urn:microsoft.com/office/officeart/2005/8/layout/radial4"/>
    <dgm:cxn modelId="{538836F3-CE5D-463D-A3D9-49071FC35125}" srcId="{97A04324-A14E-4B69-96A6-C42CA03C0A2F}" destId="{ED60F739-975B-4CDD-BDDE-54670F824907}" srcOrd="0" destOrd="0" parTransId="{D84F58DD-128E-40CD-BD9E-2B9E1314D0A4}" sibTransId="{C88A009E-8538-4FD7-AAC2-8238F34252B7}"/>
    <dgm:cxn modelId="{1B661DDA-88C9-4E84-8C78-FBC8D4D39D98}" type="presOf" srcId="{ED60F739-975B-4CDD-BDDE-54670F824907}" destId="{ABBAC2CA-1177-4D66-BD60-B69C9E88FE8B}" srcOrd="0" destOrd="0" presId="urn:microsoft.com/office/officeart/2005/8/layout/radial4"/>
    <dgm:cxn modelId="{A06A12F1-B465-45B2-8EE5-71C8DDA61E5E}" type="presParOf" srcId="{688A320D-C90D-4735-B9DC-CD5813BE87A4}" destId="{ABBAC2CA-1177-4D66-BD60-B69C9E88FE8B}" srcOrd="0" destOrd="0" presId="urn:microsoft.com/office/officeart/2005/8/layout/radial4"/>
    <dgm:cxn modelId="{CADD73A5-1D0C-4E62-8B32-4AE7C16BD4F7}" type="presParOf" srcId="{688A320D-C90D-4735-B9DC-CD5813BE87A4}" destId="{1DAFD92E-8F20-4B4B-A373-4A61B2027520}" srcOrd="1" destOrd="0" presId="urn:microsoft.com/office/officeart/2005/8/layout/radial4"/>
    <dgm:cxn modelId="{464A8DDB-50AF-4A06-A64A-B4FF69A8F5CC}" type="presParOf" srcId="{688A320D-C90D-4735-B9DC-CD5813BE87A4}" destId="{0A8969C4-4A52-42D7-95A4-05D3A03115D8}" srcOrd="2" destOrd="0" presId="urn:microsoft.com/office/officeart/2005/8/layout/radial4"/>
    <dgm:cxn modelId="{389F424D-673D-49F6-9C47-164FF8F50D7A}" type="presParOf" srcId="{688A320D-C90D-4735-B9DC-CD5813BE87A4}" destId="{512A6920-ABCD-44A1-B9A9-E035FFCD41A8}" srcOrd="3" destOrd="0" presId="urn:microsoft.com/office/officeart/2005/8/layout/radial4"/>
    <dgm:cxn modelId="{5D4F1A91-76DC-45AB-A66A-238798449C54}" type="presParOf" srcId="{688A320D-C90D-4735-B9DC-CD5813BE87A4}" destId="{0CF3E504-3118-4621-B76F-E0D15299D529}" srcOrd="4" destOrd="0" presId="urn:microsoft.com/office/officeart/2005/8/layout/radial4"/>
    <dgm:cxn modelId="{FC6FAFB2-28A4-4CDF-9646-06EC96DBB74F}" type="presParOf" srcId="{688A320D-C90D-4735-B9DC-CD5813BE87A4}" destId="{357DCF1F-1153-42E4-BD84-246A52D8BD1F}" srcOrd="5" destOrd="0" presId="urn:microsoft.com/office/officeart/2005/8/layout/radial4"/>
    <dgm:cxn modelId="{4A1AAF18-B29F-4363-83B6-A746FC6BBA9B}" type="presParOf" srcId="{688A320D-C90D-4735-B9DC-CD5813BE87A4}" destId="{761EC28F-7A72-463D-BCBC-3AD46A6BEF57}" srcOrd="6" destOrd="0" presId="urn:microsoft.com/office/officeart/2005/8/layout/radial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A0351-14E0-49BB-AD44-42A96D0A0464}">
      <dsp:nvSpPr>
        <dsp:cNvPr id="0" name=""/>
        <dsp:cNvSpPr/>
      </dsp:nvSpPr>
      <dsp:spPr>
        <a:xfrm rot="10800000">
          <a:off x="1881588" y="209974"/>
          <a:ext cx="3701715" cy="352676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ED356A5-3F55-499F-B2F2-8D6CDB40AE11}">
      <dsp:nvSpPr>
        <dsp:cNvPr id="0" name=""/>
        <dsp:cNvSpPr/>
      </dsp:nvSpPr>
      <dsp:spPr>
        <a:xfrm>
          <a:off x="2656" y="903224"/>
          <a:ext cx="1892790" cy="21255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Year 11</a:t>
          </a:r>
        </a:p>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Common module</a:t>
          </a:r>
        </a:p>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Reading to Write</a:t>
          </a:r>
        </a:p>
        <a:p>
          <a:pPr marL="0" lvl="0" indent="0" algn="ctr" defTabSz="533400">
            <a:lnSpc>
              <a:spcPct val="90000"/>
            </a:lnSpc>
            <a:spcBef>
              <a:spcPct val="0"/>
            </a:spcBef>
            <a:spcAft>
              <a:spcPct val="35000"/>
            </a:spcAft>
            <a:buNone/>
          </a:pPr>
          <a:endParaRPr lang="en-AU"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Compulsory first module in Stage 6 English - 'transition to senior English'</a:t>
          </a:r>
        </a:p>
      </dsp:txBody>
      <dsp:txXfrm>
        <a:off x="95054" y="995622"/>
        <a:ext cx="1707994" cy="1940711"/>
      </dsp:txXfrm>
    </dsp:sp>
    <dsp:sp modelId="{843AF1CE-92EE-49CC-9663-FB3049B88FAF}">
      <dsp:nvSpPr>
        <dsp:cNvPr id="0" name=""/>
        <dsp:cNvSpPr/>
      </dsp:nvSpPr>
      <dsp:spPr>
        <a:xfrm>
          <a:off x="2234934" y="1197090"/>
          <a:ext cx="1828208" cy="15181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Backward map skills and knowledge development </a:t>
          </a:r>
        </a:p>
      </dsp:txBody>
      <dsp:txXfrm>
        <a:off x="2309042" y="1271198"/>
        <a:ext cx="1679992" cy="1369884"/>
      </dsp:txXfrm>
    </dsp:sp>
    <dsp:sp modelId="{5CA60C02-7887-42A4-8B9C-F538C38E8FCF}">
      <dsp:nvSpPr>
        <dsp:cNvPr id="0" name=""/>
        <dsp:cNvSpPr/>
      </dsp:nvSpPr>
      <dsp:spPr>
        <a:xfrm>
          <a:off x="4244231" y="952577"/>
          <a:ext cx="1957267" cy="20268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Year 12</a:t>
          </a:r>
        </a:p>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Module C</a:t>
          </a:r>
        </a:p>
        <a:p>
          <a:pPr marL="0" lvl="0" indent="0" algn="ctr"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The Craft of Writing</a:t>
          </a:r>
        </a:p>
        <a:p>
          <a:pPr marL="0" lvl="0" indent="0" algn="ctr" defTabSz="533400">
            <a:lnSpc>
              <a:spcPct val="90000"/>
            </a:lnSpc>
            <a:spcBef>
              <a:spcPct val="0"/>
            </a:spcBef>
            <a:spcAft>
              <a:spcPct val="35000"/>
            </a:spcAft>
            <a:buNone/>
          </a:pPr>
          <a:endParaRPr lang="en-AU"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May be taught concurrently or as a standalone module</a:t>
          </a:r>
        </a:p>
      </dsp:txBody>
      <dsp:txXfrm>
        <a:off x="4339777" y="1048123"/>
        <a:ext cx="1766175" cy="18357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BAC2CA-1177-4D66-BD60-B69C9E88FE8B}">
      <dsp:nvSpPr>
        <dsp:cNvPr id="0" name=""/>
        <dsp:cNvSpPr/>
      </dsp:nvSpPr>
      <dsp:spPr>
        <a:xfrm>
          <a:off x="2194632" y="1745579"/>
          <a:ext cx="2014830" cy="206760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A student </a:t>
          </a:r>
          <a:r>
            <a:rPr lang="en-AU" sz="1100" b="0" i="0" kern="1200">
              <a:solidFill>
                <a:srgbClr val="407DC9"/>
              </a:solidFill>
              <a:latin typeface="Arial" panose="020B0604020202020204" pitchFamily="34" charset="0"/>
              <a:cs typeface="Arial" panose="020B0604020202020204" pitchFamily="34" charset="0"/>
            </a:rPr>
            <a:t>analyses and uses language forms, features and structures of texts </a:t>
          </a:r>
          <a:r>
            <a:rPr lang="en-AU" sz="1100" i="0" kern="1200">
              <a:solidFill>
                <a:srgbClr val="D6143B"/>
              </a:solidFill>
              <a:latin typeface="Arial" panose="020B0604020202020204" pitchFamily="34" charset="0"/>
              <a:cs typeface="Arial" panose="020B0604020202020204" pitchFamily="34" charset="0"/>
            </a:rPr>
            <a:t>and </a:t>
          </a:r>
          <a:r>
            <a:rPr lang="en-AU" sz="1100" b="0" kern="1200">
              <a:solidFill>
                <a:srgbClr val="D6143B"/>
              </a:solidFill>
              <a:latin typeface="Arial" panose="020B0604020202020204" pitchFamily="34" charset="0"/>
              <a:cs typeface="Arial" panose="020B0604020202020204" pitchFamily="34" charset="0"/>
            </a:rPr>
            <a:t>justifies their appropriateness for purpose</a:t>
          </a:r>
          <a:r>
            <a:rPr lang="en-AU" sz="1100" kern="1200">
              <a:latin typeface="Arial" panose="020B0604020202020204" pitchFamily="34" charset="0"/>
              <a:cs typeface="Arial" panose="020B0604020202020204" pitchFamily="34" charset="0"/>
            </a:rPr>
            <a:t>, audience and context and </a:t>
          </a:r>
          <a:r>
            <a:rPr lang="en-AU" sz="1100" kern="1200">
              <a:solidFill>
                <a:schemeClr val="accent1">
                  <a:lumMod val="75000"/>
                </a:schemeClr>
              </a:solidFill>
              <a:latin typeface="Arial" panose="020B0604020202020204" pitchFamily="34" charset="0"/>
              <a:cs typeface="Arial" panose="020B0604020202020204" pitchFamily="34" charset="0"/>
            </a:rPr>
            <a:t>explains effects on meaning.</a:t>
          </a:r>
        </a:p>
      </dsp:txBody>
      <dsp:txXfrm>
        <a:off x="2489697" y="2048373"/>
        <a:ext cx="1424700" cy="1462020"/>
      </dsp:txXfrm>
    </dsp:sp>
    <dsp:sp modelId="{1DAFD92E-8F20-4B4B-A373-4A61B2027520}">
      <dsp:nvSpPr>
        <dsp:cNvPr id="0" name=""/>
        <dsp:cNvSpPr/>
      </dsp:nvSpPr>
      <dsp:spPr>
        <a:xfrm rot="12735240">
          <a:off x="965829" y="1381590"/>
          <a:ext cx="1757598" cy="48118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8969C4-4A52-42D7-95A4-05D3A03115D8}">
      <dsp:nvSpPr>
        <dsp:cNvPr id="0" name=""/>
        <dsp:cNvSpPr/>
      </dsp:nvSpPr>
      <dsp:spPr>
        <a:xfrm>
          <a:off x="301220" y="586287"/>
          <a:ext cx="2032892" cy="135073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Through considered appraisal and imaginative engagement with texts, students reflect on the complex and recursive processes of writing.</a:t>
          </a:r>
        </a:p>
      </dsp:txBody>
      <dsp:txXfrm>
        <a:off x="340782" y="625849"/>
        <a:ext cx="1953768" cy="1271608"/>
      </dsp:txXfrm>
    </dsp:sp>
    <dsp:sp modelId="{3F440CD8-3E37-486F-8E8C-C144FBF5ED1C}">
      <dsp:nvSpPr>
        <dsp:cNvPr id="0" name=""/>
        <dsp:cNvSpPr/>
      </dsp:nvSpPr>
      <dsp:spPr>
        <a:xfrm rot="19338985">
          <a:off x="3677192" y="1520105"/>
          <a:ext cx="1327782" cy="399726"/>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FE3E05E-981C-4A99-A997-939B2CF18D3D}">
      <dsp:nvSpPr>
        <dsp:cNvPr id="0" name=""/>
        <dsp:cNvSpPr/>
      </dsp:nvSpPr>
      <dsp:spPr>
        <a:xfrm>
          <a:off x="4054355" y="277329"/>
          <a:ext cx="2012522" cy="17217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407DC9"/>
              </a:solidFill>
              <a:latin typeface="Arial" panose="020B0604020202020204" pitchFamily="34" charset="0"/>
              <a:cs typeface="Arial" panose="020B0604020202020204" pitchFamily="34" charset="0"/>
            </a:rPr>
            <a:t>Students appreciate, examine and analyse at least two short prescribed texts as well as texts from their own wide reading, as models and stimulus for the development of their own complex ideas and written expression</a:t>
          </a:r>
          <a:r>
            <a:rPr lang="en-AU" sz="1100" kern="1200">
              <a:solidFill>
                <a:srgbClr val="0066FF"/>
              </a:solidFill>
              <a:latin typeface="Arial" panose="020B0604020202020204" pitchFamily="34" charset="0"/>
              <a:cs typeface="Arial" panose="020B0604020202020204" pitchFamily="34" charset="0"/>
            </a:rPr>
            <a:t>. </a:t>
          </a:r>
        </a:p>
      </dsp:txBody>
      <dsp:txXfrm>
        <a:off x="4104784" y="327758"/>
        <a:ext cx="1911664" cy="1620922"/>
      </dsp:txXfrm>
    </dsp:sp>
    <dsp:sp modelId="{512A6920-ABCD-44A1-B9A9-E035FFCD41A8}">
      <dsp:nvSpPr>
        <dsp:cNvPr id="0" name=""/>
        <dsp:cNvSpPr/>
      </dsp:nvSpPr>
      <dsp:spPr>
        <a:xfrm rot="9115863">
          <a:off x="1331828" y="3091691"/>
          <a:ext cx="1266598" cy="48118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F3E504-3118-4621-B76F-E0D15299D529}">
      <dsp:nvSpPr>
        <dsp:cNvPr id="0" name=""/>
        <dsp:cNvSpPr/>
      </dsp:nvSpPr>
      <dsp:spPr>
        <a:xfrm>
          <a:off x="221071" y="3134061"/>
          <a:ext cx="1988704" cy="14093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b="0" kern="1200">
              <a:solidFill>
                <a:srgbClr val="D6143B"/>
              </a:solidFill>
              <a:latin typeface="Arial" panose="020B0604020202020204" pitchFamily="34" charset="0"/>
              <a:cs typeface="Arial" panose="020B0604020202020204" pitchFamily="34" charset="0"/>
            </a:rPr>
            <a:t>Students evaluate how writers use language creatively and imaginatively for a range of purposes.</a:t>
          </a:r>
          <a:r>
            <a:rPr lang="en-AU" sz="1200" b="0" kern="1200">
              <a:solidFill>
                <a:srgbClr val="D6143B"/>
              </a:solidFill>
              <a:latin typeface="Arial" panose="020B0604020202020204" pitchFamily="34" charset="0"/>
              <a:cs typeface="Arial" panose="020B0604020202020204" pitchFamily="34" charset="0"/>
            </a:rPr>
            <a:t> </a:t>
          </a:r>
        </a:p>
      </dsp:txBody>
      <dsp:txXfrm>
        <a:off x="262351" y="3175341"/>
        <a:ext cx="1906144" cy="1326837"/>
      </dsp:txXfrm>
    </dsp:sp>
    <dsp:sp modelId="{357DCF1F-1153-42E4-BD84-246A52D8BD1F}">
      <dsp:nvSpPr>
        <dsp:cNvPr id="0" name=""/>
        <dsp:cNvSpPr/>
      </dsp:nvSpPr>
      <dsp:spPr>
        <a:xfrm rot="1874435">
          <a:off x="3874011" y="3361588"/>
          <a:ext cx="1402934" cy="48118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1EC28F-7A72-463D-BCBC-3AD46A6BEF57}">
      <dsp:nvSpPr>
        <dsp:cNvPr id="0" name=""/>
        <dsp:cNvSpPr/>
      </dsp:nvSpPr>
      <dsp:spPr>
        <a:xfrm>
          <a:off x="4247685" y="3312121"/>
          <a:ext cx="1988704" cy="14093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302D6D"/>
              </a:solidFill>
              <a:latin typeface="Arial" panose="020B0604020202020204" pitchFamily="34" charset="0"/>
              <a:cs typeface="Arial" panose="020B0604020202020204" pitchFamily="34" charset="0"/>
            </a:rPr>
            <a:t>Students appreciate, analyse and evaluate the versatility, power and aesthetic of language.  </a:t>
          </a:r>
        </a:p>
      </dsp:txBody>
      <dsp:txXfrm>
        <a:off x="4288965" y="3353401"/>
        <a:ext cx="1906144" cy="13268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BAC2CA-1177-4D66-BD60-B69C9E88FE8B}">
      <dsp:nvSpPr>
        <dsp:cNvPr id="0" name=""/>
        <dsp:cNvSpPr/>
      </dsp:nvSpPr>
      <dsp:spPr>
        <a:xfrm>
          <a:off x="1964033" y="960272"/>
          <a:ext cx="2240552" cy="229924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A student </a:t>
          </a:r>
          <a:r>
            <a:rPr lang="en-AU" sz="1100" b="1" kern="1200">
              <a:latin typeface="Arial" panose="020B0604020202020204" pitchFamily="34" charset="0"/>
              <a:cs typeface="Arial" panose="020B0604020202020204" pitchFamily="34" charset="0"/>
            </a:rPr>
            <a:t>adapts and applies knowledge, skills and understanding of language concepts</a:t>
          </a:r>
          <a:r>
            <a:rPr lang="en-AU" sz="1100" kern="1200">
              <a:latin typeface="Arial" panose="020B0604020202020204" pitchFamily="34" charset="0"/>
              <a:cs typeface="Arial" panose="020B0604020202020204" pitchFamily="34" charset="0"/>
            </a:rPr>
            <a:t> and </a:t>
          </a:r>
          <a:r>
            <a:rPr lang="en-AU" sz="1100" kern="1200">
              <a:solidFill>
                <a:srgbClr val="407DC9"/>
              </a:solidFill>
              <a:latin typeface="Arial" panose="020B0604020202020204" pitchFamily="34" charset="0"/>
              <a:cs typeface="Arial" panose="020B0604020202020204" pitchFamily="34" charset="0"/>
            </a:rPr>
            <a:t>literary devices </a:t>
          </a:r>
          <a:r>
            <a:rPr lang="en-AU" sz="1100" kern="1200">
              <a:latin typeface="Arial" panose="020B0604020202020204" pitchFamily="34" charset="0"/>
              <a:cs typeface="Arial" panose="020B0604020202020204" pitchFamily="34" charset="0"/>
            </a:rPr>
            <a:t>into </a:t>
          </a:r>
          <a:r>
            <a:rPr lang="en-AU" sz="1100" kern="1200">
              <a:solidFill>
                <a:srgbClr val="D6143B"/>
              </a:solidFill>
              <a:latin typeface="Arial" panose="020B0604020202020204" pitchFamily="34" charset="0"/>
              <a:cs typeface="Arial" panose="020B0604020202020204" pitchFamily="34" charset="0"/>
            </a:rPr>
            <a:t>new and different contexts.</a:t>
          </a:r>
        </a:p>
      </dsp:txBody>
      <dsp:txXfrm>
        <a:off x="2292154" y="1296988"/>
        <a:ext cx="1584310" cy="1625811"/>
      </dsp:txXfrm>
    </dsp:sp>
    <dsp:sp modelId="{1DAFD92E-8F20-4B4B-A373-4A61B2027520}">
      <dsp:nvSpPr>
        <dsp:cNvPr id="0" name=""/>
        <dsp:cNvSpPr/>
      </dsp:nvSpPr>
      <dsp:spPr>
        <a:xfrm rot="12593929">
          <a:off x="861950" y="774238"/>
          <a:ext cx="1690860" cy="53508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8969C4-4A52-42D7-95A4-05D3A03115D8}">
      <dsp:nvSpPr>
        <dsp:cNvPr id="0" name=""/>
        <dsp:cNvSpPr/>
      </dsp:nvSpPr>
      <dsp:spPr>
        <a:xfrm>
          <a:off x="117274" y="5"/>
          <a:ext cx="1947915" cy="127085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Throughout the stages of drafting and revising students experiment with various figurative, rhetorical and linguistic devices.</a:t>
          </a:r>
        </a:p>
      </dsp:txBody>
      <dsp:txXfrm>
        <a:off x="154496" y="37227"/>
        <a:ext cx="1873471" cy="1196410"/>
      </dsp:txXfrm>
    </dsp:sp>
    <dsp:sp modelId="{512A6920-ABCD-44A1-B9A9-E035FFCD41A8}">
      <dsp:nvSpPr>
        <dsp:cNvPr id="0" name=""/>
        <dsp:cNvSpPr/>
      </dsp:nvSpPr>
      <dsp:spPr>
        <a:xfrm rot="8693691">
          <a:off x="1199471" y="2695952"/>
          <a:ext cx="1355328" cy="53508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F3E504-3118-4621-B76F-E0D15299D529}">
      <dsp:nvSpPr>
        <dsp:cNvPr id="0" name=""/>
        <dsp:cNvSpPr/>
      </dsp:nvSpPr>
      <dsp:spPr>
        <a:xfrm>
          <a:off x="107927" y="2857850"/>
          <a:ext cx="1936178" cy="13275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407DC9"/>
              </a:solidFill>
              <a:latin typeface="Arial" panose="020B0604020202020204" pitchFamily="34" charset="0"/>
              <a:cs typeface="Arial" panose="020B0604020202020204" pitchFamily="34" charset="0"/>
            </a:rPr>
            <a:t>...for example allusion, imagery, narrative voice, characterisation and tone. </a:t>
          </a:r>
          <a:endParaRPr lang="en-AU" sz="1200" kern="1200">
            <a:solidFill>
              <a:srgbClr val="407DC9"/>
            </a:solidFill>
            <a:latin typeface="Arial" panose="020B0604020202020204" pitchFamily="34" charset="0"/>
            <a:cs typeface="Arial" panose="020B0604020202020204" pitchFamily="34" charset="0"/>
          </a:endParaRPr>
        </a:p>
      </dsp:txBody>
      <dsp:txXfrm>
        <a:off x="146809" y="2896732"/>
        <a:ext cx="1858414" cy="1249766"/>
      </dsp:txXfrm>
    </dsp:sp>
    <dsp:sp modelId="{357DCF1F-1153-42E4-BD84-246A52D8BD1F}">
      <dsp:nvSpPr>
        <dsp:cNvPr id="0" name=""/>
        <dsp:cNvSpPr/>
      </dsp:nvSpPr>
      <dsp:spPr>
        <a:xfrm rot="2167909">
          <a:off x="3629256" y="2763689"/>
          <a:ext cx="1319357" cy="53508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1EC28F-7A72-463D-BCBC-3AD46A6BEF57}">
      <dsp:nvSpPr>
        <dsp:cNvPr id="0" name=""/>
        <dsp:cNvSpPr/>
      </dsp:nvSpPr>
      <dsp:spPr>
        <a:xfrm>
          <a:off x="4129428" y="2915147"/>
          <a:ext cx="1819101" cy="12435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solidFill>
                <a:srgbClr val="D6143B"/>
              </a:solidFill>
              <a:latin typeface="Arial" panose="020B0604020202020204" pitchFamily="34" charset="0"/>
              <a:cs typeface="Arial" panose="020B0604020202020204" pitchFamily="34" charset="0"/>
            </a:rPr>
            <a:t>During the editing stages students apply the conventions of syntax, spelling, punctuation and grammar appropriately and effectively for publication.</a:t>
          </a:r>
        </a:p>
      </dsp:txBody>
      <dsp:txXfrm>
        <a:off x="4165851" y="2951570"/>
        <a:ext cx="1746255" cy="117071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71E85-C45F-4E35-A8F9-2411952F0F0C}">
  <ds:schemaRefs>
    <ds:schemaRef ds:uri="http://schemas.microsoft.com/sharepoint/v3/contenttype/forms"/>
  </ds:schemaRefs>
</ds:datastoreItem>
</file>

<file path=customXml/itemProps2.xml><?xml version="1.0" encoding="utf-8"?>
<ds:datastoreItem xmlns:ds="http://schemas.openxmlformats.org/officeDocument/2006/customXml" ds:itemID="{FCF7AFD7-77BE-44DE-93A5-319BBA29CC7D}">
  <ds:schemaRefs>
    <ds:schemaRef ds:uri="http://schemas.openxmlformats.org/officeDocument/2006/bibliography"/>
  </ds:schemaRefs>
</ds:datastoreItem>
</file>

<file path=customXml/itemProps3.xml><?xml version="1.0" encoding="utf-8"?>
<ds:datastoreItem xmlns:ds="http://schemas.openxmlformats.org/officeDocument/2006/customXml" ds:itemID="{9A91DA57-5A05-4C00-A9C4-EB94D8E74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484E7-F0D9-442F-9D93-CA85A1B8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7395</Words>
  <Characters>42153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Microwriting-getting-practical-in-English</dc:title>
  <dc:subject/>
  <dc:creator>NSW Department of Education</dc:creator>
  <cp:keywords/>
  <dc:description/>
  <cp:lastModifiedBy>Radhiah Chowdhury</cp:lastModifiedBy>
  <cp:revision>6</cp:revision>
  <dcterms:created xsi:type="dcterms:W3CDTF">2022-06-30T02:20:00Z</dcterms:created>
  <dcterms:modified xsi:type="dcterms:W3CDTF">2022-06-30T02:30:00Z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