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C6096">
        <w:t>Year 12 English Standard</w:t>
      </w:r>
    </w:p>
    <w:p w:rsidR="009862E0" w:rsidRDefault="00057510" w:rsidP="00057510">
      <w:pPr>
        <w:pStyle w:val="IOSheading22017"/>
      </w:pPr>
      <w:r>
        <w:t>Understanding British Slang</w:t>
      </w:r>
    </w:p>
    <w:p w:rsidR="00057510" w:rsidRDefault="00057510" w:rsidP="00057510">
      <w:pPr>
        <w:pStyle w:val="IOSbodytext2017"/>
        <w:spacing w:after="120"/>
        <w:rPr>
          <w:lang w:eastAsia="en-US"/>
        </w:rPr>
      </w:pPr>
      <w:r w:rsidRPr="00057510">
        <w:rPr>
          <w:rStyle w:val="IOSstrongemphasis2017"/>
        </w:rPr>
        <w:t>Task</w:t>
      </w:r>
      <w:r>
        <w:rPr>
          <w:lang w:eastAsia="en-US"/>
        </w:rPr>
        <w:t xml:space="preserve"> – Using the internet, discover the meaning of these British slang words.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is table contains a list of British slang that students are to research the meanings of and fill in the missing cells."/>
      </w:tblPr>
      <w:tblGrid>
        <w:gridCol w:w="3402"/>
        <w:gridCol w:w="3402"/>
      </w:tblGrid>
      <w:tr w:rsidR="00057510" w:rsidTr="00057510">
        <w:trPr>
          <w:tblHeader/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British slang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What it means</w:t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Codswallop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Dishy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 blow off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Nosh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Bloke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Shut her head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Dunno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Copper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Bly me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Garn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By George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 lick of a strap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Governor (/</w:t>
            </w:r>
            <w:proofErr w:type="spellStart"/>
            <w:r>
              <w:rPr>
                <w:lang w:eastAsia="en-US"/>
              </w:rPr>
              <w:t>Guvner</w:t>
            </w:r>
            <w:proofErr w:type="spellEnd"/>
            <w:r>
              <w:rPr>
                <w:lang w:eastAsia="en-US"/>
              </w:rPr>
              <w:t>/)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Chap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Who the dickens?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Ripping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57510" w:rsidTr="00057510">
        <w:trPr>
          <w:jc w:val="center"/>
        </w:trPr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Swells</w:t>
            </w:r>
          </w:p>
        </w:tc>
        <w:tc>
          <w:tcPr>
            <w:tcW w:w="3402" w:type="dxa"/>
          </w:tcPr>
          <w:p w:rsidR="00057510" w:rsidRDefault="00057510" w:rsidP="0005751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057510" w:rsidRDefault="00057510" w:rsidP="009862E0">
      <w:pPr>
        <w:pStyle w:val="IOSbodytext2017"/>
        <w:rPr>
          <w:lang w:eastAsia="en-US"/>
        </w:rPr>
      </w:pPr>
    </w:p>
    <w:p w:rsidR="007B506A" w:rsidRDefault="007B506A" w:rsidP="009862E0">
      <w:pPr>
        <w:pStyle w:val="IOSbodytext2017"/>
        <w:rPr>
          <w:lang w:eastAsia="en-US"/>
        </w:rPr>
      </w:pPr>
    </w:p>
    <w:p w:rsidR="007B506A" w:rsidRDefault="007B506A" w:rsidP="009862E0">
      <w:pPr>
        <w:pStyle w:val="IOSbodytext2017"/>
        <w:rPr>
          <w:lang w:eastAsia="en-US"/>
        </w:rPr>
      </w:pPr>
    </w:p>
    <w:p w:rsidR="007B506A" w:rsidRDefault="007B506A" w:rsidP="009862E0">
      <w:pPr>
        <w:pStyle w:val="IOSbodytext2017"/>
        <w:rPr>
          <w:lang w:eastAsia="en-US"/>
        </w:rPr>
      </w:pPr>
    </w:p>
    <w:p w:rsidR="007B506A" w:rsidRDefault="007B506A" w:rsidP="009862E0">
      <w:pPr>
        <w:pStyle w:val="IOSbodytext2017"/>
        <w:rPr>
          <w:lang w:eastAsia="en-US"/>
        </w:rPr>
      </w:pPr>
    </w:p>
    <w:p w:rsidR="007B506A" w:rsidRDefault="007B506A" w:rsidP="009862E0">
      <w:pPr>
        <w:pStyle w:val="IOSbodytext2017"/>
        <w:rPr>
          <w:lang w:eastAsia="en-US"/>
        </w:rPr>
      </w:pPr>
    </w:p>
    <w:p w:rsidR="007B506A" w:rsidRDefault="007B506A" w:rsidP="009862E0">
      <w:pPr>
        <w:pStyle w:val="IOSbodytext2017"/>
        <w:rPr>
          <w:lang w:eastAsia="en-US"/>
        </w:rPr>
      </w:pPr>
    </w:p>
    <w:p w:rsidR="007B506A" w:rsidRDefault="00A673A1" w:rsidP="009862E0">
      <w:pPr>
        <w:pStyle w:val="IOSbodytext2017"/>
        <w:rPr>
          <w:lang w:eastAsia="en-US"/>
        </w:rPr>
      </w:pPr>
      <w:r>
        <w:rPr>
          <w:lang w:eastAsia="en-US"/>
        </w:rPr>
        <w:t>Answer sheet</w:t>
      </w:r>
      <w:bookmarkStart w:id="1" w:name="_GoBack"/>
      <w:bookmarkEnd w:id="1"/>
    </w:p>
    <w:p w:rsidR="00425DD0" w:rsidRDefault="00425DD0" w:rsidP="009862E0">
      <w:pPr>
        <w:pStyle w:val="IOSbodytext2017"/>
        <w:rPr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is table contains a list of British slang that students are to research the meanings of and fill in the missing cells."/>
      </w:tblPr>
      <w:tblGrid>
        <w:gridCol w:w="3402"/>
        <w:gridCol w:w="3823"/>
      </w:tblGrid>
      <w:tr w:rsidR="007B506A" w:rsidTr="00B25334">
        <w:trPr>
          <w:tblHeader/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British slang</w:t>
            </w:r>
          </w:p>
        </w:tc>
        <w:tc>
          <w:tcPr>
            <w:tcW w:w="3823" w:type="dxa"/>
          </w:tcPr>
          <w:p w:rsidR="007B506A" w:rsidRDefault="007B506A" w:rsidP="005700EC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What it means</w:t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Codswallop</w:t>
            </w:r>
          </w:p>
        </w:tc>
        <w:tc>
          <w:tcPr>
            <w:tcW w:w="3823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 load of rubbish </w:t>
            </w: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Dishy</w:t>
            </w:r>
          </w:p>
        </w:tc>
        <w:tc>
          <w:tcPr>
            <w:tcW w:w="3823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Very pretty</w:t>
            </w: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 blow off</w:t>
            </w:r>
          </w:p>
        </w:tc>
        <w:tc>
          <w:tcPr>
            <w:tcW w:w="3823" w:type="dxa"/>
          </w:tcPr>
          <w:p w:rsidR="007B506A" w:rsidRDefault="00B25334" w:rsidP="00B25334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 fail to attend or show up for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Nosh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 eat a snake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Bloke</w:t>
            </w:r>
          </w:p>
        </w:tc>
        <w:tc>
          <w:tcPr>
            <w:tcW w:w="3823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r w:rsidR="00B25334">
              <w:rPr>
                <w:lang w:eastAsia="en-US"/>
              </w:rPr>
              <w:t>a man</w:t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Shut her head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Keep her quiet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Dunno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Slang for Do not know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Copper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 large boiler 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Bly me</w:t>
            </w:r>
          </w:p>
        </w:tc>
        <w:tc>
          <w:tcPr>
            <w:tcW w:w="3823" w:type="dxa"/>
          </w:tcPr>
          <w:p w:rsidR="007B506A" w:rsidRDefault="00425DD0" w:rsidP="00425DD0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Used to express surprise or excitement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Garn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 on, I do not believe you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By George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Oh my goodness (a reference to the King) </w:t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 lick of a strap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Hitting with a leather strap, giving to children of that time.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Governor (/</w:t>
            </w:r>
            <w:proofErr w:type="spellStart"/>
            <w:r>
              <w:rPr>
                <w:lang w:eastAsia="en-US"/>
              </w:rPr>
              <w:t>Guvner</w:t>
            </w:r>
            <w:proofErr w:type="spellEnd"/>
            <w:r>
              <w:rPr>
                <w:lang w:eastAsia="en-US"/>
              </w:rPr>
              <w:t>/)</w:t>
            </w:r>
          </w:p>
        </w:tc>
        <w:tc>
          <w:tcPr>
            <w:tcW w:w="3823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r w:rsidR="00B25334">
              <w:rPr>
                <w:lang w:eastAsia="en-US"/>
              </w:rPr>
              <w:t>A man of higher class status</w:t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Chap</w:t>
            </w:r>
          </w:p>
        </w:tc>
        <w:tc>
          <w:tcPr>
            <w:tcW w:w="3823" w:type="dxa"/>
          </w:tcPr>
          <w:p w:rsidR="007B506A" w:rsidRDefault="00B25334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 m</w:t>
            </w:r>
            <w:r w:rsidR="00425DD0">
              <w:rPr>
                <w:lang w:eastAsia="en-US"/>
              </w:rPr>
              <w:t xml:space="preserve">an or boy of the same social standing. 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Who the dickens?</w:t>
            </w:r>
          </w:p>
        </w:tc>
        <w:tc>
          <w:tcPr>
            <w:tcW w:w="3823" w:type="dxa"/>
          </w:tcPr>
          <w:p w:rsidR="007B506A" w:rsidRDefault="00425DD0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val="en"/>
              </w:rPr>
              <w:t>used for emphasis, or to express annoyance or surprise when asking questions</w:t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Ripping</w:t>
            </w:r>
          </w:p>
        </w:tc>
        <w:tc>
          <w:tcPr>
            <w:tcW w:w="3823" w:type="dxa"/>
          </w:tcPr>
          <w:p w:rsidR="007B506A" w:rsidRDefault="00425DD0" w:rsidP="00425DD0">
            <w:pPr>
              <w:pStyle w:val="IOStabletext2017"/>
              <w:tabs>
                <w:tab w:val="left" w:pos="732"/>
                <w:tab w:val="center" w:pos="1803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>Splendid, excellent</w:t>
            </w:r>
            <w:r>
              <w:rPr>
                <w:lang w:eastAsia="en-US"/>
              </w:rPr>
              <w:tab/>
            </w:r>
            <w:r w:rsidR="007B506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506A">
              <w:rPr>
                <w:lang w:eastAsia="en-US"/>
              </w:rPr>
              <w:instrText xml:space="preserve"> FORMTEXT </w:instrText>
            </w:r>
            <w:r w:rsidR="007B506A">
              <w:rPr>
                <w:lang w:eastAsia="en-US"/>
              </w:rPr>
            </w:r>
            <w:r w:rsidR="007B506A">
              <w:rPr>
                <w:lang w:eastAsia="en-US"/>
              </w:rPr>
              <w:fldChar w:fldCharType="separate"/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noProof/>
                <w:lang w:eastAsia="en-US"/>
              </w:rPr>
              <w:t> </w:t>
            </w:r>
            <w:r w:rsidR="007B506A">
              <w:rPr>
                <w:lang w:eastAsia="en-US"/>
              </w:rPr>
              <w:fldChar w:fldCharType="end"/>
            </w:r>
          </w:p>
        </w:tc>
      </w:tr>
      <w:tr w:rsidR="007B506A" w:rsidTr="00B25334">
        <w:trPr>
          <w:jc w:val="center"/>
        </w:trPr>
        <w:tc>
          <w:tcPr>
            <w:tcW w:w="3402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Swells</w:t>
            </w:r>
          </w:p>
        </w:tc>
        <w:tc>
          <w:tcPr>
            <w:tcW w:w="3823" w:type="dxa"/>
          </w:tcPr>
          <w:p w:rsidR="007B506A" w:rsidRDefault="007B506A" w:rsidP="005700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7B506A" w:rsidRPr="009862E0" w:rsidRDefault="007B506A" w:rsidP="009862E0">
      <w:pPr>
        <w:pStyle w:val="IOSbodytext2017"/>
        <w:rPr>
          <w:lang w:eastAsia="en-US"/>
        </w:rPr>
      </w:pPr>
    </w:p>
    <w:sectPr w:rsidR="007B506A" w:rsidRPr="009862E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EC" w:rsidRDefault="008933EC" w:rsidP="00F247F6">
      <w:r>
        <w:separator/>
      </w:r>
    </w:p>
    <w:p w:rsidR="008933EC" w:rsidRDefault="008933EC"/>
    <w:p w:rsidR="008933EC" w:rsidRDefault="008933EC"/>
  </w:endnote>
  <w:endnote w:type="continuationSeparator" w:id="0">
    <w:p w:rsidR="008933EC" w:rsidRDefault="008933EC" w:rsidP="00F247F6">
      <w:r>
        <w:continuationSeparator/>
      </w:r>
    </w:p>
    <w:p w:rsidR="008933EC" w:rsidRDefault="008933EC"/>
    <w:p w:rsidR="008933EC" w:rsidRDefault="00893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673A1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B37AAA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673A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EC" w:rsidRDefault="008933EC" w:rsidP="00F247F6">
      <w:r>
        <w:separator/>
      </w:r>
    </w:p>
    <w:p w:rsidR="008933EC" w:rsidRDefault="008933EC"/>
    <w:p w:rsidR="008933EC" w:rsidRDefault="008933EC"/>
  </w:footnote>
  <w:footnote w:type="continuationSeparator" w:id="0">
    <w:p w:rsidR="008933EC" w:rsidRDefault="008933EC" w:rsidP="00F247F6">
      <w:r>
        <w:continuationSeparator/>
      </w:r>
    </w:p>
    <w:p w:rsidR="008933EC" w:rsidRDefault="008933EC"/>
    <w:p w:rsidR="008933EC" w:rsidRDefault="008933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C6096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510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5DD0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506A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33EC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6096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673A1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33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37AA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5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A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A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7A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AA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3A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A1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5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A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A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7A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AA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3A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A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1FCA-B178-462E-B3D3-3D1C4C05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102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22</vt:lpstr>
    </vt:vector>
  </TitlesOfParts>
  <Manager/>
  <Company>NSW Department of Education</Company>
  <LinksUpToDate>false</LinksUpToDate>
  <CharactersWithSpaces>1699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22</dc:title>
  <dc:subject/>
  <dc:creator>Ly, Helen</dc:creator>
  <cp:keywords/>
  <dc:description/>
  <cp:lastModifiedBy>Martin, Rowena</cp:lastModifiedBy>
  <cp:revision>5</cp:revision>
  <cp:lastPrinted>2017-06-14T01:28:00Z</cp:lastPrinted>
  <dcterms:created xsi:type="dcterms:W3CDTF">2017-12-13T23:24:00Z</dcterms:created>
  <dcterms:modified xsi:type="dcterms:W3CDTF">2018-06-28T02:12:00Z</dcterms:modified>
  <cp:category/>
</cp:coreProperties>
</file>