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DF6367">
        <w:t>Year 12 English Standard</w:t>
      </w:r>
    </w:p>
    <w:p w:rsidR="009862E0" w:rsidRDefault="00DF6367" w:rsidP="00DF6367">
      <w:pPr>
        <w:pStyle w:val="IOSheading22017"/>
      </w:pPr>
      <w:r>
        <w:t>Identifying British Class Culture</w:t>
      </w:r>
    </w:p>
    <w:p w:rsidR="00DF6367" w:rsidRDefault="00DF6367" w:rsidP="00DF6367">
      <w:pPr>
        <w:pStyle w:val="IOSbodytext2017"/>
        <w:rPr>
          <w:lang w:eastAsia="en-US"/>
        </w:rPr>
      </w:pPr>
      <w:r>
        <w:rPr>
          <w:lang w:eastAsia="en-US"/>
        </w:rPr>
        <w:t>The social structure of the United Kingdom has historically been highly influenced by the concept of social class, with the concept still affecting British society in the early-21st century. Although definitions of social class in the United Kingdom vary and are highly controversial, most are influenced by factors of wealth, occupation and education.</w:t>
      </w:r>
    </w:p>
    <w:p w:rsidR="00DF6367" w:rsidRDefault="00DF6367" w:rsidP="00DF6367">
      <w:pPr>
        <w:pStyle w:val="IOSbodytext2017"/>
        <w:rPr>
          <w:lang w:eastAsia="en-US"/>
        </w:rPr>
      </w:pPr>
      <w:r>
        <w:rPr>
          <w:lang w:eastAsia="en-US"/>
        </w:rPr>
        <w:t xml:space="preserve">Given that Pygmalion is set in London, class and a desire to </w:t>
      </w:r>
      <w:r w:rsidRPr="00DF6367">
        <w:rPr>
          <w:rStyle w:val="IOSstrongemphasis2017"/>
          <w:lang w:eastAsia="en-US"/>
        </w:rPr>
        <w:t>transform</w:t>
      </w:r>
      <w:r>
        <w:rPr>
          <w:lang w:eastAsia="en-US"/>
        </w:rPr>
        <w:t xml:space="preserve"> out of one’s class plays significant role in the play.</w:t>
      </w:r>
    </w:p>
    <w:p w:rsidR="00DF6367" w:rsidRDefault="00DF6367" w:rsidP="00DF6367">
      <w:pPr>
        <w:pStyle w:val="IOSbodytext2017"/>
        <w:jc w:val="center"/>
        <w:rPr>
          <w:lang w:eastAsia="en-US"/>
        </w:rPr>
      </w:pPr>
      <w:r>
        <w:rPr>
          <w:noProof/>
          <w:lang w:eastAsia="en-AU"/>
        </w:rPr>
        <mc:AlternateContent>
          <mc:Choice Requires="wps">
            <w:drawing>
              <wp:inline distT="0" distB="0" distL="0" distR="0">
                <wp:extent cx="6294120" cy="868680"/>
                <wp:effectExtent l="0" t="0" r="11430" b="26670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4120" cy="868680"/>
                        </a:xfrm>
                        <a:prstGeom prst="round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6367" w:rsidRDefault="00DF6367" w:rsidP="00DF6367">
                            <w:pPr>
                              <w:spacing w:before="40"/>
                            </w:pPr>
                            <w:r>
                              <w:t xml:space="preserve">Remember! The English Standard Syllabus Glossary 2017 defines ‘culture’ as the </w:t>
                            </w:r>
                            <w:r w:rsidRPr="00DF6367">
                              <w:rPr>
                                <w:rStyle w:val="IOSstrongemphasis2017"/>
                              </w:rPr>
                              <w:t>social practices</w:t>
                            </w:r>
                            <w:r>
                              <w:t xml:space="preserve"> and </w:t>
                            </w:r>
                            <w:r w:rsidRPr="00DF6367">
                              <w:rPr>
                                <w:rStyle w:val="IOSstrongemphasis2017"/>
                              </w:rPr>
                              <w:t>ways of thinking</w:t>
                            </w:r>
                            <w:r>
                              <w:t xml:space="preserve"> of a particular group or people, including shared beliefs, values, knowledge, </w:t>
                            </w:r>
                            <w:r w:rsidRPr="00DF6367">
                              <w:rPr>
                                <w:rStyle w:val="IOSstrongemphasis2017"/>
                              </w:rPr>
                              <w:t>customs</w:t>
                            </w:r>
                            <w:r>
                              <w:t xml:space="preserve">, </w:t>
                            </w:r>
                            <w:r w:rsidRPr="00DF6367">
                              <w:rPr>
                                <w:rStyle w:val="IOSstrongemphasis2017"/>
                              </w:rPr>
                              <w:t>lifestyle</w:t>
                            </w:r>
                            <w:r>
                              <w:t xml:space="preserve"> and artefacts.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id="Text Box 1" o:spid="_x0000_s1026" style="width:495.6pt;height:6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IyBfgIAAE4FAAAOAAAAZHJzL2Uyb0RvYy54bWysVN1P2zAQf5+0/8Hy+0hbdQwqUtSBmCYh&#10;QHyIZ9exSTTb59luk+6v352TBsb6NE2RnPPd777vfHbeWcO2KsQGXMmnRxPOlJNQNe6l5E+PV59O&#10;OItJuEoYcKrkOxX5+fLjh7PWL9QMajCVCgyNuLhofcnrlPyiKKKslRXxCLxyKNQQrEh4DS9FFUSL&#10;1q0pZpPJcdFCqHwAqWJE7mUv5MtsX2sl063WUSVmSo6xpXyGfK7pLJZnYvEShK8bOYQh/iEKKxqH&#10;TkdTlyIJtgnNX6ZsIwNE0OlIgi1A60aqnANmM528y+ahFl7lXLA40Y9liv/PrLzZ3gXWVNg7zpyw&#10;2KJH1SX2FTo2peq0Pi4Q9OARljpkE3LgR2RS0p0Olv6YDkM51nk31paMSWQez07n0xmKJMpOjvHL&#10;xS9etX2I6ZsCy4goeYCNq+6xgbmuYnsdE7pF/B5HHo2jkziXItZsK7DNFVIUIUJJXFAGfaSZSjuj&#10;etV7pTFzjG2WXeSZUxcm9GaElMqlnGu2hGhS040xo+L0kKIZlQYsqak8i6Pi5JDinx5HjewVXBqV&#10;beMgHDJQ/diHq3v8Pvs+Z0o/detu6N4aqh02NUC/FNHLqwYLeS1iuhMBtwCbhZudbvHQBtqSw0Bx&#10;VkP4dYhPeBxOlHLW4laVPP7ciKA4M98dju3pdD6nNcyX+ecvNBDhrWT9VuI29gKwoziaGF0mCZ/M&#10;ntQB7DM+ACvyiiLhJPouedqTF6nfdXxApFqtMggXz4t07R68JNNUXhqgx+5ZBD8MX8KxvYH9/onF&#10;u/HrsaTpYLVJoJs8m1TgvqpD4XFp8xwODwy9Cm/vGfX6DC5/AwAA//8DAFBLAwQUAAYACAAAACEA&#10;cN98PNoAAAAFAQAADwAAAGRycy9kb3ducmV2LnhtbEyPwU7DMBBE70j8g7VI3KjTIFVtiFMhULki&#10;Uj7AjZc4NF4nsdOm+XoWLvQy0mpGM2/z7eRaccIhNJ4ULBcJCKTKm4ZqBZ/73cMaRIiajG49oYIL&#10;BtgWtze5zow/0weeylgLLqGQaQU2xi6TMlQWnQ4L3yGx9+UHpyOfQy3NoM9c7lqZJslKOt0QL1jd&#10;4YvF6liOTsFo9/H1u5+r/o12fTpfyuP73Ch1fzc9P4GIOMX/MPziMzoUzHTwI5kgWgX8SPxT9jab&#10;ZQriwKHH1Rpkkctr+uIHAAD//wMAUEsBAi0AFAAGAAgAAAAhALaDOJL+AAAA4QEAABMAAAAAAAAA&#10;AAAAAAAAAAAAAFtDb250ZW50X1R5cGVzXS54bWxQSwECLQAUAAYACAAAACEAOP0h/9YAAACUAQAA&#10;CwAAAAAAAAAAAAAAAAAvAQAAX3JlbHMvLnJlbHNQSwECLQAUAAYACAAAACEAWeiMgX4CAABOBQAA&#10;DgAAAAAAAAAAAAAAAAAuAgAAZHJzL2Uyb0RvYy54bWxQSwECLQAUAAYACAAAACEAcN98PNoAAAAF&#10;AQAADwAAAAAAAAAAAAAAAADYBAAAZHJzL2Rvd25yZXYueG1sUEsFBgAAAAAEAAQA8wAAAN8FAAAA&#10;AA==&#10;" fillcolor="white [3201]" strokecolor="#4f81bd [3204]" strokeweight="2pt">
                <v:stroke dashstyle="dash"/>
                <v:textbox>
                  <w:txbxContent>
                    <w:p w:rsidR="00DF6367" w:rsidRDefault="00DF6367" w:rsidP="00DF6367">
                      <w:pPr>
                        <w:spacing w:before="40"/>
                      </w:pPr>
                      <w:r>
                        <w:t xml:space="preserve">Remember! The English Standard Syllabus Glossary 2017 defines ‘culture’ as the </w:t>
                      </w:r>
                      <w:r w:rsidRPr="00DF6367">
                        <w:rPr>
                          <w:rStyle w:val="IOSstrongemphasis2017"/>
                        </w:rPr>
                        <w:t>social practices</w:t>
                      </w:r>
                      <w:r>
                        <w:t xml:space="preserve"> and </w:t>
                      </w:r>
                      <w:r w:rsidRPr="00DF6367">
                        <w:rPr>
                          <w:rStyle w:val="IOSstrongemphasis2017"/>
                        </w:rPr>
                        <w:t>ways of thinking</w:t>
                      </w:r>
                      <w:r>
                        <w:t xml:space="preserve"> of a particular group or people, including shared beliefs, values, knowledge, </w:t>
                      </w:r>
                      <w:r w:rsidRPr="00DF6367">
                        <w:rPr>
                          <w:rStyle w:val="IOSstrongemphasis2017"/>
                        </w:rPr>
                        <w:t>customs</w:t>
                      </w:r>
                      <w:r>
                        <w:t xml:space="preserve">, </w:t>
                      </w:r>
                      <w:r w:rsidRPr="00DF6367">
                        <w:rPr>
                          <w:rStyle w:val="IOSstrongemphasis2017"/>
                        </w:rPr>
                        <w:t>lifestyle</w:t>
                      </w:r>
                      <w:r>
                        <w:t xml:space="preserve"> and artefacts.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DF6367" w:rsidRDefault="00DF6367" w:rsidP="00DF6367">
      <w:pPr>
        <w:pStyle w:val="IOSbodytext2017"/>
        <w:rPr>
          <w:lang w:eastAsia="en-US"/>
        </w:rPr>
      </w:pPr>
      <w:r w:rsidRPr="00DF6367">
        <w:rPr>
          <w:rStyle w:val="IOSstrongemphasis2017"/>
        </w:rPr>
        <w:t>Task</w:t>
      </w:r>
      <w:r>
        <w:rPr>
          <w:lang w:eastAsia="en-US"/>
        </w:rPr>
        <w:t xml:space="preserve"> – Using the images below, simply write next to them which class you think they belong to: </w:t>
      </w:r>
      <w:r w:rsidRPr="00DF6367">
        <w:rPr>
          <w:rStyle w:val="IOSstrongemphasis2017"/>
        </w:rPr>
        <w:t>upper class, middle class or working class</w:t>
      </w:r>
      <w:r>
        <w:rPr>
          <w:lang w:eastAsia="en-US"/>
        </w:rPr>
        <w:t>.</w:t>
      </w:r>
    </w:p>
    <w:p w:rsidR="00DF6367" w:rsidRDefault="00DF6367" w:rsidP="00DF6367">
      <w:pPr>
        <w:pStyle w:val="IOSgraphics2017"/>
        <w:jc w:val="center"/>
        <w:rPr>
          <w:b/>
        </w:rPr>
      </w:pPr>
    </w:p>
    <w:p w:rsidR="00C07811" w:rsidRDefault="00B02832" w:rsidP="00C07811">
      <w:pPr>
        <w:pStyle w:val="IOSreference2017"/>
      </w:pPr>
      <w:r>
        <w:rPr>
          <w:noProof/>
          <w:lang w:eastAsia="en-AU"/>
        </w:rPr>
        <w:drawing>
          <wp:inline distT="0" distB="0" distL="0" distR="0">
            <wp:extent cx="5280660" cy="5704526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s for pygmalion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691" b="36029"/>
                    <a:stretch/>
                  </pic:blipFill>
                  <pic:spPr bwMode="auto">
                    <a:xfrm>
                      <a:off x="0" y="0"/>
                      <a:ext cx="5287812" cy="57122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2832" w:rsidRDefault="00B02832" w:rsidP="00B02832">
      <w:pPr>
        <w:pStyle w:val="IOSreference2017"/>
      </w:pPr>
      <w:r>
        <w:t xml:space="preserve">All images sourced from creative commons images </w:t>
      </w:r>
    </w:p>
    <w:p w:rsidR="00B02832" w:rsidRPr="00B02832" w:rsidRDefault="00B02832" w:rsidP="00B02832">
      <w:pPr>
        <w:pStyle w:val="IOSbodytext2017"/>
      </w:pPr>
      <w:bookmarkStart w:id="0" w:name="_GoBack"/>
      <w:bookmarkEnd w:id="0"/>
    </w:p>
    <w:sectPr w:rsidR="00B02832" w:rsidRPr="00B02832" w:rsidSect="00667FEF">
      <w:footerReference w:type="even" r:id="rId10"/>
      <w:footerReference w:type="default" r:id="rId11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B33" w:rsidRDefault="007E2B33" w:rsidP="00F247F6">
      <w:r>
        <w:separator/>
      </w:r>
    </w:p>
    <w:p w:rsidR="007E2B33" w:rsidRDefault="007E2B33"/>
    <w:p w:rsidR="007E2B33" w:rsidRDefault="007E2B33"/>
  </w:endnote>
  <w:endnote w:type="continuationSeparator" w:id="0">
    <w:p w:rsidR="007E2B33" w:rsidRDefault="007E2B33" w:rsidP="00F247F6">
      <w:r>
        <w:continuationSeparator/>
      </w:r>
    </w:p>
    <w:p w:rsidR="007E2B33" w:rsidRDefault="007E2B33"/>
    <w:p w:rsidR="007E2B33" w:rsidRDefault="007E2B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B02832">
      <w:rPr>
        <w:noProof/>
      </w:rPr>
      <w:t>2</w:t>
    </w:r>
    <w:r w:rsidRPr="004E338C">
      <w:fldChar w:fldCharType="end"/>
    </w:r>
    <w:r>
      <w:tab/>
    </w:r>
    <w:r>
      <w:tab/>
    </w:r>
    <w:proofErr w:type="spellStart"/>
    <w:r w:rsidR="009862E0">
      <w:t>xxxChange</w:t>
    </w:r>
    <w:proofErr w:type="spellEnd"/>
    <w:r w:rsidR="009862E0">
      <w:t xml:space="preserve"> to document </w:t>
    </w:r>
    <w:proofErr w:type="spellStart"/>
    <w:r w:rsidR="009862E0">
      <w:t>titleXXX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B02832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B33" w:rsidRDefault="007E2B33" w:rsidP="00F247F6">
      <w:r>
        <w:separator/>
      </w:r>
    </w:p>
    <w:p w:rsidR="007E2B33" w:rsidRDefault="007E2B33"/>
    <w:p w:rsidR="007E2B33" w:rsidRDefault="007E2B33"/>
  </w:footnote>
  <w:footnote w:type="continuationSeparator" w:id="0">
    <w:p w:rsidR="007E2B33" w:rsidRDefault="007E2B33" w:rsidP="00F247F6">
      <w:r>
        <w:continuationSeparator/>
      </w:r>
    </w:p>
    <w:p w:rsidR="007E2B33" w:rsidRDefault="007E2B33"/>
    <w:p w:rsidR="007E2B33" w:rsidRDefault="007E2B3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DF6367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2E55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2B33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50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02832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811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6367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5:docId w15:val="{32D255C5-1801-409B-AD76-1347112C4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Y3\Desktop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8232D-A545-4183-A4E3-8C585E9C2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50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12 English Standard - Module A - Handout 18</vt:lpstr>
    </vt:vector>
  </TitlesOfParts>
  <Manager/>
  <Company>NSW Department of Education</Company>
  <LinksUpToDate>false</LinksUpToDate>
  <CharactersWithSpaces>733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12 English Standard - Module A - Handout 18</dc:title>
  <dc:subject/>
  <dc:creator>Ly, Helen</dc:creator>
  <cp:keywords/>
  <dc:description/>
  <cp:lastModifiedBy>Tsirigos, Denise</cp:lastModifiedBy>
  <cp:revision>3</cp:revision>
  <cp:lastPrinted>2017-06-14T01:28:00Z</cp:lastPrinted>
  <dcterms:created xsi:type="dcterms:W3CDTF">2017-12-13T22:04:00Z</dcterms:created>
  <dcterms:modified xsi:type="dcterms:W3CDTF">2018-07-12T03:53:00Z</dcterms:modified>
  <cp:category/>
</cp:coreProperties>
</file>