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3948A" w14:textId="6FBF5FE1" w:rsidR="00E55C92" w:rsidRDefault="00E55C92" w:rsidP="00E55C92">
      <w:pPr>
        <w:pStyle w:val="Title"/>
      </w:pPr>
      <w:bookmarkStart w:id="0" w:name="_Toc93320572"/>
      <w:r>
        <w:t>English Advanced – Paper 2</w:t>
      </w:r>
      <w:bookmarkEnd w:id="0"/>
    </w:p>
    <w:p w14:paraId="674FD2FE" w14:textId="77777777" w:rsidR="00E55C92" w:rsidRPr="00E55C92" w:rsidRDefault="00E55C92" w:rsidP="00D91888">
      <w:pPr>
        <w:spacing w:line="360" w:lineRule="auto"/>
        <w:rPr>
          <w:rStyle w:val="Strong"/>
        </w:rPr>
      </w:pPr>
      <w:r w:rsidRPr="00E55C92">
        <w:rPr>
          <w:rStyle w:val="Strong"/>
        </w:rPr>
        <w:t>Practice examination 1</w:t>
      </w:r>
    </w:p>
    <w:p w14:paraId="530C501D" w14:textId="77777777" w:rsidR="00E55C92" w:rsidRPr="00101866" w:rsidRDefault="00E55C92" w:rsidP="00D91888">
      <w:pPr>
        <w:pStyle w:val="NoSpacing"/>
        <w:spacing w:line="360" w:lineRule="auto"/>
        <w:rPr>
          <w:lang w:eastAsia="zh-CN"/>
        </w:rPr>
      </w:pPr>
      <w:r>
        <w:rPr>
          <w:lang w:eastAsia="zh-CN"/>
        </w:rPr>
        <w:t>This sample examination has been written and collated by the English curriculum team.</w:t>
      </w:r>
    </w:p>
    <w:p w14:paraId="2111FEAC" w14:textId="77777777" w:rsidR="00D91888" w:rsidRPr="004742E8" w:rsidRDefault="00D91888" w:rsidP="00D91888">
      <w:pPr>
        <w:jc w:val="right"/>
        <w:rPr>
          <w:lang w:eastAsia="zh-CN"/>
        </w:rPr>
      </w:pPr>
      <w:bookmarkStart w:id="1" w:name="_Hlk90458374"/>
      <w:r w:rsidRPr="004742E8">
        <w:rPr>
          <w:noProof/>
        </w:rPr>
        <mc:AlternateContent>
          <mc:Choice Requires="wps">
            <w:drawing>
              <wp:inline distT="0" distB="0" distL="0" distR="0" wp14:anchorId="418C5D24" wp14:editId="40DE0F1C">
                <wp:extent cx="977900" cy="979200"/>
                <wp:effectExtent l="50800" t="50800" r="50800" b="49530"/>
                <wp:docPr id="10" name="Oval 10"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77900" cy="979200"/>
                        </a:xfrm>
                        <a:prstGeom prst="ellipse">
                          <a:avLst/>
                        </a:prstGeom>
                        <a:noFill/>
                        <a:ln w="101600" cap="flat" cmpd="sng" algn="ctr">
                          <a:solidFill>
                            <a:srgbClr val="CF003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76759D" id="Oval 10" o:spid="_x0000_s1026" alt="Brand Circle 1" style="width:77pt;height: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" filled="f" strokecolor="#cf0038" strokeweight="8pt">
                <v:stroke joinstyle="miter"/>
                <w10:anchorlock/>
              </v:oval>
            </w:pict>
          </mc:Fallback>
        </mc:AlternateContent>
      </w:r>
    </w:p>
    <w:p w14:paraId="4A63D311" w14:textId="77777777" w:rsidR="00D91888" w:rsidRPr="004742E8" w:rsidRDefault="00D91888" w:rsidP="00D91888">
      <w:pPr>
        <w:spacing w:before="0" w:line="240" w:lineRule="auto"/>
      </w:pPr>
      <w:r w:rsidRPr="004742E8">
        <w:rPr>
          <w:noProof/>
        </w:rPr>
        <mc:AlternateContent>
          <mc:Choice Requires="wps">
            <w:drawing>
              <wp:inline distT="0" distB="0" distL="0" distR="0" wp14:anchorId="21F687A1" wp14:editId="09BDF8E5">
                <wp:extent cx="3771900" cy="3771900"/>
                <wp:effectExtent l="88900" t="88900" r="101600" b="101600"/>
                <wp:docPr id="16" name="Oval 16" descr="Brand Dotted Circle 2"/>
                <wp:cNvGraphicFramePr/>
                <a:graphic xmlns:a="http://schemas.openxmlformats.org/drawingml/2006/main">
                  <a:graphicData uri="http://schemas.microsoft.com/office/word/2010/wordprocessingShape">
                    <wps:wsp>
                      <wps:cNvSpPr/>
                      <wps:spPr>
                        <a:xfrm>
                          <a:off x="0" y="0"/>
                          <a:ext cx="3771900" cy="3771900"/>
                        </a:xfrm>
                        <a:prstGeom prst="ellipse">
                          <a:avLst/>
                        </a:prstGeom>
                        <a:noFill/>
                        <a:ln w="190500" cap="rnd" cmpd="sng" algn="ctr">
                          <a:solidFill>
                            <a:srgbClr val="C7DBF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C9C0D8" id="Oval 16" o:spid="_x0000_s1026" alt="Brand Dotted Circle 2" style="width:297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" filled="f" strokecolor="#c7dbf1" strokeweight="15pt">
                <v:stroke dashstyle="1 1" joinstyle="miter" endcap="round"/>
                <w10:anchorlock/>
              </v:oval>
            </w:pict>
          </mc:Fallback>
        </mc:AlternateContent>
      </w:r>
    </w:p>
    <w:p w14:paraId="72A5110F" w14:textId="77777777" w:rsidR="00D91888" w:rsidRPr="00AA6764" w:rsidRDefault="00D91888" w:rsidP="00D91888">
      <w:pPr>
        <w:spacing w:before="0" w:line="240" w:lineRule="auto"/>
      </w:pPr>
      <w:r w:rsidRPr="004742E8">
        <w:rPr>
          <w:noProof/>
        </w:rPr>
        <mc:AlternateContent>
          <mc:Choice Requires="wps">
            <w:drawing>
              <wp:inline distT="0" distB="0" distL="0" distR="0" wp14:anchorId="58020EA8" wp14:editId="61F915FA">
                <wp:extent cx="977900" cy="977900"/>
                <wp:effectExtent l="0" t="0" r="0" b="0"/>
                <wp:docPr id="17" name="Oval 17" descr="Brand Circle 2"/>
                <wp:cNvGraphicFramePr/>
                <a:graphic xmlns:a="http://schemas.openxmlformats.org/drawingml/2006/main">
                  <a:graphicData uri="http://schemas.microsoft.com/office/word/2010/wordprocessingShape">
                    <wps:wsp>
                      <wps:cNvSpPr/>
                      <wps:spPr>
                        <a:xfrm>
                          <a:off x="0" y="0"/>
                          <a:ext cx="977900" cy="977900"/>
                        </a:xfrm>
                        <a:prstGeom prst="ellipse">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9E678A" id="Oval 17" o:spid="_x0000_s1026" alt="Brand Circle 2" style="width:77pt;height: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" fillcolor="#4472c4" stroked="f" strokeweight="1pt">
                <v:stroke joinstyle="miter"/>
                <w10:anchorlock/>
              </v:oval>
            </w:pict>
          </mc:Fallback>
        </mc:AlternateContent>
      </w:r>
    </w:p>
    <w:bookmarkEnd w:id="1"/>
    <w:p w14:paraId="127539F3" w14:textId="6F8EA371" w:rsidR="00101866" w:rsidRDefault="00101866" w:rsidP="003267EB">
      <w:pPr>
        <w:rPr>
          <w:lang w:eastAsia="zh-CN"/>
        </w:rPr>
      </w:pPr>
      <w:r>
        <w:rPr>
          <w:lang w:eastAsia="zh-CN"/>
        </w:rPr>
        <w:br w:type="page"/>
      </w:r>
    </w:p>
    <w:p w14:paraId="363CDB85" w14:textId="77777777" w:rsidR="00101866" w:rsidRDefault="754D449D" w:rsidP="00D91888">
      <w:pPr>
        <w:pStyle w:val="Heading2"/>
      </w:pPr>
      <w:bookmarkStart w:id="2" w:name="_Toc93320573"/>
      <w:r>
        <w:lastRenderedPageBreak/>
        <w:t>Table of contents</w:t>
      </w:r>
      <w:bookmarkEnd w:id="2"/>
    </w:p>
    <w:p w14:paraId="71C5D55C" w14:textId="3B9F9C45" w:rsidR="00D91888" w:rsidRPr="00D91888" w:rsidRDefault="00FF0F03" w:rsidP="00D91888">
      <w:pPr>
        <w:pStyle w:val="TOC1"/>
        <w:tabs>
          <w:tab w:val="right" w:leader="dot" w:pos="9622"/>
        </w:tabs>
        <w:spacing w:line="360" w:lineRule="auto"/>
        <w:rPr>
          <w:rFonts w:asciiTheme="minorHAnsi" w:eastAsiaTheme="minorEastAsia" w:hAnsiTheme="minorHAnsi" w:cstheme="minorBidi"/>
          <w:b w:val="0"/>
          <w:bCs w:val="0"/>
          <w:noProof/>
          <w:szCs w:val="22"/>
          <w:lang w:eastAsia="en-AU"/>
        </w:rPr>
      </w:pPr>
      <w:r w:rsidRPr="00D91888">
        <w:rPr>
          <w:rFonts w:ascii="Arial" w:hAnsi="Arial" w:cs="Arial"/>
          <w:szCs w:val="22"/>
        </w:rPr>
        <w:fldChar w:fldCharType="begin"/>
      </w:r>
      <w:r w:rsidR="003035D4" w:rsidRPr="00D91888">
        <w:rPr>
          <w:rFonts w:ascii="Arial" w:hAnsi="Arial" w:cs="Arial"/>
          <w:szCs w:val="22"/>
        </w:rPr>
        <w:instrText>TOC \o "1-3" \h \z \u</w:instrText>
      </w:r>
      <w:r w:rsidRPr="00D91888">
        <w:rPr>
          <w:rFonts w:ascii="Arial" w:hAnsi="Arial" w:cs="Arial"/>
          <w:szCs w:val="22"/>
        </w:rPr>
        <w:fldChar w:fldCharType="separate"/>
      </w:r>
      <w:hyperlink w:anchor="_Toc93320572" w:history="1">
        <w:r w:rsidR="00D91888" w:rsidRPr="00D91888">
          <w:rPr>
            <w:rStyle w:val="Hyperlink"/>
            <w:noProof/>
            <w:sz w:val="22"/>
            <w:szCs w:val="22"/>
          </w:rPr>
          <w:t>English Advanced – Paper 2</w:t>
        </w:r>
        <w:r w:rsidR="00D91888" w:rsidRPr="00D91888">
          <w:rPr>
            <w:noProof/>
            <w:webHidden/>
            <w:szCs w:val="22"/>
          </w:rPr>
          <w:tab/>
        </w:r>
        <w:r w:rsidR="00D91888" w:rsidRPr="00D91888">
          <w:rPr>
            <w:noProof/>
            <w:webHidden/>
            <w:szCs w:val="22"/>
          </w:rPr>
          <w:fldChar w:fldCharType="begin"/>
        </w:r>
        <w:r w:rsidR="00D91888" w:rsidRPr="00D91888">
          <w:rPr>
            <w:noProof/>
            <w:webHidden/>
            <w:szCs w:val="22"/>
          </w:rPr>
          <w:instrText xml:space="preserve"> PAGEREF _Toc93320572 \h </w:instrText>
        </w:r>
        <w:r w:rsidR="00D91888" w:rsidRPr="00D91888">
          <w:rPr>
            <w:noProof/>
            <w:webHidden/>
            <w:szCs w:val="22"/>
          </w:rPr>
        </w:r>
        <w:r w:rsidR="00D91888" w:rsidRPr="00D91888">
          <w:rPr>
            <w:noProof/>
            <w:webHidden/>
            <w:szCs w:val="22"/>
          </w:rPr>
          <w:fldChar w:fldCharType="separate"/>
        </w:r>
        <w:r w:rsidR="00D91888" w:rsidRPr="00D91888">
          <w:rPr>
            <w:noProof/>
            <w:webHidden/>
            <w:szCs w:val="22"/>
          </w:rPr>
          <w:t>1</w:t>
        </w:r>
        <w:r w:rsidR="00D91888" w:rsidRPr="00D91888">
          <w:rPr>
            <w:noProof/>
            <w:webHidden/>
            <w:szCs w:val="22"/>
          </w:rPr>
          <w:fldChar w:fldCharType="end"/>
        </w:r>
      </w:hyperlink>
    </w:p>
    <w:p w14:paraId="4D9728AD" w14:textId="11075E4F" w:rsidR="00D91888" w:rsidRPr="00D91888" w:rsidRDefault="00D91888" w:rsidP="00D91888">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93320573" w:history="1">
        <w:r w:rsidRPr="00D91888">
          <w:rPr>
            <w:rStyle w:val="Hyperlink"/>
            <w:noProof/>
            <w:sz w:val="22"/>
            <w:szCs w:val="22"/>
          </w:rPr>
          <w:t>Table of contents</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_Toc93320573 \h </w:instrText>
        </w:r>
        <w:r w:rsidRPr="00D91888">
          <w:rPr>
            <w:noProof/>
            <w:webHidden/>
            <w:sz w:val="22"/>
            <w:szCs w:val="22"/>
          </w:rPr>
        </w:r>
        <w:r w:rsidRPr="00D91888">
          <w:rPr>
            <w:noProof/>
            <w:webHidden/>
            <w:sz w:val="22"/>
            <w:szCs w:val="22"/>
          </w:rPr>
          <w:fldChar w:fldCharType="separate"/>
        </w:r>
        <w:r w:rsidRPr="00D91888">
          <w:rPr>
            <w:noProof/>
            <w:webHidden/>
            <w:sz w:val="22"/>
            <w:szCs w:val="22"/>
          </w:rPr>
          <w:t>2</w:t>
        </w:r>
        <w:r w:rsidRPr="00D91888">
          <w:rPr>
            <w:noProof/>
            <w:webHidden/>
            <w:sz w:val="22"/>
            <w:szCs w:val="22"/>
          </w:rPr>
          <w:fldChar w:fldCharType="end"/>
        </w:r>
      </w:hyperlink>
    </w:p>
    <w:p w14:paraId="3B00513C" w14:textId="50C021C6" w:rsidR="00D91888" w:rsidRPr="00D91888" w:rsidRDefault="00D91888" w:rsidP="00D91888">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93320574" w:history="1">
        <w:r w:rsidRPr="00D91888">
          <w:rPr>
            <w:rStyle w:val="Hyperlink"/>
            <w:noProof/>
            <w:sz w:val="22"/>
            <w:szCs w:val="22"/>
          </w:rPr>
          <w:t>List of tables</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_Toc93320574 \h </w:instrText>
        </w:r>
        <w:r w:rsidRPr="00D91888">
          <w:rPr>
            <w:noProof/>
            <w:webHidden/>
            <w:sz w:val="22"/>
            <w:szCs w:val="22"/>
          </w:rPr>
        </w:r>
        <w:r w:rsidRPr="00D91888">
          <w:rPr>
            <w:noProof/>
            <w:webHidden/>
            <w:sz w:val="22"/>
            <w:szCs w:val="22"/>
          </w:rPr>
          <w:fldChar w:fldCharType="separate"/>
        </w:r>
        <w:r w:rsidRPr="00D91888">
          <w:rPr>
            <w:noProof/>
            <w:webHidden/>
            <w:sz w:val="22"/>
            <w:szCs w:val="22"/>
          </w:rPr>
          <w:t>2</w:t>
        </w:r>
        <w:r w:rsidRPr="00D91888">
          <w:rPr>
            <w:noProof/>
            <w:webHidden/>
            <w:sz w:val="22"/>
            <w:szCs w:val="22"/>
          </w:rPr>
          <w:fldChar w:fldCharType="end"/>
        </w:r>
      </w:hyperlink>
    </w:p>
    <w:p w14:paraId="16394337" w14:textId="672C032C" w:rsidR="00D91888" w:rsidRPr="00D91888" w:rsidRDefault="00D91888" w:rsidP="00D91888">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93320575" w:history="1">
        <w:r w:rsidRPr="00D91888">
          <w:rPr>
            <w:rStyle w:val="Hyperlink"/>
            <w:noProof/>
            <w:sz w:val="22"/>
            <w:szCs w:val="22"/>
          </w:rPr>
          <w:t>Resource overview</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_Toc93320575 \h </w:instrText>
        </w:r>
        <w:r w:rsidRPr="00D91888">
          <w:rPr>
            <w:noProof/>
            <w:webHidden/>
            <w:sz w:val="22"/>
            <w:szCs w:val="22"/>
          </w:rPr>
        </w:r>
        <w:r w:rsidRPr="00D91888">
          <w:rPr>
            <w:noProof/>
            <w:webHidden/>
            <w:sz w:val="22"/>
            <w:szCs w:val="22"/>
          </w:rPr>
          <w:fldChar w:fldCharType="separate"/>
        </w:r>
        <w:r w:rsidRPr="00D91888">
          <w:rPr>
            <w:noProof/>
            <w:webHidden/>
            <w:sz w:val="22"/>
            <w:szCs w:val="22"/>
          </w:rPr>
          <w:t>3</w:t>
        </w:r>
        <w:r w:rsidRPr="00D91888">
          <w:rPr>
            <w:noProof/>
            <w:webHidden/>
            <w:sz w:val="22"/>
            <w:szCs w:val="22"/>
          </w:rPr>
          <w:fldChar w:fldCharType="end"/>
        </w:r>
      </w:hyperlink>
    </w:p>
    <w:p w14:paraId="2DD45558" w14:textId="22227C42"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76" w:history="1">
        <w:r w:rsidRPr="00D91888">
          <w:rPr>
            <w:rStyle w:val="Hyperlink"/>
            <w:noProof/>
            <w:sz w:val="22"/>
            <w:szCs w:val="22"/>
          </w:rPr>
          <w:t>Links to third-party websites</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_Toc93320576 \h </w:instrText>
        </w:r>
        <w:r w:rsidRPr="00D91888">
          <w:rPr>
            <w:noProof/>
            <w:webHidden/>
            <w:sz w:val="22"/>
            <w:szCs w:val="22"/>
          </w:rPr>
        </w:r>
        <w:r w:rsidRPr="00D91888">
          <w:rPr>
            <w:noProof/>
            <w:webHidden/>
            <w:sz w:val="22"/>
            <w:szCs w:val="22"/>
          </w:rPr>
          <w:fldChar w:fldCharType="separate"/>
        </w:r>
        <w:r w:rsidRPr="00D91888">
          <w:rPr>
            <w:noProof/>
            <w:webHidden/>
            <w:sz w:val="22"/>
            <w:szCs w:val="22"/>
          </w:rPr>
          <w:t>3</w:t>
        </w:r>
        <w:r w:rsidRPr="00D91888">
          <w:rPr>
            <w:noProof/>
            <w:webHidden/>
            <w:sz w:val="22"/>
            <w:szCs w:val="22"/>
          </w:rPr>
          <w:fldChar w:fldCharType="end"/>
        </w:r>
      </w:hyperlink>
    </w:p>
    <w:p w14:paraId="45DAEBEF" w14:textId="6ADE2B96" w:rsidR="00D91888" w:rsidRPr="00D91888" w:rsidRDefault="00D91888" w:rsidP="00D91888">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93320577" w:history="1">
        <w:r w:rsidRPr="00D91888">
          <w:rPr>
            <w:rStyle w:val="Hyperlink"/>
            <w:noProof/>
            <w:sz w:val="22"/>
            <w:szCs w:val="22"/>
          </w:rPr>
          <w:t>Use of NESA resources</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_Toc93320577 \h </w:instrText>
        </w:r>
        <w:r w:rsidRPr="00D91888">
          <w:rPr>
            <w:noProof/>
            <w:webHidden/>
            <w:sz w:val="22"/>
            <w:szCs w:val="22"/>
          </w:rPr>
        </w:r>
        <w:r w:rsidRPr="00D91888">
          <w:rPr>
            <w:noProof/>
            <w:webHidden/>
            <w:sz w:val="22"/>
            <w:szCs w:val="22"/>
          </w:rPr>
          <w:fldChar w:fldCharType="separate"/>
        </w:r>
        <w:r w:rsidRPr="00D91888">
          <w:rPr>
            <w:noProof/>
            <w:webHidden/>
            <w:sz w:val="22"/>
            <w:szCs w:val="22"/>
          </w:rPr>
          <w:t>4</w:t>
        </w:r>
        <w:r w:rsidRPr="00D91888">
          <w:rPr>
            <w:noProof/>
            <w:webHidden/>
            <w:sz w:val="22"/>
            <w:szCs w:val="22"/>
          </w:rPr>
          <w:fldChar w:fldCharType="end"/>
        </w:r>
      </w:hyperlink>
    </w:p>
    <w:p w14:paraId="7A99F6EE" w14:textId="6A262D71" w:rsidR="00D91888" w:rsidRPr="00D91888" w:rsidRDefault="00D91888" w:rsidP="00D91888">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93320578" w:history="1">
        <w:r w:rsidRPr="00D91888">
          <w:rPr>
            <w:rStyle w:val="Hyperlink"/>
            <w:noProof/>
            <w:sz w:val="22"/>
            <w:szCs w:val="22"/>
          </w:rPr>
          <w:t>2021 English curriculum team paper</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_Toc93320578 \h </w:instrText>
        </w:r>
        <w:r w:rsidRPr="00D91888">
          <w:rPr>
            <w:noProof/>
            <w:webHidden/>
            <w:sz w:val="22"/>
            <w:szCs w:val="22"/>
          </w:rPr>
        </w:r>
        <w:r w:rsidRPr="00D91888">
          <w:rPr>
            <w:noProof/>
            <w:webHidden/>
            <w:sz w:val="22"/>
            <w:szCs w:val="22"/>
          </w:rPr>
          <w:fldChar w:fldCharType="separate"/>
        </w:r>
        <w:r w:rsidRPr="00D91888">
          <w:rPr>
            <w:noProof/>
            <w:webHidden/>
            <w:sz w:val="22"/>
            <w:szCs w:val="22"/>
          </w:rPr>
          <w:t>5</w:t>
        </w:r>
        <w:r w:rsidRPr="00D91888">
          <w:rPr>
            <w:noProof/>
            <w:webHidden/>
            <w:sz w:val="22"/>
            <w:szCs w:val="22"/>
          </w:rPr>
          <w:fldChar w:fldCharType="end"/>
        </w:r>
      </w:hyperlink>
    </w:p>
    <w:p w14:paraId="7FA2F0C2" w14:textId="72B18799" w:rsidR="00D91888" w:rsidRPr="00D91888" w:rsidRDefault="00D91888" w:rsidP="00D91888">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93320579" w:history="1">
        <w:r w:rsidRPr="00D91888">
          <w:rPr>
            <w:rStyle w:val="Hyperlink"/>
            <w:noProof/>
            <w:sz w:val="22"/>
            <w:szCs w:val="22"/>
          </w:rPr>
          <w:t>Paper 2 – Modules</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_Toc93320579 \h </w:instrText>
        </w:r>
        <w:r w:rsidRPr="00D91888">
          <w:rPr>
            <w:noProof/>
            <w:webHidden/>
            <w:sz w:val="22"/>
            <w:szCs w:val="22"/>
          </w:rPr>
        </w:r>
        <w:r w:rsidRPr="00D91888">
          <w:rPr>
            <w:noProof/>
            <w:webHidden/>
            <w:sz w:val="22"/>
            <w:szCs w:val="22"/>
          </w:rPr>
          <w:fldChar w:fldCharType="separate"/>
        </w:r>
        <w:r w:rsidRPr="00D91888">
          <w:rPr>
            <w:noProof/>
            <w:webHidden/>
            <w:sz w:val="22"/>
            <w:szCs w:val="22"/>
          </w:rPr>
          <w:t>6</w:t>
        </w:r>
        <w:r w:rsidRPr="00D91888">
          <w:rPr>
            <w:noProof/>
            <w:webHidden/>
            <w:sz w:val="22"/>
            <w:szCs w:val="22"/>
          </w:rPr>
          <w:fldChar w:fldCharType="end"/>
        </w:r>
      </w:hyperlink>
    </w:p>
    <w:p w14:paraId="28FB3CB0" w14:textId="2EFFE9C8"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80" w:history="1">
        <w:r w:rsidRPr="00D91888">
          <w:rPr>
            <w:rStyle w:val="Hyperlink"/>
            <w:noProof/>
            <w:sz w:val="22"/>
            <w:szCs w:val="22"/>
          </w:rPr>
          <w:t>General instructions</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_Toc93320580 \h </w:instrText>
        </w:r>
        <w:r w:rsidRPr="00D91888">
          <w:rPr>
            <w:noProof/>
            <w:webHidden/>
            <w:sz w:val="22"/>
            <w:szCs w:val="22"/>
          </w:rPr>
        </w:r>
        <w:r w:rsidRPr="00D91888">
          <w:rPr>
            <w:noProof/>
            <w:webHidden/>
            <w:sz w:val="22"/>
            <w:szCs w:val="22"/>
          </w:rPr>
          <w:fldChar w:fldCharType="separate"/>
        </w:r>
        <w:r w:rsidRPr="00D91888">
          <w:rPr>
            <w:noProof/>
            <w:webHidden/>
            <w:sz w:val="22"/>
            <w:szCs w:val="22"/>
          </w:rPr>
          <w:t>6</w:t>
        </w:r>
        <w:r w:rsidRPr="00D91888">
          <w:rPr>
            <w:noProof/>
            <w:webHidden/>
            <w:sz w:val="22"/>
            <w:szCs w:val="22"/>
          </w:rPr>
          <w:fldChar w:fldCharType="end"/>
        </w:r>
      </w:hyperlink>
    </w:p>
    <w:p w14:paraId="4953E94E" w14:textId="274D67D6"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81" w:history="1">
        <w:r w:rsidRPr="00D91888">
          <w:rPr>
            <w:rStyle w:val="Hyperlink"/>
            <w:noProof/>
            <w:sz w:val="22"/>
            <w:szCs w:val="22"/>
          </w:rPr>
          <w:t>Section I – Module A Textual Conversations</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_Toc93320581 \h </w:instrText>
        </w:r>
        <w:r w:rsidRPr="00D91888">
          <w:rPr>
            <w:noProof/>
            <w:webHidden/>
            <w:sz w:val="22"/>
            <w:szCs w:val="22"/>
          </w:rPr>
        </w:r>
        <w:r w:rsidRPr="00D91888">
          <w:rPr>
            <w:noProof/>
            <w:webHidden/>
            <w:sz w:val="22"/>
            <w:szCs w:val="22"/>
          </w:rPr>
          <w:fldChar w:fldCharType="separate"/>
        </w:r>
        <w:r w:rsidRPr="00D91888">
          <w:rPr>
            <w:noProof/>
            <w:webHidden/>
            <w:sz w:val="22"/>
            <w:szCs w:val="22"/>
          </w:rPr>
          <w:t>7</w:t>
        </w:r>
        <w:r w:rsidRPr="00D91888">
          <w:rPr>
            <w:noProof/>
            <w:webHidden/>
            <w:sz w:val="22"/>
            <w:szCs w:val="22"/>
          </w:rPr>
          <w:fldChar w:fldCharType="end"/>
        </w:r>
      </w:hyperlink>
    </w:p>
    <w:p w14:paraId="332A261C" w14:textId="5E64F023"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82" w:history="1">
        <w:r w:rsidRPr="00D91888">
          <w:rPr>
            <w:rStyle w:val="Hyperlink"/>
            <w:noProof/>
            <w:sz w:val="22"/>
            <w:szCs w:val="22"/>
          </w:rPr>
          <w:t>Section II – Module B: Critical Study of Literature</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_Toc93320582 \h </w:instrText>
        </w:r>
        <w:r w:rsidRPr="00D91888">
          <w:rPr>
            <w:noProof/>
            <w:webHidden/>
            <w:sz w:val="22"/>
            <w:szCs w:val="22"/>
          </w:rPr>
        </w:r>
        <w:r w:rsidRPr="00D91888">
          <w:rPr>
            <w:noProof/>
            <w:webHidden/>
            <w:sz w:val="22"/>
            <w:szCs w:val="22"/>
          </w:rPr>
          <w:fldChar w:fldCharType="separate"/>
        </w:r>
        <w:r w:rsidRPr="00D91888">
          <w:rPr>
            <w:noProof/>
            <w:webHidden/>
            <w:sz w:val="22"/>
            <w:szCs w:val="22"/>
          </w:rPr>
          <w:t>13</w:t>
        </w:r>
        <w:r w:rsidRPr="00D91888">
          <w:rPr>
            <w:noProof/>
            <w:webHidden/>
            <w:sz w:val="22"/>
            <w:szCs w:val="22"/>
          </w:rPr>
          <w:fldChar w:fldCharType="end"/>
        </w:r>
      </w:hyperlink>
    </w:p>
    <w:p w14:paraId="7304D2AA" w14:textId="3ECF2385"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83" w:history="1">
        <w:r w:rsidRPr="00D91888">
          <w:rPr>
            <w:rStyle w:val="Hyperlink"/>
            <w:noProof/>
            <w:sz w:val="22"/>
            <w:szCs w:val="22"/>
          </w:rPr>
          <w:t>Section III – Module C: The Craft of Writing</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_Toc93320583 \h </w:instrText>
        </w:r>
        <w:r w:rsidRPr="00D91888">
          <w:rPr>
            <w:noProof/>
            <w:webHidden/>
            <w:sz w:val="22"/>
            <w:szCs w:val="22"/>
          </w:rPr>
        </w:r>
        <w:r w:rsidRPr="00D91888">
          <w:rPr>
            <w:noProof/>
            <w:webHidden/>
            <w:sz w:val="22"/>
            <w:szCs w:val="22"/>
          </w:rPr>
          <w:fldChar w:fldCharType="separate"/>
        </w:r>
        <w:r w:rsidRPr="00D91888">
          <w:rPr>
            <w:noProof/>
            <w:webHidden/>
            <w:sz w:val="22"/>
            <w:szCs w:val="22"/>
          </w:rPr>
          <w:t>17</w:t>
        </w:r>
        <w:r w:rsidRPr="00D91888">
          <w:rPr>
            <w:noProof/>
            <w:webHidden/>
            <w:sz w:val="22"/>
            <w:szCs w:val="22"/>
          </w:rPr>
          <w:fldChar w:fldCharType="end"/>
        </w:r>
      </w:hyperlink>
    </w:p>
    <w:p w14:paraId="1B12C370" w14:textId="0D47E2FB" w:rsidR="00D91888" w:rsidRPr="00D91888" w:rsidRDefault="00D91888" w:rsidP="00D91888">
      <w:pPr>
        <w:pStyle w:val="TOC2"/>
        <w:tabs>
          <w:tab w:val="right" w:leader="dot" w:pos="9622"/>
        </w:tabs>
        <w:spacing w:line="360" w:lineRule="auto"/>
        <w:rPr>
          <w:rFonts w:asciiTheme="minorHAnsi" w:eastAsiaTheme="minorEastAsia" w:hAnsiTheme="minorHAnsi" w:cstheme="minorBidi"/>
          <w:noProof/>
          <w:sz w:val="22"/>
          <w:szCs w:val="22"/>
          <w:lang w:eastAsia="en-AU"/>
        </w:rPr>
      </w:pPr>
      <w:hyperlink w:anchor="_Toc93320584" w:history="1">
        <w:r w:rsidRPr="00D91888">
          <w:rPr>
            <w:rStyle w:val="Hyperlink"/>
            <w:noProof/>
            <w:sz w:val="22"/>
            <w:szCs w:val="22"/>
          </w:rPr>
          <w:t>Marking criteria and guidelines for answers</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_Toc93320584 \h </w:instrText>
        </w:r>
        <w:r w:rsidRPr="00D91888">
          <w:rPr>
            <w:noProof/>
            <w:webHidden/>
            <w:sz w:val="22"/>
            <w:szCs w:val="22"/>
          </w:rPr>
        </w:r>
        <w:r w:rsidRPr="00D91888">
          <w:rPr>
            <w:noProof/>
            <w:webHidden/>
            <w:sz w:val="22"/>
            <w:szCs w:val="22"/>
          </w:rPr>
          <w:fldChar w:fldCharType="separate"/>
        </w:r>
        <w:r w:rsidRPr="00D91888">
          <w:rPr>
            <w:noProof/>
            <w:webHidden/>
            <w:sz w:val="22"/>
            <w:szCs w:val="22"/>
          </w:rPr>
          <w:t>19</w:t>
        </w:r>
        <w:r w:rsidRPr="00D91888">
          <w:rPr>
            <w:noProof/>
            <w:webHidden/>
            <w:sz w:val="22"/>
            <w:szCs w:val="22"/>
          </w:rPr>
          <w:fldChar w:fldCharType="end"/>
        </w:r>
      </w:hyperlink>
    </w:p>
    <w:p w14:paraId="39E066F2" w14:textId="5FDA8E0B"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85" w:history="1">
        <w:r w:rsidRPr="00D91888">
          <w:rPr>
            <w:rStyle w:val="Hyperlink"/>
            <w:noProof/>
            <w:sz w:val="22"/>
            <w:szCs w:val="22"/>
          </w:rPr>
          <w:t>Section I – Module A: Textual Conversations</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_Toc93320585 \h </w:instrText>
        </w:r>
        <w:r w:rsidRPr="00D91888">
          <w:rPr>
            <w:noProof/>
            <w:webHidden/>
            <w:sz w:val="22"/>
            <w:szCs w:val="22"/>
          </w:rPr>
        </w:r>
        <w:r w:rsidRPr="00D91888">
          <w:rPr>
            <w:noProof/>
            <w:webHidden/>
            <w:sz w:val="22"/>
            <w:szCs w:val="22"/>
          </w:rPr>
          <w:fldChar w:fldCharType="separate"/>
        </w:r>
        <w:r w:rsidRPr="00D91888">
          <w:rPr>
            <w:noProof/>
            <w:webHidden/>
            <w:sz w:val="22"/>
            <w:szCs w:val="22"/>
          </w:rPr>
          <w:t>19</w:t>
        </w:r>
        <w:r w:rsidRPr="00D91888">
          <w:rPr>
            <w:noProof/>
            <w:webHidden/>
            <w:sz w:val="22"/>
            <w:szCs w:val="22"/>
          </w:rPr>
          <w:fldChar w:fldCharType="end"/>
        </w:r>
      </w:hyperlink>
    </w:p>
    <w:p w14:paraId="70DA21C9" w14:textId="2A5575BD"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86" w:history="1">
        <w:r w:rsidRPr="00D91888">
          <w:rPr>
            <w:rStyle w:val="Hyperlink"/>
            <w:noProof/>
            <w:sz w:val="22"/>
            <w:szCs w:val="22"/>
          </w:rPr>
          <w:t>General advice</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_Toc93320586 \h </w:instrText>
        </w:r>
        <w:r w:rsidRPr="00D91888">
          <w:rPr>
            <w:noProof/>
            <w:webHidden/>
            <w:sz w:val="22"/>
            <w:szCs w:val="22"/>
          </w:rPr>
        </w:r>
        <w:r w:rsidRPr="00D91888">
          <w:rPr>
            <w:noProof/>
            <w:webHidden/>
            <w:sz w:val="22"/>
            <w:szCs w:val="22"/>
          </w:rPr>
          <w:fldChar w:fldCharType="separate"/>
        </w:r>
        <w:r w:rsidRPr="00D91888">
          <w:rPr>
            <w:noProof/>
            <w:webHidden/>
            <w:sz w:val="22"/>
            <w:szCs w:val="22"/>
          </w:rPr>
          <w:t>21</w:t>
        </w:r>
        <w:r w:rsidRPr="00D91888">
          <w:rPr>
            <w:noProof/>
            <w:webHidden/>
            <w:sz w:val="22"/>
            <w:szCs w:val="22"/>
          </w:rPr>
          <w:fldChar w:fldCharType="end"/>
        </w:r>
      </w:hyperlink>
    </w:p>
    <w:p w14:paraId="7B4F0DFB" w14:textId="51045AC8"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87" w:history="1">
        <w:r w:rsidRPr="00D91888">
          <w:rPr>
            <w:rStyle w:val="Hyperlink"/>
            <w:noProof/>
            <w:sz w:val="22"/>
            <w:szCs w:val="22"/>
          </w:rPr>
          <w:t>Section II guidelines – Module B: Critical Study of Literature</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_Toc93320587 \h </w:instrText>
        </w:r>
        <w:r w:rsidRPr="00D91888">
          <w:rPr>
            <w:noProof/>
            <w:webHidden/>
            <w:sz w:val="22"/>
            <w:szCs w:val="22"/>
          </w:rPr>
        </w:r>
        <w:r w:rsidRPr="00D91888">
          <w:rPr>
            <w:noProof/>
            <w:webHidden/>
            <w:sz w:val="22"/>
            <w:szCs w:val="22"/>
          </w:rPr>
          <w:fldChar w:fldCharType="separate"/>
        </w:r>
        <w:r w:rsidRPr="00D91888">
          <w:rPr>
            <w:noProof/>
            <w:webHidden/>
            <w:sz w:val="22"/>
            <w:szCs w:val="22"/>
          </w:rPr>
          <w:t>24</w:t>
        </w:r>
        <w:r w:rsidRPr="00D91888">
          <w:rPr>
            <w:noProof/>
            <w:webHidden/>
            <w:sz w:val="22"/>
            <w:szCs w:val="22"/>
          </w:rPr>
          <w:fldChar w:fldCharType="end"/>
        </w:r>
      </w:hyperlink>
    </w:p>
    <w:p w14:paraId="22D86107" w14:textId="25962EAB"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88" w:history="1">
        <w:r w:rsidRPr="00D91888">
          <w:rPr>
            <w:rStyle w:val="Hyperlink"/>
            <w:noProof/>
            <w:sz w:val="22"/>
            <w:szCs w:val="22"/>
          </w:rPr>
          <w:t>General advice</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_Toc93320588 \h </w:instrText>
        </w:r>
        <w:r w:rsidRPr="00D91888">
          <w:rPr>
            <w:noProof/>
            <w:webHidden/>
            <w:sz w:val="22"/>
            <w:szCs w:val="22"/>
          </w:rPr>
        </w:r>
        <w:r w:rsidRPr="00D91888">
          <w:rPr>
            <w:noProof/>
            <w:webHidden/>
            <w:sz w:val="22"/>
            <w:szCs w:val="22"/>
          </w:rPr>
          <w:fldChar w:fldCharType="separate"/>
        </w:r>
        <w:r w:rsidRPr="00D91888">
          <w:rPr>
            <w:noProof/>
            <w:webHidden/>
            <w:sz w:val="22"/>
            <w:szCs w:val="22"/>
          </w:rPr>
          <w:t>26</w:t>
        </w:r>
        <w:r w:rsidRPr="00D91888">
          <w:rPr>
            <w:noProof/>
            <w:webHidden/>
            <w:sz w:val="22"/>
            <w:szCs w:val="22"/>
          </w:rPr>
          <w:fldChar w:fldCharType="end"/>
        </w:r>
      </w:hyperlink>
    </w:p>
    <w:p w14:paraId="620F1358" w14:textId="19658CB5"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89" w:history="1">
        <w:r w:rsidRPr="00D91888">
          <w:rPr>
            <w:rStyle w:val="Hyperlink"/>
            <w:noProof/>
            <w:sz w:val="22"/>
            <w:szCs w:val="22"/>
          </w:rPr>
          <w:t>Section III – Module C: The Craft of Writing</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_Toc93320589 \h </w:instrText>
        </w:r>
        <w:r w:rsidRPr="00D91888">
          <w:rPr>
            <w:noProof/>
            <w:webHidden/>
            <w:sz w:val="22"/>
            <w:szCs w:val="22"/>
          </w:rPr>
        </w:r>
        <w:r w:rsidRPr="00D91888">
          <w:rPr>
            <w:noProof/>
            <w:webHidden/>
            <w:sz w:val="22"/>
            <w:szCs w:val="22"/>
          </w:rPr>
          <w:fldChar w:fldCharType="separate"/>
        </w:r>
        <w:r w:rsidRPr="00D91888">
          <w:rPr>
            <w:noProof/>
            <w:webHidden/>
            <w:sz w:val="22"/>
            <w:szCs w:val="22"/>
          </w:rPr>
          <w:t>29</w:t>
        </w:r>
        <w:r w:rsidRPr="00D91888">
          <w:rPr>
            <w:noProof/>
            <w:webHidden/>
            <w:sz w:val="22"/>
            <w:szCs w:val="22"/>
          </w:rPr>
          <w:fldChar w:fldCharType="end"/>
        </w:r>
      </w:hyperlink>
    </w:p>
    <w:p w14:paraId="776613F2" w14:textId="452DBDE2"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90" w:history="1">
        <w:r w:rsidRPr="00D91888">
          <w:rPr>
            <w:rStyle w:val="Hyperlink"/>
            <w:noProof/>
            <w:sz w:val="22"/>
            <w:szCs w:val="22"/>
          </w:rPr>
          <w:t>General advice</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_Toc93320590 \h </w:instrText>
        </w:r>
        <w:r w:rsidRPr="00D91888">
          <w:rPr>
            <w:noProof/>
            <w:webHidden/>
            <w:sz w:val="22"/>
            <w:szCs w:val="22"/>
          </w:rPr>
        </w:r>
        <w:r w:rsidRPr="00D91888">
          <w:rPr>
            <w:noProof/>
            <w:webHidden/>
            <w:sz w:val="22"/>
            <w:szCs w:val="22"/>
          </w:rPr>
          <w:fldChar w:fldCharType="separate"/>
        </w:r>
        <w:r w:rsidRPr="00D91888">
          <w:rPr>
            <w:noProof/>
            <w:webHidden/>
            <w:sz w:val="22"/>
            <w:szCs w:val="22"/>
          </w:rPr>
          <w:t>30</w:t>
        </w:r>
        <w:r w:rsidRPr="00D91888">
          <w:rPr>
            <w:noProof/>
            <w:webHidden/>
            <w:sz w:val="22"/>
            <w:szCs w:val="22"/>
          </w:rPr>
          <w:fldChar w:fldCharType="end"/>
        </w:r>
      </w:hyperlink>
    </w:p>
    <w:p w14:paraId="22182A38" w14:textId="32928CBC" w:rsidR="00D91888" w:rsidRPr="00D91888" w:rsidRDefault="00D91888" w:rsidP="00D91888">
      <w:pPr>
        <w:pStyle w:val="TOC3"/>
        <w:tabs>
          <w:tab w:val="right" w:leader="dot" w:pos="9622"/>
        </w:tabs>
        <w:spacing w:line="360" w:lineRule="auto"/>
        <w:rPr>
          <w:rFonts w:asciiTheme="minorHAnsi" w:eastAsiaTheme="minorEastAsia" w:hAnsiTheme="minorHAnsi" w:cstheme="minorBidi"/>
          <w:iCs w:val="0"/>
          <w:noProof/>
          <w:sz w:val="22"/>
          <w:szCs w:val="22"/>
          <w:lang w:eastAsia="en-AU"/>
        </w:rPr>
      </w:pPr>
      <w:hyperlink w:anchor="_Toc93320591" w:history="1">
        <w:r w:rsidRPr="00D91888">
          <w:rPr>
            <w:rStyle w:val="Hyperlink"/>
            <w:noProof/>
            <w:sz w:val="22"/>
            <w:szCs w:val="22"/>
          </w:rPr>
          <w:t>General advice</w:t>
        </w:r>
        <w:r w:rsidRPr="00D91888">
          <w:rPr>
            <w:noProof/>
            <w:webHidden/>
            <w:sz w:val="22"/>
            <w:szCs w:val="22"/>
          </w:rPr>
          <w:tab/>
        </w:r>
        <w:r w:rsidRPr="00D91888">
          <w:rPr>
            <w:noProof/>
            <w:webHidden/>
            <w:sz w:val="22"/>
            <w:szCs w:val="22"/>
          </w:rPr>
          <w:fldChar w:fldCharType="begin"/>
        </w:r>
        <w:r w:rsidRPr="00D91888">
          <w:rPr>
            <w:noProof/>
            <w:webHidden/>
            <w:sz w:val="22"/>
            <w:szCs w:val="22"/>
          </w:rPr>
          <w:instrText xml:space="preserve"> PAGEREF _Toc93320591 \h </w:instrText>
        </w:r>
        <w:r w:rsidRPr="00D91888">
          <w:rPr>
            <w:noProof/>
            <w:webHidden/>
            <w:sz w:val="22"/>
            <w:szCs w:val="22"/>
          </w:rPr>
        </w:r>
        <w:r w:rsidRPr="00D91888">
          <w:rPr>
            <w:noProof/>
            <w:webHidden/>
            <w:sz w:val="22"/>
            <w:szCs w:val="22"/>
          </w:rPr>
          <w:fldChar w:fldCharType="separate"/>
        </w:r>
        <w:r w:rsidRPr="00D91888">
          <w:rPr>
            <w:noProof/>
            <w:webHidden/>
            <w:sz w:val="22"/>
            <w:szCs w:val="22"/>
          </w:rPr>
          <w:t>31</w:t>
        </w:r>
        <w:r w:rsidRPr="00D91888">
          <w:rPr>
            <w:noProof/>
            <w:webHidden/>
            <w:sz w:val="22"/>
            <w:szCs w:val="22"/>
          </w:rPr>
          <w:fldChar w:fldCharType="end"/>
        </w:r>
      </w:hyperlink>
    </w:p>
    <w:p w14:paraId="5EDF296C" w14:textId="766091C9" w:rsidR="005824AD" w:rsidRDefault="00FF0F03" w:rsidP="00D91888">
      <w:pPr>
        <w:pStyle w:val="TOC3"/>
        <w:tabs>
          <w:tab w:val="right" w:leader="dot" w:pos="9630"/>
        </w:tabs>
        <w:spacing w:line="360" w:lineRule="auto"/>
        <w:rPr>
          <w:rFonts w:eastAsia="Calibri"/>
          <w:noProof/>
          <w:lang w:eastAsia="en-AU"/>
        </w:rPr>
      </w:pPr>
      <w:r w:rsidRPr="00D91888">
        <w:rPr>
          <w:rFonts w:cs="Arial"/>
          <w:sz w:val="22"/>
          <w:szCs w:val="22"/>
        </w:rPr>
        <w:fldChar w:fldCharType="end"/>
      </w:r>
    </w:p>
    <w:p w14:paraId="22AC2E3A" w14:textId="5E0AF2E2" w:rsidR="00A25B65" w:rsidRDefault="6D694A65" w:rsidP="00D91888">
      <w:pPr>
        <w:pStyle w:val="Heading2"/>
      </w:pPr>
      <w:bookmarkStart w:id="3" w:name="_Toc93320574"/>
      <w:r>
        <w:t>List of tables</w:t>
      </w:r>
      <w:bookmarkEnd w:id="3"/>
    </w:p>
    <w:p w14:paraId="77DD1696" w14:textId="1A4D9027" w:rsidR="00D91888" w:rsidRPr="00D91888" w:rsidRDefault="00817717" w:rsidP="00D91888">
      <w:pPr>
        <w:pStyle w:val="TableofFigures"/>
        <w:tabs>
          <w:tab w:val="right" w:leader="dot" w:pos="9622"/>
        </w:tabs>
        <w:spacing w:line="360" w:lineRule="auto"/>
        <w:rPr>
          <w:rFonts w:asciiTheme="minorHAnsi" w:eastAsiaTheme="minorEastAsia" w:hAnsiTheme="minorHAnsi"/>
          <w:noProof/>
          <w:sz w:val="20"/>
          <w:szCs w:val="22"/>
          <w:lang w:eastAsia="en-AU"/>
        </w:rPr>
      </w:pPr>
      <w:r w:rsidRPr="00D91888">
        <w:rPr>
          <w:color w:val="2B579A"/>
          <w:sz w:val="22"/>
          <w:shd w:val="clear" w:color="auto" w:fill="E6E6E6"/>
          <w:lang w:eastAsia="zh-CN"/>
        </w:rPr>
        <w:fldChar w:fldCharType="begin"/>
      </w:r>
      <w:r w:rsidRPr="00D91888">
        <w:rPr>
          <w:sz w:val="22"/>
          <w:lang w:eastAsia="zh-CN"/>
        </w:rPr>
        <w:instrText xml:space="preserve"> TOC \h \z \c "Table" </w:instrText>
      </w:r>
      <w:r w:rsidRPr="00D91888">
        <w:rPr>
          <w:color w:val="2B579A"/>
          <w:sz w:val="22"/>
          <w:shd w:val="clear" w:color="auto" w:fill="E6E6E6"/>
          <w:lang w:eastAsia="zh-CN"/>
        </w:rPr>
        <w:fldChar w:fldCharType="separate"/>
      </w:r>
      <w:hyperlink w:anchor="_Toc93316855" w:history="1">
        <w:r w:rsidR="00D91888" w:rsidRPr="00D91888">
          <w:rPr>
            <w:rStyle w:val="Hyperlink"/>
            <w:noProof/>
            <w:sz w:val="22"/>
          </w:rPr>
          <w:t>Table 1 – Marking criteria for question 1 (a) – 1 (g)</w:t>
        </w:r>
        <w:r w:rsidR="00D91888" w:rsidRPr="00D91888">
          <w:rPr>
            <w:noProof/>
            <w:webHidden/>
            <w:sz w:val="22"/>
          </w:rPr>
          <w:tab/>
        </w:r>
        <w:r w:rsidR="00D91888" w:rsidRPr="00D91888">
          <w:rPr>
            <w:noProof/>
            <w:webHidden/>
            <w:sz w:val="22"/>
          </w:rPr>
          <w:fldChar w:fldCharType="begin"/>
        </w:r>
        <w:r w:rsidR="00D91888" w:rsidRPr="00D91888">
          <w:rPr>
            <w:noProof/>
            <w:webHidden/>
            <w:sz w:val="22"/>
          </w:rPr>
          <w:instrText xml:space="preserve"> PAGEREF _Toc93316855 \h </w:instrText>
        </w:r>
        <w:r w:rsidR="00D91888" w:rsidRPr="00D91888">
          <w:rPr>
            <w:noProof/>
            <w:webHidden/>
            <w:sz w:val="22"/>
          </w:rPr>
        </w:r>
        <w:r w:rsidR="00D91888" w:rsidRPr="00D91888">
          <w:rPr>
            <w:noProof/>
            <w:webHidden/>
            <w:sz w:val="22"/>
          </w:rPr>
          <w:fldChar w:fldCharType="separate"/>
        </w:r>
        <w:r w:rsidR="00D91888">
          <w:rPr>
            <w:noProof/>
            <w:webHidden/>
            <w:sz w:val="22"/>
          </w:rPr>
          <w:t>20</w:t>
        </w:r>
        <w:r w:rsidR="00D91888" w:rsidRPr="00D91888">
          <w:rPr>
            <w:noProof/>
            <w:webHidden/>
            <w:sz w:val="22"/>
          </w:rPr>
          <w:fldChar w:fldCharType="end"/>
        </w:r>
      </w:hyperlink>
    </w:p>
    <w:p w14:paraId="77B864E9" w14:textId="0B10823F" w:rsidR="00D91888" w:rsidRPr="00D91888" w:rsidRDefault="00D91888" w:rsidP="00D91888">
      <w:pPr>
        <w:pStyle w:val="TableofFigures"/>
        <w:tabs>
          <w:tab w:val="right" w:leader="dot" w:pos="9622"/>
        </w:tabs>
        <w:spacing w:line="360" w:lineRule="auto"/>
        <w:rPr>
          <w:rFonts w:asciiTheme="minorHAnsi" w:eastAsiaTheme="minorEastAsia" w:hAnsiTheme="minorHAnsi"/>
          <w:noProof/>
          <w:sz w:val="20"/>
          <w:szCs w:val="22"/>
          <w:lang w:eastAsia="en-AU"/>
        </w:rPr>
      </w:pPr>
      <w:hyperlink w:anchor="_Toc93316856" w:history="1">
        <w:r w:rsidRPr="00D91888">
          <w:rPr>
            <w:rStyle w:val="Hyperlink"/>
            <w:noProof/>
            <w:sz w:val="22"/>
          </w:rPr>
          <w:t>Table 2 – Marking criteria for question 2 (a) – 2 (g)</w:t>
        </w:r>
        <w:r w:rsidRPr="00D91888">
          <w:rPr>
            <w:noProof/>
            <w:webHidden/>
            <w:sz w:val="22"/>
          </w:rPr>
          <w:tab/>
        </w:r>
        <w:r w:rsidRPr="00D91888">
          <w:rPr>
            <w:noProof/>
            <w:webHidden/>
            <w:sz w:val="22"/>
          </w:rPr>
          <w:fldChar w:fldCharType="begin"/>
        </w:r>
        <w:r w:rsidRPr="00D91888">
          <w:rPr>
            <w:noProof/>
            <w:webHidden/>
            <w:sz w:val="22"/>
          </w:rPr>
          <w:instrText xml:space="preserve"> PAGEREF _Toc93316856 \h </w:instrText>
        </w:r>
        <w:r w:rsidRPr="00D91888">
          <w:rPr>
            <w:noProof/>
            <w:webHidden/>
            <w:sz w:val="22"/>
          </w:rPr>
        </w:r>
        <w:r w:rsidRPr="00D91888">
          <w:rPr>
            <w:noProof/>
            <w:webHidden/>
            <w:sz w:val="22"/>
          </w:rPr>
          <w:fldChar w:fldCharType="separate"/>
        </w:r>
        <w:r>
          <w:rPr>
            <w:noProof/>
            <w:webHidden/>
            <w:sz w:val="22"/>
          </w:rPr>
          <w:t>25</w:t>
        </w:r>
        <w:r w:rsidRPr="00D91888">
          <w:rPr>
            <w:noProof/>
            <w:webHidden/>
            <w:sz w:val="22"/>
          </w:rPr>
          <w:fldChar w:fldCharType="end"/>
        </w:r>
      </w:hyperlink>
    </w:p>
    <w:p w14:paraId="7804388D" w14:textId="1B4DF1DD" w:rsidR="00D91888" w:rsidRPr="00D91888" w:rsidRDefault="00D91888" w:rsidP="00D91888">
      <w:pPr>
        <w:pStyle w:val="TableofFigures"/>
        <w:tabs>
          <w:tab w:val="right" w:leader="dot" w:pos="9622"/>
        </w:tabs>
        <w:spacing w:line="360" w:lineRule="auto"/>
        <w:rPr>
          <w:rFonts w:asciiTheme="minorHAnsi" w:eastAsiaTheme="minorEastAsia" w:hAnsiTheme="minorHAnsi"/>
          <w:noProof/>
          <w:sz w:val="20"/>
          <w:szCs w:val="22"/>
          <w:lang w:eastAsia="en-AU"/>
        </w:rPr>
      </w:pPr>
      <w:hyperlink w:anchor="_Toc93316857" w:history="1">
        <w:r w:rsidRPr="00D91888">
          <w:rPr>
            <w:rStyle w:val="Hyperlink"/>
            <w:noProof/>
            <w:sz w:val="22"/>
          </w:rPr>
          <w:t>Table 3 – Marking criteria for question 3 (part a)</w:t>
        </w:r>
        <w:r w:rsidRPr="00D91888">
          <w:rPr>
            <w:noProof/>
            <w:webHidden/>
            <w:sz w:val="22"/>
          </w:rPr>
          <w:tab/>
        </w:r>
        <w:r w:rsidRPr="00D91888">
          <w:rPr>
            <w:noProof/>
            <w:webHidden/>
            <w:sz w:val="22"/>
          </w:rPr>
          <w:fldChar w:fldCharType="begin"/>
        </w:r>
        <w:r w:rsidRPr="00D91888">
          <w:rPr>
            <w:noProof/>
            <w:webHidden/>
            <w:sz w:val="22"/>
          </w:rPr>
          <w:instrText xml:space="preserve"> PAGEREF _Toc93316857 \h </w:instrText>
        </w:r>
        <w:r w:rsidRPr="00D91888">
          <w:rPr>
            <w:noProof/>
            <w:webHidden/>
            <w:sz w:val="22"/>
          </w:rPr>
        </w:r>
        <w:r w:rsidRPr="00D91888">
          <w:rPr>
            <w:noProof/>
            <w:webHidden/>
            <w:sz w:val="22"/>
          </w:rPr>
          <w:fldChar w:fldCharType="separate"/>
        </w:r>
        <w:r>
          <w:rPr>
            <w:noProof/>
            <w:webHidden/>
            <w:sz w:val="22"/>
          </w:rPr>
          <w:t>29</w:t>
        </w:r>
        <w:r w:rsidRPr="00D91888">
          <w:rPr>
            <w:noProof/>
            <w:webHidden/>
            <w:sz w:val="22"/>
          </w:rPr>
          <w:fldChar w:fldCharType="end"/>
        </w:r>
      </w:hyperlink>
    </w:p>
    <w:p w14:paraId="54FA6771" w14:textId="123C0D48" w:rsidR="00D91888" w:rsidRPr="00D91888" w:rsidRDefault="00D91888" w:rsidP="00D91888">
      <w:pPr>
        <w:pStyle w:val="TableofFigures"/>
        <w:tabs>
          <w:tab w:val="right" w:leader="dot" w:pos="9622"/>
        </w:tabs>
        <w:spacing w:line="360" w:lineRule="auto"/>
        <w:rPr>
          <w:rFonts w:asciiTheme="minorHAnsi" w:eastAsiaTheme="minorEastAsia" w:hAnsiTheme="minorHAnsi"/>
          <w:noProof/>
          <w:sz w:val="20"/>
          <w:szCs w:val="22"/>
          <w:lang w:eastAsia="en-AU"/>
        </w:rPr>
      </w:pPr>
      <w:hyperlink w:anchor="_Toc93316858" w:history="1">
        <w:r w:rsidRPr="00D91888">
          <w:rPr>
            <w:rStyle w:val="Hyperlink"/>
            <w:noProof/>
            <w:sz w:val="22"/>
          </w:rPr>
          <w:t>Table 4 – Marking criteria for question 3 (part b)</w:t>
        </w:r>
        <w:r w:rsidRPr="00D91888">
          <w:rPr>
            <w:noProof/>
            <w:webHidden/>
            <w:sz w:val="22"/>
          </w:rPr>
          <w:tab/>
        </w:r>
        <w:r w:rsidRPr="00D91888">
          <w:rPr>
            <w:noProof/>
            <w:webHidden/>
            <w:sz w:val="22"/>
          </w:rPr>
          <w:fldChar w:fldCharType="begin"/>
        </w:r>
        <w:r w:rsidRPr="00D91888">
          <w:rPr>
            <w:noProof/>
            <w:webHidden/>
            <w:sz w:val="22"/>
          </w:rPr>
          <w:instrText xml:space="preserve"> PAGEREF _Toc93316858 \h </w:instrText>
        </w:r>
        <w:r w:rsidRPr="00D91888">
          <w:rPr>
            <w:noProof/>
            <w:webHidden/>
            <w:sz w:val="22"/>
          </w:rPr>
        </w:r>
        <w:r w:rsidRPr="00D91888">
          <w:rPr>
            <w:noProof/>
            <w:webHidden/>
            <w:sz w:val="22"/>
          </w:rPr>
          <w:fldChar w:fldCharType="separate"/>
        </w:r>
        <w:r>
          <w:rPr>
            <w:noProof/>
            <w:webHidden/>
            <w:sz w:val="22"/>
          </w:rPr>
          <w:t>31</w:t>
        </w:r>
        <w:r w:rsidRPr="00D91888">
          <w:rPr>
            <w:noProof/>
            <w:webHidden/>
            <w:sz w:val="22"/>
          </w:rPr>
          <w:fldChar w:fldCharType="end"/>
        </w:r>
      </w:hyperlink>
    </w:p>
    <w:p w14:paraId="3AC315D9" w14:textId="7217030E" w:rsidR="00101866" w:rsidRPr="00E55C92" w:rsidRDefault="00817717" w:rsidP="00D91888">
      <w:pPr>
        <w:spacing w:line="360" w:lineRule="auto"/>
      </w:pPr>
      <w:r w:rsidRPr="00D91888">
        <w:rPr>
          <w:color w:val="2B579A"/>
          <w:sz w:val="22"/>
          <w:shd w:val="clear" w:color="auto" w:fill="E6E6E6"/>
        </w:rPr>
        <w:fldChar w:fldCharType="end"/>
      </w:r>
      <w:r w:rsidR="00101866" w:rsidRPr="00E55C92">
        <w:br w:type="page"/>
      </w:r>
      <w:bookmarkStart w:id="4" w:name="_GoBack"/>
      <w:bookmarkEnd w:id="4"/>
    </w:p>
    <w:p w14:paraId="6929F255" w14:textId="785474C8" w:rsidR="00101866" w:rsidRDefault="4556A8C4" w:rsidP="70ABBC1B">
      <w:pPr>
        <w:pStyle w:val="Heading2"/>
      </w:pPr>
      <w:bookmarkStart w:id="5" w:name="_Toc93320575"/>
      <w:r>
        <w:lastRenderedPageBreak/>
        <w:t>Resource overview</w:t>
      </w:r>
      <w:bookmarkEnd w:id="5"/>
    </w:p>
    <w:p w14:paraId="21979A54" w14:textId="1DEB7C01" w:rsidR="00A20890" w:rsidRDefault="00A20890" w:rsidP="00A20890">
      <w:r>
        <w:t>This booklet has been designed for use by HSC students as a resource for revision in the lead up to examinations. This will be useful if students sustain engagement with the content until the external HSC examinations for English.</w:t>
      </w:r>
    </w:p>
    <w:p w14:paraId="0942922E" w14:textId="50083A6B" w:rsidR="00101866" w:rsidRDefault="00A20890" w:rsidP="00A20890">
      <w:r>
        <w:t>The content in this resource has been prepared by the English curriculum team, unless otherwise credited.</w:t>
      </w:r>
    </w:p>
    <w:p w14:paraId="59EEA662" w14:textId="312C7D9C" w:rsidR="00101866" w:rsidRDefault="4556A8C4" w:rsidP="00D91888">
      <w:pPr>
        <w:pStyle w:val="Heading3"/>
      </w:pPr>
      <w:bookmarkStart w:id="6" w:name="_Toc93320576"/>
      <w:r>
        <w:t>Links to third-party websites</w:t>
      </w:r>
      <w:bookmarkEnd w:id="6"/>
    </w:p>
    <w:p w14:paraId="56330112" w14:textId="45658EC6" w:rsidR="00A20890" w:rsidRDefault="00A20890" w:rsidP="00A20890">
      <w:pPr>
        <w:rPr>
          <w:lang w:eastAsia="zh-CN"/>
        </w:rPr>
      </w:pPr>
      <w:r>
        <w:rPr>
          <w:lang w:eastAsia="zh-CN"/>
        </w:rPr>
        <w:t>Please note that the provided reading and viewing material and third-party hyperlinks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DBD0360" w14:textId="6E01047B" w:rsidR="00A20890" w:rsidRDefault="00A20890" w:rsidP="00A20890">
      <w:pPr>
        <w:rPr>
          <w:lang w:eastAsia="zh-CN"/>
        </w:rPr>
      </w:pPr>
      <w:r w:rsidRPr="379F2841">
        <w:rPr>
          <w:lang w:eastAsia="zh-CN"/>
        </w:rPr>
        <w:t xml:space="preserve">If you use the links provided on this website to access a third party's website, you acknowledge that the terms of use, including licence terms set out on the third party's website apply to the use which may be made of the materials on that </w:t>
      </w:r>
      <w:proofErr w:type="gramStart"/>
      <w:r w:rsidRPr="379F2841">
        <w:rPr>
          <w:lang w:eastAsia="zh-CN"/>
        </w:rPr>
        <w:t>third party</w:t>
      </w:r>
      <w:proofErr w:type="gramEnd"/>
      <w:r w:rsidRPr="379F2841">
        <w:rPr>
          <w:lang w:eastAsia="zh-CN"/>
        </w:rPr>
        <w:t xml:space="preserve"> website or where permitted by the Copyright Act 1968 (</w:t>
      </w:r>
      <w:proofErr w:type="spellStart"/>
      <w:r w:rsidRPr="379F2841">
        <w:rPr>
          <w:lang w:eastAsia="zh-CN"/>
        </w:rPr>
        <w:t>Cth</w:t>
      </w:r>
      <w:proofErr w:type="spellEnd"/>
      <w:r w:rsidRPr="379F2841">
        <w:rPr>
          <w:lang w:eastAsia="zh-CN"/>
        </w:rPr>
        <w:t>).</w:t>
      </w:r>
    </w:p>
    <w:p w14:paraId="57377308" w14:textId="3B20EB0A" w:rsidR="00A20890" w:rsidRDefault="00A20890" w:rsidP="00A20890">
      <w:pPr>
        <w:rPr>
          <w:lang w:eastAsia="zh-CN"/>
        </w:rPr>
      </w:pPr>
      <w:r>
        <w:rPr>
          <w:lang w:eastAsia="zh-CN"/>
        </w:rPr>
        <w:t>The department accepts no responsibility for content on third-party websites.</w:t>
      </w:r>
    </w:p>
    <w:p w14:paraId="540D4B68" w14:textId="1D12BBA9" w:rsidR="00E55C92" w:rsidRDefault="00A20890" w:rsidP="00A20890">
      <w:pPr>
        <w:rPr>
          <w:lang w:eastAsia="zh-CN"/>
        </w:rPr>
      </w:pPr>
      <w:r>
        <w:rPr>
          <w:lang w:eastAsia="zh-CN"/>
        </w:rPr>
        <w:t xml:space="preserve">If this website contains links to your website and you have any objection to such link, please contact </w:t>
      </w:r>
      <w:hyperlink r:id="rId11" w:history="1">
        <w:r w:rsidR="00E55C92" w:rsidRPr="00825F8D">
          <w:rPr>
            <w:rStyle w:val="Hyperlink"/>
            <w:lang w:eastAsia="zh-CN"/>
          </w:rPr>
          <w:t>english.curriculum@det.nsw.edu.au</w:t>
        </w:r>
      </w:hyperlink>
      <w:r>
        <w:rPr>
          <w:lang w:eastAsia="zh-CN"/>
        </w:rPr>
        <w:t>.</w:t>
      </w:r>
    </w:p>
    <w:p w14:paraId="3371D5DE" w14:textId="224534F4" w:rsidR="00FD5F95" w:rsidRDefault="00A20890" w:rsidP="00A20890">
      <w:r>
        <w:rPr>
          <w:lang w:eastAsia="zh-CN"/>
        </w:rPr>
        <w:t xml:space="preserve">If you have any questions regarding use of material available on this website, please contact </w:t>
      </w:r>
      <w:hyperlink r:id="rId12" w:history="1">
        <w:r w:rsidRPr="007C5B98">
          <w:rPr>
            <w:rStyle w:val="Hyperlink"/>
            <w:lang w:eastAsia="zh-CN"/>
          </w:rPr>
          <w:t>english.curriculum@det.nsw.edu.au</w:t>
        </w:r>
      </w:hyperlink>
      <w:r>
        <w:rPr>
          <w:lang w:eastAsia="zh-CN"/>
        </w:rPr>
        <w:t>.</w:t>
      </w:r>
    </w:p>
    <w:p w14:paraId="092E043F" w14:textId="77777777" w:rsidR="00D91888" w:rsidRPr="00D91888" w:rsidRDefault="00D91888" w:rsidP="00D91888">
      <w:r w:rsidRPr="00D91888">
        <w:br w:type="page"/>
      </w:r>
    </w:p>
    <w:p w14:paraId="31267E71" w14:textId="7198ACE7" w:rsidR="00A9044F" w:rsidRPr="00A9044F" w:rsidRDefault="4556A8C4" w:rsidP="00A20890">
      <w:pPr>
        <w:pStyle w:val="Heading2"/>
      </w:pPr>
      <w:bookmarkStart w:id="7" w:name="_Toc93320577"/>
      <w:r>
        <w:t>Use of NESA resources</w:t>
      </w:r>
      <w:bookmarkEnd w:id="7"/>
    </w:p>
    <w:p w14:paraId="62318219" w14:textId="1EE26010" w:rsidR="00A20890" w:rsidRDefault="00A20890" w:rsidP="00A20890">
      <w:pPr>
        <w:pStyle w:val="FeatureBox2"/>
      </w:pPr>
      <w:r>
        <w:t>Users of this content are reminded of the following advice from NESA.</w:t>
      </w:r>
    </w:p>
    <w:p w14:paraId="7F89F2A4" w14:textId="46F92D44" w:rsidR="00A20890" w:rsidRPr="00E33208" w:rsidRDefault="00A20890" w:rsidP="00A20890">
      <w:pPr>
        <w:rPr>
          <w:rFonts w:eastAsia="Calibri"/>
        </w:rPr>
      </w:pPr>
      <w:r w:rsidRPr="00014DCB">
        <w:t xml:space="preserve">‘The </w:t>
      </w:r>
      <w:hyperlink r:id="rId13">
        <w:r w:rsidRPr="4E17996E">
          <w:rPr>
            <w:rStyle w:val="Hyperlink"/>
          </w:rPr>
          <w:t>NESA website</w:t>
        </w:r>
      </w:hyperlink>
      <w:r w:rsidRPr="4E17996E">
        <w:rPr>
          <w:rStyle w:val="EndnoteReference"/>
        </w:rPr>
        <w:endnoteReference w:id="1"/>
      </w:r>
      <w:r>
        <w:t xml:space="preserve"> </w:t>
      </w:r>
      <w:r w:rsidRPr="00E33208">
        <w:t xml:space="preserve">holds the </w:t>
      </w:r>
      <w:r w:rsidRPr="00014DCB">
        <w:rPr>
          <w:rStyle w:val="normaltextrun"/>
          <w:rFonts w:cs="Arial"/>
          <w:b/>
          <w:bCs/>
          <w:color w:val="000000"/>
          <w:shd w:val="clear" w:color="auto" w:fill="FFFFFF"/>
        </w:rPr>
        <w:t>only</w:t>
      </w:r>
      <w:r w:rsidR="00E55C92">
        <w:rPr>
          <w:rStyle w:val="normaltextrun"/>
          <w:rFonts w:cs="Arial"/>
          <w:b/>
          <w:bCs/>
          <w:color w:val="000000"/>
          <w:shd w:val="clear" w:color="auto" w:fill="FFFFFF"/>
        </w:rPr>
        <w:t xml:space="preserve"> </w:t>
      </w:r>
      <w:r w:rsidRPr="00014DCB">
        <w:rPr>
          <w:rStyle w:val="normaltextrun"/>
          <w:rFonts w:cs="Arial"/>
          <w:color w:val="000000"/>
          <w:shd w:val="clear" w:color="auto" w:fill="FFFFFF"/>
        </w:rPr>
        <w:t>official and up-to-date versions of these documents available on the internet.</w:t>
      </w:r>
      <w:r w:rsidR="00E55C92">
        <w:rPr>
          <w:rStyle w:val="normaltextrun"/>
          <w:rFonts w:cs="Arial"/>
          <w:color w:val="000000"/>
          <w:shd w:val="clear" w:color="auto" w:fill="FFFFFF"/>
        </w:rPr>
        <w:t xml:space="preserve"> </w:t>
      </w:r>
      <w:r w:rsidRPr="00014DCB">
        <w:rPr>
          <w:rStyle w:val="normaltextrun"/>
          <w:rFonts w:cs="Arial"/>
          <w:b/>
          <w:bCs/>
          <w:color w:val="000000"/>
          <w:shd w:val="clear" w:color="auto" w:fill="FFFFFF"/>
        </w:rPr>
        <w:t>Any</w:t>
      </w:r>
      <w:r w:rsidR="00E55C92">
        <w:rPr>
          <w:rStyle w:val="normaltextrun"/>
          <w:rFonts w:cs="Arial"/>
          <w:b/>
          <w:bCs/>
          <w:color w:val="000000"/>
          <w:shd w:val="clear" w:color="auto" w:fill="FFFFFF"/>
        </w:rPr>
        <w:t xml:space="preserve"> </w:t>
      </w:r>
      <w:r w:rsidRPr="00014DCB">
        <w:rPr>
          <w:rStyle w:val="normaltextrun"/>
          <w:rFonts w:cs="Arial"/>
          <w:color w:val="000000"/>
          <w:shd w:val="clear" w:color="auto" w:fill="FFFFFF"/>
        </w:rPr>
        <w:t>other copies of these documents, or parts of these documents, that may be found elsewhere on the internet might not be current and are</w:t>
      </w:r>
      <w:r w:rsidR="00E55C92">
        <w:rPr>
          <w:rStyle w:val="normaltextrun"/>
          <w:rFonts w:cs="Arial"/>
          <w:color w:val="000000"/>
          <w:shd w:val="clear" w:color="auto" w:fill="FFFFFF"/>
        </w:rPr>
        <w:t xml:space="preserve"> </w:t>
      </w:r>
      <w:r w:rsidRPr="00014DCB">
        <w:rPr>
          <w:rStyle w:val="normaltextrun"/>
          <w:rFonts w:cs="Arial"/>
          <w:b/>
          <w:bCs/>
          <w:color w:val="000000"/>
          <w:shd w:val="clear" w:color="auto" w:fill="FFFFFF"/>
        </w:rPr>
        <w:t>not</w:t>
      </w:r>
      <w:r w:rsidR="00E55C92">
        <w:rPr>
          <w:rStyle w:val="normaltextrun"/>
          <w:rFonts w:cs="Arial"/>
          <w:color w:val="000000" w:themeColor="text1"/>
        </w:rPr>
        <w:t xml:space="preserve"> </w:t>
      </w:r>
      <w:r w:rsidRPr="00014DCB">
        <w:rPr>
          <w:rStyle w:val="normaltextrun"/>
          <w:rFonts w:cs="Arial"/>
          <w:color w:val="000000" w:themeColor="text1"/>
        </w:rPr>
        <w:t>authorised</w:t>
      </w:r>
      <w:r w:rsidRPr="00014DCB">
        <w:rPr>
          <w:rStyle w:val="normaltextrun"/>
          <w:rFonts w:cs="Arial"/>
          <w:color w:val="000000"/>
          <w:shd w:val="clear" w:color="auto" w:fill="FFFFFF"/>
        </w:rPr>
        <w:t>. You</w:t>
      </w:r>
      <w:r w:rsidR="00E55C92">
        <w:rPr>
          <w:rStyle w:val="normaltextrun"/>
          <w:rFonts w:cs="Arial"/>
          <w:color w:val="000000"/>
          <w:shd w:val="clear" w:color="auto" w:fill="FFFFFF"/>
        </w:rPr>
        <w:t xml:space="preserve"> </w:t>
      </w:r>
      <w:r w:rsidRPr="00014DCB">
        <w:rPr>
          <w:rStyle w:val="normaltextrun"/>
          <w:rFonts w:cs="Arial"/>
          <w:b/>
          <w:bCs/>
          <w:color w:val="000000"/>
          <w:shd w:val="clear" w:color="auto" w:fill="FFFFFF"/>
        </w:rPr>
        <w:t>cannot</w:t>
      </w:r>
      <w:r w:rsidR="00E55C92">
        <w:rPr>
          <w:rStyle w:val="normaltextrun"/>
          <w:rFonts w:cs="Arial"/>
          <w:color w:val="000000"/>
          <w:shd w:val="clear" w:color="auto" w:fill="FFFFFF"/>
        </w:rPr>
        <w:t xml:space="preserve"> </w:t>
      </w:r>
      <w:r w:rsidRPr="00014DCB">
        <w:rPr>
          <w:rStyle w:val="normaltextrun"/>
          <w:rFonts w:cs="Arial"/>
          <w:color w:val="000000"/>
          <w:shd w:val="clear" w:color="auto" w:fill="FFFFFF"/>
        </w:rPr>
        <w:t>rely on copies from any other source.</w:t>
      </w:r>
    </w:p>
    <w:p w14:paraId="6A2E7397" w14:textId="604A5441" w:rsidR="00A20890" w:rsidRPr="00014DCB" w:rsidRDefault="00A20890" w:rsidP="00A20890">
      <w:pPr>
        <w:rPr>
          <w:rFonts w:eastAsia="Calibri"/>
        </w:rPr>
      </w:pPr>
      <w:r w:rsidRPr="00014DCB">
        <w:t>The documents on the NESA website contain material prepared by NESA for and on behalf of the Crown in right of the State of New South Wales. The material is protected by Crown copyright.</w:t>
      </w:r>
    </w:p>
    <w:p w14:paraId="131544FF" w14:textId="1E8F378E" w:rsidR="00A20890" w:rsidRDefault="00A20890" w:rsidP="00A20890">
      <w:pPr>
        <w:rPr>
          <w:lang w:eastAsia="zh-CN"/>
        </w:rPr>
      </w:pPr>
      <w:r>
        <w:rPr>
          <w:lang w:eastAsia="zh-CN"/>
        </w:rPr>
        <w:lastRenderedPageBreak/>
        <w:t>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w:t>
      </w:r>
    </w:p>
    <w:p w14:paraId="320495A6" w14:textId="77777777" w:rsidR="00A20890" w:rsidRPr="007823AE" w:rsidRDefault="00A20890" w:rsidP="00A20890">
      <w:pPr>
        <w:rPr>
          <w:lang w:eastAsia="zh-CN"/>
        </w:rPr>
      </w:pPr>
      <w:r>
        <w:rPr>
          <w:lang w:eastAsia="zh-CN"/>
        </w:rPr>
        <w:t>When you access the material, you agree:</w:t>
      </w:r>
    </w:p>
    <w:p w14:paraId="74EDBED1" w14:textId="5AB0C376" w:rsidR="00A20890" w:rsidRDefault="00A20890" w:rsidP="00A20890">
      <w:pPr>
        <w:pStyle w:val="ListBullet"/>
        <w:numPr>
          <w:ilvl w:val="0"/>
          <w:numId w:val="4"/>
        </w:numPr>
      </w:pPr>
      <w:r>
        <w:t>to use the material for information purposes only</w:t>
      </w:r>
    </w:p>
    <w:p w14:paraId="5FBE5CFF" w14:textId="64230A02" w:rsidR="00A20890" w:rsidRDefault="00A20890" w:rsidP="00A20890">
      <w:pPr>
        <w:pStyle w:val="ListBullet"/>
        <w:numPr>
          <w:ilvl w:val="0"/>
          <w:numId w:val="4"/>
        </w:numPr>
      </w:pPr>
      <w:r>
        <w:t xml:space="preserve">to reproduce a single copy for personal bona fide </w:t>
      </w:r>
      <w:proofErr w:type="gramStart"/>
      <w:r>
        <w:t>study</w:t>
      </w:r>
      <w:proofErr w:type="gramEnd"/>
      <w:r>
        <w:t xml:space="preserve"> use only and not to reproduce any major extract or the entire material without the prior permission of NESA</w:t>
      </w:r>
    </w:p>
    <w:p w14:paraId="25029342" w14:textId="2F43E4E4" w:rsidR="00A20890" w:rsidRDefault="00A20890" w:rsidP="00A20890">
      <w:pPr>
        <w:pStyle w:val="ListBullet"/>
        <w:numPr>
          <w:ilvl w:val="0"/>
          <w:numId w:val="4"/>
        </w:numPr>
      </w:pPr>
      <w:r>
        <w:t>to acknowledge that the material is provided by NESA</w:t>
      </w:r>
    </w:p>
    <w:p w14:paraId="6ED7FEAD" w14:textId="77777777" w:rsidR="00A20890" w:rsidRDefault="00A20890" w:rsidP="00A20890">
      <w:pPr>
        <w:pStyle w:val="ListBullet"/>
        <w:numPr>
          <w:ilvl w:val="0"/>
          <w:numId w:val="4"/>
        </w:numPr>
      </w:pPr>
      <w:r>
        <w:t xml:space="preserve">to include this copyright notice in any copy made </w:t>
      </w:r>
    </w:p>
    <w:p w14:paraId="6F52196C" w14:textId="2BCCF495" w:rsidR="00A20890" w:rsidRDefault="00A20890" w:rsidP="00A20890">
      <w:pPr>
        <w:pStyle w:val="ListBullet"/>
        <w:numPr>
          <w:ilvl w:val="0"/>
          <w:numId w:val="4"/>
        </w:numPr>
      </w:pPr>
      <w:r>
        <w:t>not to modify the material or any part of the material without the express prior written permission of NESA.</w:t>
      </w:r>
    </w:p>
    <w:p w14:paraId="3BA637B3" w14:textId="77777777" w:rsidR="00A20890" w:rsidRDefault="00A20890" w:rsidP="00A20890">
      <w:pPr>
        <w:rPr>
          <w:lang w:eastAsia="zh-CN"/>
        </w:rPr>
      </w:pPr>
      <w:r>
        <w:rPr>
          <w:lang w:eastAsia="zh-CN"/>
        </w:rPr>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72B3A46B" w14:textId="6AFC716F" w:rsidR="00A20890" w:rsidRDefault="00A20890" w:rsidP="00A20890">
      <w:pPr>
        <w:rPr>
          <w:lang w:eastAsia="zh-CN"/>
        </w:rPr>
      </w:pPr>
      <w:r>
        <w:rPr>
          <w:lang w:eastAsia="zh-CN"/>
        </w:rPr>
        <w:t>NESA has made all reasonable attempts to locate owners of third-party copyright material and invites anyone from whom permission has not been sought to contact the Copyright Officer.</w:t>
      </w:r>
    </w:p>
    <w:p w14:paraId="1D205BFE" w14:textId="77777777" w:rsidR="005824AD" w:rsidRDefault="00A20890" w:rsidP="005824AD">
      <w:pPr>
        <w:rPr>
          <w:lang w:eastAsia="zh-CN"/>
        </w:rPr>
      </w:pPr>
      <w:r w:rsidRPr="70ABBC1B">
        <w:rPr>
          <w:lang w:eastAsia="zh-CN"/>
        </w:rPr>
        <w:t>Phone: (02) 9367 8289, Fax: (02) 9279 1482, Email: copyright@nesa.nsw.edu.au. © 2017 NSW Education Standards Authority (NESA) for and on behalf of the Crown in right of the State of New South Wales.’</w:t>
      </w:r>
    </w:p>
    <w:p w14:paraId="11FE1F0A" w14:textId="1A0DC3E1" w:rsidR="00FD5F95" w:rsidRPr="00E55C92" w:rsidRDefault="00A20890" w:rsidP="00E55C92">
      <w:pPr>
        <w:pStyle w:val="Heading2"/>
      </w:pPr>
      <w:r>
        <w:br w:type="page"/>
      </w:r>
      <w:bookmarkStart w:id="8" w:name="_Toc93320578"/>
      <w:r w:rsidR="4556A8C4" w:rsidRPr="00E55C92">
        <w:lastRenderedPageBreak/>
        <w:t>2021 English curriculum team paper</w:t>
      </w:r>
      <w:bookmarkEnd w:id="8"/>
    </w:p>
    <w:p w14:paraId="5CF9894A" w14:textId="00DBA363" w:rsidR="00FD5F95" w:rsidRDefault="00A20890" w:rsidP="00D91888">
      <w:pPr>
        <w:spacing w:line="360" w:lineRule="auto"/>
        <w:rPr>
          <w:lang w:eastAsia="zh-CN"/>
        </w:rPr>
      </w:pPr>
      <w:r>
        <w:rPr>
          <w:lang w:eastAsia="zh-CN"/>
        </w:rPr>
        <w:t>Attempt this exam under timed conditions. Complete the exam in 2 hours and 5 minutes: 5 minutes reading time and 2 hours working time.</w:t>
      </w:r>
    </w:p>
    <w:p w14:paraId="6C14C0BC" w14:textId="18BEA67D" w:rsidR="00AF68B2" w:rsidRDefault="4556A8C4" w:rsidP="00D91888">
      <w:pPr>
        <w:spacing w:line="360" w:lineRule="auto"/>
        <w:rPr>
          <w:lang w:eastAsia="zh-CN"/>
        </w:rPr>
      </w:pPr>
      <w:r w:rsidRPr="6D6EE68E">
        <w:rPr>
          <w:lang w:eastAsia="zh-CN"/>
        </w:rPr>
        <w:t xml:space="preserve">The format of this exam is modelled off the material in the </w:t>
      </w:r>
      <w:r w:rsidR="55692A1C" w:rsidRPr="6D6EE68E">
        <w:rPr>
          <w:lang w:eastAsia="zh-CN"/>
        </w:rPr>
        <w:t>previous NESA</w:t>
      </w:r>
      <w:r w:rsidRPr="6D6EE68E">
        <w:rPr>
          <w:lang w:eastAsia="zh-CN"/>
        </w:rPr>
        <w:t xml:space="preserve"> HSC English Advanced paper 2 examination</w:t>
      </w:r>
      <w:r w:rsidR="28BDD257" w:rsidRPr="6D6EE68E">
        <w:rPr>
          <w:lang w:eastAsia="zh-CN"/>
        </w:rPr>
        <w:t>s</w:t>
      </w:r>
      <w:r w:rsidRPr="6D6EE68E">
        <w:rPr>
          <w:lang w:eastAsia="zh-CN"/>
        </w:rPr>
        <w:t>.</w:t>
      </w:r>
    </w:p>
    <w:p w14:paraId="457C2ABF" w14:textId="58C3CF81" w:rsidR="00140EC4" w:rsidRDefault="4556A8C4" w:rsidP="00D91888">
      <w:pPr>
        <w:spacing w:line="360" w:lineRule="auto"/>
        <w:rPr>
          <w:lang w:eastAsia="zh-CN"/>
        </w:rPr>
      </w:pPr>
      <w:r w:rsidRPr="6D6EE68E">
        <w:rPr>
          <w:lang w:eastAsia="zh-CN"/>
        </w:rPr>
        <w:t xml:space="preserve">Per NESA advice, this does not suggest that </w:t>
      </w:r>
      <w:r w:rsidR="719B7991" w:rsidRPr="6D6EE68E">
        <w:rPr>
          <w:lang w:eastAsia="zh-CN"/>
        </w:rPr>
        <w:t>future</w:t>
      </w:r>
      <w:r w:rsidRPr="6D6EE68E">
        <w:rPr>
          <w:lang w:eastAsia="zh-CN"/>
        </w:rPr>
        <w:t xml:space="preserve"> HSC examination</w:t>
      </w:r>
      <w:r w:rsidR="77FA2C1C" w:rsidRPr="6D6EE68E">
        <w:rPr>
          <w:lang w:eastAsia="zh-CN"/>
        </w:rPr>
        <w:t>s</w:t>
      </w:r>
      <w:r w:rsidRPr="6D6EE68E">
        <w:rPr>
          <w:lang w:eastAsia="zh-CN"/>
        </w:rPr>
        <w:t xml:space="preserve"> will be formatted in this way. </w:t>
      </w:r>
      <w:r w:rsidR="39C0E818" w:rsidRPr="6D6EE68E">
        <w:rPr>
          <w:lang w:eastAsia="zh-CN"/>
        </w:rPr>
        <w:t xml:space="preserve">The sample questions below are designed to support you to </w:t>
      </w:r>
      <w:r w:rsidR="5F360528" w:rsidRPr="6D6EE68E">
        <w:rPr>
          <w:lang w:eastAsia="zh-CN"/>
        </w:rPr>
        <w:t>develop your ability to respond to examinations</w:t>
      </w:r>
      <w:r w:rsidR="39C0E818" w:rsidRPr="6D6EE68E">
        <w:rPr>
          <w:lang w:eastAsia="zh-CN"/>
        </w:rPr>
        <w:t>.</w:t>
      </w:r>
    </w:p>
    <w:p w14:paraId="7F589F96" w14:textId="53DA2013" w:rsidR="00140EC4" w:rsidRDefault="00140EC4" w:rsidP="00E55C92">
      <w:pPr>
        <w:pStyle w:val="Heading2"/>
        <w:rPr>
          <w:rStyle w:val="Heading2Char"/>
          <w:b/>
        </w:rPr>
      </w:pPr>
      <w:r>
        <w:br w:type="page"/>
      </w:r>
      <w:bookmarkStart w:id="9" w:name="_Toc93320579"/>
      <w:r w:rsidR="39C0E818" w:rsidRPr="00E55C92">
        <w:rPr>
          <w:rStyle w:val="Heading2Char"/>
          <w:b/>
        </w:rPr>
        <w:lastRenderedPageBreak/>
        <w:t>Paper 2 – Modules</w:t>
      </w:r>
      <w:bookmarkEnd w:id="9"/>
    </w:p>
    <w:p w14:paraId="720D5EBA" w14:textId="5398A8A1" w:rsidR="00E55C92" w:rsidRPr="00E55C92" w:rsidRDefault="00E55C92" w:rsidP="00E55C92">
      <w:pPr>
        <w:rPr>
          <w:lang w:eastAsia="zh-CN"/>
        </w:rPr>
      </w:pPr>
      <w:r>
        <w:rPr>
          <w:lang w:eastAsia="zh-CN"/>
        </w:rPr>
        <w:t>Paper 2 has 3 sections and will take 2 hours to complete.</w:t>
      </w:r>
    </w:p>
    <w:p w14:paraId="09428D2A" w14:textId="192592F6" w:rsidR="00140EC4" w:rsidRPr="00574846" w:rsidRDefault="39C0E818" w:rsidP="00574846">
      <w:pPr>
        <w:pStyle w:val="Heading3"/>
      </w:pPr>
      <w:bookmarkStart w:id="10" w:name="_Toc93320580"/>
      <w:r>
        <w:t>General instructions</w:t>
      </w:r>
      <w:bookmarkEnd w:id="10"/>
    </w:p>
    <w:p w14:paraId="5183B584" w14:textId="2FFC02DA" w:rsidR="00140EC4" w:rsidRDefault="00D91888" w:rsidP="00140EC4">
      <w:pPr>
        <w:pStyle w:val="ListBullet"/>
        <w:rPr>
          <w:lang w:eastAsia="zh-CN"/>
        </w:rPr>
      </w:pPr>
      <w:r>
        <w:rPr>
          <w:lang w:eastAsia="zh-CN"/>
        </w:rPr>
        <w:t>r</w:t>
      </w:r>
      <w:r w:rsidR="00140EC4" w:rsidRPr="4CE20FA9">
        <w:rPr>
          <w:lang w:eastAsia="zh-CN"/>
        </w:rPr>
        <w:t>eading time –</w:t>
      </w:r>
      <w:r>
        <w:rPr>
          <w:lang w:eastAsia="zh-CN"/>
        </w:rPr>
        <w:t xml:space="preserve"> </w:t>
      </w:r>
      <w:r w:rsidR="00140EC4" w:rsidRPr="4CE20FA9">
        <w:rPr>
          <w:lang w:eastAsia="zh-CN"/>
        </w:rPr>
        <w:t>5 minutes</w:t>
      </w:r>
    </w:p>
    <w:p w14:paraId="2E50CE6D" w14:textId="6FFB83FF" w:rsidR="00140EC4" w:rsidRDefault="00D91888" w:rsidP="00140EC4">
      <w:pPr>
        <w:pStyle w:val="ListBullet"/>
        <w:rPr>
          <w:lang w:eastAsia="zh-CN"/>
        </w:rPr>
      </w:pPr>
      <w:r>
        <w:rPr>
          <w:lang w:eastAsia="zh-CN"/>
        </w:rPr>
        <w:t>w</w:t>
      </w:r>
      <w:r w:rsidR="00140EC4" w:rsidRPr="4CE20FA9">
        <w:rPr>
          <w:lang w:eastAsia="zh-CN"/>
        </w:rPr>
        <w:t>orking time – 2 hours</w:t>
      </w:r>
    </w:p>
    <w:p w14:paraId="15262EC2" w14:textId="6F5B8A18" w:rsidR="00140EC4" w:rsidRDefault="00D91888" w:rsidP="00140EC4">
      <w:pPr>
        <w:pStyle w:val="ListBullet"/>
        <w:rPr>
          <w:lang w:eastAsia="zh-CN"/>
        </w:rPr>
      </w:pPr>
      <w:r>
        <w:rPr>
          <w:lang w:eastAsia="zh-CN"/>
        </w:rPr>
        <w:t>w</w:t>
      </w:r>
      <w:r w:rsidR="00140EC4" w:rsidRPr="4CE20FA9">
        <w:rPr>
          <w:lang w:eastAsia="zh-CN"/>
        </w:rPr>
        <w:t>rite using black pen</w:t>
      </w:r>
    </w:p>
    <w:p w14:paraId="485D3F55" w14:textId="73D32AAA" w:rsidR="00140EC4" w:rsidRPr="00E55C92" w:rsidRDefault="00140EC4" w:rsidP="00D91888">
      <w:pPr>
        <w:rPr>
          <w:rStyle w:val="Strong"/>
        </w:rPr>
      </w:pPr>
      <w:r w:rsidRPr="00E55C92">
        <w:rPr>
          <w:rStyle w:val="Strong"/>
        </w:rPr>
        <w:t>Total marks – 60</w:t>
      </w:r>
    </w:p>
    <w:p w14:paraId="11540256" w14:textId="00B14F55" w:rsidR="00140EC4" w:rsidRDefault="00140EC4" w:rsidP="00D91888">
      <w:pPr>
        <w:pStyle w:val="Heading4"/>
      </w:pPr>
      <w:r>
        <w:t xml:space="preserve">Section </w:t>
      </w:r>
      <w:r w:rsidR="00042E80">
        <w:t>I</w:t>
      </w:r>
      <w:r>
        <w:t xml:space="preserve"> – 20 marks</w:t>
      </w:r>
    </w:p>
    <w:p w14:paraId="2CBB16DC" w14:textId="2C0FC0C3" w:rsidR="00140EC4" w:rsidRDefault="00140EC4" w:rsidP="00140EC4">
      <w:pPr>
        <w:pStyle w:val="ListBullet"/>
        <w:rPr>
          <w:lang w:eastAsia="zh-CN"/>
        </w:rPr>
      </w:pPr>
      <w:r w:rsidRPr="4CE20FA9">
        <w:rPr>
          <w:lang w:eastAsia="zh-CN"/>
        </w:rPr>
        <w:t xml:space="preserve">Attempt one question from </w:t>
      </w:r>
      <w:r w:rsidR="6E0ACED8" w:rsidRPr="4CE20FA9">
        <w:rPr>
          <w:lang w:eastAsia="zh-CN"/>
        </w:rPr>
        <w:t>q</w:t>
      </w:r>
      <w:r w:rsidRPr="4CE20FA9">
        <w:rPr>
          <w:lang w:eastAsia="zh-CN"/>
        </w:rPr>
        <w:t xml:space="preserve">uestion 1 </w:t>
      </w:r>
      <w:r w:rsidR="00523AAD">
        <w:rPr>
          <w:lang w:eastAsia="zh-CN"/>
        </w:rPr>
        <w:t xml:space="preserve">(a) </w:t>
      </w:r>
      <w:r w:rsidRPr="4CE20FA9">
        <w:rPr>
          <w:lang w:eastAsia="zh-CN"/>
        </w:rPr>
        <w:t xml:space="preserve">– </w:t>
      </w:r>
      <w:r w:rsidR="00523AAD">
        <w:rPr>
          <w:lang w:eastAsia="zh-CN"/>
        </w:rPr>
        <w:t>1 (g)</w:t>
      </w:r>
      <w:r w:rsidR="00D91888">
        <w:rPr>
          <w:lang w:eastAsia="zh-CN"/>
        </w:rPr>
        <w:t>.</w:t>
      </w:r>
    </w:p>
    <w:p w14:paraId="30647DCD" w14:textId="728D26A0" w:rsidR="00140EC4" w:rsidRDefault="00140EC4" w:rsidP="00140EC4">
      <w:pPr>
        <w:pStyle w:val="ListBullet"/>
        <w:rPr>
          <w:lang w:eastAsia="zh-CN"/>
        </w:rPr>
      </w:pPr>
      <w:r w:rsidRPr="4CE20FA9">
        <w:rPr>
          <w:lang w:eastAsia="zh-CN"/>
        </w:rPr>
        <w:t>Allow about 40 minutes for this section</w:t>
      </w:r>
      <w:r w:rsidR="00D91888">
        <w:rPr>
          <w:lang w:eastAsia="zh-CN"/>
        </w:rPr>
        <w:t>.</w:t>
      </w:r>
    </w:p>
    <w:p w14:paraId="6B031B76" w14:textId="0EDF7597" w:rsidR="00140EC4" w:rsidRDefault="00140EC4" w:rsidP="00D91888">
      <w:pPr>
        <w:pStyle w:val="Heading4"/>
      </w:pPr>
      <w:r>
        <w:t xml:space="preserve">Section </w:t>
      </w:r>
      <w:r w:rsidR="00042E80">
        <w:t>II</w:t>
      </w:r>
      <w:r>
        <w:t xml:space="preserve"> – 20 marks</w:t>
      </w:r>
    </w:p>
    <w:p w14:paraId="49922F5C" w14:textId="7362BD65" w:rsidR="00140EC4" w:rsidRDefault="00140EC4" w:rsidP="00140EC4">
      <w:pPr>
        <w:pStyle w:val="ListBullet"/>
        <w:rPr>
          <w:lang w:eastAsia="zh-CN"/>
        </w:rPr>
      </w:pPr>
      <w:r w:rsidRPr="4CE20FA9">
        <w:rPr>
          <w:lang w:eastAsia="zh-CN"/>
        </w:rPr>
        <w:t xml:space="preserve">Attempt one question from Question </w:t>
      </w:r>
      <w:r w:rsidR="00523AAD">
        <w:rPr>
          <w:lang w:eastAsia="zh-CN"/>
        </w:rPr>
        <w:t>2 (a)</w:t>
      </w:r>
      <w:r w:rsidRPr="4CE20FA9">
        <w:rPr>
          <w:lang w:eastAsia="zh-CN"/>
        </w:rPr>
        <w:t xml:space="preserve"> – </w:t>
      </w:r>
      <w:r w:rsidR="00523AAD">
        <w:rPr>
          <w:lang w:eastAsia="zh-CN"/>
        </w:rPr>
        <w:t>2 (g)</w:t>
      </w:r>
      <w:r w:rsidR="00D91888">
        <w:rPr>
          <w:lang w:eastAsia="zh-CN"/>
        </w:rPr>
        <w:t>.</w:t>
      </w:r>
    </w:p>
    <w:p w14:paraId="48E35DA4" w14:textId="15A437BE" w:rsidR="00140EC4" w:rsidRDefault="00140EC4" w:rsidP="00140EC4">
      <w:pPr>
        <w:pStyle w:val="ListBullet"/>
        <w:rPr>
          <w:lang w:eastAsia="zh-CN"/>
        </w:rPr>
      </w:pPr>
      <w:r w:rsidRPr="4CE20FA9">
        <w:rPr>
          <w:lang w:eastAsia="zh-CN"/>
        </w:rPr>
        <w:t>Allow about 40 minutes for this section</w:t>
      </w:r>
      <w:r w:rsidR="00D91888">
        <w:rPr>
          <w:lang w:eastAsia="zh-CN"/>
        </w:rPr>
        <w:t>.</w:t>
      </w:r>
    </w:p>
    <w:p w14:paraId="75A5C3AA" w14:textId="23AAF4B2" w:rsidR="00140EC4" w:rsidRDefault="00140EC4" w:rsidP="00D91888">
      <w:pPr>
        <w:pStyle w:val="Heading4"/>
      </w:pPr>
      <w:r>
        <w:t xml:space="preserve">Section </w:t>
      </w:r>
      <w:r w:rsidR="00042E80">
        <w:t>III</w:t>
      </w:r>
      <w:r>
        <w:t xml:space="preserve"> – 20 marks</w:t>
      </w:r>
    </w:p>
    <w:p w14:paraId="373ED259" w14:textId="707A0F27" w:rsidR="00140EC4" w:rsidRDefault="00140EC4" w:rsidP="00140EC4">
      <w:pPr>
        <w:pStyle w:val="ListBullet"/>
        <w:rPr>
          <w:lang w:eastAsia="zh-CN"/>
        </w:rPr>
      </w:pPr>
      <w:r w:rsidRPr="4CE20FA9">
        <w:rPr>
          <w:lang w:eastAsia="zh-CN"/>
        </w:rPr>
        <w:t xml:space="preserve">Attempt Question </w:t>
      </w:r>
      <w:r w:rsidR="00523AAD">
        <w:rPr>
          <w:lang w:eastAsia="zh-CN"/>
        </w:rPr>
        <w:t>3</w:t>
      </w:r>
      <w:r w:rsidR="00D91888">
        <w:rPr>
          <w:lang w:eastAsia="zh-CN"/>
        </w:rPr>
        <w:t>.</w:t>
      </w:r>
    </w:p>
    <w:p w14:paraId="249FF32F" w14:textId="57FB2F24" w:rsidR="00140EC4" w:rsidRPr="00140EC4" w:rsidRDefault="00140EC4" w:rsidP="00140EC4">
      <w:pPr>
        <w:pStyle w:val="ListBullet"/>
        <w:rPr>
          <w:lang w:eastAsia="zh-CN"/>
        </w:rPr>
      </w:pPr>
      <w:r w:rsidRPr="4CE20FA9">
        <w:rPr>
          <w:lang w:eastAsia="zh-CN"/>
        </w:rPr>
        <w:t>Allow about 40 minutes for this section</w:t>
      </w:r>
      <w:r w:rsidR="00D91888">
        <w:rPr>
          <w:lang w:eastAsia="zh-CN"/>
        </w:rPr>
        <w:t>.</w:t>
      </w:r>
    </w:p>
    <w:p w14:paraId="561949AE" w14:textId="3C016823" w:rsidR="00140EC4" w:rsidRPr="00D91888" w:rsidRDefault="00042E80" w:rsidP="00D91888">
      <w:pPr>
        <w:pStyle w:val="Heading3"/>
      </w:pPr>
      <w:r>
        <w:br w:type="page"/>
      </w:r>
      <w:bookmarkStart w:id="11" w:name="_Toc93320581"/>
      <w:r w:rsidR="2454AE38" w:rsidRPr="00D91888">
        <w:t>Section I – Module A Textual Conversations</w:t>
      </w:r>
      <w:bookmarkEnd w:id="11"/>
    </w:p>
    <w:p w14:paraId="5C817ADA" w14:textId="62530D3C" w:rsidR="00042E80" w:rsidRPr="00D91888" w:rsidRDefault="00042E80" w:rsidP="00D91888">
      <w:pPr>
        <w:rPr>
          <w:rStyle w:val="Strong"/>
        </w:rPr>
      </w:pPr>
      <w:r w:rsidRPr="00D91888">
        <w:rPr>
          <w:rStyle w:val="Strong"/>
        </w:rPr>
        <w:t>20 marks</w:t>
      </w:r>
    </w:p>
    <w:p w14:paraId="272FAFF5" w14:textId="1E0C2587" w:rsidR="00042E80" w:rsidRDefault="00042E80" w:rsidP="00D91888">
      <w:pPr>
        <w:spacing w:line="360" w:lineRule="auto"/>
        <w:rPr>
          <w:lang w:eastAsia="zh-CN"/>
        </w:rPr>
      </w:pPr>
      <w:r w:rsidRPr="77884E0D">
        <w:rPr>
          <w:lang w:eastAsia="zh-CN"/>
        </w:rPr>
        <w:t xml:space="preserve">Attempt one question from </w:t>
      </w:r>
      <w:r w:rsidR="2CAFB40A" w:rsidRPr="77884E0D">
        <w:rPr>
          <w:lang w:eastAsia="zh-CN"/>
        </w:rPr>
        <w:t>q</w:t>
      </w:r>
      <w:r w:rsidRPr="77884E0D">
        <w:rPr>
          <w:lang w:eastAsia="zh-CN"/>
        </w:rPr>
        <w:t>uestion 1</w:t>
      </w:r>
      <w:r w:rsidR="09EAE614" w:rsidRPr="77884E0D">
        <w:rPr>
          <w:lang w:eastAsia="zh-CN"/>
        </w:rPr>
        <w:t xml:space="preserve"> </w:t>
      </w:r>
      <w:r w:rsidR="005824AD">
        <w:rPr>
          <w:lang w:eastAsia="zh-CN"/>
        </w:rPr>
        <w:t>(a) – 1 (g)</w:t>
      </w:r>
    </w:p>
    <w:p w14:paraId="4FC74C5C" w14:textId="7BFE61BD" w:rsidR="00042E80" w:rsidRDefault="00042E80" w:rsidP="00D91888">
      <w:pPr>
        <w:spacing w:line="360" w:lineRule="auto"/>
        <w:rPr>
          <w:lang w:eastAsia="zh-CN"/>
        </w:rPr>
      </w:pPr>
      <w:r w:rsidRPr="70ABBC1B">
        <w:rPr>
          <w:lang w:eastAsia="zh-CN"/>
        </w:rPr>
        <w:t>Allow about 40 minutes for this section</w:t>
      </w:r>
      <w:r w:rsidR="00E55C92">
        <w:rPr>
          <w:lang w:eastAsia="zh-CN"/>
        </w:rPr>
        <w:t>.</w:t>
      </w:r>
    </w:p>
    <w:p w14:paraId="07339E4A" w14:textId="471E7956" w:rsidR="00042E80" w:rsidRDefault="00042E80" w:rsidP="00D91888">
      <w:pPr>
        <w:spacing w:line="360" w:lineRule="auto"/>
        <w:rPr>
          <w:lang w:eastAsia="zh-CN"/>
        </w:rPr>
      </w:pPr>
      <w:r w:rsidRPr="70ABBC1B">
        <w:rPr>
          <w:lang w:eastAsia="zh-CN"/>
        </w:rPr>
        <w:t>Your answer will be assessed on how well you:</w:t>
      </w:r>
    </w:p>
    <w:p w14:paraId="5A80D36D" w14:textId="1533B6F4" w:rsidR="00042E80" w:rsidRDefault="00042E80" w:rsidP="00D91888">
      <w:pPr>
        <w:pStyle w:val="ListBullet"/>
        <w:spacing w:line="360" w:lineRule="auto"/>
        <w:rPr>
          <w:lang w:eastAsia="zh-CN"/>
        </w:rPr>
      </w:pPr>
      <w:r w:rsidRPr="4CE20FA9">
        <w:rPr>
          <w:lang w:eastAsia="zh-CN"/>
        </w:rPr>
        <w:t>Demonstrate understanding of how composers are influenced by another text’s concepts and values</w:t>
      </w:r>
      <w:r w:rsidR="00E55C92">
        <w:rPr>
          <w:lang w:eastAsia="zh-CN"/>
        </w:rPr>
        <w:t>.</w:t>
      </w:r>
    </w:p>
    <w:p w14:paraId="60E54D12" w14:textId="77777777" w:rsidR="00042E80" w:rsidRDefault="00042E80" w:rsidP="00D91888">
      <w:pPr>
        <w:pStyle w:val="ListBullet"/>
        <w:spacing w:line="360" w:lineRule="auto"/>
        <w:rPr>
          <w:lang w:eastAsia="zh-CN"/>
        </w:rPr>
      </w:pPr>
      <w:r w:rsidRPr="4CE20FA9">
        <w:rPr>
          <w:lang w:eastAsia="zh-CN"/>
        </w:rPr>
        <w:t>Evaluate the relationship between texts and contexts</w:t>
      </w:r>
    </w:p>
    <w:p w14:paraId="2AB6C993" w14:textId="26B8A8E2" w:rsidR="00042E80" w:rsidRDefault="00042E80" w:rsidP="00D91888">
      <w:pPr>
        <w:pStyle w:val="ListBullet"/>
        <w:spacing w:line="360" w:lineRule="auto"/>
        <w:rPr>
          <w:lang w:eastAsia="zh-CN"/>
        </w:rPr>
      </w:pPr>
      <w:r w:rsidRPr="4CE20FA9">
        <w:rPr>
          <w:lang w:eastAsia="zh-CN"/>
        </w:rPr>
        <w:t>Organise, develop and express ideas using language appropriate to audience, purpose and form</w:t>
      </w:r>
      <w:r w:rsidR="00E55C92">
        <w:rPr>
          <w:lang w:eastAsia="zh-CN"/>
        </w:rPr>
        <w:t>.</w:t>
      </w:r>
    </w:p>
    <w:p w14:paraId="14004E45" w14:textId="1DCB01CF" w:rsidR="00042E80" w:rsidRDefault="00042E80" w:rsidP="00D91888">
      <w:pPr>
        <w:pStyle w:val="Heading4"/>
      </w:pPr>
      <w:r>
        <w:t xml:space="preserve">Question 1 </w:t>
      </w:r>
      <w:r w:rsidR="005824AD">
        <w:t xml:space="preserve">(a) </w:t>
      </w:r>
      <w:r>
        <w:t>– Shakespearean drama and film (20 marks)</w:t>
      </w:r>
    </w:p>
    <w:p w14:paraId="3BB1D11B" w14:textId="1C72D3B1" w:rsidR="00E95A4D" w:rsidRDefault="00E95A4D" w:rsidP="00D91888">
      <w:pPr>
        <w:spacing w:line="360" w:lineRule="auto"/>
        <w:rPr>
          <w:lang w:eastAsia="zh-CN"/>
        </w:rPr>
      </w:pPr>
      <w:r>
        <w:rPr>
          <w:lang w:eastAsia="zh-CN"/>
        </w:rPr>
        <w:t>How has Pacino been innovative in his use of motif to look at the same story with new eyes?</w:t>
      </w:r>
    </w:p>
    <w:p w14:paraId="7AC1526D" w14:textId="583B920C" w:rsidR="00E95A4D" w:rsidRDefault="00E95A4D" w:rsidP="00D91888">
      <w:pPr>
        <w:spacing w:line="360" w:lineRule="auto"/>
        <w:rPr>
          <w:lang w:eastAsia="zh-CN"/>
        </w:rPr>
      </w:pPr>
      <w:r w:rsidRPr="77884E0D">
        <w:rPr>
          <w:lang w:eastAsia="zh-CN"/>
        </w:rPr>
        <w:t>In your response, refer to how evolving values shape the textual conversation.</w:t>
      </w:r>
    </w:p>
    <w:p w14:paraId="53EC3A3A" w14:textId="3B2AB3E0" w:rsidR="50897016" w:rsidRDefault="50897016" w:rsidP="00D91888">
      <w:pPr>
        <w:spacing w:line="360" w:lineRule="auto"/>
        <w:rPr>
          <w:rFonts w:eastAsia="Calibri"/>
          <w:lang w:eastAsia="zh-CN"/>
        </w:rPr>
      </w:pPr>
      <w:r w:rsidRPr="70ABBC1B">
        <w:rPr>
          <w:rFonts w:eastAsia="Calibri"/>
          <w:lang w:eastAsia="zh-CN"/>
        </w:rPr>
        <w:t>The prescribed texts are:</w:t>
      </w:r>
    </w:p>
    <w:p w14:paraId="10BC78E7" w14:textId="42CB3C49" w:rsidR="50897016" w:rsidRDefault="50897016" w:rsidP="00D91888">
      <w:pPr>
        <w:spacing w:line="360" w:lineRule="auto"/>
        <w:rPr>
          <w:lang w:eastAsia="zh-CN"/>
        </w:rPr>
      </w:pPr>
      <w:r w:rsidRPr="70ABBC1B">
        <w:rPr>
          <w:lang w:eastAsia="zh-CN"/>
        </w:rPr>
        <w:t>William Shakespeare, ‘King Richard III’</w:t>
      </w:r>
    </w:p>
    <w:p w14:paraId="26659598" w14:textId="68F88B37" w:rsidR="50897016" w:rsidRDefault="50897016" w:rsidP="00D91888">
      <w:pPr>
        <w:spacing w:line="360" w:lineRule="auto"/>
        <w:rPr>
          <w:lang w:eastAsia="zh-CN"/>
        </w:rPr>
      </w:pPr>
      <w:r w:rsidRPr="70ABBC1B">
        <w:rPr>
          <w:lang w:eastAsia="zh-CN"/>
        </w:rPr>
        <w:t>and</w:t>
      </w:r>
    </w:p>
    <w:p w14:paraId="15845B7D" w14:textId="6E986A6D" w:rsidR="50897016" w:rsidRDefault="50897016" w:rsidP="00D91888">
      <w:pPr>
        <w:spacing w:line="360" w:lineRule="auto"/>
        <w:rPr>
          <w:lang w:eastAsia="zh-CN"/>
        </w:rPr>
      </w:pPr>
      <w:r w:rsidRPr="70ABBC1B">
        <w:rPr>
          <w:lang w:eastAsia="zh-CN"/>
        </w:rPr>
        <w:t>Al Pacino, ‘Looking for Richard’</w:t>
      </w:r>
    </w:p>
    <w:p w14:paraId="10CB4992" w14:textId="2EA3BC75" w:rsidR="681A317C" w:rsidRDefault="681A317C" w:rsidP="00D91888">
      <w:pPr>
        <w:spacing w:line="360" w:lineRule="auto"/>
        <w:jc w:val="center"/>
        <w:rPr>
          <w:rFonts w:eastAsia="Calibri"/>
          <w:b/>
          <w:bCs/>
          <w:lang w:eastAsia="zh-CN"/>
        </w:rPr>
      </w:pPr>
      <w:r w:rsidRPr="70ABBC1B">
        <w:rPr>
          <w:rStyle w:val="Strong"/>
        </w:rPr>
        <w:t>O</w:t>
      </w:r>
      <w:r w:rsidR="50897016" w:rsidRPr="70ABBC1B">
        <w:rPr>
          <w:rStyle w:val="Strong"/>
        </w:rPr>
        <w:t>r</w:t>
      </w:r>
    </w:p>
    <w:p w14:paraId="65E5A682" w14:textId="77777777" w:rsidR="005824AD" w:rsidRDefault="005824AD">
      <w:pPr>
        <w:rPr>
          <w:rFonts w:eastAsia="SimSun" w:cs="Arial"/>
          <w:b/>
          <w:color w:val="041F42"/>
          <w:sz w:val="32"/>
          <w:lang w:eastAsia="zh-CN"/>
        </w:rPr>
      </w:pPr>
      <w:r>
        <w:br w:type="page"/>
      </w:r>
    </w:p>
    <w:p w14:paraId="7BDBCF03" w14:textId="4FB77AE4" w:rsidR="00E95A4D" w:rsidRDefault="00E95A4D" w:rsidP="00D91888">
      <w:pPr>
        <w:pStyle w:val="Heading4"/>
      </w:pPr>
      <w:r>
        <w:lastRenderedPageBreak/>
        <w:t xml:space="preserve">Question </w:t>
      </w:r>
      <w:r w:rsidR="005824AD">
        <w:t>1 (b)</w:t>
      </w:r>
      <w:r>
        <w:t xml:space="preserve"> – </w:t>
      </w:r>
      <w:r w:rsidR="00924E9A">
        <w:t>prose fiction and film (20 marks)</w:t>
      </w:r>
    </w:p>
    <w:p w14:paraId="62EEC599" w14:textId="5781271B" w:rsidR="00E95A4D" w:rsidRDefault="00E95A4D" w:rsidP="00E95A4D">
      <w:pPr>
        <w:rPr>
          <w:lang w:eastAsia="zh-CN"/>
        </w:rPr>
      </w:pPr>
      <w:r w:rsidRPr="70ABBC1B">
        <w:rPr>
          <w:lang w:eastAsia="zh-CN"/>
        </w:rPr>
        <w:t xml:space="preserve">How has </w:t>
      </w:r>
      <w:proofErr w:type="spellStart"/>
      <w:r w:rsidR="00924E9A" w:rsidRPr="70ABBC1B">
        <w:rPr>
          <w:lang w:eastAsia="zh-CN"/>
        </w:rPr>
        <w:t>Daldry</w:t>
      </w:r>
      <w:proofErr w:type="spellEnd"/>
      <w:r w:rsidRPr="70ABBC1B">
        <w:rPr>
          <w:lang w:eastAsia="zh-CN"/>
        </w:rPr>
        <w:t xml:space="preserve"> been innovative in his use of </w:t>
      </w:r>
      <w:r w:rsidR="00924E9A" w:rsidRPr="70ABBC1B">
        <w:rPr>
          <w:lang w:eastAsia="zh-CN"/>
        </w:rPr>
        <w:t>intertextuality to look a</w:t>
      </w:r>
      <w:r w:rsidRPr="70ABBC1B">
        <w:rPr>
          <w:lang w:eastAsia="zh-CN"/>
        </w:rPr>
        <w:t>t the same story with new eyes?</w:t>
      </w:r>
    </w:p>
    <w:p w14:paraId="7D1F7AF6" w14:textId="7DF2BF3F" w:rsidR="00E95A4D" w:rsidRPr="00042E80" w:rsidRDefault="00E95A4D" w:rsidP="00E95A4D">
      <w:pPr>
        <w:rPr>
          <w:lang w:eastAsia="zh-CN"/>
        </w:rPr>
      </w:pPr>
      <w:r w:rsidRPr="77884E0D">
        <w:rPr>
          <w:lang w:eastAsia="zh-CN"/>
        </w:rPr>
        <w:t>In your response, refer to how evolving values shape the textual conversation.</w:t>
      </w:r>
    </w:p>
    <w:p w14:paraId="4D94B1B7" w14:textId="4493E568" w:rsidR="3E5E112E" w:rsidRDefault="3E5E112E" w:rsidP="70ABBC1B">
      <w:pPr>
        <w:rPr>
          <w:rFonts w:eastAsia="Calibri"/>
          <w:lang w:eastAsia="zh-CN"/>
        </w:rPr>
      </w:pPr>
      <w:r w:rsidRPr="70ABBC1B">
        <w:rPr>
          <w:rFonts w:eastAsia="Calibri"/>
          <w:lang w:eastAsia="zh-CN"/>
        </w:rPr>
        <w:t>The prescribed texts are:</w:t>
      </w:r>
    </w:p>
    <w:p w14:paraId="568EE684" w14:textId="60DF52DE" w:rsidR="3E5E112E" w:rsidRDefault="3E5E112E" w:rsidP="70ABBC1B">
      <w:pPr>
        <w:rPr>
          <w:lang w:eastAsia="zh-CN"/>
        </w:rPr>
      </w:pPr>
      <w:r w:rsidRPr="70ABBC1B">
        <w:rPr>
          <w:lang w:eastAsia="zh-CN"/>
        </w:rPr>
        <w:t>Virginia Woolf, ‘Mrs Dalloway’</w:t>
      </w:r>
    </w:p>
    <w:p w14:paraId="208FBD88" w14:textId="350BE50B" w:rsidR="3E5E112E" w:rsidRDefault="3E5E112E" w:rsidP="70ABBC1B">
      <w:pPr>
        <w:rPr>
          <w:lang w:eastAsia="zh-CN"/>
        </w:rPr>
      </w:pPr>
      <w:r w:rsidRPr="70ABBC1B">
        <w:rPr>
          <w:lang w:eastAsia="zh-CN"/>
        </w:rPr>
        <w:t>and</w:t>
      </w:r>
    </w:p>
    <w:p w14:paraId="03FC313A" w14:textId="7701A40F" w:rsidR="3E5E112E" w:rsidRDefault="3E5E112E" w:rsidP="70ABBC1B">
      <w:pPr>
        <w:rPr>
          <w:lang w:eastAsia="zh-CN"/>
        </w:rPr>
      </w:pPr>
      <w:r w:rsidRPr="70ABBC1B">
        <w:rPr>
          <w:lang w:eastAsia="zh-CN"/>
        </w:rPr>
        <w:t xml:space="preserve">Stephen </w:t>
      </w:r>
      <w:proofErr w:type="spellStart"/>
      <w:r w:rsidRPr="70ABBC1B">
        <w:rPr>
          <w:lang w:eastAsia="zh-CN"/>
        </w:rPr>
        <w:t>Daldry</w:t>
      </w:r>
      <w:proofErr w:type="spellEnd"/>
      <w:r w:rsidRPr="70ABBC1B">
        <w:rPr>
          <w:lang w:eastAsia="zh-CN"/>
        </w:rPr>
        <w:t>, ‘The Hours’</w:t>
      </w:r>
    </w:p>
    <w:p w14:paraId="2038BB14" w14:textId="74862A1A" w:rsidR="00924E9A" w:rsidRPr="00924E9A" w:rsidRDefault="3E5E112E" w:rsidP="70ABBC1B">
      <w:pPr>
        <w:jc w:val="center"/>
        <w:rPr>
          <w:b/>
          <w:bCs/>
          <w:lang w:eastAsia="zh-CN"/>
        </w:rPr>
      </w:pPr>
      <w:r w:rsidRPr="70ABBC1B">
        <w:rPr>
          <w:rStyle w:val="Strong"/>
        </w:rPr>
        <w:t>Or</w:t>
      </w:r>
    </w:p>
    <w:p w14:paraId="3B6DA93C" w14:textId="3AACA5E7" w:rsidR="00924E9A" w:rsidRDefault="00924E9A" w:rsidP="00D91888">
      <w:pPr>
        <w:pStyle w:val="Heading4"/>
      </w:pPr>
      <w:r>
        <w:t xml:space="preserve">Question </w:t>
      </w:r>
      <w:r w:rsidR="005824AD">
        <w:t>1 (c)</w:t>
      </w:r>
      <w:r>
        <w:t xml:space="preserve"> – prose fiction and prose fiction (20 marks)</w:t>
      </w:r>
    </w:p>
    <w:p w14:paraId="65952E1E" w14:textId="437DA8F7" w:rsidR="00924E9A" w:rsidRDefault="00924E9A" w:rsidP="00924E9A">
      <w:pPr>
        <w:rPr>
          <w:lang w:eastAsia="zh-CN"/>
        </w:rPr>
      </w:pPr>
      <w:r>
        <w:rPr>
          <w:lang w:eastAsia="zh-CN"/>
        </w:rPr>
        <w:t>How has Daoud been innovative in his use of allusion to look at the same story with new eyes?</w:t>
      </w:r>
    </w:p>
    <w:p w14:paraId="271728AA" w14:textId="10CA0D20" w:rsidR="00924E9A" w:rsidRPr="00042E80" w:rsidRDefault="00924E9A" w:rsidP="00924E9A">
      <w:pPr>
        <w:rPr>
          <w:lang w:eastAsia="zh-CN"/>
        </w:rPr>
      </w:pPr>
      <w:r w:rsidRPr="77884E0D">
        <w:rPr>
          <w:lang w:eastAsia="zh-CN"/>
        </w:rPr>
        <w:t>In your response, refer to how evolving values shape the textual conversation.</w:t>
      </w:r>
    </w:p>
    <w:p w14:paraId="3DCE83F4" w14:textId="46BCC94C" w:rsidR="476CA415" w:rsidRDefault="476CA415" w:rsidP="70ABBC1B">
      <w:pPr>
        <w:rPr>
          <w:rFonts w:eastAsia="Calibri"/>
          <w:lang w:eastAsia="zh-CN"/>
        </w:rPr>
      </w:pPr>
      <w:r w:rsidRPr="70ABBC1B">
        <w:rPr>
          <w:rFonts w:eastAsia="Calibri"/>
          <w:lang w:eastAsia="zh-CN"/>
        </w:rPr>
        <w:t>The prescribed texts are:</w:t>
      </w:r>
    </w:p>
    <w:p w14:paraId="0A7871D6" w14:textId="1F509B44" w:rsidR="476CA415" w:rsidRDefault="476CA415" w:rsidP="70ABBC1B">
      <w:pPr>
        <w:rPr>
          <w:lang w:eastAsia="zh-CN"/>
        </w:rPr>
      </w:pPr>
      <w:r w:rsidRPr="70ABBC1B">
        <w:rPr>
          <w:lang w:eastAsia="zh-CN"/>
        </w:rPr>
        <w:t>Albert Camus, ‘The Stranger’</w:t>
      </w:r>
    </w:p>
    <w:p w14:paraId="15A41EF8" w14:textId="16F26648" w:rsidR="476CA415" w:rsidRDefault="476CA415" w:rsidP="70ABBC1B">
      <w:pPr>
        <w:rPr>
          <w:lang w:eastAsia="zh-CN"/>
        </w:rPr>
      </w:pPr>
      <w:r w:rsidRPr="70ABBC1B">
        <w:rPr>
          <w:lang w:eastAsia="zh-CN"/>
        </w:rPr>
        <w:t>and</w:t>
      </w:r>
    </w:p>
    <w:p w14:paraId="2FF9EAB2" w14:textId="371A108A" w:rsidR="476CA415" w:rsidRDefault="476CA415" w:rsidP="70ABBC1B">
      <w:pPr>
        <w:rPr>
          <w:lang w:eastAsia="zh-CN"/>
        </w:rPr>
      </w:pPr>
      <w:r w:rsidRPr="70ABBC1B">
        <w:rPr>
          <w:lang w:eastAsia="zh-CN"/>
        </w:rPr>
        <w:t xml:space="preserve">Kamel Daoud, ‘The </w:t>
      </w:r>
      <w:proofErr w:type="spellStart"/>
      <w:r w:rsidRPr="70ABBC1B">
        <w:rPr>
          <w:lang w:eastAsia="zh-CN"/>
        </w:rPr>
        <w:t>Mersault</w:t>
      </w:r>
      <w:proofErr w:type="spellEnd"/>
      <w:r w:rsidRPr="70ABBC1B">
        <w:rPr>
          <w:lang w:eastAsia="zh-CN"/>
        </w:rPr>
        <w:t xml:space="preserve"> Investigation’</w:t>
      </w:r>
    </w:p>
    <w:p w14:paraId="46C7D9BB" w14:textId="3E2FD5F5" w:rsidR="00924E9A" w:rsidRPr="00924E9A" w:rsidRDefault="476CA415" w:rsidP="70ABBC1B">
      <w:pPr>
        <w:jc w:val="center"/>
        <w:rPr>
          <w:b/>
          <w:bCs/>
          <w:lang w:eastAsia="zh-CN"/>
        </w:rPr>
      </w:pPr>
      <w:r w:rsidRPr="70ABBC1B">
        <w:rPr>
          <w:rStyle w:val="Strong"/>
        </w:rPr>
        <w:t>Or</w:t>
      </w:r>
    </w:p>
    <w:p w14:paraId="44D4BFFC" w14:textId="77777777" w:rsidR="005824AD" w:rsidRDefault="005824AD">
      <w:pPr>
        <w:rPr>
          <w:rFonts w:eastAsia="SimSun" w:cs="Arial"/>
          <w:b/>
          <w:color w:val="041F42"/>
          <w:sz w:val="32"/>
          <w:lang w:eastAsia="zh-CN"/>
        </w:rPr>
      </w:pPr>
      <w:r>
        <w:br w:type="page"/>
      </w:r>
    </w:p>
    <w:p w14:paraId="7BF8B824" w14:textId="11A17E81" w:rsidR="00924E9A" w:rsidRDefault="00924E9A" w:rsidP="00D91888">
      <w:pPr>
        <w:pStyle w:val="Heading4"/>
      </w:pPr>
      <w:r>
        <w:lastRenderedPageBreak/>
        <w:t xml:space="preserve">Question </w:t>
      </w:r>
      <w:r w:rsidR="005824AD">
        <w:t>1</w:t>
      </w:r>
      <w:r>
        <w:t xml:space="preserve"> </w:t>
      </w:r>
      <w:r w:rsidR="005824AD">
        <w:t xml:space="preserve">(d) </w:t>
      </w:r>
      <w:r>
        <w:t>– poetry and drama (20 marks)</w:t>
      </w:r>
    </w:p>
    <w:p w14:paraId="69AB477D" w14:textId="4023C76F" w:rsidR="00924E9A" w:rsidRDefault="00924E9A" w:rsidP="00924E9A">
      <w:pPr>
        <w:rPr>
          <w:lang w:eastAsia="zh-CN"/>
        </w:rPr>
      </w:pPr>
      <w:r>
        <w:rPr>
          <w:lang w:eastAsia="zh-CN"/>
        </w:rPr>
        <w:t>How has Edson been innovative in her use of motif to look at the same story with new eyes?</w:t>
      </w:r>
    </w:p>
    <w:p w14:paraId="6AE26C76" w14:textId="5DB5B23D" w:rsidR="00924E9A" w:rsidRPr="00042E80" w:rsidRDefault="00924E9A" w:rsidP="00924E9A">
      <w:pPr>
        <w:rPr>
          <w:lang w:eastAsia="zh-CN"/>
        </w:rPr>
      </w:pPr>
      <w:r w:rsidRPr="77884E0D">
        <w:rPr>
          <w:lang w:eastAsia="zh-CN"/>
        </w:rPr>
        <w:t>In your response, refer to how evolving values shape the textual conversation.</w:t>
      </w:r>
    </w:p>
    <w:p w14:paraId="5BBEB24E" w14:textId="5E001B03" w:rsidR="06118947" w:rsidRDefault="06118947" w:rsidP="70ABBC1B">
      <w:pPr>
        <w:rPr>
          <w:rFonts w:eastAsia="Calibri"/>
          <w:lang w:eastAsia="zh-CN"/>
        </w:rPr>
      </w:pPr>
      <w:r w:rsidRPr="77884E0D">
        <w:rPr>
          <w:rFonts w:eastAsia="Calibri"/>
          <w:lang w:eastAsia="zh-CN"/>
        </w:rPr>
        <w:t>The prescrib</w:t>
      </w:r>
      <w:r w:rsidR="2FE6513B" w:rsidRPr="77884E0D">
        <w:rPr>
          <w:rFonts w:eastAsia="Calibri"/>
          <w:lang w:eastAsia="zh-CN"/>
        </w:rPr>
        <w:t>e</w:t>
      </w:r>
      <w:r w:rsidRPr="77884E0D">
        <w:rPr>
          <w:rFonts w:eastAsia="Calibri"/>
          <w:lang w:eastAsia="zh-CN"/>
        </w:rPr>
        <w:t>d texts are:</w:t>
      </w:r>
    </w:p>
    <w:p w14:paraId="46B5E6A2" w14:textId="36C82971" w:rsidR="06118947" w:rsidRDefault="06118947" w:rsidP="70ABBC1B">
      <w:pPr>
        <w:rPr>
          <w:rFonts w:eastAsia="Calibri"/>
          <w:lang w:eastAsia="zh-CN"/>
        </w:rPr>
      </w:pPr>
      <w:r w:rsidRPr="70ABBC1B">
        <w:rPr>
          <w:lang w:eastAsia="zh-CN"/>
        </w:rPr>
        <w:t>John Donne, ‘John Donne: A Selection of His Poetry’</w:t>
      </w:r>
      <w:r w:rsidR="00D91888">
        <w:rPr>
          <w:lang w:eastAsia="zh-CN"/>
        </w:rPr>
        <w:t>:</w:t>
      </w:r>
    </w:p>
    <w:p w14:paraId="59526DEA" w14:textId="6D71B8E3" w:rsidR="06118947" w:rsidRDefault="06118947" w:rsidP="70ABBC1B">
      <w:pPr>
        <w:pStyle w:val="ListBullet"/>
        <w:rPr>
          <w:lang w:eastAsia="zh-CN"/>
        </w:rPr>
      </w:pPr>
      <w:r w:rsidRPr="4CE20FA9">
        <w:rPr>
          <w:lang w:eastAsia="zh-CN"/>
        </w:rPr>
        <w:t xml:space="preserve">The </w:t>
      </w:r>
      <w:proofErr w:type="spellStart"/>
      <w:r w:rsidRPr="4CE20FA9">
        <w:rPr>
          <w:lang w:eastAsia="zh-CN"/>
        </w:rPr>
        <w:t>Sunne</w:t>
      </w:r>
      <w:proofErr w:type="spellEnd"/>
      <w:r w:rsidRPr="4CE20FA9">
        <w:rPr>
          <w:lang w:eastAsia="zh-CN"/>
        </w:rPr>
        <w:t xml:space="preserve"> Rising</w:t>
      </w:r>
    </w:p>
    <w:p w14:paraId="775C8C46" w14:textId="781E4500" w:rsidR="06118947" w:rsidRDefault="06118947" w:rsidP="70ABBC1B">
      <w:pPr>
        <w:pStyle w:val="ListBullet"/>
        <w:rPr>
          <w:lang w:eastAsia="zh-CN"/>
        </w:rPr>
      </w:pPr>
      <w:r w:rsidRPr="4CE20FA9">
        <w:rPr>
          <w:lang w:eastAsia="zh-CN"/>
        </w:rPr>
        <w:t>The Apparition</w:t>
      </w:r>
    </w:p>
    <w:p w14:paraId="40C80709" w14:textId="4A535097" w:rsidR="06118947" w:rsidRDefault="06118947" w:rsidP="70ABBC1B">
      <w:pPr>
        <w:pStyle w:val="ListBullet"/>
        <w:rPr>
          <w:lang w:eastAsia="zh-CN"/>
        </w:rPr>
      </w:pPr>
      <w:r w:rsidRPr="4CE20FA9">
        <w:rPr>
          <w:lang w:eastAsia="zh-CN"/>
        </w:rPr>
        <w:t>A Valediction: forbidding mourning</w:t>
      </w:r>
    </w:p>
    <w:p w14:paraId="35B8C3AF" w14:textId="5EA58ADD" w:rsidR="06118947" w:rsidRDefault="06118947" w:rsidP="70ABBC1B">
      <w:pPr>
        <w:pStyle w:val="ListBullet"/>
        <w:rPr>
          <w:lang w:eastAsia="zh-CN"/>
        </w:rPr>
      </w:pPr>
      <w:r w:rsidRPr="4CE20FA9">
        <w:rPr>
          <w:lang w:eastAsia="zh-CN"/>
        </w:rPr>
        <w:t xml:space="preserve">This is my </w:t>
      </w:r>
      <w:proofErr w:type="spellStart"/>
      <w:r w:rsidRPr="4CE20FA9">
        <w:rPr>
          <w:lang w:eastAsia="zh-CN"/>
        </w:rPr>
        <w:t>playes</w:t>
      </w:r>
      <w:proofErr w:type="spellEnd"/>
      <w:r w:rsidRPr="4CE20FA9">
        <w:rPr>
          <w:lang w:eastAsia="zh-CN"/>
        </w:rPr>
        <w:t xml:space="preserve"> last scene</w:t>
      </w:r>
    </w:p>
    <w:p w14:paraId="15E8A541" w14:textId="7AFCA860" w:rsidR="06118947" w:rsidRDefault="06118947" w:rsidP="70ABBC1B">
      <w:pPr>
        <w:pStyle w:val="ListBullet"/>
        <w:rPr>
          <w:lang w:eastAsia="zh-CN"/>
        </w:rPr>
      </w:pPr>
      <w:r w:rsidRPr="4CE20FA9">
        <w:rPr>
          <w:lang w:eastAsia="zh-CN"/>
        </w:rPr>
        <w:t xml:space="preserve">At the round earth </w:t>
      </w:r>
      <w:proofErr w:type="spellStart"/>
      <w:r w:rsidRPr="4CE20FA9">
        <w:rPr>
          <w:lang w:eastAsia="zh-CN"/>
        </w:rPr>
        <w:t>imagin’d</w:t>
      </w:r>
      <w:proofErr w:type="spellEnd"/>
      <w:r w:rsidRPr="4CE20FA9">
        <w:rPr>
          <w:lang w:eastAsia="zh-CN"/>
        </w:rPr>
        <w:t xml:space="preserve"> corners</w:t>
      </w:r>
    </w:p>
    <w:p w14:paraId="742E1234" w14:textId="5EDE8001" w:rsidR="06118947" w:rsidRDefault="06118947" w:rsidP="70ABBC1B">
      <w:pPr>
        <w:pStyle w:val="ListBullet"/>
        <w:rPr>
          <w:lang w:eastAsia="zh-CN"/>
        </w:rPr>
      </w:pPr>
      <w:r w:rsidRPr="4CE20FA9">
        <w:rPr>
          <w:lang w:eastAsia="zh-CN"/>
        </w:rPr>
        <w:t>If poisonous minerals</w:t>
      </w:r>
    </w:p>
    <w:p w14:paraId="5C6D3946" w14:textId="30507B94" w:rsidR="06118947" w:rsidRDefault="06118947" w:rsidP="70ABBC1B">
      <w:pPr>
        <w:pStyle w:val="ListBullet"/>
        <w:rPr>
          <w:lang w:eastAsia="zh-CN"/>
        </w:rPr>
      </w:pPr>
      <w:r w:rsidRPr="4CE20FA9">
        <w:rPr>
          <w:lang w:eastAsia="zh-CN"/>
        </w:rPr>
        <w:t>Death be not proud</w:t>
      </w:r>
    </w:p>
    <w:p w14:paraId="3BCD3B0D" w14:textId="58CAA0AB" w:rsidR="06118947" w:rsidRDefault="06118947" w:rsidP="70ABBC1B">
      <w:pPr>
        <w:pStyle w:val="ListBullet"/>
        <w:rPr>
          <w:lang w:eastAsia="zh-CN"/>
        </w:rPr>
      </w:pPr>
      <w:proofErr w:type="spellStart"/>
      <w:r w:rsidRPr="4CE20FA9">
        <w:rPr>
          <w:lang w:eastAsia="zh-CN"/>
        </w:rPr>
        <w:t>Hymne</w:t>
      </w:r>
      <w:proofErr w:type="spellEnd"/>
      <w:r w:rsidRPr="4CE20FA9">
        <w:rPr>
          <w:lang w:eastAsia="zh-CN"/>
        </w:rPr>
        <w:t xml:space="preserve"> to God my God</w:t>
      </w:r>
    </w:p>
    <w:p w14:paraId="44782724" w14:textId="14253BAC" w:rsidR="06118947" w:rsidRDefault="06118947" w:rsidP="70ABBC1B">
      <w:pPr>
        <w:pStyle w:val="ListBullet"/>
        <w:rPr>
          <w:lang w:eastAsia="zh-CN"/>
        </w:rPr>
      </w:pPr>
      <w:r w:rsidRPr="4CE20FA9">
        <w:rPr>
          <w:lang w:eastAsia="zh-CN"/>
        </w:rPr>
        <w:t xml:space="preserve">In my </w:t>
      </w:r>
      <w:proofErr w:type="spellStart"/>
      <w:r w:rsidRPr="4CE20FA9">
        <w:rPr>
          <w:lang w:eastAsia="zh-CN"/>
        </w:rPr>
        <w:t>sicknesse</w:t>
      </w:r>
      <w:proofErr w:type="spellEnd"/>
    </w:p>
    <w:p w14:paraId="40FED65D" w14:textId="57F47A57" w:rsidR="06118947" w:rsidRDefault="00D91888" w:rsidP="70ABBC1B">
      <w:pPr>
        <w:rPr>
          <w:rFonts w:eastAsia="Calibri"/>
          <w:lang w:eastAsia="zh-CN"/>
        </w:rPr>
      </w:pPr>
      <w:r>
        <w:rPr>
          <w:rFonts w:eastAsia="Calibri"/>
          <w:lang w:eastAsia="zh-CN"/>
        </w:rPr>
        <w:t>and</w:t>
      </w:r>
    </w:p>
    <w:p w14:paraId="716E822A" w14:textId="74B79E13" w:rsidR="06118947" w:rsidRDefault="06118947" w:rsidP="00D91888">
      <w:pPr>
        <w:pStyle w:val="ListBullet"/>
        <w:rPr>
          <w:rFonts w:eastAsia="Calibri"/>
          <w:lang w:eastAsia="zh-CN"/>
        </w:rPr>
      </w:pPr>
      <w:r w:rsidRPr="70ABBC1B">
        <w:rPr>
          <w:lang w:eastAsia="zh-CN"/>
        </w:rPr>
        <w:t>Margaret Edson, ‘</w:t>
      </w:r>
      <w:proofErr w:type="spellStart"/>
      <w:proofErr w:type="gramStart"/>
      <w:r w:rsidRPr="70ABBC1B">
        <w:rPr>
          <w:lang w:eastAsia="zh-CN"/>
        </w:rPr>
        <w:t>W;t</w:t>
      </w:r>
      <w:proofErr w:type="spellEnd"/>
      <w:proofErr w:type="gramEnd"/>
      <w:r w:rsidRPr="70ABBC1B">
        <w:rPr>
          <w:lang w:eastAsia="zh-CN"/>
        </w:rPr>
        <w:t>’</w:t>
      </w:r>
      <w:r w:rsidR="00D91888">
        <w:rPr>
          <w:lang w:eastAsia="zh-CN"/>
        </w:rPr>
        <w:t xml:space="preserve"> (Wit)</w:t>
      </w:r>
    </w:p>
    <w:p w14:paraId="6405D998" w14:textId="36EE666C" w:rsidR="00924E9A" w:rsidRDefault="06118947" w:rsidP="70ABBC1B">
      <w:pPr>
        <w:jc w:val="center"/>
        <w:rPr>
          <w:b/>
          <w:bCs/>
          <w:lang w:eastAsia="zh-CN"/>
        </w:rPr>
      </w:pPr>
      <w:r w:rsidRPr="70ABBC1B">
        <w:rPr>
          <w:rStyle w:val="Strong"/>
        </w:rPr>
        <w:t>Or</w:t>
      </w:r>
    </w:p>
    <w:p w14:paraId="1B69B831" w14:textId="77777777" w:rsidR="005824AD" w:rsidRDefault="005824AD">
      <w:pPr>
        <w:rPr>
          <w:rFonts w:eastAsia="SimSun" w:cs="Arial"/>
          <w:b/>
          <w:color w:val="041F42"/>
          <w:sz w:val="32"/>
          <w:lang w:eastAsia="zh-CN"/>
        </w:rPr>
      </w:pPr>
      <w:r>
        <w:br w:type="page"/>
      </w:r>
    </w:p>
    <w:p w14:paraId="45FD147B" w14:textId="7069CAED" w:rsidR="00924E9A" w:rsidRDefault="00924E9A" w:rsidP="00D91888">
      <w:pPr>
        <w:pStyle w:val="Heading4"/>
      </w:pPr>
      <w:r>
        <w:lastRenderedPageBreak/>
        <w:t xml:space="preserve">Question </w:t>
      </w:r>
      <w:r w:rsidR="005824AD">
        <w:t>1 (e)</w:t>
      </w:r>
      <w:r>
        <w:t xml:space="preserve"> – poetry and film (20 marks)</w:t>
      </w:r>
    </w:p>
    <w:p w14:paraId="6DA9FB5A" w14:textId="0BE92377" w:rsidR="00924E9A" w:rsidRDefault="00924E9A" w:rsidP="00924E9A">
      <w:pPr>
        <w:rPr>
          <w:lang w:eastAsia="zh-CN"/>
        </w:rPr>
      </w:pPr>
      <w:r w:rsidRPr="77884E0D">
        <w:rPr>
          <w:lang w:eastAsia="zh-CN"/>
        </w:rPr>
        <w:t>How has Campion been innovative in her use of intertextuality to look at the same story with new eyes?</w:t>
      </w:r>
    </w:p>
    <w:p w14:paraId="736EEE0D" w14:textId="4E31612A" w:rsidR="00924E9A" w:rsidRDefault="00924E9A" w:rsidP="00924E9A">
      <w:pPr>
        <w:rPr>
          <w:lang w:eastAsia="zh-CN"/>
        </w:rPr>
      </w:pPr>
      <w:r w:rsidRPr="77884E0D">
        <w:rPr>
          <w:lang w:eastAsia="zh-CN"/>
        </w:rPr>
        <w:t>In your response, refer to how evolving values shape the textual conversation.</w:t>
      </w:r>
    </w:p>
    <w:p w14:paraId="2AA29934" w14:textId="4709A039" w:rsidR="00924E9A" w:rsidRDefault="12DEB60F" w:rsidP="70ABBC1B">
      <w:pPr>
        <w:rPr>
          <w:rFonts w:eastAsia="Calibri"/>
          <w:lang w:eastAsia="zh-CN"/>
        </w:rPr>
      </w:pPr>
      <w:r w:rsidRPr="70ABBC1B">
        <w:rPr>
          <w:rFonts w:eastAsia="Calibri"/>
          <w:lang w:eastAsia="zh-CN"/>
        </w:rPr>
        <w:t>The prescribed texts are:</w:t>
      </w:r>
    </w:p>
    <w:p w14:paraId="35E7D606" w14:textId="6597024E" w:rsidR="00924E9A" w:rsidRDefault="12DEB60F" w:rsidP="00924E9A">
      <w:pPr>
        <w:rPr>
          <w:lang w:eastAsia="zh-CN"/>
        </w:rPr>
      </w:pPr>
      <w:r w:rsidRPr="70ABBC1B">
        <w:rPr>
          <w:lang w:eastAsia="zh-CN"/>
        </w:rPr>
        <w:t>John Keats, ‘The Complete Poems’</w:t>
      </w:r>
    </w:p>
    <w:p w14:paraId="1A0A64D8" w14:textId="78656748" w:rsidR="00924E9A" w:rsidRDefault="00924E9A" w:rsidP="00924E9A">
      <w:pPr>
        <w:pStyle w:val="ListBullet"/>
        <w:rPr>
          <w:lang w:eastAsia="zh-CN"/>
        </w:rPr>
      </w:pPr>
      <w:r w:rsidRPr="4CE20FA9">
        <w:rPr>
          <w:lang w:eastAsia="zh-CN"/>
        </w:rPr>
        <w:t>La Belle Dame sans Merci</w:t>
      </w:r>
    </w:p>
    <w:p w14:paraId="1BCB82F2" w14:textId="310DC942" w:rsidR="00924E9A" w:rsidRDefault="00924E9A" w:rsidP="00924E9A">
      <w:pPr>
        <w:pStyle w:val="ListBullet"/>
        <w:rPr>
          <w:lang w:eastAsia="zh-CN"/>
        </w:rPr>
      </w:pPr>
      <w:r w:rsidRPr="4CE20FA9">
        <w:rPr>
          <w:lang w:eastAsia="zh-CN"/>
        </w:rPr>
        <w:t>To Autumn</w:t>
      </w:r>
    </w:p>
    <w:p w14:paraId="696B3489" w14:textId="4560953D" w:rsidR="00924E9A" w:rsidRDefault="00924E9A" w:rsidP="00924E9A">
      <w:pPr>
        <w:pStyle w:val="ListBullet"/>
        <w:rPr>
          <w:lang w:eastAsia="zh-CN"/>
        </w:rPr>
      </w:pPr>
      <w:r w:rsidRPr="4CE20FA9">
        <w:rPr>
          <w:lang w:eastAsia="zh-CN"/>
        </w:rPr>
        <w:t xml:space="preserve">Bright star! </w:t>
      </w:r>
      <w:r w:rsidR="2C423256" w:rsidRPr="4CE20FA9">
        <w:rPr>
          <w:lang w:eastAsia="zh-CN"/>
        </w:rPr>
        <w:t>W</w:t>
      </w:r>
      <w:r w:rsidRPr="4CE20FA9">
        <w:rPr>
          <w:lang w:eastAsia="zh-CN"/>
        </w:rPr>
        <w:t xml:space="preserve">ould I were steadfast as thou </w:t>
      </w:r>
      <w:proofErr w:type="gramStart"/>
      <w:r w:rsidRPr="4CE20FA9">
        <w:rPr>
          <w:lang w:eastAsia="zh-CN"/>
        </w:rPr>
        <w:t>art</w:t>
      </w:r>
      <w:proofErr w:type="gramEnd"/>
    </w:p>
    <w:p w14:paraId="50CB5591" w14:textId="784BB958" w:rsidR="00924E9A" w:rsidRDefault="00924E9A" w:rsidP="00924E9A">
      <w:pPr>
        <w:pStyle w:val="ListBullet"/>
        <w:rPr>
          <w:lang w:eastAsia="zh-CN"/>
        </w:rPr>
      </w:pPr>
      <w:r w:rsidRPr="4CE20FA9">
        <w:rPr>
          <w:lang w:eastAsia="zh-CN"/>
        </w:rPr>
        <w:t>Ode to a Nightingale</w:t>
      </w:r>
    </w:p>
    <w:p w14:paraId="239E87CD" w14:textId="27C30383" w:rsidR="00924E9A" w:rsidRDefault="00924E9A" w:rsidP="00924E9A">
      <w:pPr>
        <w:pStyle w:val="ListBullet"/>
        <w:rPr>
          <w:lang w:eastAsia="zh-CN"/>
        </w:rPr>
      </w:pPr>
      <w:r w:rsidRPr="4CE20FA9">
        <w:rPr>
          <w:lang w:eastAsia="zh-CN"/>
        </w:rPr>
        <w:t>Ode to a Grecian Urn</w:t>
      </w:r>
    </w:p>
    <w:p w14:paraId="13CC7B13" w14:textId="54A96D24" w:rsidR="00924E9A" w:rsidRDefault="00924E9A" w:rsidP="00924E9A">
      <w:pPr>
        <w:pStyle w:val="ListBullet"/>
        <w:rPr>
          <w:lang w:eastAsia="zh-CN"/>
        </w:rPr>
      </w:pPr>
      <w:r w:rsidRPr="4CE20FA9">
        <w:rPr>
          <w:lang w:eastAsia="zh-CN"/>
        </w:rPr>
        <w:t>When I have fears that I may cease to be</w:t>
      </w:r>
    </w:p>
    <w:p w14:paraId="269A32D7" w14:textId="2655CA68" w:rsidR="00924E9A" w:rsidRDefault="00924E9A" w:rsidP="00924E9A">
      <w:pPr>
        <w:pStyle w:val="ListBullet"/>
        <w:rPr>
          <w:lang w:eastAsia="zh-CN"/>
        </w:rPr>
      </w:pPr>
      <w:r w:rsidRPr="4CE20FA9">
        <w:rPr>
          <w:lang w:eastAsia="zh-CN"/>
        </w:rPr>
        <w:t>The Eve of St Agnes, XXII</w:t>
      </w:r>
    </w:p>
    <w:p w14:paraId="08F027A8" w14:textId="60E31278" w:rsidR="2408E111" w:rsidRDefault="2408E111" w:rsidP="70ABBC1B">
      <w:pPr>
        <w:rPr>
          <w:lang w:eastAsia="zh-CN"/>
        </w:rPr>
      </w:pPr>
      <w:r w:rsidRPr="70ABBC1B">
        <w:rPr>
          <w:lang w:eastAsia="zh-CN"/>
        </w:rPr>
        <w:t>and</w:t>
      </w:r>
    </w:p>
    <w:p w14:paraId="0538C0DA" w14:textId="4EF87D01" w:rsidR="2408E111" w:rsidRDefault="2408E111" w:rsidP="70ABBC1B">
      <w:pPr>
        <w:rPr>
          <w:lang w:eastAsia="zh-CN"/>
        </w:rPr>
      </w:pPr>
      <w:r w:rsidRPr="70ABBC1B">
        <w:rPr>
          <w:lang w:eastAsia="zh-CN"/>
        </w:rPr>
        <w:t>Jane Campion, ‘Bright Star’</w:t>
      </w:r>
    </w:p>
    <w:p w14:paraId="689AEEC1" w14:textId="0B8DDE21" w:rsidR="00924E9A" w:rsidRPr="00924E9A" w:rsidRDefault="2408E111" w:rsidP="70ABBC1B">
      <w:pPr>
        <w:jc w:val="center"/>
        <w:rPr>
          <w:b/>
          <w:bCs/>
          <w:lang w:eastAsia="zh-CN"/>
        </w:rPr>
      </w:pPr>
      <w:r w:rsidRPr="70ABBC1B">
        <w:rPr>
          <w:rStyle w:val="Strong"/>
        </w:rPr>
        <w:t>Or</w:t>
      </w:r>
    </w:p>
    <w:p w14:paraId="4A197B94" w14:textId="77777777" w:rsidR="005824AD" w:rsidRDefault="005824AD">
      <w:pPr>
        <w:rPr>
          <w:rFonts w:eastAsia="SimSun" w:cs="Arial"/>
          <w:b/>
          <w:color w:val="041F42"/>
          <w:sz w:val="32"/>
          <w:lang w:eastAsia="zh-CN"/>
        </w:rPr>
      </w:pPr>
      <w:r>
        <w:br w:type="page"/>
      </w:r>
    </w:p>
    <w:p w14:paraId="1AC6458C" w14:textId="1D779486" w:rsidR="00924E9A" w:rsidRDefault="00924E9A" w:rsidP="00D91888">
      <w:pPr>
        <w:pStyle w:val="Heading4"/>
      </w:pPr>
      <w:r>
        <w:lastRenderedPageBreak/>
        <w:t xml:space="preserve">Question </w:t>
      </w:r>
      <w:r w:rsidR="005824AD">
        <w:t>1 (f)</w:t>
      </w:r>
      <w:r>
        <w:t xml:space="preserve"> – poetry and poetry (20 marks)</w:t>
      </w:r>
    </w:p>
    <w:p w14:paraId="57FDB575" w14:textId="1DDDD708" w:rsidR="00924E9A" w:rsidRDefault="00924E9A" w:rsidP="00924E9A">
      <w:pPr>
        <w:rPr>
          <w:lang w:eastAsia="zh-CN"/>
        </w:rPr>
      </w:pPr>
      <w:r>
        <w:rPr>
          <w:lang w:eastAsia="zh-CN"/>
        </w:rPr>
        <w:t xml:space="preserve">How has </w:t>
      </w:r>
      <w:r w:rsidR="00FF77CC">
        <w:rPr>
          <w:lang w:eastAsia="zh-CN"/>
        </w:rPr>
        <w:t>Hughes</w:t>
      </w:r>
      <w:r>
        <w:rPr>
          <w:lang w:eastAsia="zh-CN"/>
        </w:rPr>
        <w:t xml:space="preserve"> been innovative in h</w:t>
      </w:r>
      <w:r w:rsidR="00FF77CC">
        <w:rPr>
          <w:lang w:eastAsia="zh-CN"/>
        </w:rPr>
        <w:t>is</w:t>
      </w:r>
      <w:r>
        <w:rPr>
          <w:lang w:eastAsia="zh-CN"/>
        </w:rPr>
        <w:t xml:space="preserve"> use of </w:t>
      </w:r>
      <w:r w:rsidR="00FF77CC">
        <w:rPr>
          <w:lang w:eastAsia="zh-CN"/>
        </w:rPr>
        <w:t>motif</w:t>
      </w:r>
      <w:r>
        <w:rPr>
          <w:lang w:eastAsia="zh-CN"/>
        </w:rPr>
        <w:t xml:space="preserve"> to look at the same story with new eyes?</w:t>
      </w:r>
    </w:p>
    <w:p w14:paraId="3B272152" w14:textId="17716A8A" w:rsidR="00924E9A" w:rsidRDefault="00924E9A" w:rsidP="00924E9A">
      <w:pPr>
        <w:rPr>
          <w:lang w:eastAsia="zh-CN"/>
        </w:rPr>
      </w:pPr>
      <w:r w:rsidRPr="77884E0D">
        <w:rPr>
          <w:lang w:eastAsia="zh-CN"/>
        </w:rPr>
        <w:t>In your response, refer to how evolving values shape the textual conversation.</w:t>
      </w:r>
    </w:p>
    <w:p w14:paraId="6CC2D256" w14:textId="460E29FE" w:rsidR="00924E9A" w:rsidRDefault="06880D30" w:rsidP="70ABBC1B">
      <w:pPr>
        <w:rPr>
          <w:lang w:eastAsia="zh-CN"/>
        </w:rPr>
      </w:pPr>
      <w:r w:rsidRPr="70ABBC1B">
        <w:rPr>
          <w:lang w:eastAsia="zh-CN"/>
        </w:rPr>
        <w:t>The prescribed texts are:</w:t>
      </w:r>
    </w:p>
    <w:p w14:paraId="30983D6F" w14:textId="64C61FA8" w:rsidR="00924E9A" w:rsidRDefault="06880D30" w:rsidP="70ABBC1B">
      <w:pPr>
        <w:rPr>
          <w:lang w:eastAsia="zh-CN"/>
        </w:rPr>
      </w:pPr>
      <w:r w:rsidRPr="77884E0D">
        <w:rPr>
          <w:lang w:eastAsia="zh-CN"/>
        </w:rPr>
        <w:t>Sylvia Plath, ‘Ariel’</w:t>
      </w:r>
    </w:p>
    <w:p w14:paraId="6DBFC0FD" w14:textId="77777777" w:rsidR="444AE3FC" w:rsidRDefault="444AE3FC" w:rsidP="77884E0D">
      <w:pPr>
        <w:pStyle w:val="ListBullet"/>
        <w:rPr>
          <w:lang w:eastAsia="zh-CN"/>
        </w:rPr>
      </w:pPr>
      <w:r w:rsidRPr="4CE20FA9">
        <w:rPr>
          <w:lang w:eastAsia="zh-CN"/>
        </w:rPr>
        <w:t>Daddy</w:t>
      </w:r>
    </w:p>
    <w:p w14:paraId="6AAB067D" w14:textId="11D07375" w:rsidR="444AE3FC" w:rsidRDefault="444AE3FC" w:rsidP="77884E0D">
      <w:pPr>
        <w:pStyle w:val="ListBullet"/>
        <w:rPr>
          <w:lang w:eastAsia="zh-CN"/>
        </w:rPr>
      </w:pPr>
      <w:r w:rsidRPr="4CE20FA9">
        <w:rPr>
          <w:lang w:eastAsia="zh-CN"/>
        </w:rPr>
        <w:t>Nick and the Candlestick</w:t>
      </w:r>
    </w:p>
    <w:p w14:paraId="36E8445F" w14:textId="69782EF6" w:rsidR="444AE3FC" w:rsidRDefault="444AE3FC" w:rsidP="77884E0D">
      <w:pPr>
        <w:pStyle w:val="ListBullet"/>
        <w:rPr>
          <w:lang w:eastAsia="zh-CN"/>
        </w:rPr>
      </w:pPr>
      <w:r w:rsidRPr="4CE20FA9">
        <w:rPr>
          <w:lang w:eastAsia="zh-CN"/>
        </w:rPr>
        <w:t>A Birthday Present</w:t>
      </w:r>
    </w:p>
    <w:p w14:paraId="03DF66F0" w14:textId="29558542" w:rsidR="444AE3FC" w:rsidRDefault="444AE3FC" w:rsidP="77884E0D">
      <w:pPr>
        <w:pStyle w:val="ListBullet"/>
        <w:rPr>
          <w:lang w:eastAsia="zh-CN"/>
        </w:rPr>
      </w:pPr>
      <w:r w:rsidRPr="4CE20FA9">
        <w:rPr>
          <w:lang w:eastAsia="zh-CN"/>
        </w:rPr>
        <w:t>Lady Lazarus</w:t>
      </w:r>
    </w:p>
    <w:p w14:paraId="74B38A0E" w14:textId="5215250E" w:rsidR="444AE3FC" w:rsidRDefault="444AE3FC" w:rsidP="77884E0D">
      <w:pPr>
        <w:pStyle w:val="ListBullet"/>
        <w:rPr>
          <w:lang w:eastAsia="zh-CN"/>
        </w:rPr>
      </w:pPr>
      <w:r w:rsidRPr="4CE20FA9">
        <w:rPr>
          <w:lang w:eastAsia="zh-CN"/>
        </w:rPr>
        <w:t>Fever 103</w:t>
      </w:r>
    </w:p>
    <w:p w14:paraId="1C5774B3" w14:textId="2B887C2C" w:rsidR="444AE3FC" w:rsidRDefault="444AE3FC" w:rsidP="77884E0D">
      <w:pPr>
        <w:pStyle w:val="ListBullet"/>
        <w:rPr>
          <w:lang w:eastAsia="zh-CN"/>
        </w:rPr>
      </w:pPr>
      <w:r w:rsidRPr="4CE20FA9">
        <w:rPr>
          <w:lang w:eastAsia="zh-CN"/>
        </w:rPr>
        <w:t>The Arrival of the Bee Box</w:t>
      </w:r>
    </w:p>
    <w:p w14:paraId="0710983C" w14:textId="19E71B75" w:rsidR="00924E9A" w:rsidRDefault="06880D30" w:rsidP="70ABBC1B">
      <w:pPr>
        <w:rPr>
          <w:lang w:eastAsia="zh-CN"/>
        </w:rPr>
      </w:pPr>
      <w:r w:rsidRPr="70ABBC1B">
        <w:rPr>
          <w:lang w:eastAsia="zh-CN"/>
        </w:rPr>
        <w:t>and</w:t>
      </w:r>
    </w:p>
    <w:p w14:paraId="644DCBFD" w14:textId="18F82063" w:rsidR="00924E9A" w:rsidRDefault="06880D30" w:rsidP="70ABBC1B">
      <w:pPr>
        <w:rPr>
          <w:lang w:eastAsia="zh-CN"/>
        </w:rPr>
      </w:pPr>
      <w:r w:rsidRPr="77884E0D">
        <w:rPr>
          <w:lang w:eastAsia="zh-CN"/>
        </w:rPr>
        <w:t>Ted Hughes, ‘Birthday Letters’</w:t>
      </w:r>
    </w:p>
    <w:p w14:paraId="0ABACE2F" w14:textId="49E2426B" w:rsidR="00FF77CC" w:rsidRDefault="00FF77CC" w:rsidP="00FF77CC">
      <w:pPr>
        <w:pStyle w:val="ListBullet"/>
        <w:rPr>
          <w:lang w:eastAsia="zh-CN"/>
        </w:rPr>
      </w:pPr>
      <w:r w:rsidRPr="4CE20FA9">
        <w:rPr>
          <w:lang w:eastAsia="zh-CN"/>
        </w:rPr>
        <w:t>Fulbright Scholars</w:t>
      </w:r>
    </w:p>
    <w:p w14:paraId="3C6B248C" w14:textId="77777777" w:rsidR="00FF77CC" w:rsidRDefault="00FF77CC" w:rsidP="00FF77CC">
      <w:pPr>
        <w:pStyle w:val="ListBullet"/>
        <w:rPr>
          <w:lang w:eastAsia="zh-CN"/>
        </w:rPr>
      </w:pPr>
      <w:r w:rsidRPr="4CE20FA9">
        <w:rPr>
          <w:lang w:eastAsia="zh-CN"/>
        </w:rPr>
        <w:t>The Shot</w:t>
      </w:r>
    </w:p>
    <w:p w14:paraId="3B849FDD" w14:textId="4938C975" w:rsidR="00FF77CC" w:rsidRDefault="00FF77CC" w:rsidP="00FF77CC">
      <w:pPr>
        <w:pStyle w:val="ListBullet"/>
        <w:rPr>
          <w:lang w:eastAsia="zh-CN"/>
        </w:rPr>
      </w:pPr>
      <w:r w:rsidRPr="4CE20FA9">
        <w:rPr>
          <w:lang w:eastAsia="zh-CN"/>
        </w:rPr>
        <w:t>A Picture of Otto</w:t>
      </w:r>
    </w:p>
    <w:p w14:paraId="22955D9B" w14:textId="40900BC3" w:rsidR="00FF77CC" w:rsidRDefault="00FF77CC" w:rsidP="00FF77CC">
      <w:pPr>
        <w:pStyle w:val="ListBullet"/>
        <w:rPr>
          <w:lang w:eastAsia="zh-CN"/>
        </w:rPr>
      </w:pPr>
      <w:r w:rsidRPr="4CE20FA9">
        <w:rPr>
          <w:lang w:eastAsia="zh-CN"/>
        </w:rPr>
        <w:t>Fever</w:t>
      </w:r>
    </w:p>
    <w:p w14:paraId="711FFFB2" w14:textId="65258AD8" w:rsidR="00FF77CC" w:rsidRDefault="00FF77CC" w:rsidP="00FF77CC">
      <w:pPr>
        <w:pStyle w:val="ListBullet"/>
        <w:rPr>
          <w:lang w:eastAsia="zh-CN"/>
        </w:rPr>
      </w:pPr>
      <w:r w:rsidRPr="4CE20FA9">
        <w:rPr>
          <w:lang w:eastAsia="zh-CN"/>
        </w:rPr>
        <w:t>Red</w:t>
      </w:r>
    </w:p>
    <w:p w14:paraId="73664812" w14:textId="186D64FA" w:rsidR="00924E9A" w:rsidRDefault="00FF77CC" w:rsidP="00E71B3D">
      <w:pPr>
        <w:pStyle w:val="ListBullet"/>
        <w:rPr>
          <w:lang w:eastAsia="zh-CN"/>
        </w:rPr>
      </w:pPr>
      <w:r w:rsidRPr="4CE20FA9">
        <w:rPr>
          <w:lang w:eastAsia="zh-CN"/>
        </w:rPr>
        <w:t>The Bee God</w:t>
      </w:r>
    </w:p>
    <w:p w14:paraId="444E78EF" w14:textId="74FD6B3D" w:rsidR="00FF77CC" w:rsidRPr="00FF77CC" w:rsidRDefault="1B6FC2A6" w:rsidP="70ABBC1B">
      <w:pPr>
        <w:jc w:val="center"/>
        <w:rPr>
          <w:b/>
          <w:bCs/>
        </w:rPr>
      </w:pPr>
      <w:r w:rsidRPr="70ABBC1B">
        <w:rPr>
          <w:rStyle w:val="Strong"/>
        </w:rPr>
        <w:t>Or</w:t>
      </w:r>
    </w:p>
    <w:p w14:paraId="6EEB90A1" w14:textId="77777777" w:rsidR="005824AD" w:rsidRDefault="005824AD">
      <w:pPr>
        <w:rPr>
          <w:rFonts w:eastAsia="SimSun" w:cs="Arial"/>
          <w:b/>
          <w:color w:val="041F42"/>
          <w:sz w:val="32"/>
          <w:lang w:eastAsia="zh-CN"/>
        </w:rPr>
      </w:pPr>
      <w:r>
        <w:br w:type="page"/>
      </w:r>
    </w:p>
    <w:p w14:paraId="11825480" w14:textId="494F955A" w:rsidR="00FF77CC" w:rsidRPr="00FF77CC" w:rsidRDefault="00FF77CC" w:rsidP="00D91888">
      <w:pPr>
        <w:pStyle w:val="Heading4"/>
      </w:pPr>
      <w:r>
        <w:lastRenderedPageBreak/>
        <w:t xml:space="preserve">Question </w:t>
      </w:r>
      <w:r w:rsidR="005824AD">
        <w:t>1 (g)</w:t>
      </w:r>
      <w:r>
        <w:t xml:space="preserve"> – Shakespearean drama and prose fiction (20 marks)</w:t>
      </w:r>
    </w:p>
    <w:p w14:paraId="549ED854" w14:textId="2DE16237" w:rsidR="00FF77CC" w:rsidRPr="00FF77CC" w:rsidRDefault="00FF77CC" w:rsidP="00FF77CC">
      <w:r w:rsidRPr="00FF77CC">
        <w:t xml:space="preserve">How has </w:t>
      </w:r>
      <w:r>
        <w:t>Atwood</w:t>
      </w:r>
      <w:r w:rsidRPr="00FF77CC">
        <w:t xml:space="preserve"> been innovative in h</w:t>
      </w:r>
      <w:r>
        <w:t xml:space="preserve">er </w:t>
      </w:r>
      <w:r w:rsidRPr="00FF77CC">
        <w:t>use of motif to look at the same story with new eyes?</w:t>
      </w:r>
    </w:p>
    <w:p w14:paraId="6CDDE92D" w14:textId="4084693F" w:rsidR="00FF77CC" w:rsidRPr="00FF77CC" w:rsidRDefault="00FF77CC" w:rsidP="00FF77CC">
      <w:r>
        <w:t>In your response, refer to how evolving values shape the textual conversation.</w:t>
      </w:r>
    </w:p>
    <w:p w14:paraId="5AFC90A1" w14:textId="32751584" w:rsidR="4A2D483E" w:rsidRDefault="4A2D483E" w:rsidP="77884E0D">
      <w:pPr>
        <w:rPr>
          <w:rFonts w:eastAsia="Calibri"/>
        </w:rPr>
      </w:pPr>
      <w:r w:rsidRPr="77884E0D">
        <w:rPr>
          <w:rFonts w:eastAsia="Calibri"/>
        </w:rPr>
        <w:t>The prescribed texts are:</w:t>
      </w:r>
    </w:p>
    <w:p w14:paraId="5285A31B" w14:textId="6B8466D1" w:rsidR="4A2D483E" w:rsidRDefault="4A2D483E">
      <w:r>
        <w:t>William Shakespeare, ‘The Tempest’</w:t>
      </w:r>
    </w:p>
    <w:p w14:paraId="272FAFD8" w14:textId="5C64F890" w:rsidR="4A2D483E" w:rsidRDefault="00D91888">
      <w:r>
        <w:t>a</w:t>
      </w:r>
      <w:r w:rsidR="4A2D483E">
        <w:t>nd</w:t>
      </w:r>
    </w:p>
    <w:p w14:paraId="7A65A726" w14:textId="02720708" w:rsidR="77884E0D" w:rsidRPr="00E55C92" w:rsidRDefault="4A2D483E" w:rsidP="77884E0D">
      <w:r>
        <w:t>Margaret Atwood, ‘Hag-seed’</w:t>
      </w:r>
    </w:p>
    <w:p w14:paraId="3B6C5A3A" w14:textId="60447E18" w:rsidR="00F77477" w:rsidRPr="00E55C92" w:rsidRDefault="00F77477" w:rsidP="00E55C92">
      <w:pPr>
        <w:pStyle w:val="Heading3"/>
        <w:rPr>
          <w:rStyle w:val="Heading3Char"/>
        </w:rPr>
      </w:pPr>
      <w:r>
        <w:br w:type="page"/>
      </w:r>
      <w:bookmarkStart w:id="12" w:name="_Toc93320582"/>
      <w:r w:rsidR="3629D755" w:rsidRPr="00E55C92">
        <w:rPr>
          <w:rStyle w:val="Heading3Char"/>
        </w:rPr>
        <w:lastRenderedPageBreak/>
        <w:t>Section II – Module B: Critical Study of Literature</w:t>
      </w:r>
      <w:bookmarkEnd w:id="12"/>
    </w:p>
    <w:p w14:paraId="46CE2F33" w14:textId="77777777" w:rsidR="00F77477" w:rsidRPr="00D91888" w:rsidRDefault="00F77477" w:rsidP="00D91888">
      <w:pPr>
        <w:rPr>
          <w:rStyle w:val="Strong"/>
        </w:rPr>
      </w:pPr>
      <w:r w:rsidRPr="00D91888">
        <w:rPr>
          <w:rStyle w:val="Strong"/>
        </w:rPr>
        <w:t>20 marks</w:t>
      </w:r>
    </w:p>
    <w:p w14:paraId="6EF57FFB" w14:textId="76B965A5" w:rsidR="00F77477" w:rsidRDefault="00F77477" w:rsidP="00F77477">
      <w:pPr>
        <w:rPr>
          <w:lang w:eastAsia="zh-CN"/>
        </w:rPr>
      </w:pPr>
      <w:r w:rsidRPr="77884E0D">
        <w:rPr>
          <w:lang w:eastAsia="zh-CN"/>
        </w:rPr>
        <w:t xml:space="preserve">Attempt one question from </w:t>
      </w:r>
      <w:r w:rsidR="32A8C8BA" w:rsidRPr="007E6F91">
        <w:rPr>
          <w:lang w:eastAsia="zh-CN"/>
        </w:rPr>
        <w:t>q</w:t>
      </w:r>
      <w:r w:rsidRPr="007E6F91">
        <w:rPr>
          <w:lang w:eastAsia="zh-CN"/>
        </w:rPr>
        <w:t xml:space="preserve">uestions </w:t>
      </w:r>
      <w:r w:rsidR="005824AD" w:rsidRPr="007E6F91">
        <w:rPr>
          <w:lang w:eastAsia="zh-CN"/>
        </w:rPr>
        <w:t>2 (a)</w:t>
      </w:r>
      <w:r w:rsidRPr="007E6F91">
        <w:rPr>
          <w:lang w:eastAsia="zh-CN"/>
        </w:rPr>
        <w:t xml:space="preserve"> – </w:t>
      </w:r>
      <w:r w:rsidR="005824AD" w:rsidRPr="007E6F91">
        <w:rPr>
          <w:lang w:eastAsia="zh-CN"/>
        </w:rPr>
        <w:t xml:space="preserve">2 </w:t>
      </w:r>
      <w:r w:rsidR="00DE601E" w:rsidRPr="007E6F91">
        <w:rPr>
          <w:lang w:eastAsia="zh-CN"/>
        </w:rPr>
        <w:t>(g)</w:t>
      </w:r>
    </w:p>
    <w:p w14:paraId="76ECE674" w14:textId="26884E39" w:rsidR="70ABBC1B" w:rsidRDefault="00F77477" w:rsidP="70ABBC1B">
      <w:pPr>
        <w:rPr>
          <w:lang w:eastAsia="zh-CN"/>
        </w:rPr>
      </w:pPr>
      <w:r w:rsidRPr="77884E0D">
        <w:rPr>
          <w:lang w:eastAsia="zh-CN"/>
        </w:rPr>
        <w:t>Allow about 40 minutes for this section</w:t>
      </w:r>
      <w:r w:rsidR="00E55C92">
        <w:rPr>
          <w:lang w:eastAsia="zh-CN"/>
        </w:rPr>
        <w:t>.</w:t>
      </w:r>
    </w:p>
    <w:p w14:paraId="15E19323" w14:textId="77777777" w:rsidR="00F77477" w:rsidRDefault="00F77477" w:rsidP="00F77477">
      <w:pPr>
        <w:rPr>
          <w:lang w:eastAsia="zh-CN"/>
        </w:rPr>
      </w:pPr>
      <w:r>
        <w:rPr>
          <w:lang w:eastAsia="zh-CN"/>
        </w:rPr>
        <w:t xml:space="preserve">Your answer will be assessed on how well you: </w:t>
      </w:r>
    </w:p>
    <w:p w14:paraId="09D6749E" w14:textId="14FF0572" w:rsidR="00F77477" w:rsidRDefault="00F77477" w:rsidP="00F77477">
      <w:pPr>
        <w:pStyle w:val="ListBullet"/>
        <w:rPr>
          <w:lang w:eastAsia="zh-CN"/>
        </w:rPr>
      </w:pPr>
      <w:r w:rsidRPr="4CE20FA9">
        <w:rPr>
          <w:lang w:eastAsia="zh-CN"/>
        </w:rPr>
        <w:t>Demonstrate an informed understanding of the ideas expressed in the text</w:t>
      </w:r>
    </w:p>
    <w:p w14:paraId="03448F25" w14:textId="226ECB05" w:rsidR="00F77477" w:rsidRDefault="00F77477" w:rsidP="00F77477">
      <w:pPr>
        <w:pStyle w:val="ListBullet"/>
        <w:rPr>
          <w:lang w:eastAsia="zh-CN"/>
        </w:rPr>
      </w:pPr>
      <w:r w:rsidRPr="4CE20FA9">
        <w:rPr>
          <w:lang w:eastAsia="zh-CN"/>
        </w:rPr>
        <w:t>Evaluate the text’s distinctive language and stylistic qualities</w:t>
      </w:r>
    </w:p>
    <w:p w14:paraId="78342553" w14:textId="3AE044B5" w:rsidR="00F77477" w:rsidRDefault="00F77477" w:rsidP="00F77477">
      <w:pPr>
        <w:pStyle w:val="ListBullet"/>
        <w:rPr>
          <w:lang w:eastAsia="zh-CN"/>
        </w:rPr>
      </w:pPr>
      <w:r w:rsidRPr="4CE20FA9">
        <w:rPr>
          <w:lang w:eastAsia="zh-CN"/>
        </w:rPr>
        <w:t>Organise, develop and express ideas using language appropriate to audience, purpose and form</w:t>
      </w:r>
    </w:p>
    <w:p w14:paraId="0388EBC7" w14:textId="3AE7D25E" w:rsidR="00F77477" w:rsidRPr="00D91888" w:rsidRDefault="3629D755" w:rsidP="00D91888">
      <w:pPr>
        <w:pStyle w:val="Heading4"/>
      </w:pPr>
      <w:r w:rsidRPr="00D91888">
        <w:t xml:space="preserve">Question </w:t>
      </w:r>
      <w:r w:rsidR="1FCD6E2F" w:rsidRPr="00D91888">
        <w:t>2 (a)</w:t>
      </w:r>
      <w:r w:rsidRPr="00D91888">
        <w:t xml:space="preserve"> – </w:t>
      </w:r>
      <w:r w:rsidR="00D91888" w:rsidRPr="00D91888">
        <w:t>P</w:t>
      </w:r>
      <w:r w:rsidR="159616DF" w:rsidRPr="00D91888">
        <w:t>rose fiction</w:t>
      </w:r>
      <w:r w:rsidRPr="00D91888">
        <w:t xml:space="preserve"> (20 marks)</w:t>
      </w:r>
    </w:p>
    <w:p w14:paraId="36C9D6D5" w14:textId="5C80340B" w:rsidR="00F77477" w:rsidRDefault="007F1768" w:rsidP="00F77477">
      <w:pPr>
        <w:rPr>
          <w:lang w:eastAsia="zh-CN"/>
        </w:rPr>
      </w:pPr>
      <w:r w:rsidRPr="70ABBC1B">
        <w:rPr>
          <w:lang w:eastAsia="zh-CN"/>
        </w:rPr>
        <w:t>Prose fiction relies on representation of complex characters who challenge uncomfortable truths that continue to resonate.</w:t>
      </w:r>
    </w:p>
    <w:p w14:paraId="7843834A" w14:textId="5CAD954C" w:rsidR="00F77477" w:rsidRDefault="007F1768" w:rsidP="00F77477">
      <w:pPr>
        <w:rPr>
          <w:lang w:eastAsia="zh-CN"/>
        </w:rPr>
      </w:pPr>
      <w:r>
        <w:rPr>
          <w:lang w:eastAsia="zh-CN"/>
        </w:rPr>
        <w:t>To what extent is this statement true of the prose fiction text you have studied in Module B?</w:t>
      </w:r>
    </w:p>
    <w:p w14:paraId="0A45747B" w14:textId="31A1CF32" w:rsidR="007F1768" w:rsidRDefault="007F1768" w:rsidP="00F77477">
      <w:pPr>
        <w:rPr>
          <w:lang w:eastAsia="zh-CN"/>
        </w:rPr>
      </w:pPr>
      <w:r>
        <w:rPr>
          <w:lang w:eastAsia="zh-CN"/>
        </w:rPr>
        <w:t>The prescribed texts are:</w:t>
      </w:r>
    </w:p>
    <w:p w14:paraId="7958BF3E" w14:textId="115BC9A2" w:rsidR="007F1768" w:rsidRDefault="007F1768" w:rsidP="007F1768">
      <w:pPr>
        <w:pStyle w:val="ListBullet"/>
        <w:rPr>
          <w:lang w:eastAsia="zh-CN"/>
        </w:rPr>
      </w:pPr>
      <w:r w:rsidRPr="4CE20FA9">
        <w:rPr>
          <w:lang w:eastAsia="zh-CN"/>
        </w:rPr>
        <w:t>Jane Austen, ‘Emma’</w:t>
      </w:r>
    </w:p>
    <w:p w14:paraId="0953167C" w14:textId="0AF9D782" w:rsidR="007F1768" w:rsidRDefault="007F1768" w:rsidP="007F1768">
      <w:pPr>
        <w:pStyle w:val="ListBullet"/>
        <w:rPr>
          <w:lang w:eastAsia="zh-CN"/>
        </w:rPr>
      </w:pPr>
      <w:r w:rsidRPr="4CE20FA9">
        <w:rPr>
          <w:lang w:eastAsia="zh-CN"/>
        </w:rPr>
        <w:t>Charles Dickens, ‘Great Expectations’</w:t>
      </w:r>
    </w:p>
    <w:p w14:paraId="2DCD5EFC" w14:textId="61D6BE5B" w:rsidR="007F1768" w:rsidRDefault="007F1768" w:rsidP="007F1768">
      <w:pPr>
        <w:pStyle w:val="ListBullet"/>
        <w:rPr>
          <w:lang w:eastAsia="zh-CN"/>
        </w:rPr>
      </w:pPr>
      <w:r w:rsidRPr="4CE20FA9">
        <w:rPr>
          <w:lang w:eastAsia="zh-CN"/>
        </w:rPr>
        <w:t>Kazuo Ishiguro, ‘An Artist of the Floating World’</w:t>
      </w:r>
    </w:p>
    <w:p w14:paraId="06518646" w14:textId="6EBB8DDB" w:rsidR="00867823" w:rsidRPr="00867823" w:rsidRDefault="00867823" w:rsidP="77884E0D">
      <w:pPr>
        <w:jc w:val="center"/>
        <w:rPr>
          <w:b/>
          <w:bCs/>
          <w:lang w:eastAsia="zh-CN"/>
        </w:rPr>
      </w:pPr>
      <w:r w:rsidRPr="77884E0D">
        <w:rPr>
          <w:b/>
          <w:bCs/>
          <w:lang w:eastAsia="zh-CN"/>
        </w:rPr>
        <w:t>O</w:t>
      </w:r>
      <w:r w:rsidR="7AFCA98B" w:rsidRPr="77884E0D">
        <w:rPr>
          <w:b/>
          <w:bCs/>
          <w:lang w:eastAsia="zh-CN"/>
        </w:rPr>
        <w:t>r</w:t>
      </w:r>
    </w:p>
    <w:p w14:paraId="234570AB" w14:textId="77777777" w:rsidR="005824AD" w:rsidRDefault="005824AD">
      <w:pPr>
        <w:rPr>
          <w:rFonts w:eastAsia="SimSun" w:cs="Arial"/>
          <w:b/>
          <w:color w:val="041F42"/>
          <w:sz w:val="32"/>
          <w:lang w:eastAsia="zh-CN"/>
        </w:rPr>
      </w:pPr>
      <w:r>
        <w:br w:type="page"/>
      </w:r>
    </w:p>
    <w:p w14:paraId="4FB0FD0A" w14:textId="365B4996" w:rsidR="00867823" w:rsidRDefault="00867823" w:rsidP="00D91888">
      <w:pPr>
        <w:pStyle w:val="Heading4"/>
      </w:pPr>
      <w:r>
        <w:lastRenderedPageBreak/>
        <w:t xml:space="preserve">Question </w:t>
      </w:r>
      <w:r w:rsidR="005824AD">
        <w:t>2 (b)</w:t>
      </w:r>
      <w:r w:rsidR="37685AE4">
        <w:t xml:space="preserve"> </w:t>
      </w:r>
      <w:r>
        <w:t xml:space="preserve">– </w:t>
      </w:r>
      <w:r w:rsidR="00D91888">
        <w:t>P</w:t>
      </w:r>
      <w:r>
        <w:t>oetry (20 marks)</w:t>
      </w:r>
    </w:p>
    <w:p w14:paraId="53E83DC0" w14:textId="4E0686D6" w:rsidR="00867823" w:rsidRDefault="00867823" w:rsidP="00867823">
      <w:pPr>
        <w:rPr>
          <w:lang w:eastAsia="zh-CN"/>
        </w:rPr>
      </w:pPr>
      <w:r w:rsidRPr="77884E0D">
        <w:rPr>
          <w:lang w:eastAsia="zh-CN"/>
        </w:rPr>
        <w:t xml:space="preserve">Poetry relies on the use of a </w:t>
      </w:r>
      <w:r w:rsidR="53BBECF3" w:rsidRPr="77884E0D">
        <w:rPr>
          <w:lang w:eastAsia="zh-CN"/>
        </w:rPr>
        <w:t>contemplative</w:t>
      </w:r>
      <w:r w:rsidRPr="77884E0D">
        <w:rPr>
          <w:lang w:eastAsia="zh-CN"/>
        </w:rPr>
        <w:t xml:space="preserve"> tone to challenge uncomfortable truths that continue to resonate.</w:t>
      </w:r>
    </w:p>
    <w:p w14:paraId="0F95D5C8" w14:textId="60B0D6A7" w:rsidR="00867823" w:rsidRDefault="00867823" w:rsidP="00867823">
      <w:pPr>
        <w:rPr>
          <w:lang w:eastAsia="zh-CN"/>
        </w:rPr>
      </w:pPr>
      <w:r w:rsidRPr="77884E0D">
        <w:rPr>
          <w:lang w:eastAsia="zh-CN"/>
        </w:rPr>
        <w:t xml:space="preserve">To what extent is this statement true of </w:t>
      </w:r>
      <w:r w:rsidR="25B4A042" w:rsidRPr="77884E0D">
        <w:rPr>
          <w:lang w:eastAsia="zh-CN"/>
        </w:rPr>
        <w:t xml:space="preserve">at least </w:t>
      </w:r>
      <w:r w:rsidR="003E00CE" w:rsidRPr="77884E0D">
        <w:rPr>
          <w:b/>
          <w:bCs/>
          <w:lang w:eastAsia="zh-CN"/>
        </w:rPr>
        <w:t>two</w:t>
      </w:r>
      <w:r w:rsidR="003E00CE" w:rsidRPr="77884E0D">
        <w:rPr>
          <w:lang w:eastAsia="zh-CN"/>
        </w:rPr>
        <w:t xml:space="preserve"> poems</w:t>
      </w:r>
      <w:r w:rsidRPr="77884E0D">
        <w:rPr>
          <w:lang w:eastAsia="zh-CN"/>
        </w:rPr>
        <w:t xml:space="preserve"> you have studied in Module B?</w:t>
      </w:r>
    </w:p>
    <w:p w14:paraId="023703C5" w14:textId="77777777" w:rsidR="00867823" w:rsidRDefault="00867823" w:rsidP="00867823">
      <w:pPr>
        <w:rPr>
          <w:lang w:eastAsia="zh-CN"/>
        </w:rPr>
      </w:pPr>
      <w:r>
        <w:rPr>
          <w:lang w:eastAsia="zh-CN"/>
        </w:rPr>
        <w:t>The prescribed texts are:</w:t>
      </w:r>
    </w:p>
    <w:p w14:paraId="13985331" w14:textId="597DEED0" w:rsidR="00867823" w:rsidRDefault="00867823" w:rsidP="00867823">
      <w:pPr>
        <w:pStyle w:val="ListBullet"/>
        <w:rPr>
          <w:lang w:eastAsia="zh-CN"/>
        </w:rPr>
      </w:pPr>
      <w:r w:rsidRPr="4CE20FA9">
        <w:rPr>
          <w:lang w:eastAsia="zh-CN"/>
        </w:rPr>
        <w:t>TS Eliot – ‘TS Eliot: Selected Poems’</w:t>
      </w:r>
    </w:p>
    <w:p w14:paraId="0453F659" w14:textId="7CB4D46D" w:rsidR="00867823" w:rsidRDefault="00867823" w:rsidP="00867823">
      <w:pPr>
        <w:pStyle w:val="ListBullet2"/>
        <w:rPr>
          <w:lang w:eastAsia="zh-CN"/>
        </w:rPr>
      </w:pPr>
      <w:r w:rsidRPr="4CE20FA9">
        <w:rPr>
          <w:lang w:eastAsia="zh-CN"/>
        </w:rPr>
        <w:t>The Love Song of J. Alfred Prufrock</w:t>
      </w:r>
    </w:p>
    <w:p w14:paraId="40464E90" w14:textId="45EBFC42" w:rsidR="00867823" w:rsidRDefault="00867823" w:rsidP="00867823">
      <w:pPr>
        <w:pStyle w:val="ListBullet2"/>
        <w:rPr>
          <w:lang w:eastAsia="zh-CN"/>
        </w:rPr>
      </w:pPr>
      <w:r w:rsidRPr="4CE20FA9">
        <w:rPr>
          <w:lang w:eastAsia="zh-CN"/>
        </w:rPr>
        <w:t>Preludes</w:t>
      </w:r>
    </w:p>
    <w:p w14:paraId="09395C7A" w14:textId="59B7BA76" w:rsidR="00867823" w:rsidRDefault="00867823" w:rsidP="00867823">
      <w:pPr>
        <w:pStyle w:val="ListBullet2"/>
        <w:rPr>
          <w:lang w:eastAsia="zh-CN"/>
        </w:rPr>
      </w:pPr>
      <w:r w:rsidRPr="4CE20FA9">
        <w:rPr>
          <w:lang w:eastAsia="zh-CN"/>
        </w:rPr>
        <w:t>Rhapsody on a Windy Night</w:t>
      </w:r>
    </w:p>
    <w:p w14:paraId="6DAD1DF2" w14:textId="1734CDDB" w:rsidR="00867823" w:rsidRDefault="00867823" w:rsidP="00867823">
      <w:pPr>
        <w:pStyle w:val="ListBullet2"/>
        <w:rPr>
          <w:lang w:eastAsia="zh-CN"/>
        </w:rPr>
      </w:pPr>
      <w:r w:rsidRPr="4CE20FA9">
        <w:rPr>
          <w:lang w:eastAsia="zh-CN"/>
        </w:rPr>
        <w:t>The Hollow Men</w:t>
      </w:r>
    </w:p>
    <w:p w14:paraId="6B984AED" w14:textId="161034B4" w:rsidR="00867823" w:rsidRDefault="00867823" w:rsidP="77884E0D">
      <w:pPr>
        <w:pStyle w:val="ListBullet2"/>
        <w:rPr>
          <w:lang w:eastAsia="zh-CN"/>
        </w:rPr>
      </w:pPr>
      <w:r w:rsidRPr="4CE20FA9">
        <w:rPr>
          <w:lang w:eastAsia="zh-CN"/>
        </w:rPr>
        <w:t>Journey of the Magi</w:t>
      </w:r>
    </w:p>
    <w:p w14:paraId="19B07DF1" w14:textId="77777777" w:rsidR="00867823" w:rsidRDefault="00867823" w:rsidP="00867823">
      <w:pPr>
        <w:pStyle w:val="ListBullet"/>
        <w:rPr>
          <w:lang w:eastAsia="zh-CN"/>
        </w:rPr>
      </w:pPr>
      <w:r w:rsidRPr="4CE20FA9">
        <w:rPr>
          <w:lang w:eastAsia="zh-CN"/>
        </w:rPr>
        <w:t>David Malouf – ‘Earth Hour’</w:t>
      </w:r>
    </w:p>
    <w:p w14:paraId="66F0001F" w14:textId="77777777" w:rsidR="00867823" w:rsidRDefault="00867823" w:rsidP="00867823">
      <w:pPr>
        <w:pStyle w:val="ListBullet2"/>
        <w:rPr>
          <w:lang w:eastAsia="zh-CN"/>
        </w:rPr>
      </w:pPr>
      <w:r w:rsidRPr="4CE20FA9">
        <w:rPr>
          <w:lang w:eastAsia="zh-CN"/>
        </w:rPr>
        <w:t>Aquarius</w:t>
      </w:r>
    </w:p>
    <w:p w14:paraId="7245D40C" w14:textId="77777777" w:rsidR="00867823" w:rsidRDefault="00867823" w:rsidP="00867823">
      <w:pPr>
        <w:pStyle w:val="ListBullet2"/>
        <w:rPr>
          <w:lang w:eastAsia="zh-CN"/>
        </w:rPr>
      </w:pPr>
      <w:r w:rsidRPr="4CE20FA9">
        <w:rPr>
          <w:lang w:eastAsia="zh-CN"/>
        </w:rPr>
        <w:t>Radiance</w:t>
      </w:r>
    </w:p>
    <w:p w14:paraId="4C22A00A" w14:textId="77777777" w:rsidR="00867823" w:rsidRDefault="00867823" w:rsidP="00867823">
      <w:pPr>
        <w:pStyle w:val="ListBullet2"/>
        <w:rPr>
          <w:lang w:eastAsia="zh-CN"/>
        </w:rPr>
      </w:pPr>
      <w:r w:rsidRPr="4CE20FA9">
        <w:rPr>
          <w:lang w:eastAsia="zh-CN"/>
        </w:rPr>
        <w:t>Ladybird</w:t>
      </w:r>
    </w:p>
    <w:p w14:paraId="55BC423D" w14:textId="4BD81FBF" w:rsidR="00867823" w:rsidRDefault="00867823" w:rsidP="00867823">
      <w:pPr>
        <w:pStyle w:val="ListBullet2"/>
        <w:rPr>
          <w:lang w:eastAsia="zh-CN"/>
        </w:rPr>
      </w:pPr>
      <w:r w:rsidRPr="4CE20FA9">
        <w:rPr>
          <w:lang w:eastAsia="zh-CN"/>
        </w:rPr>
        <w:t>A Recollection of Starlings: Rome ‘84</w:t>
      </w:r>
    </w:p>
    <w:p w14:paraId="3D46ADEA" w14:textId="376E8D99" w:rsidR="00867823" w:rsidRDefault="00867823" w:rsidP="00867823">
      <w:pPr>
        <w:pStyle w:val="ListBullet2"/>
        <w:rPr>
          <w:lang w:eastAsia="zh-CN"/>
        </w:rPr>
      </w:pPr>
      <w:r w:rsidRPr="4CE20FA9">
        <w:rPr>
          <w:lang w:eastAsia="zh-CN"/>
        </w:rPr>
        <w:t xml:space="preserve">Eternal Moment at </w:t>
      </w:r>
      <w:proofErr w:type="spellStart"/>
      <w:r w:rsidRPr="4CE20FA9">
        <w:rPr>
          <w:lang w:eastAsia="zh-CN"/>
        </w:rPr>
        <w:t>Poggia</w:t>
      </w:r>
      <w:proofErr w:type="spellEnd"/>
      <w:r w:rsidRPr="4CE20FA9">
        <w:rPr>
          <w:lang w:eastAsia="zh-CN"/>
        </w:rPr>
        <w:t xml:space="preserve"> Madonna</w:t>
      </w:r>
    </w:p>
    <w:p w14:paraId="273AEBD1" w14:textId="71C79FEE" w:rsidR="00867823" w:rsidRDefault="00867823" w:rsidP="00867823">
      <w:pPr>
        <w:pStyle w:val="ListBullet2"/>
        <w:rPr>
          <w:lang w:eastAsia="zh-CN"/>
        </w:rPr>
      </w:pPr>
      <w:r w:rsidRPr="4CE20FA9">
        <w:rPr>
          <w:lang w:eastAsia="zh-CN"/>
        </w:rPr>
        <w:t>Towards Midnight</w:t>
      </w:r>
    </w:p>
    <w:p w14:paraId="124F5218" w14:textId="0334CC2D" w:rsidR="00867823" w:rsidRDefault="00867823" w:rsidP="00867823">
      <w:pPr>
        <w:pStyle w:val="ListBullet2"/>
        <w:rPr>
          <w:lang w:eastAsia="zh-CN"/>
        </w:rPr>
      </w:pPr>
      <w:r w:rsidRPr="4CE20FA9">
        <w:rPr>
          <w:lang w:eastAsia="zh-CN"/>
        </w:rPr>
        <w:t>Earth Hour</w:t>
      </w:r>
    </w:p>
    <w:p w14:paraId="1B897F5D" w14:textId="318DDD75" w:rsidR="00867823" w:rsidRDefault="00867823" w:rsidP="00867823">
      <w:pPr>
        <w:pStyle w:val="ListBullet2"/>
        <w:rPr>
          <w:lang w:eastAsia="zh-CN"/>
        </w:rPr>
      </w:pPr>
      <w:r w:rsidRPr="4CE20FA9">
        <w:rPr>
          <w:lang w:eastAsia="zh-CN"/>
        </w:rPr>
        <w:t>Aquarius II</w:t>
      </w:r>
    </w:p>
    <w:p w14:paraId="671E5CE2" w14:textId="1A70E90D" w:rsidR="00406A4E" w:rsidRDefault="00406A4E" w:rsidP="77884E0D">
      <w:pPr>
        <w:jc w:val="center"/>
        <w:rPr>
          <w:b/>
          <w:bCs/>
          <w:lang w:eastAsia="zh-CN"/>
        </w:rPr>
      </w:pPr>
      <w:r w:rsidRPr="77884E0D">
        <w:rPr>
          <w:b/>
          <w:bCs/>
          <w:lang w:eastAsia="zh-CN"/>
        </w:rPr>
        <w:t>O</w:t>
      </w:r>
      <w:r w:rsidR="71097A07" w:rsidRPr="77884E0D">
        <w:rPr>
          <w:b/>
          <w:bCs/>
          <w:lang w:eastAsia="zh-CN"/>
        </w:rPr>
        <w:t>r</w:t>
      </w:r>
    </w:p>
    <w:p w14:paraId="09F5783E" w14:textId="41A3976B" w:rsidR="00406A4E" w:rsidRDefault="00406A4E" w:rsidP="00D91888">
      <w:pPr>
        <w:pStyle w:val="Heading4"/>
      </w:pPr>
      <w:r>
        <w:t xml:space="preserve">Question </w:t>
      </w:r>
      <w:r w:rsidR="005824AD">
        <w:t>2</w:t>
      </w:r>
      <w:r w:rsidR="002834F6">
        <w:t xml:space="preserve"> (c)</w:t>
      </w:r>
      <w:r>
        <w:t xml:space="preserve"> – </w:t>
      </w:r>
      <w:r w:rsidR="00D91888">
        <w:t>D</w:t>
      </w:r>
      <w:r>
        <w:t>rama (20 marks)</w:t>
      </w:r>
    </w:p>
    <w:p w14:paraId="2912A4D6" w14:textId="0C419E5F" w:rsidR="00406A4E" w:rsidRDefault="00406A4E" w:rsidP="00406A4E">
      <w:pPr>
        <w:rPr>
          <w:lang w:eastAsia="zh-CN"/>
        </w:rPr>
      </w:pPr>
      <w:r>
        <w:rPr>
          <w:lang w:eastAsia="zh-CN"/>
        </w:rPr>
        <w:t xml:space="preserve">Drama relies on </w:t>
      </w:r>
      <w:r w:rsidR="003E00CE">
        <w:rPr>
          <w:lang w:eastAsia="zh-CN"/>
        </w:rPr>
        <w:t xml:space="preserve">the use of heightened tension to </w:t>
      </w:r>
      <w:r>
        <w:rPr>
          <w:lang w:eastAsia="zh-CN"/>
        </w:rPr>
        <w:t>challenge uncomfortable truths that continue to resonate.</w:t>
      </w:r>
    </w:p>
    <w:p w14:paraId="4B4A7611" w14:textId="121BEC1A" w:rsidR="00406A4E" w:rsidRDefault="00406A4E" w:rsidP="00406A4E">
      <w:pPr>
        <w:rPr>
          <w:lang w:eastAsia="zh-CN"/>
        </w:rPr>
      </w:pPr>
      <w:r>
        <w:rPr>
          <w:lang w:eastAsia="zh-CN"/>
        </w:rPr>
        <w:t xml:space="preserve">To what extent is this statement true of the </w:t>
      </w:r>
      <w:r w:rsidR="003E00CE">
        <w:rPr>
          <w:lang w:eastAsia="zh-CN"/>
        </w:rPr>
        <w:t>drama</w:t>
      </w:r>
      <w:r>
        <w:rPr>
          <w:lang w:eastAsia="zh-CN"/>
        </w:rPr>
        <w:t xml:space="preserve"> text you have studied in Module B?</w:t>
      </w:r>
    </w:p>
    <w:p w14:paraId="02A0393B" w14:textId="77777777" w:rsidR="00406A4E" w:rsidRDefault="00406A4E" w:rsidP="00406A4E">
      <w:pPr>
        <w:rPr>
          <w:lang w:eastAsia="zh-CN"/>
        </w:rPr>
      </w:pPr>
      <w:r>
        <w:rPr>
          <w:lang w:eastAsia="zh-CN"/>
        </w:rPr>
        <w:t>The prescribed texts are:</w:t>
      </w:r>
    </w:p>
    <w:p w14:paraId="57C031BF" w14:textId="4D4C08BC" w:rsidR="00406A4E" w:rsidRDefault="003E00CE" w:rsidP="00406A4E">
      <w:pPr>
        <w:pStyle w:val="ListBullet"/>
        <w:rPr>
          <w:lang w:eastAsia="zh-CN"/>
        </w:rPr>
      </w:pPr>
      <w:r w:rsidRPr="4CE20FA9">
        <w:rPr>
          <w:lang w:eastAsia="zh-CN"/>
        </w:rPr>
        <w:t>Henrik Ibsen, ‘A Doll’s House’</w:t>
      </w:r>
    </w:p>
    <w:p w14:paraId="7CD0A97B" w14:textId="2040EECB" w:rsidR="00406A4E" w:rsidRDefault="003E00CE" w:rsidP="003E00CE">
      <w:pPr>
        <w:pStyle w:val="ListBullet"/>
        <w:rPr>
          <w:lang w:eastAsia="zh-CN"/>
        </w:rPr>
      </w:pPr>
      <w:r w:rsidRPr="4CE20FA9">
        <w:rPr>
          <w:lang w:eastAsia="zh-CN"/>
        </w:rPr>
        <w:t>Dylan Thomas, ‘Under Milk Wood’</w:t>
      </w:r>
    </w:p>
    <w:p w14:paraId="370FE61A" w14:textId="45F93328" w:rsidR="003E00CE" w:rsidRDefault="003E00CE" w:rsidP="77884E0D">
      <w:pPr>
        <w:jc w:val="center"/>
        <w:rPr>
          <w:b/>
          <w:bCs/>
          <w:lang w:eastAsia="zh-CN"/>
        </w:rPr>
      </w:pPr>
      <w:r w:rsidRPr="77884E0D">
        <w:rPr>
          <w:b/>
          <w:bCs/>
          <w:lang w:eastAsia="zh-CN"/>
        </w:rPr>
        <w:t>O</w:t>
      </w:r>
      <w:r w:rsidR="5AD34E46" w:rsidRPr="77884E0D">
        <w:rPr>
          <w:b/>
          <w:bCs/>
          <w:lang w:eastAsia="zh-CN"/>
        </w:rPr>
        <w:t>r</w:t>
      </w:r>
    </w:p>
    <w:p w14:paraId="2AD40096" w14:textId="77777777" w:rsidR="002834F6" w:rsidRDefault="002834F6">
      <w:pPr>
        <w:rPr>
          <w:rFonts w:eastAsia="SimSun" w:cs="Arial"/>
          <w:b/>
          <w:color w:val="041F42"/>
          <w:sz w:val="32"/>
          <w:lang w:eastAsia="zh-CN"/>
        </w:rPr>
      </w:pPr>
      <w:r>
        <w:br w:type="page"/>
      </w:r>
    </w:p>
    <w:p w14:paraId="77FB4018" w14:textId="3B8732E2" w:rsidR="003E00CE" w:rsidRDefault="003E00CE" w:rsidP="00D91888">
      <w:pPr>
        <w:pStyle w:val="Heading4"/>
      </w:pPr>
      <w:r>
        <w:lastRenderedPageBreak/>
        <w:t xml:space="preserve">Question </w:t>
      </w:r>
      <w:r w:rsidR="002834F6">
        <w:t>2 (d)</w:t>
      </w:r>
      <w:r>
        <w:t xml:space="preserve"> – </w:t>
      </w:r>
      <w:r w:rsidR="00D91888">
        <w:t>N</w:t>
      </w:r>
      <w:r>
        <w:t>on-fiction (20 marks)</w:t>
      </w:r>
    </w:p>
    <w:p w14:paraId="7CD6D1F3" w14:textId="1B1AA0A4" w:rsidR="003E00CE" w:rsidRDefault="003E00CE" w:rsidP="003E00CE">
      <w:pPr>
        <w:rPr>
          <w:lang w:eastAsia="zh-CN"/>
        </w:rPr>
      </w:pPr>
      <w:r w:rsidRPr="77884E0D">
        <w:rPr>
          <w:lang w:eastAsia="zh-CN"/>
        </w:rPr>
        <w:t xml:space="preserve">Non-fiction relies on </w:t>
      </w:r>
      <w:r w:rsidR="16A0F02D" w:rsidRPr="77884E0D">
        <w:rPr>
          <w:lang w:eastAsia="zh-CN"/>
        </w:rPr>
        <w:t>the use of personal</w:t>
      </w:r>
      <w:r w:rsidRPr="77884E0D">
        <w:rPr>
          <w:lang w:eastAsia="zh-CN"/>
        </w:rPr>
        <w:t xml:space="preserve"> perspectives to challenge uncomfortable truths that continue to resonate.</w:t>
      </w:r>
    </w:p>
    <w:p w14:paraId="58415395" w14:textId="57BEC835" w:rsidR="003E00CE" w:rsidRDefault="003E00CE" w:rsidP="003E00CE">
      <w:pPr>
        <w:rPr>
          <w:lang w:eastAsia="zh-CN"/>
        </w:rPr>
      </w:pPr>
      <w:r>
        <w:rPr>
          <w:lang w:eastAsia="zh-CN"/>
        </w:rPr>
        <w:t>To what extent is this statement true of the non-fiction text you have studied in Module B?</w:t>
      </w:r>
    </w:p>
    <w:p w14:paraId="5D306227" w14:textId="77777777" w:rsidR="003E00CE" w:rsidRDefault="003E00CE" w:rsidP="003E00CE">
      <w:pPr>
        <w:rPr>
          <w:lang w:eastAsia="zh-CN"/>
        </w:rPr>
      </w:pPr>
      <w:r>
        <w:rPr>
          <w:lang w:eastAsia="zh-CN"/>
        </w:rPr>
        <w:t>The prescribed texts are:</w:t>
      </w:r>
    </w:p>
    <w:p w14:paraId="24326902" w14:textId="1A37E0A3" w:rsidR="003E00CE" w:rsidRDefault="003E00CE" w:rsidP="003E00CE">
      <w:pPr>
        <w:pStyle w:val="ListBullet"/>
        <w:rPr>
          <w:lang w:eastAsia="zh-CN"/>
        </w:rPr>
      </w:pPr>
      <w:r w:rsidRPr="4CE20FA9">
        <w:rPr>
          <w:lang w:eastAsia="zh-CN"/>
        </w:rPr>
        <w:t>Edmund de Waal, ‘The Hare with Amber Eyes’</w:t>
      </w:r>
    </w:p>
    <w:p w14:paraId="7615A2B5" w14:textId="0B0C68DA" w:rsidR="003E00CE" w:rsidRDefault="003E00CE" w:rsidP="003E00CE">
      <w:pPr>
        <w:pStyle w:val="ListBullet"/>
        <w:rPr>
          <w:lang w:eastAsia="zh-CN"/>
        </w:rPr>
      </w:pPr>
      <w:r w:rsidRPr="4CE20FA9">
        <w:rPr>
          <w:lang w:eastAsia="zh-CN"/>
        </w:rPr>
        <w:t>Vladimir Nabokov, ‘Speak, Memory’</w:t>
      </w:r>
    </w:p>
    <w:p w14:paraId="226399F2" w14:textId="1B919DB6" w:rsidR="003E00CE" w:rsidRDefault="003E00CE" w:rsidP="77884E0D">
      <w:pPr>
        <w:jc w:val="center"/>
        <w:rPr>
          <w:b/>
          <w:bCs/>
          <w:lang w:eastAsia="zh-CN"/>
        </w:rPr>
      </w:pPr>
      <w:r w:rsidRPr="77884E0D">
        <w:rPr>
          <w:b/>
          <w:bCs/>
          <w:lang w:eastAsia="zh-CN"/>
        </w:rPr>
        <w:t>O</w:t>
      </w:r>
      <w:r w:rsidR="1F5A97BA" w:rsidRPr="77884E0D">
        <w:rPr>
          <w:b/>
          <w:bCs/>
          <w:lang w:eastAsia="zh-CN"/>
        </w:rPr>
        <w:t>r</w:t>
      </w:r>
    </w:p>
    <w:p w14:paraId="62159CB9" w14:textId="06AED7D0" w:rsidR="003E00CE" w:rsidRDefault="003E00CE" w:rsidP="00D91888">
      <w:pPr>
        <w:pStyle w:val="Heading4"/>
      </w:pPr>
      <w:r>
        <w:t xml:space="preserve">Question </w:t>
      </w:r>
      <w:r w:rsidR="002834F6">
        <w:t>2 (e)</w:t>
      </w:r>
      <w:r>
        <w:t xml:space="preserve"> – </w:t>
      </w:r>
      <w:r w:rsidR="00D91888">
        <w:t>F</w:t>
      </w:r>
      <w:r>
        <w:t>ilm (20 marks)</w:t>
      </w:r>
    </w:p>
    <w:p w14:paraId="722A4DCE" w14:textId="5523C8D3" w:rsidR="003E00CE" w:rsidRDefault="003E00CE" w:rsidP="003E00CE">
      <w:pPr>
        <w:rPr>
          <w:lang w:eastAsia="zh-CN"/>
        </w:rPr>
      </w:pPr>
      <w:r w:rsidRPr="77884E0D">
        <w:rPr>
          <w:lang w:eastAsia="zh-CN"/>
        </w:rPr>
        <w:t>Film relies on the use of complex characters who challenge uncomfortable truths that continue to resonate.</w:t>
      </w:r>
    </w:p>
    <w:p w14:paraId="5BF7C78D" w14:textId="0D713BA2" w:rsidR="003E00CE" w:rsidRDefault="003E00CE" w:rsidP="003E00CE">
      <w:pPr>
        <w:rPr>
          <w:lang w:eastAsia="zh-CN"/>
        </w:rPr>
      </w:pPr>
      <w:r>
        <w:rPr>
          <w:lang w:eastAsia="zh-CN"/>
        </w:rPr>
        <w:t>To what extent is this statement true of the film you have studied in Module B?</w:t>
      </w:r>
    </w:p>
    <w:p w14:paraId="4BAF65D5" w14:textId="0F04493A" w:rsidR="003E00CE" w:rsidRDefault="003E00CE" w:rsidP="003E00CE">
      <w:pPr>
        <w:rPr>
          <w:lang w:eastAsia="zh-CN"/>
        </w:rPr>
      </w:pPr>
      <w:r>
        <w:rPr>
          <w:lang w:eastAsia="zh-CN"/>
        </w:rPr>
        <w:t xml:space="preserve">The prescribed text </w:t>
      </w:r>
      <w:r w:rsidR="00A3606D">
        <w:rPr>
          <w:lang w:eastAsia="zh-CN"/>
        </w:rPr>
        <w:t>is</w:t>
      </w:r>
      <w:r>
        <w:rPr>
          <w:lang w:eastAsia="zh-CN"/>
        </w:rPr>
        <w:t>:</w:t>
      </w:r>
    </w:p>
    <w:p w14:paraId="22E26EA7" w14:textId="137A520C" w:rsidR="003E00CE" w:rsidRDefault="00A3606D" w:rsidP="003E00CE">
      <w:pPr>
        <w:pStyle w:val="ListBullet"/>
        <w:rPr>
          <w:lang w:eastAsia="zh-CN"/>
        </w:rPr>
      </w:pPr>
      <w:r w:rsidRPr="4CE20FA9">
        <w:rPr>
          <w:lang w:eastAsia="zh-CN"/>
        </w:rPr>
        <w:t>George Clooney, ‘Good night, and Good Luck’</w:t>
      </w:r>
    </w:p>
    <w:p w14:paraId="7FDB8787" w14:textId="69306350" w:rsidR="00A3606D" w:rsidRDefault="00A3606D" w:rsidP="77884E0D">
      <w:pPr>
        <w:jc w:val="center"/>
        <w:rPr>
          <w:b/>
          <w:bCs/>
          <w:lang w:eastAsia="zh-CN"/>
        </w:rPr>
      </w:pPr>
      <w:r w:rsidRPr="77884E0D">
        <w:rPr>
          <w:b/>
          <w:bCs/>
          <w:lang w:eastAsia="zh-CN"/>
        </w:rPr>
        <w:t>O</w:t>
      </w:r>
      <w:r w:rsidR="72640FAC" w:rsidRPr="77884E0D">
        <w:rPr>
          <w:b/>
          <w:bCs/>
          <w:lang w:eastAsia="zh-CN"/>
        </w:rPr>
        <w:t>r</w:t>
      </w:r>
    </w:p>
    <w:p w14:paraId="23EB43ED" w14:textId="7407A246" w:rsidR="00A3606D" w:rsidRDefault="00A3606D" w:rsidP="00D91888">
      <w:pPr>
        <w:pStyle w:val="Heading4"/>
      </w:pPr>
      <w:r>
        <w:t xml:space="preserve">Question </w:t>
      </w:r>
      <w:r w:rsidR="002834F6">
        <w:t>2 (f)</w:t>
      </w:r>
      <w:r>
        <w:t xml:space="preserve"> – </w:t>
      </w:r>
      <w:r w:rsidR="00D91888">
        <w:t>M</w:t>
      </w:r>
      <w:r>
        <w:t>edia (20 marks)</w:t>
      </w:r>
    </w:p>
    <w:p w14:paraId="13999492" w14:textId="6EA7FD2F" w:rsidR="00A3606D" w:rsidRDefault="00A3606D" w:rsidP="00A3606D">
      <w:pPr>
        <w:rPr>
          <w:lang w:eastAsia="zh-CN"/>
        </w:rPr>
      </w:pPr>
      <w:r w:rsidRPr="77884E0D">
        <w:rPr>
          <w:lang w:eastAsia="zh-CN"/>
        </w:rPr>
        <w:t>Media relies</w:t>
      </w:r>
      <w:r w:rsidR="78CAA610" w:rsidRPr="77884E0D">
        <w:rPr>
          <w:lang w:eastAsia="zh-CN"/>
        </w:rPr>
        <w:t xml:space="preserve"> on</w:t>
      </w:r>
      <w:r w:rsidRPr="77884E0D">
        <w:rPr>
          <w:lang w:eastAsia="zh-CN"/>
        </w:rPr>
        <w:t xml:space="preserve"> the use of credible pers</w:t>
      </w:r>
      <w:r w:rsidR="332DB61D" w:rsidRPr="77884E0D">
        <w:rPr>
          <w:lang w:eastAsia="zh-CN"/>
        </w:rPr>
        <w:t>onas</w:t>
      </w:r>
      <w:r w:rsidRPr="77884E0D">
        <w:rPr>
          <w:lang w:eastAsia="zh-CN"/>
        </w:rPr>
        <w:t xml:space="preserve"> to challenge uncomfortable truths that continue to resonate.</w:t>
      </w:r>
    </w:p>
    <w:p w14:paraId="05E564BB" w14:textId="77EB4627" w:rsidR="00A3606D" w:rsidRDefault="00A3606D" w:rsidP="00A3606D">
      <w:pPr>
        <w:rPr>
          <w:lang w:eastAsia="zh-CN"/>
        </w:rPr>
      </w:pPr>
      <w:r>
        <w:rPr>
          <w:lang w:eastAsia="zh-CN"/>
        </w:rPr>
        <w:t>To what extent is this statement true of the media text you have studied in Module B?</w:t>
      </w:r>
    </w:p>
    <w:p w14:paraId="4C561C8B" w14:textId="25F1AB47" w:rsidR="00A3606D" w:rsidRDefault="00A3606D" w:rsidP="00A3606D">
      <w:pPr>
        <w:rPr>
          <w:lang w:eastAsia="zh-CN"/>
        </w:rPr>
      </w:pPr>
      <w:r>
        <w:rPr>
          <w:lang w:eastAsia="zh-CN"/>
        </w:rPr>
        <w:t>The prescribed text is:</w:t>
      </w:r>
    </w:p>
    <w:p w14:paraId="1E91ECB2" w14:textId="657F808B" w:rsidR="00A3606D" w:rsidRDefault="00A3606D" w:rsidP="00A3606D">
      <w:pPr>
        <w:pStyle w:val="ListBullet"/>
        <w:rPr>
          <w:lang w:eastAsia="zh-CN"/>
        </w:rPr>
      </w:pPr>
      <w:r w:rsidRPr="4CE20FA9">
        <w:rPr>
          <w:lang w:eastAsia="zh-CN"/>
        </w:rPr>
        <w:t>Gillian Armstrong, ‘Unfolding Florence’</w:t>
      </w:r>
    </w:p>
    <w:p w14:paraId="1BD92B55" w14:textId="343CFA5A" w:rsidR="00A3606D" w:rsidRDefault="00A3606D" w:rsidP="77884E0D">
      <w:pPr>
        <w:jc w:val="center"/>
        <w:rPr>
          <w:b/>
          <w:bCs/>
          <w:lang w:eastAsia="zh-CN"/>
        </w:rPr>
      </w:pPr>
      <w:r w:rsidRPr="77884E0D">
        <w:rPr>
          <w:b/>
          <w:bCs/>
          <w:lang w:eastAsia="zh-CN"/>
        </w:rPr>
        <w:t>O</w:t>
      </w:r>
      <w:r w:rsidR="5E299313" w:rsidRPr="77884E0D">
        <w:rPr>
          <w:b/>
          <w:bCs/>
          <w:lang w:eastAsia="zh-CN"/>
        </w:rPr>
        <w:t>r</w:t>
      </w:r>
    </w:p>
    <w:p w14:paraId="54EFA51D" w14:textId="77777777" w:rsidR="002834F6" w:rsidRDefault="002834F6">
      <w:pPr>
        <w:rPr>
          <w:rFonts w:eastAsia="SimSun" w:cs="Arial"/>
          <w:b/>
          <w:color w:val="041F42"/>
          <w:sz w:val="32"/>
          <w:lang w:eastAsia="zh-CN"/>
        </w:rPr>
      </w:pPr>
      <w:r>
        <w:br w:type="page"/>
      </w:r>
    </w:p>
    <w:p w14:paraId="75600DC7" w14:textId="1CFCA2EE" w:rsidR="00A3606D" w:rsidRDefault="00A3606D" w:rsidP="00D91888">
      <w:pPr>
        <w:pStyle w:val="Heading4"/>
      </w:pPr>
      <w:r>
        <w:lastRenderedPageBreak/>
        <w:t xml:space="preserve">Question </w:t>
      </w:r>
      <w:r w:rsidR="002834F6">
        <w:t>2 (g)</w:t>
      </w:r>
      <w:r>
        <w:t xml:space="preserve"> – Shakespearean drama (20 marks)</w:t>
      </w:r>
    </w:p>
    <w:p w14:paraId="00FD8A73" w14:textId="3A7B7E18" w:rsidR="00A3606D" w:rsidRDefault="00A3606D" w:rsidP="00A3606D">
      <w:pPr>
        <w:rPr>
          <w:lang w:eastAsia="zh-CN"/>
        </w:rPr>
      </w:pPr>
      <w:r w:rsidRPr="77884E0D">
        <w:rPr>
          <w:lang w:eastAsia="zh-CN"/>
        </w:rPr>
        <w:t xml:space="preserve">Historical drama relies on </w:t>
      </w:r>
      <w:r w:rsidR="3108F4DE" w:rsidRPr="77884E0D">
        <w:rPr>
          <w:lang w:eastAsia="zh-CN"/>
        </w:rPr>
        <w:t xml:space="preserve">the use of contrasting </w:t>
      </w:r>
      <w:r w:rsidRPr="77884E0D">
        <w:rPr>
          <w:lang w:eastAsia="zh-CN"/>
        </w:rPr>
        <w:t>conflict</w:t>
      </w:r>
      <w:r w:rsidR="3833780C" w:rsidRPr="77884E0D">
        <w:rPr>
          <w:lang w:eastAsia="zh-CN"/>
        </w:rPr>
        <w:t>s</w:t>
      </w:r>
      <w:r w:rsidRPr="77884E0D">
        <w:rPr>
          <w:lang w:eastAsia="zh-CN"/>
        </w:rPr>
        <w:t xml:space="preserve"> to challenge uncomfortable truths that continue to resonate.</w:t>
      </w:r>
    </w:p>
    <w:p w14:paraId="19B51AB2" w14:textId="461A0207" w:rsidR="00A3606D" w:rsidRDefault="00A3606D" w:rsidP="00A3606D">
      <w:pPr>
        <w:rPr>
          <w:lang w:eastAsia="zh-CN"/>
        </w:rPr>
      </w:pPr>
      <w:r>
        <w:rPr>
          <w:lang w:eastAsia="zh-CN"/>
        </w:rPr>
        <w:t>To what extent is this statement true of the Shakespearean drama text you have studied in Module B?</w:t>
      </w:r>
    </w:p>
    <w:p w14:paraId="53CDEBFE" w14:textId="279D8AA8" w:rsidR="00A3606D" w:rsidRDefault="00A3606D" w:rsidP="00A3606D">
      <w:pPr>
        <w:rPr>
          <w:lang w:eastAsia="zh-CN"/>
        </w:rPr>
      </w:pPr>
      <w:r>
        <w:rPr>
          <w:lang w:eastAsia="zh-CN"/>
        </w:rPr>
        <w:t>The prescribed text is:</w:t>
      </w:r>
    </w:p>
    <w:p w14:paraId="1DE33FA3" w14:textId="196CCD19" w:rsidR="00A3606D" w:rsidRDefault="00A3606D" w:rsidP="00A3606D">
      <w:pPr>
        <w:pStyle w:val="ListBullet"/>
        <w:rPr>
          <w:lang w:eastAsia="zh-CN"/>
        </w:rPr>
      </w:pPr>
      <w:r w:rsidRPr="4CE20FA9">
        <w:rPr>
          <w:lang w:eastAsia="zh-CN"/>
        </w:rPr>
        <w:t>William Shakespeare, King Henry IV, Part 1</w:t>
      </w:r>
    </w:p>
    <w:p w14:paraId="761F1B34" w14:textId="279FBF07" w:rsidR="00E71B3D" w:rsidRDefault="00E71B3D">
      <w:pPr>
        <w:rPr>
          <w:lang w:eastAsia="zh-CN"/>
        </w:rPr>
      </w:pPr>
      <w:r>
        <w:rPr>
          <w:lang w:eastAsia="zh-CN"/>
        </w:rPr>
        <w:br w:type="page"/>
      </w:r>
    </w:p>
    <w:p w14:paraId="4CA9594D" w14:textId="2A66DC77" w:rsidR="002B6376" w:rsidRDefault="67746D25" w:rsidP="00D91888">
      <w:pPr>
        <w:pStyle w:val="Heading3"/>
        <w:spacing w:line="360" w:lineRule="auto"/>
      </w:pPr>
      <w:bookmarkStart w:id="13" w:name="_Toc93320583"/>
      <w:r>
        <w:lastRenderedPageBreak/>
        <w:t>Section III – Module C: The Craft of Writing</w:t>
      </w:r>
      <w:bookmarkEnd w:id="13"/>
    </w:p>
    <w:p w14:paraId="17D3B49E" w14:textId="77777777" w:rsidR="002B6376" w:rsidRPr="00D91888" w:rsidRDefault="002B6376" w:rsidP="00D91888">
      <w:pPr>
        <w:rPr>
          <w:rStyle w:val="Strong"/>
        </w:rPr>
      </w:pPr>
      <w:r w:rsidRPr="00D91888">
        <w:rPr>
          <w:rStyle w:val="Strong"/>
        </w:rPr>
        <w:t>20 marks</w:t>
      </w:r>
    </w:p>
    <w:p w14:paraId="2FC4DC7A" w14:textId="60D03A77" w:rsidR="002B6376" w:rsidRDefault="002B6376" w:rsidP="00D91888">
      <w:pPr>
        <w:spacing w:line="360" w:lineRule="auto"/>
        <w:rPr>
          <w:lang w:eastAsia="zh-CN"/>
        </w:rPr>
      </w:pPr>
      <w:r w:rsidRPr="77884E0D">
        <w:rPr>
          <w:lang w:eastAsia="zh-CN"/>
        </w:rPr>
        <w:t xml:space="preserve">Attempt </w:t>
      </w:r>
      <w:r w:rsidR="670E0FD2" w:rsidRPr="77884E0D">
        <w:rPr>
          <w:lang w:eastAsia="zh-CN"/>
        </w:rPr>
        <w:t>q</w:t>
      </w:r>
      <w:r w:rsidRPr="77884E0D">
        <w:rPr>
          <w:lang w:eastAsia="zh-CN"/>
        </w:rPr>
        <w:t xml:space="preserve">uestion </w:t>
      </w:r>
      <w:r w:rsidR="00DE601E">
        <w:rPr>
          <w:lang w:eastAsia="zh-CN"/>
        </w:rPr>
        <w:t>3</w:t>
      </w:r>
      <w:r w:rsidR="00E55C92">
        <w:rPr>
          <w:lang w:eastAsia="zh-CN"/>
        </w:rPr>
        <w:t>.</w:t>
      </w:r>
    </w:p>
    <w:p w14:paraId="2E4B0E50" w14:textId="5F6F9373" w:rsidR="002B6376" w:rsidRDefault="002B6376" w:rsidP="00D91888">
      <w:pPr>
        <w:spacing w:line="360" w:lineRule="auto"/>
        <w:rPr>
          <w:lang w:eastAsia="zh-CN"/>
        </w:rPr>
      </w:pPr>
      <w:r>
        <w:rPr>
          <w:lang w:eastAsia="zh-CN"/>
        </w:rPr>
        <w:t>Allow about 40 minutes for this section</w:t>
      </w:r>
      <w:r w:rsidR="00E55C92">
        <w:rPr>
          <w:lang w:eastAsia="zh-CN"/>
        </w:rPr>
        <w:t>.</w:t>
      </w:r>
    </w:p>
    <w:p w14:paraId="525AC3D9" w14:textId="1C29313E" w:rsidR="002B6376" w:rsidRDefault="002B6376" w:rsidP="00D91888">
      <w:pPr>
        <w:spacing w:line="360" w:lineRule="auto"/>
        <w:rPr>
          <w:lang w:eastAsia="zh-CN"/>
        </w:rPr>
      </w:pPr>
      <w:r>
        <w:rPr>
          <w:lang w:eastAsia="zh-CN"/>
        </w:rPr>
        <w:t>Your answer will be assessed on how well you:</w:t>
      </w:r>
    </w:p>
    <w:p w14:paraId="493B97A7" w14:textId="4BA700A3" w:rsidR="002B6376" w:rsidRDefault="002B6376" w:rsidP="00D91888">
      <w:pPr>
        <w:pStyle w:val="ListBullet"/>
        <w:spacing w:line="360" w:lineRule="auto"/>
        <w:rPr>
          <w:lang w:eastAsia="zh-CN"/>
        </w:rPr>
      </w:pPr>
      <w:r w:rsidRPr="4CE20FA9">
        <w:rPr>
          <w:lang w:eastAsia="zh-CN"/>
        </w:rPr>
        <w:t>Craft language to address the demands of the question</w:t>
      </w:r>
      <w:r w:rsidR="00E55C92">
        <w:rPr>
          <w:lang w:eastAsia="zh-CN"/>
        </w:rPr>
        <w:t>.</w:t>
      </w:r>
    </w:p>
    <w:p w14:paraId="70E8B2D9" w14:textId="7352D44A" w:rsidR="002B6376" w:rsidRDefault="002B6376" w:rsidP="00D91888">
      <w:pPr>
        <w:pStyle w:val="ListBullet"/>
        <w:spacing w:line="360" w:lineRule="auto"/>
        <w:rPr>
          <w:lang w:eastAsia="zh-CN"/>
        </w:rPr>
      </w:pPr>
      <w:r w:rsidRPr="291F7917">
        <w:rPr>
          <w:lang w:eastAsia="zh-CN"/>
        </w:rPr>
        <w:t>Use language appropriate to audience, purpose and context to deliberately shape meaning</w:t>
      </w:r>
      <w:r w:rsidR="00E55C92">
        <w:rPr>
          <w:lang w:eastAsia="zh-CN"/>
        </w:rPr>
        <w:t>.</w:t>
      </w:r>
    </w:p>
    <w:p w14:paraId="2A221A6E" w14:textId="29ACEF96" w:rsidR="002B6376" w:rsidRDefault="002B6376" w:rsidP="00D91888">
      <w:pPr>
        <w:pStyle w:val="Heading4"/>
      </w:pPr>
      <w:r>
        <w:t xml:space="preserve">Question </w:t>
      </w:r>
      <w:r w:rsidR="00DE601E">
        <w:t>3</w:t>
      </w:r>
      <w:r>
        <w:t xml:space="preserve"> (20 marks)</w:t>
      </w:r>
    </w:p>
    <w:p w14:paraId="0457E60A" w14:textId="3B20B858" w:rsidR="002B6376" w:rsidRDefault="002B6376" w:rsidP="00D91888">
      <w:pPr>
        <w:spacing w:line="360" w:lineRule="auto"/>
        <w:rPr>
          <w:b/>
          <w:bCs/>
          <w:lang w:eastAsia="zh-CN"/>
        </w:rPr>
      </w:pPr>
      <w:r w:rsidRPr="77884E0D">
        <w:rPr>
          <w:rStyle w:val="Strong"/>
        </w:rPr>
        <w:t>Part A (12 marks)</w:t>
      </w:r>
    </w:p>
    <w:p w14:paraId="6277206F" w14:textId="2E02D854" w:rsidR="002B6376" w:rsidRDefault="002B6376" w:rsidP="00D91888">
      <w:pPr>
        <w:spacing w:line="360" w:lineRule="auto"/>
        <w:rPr>
          <w:lang w:eastAsia="zh-CN"/>
        </w:rPr>
      </w:pPr>
      <w:r w:rsidRPr="77884E0D">
        <w:rPr>
          <w:lang w:eastAsia="zh-CN"/>
        </w:rPr>
        <w:t xml:space="preserve">Choose </w:t>
      </w:r>
      <w:r w:rsidRPr="77884E0D">
        <w:rPr>
          <w:b/>
          <w:bCs/>
          <w:lang w:eastAsia="zh-CN"/>
        </w:rPr>
        <w:t>one</w:t>
      </w:r>
      <w:r w:rsidRPr="77884E0D">
        <w:rPr>
          <w:lang w:eastAsia="zh-CN"/>
        </w:rPr>
        <w:t xml:space="preserve"> of the texts you studied in Module C to write a response to the following question</w:t>
      </w:r>
      <w:r w:rsidR="0C67E4C6" w:rsidRPr="77884E0D">
        <w:rPr>
          <w:lang w:eastAsia="zh-CN"/>
        </w:rPr>
        <w:t>.</w:t>
      </w:r>
    </w:p>
    <w:p w14:paraId="795CC181" w14:textId="383FC5AB" w:rsidR="002B6376" w:rsidRDefault="002B6376" w:rsidP="00D91888">
      <w:pPr>
        <w:spacing w:line="360" w:lineRule="auto"/>
        <w:rPr>
          <w:lang w:eastAsia="zh-CN"/>
        </w:rPr>
      </w:pPr>
      <w:r>
        <w:rPr>
          <w:lang w:eastAsia="zh-CN"/>
        </w:rPr>
        <w:t>Compose the opening of an imaginative, persuasive or discursive response, exploring a concept represented in one of the prescribed texts you studied in Module C</w:t>
      </w:r>
      <w:r w:rsidR="00CF7E4D">
        <w:rPr>
          <w:lang w:eastAsia="zh-CN"/>
        </w:rPr>
        <w:t>.</w:t>
      </w:r>
    </w:p>
    <w:p w14:paraId="76786001" w14:textId="4D9B8D78" w:rsidR="002B6376" w:rsidRDefault="002B6376" w:rsidP="00D91888">
      <w:pPr>
        <w:spacing w:line="360" w:lineRule="auto"/>
        <w:rPr>
          <w:lang w:eastAsia="zh-CN"/>
        </w:rPr>
      </w:pPr>
      <w:r w:rsidRPr="77884E0D">
        <w:rPr>
          <w:lang w:eastAsia="zh-CN"/>
        </w:rPr>
        <w:t>In your writing, utilise at least one aspect of the composer’s distinct writing style to craft your piece.</w:t>
      </w:r>
    </w:p>
    <w:p w14:paraId="367039B9" w14:textId="17B752E1" w:rsidR="003E00CE" w:rsidRDefault="002B6376" w:rsidP="00D91888">
      <w:pPr>
        <w:spacing w:line="360" w:lineRule="auto"/>
        <w:rPr>
          <w:b/>
          <w:lang w:eastAsia="zh-CN"/>
        </w:rPr>
      </w:pPr>
      <w:r w:rsidRPr="002B6376">
        <w:rPr>
          <w:b/>
          <w:lang w:eastAsia="zh-CN"/>
        </w:rPr>
        <w:t>Part B (8 marks)</w:t>
      </w:r>
    </w:p>
    <w:p w14:paraId="6EF34206" w14:textId="32B9FEF4" w:rsidR="002B6376" w:rsidRPr="002B6376" w:rsidRDefault="002B6376" w:rsidP="00D91888">
      <w:pPr>
        <w:spacing w:line="360" w:lineRule="auto"/>
        <w:rPr>
          <w:lang w:eastAsia="zh-CN"/>
        </w:rPr>
      </w:pPr>
      <w:r w:rsidRPr="77884E0D">
        <w:rPr>
          <w:lang w:eastAsia="zh-CN"/>
        </w:rPr>
        <w:t>Justify the creative decision</w:t>
      </w:r>
      <w:r w:rsidR="12CE7B2A" w:rsidRPr="77884E0D">
        <w:rPr>
          <w:lang w:eastAsia="zh-CN"/>
        </w:rPr>
        <w:t>s</w:t>
      </w:r>
      <w:r w:rsidRPr="77884E0D">
        <w:rPr>
          <w:lang w:eastAsia="zh-CN"/>
        </w:rPr>
        <w:t xml:space="preserve"> in your writing. </w:t>
      </w:r>
      <w:r w:rsidR="12125F92" w:rsidRPr="77884E0D">
        <w:rPr>
          <w:lang w:eastAsia="zh-CN"/>
        </w:rPr>
        <w:t>Reflect on these choices, m</w:t>
      </w:r>
      <w:r w:rsidRPr="77884E0D">
        <w:rPr>
          <w:lang w:eastAsia="zh-CN"/>
        </w:rPr>
        <w:t>ak</w:t>
      </w:r>
      <w:r w:rsidR="65D7F31C" w:rsidRPr="77884E0D">
        <w:rPr>
          <w:lang w:eastAsia="zh-CN"/>
        </w:rPr>
        <w:t>ing</w:t>
      </w:r>
      <w:r w:rsidRPr="77884E0D">
        <w:rPr>
          <w:lang w:eastAsia="zh-CN"/>
        </w:rPr>
        <w:t xml:space="preserve"> close reference to the ways the composer’s distinctive writing style has influenced you</w:t>
      </w:r>
      <w:r w:rsidR="1E1641EA" w:rsidRPr="77884E0D">
        <w:rPr>
          <w:lang w:eastAsia="zh-CN"/>
        </w:rPr>
        <w:t>r</w:t>
      </w:r>
      <w:r w:rsidRPr="77884E0D">
        <w:rPr>
          <w:lang w:eastAsia="zh-CN"/>
        </w:rPr>
        <w:t xml:space="preserve"> work.</w:t>
      </w:r>
    </w:p>
    <w:p w14:paraId="718D8794" w14:textId="2F5FCB7C" w:rsidR="007F1768" w:rsidRDefault="00A55407" w:rsidP="00D91888">
      <w:pPr>
        <w:spacing w:line="360" w:lineRule="auto"/>
        <w:rPr>
          <w:lang w:eastAsia="zh-CN"/>
        </w:rPr>
      </w:pPr>
      <w:r>
        <w:rPr>
          <w:lang w:eastAsia="zh-CN"/>
        </w:rPr>
        <w:t>The prescribed texts are:</w:t>
      </w:r>
    </w:p>
    <w:p w14:paraId="0F05A1C6" w14:textId="381416AD" w:rsidR="00A55407" w:rsidRDefault="00F75625" w:rsidP="00D91888">
      <w:pPr>
        <w:pStyle w:val="ListBullet"/>
        <w:numPr>
          <w:ilvl w:val="0"/>
          <w:numId w:val="0"/>
        </w:numPr>
        <w:spacing w:line="360" w:lineRule="auto"/>
        <w:rPr>
          <w:lang w:eastAsia="zh-CN"/>
        </w:rPr>
      </w:pPr>
      <w:r w:rsidRPr="77884E0D">
        <w:rPr>
          <w:rStyle w:val="Strong"/>
        </w:rPr>
        <w:t>Prose fiction</w:t>
      </w:r>
    </w:p>
    <w:p w14:paraId="75B6BF24" w14:textId="20D2928C" w:rsidR="00F75625" w:rsidRDefault="00F75625" w:rsidP="00D91888">
      <w:pPr>
        <w:pStyle w:val="ListBullet"/>
        <w:spacing w:line="360" w:lineRule="auto"/>
        <w:rPr>
          <w:lang w:eastAsia="zh-CN"/>
        </w:rPr>
      </w:pPr>
      <w:r>
        <w:t>Kate Chopin, ‘The Awakening’</w:t>
      </w:r>
    </w:p>
    <w:p w14:paraId="494CD149" w14:textId="57C79D8B" w:rsidR="00F75625" w:rsidRDefault="00F75625" w:rsidP="00D91888">
      <w:pPr>
        <w:pStyle w:val="ListBullet"/>
        <w:spacing w:line="360" w:lineRule="auto"/>
        <w:rPr>
          <w:lang w:eastAsia="zh-CN"/>
        </w:rPr>
      </w:pPr>
      <w:r>
        <w:t>Elizabeth Harrower, ‘The Fun of the Fair’</w:t>
      </w:r>
    </w:p>
    <w:p w14:paraId="1FF3AF65" w14:textId="02AFC754" w:rsidR="00F75625" w:rsidRDefault="00F75625" w:rsidP="00D91888">
      <w:pPr>
        <w:pStyle w:val="ListBullet"/>
        <w:spacing w:line="360" w:lineRule="auto"/>
        <w:rPr>
          <w:lang w:eastAsia="zh-CN"/>
        </w:rPr>
      </w:pPr>
      <w:r>
        <w:t>Franz Kafka, ‘Metamorphosis’</w:t>
      </w:r>
    </w:p>
    <w:p w14:paraId="2C7E8F00" w14:textId="7B546D24" w:rsidR="00F75625" w:rsidRDefault="00F75625" w:rsidP="00D91888">
      <w:pPr>
        <w:pStyle w:val="ListBullet"/>
        <w:spacing w:line="360" w:lineRule="auto"/>
        <w:rPr>
          <w:lang w:eastAsia="zh-CN"/>
        </w:rPr>
      </w:pPr>
      <w:r>
        <w:t>Nam Le, ‘’Love and Honour and Pity and Pride and Compassion and Sacrifice’</w:t>
      </w:r>
    </w:p>
    <w:p w14:paraId="70EBF656" w14:textId="0A40C387" w:rsidR="00F75625" w:rsidRDefault="00F75625" w:rsidP="00D91888">
      <w:pPr>
        <w:pStyle w:val="ListBullet"/>
        <w:spacing w:line="360" w:lineRule="auto"/>
        <w:rPr>
          <w:lang w:eastAsia="zh-CN"/>
        </w:rPr>
      </w:pPr>
      <w:r>
        <w:t>Colum McCann, ‘Thirteen Ways of Looking’</w:t>
      </w:r>
    </w:p>
    <w:p w14:paraId="3922EBDA" w14:textId="297D3C42" w:rsidR="00F75625" w:rsidRDefault="00F75625" w:rsidP="00D91888">
      <w:pPr>
        <w:pStyle w:val="ListBullet"/>
        <w:spacing w:line="360" w:lineRule="auto"/>
        <w:rPr>
          <w:lang w:eastAsia="zh-CN"/>
        </w:rPr>
      </w:pPr>
      <w:r>
        <w:t>Colum McCann, ‘What Time Is It Now, Where You Are?’</w:t>
      </w:r>
    </w:p>
    <w:p w14:paraId="7199B8DA" w14:textId="7855FA5B" w:rsidR="00F75625" w:rsidRDefault="00F75625" w:rsidP="00D91888">
      <w:pPr>
        <w:pStyle w:val="ListBullet"/>
        <w:spacing w:line="360" w:lineRule="auto"/>
        <w:rPr>
          <w:lang w:eastAsia="zh-CN"/>
        </w:rPr>
      </w:pPr>
      <w:proofErr w:type="spellStart"/>
      <w:r>
        <w:t>Rohinton</w:t>
      </w:r>
      <w:proofErr w:type="spellEnd"/>
      <w:r>
        <w:t xml:space="preserve"> Mistry, ‘The Ghost of </w:t>
      </w:r>
      <w:proofErr w:type="spellStart"/>
      <w:r>
        <w:t>Firozsha</w:t>
      </w:r>
      <w:proofErr w:type="spellEnd"/>
      <w:r>
        <w:t xml:space="preserve"> </w:t>
      </w:r>
      <w:proofErr w:type="spellStart"/>
      <w:r>
        <w:t>Baag</w:t>
      </w:r>
      <w:proofErr w:type="spellEnd"/>
      <w:r>
        <w:t>’</w:t>
      </w:r>
    </w:p>
    <w:p w14:paraId="44FE96B8" w14:textId="12756414" w:rsidR="00F75625" w:rsidRDefault="00F75625" w:rsidP="00D91888">
      <w:pPr>
        <w:pStyle w:val="ListBullet"/>
        <w:numPr>
          <w:ilvl w:val="0"/>
          <w:numId w:val="0"/>
        </w:numPr>
        <w:spacing w:line="360" w:lineRule="auto"/>
        <w:rPr>
          <w:lang w:eastAsia="zh-CN"/>
        </w:rPr>
      </w:pPr>
      <w:r w:rsidRPr="77884E0D">
        <w:rPr>
          <w:rStyle w:val="Strong"/>
        </w:rPr>
        <w:t>Non-fiction</w:t>
      </w:r>
    </w:p>
    <w:p w14:paraId="3C8D1427" w14:textId="4740B59E" w:rsidR="00F75625" w:rsidRDefault="00F75625" w:rsidP="00D91888">
      <w:pPr>
        <w:pStyle w:val="ListBullet"/>
        <w:spacing w:line="360" w:lineRule="auto"/>
        <w:rPr>
          <w:lang w:eastAsia="zh-CN"/>
        </w:rPr>
      </w:pPr>
      <w:r>
        <w:t>Helen Garner, ‘How to Marry Your Daughters’</w:t>
      </w:r>
    </w:p>
    <w:p w14:paraId="18844937" w14:textId="61E1CC06" w:rsidR="00F75625" w:rsidRDefault="00F75625" w:rsidP="00D91888">
      <w:pPr>
        <w:pStyle w:val="ListBullet"/>
        <w:spacing w:line="360" w:lineRule="auto"/>
        <w:rPr>
          <w:lang w:eastAsia="zh-CN"/>
        </w:rPr>
      </w:pPr>
      <w:r>
        <w:lastRenderedPageBreak/>
        <w:t>Siri Hustvedt, ‘Eight Days in a Corset’</w:t>
      </w:r>
    </w:p>
    <w:p w14:paraId="2E5CF040" w14:textId="775F3029" w:rsidR="00F75625" w:rsidRDefault="00F75625" w:rsidP="00D91888">
      <w:pPr>
        <w:pStyle w:val="ListBullet"/>
        <w:spacing w:line="360" w:lineRule="auto"/>
        <w:rPr>
          <w:lang w:eastAsia="zh-CN"/>
        </w:rPr>
      </w:pPr>
      <w:r>
        <w:t>George Orwell, ‘Politics and the English Language’</w:t>
      </w:r>
    </w:p>
    <w:p w14:paraId="19C790AE" w14:textId="157277A9" w:rsidR="00F75625" w:rsidRDefault="00F75625" w:rsidP="00D91888">
      <w:pPr>
        <w:pStyle w:val="ListBullet"/>
        <w:spacing w:line="360" w:lineRule="auto"/>
        <w:rPr>
          <w:lang w:eastAsia="zh-CN"/>
        </w:rPr>
      </w:pPr>
      <w:r>
        <w:t>Zadie Smith, ‘That Crafty Feeling’</w:t>
      </w:r>
    </w:p>
    <w:p w14:paraId="636558F2" w14:textId="511B1938" w:rsidR="00F75625" w:rsidRDefault="00F75625" w:rsidP="00D91888">
      <w:pPr>
        <w:pStyle w:val="ListBullet"/>
        <w:numPr>
          <w:ilvl w:val="0"/>
          <w:numId w:val="0"/>
        </w:numPr>
        <w:spacing w:line="360" w:lineRule="auto"/>
        <w:rPr>
          <w:lang w:eastAsia="zh-CN"/>
        </w:rPr>
      </w:pPr>
      <w:r w:rsidRPr="77884E0D">
        <w:rPr>
          <w:rStyle w:val="Strong"/>
        </w:rPr>
        <w:t>Speeches</w:t>
      </w:r>
    </w:p>
    <w:p w14:paraId="17A367DE" w14:textId="5E97BEC7" w:rsidR="00F75625" w:rsidRDefault="00F75625" w:rsidP="00D91888">
      <w:pPr>
        <w:pStyle w:val="ListBullet"/>
        <w:spacing w:line="360" w:lineRule="auto"/>
        <w:rPr>
          <w:lang w:eastAsia="zh-CN"/>
        </w:rPr>
      </w:pPr>
      <w:r>
        <w:t>Margaret Atwood, ‘Spotty-Handed Villainesses’</w:t>
      </w:r>
    </w:p>
    <w:p w14:paraId="7E7ECFF3" w14:textId="632D212C" w:rsidR="00F75625" w:rsidRDefault="00F75625" w:rsidP="00D91888">
      <w:pPr>
        <w:pStyle w:val="ListBullet"/>
        <w:spacing w:line="360" w:lineRule="auto"/>
        <w:rPr>
          <w:lang w:eastAsia="zh-CN"/>
        </w:rPr>
      </w:pPr>
      <w:r>
        <w:t>Geraldine Brooks, ‘A Home in Fiction’</w:t>
      </w:r>
    </w:p>
    <w:p w14:paraId="555E7378" w14:textId="64277D73" w:rsidR="00F75625" w:rsidRDefault="00F75625" w:rsidP="00D91888">
      <w:pPr>
        <w:pStyle w:val="ListBullet"/>
        <w:spacing w:line="360" w:lineRule="auto"/>
        <w:rPr>
          <w:lang w:eastAsia="zh-CN"/>
        </w:rPr>
      </w:pPr>
      <w:r>
        <w:t>Noel Pearson, ‘Eulogy for Gough Whitlam’</w:t>
      </w:r>
    </w:p>
    <w:p w14:paraId="5A0486A2" w14:textId="7E80467D" w:rsidR="00F75625" w:rsidRDefault="00F75625" w:rsidP="00D91888">
      <w:pPr>
        <w:pStyle w:val="ListBullet"/>
        <w:numPr>
          <w:ilvl w:val="0"/>
          <w:numId w:val="0"/>
        </w:numPr>
        <w:spacing w:line="360" w:lineRule="auto"/>
        <w:rPr>
          <w:lang w:eastAsia="zh-CN"/>
        </w:rPr>
      </w:pPr>
      <w:r w:rsidRPr="77884E0D">
        <w:rPr>
          <w:rStyle w:val="Strong"/>
        </w:rPr>
        <w:t>Poetry or performance poetry</w:t>
      </w:r>
    </w:p>
    <w:p w14:paraId="1A1D1F93" w14:textId="1DF6F5B6" w:rsidR="00F75625" w:rsidRDefault="00F75625" w:rsidP="00D91888">
      <w:pPr>
        <w:pStyle w:val="ListBullet"/>
        <w:spacing w:line="360" w:lineRule="auto"/>
        <w:rPr>
          <w:lang w:eastAsia="zh-CN"/>
        </w:rPr>
      </w:pPr>
      <w:r>
        <w:t xml:space="preserve">Kim Cheng </w:t>
      </w:r>
      <w:proofErr w:type="spellStart"/>
      <w:r>
        <w:t>Boey</w:t>
      </w:r>
      <w:proofErr w:type="spellEnd"/>
      <w:r>
        <w:t>, ‘Stamp Collecting’</w:t>
      </w:r>
    </w:p>
    <w:p w14:paraId="2938CE64" w14:textId="4571131C" w:rsidR="00F75625" w:rsidRDefault="00F75625" w:rsidP="00D91888">
      <w:pPr>
        <w:pStyle w:val="ListBullet"/>
        <w:spacing w:line="360" w:lineRule="auto"/>
        <w:rPr>
          <w:lang w:eastAsia="zh-CN"/>
        </w:rPr>
      </w:pPr>
      <w:r>
        <w:t>Gwen Harwood, ‘Father and Child</w:t>
      </w:r>
      <w:r w:rsidR="00E55C92">
        <w:t>’</w:t>
      </w:r>
    </w:p>
    <w:p w14:paraId="79069C61" w14:textId="263D071C" w:rsidR="00F75625" w:rsidRDefault="00F75625" w:rsidP="00D91888">
      <w:pPr>
        <w:pStyle w:val="ListBullet"/>
        <w:spacing w:line="360" w:lineRule="auto"/>
        <w:rPr>
          <w:lang w:eastAsia="zh-CN"/>
        </w:rPr>
      </w:pPr>
      <w:r>
        <w:t>Wallace Stevens, ‘Thirteen Ways of Looking at a Blackbird’</w:t>
      </w:r>
    </w:p>
    <w:p w14:paraId="259B6EBF" w14:textId="0E46754C" w:rsidR="00F75625" w:rsidRDefault="00F75625" w:rsidP="00D91888">
      <w:pPr>
        <w:pStyle w:val="ListBullet"/>
        <w:spacing w:line="360" w:lineRule="auto"/>
        <w:rPr>
          <w:lang w:eastAsia="zh-CN"/>
        </w:rPr>
      </w:pPr>
      <w:r>
        <w:t>Alfred Lord Tennyson, ‘The Lady of Shallot’</w:t>
      </w:r>
    </w:p>
    <w:p w14:paraId="13C85DAC" w14:textId="400E99F5" w:rsidR="00F75625" w:rsidRDefault="00F75625" w:rsidP="00D91888">
      <w:pPr>
        <w:pStyle w:val="ListBullet"/>
        <w:spacing w:line="360" w:lineRule="auto"/>
        <w:rPr>
          <w:lang w:eastAsia="zh-CN"/>
        </w:rPr>
      </w:pPr>
      <w:r>
        <w:t>Kate Tempest, ‘Picture a Vacuum’</w:t>
      </w:r>
    </w:p>
    <w:p w14:paraId="22756FA1" w14:textId="0E483820" w:rsidR="00A0088A" w:rsidRDefault="00A0088A">
      <w:pPr>
        <w:rPr>
          <w:lang w:eastAsia="zh-CN"/>
        </w:rPr>
      </w:pPr>
      <w:r>
        <w:rPr>
          <w:lang w:eastAsia="zh-CN"/>
        </w:rPr>
        <w:br w:type="page"/>
      </w:r>
    </w:p>
    <w:p w14:paraId="103D524A" w14:textId="03918B43" w:rsidR="00A0088A" w:rsidRPr="00E55C92" w:rsidRDefault="734C0245" w:rsidP="00E55C92">
      <w:pPr>
        <w:pStyle w:val="Heading2"/>
      </w:pPr>
      <w:bookmarkStart w:id="14" w:name="_Toc93320584"/>
      <w:r w:rsidRPr="00E55C92">
        <w:lastRenderedPageBreak/>
        <w:t xml:space="preserve">Marking criteria and </w:t>
      </w:r>
      <w:r w:rsidR="420B65D7" w:rsidRPr="00E55C92">
        <w:t>guidelines for answers</w:t>
      </w:r>
      <w:bookmarkEnd w:id="14"/>
    </w:p>
    <w:p w14:paraId="63001FD7" w14:textId="0B35326F" w:rsidR="007112E1" w:rsidRDefault="007112E1" w:rsidP="007112E1">
      <w:pPr>
        <w:rPr>
          <w:lang w:eastAsia="zh-CN"/>
        </w:rPr>
      </w:pPr>
      <w:r w:rsidRPr="77884E0D">
        <w:rPr>
          <w:lang w:eastAsia="zh-CN"/>
        </w:rPr>
        <w:t xml:space="preserve">The following are the marking criteria and </w:t>
      </w:r>
      <w:r w:rsidR="68EA86A6" w:rsidRPr="77884E0D">
        <w:rPr>
          <w:lang w:eastAsia="zh-CN"/>
        </w:rPr>
        <w:t xml:space="preserve">guidelines for how to </w:t>
      </w:r>
      <w:r w:rsidRPr="77884E0D">
        <w:rPr>
          <w:lang w:eastAsia="zh-CN"/>
        </w:rPr>
        <w:t>answer each of the questions contained in the sample paper above.</w:t>
      </w:r>
    </w:p>
    <w:p w14:paraId="47C3738F" w14:textId="12DC8B6B" w:rsidR="007112E1" w:rsidRDefault="38D395C8" w:rsidP="007112E1">
      <w:pPr>
        <w:rPr>
          <w:lang w:eastAsia="zh-CN"/>
        </w:rPr>
      </w:pPr>
      <w:r w:rsidRPr="6D6EE68E">
        <w:rPr>
          <w:lang w:eastAsia="zh-CN"/>
        </w:rPr>
        <w:t xml:space="preserve">Use the provided marking guidelines and </w:t>
      </w:r>
      <w:r w:rsidR="7AAD209D" w:rsidRPr="6D6EE68E">
        <w:rPr>
          <w:lang w:eastAsia="zh-CN"/>
        </w:rPr>
        <w:t>general advice</w:t>
      </w:r>
      <w:r w:rsidRPr="6D6EE68E">
        <w:rPr>
          <w:lang w:eastAsia="zh-CN"/>
        </w:rPr>
        <w:t xml:space="preserve"> to self-assess your achievement in each section and to guide your preparation for the HSC examination.</w:t>
      </w:r>
    </w:p>
    <w:p w14:paraId="11738DC2" w14:textId="18874E55" w:rsidR="007112E1" w:rsidRPr="00E55C92" w:rsidRDefault="38D395C8" w:rsidP="00E55C92">
      <w:pPr>
        <w:pStyle w:val="Heading3"/>
      </w:pPr>
      <w:bookmarkStart w:id="15" w:name="_Toc93320585"/>
      <w:r w:rsidRPr="00E55C92">
        <w:t>Section I – Module A: Textual Conversations</w:t>
      </w:r>
      <w:bookmarkEnd w:id="15"/>
    </w:p>
    <w:p w14:paraId="02683BD1" w14:textId="103E4081" w:rsidR="5AED378E" w:rsidRDefault="5AED378E" w:rsidP="77884E0D">
      <w:pPr>
        <w:rPr>
          <w:rFonts w:eastAsia="Calibri"/>
          <w:lang w:eastAsia="zh-CN"/>
        </w:rPr>
      </w:pPr>
      <w:r w:rsidRPr="77884E0D">
        <w:rPr>
          <w:rStyle w:val="Strong"/>
        </w:rPr>
        <w:t xml:space="preserve">Question 1 </w:t>
      </w:r>
      <w:r w:rsidR="007E6F91">
        <w:rPr>
          <w:rStyle w:val="Strong"/>
        </w:rPr>
        <w:t xml:space="preserve">(a) </w:t>
      </w:r>
      <w:r w:rsidRPr="77884E0D">
        <w:rPr>
          <w:rStyle w:val="Strong"/>
        </w:rPr>
        <w:t>– Shakespearean drama and film (20 marks)</w:t>
      </w:r>
    </w:p>
    <w:p w14:paraId="5CEE998C" w14:textId="4EC3D10E" w:rsidR="5AED378E" w:rsidRDefault="5AED378E" w:rsidP="77884E0D">
      <w:pPr>
        <w:rPr>
          <w:lang w:eastAsia="zh-CN"/>
        </w:rPr>
      </w:pPr>
      <w:r w:rsidRPr="77884E0D">
        <w:rPr>
          <w:lang w:eastAsia="zh-CN"/>
        </w:rPr>
        <w:t>How has Pacino been innovative in his use of motif to look at the same story with new eyes?</w:t>
      </w:r>
      <w:r w:rsidR="647FFC97" w:rsidRPr="77884E0D">
        <w:rPr>
          <w:lang w:eastAsia="zh-CN"/>
        </w:rPr>
        <w:t xml:space="preserve"> </w:t>
      </w:r>
      <w:r w:rsidRPr="77884E0D">
        <w:rPr>
          <w:lang w:eastAsia="zh-CN"/>
        </w:rPr>
        <w:t>In your response, refer to how evolving values shape the textual conversation.</w:t>
      </w:r>
    </w:p>
    <w:p w14:paraId="6A3F40DB" w14:textId="45024B09" w:rsidR="5AED378E" w:rsidRDefault="5AED378E" w:rsidP="77884E0D">
      <w:pPr>
        <w:rPr>
          <w:rFonts w:eastAsia="Calibri"/>
          <w:lang w:eastAsia="zh-CN"/>
        </w:rPr>
      </w:pPr>
      <w:r w:rsidRPr="77884E0D">
        <w:rPr>
          <w:rStyle w:val="Strong"/>
        </w:rPr>
        <w:t xml:space="preserve">Question </w:t>
      </w:r>
      <w:r w:rsidR="007E6F91">
        <w:rPr>
          <w:rStyle w:val="Strong"/>
        </w:rPr>
        <w:t>1</w:t>
      </w:r>
      <w:r w:rsidRPr="77884E0D">
        <w:rPr>
          <w:rStyle w:val="Strong"/>
        </w:rPr>
        <w:t xml:space="preserve"> </w:t>
      </w:r>
      <w:r w:rsidR="007E6F91">
        <w:rPr>
          <w:rStyle w:val="Strong"/>
        </w:rPr>
        <w:t xml:space="preserve">(b) </w:t>
      </w:r>
      <w:r w:rsidRPr="77884E0D">
        <w:rPr>
          <w:rStyle w:val="Strong"/>
        </w:rPr>
        <w:t>– prose fiction and film (20 marks)</w:t>
      </w:r>
    </w:p>
    <w:p w14:paraId="688ADB11" w14:textId="7A87C4BD" w:rsidR="5AED378E" w:rsidRDefault="5AED378E" w:rsidP="77884E0D">
      <w:pPr>
        <w:rPr>
          <w:lang w:eastAsia="zh-CN"/>
        </w:rPr>
      </w:pPr>
      <w:r>
        <w:t xml:space="preserve">How has </w:t>
      </w:r>
      <w:proofErr w:type="spellStart"/>
      <w:r>
        <w:t>Daldry</w:t>
      </w:r>
      <w:proofErr w:type="spellEnd"/>
      <w:r>
        <w:t xml:space="preserve"> been innovative in his use of intertextuality to look at the same story with new eyes?</w:t>
      </w:r>
      <w:r w:rsidR="7ABD5B72">
        <w:t xml:space="preserve"> </w:t>
      </w:r>
      <w:r w:rsidRPr="77884E0D">
        <w:rPr>
          <w:lang w:eastAsia="zh-CN"/>
        </w:rPr>
        <w:t>In your response, refer to how evolving values shape the textual conversation.</w:t>
      </w:r>
    </w:p>
    <w:p w14:paraId="22FD9303" w14:textId="5C70060C" w:rsidR="5AED378E" w:rsidRDefault="5AED378E" w:rsidP="77884E0D">
      <w:pPr>
        <w:rPr>
          <w:rFonts w:eastAsia="Calibri"/>
          <w:lang w:eastAsia="zh-CN"/>
        </w:rPr>
      </w:pPr>
      <w:r w:rsidRPr="77884E0D">
        <w:rPr>
          <w:rStyle w:val="Strong"/>
        </w:rPr>
        <w:t xml:space="preserve">Question </w:t>
      </w:r>
      <w:r w:rsidR="007E6F91">
        <w:rPr>
          <w:rStyle w:val="Strong"/>
        </w:rPr>
        <w:t>1 (c)</w:t>
      </w:r>
      <w:r w:rsidRPr="77884E0D">
        <w:rPr>
          <w:rStyle w:val="Strong"/>
        </w:rPr>
        <w:t xml:space="preserve"> – prose fiction and prose fiction (20 marks)</w:t>
      </w:r>
    </w:p>
    <w:p w14:paraId="3C4F1640" w14:textId="42F94479" w:rsidR="5AED378E" w:rsidRDefault="5AED378E" w:rsidP="77884E0D">
      <w:pPr>
        <w:rPr>
          <w:lang w:eastAsia="zh-CN"/>
        </w:rPr>
      </w:pPr>
      <w:r w:rsidRPr="77884E0D">
        <w:rPr>
          <w:lang w:eastAsia="zh-CN"/>
        </w:rPr>
        <w:t>How has Daoud been innovative in his use of allusion to look at the same story with new eyes?</w:t>
      </w:r>
      <w:r w:rsidR="07CE7DC1" w:rsidRPr="77884E0D">
        <w:rPr>
          <w:lang w:eastAsia="zh-CN"/>
        </w:rPr>
        <w:t xml:space="preserve"> </w:t>
      </w:r>
      <w:r w:rsidRPr="77884E0D">
        <w:rPr>
          <w:lang w:eastAsia="zh-CN"/>
        </w:rPr>
        <w:t>In your response, refer to how evolving values shape the textual conversation.</w:t>
      </w:r>
    </w:p>
    <w:p w14:paraId="1E5F8ED0" w14:textId="0088D1FC" w:rsidR="5AED378E" w:rsidRDefault="5AED378E" w:rsidP="77884E0D">
      <w:pPr>
        <w:rPr>
          <w:rFonts w:eastAsia="Calibri"/>
          <w:lang w:eastAsia="zh-CN"/>
        </w:rPr>
      </w:pPr>
      <w:r w:rsidRPr="77884E0D">
        <w:rPr>
          <w:rStyle w:val="Strong"/>
        </w:rPr>
        <w:t xml:space="preserve">Question </w:t>
      </w:r>
      <w:r w:rsidR="007E6F91">
        <w:rPr>
          <w:rStyle w:val="Strong"/>
        </w:rPr>
        <w:t>1 (d)</w:t>
      </w:r>
      <w:r w:rsidRPr="77884E0D">
        <w:rPr>
          <w:rStyle w:val="Strong"/>
        </w:rPr>
        <w:t xml:space="preserve"> – poetry and drama (20 marks)</w:t>
      </w:r>
    </w:p>
    <w:p w14:paraId="4194F1B4" w14:textId="31DD391A" w:rsidR="5AED378E" w:rsidRDefault="5AED378E" w:rsidP="77884E0D">
      <w:pPr>
        <w:rPr>
          <w:lang w:eastAsia="zh-CN"/>
        </w:rPr>
      </w:pPr>
      <w:r w:rsidRPr="77884E0D">
        <w:rPr>
          <w:lang w:eastAsia="zh-CN"/>
        </w:rPr>
        <w:t>How has Edson been innovative in her use of motif to look at the same story with new eyes?</w:t>
      </w:r>
      <w:r w:rsidR="59EC8368" w:rsidRPr="77884E0D">
        <w:rPr>
          <w:lang w:eastAsia="zh-CN"/>
        </w:rPr>
        <w:t xml:space="preserve"> </w:t>
      </w:r>
      <w:r w:rsidRPr="77884E0D">
        <w:rPr>
          <w:lang w:eastAsia="zh-CN"/>
        </w:rPr>
        <w:t>In your response, refer to how evolving values shape the textual conversation.</w:t>
      </w:r>
    </w:p>
    <w:p w14:paraId="455F3C3F" w14:textId="08F87CFF" w:rsidR="5AED378E" w:rsidRDefault="5AED378E" w:rsidP="77884E0D">
      <w:pPr>
        <w:rPr>
          <w:rFonts w:eastAsia="Calibri"/>
          <w:lang w:eastAsia="zh-CN"/>
        </w:rPr>
      </w:pPr>
      <w:r w:rsidRPr="77884E0D">
        <w:rPr>
          <w:rStyle w:val="Strong"/>
        </w:rPr>
        <w:t xml:space="preserve">Question </w:t>
      </w:r>
      <w:r w:rsidR="007E6F91">
        <w:rPr>
          <w:rStyle w:val="Strong"/>
        </w:rPr>
        <w:t>1 (e)</w:t>
      </w:r>
      <w:r w:rsidRPr="77884E0D">
        <w:rPr>
          <w:rStyle w:val="Strong"/>
        </w:rPr>
        <w:t xml:space="preserve"> – poetry and film (20 marks)</w:t>
      </w:r>
    </w:p>
    <w:p w14:paraId="721B1EBD" w14:textId="68E7F130" w:rsidR="5AED378E" w:rsidRDefault="5AED378E" w:rsidP="77884E0D">
      <w:pPr>
        <w:rPr>
          <w:lang w:eastAsia="zh-CN"/>
        </w:rPr>
      </w:pPr>
      <w:r w:rsidRPr="77884E0D">
        <w:rPr>
          <w:lang w:eastAsia="zh-CN"/>
        </w:rPr>
        <w:t>How has Campion been innovative in her use of intertextuality to look at the same story with new eyes?</w:t>
      </w:r>
      <w:r w:rsidR="7D7B1AE4" w:rsidRPr="77884E0D">
        <w:rPr>
          <w:lang w:eastAsia="zh-CN"/>
        </w:rPr>
        <w:t xml:space="preserve"> </w:t>
      </w:r>
      <w:r w:rsidRPr="77884E0D">
        <w:rPr>
          <w:lang w:eastAsia="zh-CN"/>
        </w:rPr>
        <w:t>In your response, refer to how evolving values shape the textual conversation.</w:t>
      </w:r>
    </w:p>
    <w:p w14:paraId="14727586" w14:textId="11A20689" w:rsidR="5AED378E" w:rsidRDefault="5AED378E" w:rsidP="77884E0D">
      <w:pPr>
        <w:rPr>
          <w:rFonts w:eastAsia="Calibri"/>
          <w:lang w:eastAsia="zh-CN"/>
        </w:rPr>
      </w:pPr>
      <w:r w:rsidRPr="77884E0D">
        <w:rPr>
          <w:rStyle w:val="Strong"/>
        </w:rPr>
        <w:t xml:space="preserve">Question </w:t>
      </w:r>
      <w:r w:rsidR="007E6F91">
        <w:rPr>
          <w:rStyle w:val="Strong"/>
        </w:rPr>
        <w:t>1 (f)</w:t>
      </w:r>
      <w:r w:rsidRPr="77884E0D">
        <w:rPr>
          <w:rStyle w:val="Strong"/>
        </w:rPr>
        <w:t xml:space="preserve"> – poetry and poetry (20 marks)</w:t>
      </w:r>
    </w:p>
    <w:p w14:paraId="1C967858" w14:textId="3BFA9C49" w:rsidR="5AED378E" w:rsidRDefault="5AED378E" w:rsidP="77884E0D">
      <w:pPr>
        <w:rPr>
          <w:lang w:eastAsia="zh-CN"/>
        </w:rPr>
      </w:pPr>
      <w:r w:rsidRPr="77884E0D">
        <w:rPr>
          <w:lang w:eastAsia="zh-CN"/>
        </w:rPr>
        <w:t>How has Hughes been innovative in his use of motif to look at the same story with new eyes?</w:t>
      </w:r>
      <w:r w:rsidR="6AE692FB" w:rsidRPr="77884E0D">
        <w:rPr>
          <w:lang w:eastAsia="zh-CN"/>
        </w:rPr>
        <w:t xml:space="preserve"> </w:t>
      </w:r>
      <w:r w:rsidRPr="77884E0D">
        <w:rPr>
          <w:lang w:eastAsia="zh-CN"/>
        </w:rPr>
        <w:t>In your response, refer to how evolving values shape the textual conversation.</w:t>
      </w:r>
    </w:p>
    <w:p w14:paraId="725A3F27" w14:textId="35277D9D" w:rsidR="5AED378E" w:rsidRDefault="5AED378E" w:rsidP="77884E0D">
      <w:pPr>
        <w:rPr>
          <w:rFonts w:eastAsia="Calibri"/>
        </w:rPr>
      </w:pPr>
      <w:r w:rsidRPr="77884E0D">
        <w:rPr>
          <w:rStyle w:val="Strong"/>
        </w:rPr>
        <w:t xml:space="preserve">Question </w:t>
      </w:r>
      <w:r w:rsidR="007E6F91">
        <w:rPr>
          <w:rStyle w:val="Strong"/>
        </w:rPr>
        <w:t>1 (g)</w:t>
      </w:r>
      <w:r w:rsidRPr="77884E0D">
        <w:rPr>
          <w:rStyle w:val="Strong"/>
        </w:rPr>
        <w:t xml:space="preserve"> – Shakespearean drama and prose fiction (20 marks)</w:t>
      </w:r>
    </w:p>
    <w:p w14:paraId="4B69A82C" w14:textId="304942D7" w:rsidR="5AED378E" w:rsidRDefault="5AED378E">
      <w:r>
        <w:t>How has Atwood been innovative in her use of motif to look at the same story with new eyes?</w:t>
      </w:r>
      <w:r w:rsidR="25B93875">
        <w:t xml:space="preserve"> </w:t>
      </w:r>
      <w:r>
        <w:t>In your response, refer to how evolving values shape the textual conversation.</w:t>
      </w:r>
    </w:p>
    <w:p w14:paraId="2F8895B4" w14:textId="1F749F4F" w:rsidR="007112E1" w:rsidRDefault="007112E1" w:rsidP="007112E1">
      <w:pPr>
        <w:pStyle w:val="Caption"/>
      </w:pPr>
      <w:bookmarkStart w:id="16" w:name="_Toc93316855"/>
      <w:r>
        <w:lastRenderedPageBreak/>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9D4F32">
        <w:rPr>
          <w:noProof/>
        </w:rPr>
        <w:t>1</w:t>
      </w:r>
      <w:r>
        <w:rPr>
          <w:color w:val="2B579A"/>
          <w:shd w:val="clear" w:color="auto" w:fill="E6E6E6"/>
        </w:rPr>
        <w:fldChar w:fldCharType="end"/>
      </w:r>
      <w:r>
        <w:t xml:space="preserve"> </w:t>
      </w:r>
      <w:r w:rsidR="007E6F91">
        <w:t>–</w:t>
      </w:r>
      <w:r>
        <w:t xml:space="preserve"> </w:t>
      </w:r>
      <w:r w:rsidR="00E55C92">
        <w:t>M</w:t>
      </w:r>
      <w:r>
        <w:t>arking</w:t>
      </w:r>
      <w:r w:rsidR="007E6F91">
        <w:t xml:space="preserve"> </w:t>
      </w:r>
      <w:r>
        <w:t xml:space="preserve">criteria for </w:t>
      </w:r>
      <w:r w:rsidR="00E55C92">
        <w:t>q</w:t>
      </w:r>
      <w:r>
        <w:t>uestion</w:t>
      </w:r>
      <w:r>
        <w:rPr>
          <w:noProof/>
        </w:rPr>
        <w:t xml:space="preserve"> 1</w:t>
      </w:r>
      <w:r w:rsidR="007E6F91">
        <w:rPr>
          <w:noProof/>
        </w:rPr>
        <w:t xml:space="preserve"> (a)</w:t>
      </w:r>
      <w:r>
        <w:rPr>
          <w:noProof/>
        </w:rPr>
        <w:t xml:space="preserve"> </w:t>
      </w:r>
      <w:r w:rsidR="007E6F91">
        <w:rPr>
          <w:noProof/>
        </w:rPr>
        <w:t>–</w:t>
      </w:r>
      <w:r>
        <w:rPr>
          <w:noProof/>
        </w:rPr>
        <w:t xml:space="preserve"> </w:t>
      </w:r>
      <w:r w:rsidR="007E6F91">
        <w:rPr>
          <w:noProof/>
        </w:rPr>
        <w:t>1 (g)</w:t>
      </w:r>
      <w:bookmarkEnd w:id="16"/>
    </w:p>
    <w:tbl>
      <w:tblPr>
        <w:tblStyle w:val="Tableheader"/>
        <w:tblW w:w="0" w:type="auto"/>
        <w:tblLook w:val="04A0" w:firstRow="1" w:lastRow="0" w:firstColumn="1" w:lastColumn="0" w:noHBand="0" w:noVBand="1"/>
        <w:tblCaption w:val="Table 1"/>
        <w:tblDescription w:val="Marking criteria for Module A, Questions 1 - 7"/>
      </w:tblPr>
      <w:tblGrid>
        <w:gridCol w:w="7483"/>
        <w:gridCol w:w="2089"/>
      </w:tblGrid>
      <w:tr w:rsidR="007112E1" w14:paraId="0CCB3FCB" w14:textId="77777777" w:rsidTr="4CE20F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83" w:type="dxa"/>
          </w:tcPr>
          <w:p w14:paraId="1FF82A89" w14:textId="4B7181CA" w:rsidR="007112E1" w:rsidRDefault="007112E1" w:rsidP="00D91888">
            <w:pPr>
              <w:spacing w:before="192" w:after="192" w:line="360" w:lineRule="auto"/>
              <w:rPr>
                <w:lang w:eastAsia="zh-CN"/>
              </w:rPr>
            </w:pPr>
            <w:r>
              <w:rPr>
                <w:lang w:eastAsia="zh-CN"/>
              </w:rPr>
              <w:t>Marking criteria</w:t>
            </w:r>
          </w:p>
        </w:tc>
        <w:tc>
          <w:tcPr>
            <w:tcW w:w="2089" w:type="dxa"/>
          </w:tcPr>
          <w:p w14:paraId="0E848411" w14:textId="3541ADD9" w:rsidR="007112E1" w:rsidRDefault="007112E1" w:rsidP="00D91888">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Marks</w:t>
            </w:r>
          </w:p>
        </w:tc>
      </w:tr>
      <w:tr w:rsidR="007112E1" w14:paraId="536F76C9" w14:textId="77777777" w:rsidTr="00E55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3" w:type="dxa"/>
          </w:tcPr>
          <w:p w14:paraId="07E14229" w14:textId="780F7137" w:rsidR="007112E1" w:rsidRPr="00D73BD3" w:rsidRDefault="33209571" w:rsidP="00D91888">
            <w:pPr>
              <w:pStyle w:val="ListBullet"/>
              <w:spacing w:line="360" w:lineRule="auto"/>
              <w:rPr>
                <w:b w:val="0"/>
                <w:lang w:eastAsia="zh-CN"/>
              </w:rPr>
            </w:pPr>
            <w:r w:rsidRPr="4CE20FA9">
              <w:rPr>
                <w:b w:val="0"/>
                <w:lang w:eastAsia="zh-CN"/>
              </w:rPr>
              <w:t xml:space="preserve">Evaluates skilfully how the composer has been innovative in their use of the specific </w:t>
            </w:r>
            <w:r w:rsidR="00B1306B">
              <w:rPr>
                <w:b w:val="0"/>
                <w:lang w:eastAsia="zh-CN"/>
              </w:rPr>
              <w:t xml:space="preserve">feature of </w:t>
            </w:r>
            <w:r w:rsidRPr="4CE20FA9">
              <w:rPr>
                <w:b w:val="0"/>
                <w:lang w:eastAsia="zh-CN"/>
              </w:rPr>
              <w:t>form to look at the same story with new eyes</w:t>
            </w:r>
            <w:r w:rsidR="00E55C92">
              <w:rPr>
                <w:b w:val="0"/>
                <w:lang w:eastAsia="zh-CN"/>
              </w:rPr>
              <w:t>.</w:t>
            </w:r>
          </w:p>
          <w:p w14:paraId="38642BCA" w14:textId="03773143" w:rsidR="00D73BD3" w:rsidRPr="00D73BD3" w:rsidRDefault="6EA9DA8D" w:rsidP="00D91888">
            <w:pPr>
              <w:pStyle w:val="ListBullet"/>
              <w:spacing w:line="360" w:lineRule="auto"/>
              <w:rPr>
                <w:b w:val="0"/>
                <w:lang w:eastAsia="zh-CN"/>
              </w:rPr>
            </w:pPr>
            <w:r w:rsidRPr="4CE20FA9">
              <w:rPr>
                <w:b w:val="0"/>
                <w:lang w:eastAsia="zh-CN"/>
              </w:rPr>
              <w:t>Explains skilfully how evolving value</w:t>
            </w:r>
            <w:r w:rsidR="2AE32EAE" w:rsidRPr="4CE20FA9">
              <w:rPr>
                <w:b w:val="0"/>
                <w:lang w:eastAsia="zh-CN"/>
              </w:rPr>
              <w:t>s</w:t>
            </w:r>
            <w:r w:rsidRPr="4CE20FA9">
              <w:rPr>
                <w:b w:val="0"/>
                <w:lang w:eastAsia="zh-CN"/>
              </w:rPr>
              <w:t xml:space="preserve"> shape the textual conversation using </w:t>
            </w:r>
            <w:r w:rsidR="45377C41" w:rsidRPr="4CE20FA9">
              <w:rPr>
                <w:b w:val="0"/>
                <w:lang w:eastAsia="zh-CN"/>
              </w:rPr>
              <w:t>insightful, detailed</w:t>
            </w:r>
            <w:r w:rsidRPr="4CE20FA9">
              <w:rPr>
                <w:b w:val="0"/>
                <w:lang w:eastAsia="zh-CN"/>
              </w:rPr>
              <w:t xml:space="preserve"> textual references from the prescribed texts as appropriate to the question</w:t>
            </w:r>
            <w:r w:rsidR="00E55C92">
              <w:rPr>
                <w:b w:val="0"/>
                <w:lang w:eastAsia="zh-CN"/>
              </w:rPr>
              <w:t>.</w:t>
            </w:r>
          </w:p>
          <w:p w14:paraId="6C5B0A63" w14:textId="0EA98892" w:rsidR="00D73BD3" w:rsidRPr="0097112F" w:rsidRDefault="33209571" w:rsidP="00D91888">
            <w:pPr>
              <w:pStyle w:val="ListBullet"/>
              <w:spacing w:line="360" w:lineRule="auto"/>
              <w:rPr>
                <w:b w:val="0"/>
                <w:lang w:eastAsia="zh-CN"/>
              </w:rPr>
            </w:pPr>
            <w:r w:rsidRPr="4CE20FA9">
              <w:rPr>
                <w:b w:val="0"/>
                <w:lang w:eastAsia="zh-CN"/>
              </w:rPr>
              <w:t xml:space="preserve">Composes a perceptive, sustained response </w:t>
            </w:r>
            <w:r w:rsidR="0EAB1DC5" w:rsidRPr="4CE20FA9">
              <w:rPr>
                <w:b w:val="0"/>
                <w:lang w:eastAsia="zh-CN"/>
              </w:rPr>
              <w:t>using language appropriate to audience, purpose and form</w:t>
            </w:r>
            <w:r w:rsidR="00E55C92">
              <w:rPr>
                <w:b w:val="0"/>
                <w:lang w:eastAsia="zh-CN"/>
              </w:rPr>
              <w:t>.</w:t>
            </w:r>
          </w:p>
        </w:tc>
        <w:tc>
          <w:tcPr>
            <w:tcW w:w="2089" w:type="dxa"/>
            <w:vAlign w:val="top"/>
          </w:tcPr>
          <w:p w14:paraId="7BAA6847" w14:textId="12BE3E97" w:rsidR="007112E1" w:rsidRDefault="00081DEC"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17</w:t>
            </w:r>
            <w:r w:rsidR="00E55C92">
              <w:rPr>
                <w:lang w:eastAsia="zh-CN"/>
              </w:rPr>
              <w:t>-</w:t>
            </w:r>
            <w:r>
              <w:rPr>
                <w:lang w:eastAsia="zh-CN"/>
              </w:rPr>
              <w:t>20</w:t>
            </w:r>
          </w:p>
        </w:tc>
      </w:tr>
      <w:tr w:rsidR="007112E1" w14:paraId="441A16D2" w14:textId="77777777" w:rsidTr="00E55C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3" w:type="dxa"/>
          </w:tcPr>
          <w:p w14:paraId="2A86C16E" w14:textId="18E9097B" w:rsidR="007112E1" w:rsidRPr="00D73BD3" w:rsidRDefault="6D73F1C1" w:rsidP="00D91888">
            <w:pPr>
              <w:pStyle w:val="ListBullet"/>
              <w:spacing w:line="360" w:lineRule="auto"/>
              <w:rPr>
                <w:b w:val="0"/>
                <w:lang w:eastAsia="zh-CN"/>
              </w:rPr>
            </w:pPr>
            <w:r w:rsidRPr="4CE20FA9">
              <w:rPr>
                <w:b w:val="0"/>
                <w:lang w:eastAsia="zh-CN"/>
              </w:rPr>
              <w:t>Analyses</w:t>
            </w:r>
            <w:r w:rsidR="6EA9DA8D" w:rsidRPr="4CE20FA9">
              <w:rPr>
                <w:b w:val="0"/>
                <w:lang w:eastAsia="zh-CN"/>
              </w:rPr>
              <w:t xml:space="preserve"> effectively how the composer has been innovative in their use of the specific </w:t>
            </w:r>
            <w:r w:rsidR="00B1306B">
              <w:rPr>
                <w:b w:val="0"/>
                <w:lang w:eastAsia="zh-CN"/>
              </w:rPr>
              <w:t xml:space="preserve">feature of form to </w:t>
            </w:r>
            <w:r w:rsidR="6EA9DA8D" w:rsidRPr="4CE20FA9">
              <w:rPr>
                <w:b w:val="0"/>
                <w:lang w:eastAsia="zh-CN"/>
              </w:rPr>
              <w:t>look at the same story with new eyes</w:t>
            </w:r>
            <w:r w:rsidR="00E55C92">
              <w:rPr>
                <w:b w:val="0"/>
                <w:lang w:eastAsia="zh-CN"/>
              </w:rPr>
              <w:t>.</w:t>
            </w:r>
          </w:p>
          <w:p w14:paraId="0EB7519C" w14:textId="3F1D6F41" w:rsidR="00D73BD3" w:rsidRPr="00D73BD3" w:rsidRDefault="6EA9DA8D" w:rsidP="00D91888">
            <w:pPr>
              <w:pStyle w:val="ListBullet"/>
              <w:spacing w:line="360" w:lineRule="auto"/>
              <w:rPr>
                <w:b w:val="0"/>
                <w:lang w:eastAsia="zh-CN"/>
              </w:rPr>
            </w:pPr>
            <w:r w:rsidRPr="4CE20FA9">
              <w:rPr>
                <w:b w:val="0"/>
                <w:lang w:eastAsia="zh-CN"/>
              </w:rPr>
              <w:t>Explains effectively how evolving values shape the textual conversation using detailed textual references from the prescribed texts as appropriate to the question</w:t>
            </w:r>
            <w:r w:rsidR="00E55C92">
              <w:rPr>
                <w:b w:val="0"/>
                <w:lang w:eastAsia="zh-CN"/>
              </w:rPr>
              <w:t>.</w:t>
            </w:r>
          </w:p>
          <w:p w14:paraId="762CD4C2" w14:textId="6741D399" w:rsidR="00D73BD3" w:rsidRPr="00D73BD3" w:rsidRDefault="0EAB1DC5" w:rsidP="00D91888">
            <w:pPr>
              <w:pStyle w:val="ListBullet"/>
              <w:spacing w:line="360" w:lineRule="auto"/>
              <w:rPr>
                <w:b w:val="0"/>
                <w:lang w:eastAsia="zh-CN"/>
              </w:rPr>
            </w:pPr>
            <w:r w:rsidRPr="4CE20FA9">
              <w:rPr>
                <w:b w:val="0"/>
                <w:lang w:eastAsia="zh-CN"/>
              </w:rPr>
              <w:t>Composes a coherent, sustained response using language appropriate to audience, purpose and form</w:t>
            </w:r>
            <w:r w:rsidR="00E55C92">
              <w:rPr>
                <w:b w:val="0"/>
                <w:lang w:eastAsia="zh-CN"/>
              </w:rPr>
              <w:t>.</w:t>
            </w:r>
          </w:p>
        </w:tc>
        <w:tc>
          <w:tcPr>
            <w:tcW w:w="2089" w:type="dxa"/>
            <w:vAlign w:val="top"/>
          </w:tcPr>
          <w:p w14:paraId="30EB0B37" w14:textId="6E826DB6" w:rsidR="007112E1" w:rsidRDefault="00081DEC" w:rsidP="00D91888">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13</w:t>
            </w:r>
            <w:r w:rsidR="00E55C92">
              <w:rPr>
                <w:lang w:eastAsia="zh-CN"/>
              </w:rPr>
              <w:t>-</w:t>
            </w:r>
            <w:r>
              <w:rPr>
                <w:lang w:eastAsia="zh-CN"/>
              </w:rPr>
              <w:t>16</w:t>
            </w:r>
          </w:p>
        </w:tc>
      </w:tr>
      <w:tr w:rsidR="007112E1" w14:paraId="3399BDB4" w14:textId="77777777" w:rsidTr="00E55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3" w:type="dxa"/>
          </w:tcPr>
          <w:p w14:paraId="27B8CB45" w14:textId="635F7D41" w:rsidR="007112E1" w:rsidRPr="00D73BD3" w:rsidRDefault="6EA9DA8D" w:rsidP="00D91888">
            <w:pPr>
              <w:pStyle w:val="ListBullet"/>
              <w:spacing w:line="360" w:lineRule="auto"/>
              <w:rPr>
                <w:b w:val="0"/>
                <w:lang w:eastAsia="zh-CN"/>
              </w:rPr>
            </w:pPr>
            <w:r w:rsidRPr="4CE20FA9">
              <w:rPr>
                <w:b w:val="0"/>
                <w:lang w:eastAsia="zh-CN"/>
              </w:rPr>
              <w:t>E</w:t>
            </w:r>
            <w:r w:rsidR="46156C23" w:rsidRPr="4CE20FA9">
              <w:rPr>
                <w:b w:val="0"/>
                <w:lang w:eastAsia="zh-CN"/>
              </w:rPr>
              <w:t>xplains</w:t>
            </w:r>
            <w:r w:rsidRPr="4CE20FA9">
              <w:rPr>
                <w:b w:val="0"/>
                <w:lang w:eastAsia="zh-CN"/>
              </w:rPr>
              <w:t xml:space="preserve"> </w:t>
            </w:r>
            <w:r w:rsidR="00E00A6D">
              <w:rPr>
                <w:b w:val="0"/>
                <w:lang w:eastAsia="zh-CN"/>
              </w:rPr>
              <w:t xml:space="preserve">adequately </w:t>
            </w:r>
            <w:r w:rsidRPr="4CE20FA9">
              <w:rPr>
                <w:b w:val="0"/>
                <w:lang w:eastAsia="zh-CN"/>
              </w:rPr>
              <w:t xml:space="preserve">how the composer has been innovative in their use </w:t>
            </w:r>
            <w:r w:rsidR="00E00A6D">
              <w:rPr>
                <w:b w:val="0"/>
                <w:lang w:eastAsia="zh-CN"/>
              </w:rPr>
              <w:t xml:space="preserve">of the </w:t>
            </w:r>
            <w:r w:rsidR="00B1306B">
              <w:rPr>
                <w:b w:val="0"/>
                <w:lang w:eastAsia="zh-CN"/>
              </w:rPr>
              <w:t xml:space="preserve">feature of </w:t>
            </w:r>
            <w:r w:rsidRPr="4CE20FA9">
              <w:rPr>
                <w:b w:val="0"/>
                <w:lang w:eastAsia="zh-CN"/>
              </w:rPr>
              <w:t>form to look at the same story with new eyes</w:t>
            </w:r>
            <w:r w:rsidR="00E55C92">
              <w:rPr>
                <w:b w:val="0"/>
                <w:lang w:eastAsia="zh-CN"/>
              </w:rPr>
              <w:t>.</w:t>
            </w:r>
          </w:p>
          <w:p w14:paraId="775AD7C7" w14:textId="61551D4C" w:rsidR="00D73BD3" w:rsidRPr="00D73BD3" w:rsidRDefault="6EA9DA8D" w:rsidP="00D91888">
            <w:pPr>
              <w:pStyle w:val="ListBullet"/>
              <w:spacing w:line="360" w:lineRule="auto"/>
              <w:rPr>
                <w:b w:val="0"/>
                <w:lang w:eastAsia="zh-CN"/>
              </w:rPr>
            </w:pPr>
            <w:r w:rsidRPr="4CE20FA9">
              <w:rPr>
                <w:b w:val="0"/>
                <w:lang w:eastAsia="zh-CN"/>
              </w:rPr>
              <w:t>Explains how evolving values shape the textual conversation using textual references from the prescribed texts as appropriate to the question</w:t>
            </w:r>
            <w:r w:rsidR="00E55C92">
              <w:rPr>
                <w:b w:val="0"/>
                <w:lang w:eastAsia="zh-CN"/>
              </w:rPr>
              <w:t>.</w:t>
            </w:r>
          </w:p>
          <w:p w14:paraId="37EA47F6" w14:textId="1951E206" w:rsidR="00D73BD3" w:rsidRPr="00D73BD3" w:rsidRDefault="0EAB1DC5" w:rsidP="00D91888">
            <w:pPr>
              <w:pStyle w:val="ListBullet"/>
              <w:spacing w:line="360" w:lineRule="auto"/>
              <w:rPr>
                <w:b w:val="0"/>
                <w:lang w:eastAsia="zh-CN"/>
              </w:rPr>
            </w:pPr>
            <w:r w:rsidRPr="4CE20FA9">
              <w:rPr>
                <w:b w:val="0"/>
                <w:lang w:eastAsia="zh-CN"/>
              </w:rPr>
              <w:t>Composes a sound response using language appropriate to audience, purpose and form</w:t>
            </w:r>
            <w:r w:rsidR="00E55C92">
              <w:rPr>
                <w:b w:val="0"/>
                <w:lang w:eastAsia="zh-CN"/>
              </w:rPr>
              <w:t>.</w:t>
            </w:r>
          </w:p>
        </w:tc>
        <w:tc>
          <w:tcPr>
            <w:tcW w:w="2089" w:type="dxa"/>
            <w:vAlign w:val="top"/>
          </w:tcPr>
          <w:p w14:paraId="31D781C2" w14:textId="1AE09EF6" w:rsidR="00081DEC" w:rsidRDefault="00081DEC"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sidRPr="61BCB34F">
              <w:rPr>
                <w:lang w:eastAsia="zh-CN"/>
              </w:rPr>
              <w:t>9</w:t>
            </w:r>
            <w:r w:rsidR="00E55C92">
              <w:rPr>
                <w:lang w:eastAsia="zh-CN"/>
              </w:rPr>
              <w:t>-</w:t>
            </w:r>
            <w:r w:rsidRPr="61BCB34F">
              <w:rPr>
                <w:lang w:eastAsia="zh-CN"/>
              </w:rPr>
              <w:t>12</w:t>
            </w:r>
          </w:p>
        </w:tc>
      </w:tr>
      <w:tr w:rsidR="007112E1" w14:paraId="3803E2C1" w14:textId="77777777" w:rsidTr="00E55C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3" w:type="dxa"/>
          </w:tcPr>
          <w:p w14:paraId="00E0013E" w14:textId="7558CBDB" w:rsidR="007112E1" w:rsidRPr="00D73BD3" w:rsidRDefault="6EA9DA8D" w:rsidP="00D91888">
            <w:pPr>
              <w:pStyle w:val="ListBullet"/>
              <w:spacing w:line="360" w:lineRule="auto"/>
              <w:rPr>
                <w:b w:val="0"/>
                <w:lang w:eastAsia="zh-CN"/>
              </w:rPr>
            </w:pPr>
            <w:r w:rsidRPr="4CE20FA9">
              <w:rPr>
                <w:b w:val="0"/>
                <w:lang w:eastAsia="zh-CN"/>
              </w:rPr>
              <w:t xml:space="preserve">Describes how form </w:t>
            </w:r>
            <w:r w:rsidR="6CE21907" w:rsidRPr="4CE20FA9">
              <w:rPr>
                <w:b w:val="0"/>
                <w:lang w:eastAsia="zh-CN"/>
              </w:rPr>
              <w:t xml:space="preserve">has been used </w:t>
            </w:r>
            <w:r w:rsidRPr="4CE20FA9">
              <w:rPr>
                <w:b w:val="0"/>
                <w:lang w:eastAsia="zh-CN"/>
              </w:rPr>
              <w:t>to look at the same story with new eyes</w:t>
            </w:r>
            <w:r w:rsidR="00E55C92">
              <w:rPr>
                <w:b w:val="0"/>
                <w:lang w:eastAsia="zh-CN"/>
              </w:rPr>
              <w:t>.</w:t>
            </w:r>
          </w:p>
          <w:p w14:paraId="39139ACF" w14:textId="6A917BEE" w:rsidR="00D73BD3" w:rsidRPr="00D73BD3" w:rsidRDefault="46F9D9C3" w:rsidP="00D91888">
            <w:pPr>
              <w:pStyle w:val="ListBullet"/>
              <w:spacing w:line="360" w:lineRule="auto"/>
              <w:rPr>
                <w:rFonts w:asciiTheme="minorHAnsi" w:eastAsiaTheme="minorEastAsia" w:hAnsiTheme="minorHAnsi"/>
                <w:b w:val="0"/>
                <w:szCs w:val="22"/>
                <w:lang w:eastAsia="zh-CN"/>
              </w:rPr>
            </w:pPr>
            <w:r w:rsidRPr="4CE20FA9">
              <w:rPr>
                <w:b w:val="0"/>
                <w:lang w:eastAsia="zh-CN"/>
              </w:rPr>
              <w:t xml:space="preserve">Describes </w:t>
            </w:r>
            <w:r w:rsidR="6EA9DA8D" w:rsidRPr="4CE20FA9">
              <w:rPr>
                <w:b w:val="0"/>
                <w:lang w:eastAsia="zh-CN"/>
              </w:rPr>
              <w:t>evolving values</w:t>
            </w:r>
            <w:r w:rsidR="20BE8E04" w:rsidRPr="4CE20FA9">
              <w:rPr>
                <w:b w:val="0"/>
                <w:lang w:eastAsia="zh-CN"/>
              </w:rPr>
              <w:t xml:space="preserve"> and/or</w:t>
            </w:r>
            <w:r w:rsidR="6EA9DA8D" w:rsidRPr="4CE20FA9">
              <w:rPr>
                <w:b w:val="0"/>
                <w:lang w:eastAsia="zh-CN"/>
              </w:rPr>
              <w:t xml:space="preserve"> the textual conversation using </w:t>
            </w:r>
            <w:r w:rsidR="4D88AFCA" w:rsidRPr="4CE20FA9">
              <w:rPr>
                <w:b w:val="0"/>
                <w:lang w:eastAsia="zh-CN"/>
              </w:rPr>
              <w:t>some</w:t>
            </w:r>
            <w:r w:rsidR="6EA9DA8D" w:rsidRPr="4CE20FA9">
              <w:rPr>
                <w:b w:val="0"/>
                <w:lang w:eastAsia="zh-CN"/>
              </w:rPr>
              <w:t xml:space="preserve"> textual references from the prescribed texts</w:t>
            </w:r>
            <w:r w:rsidR="00E55C92">
              <w:rPr>
                <w:b w:val="0"/>
                <w:lang w:eastAsia="zh-CN"/>
              </w:rPr>
              <w:t>.</w:t>
            </w:r>
          </w:p>
          <w:p w14:paraId="2C0F6E25" w14:textId="6A4C3E89" w:rsidR="00D73BD3" w:rsidRPr="00D73BD3" w:rsidRDefault="3E7E795F" w:rsidP="00D91888">
            <w:pPr>
              <w:pStyle w:val="ListBullet"/>
              <w:spacing w:line="360" w:lineRule="auto"/>
              <w:rPr>
                <w:b w:val="0"/>
                <w:szCs w:val="22"/>
                <w:lang w:eastAsia="zh-CN"/>
              </w:rPr>
            </w:pPr>
            <w:r w:rsidRPr="4CE20FA9">
              <w:rPr>
                <w:b w:val="0"/>
                <w:lang w:eastAsia="zh-CN"/>
              </w:rPr>
              <w:t>Composes a limited response</w:t>
            </w:r>
            <w:r w:rsidR="00E55C92">
              <w:rPr>
                <w:b w:val="0"/>
                <w:lang w:eastAsia="zh-CN"/>
              </w:rPr>
              <w:t>.</w:t>
            </w:r>
          </w:p>
        </w:tc>
        <w:tc>
          <w:tcPr>
            <w:tcW w:w="2089" w:type="dxa"/>
            <w:vAlign w:val="top"/>
          </w:tcPr>
          <w:p w14:paraId="67014D6B" w14:textId="01E99AD2" w:rsidR="007112E1" w:rsidRDefault="00081DEC" w:rsidP="00D91888">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5</w:t>
            </w:r>
            <w:r w:rsidR="00E55C92">
              <w:rPr>
                <w:lang w:eastAsia="zh-CN"/>
              </w:rPr>
              <w:t>-</w:t>
            </w:r>
            <w:r>
              <w:rPr>
                <w:lang w:eastAsia="zh-CN"/>
              </w:rPr>
              <w:t>8</w:t>
            </w:r>
          </w:p>
        </w:tc>
      </w:tr>
      <w:tr w:rsidR="007112E1" w14:paraId="46EE2937" w14:textId="77777777" w:rsidTr="00E55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3" w:type="dxa"/>
          </w:tcPr>
          <w:p w14:paraId="69A6131A" w14:textId="0A080F40" w:rsidR="007112E1" w:rsidRPr="00D73BD3" w:rsidRDefault="33209571" w:rsidP="00D91888">
            <w:pPr>
              <w:pStyle w:val="ListBullet"/>
              <w:spacing w:line="360" w:lineRule="auto"/>
              <w:rPr>
                <w:b w:val="0"/>
                <w:lang w:eastAsia="zh-CN"/>
              </w:rPr>
            </w:pPr>
            <w:r w:rsidRPr="4CE20FA9">
              <w:rPr>
                <w:b w:val="0"/>
                <w:lang w:eastAsia="zh-CN"/>
              </w:rPr>
              <w:t>Attempts to respond to the question</w:t>
            </w:r>
            <w:r w:rsidR="00E55C92">
              <w:rPr>
                <w:b w:val="0"/>
                <w:lang w:eastAsia="zh-CN"/>
              </w:rPr>
              <w:t>.</w:t>
            </w:r>
          </w:p>
          <w:p w14:paraId="1D94BD18" w14:textId="723DB8ED" w:rsidR="00D73BD3" w:rsidRPr="00081DEC" w:rsidRDefault="33209571" w:rsidP="00D91888">
            <w:pPr>
              <w:pStyle w:val="ListBullet"/>
              <w:spacing w:line="360" w:lineRule="auto"/>
              <w:rPr>
                <w:b w:val="0"/>
                <w:lang w:eastAsia="zh-CN"/>
              </w:rPr>
            </w:pPr>
            <w:r w:rsidRPr="4CE20FA9">
              <w:rPr>
                <w:b w:val="0"/>
                <w:lang w:eastAsia="zh-CN"/>
              </w:rPr>
              <w:t>Attempts to describe aspects of texts and contexts</w:t>
            </w:r>
            <w:r w:rsidR="00E55C92">
              <w:rPr>
                <w:b w:val="0"/>
                <w:lang w:eastAsia="zh-CN"/>
              </w:rPr>
              <w:t>.</w:t>
            </w:r>
          </w:p>
          <w:p w14:paraId="081EDAA3" w14:textId="44EC6285" w:rsidR="00081DEC" w:rsidRPr="00D73BD3" w:rsidRDefault="3E7E795F" w:rsidP="00D91888">
            <w:pPr>
              <w:pStyle w:val="ListBullet"/>
              <w:spacing w:line="360" w:lineRule="auto"/>
              <w:rPr>
                <w:b w:val="0"/>
                <w:lang w:eastAsia="zh-CN"/>
              </w:rPr>
            </w:pPr>
            <w:r w:rsidRPr="4CE20FA9">
              <w:rPr>
                <w:b w:val="0"/>
                <w:lang w:eastAsia="zh-CN"/>
              </w:rPr>
              <w:t>Attempts to compose a response</w:t>
            </w:r>
            <w:r w:rsidR="00E55C92">
              <w:rPr>
                <w:b w:val="0"/>
                <w:lang w:eastAsia="zh-CN"/>
              </w:rPr>
              <w:t>.</w:t>
            </w:r>
          </w:p>
        </w:tc>
        <w:tc>
          <w:tcPr>
            <w:tcW w:w="2089" w:type="dxa"/>
            <w:vAlign w:val="top"/>
          </w:tcPr>
          <w:p w14:paraId="22B64E7F" w14:textId="5F008260" w:rsidR="007112E1" w:rsidRDefault="00E55C92"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r w:rsidR="00081DEC">
              <w:rPr>
                <w:lang w:eastAsia="zh-CN"/>
              </w:rPr>
              <w:t>4</w:t>
            </w:r>
          </w:p>
        </w:tc>
      </w:tr>
    </w:tbl>
    <w:p w14:paraId="475AA984" w14:textId="71846B51" w:rsidR="003F5859" w:rsidRDefault="35148998" w:rsidP="001D0900">
      <w:pPr>
        <w:pStyle w:val="Heading3"/>
      </w:pPr>
      <w:bookmarkStart w:id="17" w:name="_Toc93320586"/>
      <w:r>
        <w:t>General advice</w:t>
      </w:r>
      <w:bookmarkEnd w:id="17"/>
    </w:p>
    <w:p w14:paraId="63031F30" w14:textId="30F6BF93" w:rsidR="00805378" w:rsidRDefault="00675FDE" w:rsidP="00D91888">
      <w:pPr>
        <w:pStyle w:val="ListBullet"/>
        <w:numPr>
          <w:ilvl w:val="0"/>
          <w:numId w:val="4"/>
        </w:numPr>
        <w:spacing w:line="360" w:lineRule="auto"/>
        <w:rPr>
          <w:lang w:eastAsia="zh-CN"/>
        </w:rPr>
      </w:pPr>
      <w:r w:rsidRPr="77884E0D">
        <w:rPr>
          <w:lang w:eastAsia="zh-CN"/>
        </w:rPr>
        <w:t>Most</w:t>
      </w:r>
      <w:r w:rsidR="00805378" w:rsidRPr="77884E0D">
        <w:rPr>
          <w:lang w:eastAsia="zh-CN"/>
        </w:rPr>
        <w:t xml:space="preserve"> question</w:t>
      </w:r>
      <w:r w:rsidR="00B1306B">
        <w:rPr>
          <w:lang w:eastAsia="zh-CN"/>
        </w:rPr>
        <w:t>s</w:t>
      </w:r>
      <w:r w:rsidR="00805378" w:rsidRPr="77884E0D">
        <w:rPr>
          <w:lang w:eastAsia="zh-CN"/>
        </w:rPr>
        <w:t xml:space="preserve"> in the HSC examination will include an active verb which will indicate what the question is asking you to do and the level of depth required in your answer. The </w:t>
      </w:r>
      <w:hyperlink r:id="rId14">
        <w:r w:rsidR="00805378" w:rsidRPr="77884E0D">
          <w:rPr>
            <w:rStyle w:val="Hyperlink"/>
            <w:lang w:eastAsia="zh-CN"/>
          </w:rPr>
          <w:t>NESA Glossary of Keywords</w:t>
        </w:r>
      </w:hyperlink>
      <w:r w:rsidR="00805378" w:rsidRPr="77884E0D">
        <w:rPr>
          <w:lang w:eastAsia="zh-CN"/>
        </w:rPr>
        <w:t xml:space="preserve"> provides a list of verbs commonly used in examination questions. You should identify the verbs within each question as this helps you understand the type of response that is required.</w:t>
      </w:r>
    </w:p>
    <w:p w14:paraId="1BF8B8D9" w14:textId="12DAF300" w:rsidR="00805378" w:rsidRPr="00E00D7E" w:rsidRDefault="0083404D" w:rsidP="00D91888">
      <w:pPr>
        <w:pStyle w:val="ListBullet"/>
        <w:numPr>
          <w:ilvl w:val="0"/>
          <w:numId w:val="4"/>
        </w:numPr>
        <w:spacing w:line="360" w:lineRule="auto"/>
        <w:rPr>
          <w:lang w:eastAsia="zh-CN"/>
        </w:rPr>
      </w:pPr>
      <w:r w:rsidRPr="77884E0D">
        <w:rPr>
          <w:lang w:eastAsia="zh-CN"/>
        </w:rPr>
        <w:t xml:space="preserve">Questions 1 </w:t>
      </w:r>
      <w:r w:rsidR="00B1306B">
        <w:rPr>
          <w:lang w:eastAsia="zh-CN"/>
        </w:rPr>
        <w:t xml:space="preserve">(a) </w:t>
      </w:r>
      <w:r w:rsidRPr="77884E0D">
        <w:rPr>
          <w:lang w:eastAsia="zh-CN"/>
        </w:rPr>
        <w:t xml:space="preserve">– </w:t>
      </w:r>
      <w:r w:rsidR="00B1306B">
        <w:rPr>
          <w:lang w:eastAsia="zh-CN"/>
        </w:rPr>
        <w:t>1 (g)</w:t>
      </w:r>
      <w:r w:rsidRPr="77884E0D">
        <w:rPr>
          <w:lang w:eastAsia="zh-CN"/>
        </w:rPr>
        <w:t xml:space="preserve"> ask you ‘how’ the composer has </w:t>
      </w:r>
      <w:r>
        <w:t>been innovative in their use of a particular form feature to look at the same story with new eyes</w:t>
      </w:r>
      <w:r w:rsidR="00E5674E">
        <w:t>.</w:t>
      </w:r>
      <w:r>
        <w:t xml:space="preserve"> </w:t>
      </w:r>
      <w:r w:rsidRPr="77884E0D">
        <w:rPr>
          <w:lang w:eastAsia="zh-CN"/>
        </w:rPr>
        <w:t xml:space="preserve">The verb ‘how’ </w:t>
      </w:r>
      <w:r w:rsidRPr="77884E0D">
        <w:rPr>
          <w:lang w:eastAsia="zh-CN"/>
        </w:rPr>
        <w:lastRenderedPageBreak/>
        <w:t xml:space="preserve">is not included in the NESA Glossary of Key Words. However, NESA states that ‘… examination questions for the HSC will continue to use self-explanatory terms such as 'how', or 'why' or 'to what extent'.’ This means that terms like ‘how’ or ‘why’ should be read in the context of the question in which they are being used. In </w:t>
      </w:r>
      <w:r w:rsidR="1370141F" w:rsidRPr="77884E0D">
        <w:rPr>
          <w:lang w:eastAsia="zh-CN"/>
        </w:rPr>
        <w:t>q</w:t>
      </w:r>
      <w:r w:rsidRPr="77884E0D">
        <w:rPr>
          <w:lang w:eastAsia="zh-CN"/>
        </w:rPr>
        <w:t>uestions 1</w:t>
      </w:r>
      <w:r w:rsidR="00B1306B">
        <w:rPr>
          <w:lang w:eastAsia="zh-CN"/>
        </w:rPr>
        <w:t xml:space="preserve"> (a)</w:t>
      </w:r>
      <w:r w:rsidRPr="77884E0D">
        <w:rPr>
          <w:lang w:eastAsia="zh-CN"/>
        </w:rPr>
        <w:t xml:space="preserve"> – </w:t>
      </w:r>
      <w:r w:rsidR="00B1306B">
        <w:rPr>
          <w:lang w:eastAsia="zh-CN"/>
        </w:rPr>
        <w:t>1 (g)</w:t>
      </w:r>
      <w:r w:rsidRPr="77884E0D">
        <w:rPr>
          <w:lang w:eastAsia="zh-CN"/>
        </w:rPr>
        <w:t xml:space="preserve">, ‘how’ is asking you to </w:t>
      </w:r>
      <w:r w:rsidR="00E5674E" w:rsidRPr="77884E0D">
        <w:rPr>
          <w:lang w:eastAsia="zh-CN"/>
        </w:rPr>
        <w:t>‘</w:t>
      </w:r>
      <w:r w:rsidRPr="77884E0D">
        <w:rPr>
          <w:lang w:eastAsia="zh-CN"/>
        </w:rPr>
        <w:t>evaluate</w:t>
      </w:r>
      <w:r w:rsidR="00E5674E" w:rsidRPr="77884E0D">
        <w:rPr>
          <w:lang w:eastAsia="zh-CN"/>
        </w:rPr>
        <w:t>’</w:t>
      </w:r>
      <w:r w:rsidRPr="77884E0D">
        <w:rPr>
          <w:lang w:eastAsia="zh-CN"/>
        </w:rPr>
        <w:t xml:space="preserve">. </w:t>
      </w:r>
      <w:r w:rsidR="2053ACA4" w:rsidRPr="77884E0D">
        <w:rPr>
          <w:lang w:eastAsia="zh-CN"/>
        </w:rPr>
        <w:t xml:space="preserve">This can be deduced from the examination rubric, which states you will be assessed on </w:t>
      </w:r>
      <w:r w:rsidR="52AF972F" w:rsidRPr="77884E0D">
        <w:rPr>
          <w:lang w:eastAsia="zh-CN"/>
        </w:rPr>
        <w:t>how well you ‘evaluate the relationship between texts and contexts’ (dot point 2).</w:t>
      </w:r>
    </w:p>
    <w:p w14:paraId="1670AB8A" w14:textId="3B8C5D10" w:rsidR="00805378" w:rsidRPr="00E00D7E" w:rsidRDefault="0083404D" w:rsidP="00D91888">
      <w:pPr>
        <w:pStyle w:val="ListBullet"/>
        <w:numPr>
          <w:ilvl w:val="0"/>
          <w:numId w:val="4"/>
        </w:numPr>
        <w:spacing w:line="360" w:lineRule="auto"/>
        <w:rPr>
          <w:lang w:eastAsia="zh-CN"/>
        </w:rPr>
      </w:pPr>
      <w:r w:rsidRPr="77884E0D">
        <w:rPr>
          <w:lang w:eastAsia="zh-CN"/>
        </w:rPr>
        <w:t xml:space="preserve">According to the </w:t>
      </w:r>
      <w:hyperlink r:id="rId15">
        <w:r w:rsidRPr="77884E0D">
          <w:rPr>
            <w:rStyle w:val="Hyperlink"/>
            <w:lang w:eastAsia="zh-CN"/>
          </w:rPr>
          <w:t>NESA Glossary of Key Words</w:t>
        </w:r>
      </w:hyperlink>
      <w:r w:rsidRPr="77884E0D">
        <w:rPr>
          <w:lang w:eastAsia="zh-CN"/>
        </w:rPr>
        <w:t xml:space="preserve">, ‘evaluate’ is defined as ‘make a judgement based on criteria; determine the value of’. This means that you should assess how innovative the composer has been in their use of </w:t>
      </w:r>
      <w:r w:rsidR="000D42A0" w:rsidRPr="77884E0D">
        <w:rPr>
          <w:lang w:eastAsia="zh-CN"/>
        </w:rPr>
        <w:t xml:space="preserve">the </w:t>
      </w:r>
      <w:r w:rsidR="00B1306B">
        <w:rPr>
          <w:lang w:eastAsia="zh-CN"/>
        </w:rPr>
        <w:t xml:space="preserve">feature of </w:t>
      </w:r>
      <w:r w:rsidRPr="77884E0D">
        <w:rPr>
          <w:lang w:eastAsia="zh-CN"/>
        </w:rPr>
        <w:t>form specified</w:t>
      </w:r>
      <w:r w:rsidR="7C6BB77D" w:rsidRPr="77884E0D">
        <w:rPr>
          <w:lang w:eastAsia="zh-CN"/>
        </w:rPr>
        <w:t xml:space="preserve"> for the pair of prescribed texts you studied</w:t>
      </w:r>
      <w:r w:rsidRPr="77884E0D">
        <w:rPr>
          <w:lang w:eastAsia="zh-CN"/>
        </w:rPr>
        <w:t xml:space="preserve">. The criteria that you use to make this judgement should be your own and </w:t>
      </w:r>
      <w:r w:rsidR="00B1306B">
        <w:rPr>
          <w:lang w:eastAsia="zh-CN"/>
        </w:rPr>
        <w:t xml:space="preserve">be </w:t>
      </w:r>
      <w:r w:rsidRPr="77884E0D">
        <w:rPr>
          <w:lang w:eastAsia="zh-CN"/>
        </w:rPr>
        <w:t xml:space="preserve">informed by your </w:t>
      </w:r>
      <w:r w:rsidR="050B81BB" w:rsidRPr="77884E0D">
        <w:rPr>
          <w:lang w:eastAsia="zh-CN"/>
        </w:rPr>
        <w:t>in-depth</w:t>
      </w:r>
      <w:r w:rsidRPr="77884E0D">
        <w:rPr>
          <w:lang w:eastAsia="zh-CN"/>
        </w:rPr>
        <w:t xml:space="preserve"> knowledge of your prescribed texts. Some examples have been provided in the ‘answers could include’ section.</w:t>
      </w:r>
    </w:p>
    <w:p w14:paraId="3BB128A2" w14:textId="5EABE91F" w:rsidR="00805378" w:rsidRDefault="0083404D" w:rsidP="00D91888">
      <w:pPr>
        <w:pStyle w:val="ListBullet"/>
        <w:numPr>
          <w:ilvl w:val="0"/>
          <w:numId w:val="4"/>
        </w:numPr>
        <w:spacing w:line="360" w:lineRule="auto"/>
        <w:rPr>
          <w:lang w:eastAsia="zh-CN"/>
        </w:rPr>
      </w:pPr>
      <w:r w:rsidRPr="77884E0D">
        <w:rPr>
          <w:lang w:eastAsia="zh-CN"/>
        </w:rPr>
        <w:t xml:space="preserve">The term ‘innovative’ in this question is subjective and allows you to </w:t>
      </w:r>
      <w:r w:rsidR="65355D65" w:rsidRPr="77884E0D">
        <w:rPr>
          <w:lang w:eastAsia="zh-CN"/>
        </w:rPr>
        <w:t>develop</w:t>
      </w:r>
      <w:r w:rsidRPr="77884E0D">
        <w:rPr>
          <w:lang w:eastAsia="zh-CN"/>
        </w:rPr>
        <w:t xml:space="preserve"> a personal response. As such, you should establish clearly what ‘innovative’ means through your analysis of the texts. </w:t>
      </w:r>
      <w:r w:rsidR="645DF453" w:rsidRPr="77884E0D">
        <w:rPr>
          <w:lang w:eastAsia="zh-CN"/>
        </w:rPr>
        <w:t xml:space="preserve">In addition, you should carefully consider which synonyms you could use to engage with this question. It is important to remember that the connotation in words can </w:t>
      </w:r>
      <w:r w:rsidR="58992BCF" w:rsidRPr="77884E0D">
        <w:rPr>
          <w:lang w:eastAsia="zh-CN"/>
        </w:rPr>
        <w:t xml:space="preserve">differ, despite them being synonyms. </w:t>
      </w:r>
      <w:r w:rsidR="723E5495" w:rsidRPr="77884E0D">
        <w:rPr>
          <w:lang w:eastAsia="zh-CN"/>
        </w:rPr>
        <w:t>You</w:t>
      </w:r>
      <w:r w:rsidR="58992BCF" w:rsidRPr="77884E0D">
        <w:rPr>
          <w:lang w:eastAsia="zh-CN"/>
        </w:rPr>
        <w:t xml:space="preserve"> should be very careful and deliberate when you are engaging with the key concepts in a question. Doing this p</w:t>
      </w:r>
      <w:r w:rsidR="1D207543" w:rsidRPr="77884E0D">
        <w:rPr>
          <w:lang w:eastAsia="zh-CN"/>
        </w:rPr>
        <w:t>urposefully will help you to shape a clear thesis and ensure you stay focused on this thesis. Examples of this are provided in the ‘answers could include’ section.</w:t>
      </w:r>
    </w:p>
    <w:p w14:paraId="3F912F9D" w14:textId="04867C0A" w:rsidR="00E5674E" w:rsidRDefault="00805378" w:rsidP="00D91888">
      <w:pPr>
        <w:pStyle w:val="ListBullet"/>
        <w:numPr>
          <w:ilvl w:val="0"/>
          <w:numId w:val="4"/>
        </w:numPr>
        <w:spacing w:line="360" w:lineRule="auto"/>
        <w:rPr>
          <w:rFonts w:asciiTheme="minorHAnsi" w:eastAsiaTheme="minorEastAsia" w:hAnsiTheme="minorHAnsi"/>
          <w:lang w:eastAsia="zh-CN"/>
        </w:rPr>
      </w:pPr>
      <w:r w:rsidRPr="77884E0D">
        <w:rPr>
          <w:lang w:eastAsia="zh-CN"/>
        </w:rPr>
        <w:t xml:space="preserve">You must answer all parts of the question. </w:t>
      </w:r>
      <w:r w:rsidR="587B8FB4" w:rsidRPr="77884E0D">
        <w:rPr>
          <w:lang w:eastAsia="zh-CN"/>
        </w:rPr>
        <w:t>I</w:t>
      </w:r>
      <w:r w:rsidR="7F0B815D" w:rsidRPr="77884E0D">
        <w:rPr>
          <w:lang w:eastAsia="zh-CN"/>
        </w:rPr>
        <w:t xml:space="preserve">n </w:t>
      </w:r>
      <w:r w:rsidR="52156D4D" w:rsidRPr="77884E0D">
        <w:rPr>
          <w:lang w:eastAsia="zh-CN"/>
        </w:rPr>
        <w:t>q</w:t>
      </w:r>
      <w:r w:rsidRPr="77884E0D">
        <w:rPr>
          <w:lang w:eastAsia="zh-CN"/>
        </w:rPr>
        <w:t>uestion</w:t>
      </w:r>
      <w:r w:rsidR="00E5674E" w:rsidRPr="77884E0D">
        <w:rPr>
          <w:lang w:eastAsia="zh-CN"/>
        </w:rPr>
        <w:t>s 1-7</w:t>
      </w:r>
      <w:r w:rsidRPr="77884E0D">
        <w:rPr>
          <w:lang w:eastAsia="zh-CN"/>
        </w:rPr>
        <w:t xml:space="preserve"> </w:t>
      </w:r>
      <w:r w:rsidR="79291D1B" w:rsidRPr="77884E0D">
        <w:rPr>
          <w:lang w:eastAsia="zh-CN"/>
        </w:rPr>
        <w:t>there are numerous ‘parts’ to consider within your thesis.</w:t>
      </w:r>
      <w:r w:rsidR="676C86DD" w:rsidRPr="77884E0D">
        <w:rPr>
          <w:lang w:eastAsia="zh-CN"/>
        </w:rPr>
        <w:t xml:space="preserve"> Consider</w:t>
      </w:r>
      <w:r w:rsidR="79291D1B" w:rsidRPr="77884E0D">
        <w:rPr>
          <w:lang w:eastAsia="zh-CN"/>
        </w:rPr>
        <w:t xml:space="preserve"> </w:t>
      </w:r>
      <w:r w:rsidR="0BEFC046" w:rsidRPr="77884E0D">
        <w:rPr>
          <w:lang w:eastAsia="zh-CN"/>
        </w:rPr>
        <w:t xml:space="preserve">the following breakdown of the question in this sample paper </w:t>
      </w:r>
      <w:r w:rsidR="00D91888">
        <w:rPr>
          <w:lang w:eastAsia="zh-CN"/>
        </w:rPr>
        <w:t>–</w:t>
      </w:r>
      <w:r w:rsidR="0BEFC046" w:rsidRPr="77884E0D">
        <w:rPr>
          <w:lang w:eastAsia="zh-CN"/>
        </w:rPr>
        <w:t xml:space="preserve"> </w:t>
      </w:r>
      <w:r w:rsidR="005022AE" w:rsidRPr="77884E0D">
        <w:rPr>
          <w:lang w:eastAsia="zh-CN"/>
        </w:rPr>
        <w:t>‘How has [composer] been innovative in his/her use of [</w:t>
      </w:r>
      <w:r w:rsidR="00953188" w:rsidRPr="77884E0D">
        <w:rPr>
          <w:lang w:eastAsia="zh-CN"/>
        </w:rPr>
        <w:t>specified</w:t>
      </w:r>
      <w:r w:rsidR="005022AE" w:rsidRPr="77884E0D">
        <w:rPr>
          <w:lang w:eastAsia="zh-CN"/>
        </w:rPr>
        <w:t xml:space="preserve"> </w:t>
      </w:r>
      <w:r w:rsidR="00B1306B">
        <w:rPr>
          <w:lang w:eastAsia="zh-CN"/>
        </w:rPr>
        <w:t xml:space="preserve">feature of </w:t>
      </w:r>
      <w:r w:rsidR="005022AE" w:rsidRPr="77884E0D">
        <w:rPr>
          <w:lang w:eastAsia="zh-CN"/>
        </w:rPr>
        <w:t>form] to look at the same story with new eyes? In your response, refer to how evolving values shape the textual conversation.’</w:t>
      </w:r>
      <w:r w:rsidR="21211ACE" w:rsidRPr="77884E0D">
        <w:rPr>
          <w:lang w:eastAsia="zh-CN"/>
        </w:rPr>
        <w:t xml:space="preserve"> Within your thesis, y</w:t>
      </w:r>
      <w:r w:rsidR="284A9FE8" w:rsidRPr="77884E0D">
        <w:rPr>
          <w:lang w:eastAsia="zh-CN"/>
        </w:rPr>
        <w:t>ou are required to</w:t>
      </w:r>
    </w:p>
    <w:p w14:paraId="69E15C47" w14:textId="3A6E6E66" w:rsidR="00E5674E" w:rsidRDefault="1F34FCF4" w:rsidP="00D91888">
      <w:pPr>
        <w:pStyle w:val="ListBullet2"/>
        <w:numPr>
          <w:ilvl w:val="1"/>
          <w:numId w:val="6"/>
        </w:numPr>
        <w:spacing w:line="360" w:lineRule="auto"/>
        <w:rPr>
          <w:lang w:eastAsia="zh-CN"/>
        </w:rPr>
      </w:pPr>
      <w:r w:rsidRPr="77884E0D">
        <w:rPr>
          <w:lang w:eastAsia="zh-CN"/>
        </w:rPr>
        <w:t>Define the term innovative</w:t>
      </w:r>
      <w:r w:rsidR="1037DDE5" w:rsidRPr="77884E0D">
        <w:rPr>
          <w:lang w:eastAsia="zh-CN"/>
        </w:rPr>
        <w:t xml:space="preserve"> – this is open to interpretation and gives you the opportunity to personalise and specify your line of argument</w:t>
      </w:r>
      <w:r w:rsidR="00E55C92">
        <w:rPr>
          <w:lang w:eastAsia="zh-CN"/>
        </w:rPr>
        <w:t>.</w:t>
      </w:r>
    </w:p>
    <w:p w14:paraId="638E9CC2" w14:textId="0FB55444" w:rsidR="00E5674E" w:rsidRDefault="30839E58" w:rsidP="00D91888">
      <w:pPr>
        <w:pStyle w:val="ListBullet2"/>
        <w:numPr>
          <w:ilvl w:val="1"/>
          <w:numId w:val="6"/>
        </w:numPr>
        <w:spacing w:line="360" w:lineRule="auto"/>
        <w:rPr>
          <w:lang w:eastAsia="zh-CN"/>
        </w:rPr>
      </w:pPr>
      <w:r w:rsidRPr="77884E0D">
        <w:rPr>
          <w:lang w:eastAsia="zh-CN"/>
        </w:rPr>
        <w:t>Establish how the nominated feature of form is used</w:t>
      </w:r>
      <w:r w:rsidR="00E55C92">
        <w:rPr>
          <w:lang w:eastAsia="zh-CN"/>
        </w:rPr>
        <w:t>.</w:t>
      </w:r>
    </w:p>
    <w:p w14:paraId="116FC4E7" w14:textId="1C79D07A" w:rsidR="00E5674E" w:rsidRDefault="54492E50" w:rsidP="00D91888">
      <w:pPr>
        <w:pStyle w:val="ListBullet2"/>
        <w:numPr>
          <w:ilvl w:val="1"/>
          <w:numId w:val="6"/>
        </w:numPr>
        <w:spacing w:before="0" w:line="360" w:lineRule="auto"/>
        <w:rPr>
          <w:rFonts w:asciiTheme="minorHAnsi" w:eastAsiaTheme="minorEastAsia" w:hAnsiTheme="minorHAnsi" w:cstheme="minorBidi"/>
          <w:lang w:eastAsia="zh-CN"/>
        </w:rPr>
      </w:pPr>
      <w:r w:rsidRPr="77884E0D">
        <w:rPr>
          <w:lang w:eastAsia="zh-CN"/>
        </w:rPr>
        <w:t xml:space="preserve">Interpret what it means to ‘look at the same story with new </w:t>
      </w:r>
      <w:proofErr w:type="gramStart"/>
      <w:r w:rsidRPr="77884E0D">
        <w:rPr>
          <w:lang w:eastAsia="zh-CN"/>
        </w:rPr>
        <w:t>eyes’</w:t>
      </w:r>
      <w:proofErr w:type="gramEnd"/>
      <w:r w:rsidR="00D91888">
        <w:rPr>
          <w:lang w:eastAsia="zh-CN"/>
        </w:rPr>
        <w:t>.</w:t>
      </w:r>
    </w:p>
    <w:p w14:paraId="4722BC64" w14:textId="66C316DC" w:rsidR="00E5674E" w:rsidRDefault="54492E50" w:rsidP="00D91888">
      <w:pPr>
        <w:pStyle w:val="ListBullet2"/>
        <w:numPr>
          <w:ilvl w:val="1"/>
          <w:numId w:val="6"/>
        </w:numPr>
        <w:spacing w:before="0" w:line="360" w:lineRule="auto"/>
        <w:rPr>
          <w:rFonts w:asciiTheme="minorHAnsi" w:eastAsiaTheme="minorEastAsia" w:hAnsiTheme="minorHAnsi" w:cstheme="minorBidi"/>
          <w:lang w:eastAsia="zh-CN"/>
        </w:rPr>
      </w:pPr>
      <w:r w:rsidRPr="77884E0D">
        <w:rPr>
          <w:lang w:eastAsia="zh-CN"/>
        </w:rPr>
        <w:t>Combine your thoughts for the above two points to elaborate on how the nominated feature is used in your prescribed text in an innovative way.</w:t>
      </w:r>
    </w:p>
    <w:p w14:paraId="7862ADC5" w14:textId="134D1899" w:rsidR="00E5674E" w:rsidRDefault="2E92D799" w:rsidP="00D91888">
      <w:pPr>
        <w:pStyle w:val="ListBullet"/>
        <w:spacing w:line="360" w:lineRule="auto"/>
        <w:rPr>
          <w:lang w:eastAsia="zh-CN"/>
        </w:rPr>
      </w:pPr>
      <w:r>
        <w:t>To substantiate this thesis, you are required to</w:t>
      </w:r>
    </w:p>
    <w:p w14:paraId="768048AF" w14:textId="398E13A6" w:rsidR="00E5674E" w:rsidRDefault="284A9FE8" w:rsidP="00D91888">
      <w:pPr>
        <w:pStyle w:val="ListBullet2"/>
        <w:numPr>
          <w:ilvl w:val="1"/>
          <w:numId w:val="6"/>
        </w:numPr>
        <w:spacing w:line="360" w:lineRule="auto"/>
        <w:rPr>
          <w:lang w:eastAsia="zh-CN"/>
        </w:rPr>
      </w:pPr>
      <w:r w:rsidRPr="77884E0D">
        <w:rPr>
          <w:lang w:eastAsia="zh-CN"/>
        </w:rPr>
        <w:t>Evaluate</w:t>
      </w:r>
      <w:r w:rsidR="00E5674E" w:rsidRPr="77884E0D">
        <w:rPr>
          <w:lang w:eastAsia="zh-CN"/>
        </w:rPr>
        <w:t xml:space="preserve"> the composer’s use of the </w:t>
      </w:r>
      <w:r w:rsidR="00B1306B">
        <w:rPr>
          <w:lang w:eastAsia="zh-CN"/>
        </w:rPr>
        <w:t xml:space="preserve">feature of </w:t>
      </w:r>
      <w:r w:rsidR="00E5674E" w:rsidRPr="77884E0D">
        <w:rPr>
          <w:lang w:eastAsia="zh-CN"/>
        </w:rPr>
        <w:t>form specified in the question for your prescribed texts</w:t>
      </w:r>
      <w:r w:rsidR="00E55C92">
        <w:rPr>
          <w:lang w:eastAsia="zh-CN"/>
        </w:rPr>
        <w:t>.</w:t>
      </w:r>
    </w:p>
    <w:p w14:paraId="39ADFDDF" w14:textId="1A94A3EB" w:rsidR="00E5674E" w:rsidRDefault="00E5674E" w:rsidP="00D91888">
      <w:pPr>
        <w:pStyle w:val="ListBullet2"/>
        <w:numPr>
          <w:ilvl w:val="1"/>
          <w:numId w:val="6"/>
        </w:numPr>
        <w:spacing w:before="0" w:line="360" w:lineRule="auto"/>
        <w:rPr>
          <w:rFonts w:asciiTheme="minorHAnsi" w:eastAsiaTheme="minorEastAsia" w:hAnsiTheme="minorHAnsi" w:cstheme="minorBidi"/>
          <w:lang w:eastAsia="zh-CN"/>
        </w:rPr>
      </w:pPr>
      <w:r w:rsidRPr="77884E0D">
        <w:rPr>
          <w:lang w:eastAsia="zh-CN"/>
        </w:rPr>
        <w:t>Analyse</w:t>
      </w:r>
      <w:r w:rsidR="00805378" w:rsidRPr="77884E0D">
        <w:rPr>
          <w:lang w:eastAsia="zh-CN"/>
        </w:rPr>
        <w:t xml:space="preserve"> how th</w:t>
      </w:r>
      <w:r w:rsidR="3FE49B8F" w:rsidRPr="77884E0D">
        <w:rPr>
          <w:lang w:eastAsia="zh-CN"/>
        </w:rPr>
        <w:t>e</w:t>
      </w:r>
      <w:r w:rsidR="00805378" w:rsidRPr="77884E0D">
        <w:rPr>
          <w:lang w:eastAsia="zh-CN"/>
        </w:rPr>
        <w:t xml:space="preserve"> </w:t>
      </w:r>
      <w:r w:rsidRPr="77884E0D">
        <w:rPr>
          <w:lang w:eastAsia="zh-CN"/>
        </w:rPr>
        <w:t>innovati</w:t>
      </w:r>
      <w:r w:rsidR="4ED592B8" w:rsidRPr="77884E0D">
        <w:rPr>
          <w:lang w:eastAsia="zh-CN"/>
        </w:rPr>
        <w:t>ve use of this feature</w:t>
      </w:r>
      <w:r w:rsidRPr="77884E0D">
        <w:rPr>
          <w:lang w:eastAsia="zh-CN"/>
        </w:rPr>
        <w:t xml:space="preserve"> </w:t>
      </w:r>
      <w:r w:rsidR="528AC13D" w:rsidRPr="77884E0D">
        <w:rPr>
          <w:lang w:eastAsia="zh-CN"/>
        </w:rPr>
        <w:t xml:space="preserve">allows responders to engage in the textual conversation with ‘new </w:t>
      </w:r>
      <w:proofErr w:type="gramStart"/>
      <w:r w:rsidR="528AC13D" w:rsidRPr="77884E0D">
        <w:rPr>
          <w:lang w:eastAsia="zh-CN"/>
        </w:rPr>
        <w:t>eyes’</w:t>
      </w:r>
      <w:proofErr w:type="gramEnd"/>
      <w:r w:rsidR="00E55C92">
        <w:rPr>
          <w:lang w:eastAsia="zh-CN"/>
        </w:rPr>
        <w:t>.</w:t>
      </w:r>
    </w:p>
    <w:p w14:paraId="4565C663" w14:textId="1227D096" w:rsidR="00805378" w:rsidRDefault="00D91888" w:rsidP="00D91888">
      <w:pPr>
        <w:pStyle w:val="ListBullet2"/>
        <w:numPr>
          <w:ilvl w:val="1"/>
          <w:numId w:val="6"/>
        </w:numPr>
        <w:spacing w:line="360" w:lineRule="auto"/>
        <w:rPr>
          <w:lang w:eastAsia="zh-CN"/>
        </w:rPr>
      </w:pPr>
      <w:r>
        <w:rPr>
          <w:lang w:eastAsia="zh-CN"/>
        </w:rPr>
        <w:t>P</w:t>
      </w:r>
      <w:r w:rsidR="00805378" w:rsidRPr="77884E0D">
        <w:rPr>
          <w:lang w:eastAsia="zh-CN"/>
        </w:rPr>
        <w:t>rovide multiple</w:t>
      </w:r>
      <w:r w:rsidR="008128C9" w:rsidRPr="77884E0D">
        <w:rPr>
          <w:lang w:eastAsia="zh-CN"/>
        </w:rPr>
        <w:t>, detailed</w:t>
      </w:r>
      <w:r w:rsidR="00805378" w:rsidRPr="77884E0D">
        <w:rPr>
          <w:lang w:eastAsia="zh-CN"/>
        </w:rPr>
        <w:t xml:space="preserve"> examples from the text</w:t>
      </w:r>
      <w:r w:rsidR="008128C9" w:rsidRPr="77884E0D">
        <w:rPr>
          <w:lang w:eastAsia="zh-CN"/>
        </w:rPr>
        <w:t>s</w:t>
      </w:r>
      <w:r w:rsidR="00805378" w:rsidRPr="77884E0D">
        <w:rPr>
          <w:lang w:eastAsia="zh-CN"/>
        </w:rPr>
        <w:t xml:space="preserve"> </w:t>
      </w:r>
      <w:r w:rsidR="00AA2884" w:rsidRPr="77884E0D">
        <w:rPr>
          <w:lang w:eastAsia="zh-CN"/>
        </w:rPr>
        <w:t>to support your thesis</w:t>
      </w:r>
      <w:r w:rsidR="00E55C92">
        <w:rPr>
          <w:lang w:eastAsia="zh-CN"/>
        </w:rPr>
        <w:t>.</w:t>
      </w:r>
    </w:p>
    <w:p w14:paraId="6C78A4EB" w14:textId="257C0038" w:rsidR="00805378" w:rsidRDefault="00D91888" w:rsidP="00D91888">
      <w:pPr>
        <w:pStyle w:val="ListBullet2"/>
        <w:numPr>
          <w:ilvl w:val="1"/>
          <w:numId w:val="6"/>
        </w:numPr>
        <w:spacing w:line="360" w:lineRule="auto"/>
        <w:rPr>
          <w:lang w:eastAsia="zh-CN"/>
        </w:rPr>
      </w:pPr>
      <w:r>
        <w:rPr>
          <w:lang w:eastAsia="zh-CN"/>
        </w:rPr>
        <w:lastRenderedPageBreak/>
        <w:t>U</w:t>
      </w:r>
      <w:r w:rsidR="008128C9" w:rsidRPr="77884E0D">
        <w:rPr>
          <w:lang w:eastAsia="zh-CN"/>
        </w:rPr>
        <w:t xml:space="preserve">se sophisticated metalanguage </w:t>
      </w:r>
      <w:r w:rsidR="00AA2884" w:rsidRPr="77884E0D">
        <w:rPr>
          <w:lang w:eastAsia="zh-CN"/>
        </w:rPr>
        <w:t>within your analysis of textual references and examples</w:t>
      </w:r>
      <w:r w:rsidR="00E55C92">
        <w:rPr>
          <w:lang w:eastAsia="zh-CN"/>
        </w:rPr>
        <w:t>.</w:t>
      </w:r>
    </w:p>
    <w:p w14:paraId="6B5BCD38" w14:textId="527D69FC" w:rsidR="00805378" w:rsidRDefault="00D91888" w:rsidP="00D91888">
      <w:pPr>
        <w:pStyle w:val="ListBullet2"/>
        <w:numPr>
          <w:ilvl w:val="1"/>
          <w:numId w:val="6"/>
        </w:numPr>
        <w:spacing w:line="360" w:lineRule="auto"/>
        <w:rPr>
          <w:rFonts w:asciiTheme="minorHAnsi" w:eastAsiaTheme="minorEastAsia" w:hAnsiTheme="minorHAnsi" w:cstheme="minorBidi"/>
          <w:lang w:eastAsia="zh-CN"/>
        </w:rPr>
      </w:pPr>
      <w:r>
        <w:rPr>
          <w:lang w:eastAsia="zh-CN"/>
        </w:rPr>
        <w:t>E</w:t>
      </w:r>
      <w:r w:rsidR="00AA2884" w:rsidRPr="77884E0D">
        <w:rPr>
          <w:lang w:eastAsia="zh-CN"/>
        </w:rPr>
        <w:t xml:space="preserve">valuate the </w:t>
      </w:r>
      <w:r w:rsidR="00805378" w:rsidRPr="77884E0D">
        <w:rPr>
          <w:lang w:eastAsia="zh-CN"/>
        </w:rPr>
        <w:t xml:space="preserve">effectiveness of these features and devices in </w:t>
      </w:r>
      <w:r w:rsidR="005022AE" w:rsidRPr="77884E0D">
        <w:rPr>
          <w:lang w:eastAsia="zh-CN"/>
        </w:rPr>
        <w:t>highlighting how evolving values shape the textual conversation</w:t>
      </w:r>
      <w:r>
        <w:rPr>
          <w:lang w:eastAsia="zh-CN"/>
        </w:rPr>
        <w:t>. T</w:t>
      </w:r>
      <w:r w:rsidR="2845A10F" w:rsidRPr="77884E0D">
        <w:rPr>
          <w:lang w:eastAsia="zh-CN"/>
        </w:rPr>
        <w:t>he term ‘evolving’ indicates an ongoing shift in values influenced by contextual factors. These values may be personal, social or historical</w:t>
      </w:r>
      <w:r w:rsidR="00DE70F1">
        <w:rPr>
          <w:lang w:eastAsia="zh-CN"/>
        </w:rPr>
        <w:t xml:space="preserve"> for example</w:t>
      </w:r>
      <w:r w:rsidR="2845A10F" w:rsidRPr="77884E0D">
        <w:rPr>
          <w:lang w:eastAsia="zh-CN"/>
        </w:rPr>
        <w:t>; you should ensure that your analysis and evaluation highlight this aspect of the question</w:t>
      </w:r>
      <w:r w:rsidR="00E55C92">
        <w:rPr>
          <w:lang w:eastAsia="zh-CN"/>
        </w:rPr>
        <w:t>.</w:t>
      </w:r>
    </w:p>
    <w:p w14:paraId="3BDCD54E" w14:textId="6E26AEF5" w:rsidR="00805378" w:rsidRDefault="00D91888" w:rsidP="00D91888">
      <w:pPr>
        <w:pStyle w:val="ListBullet2"/>
        <w:numPr>
          <w:ilvl w:val="1"/>
          <w:numId w:val="6"/>
        </w:numPr>
        <w:spacing w:line="360" w:lineRule="auto"/>
        <w:rPr>
          <w:lang w:eastAsia="zh-CN"/>
        </w:rPr>
      </w:pPr>
      <w:r>
        <w:rPr>
          <w:lang w:eastAsia="zh-CN"/>
        </w:rPr>
        <w:t>S</w:t>
      </w:r>
      <w:r w:rsidR="00805378" w:rsidRPr="77884E0D">
        <w:rPr>
          <w:lang w:eastAsia="zh-CN"/>
        </w:rPr>
        <w:t xml:space="preserve">tructure your response logically and use language purposefully to offer an articulate </w:t>
      </w:r>
      <w:r w:rsidR="005022AE" w:rsidRPr="77884E0D">
        <w:rPr>
          <w:lang w:eastAsia="zh-CN"/>
        </w:rPr>
        <w:t>evaluation</w:t>
      </w:r>
      <w:r w:rsidR="00805378" w:rsidRPr="77884E0D">
        <w:rPr>
          <w:lang w:eastAsia="zh-CN"/>
        </w:rPr>
        <w:t>.</w:t>
      </w:r>
    </w:p>
    <w:p w14:paraId="752271CD" w14:textId="4ABB3204" w:rsidR="006450CF" w:rsidRDefault="006450CF" w:rsidP="00D91888">
      <w:pPr>
        <w:pStyle w:val="ListBullet"/>
        <w:numPr>
          <w:ilvl w:val="0"/>
          <w:numId w:val="4"/>
        </w:numPr>
        <w:spacing w:line="360" w:lineRule="auto"/>
        <w:rPr>
          <w:rFonts w:asciiTheme="minorHAnsi" w:eastAsiaTheme="minorEastAsia" w:hAnsiTheme="minorHAnsi"/>
          <w:lang w:eastAsia="zh-CN"/>
        </w:rPr>
      </w:pPr>
      <w:r>
        <w:t>Ensure that you r</w:t>
      </w:r>
      <w:r w:rsidR="00E5674E">
        <w:t xml:space="preserve">efer to each text </w:t>
      </w:r>
      <w:r>
        <w:t>equally to establish a balanced response. While the question might suggest a focus on the more recent text from your prescribed text set, do not let th</w:t>
      </w:r>
      <w:r w:rsidR="00DE70F1">
        <w:t>is assumption</w:t>
      </w:r>
      <w:r>
        <w:t xml:space="preserve"> fool you!</w:t>
      </w:r>
      <w:r w:rsidR="00E5674E">
        <w:t xml:space="preserve"> </w:t>
      </w:r>
      <w:r>
        <w:t>The name of this module is Textual Conversations</w:t>
      </w:r>
      <w:r w:rsidR="002661FF">
        <w:t xml:space="preserve">; a conversation is, by nature, two way and thus you should ensure that your response demonstrates your understanding of the </w:t>
      </w:r>
      <w:r w:rsidR="00E5674E">
        <w:t xml:space="preserve">module </w:t>
      </w:r>
      <w:r w:rsidR="002661FF">
        <w:t>as a whole.</w:t>
      </w:r>
    </w:p>
    <w:p w14:paraId="23CDEE0F" w14:textId="631E4892" w:rsidR="00A23E22" w:rsidRPr="00A23E22" w:rsidRDefault="00953188" w:rsidP="00D91888">
      <w:pPr>
        <w:pStyle w:val="ListBullet"/>
        <w:numPr>
          <w:ilvl w:val="0"/>
          <w:numId w:val="4"/>
        </w:numPr>
        <w:spacing w:line="360" w:lineRule="auto"/>
      </w:pPr>
      <w:r>
        <w:t xml:space="preserve">This sample </w:t>
      </w:r>
      <w:r w:rsidR="00DE70F1">
        <w:t>examination</w:t>
      </w:r>
      <w:r>
        <w:t xml:space="preserve"> provides an individual question for each set of prescribed texts studied within </w:t>
      </w:r>
      <w:r w:rsidR="00D91888">
        <w:t>m</w:t>
      </w:r>
      <w:r>
        <w:t xml:space="preserve">odule </w:t>
      </w:r>
      <w:r w:rsidR="00D91888">
        <w:t>a</w:t>
      </w:r>
      <w:r>
        <w:t xml:space="preserve">. However, this does not mean that </w:t>
      </w:r>
      <w:r w:rsidR="2DAB038D">
        <w:t>all future</w:t>
      </w:r>
      <w:r>
        <w:t xml:space="preserve"> </w:t>
      </w:r>
      <w:r w:rsidR="00D91888">
        <w:t>English</w:t>
      </w:r>
      <w:r>
        <w:t xml:space="preserve"> </w:t>
      </w:r>
      <w:r w:rsidR="00D91888">
        <w:t>A</w:t>
      </w:r>
      <w:r>
        <w:t xml:space="preserve">dvanced </w:t>
      </w:r>
      <w:r w:rsidR="00D91888">
        <w:t>p</w:t>
      </w:r>
      <w:r>
        <w:t>aper 2 examination</w:t>
      </w:r>
      <w:r w:rsidR="06D15AF4">
        <w:t>s</w:t>
      </w:r>
      <w:r>
        <w:t xml:space="preserve"> will use this type of question. Both the </w:t>
      </w:r>
      <w:hyperlink r:id="rId16">
        <w:r w:rsidRPr="291F7917">
          <w:rPr>
            <w:rStyle w:val="Hyperlink"/>
          </w:rPr>
          <w:t>2019 English Advanced – Paper 2</w:t>
        </w:r>
      </w:hyperlink>
      <w:r>
        <w:t xml:space="preserve"> and the </w:t>
      </w:r>
      <w:hyperlink r:id="rId17">
        <w:r w:rsidRPr="291F7917">
          <w:rPr>
            <w:rStyle w:val="Hyperlink"/>
          </w:rPr>
          <w:t>2020 English Advanced – Paper 2</w:t>
        </w:r>
      </w:hyperlink>
      <w:r>
        <w:t xml:space="preserve"> HSC examination papers asked a single question which included a stimulus quote.</w:t>
      </w:r>
      <w:r w:rsidR="31D86618">
        <w:t xml:space="preserve"> However, like this sample paper, the 2021 HSC question asked an individual question for each prescribed text.</w:t>
      </w:r>
      <w:r>
        <w:t xml:space="preserve"> To </w:t>
      </w:r>
      <w:r w:rsidR="00AD26D1">
        <w:t>explore</w:t>
      </w:r>
      <w:r>
        <w:t xml:space="preserve"> the types of questions that you </w:t>
      </w:r>
      <w:r w:rsidR="00AD26D1">
        <w:t>may</w:t>
      </w:r>
      <w:r>
        <w:t xml:space="preserve"> be asked </w:t>
      </w:r>
      <w:r w:rsidR="00D2352A">
        <w:t xml:space="preserve">within the HSC examination for this section, you should refer to the </w:t>
      </w:r>
      <w:hyperlink r:id="rId18">
        <w:r w:rsidR="00D2352A" w:rsidRPr="291F7917">
          <w:rPr>
            <w:rStyle w:val="Hyperlink"/>
          </w:rPr>
          <w:t>English Advanced (2017): Sample examination materials – Paper 2.</w:t>
        </w:r>
      </w:hyperlink>
    </w:p>
    <w:p w14:paraId="6021C32B" w14:textId="2EE75DC5" w:rsidR="77884E0D" w:rsidRDefault="77884E0D">
      <w:r>
        <w:br w:type="page"/>
      </w:r>
    </w:p>
    <w:p w14:paraId="34496655" w14:textId="185CFC59" w:rsidR="00634F30" w:rsidRDefault="7D3F03F5" w:rsidP="00D91888">
      <w:pPr>
        <w:pStyle w:val="Heading3"/>
      </w:pPr>
      <w:bookmarkStart w:id="18" w:name="_Toc93320587"/>
      <w:r>
        <w:lastRenderedPageBreak/>
        <w:t>Section II guidelines – Module B: Critical Study of Literature</w:t>
      </w:r>
      <w:bookmarkEnd w:id="18"/>
    </w:p>
    <w:p w14:paraId="67118C92" w14:textId="462C9F87" w:rsidR="00634F30" w:rsidRDefault="00634F30" w:rsidP="00D91888">
      <w:pPr>
        <w:spacing w:line="360" w:lineRule="auto"/>
        <w:rPr>
          <w:b/>
          <w:bCs/>
          <w:lang w:eastAsia="zh-CN"/>
        </w:rPr>
      </w:pPr>
      <w:r w:rsidRPr="77884E0D">
        <w:rPr>
          <w:rStyle w:val="Strong"/>
        </w:rPr>
        <w:t xml:space="preserve">Question </w:t>
      </w:r>
      <w:r w:rsidR="009E4E23">
        <w:rPr>
          <w:rStyle w:val="Strong"/>
        </w:rPr>
        <w:t>2 (a)</w:t>
      </w:r>
      <w:r w:rsidRPr="77884E0D">
        <w:rPr>
          <w:rStyle w:val="Strong"/>
        </w:rPr>
        <w:t xml:space="preserve"> – </w:t>
      </w:r>
      <w:r w:rsidR="00D91888">
        <w:rPr>
          <w:rStyle w:val="Strong"/>
        </w:rPr>
        <w:t>P</w:t>
      </w:r>
      <w:r w:rsidRPr="77884E0D">
        <w:rPr>
          <w:rStyle w:val="Strong"/>
        </w:rPr>
        <w:t>rose fictio</w:t>
      </w:r>
      <w:r w:rsidR="577C1BF0" w:rsidRPr="77884E0D">
        <w:rPr>
          <w:rStyle w:val="Strong"/>
        </w:rPr>
        <w:t>n</w:t>
      </w:r>
      <w:r w:rsidR="00D91888">
        <w:rPr>
          <w:rStyle w:val="Strong"/>
        </w:rPr>
        <w:t xml:space="preserve">, </w:t>
      </w:r>
      <w:r w:rsidR="577C1BF0" w:rsidRPr="77884E0D">
        <w:rPr>
          <w:rStyle w:val="Strong"/>
        </w:rPr>
        <w:t>J</w:t>
      </w:r>
      <w:r w:rsidR="0CEC9928" w:rsidRPr="77884E0D">
        <w:rPr>
          <w:b/>
          <w:bCs/>
          <w:lang w:eastAsia="zh-CN"/>
        </w:rPr>
        <w:t xml:space="preserve">ane Austen, ‘Emma’ or Charles Dickens, ‘Great Expectations’ or Kazuo Ishiguro, ‘An Artist of the Floating </w:t>
      </w:r>
      <w:r w:rsidR="224426B5" w:rsidRPr="77884E0D">
        <w:rPr>
          <w:b/>
          <w:bCs/>
          <w:lang w:eastAsia="zh-CN"/>
        </w:rPr>
        <w:t>World’</w:t>
      </w:r>
    </w:p>
    <w:p w14:paraId="44FDCCBE" w14:textId="2E89A00D" w:rsidR="00634F30" w:rsidRDefault="00634F30" w:rsidP="00D91888">
      <w:pPr>
        <w:spacing w:line="360" w:lineRule="auto"/>
        <w:rPr>
          <w:lang w:eastAsia="zh-CN"/>
        </w:rPr>
      </w:pPr>
      <w:r w:rsidRPr="77884E0D">
        <w:rPr>
          <w:lang w:eastAsia="zh-CN"/>
        </w:rPr>
        <w:t>Prose fiction relies on representation of complex characters who challenge uncomfortable truths that continue to resonate.</w:t>
      </w:r>
      <w:r w:rsidR="4C79A433" w:rsidRPr="77884E0D">
        <w:rPr>
          <w:lang w:eastAsia="zh-CN"/>
        </w:rPr>
        <w:t xml:space="preserve"> </w:t>
      </w:r>
      <w:r w:rsidRPr="77884E0D">
        <w:rPr>
          <w:lang w:eastAsia="zh-CN"/>
        </w:rPr>
        <w:t>To what extent is this statement true of the prose fiction text you have studied in Module B?</w:t>
      </w:r>
    </w:p>
    <w:p w14:paraId="52537D5A" w14:textId="5DE67BB6" w:rsidR="00634F30" w:rsidRDefault="00634F30" w:rsidP="00D91888">
      <w:pPr>
        <w:spacing w:line="360" w:lineRule="auto"/>
        <w:rPr>
          <w:rStyle w:val="Strong"/>
        </w:rPr>
      </w:pPr>
      <w:r w:rsidRPr="77884E0D">
        <w:rPr>
          <w:rStyle w:val="Strong"/>
        </w:rPr>
        <w:t xml:space="preserve">Question </w:t>
      </w:r>
      <w:r w:rsidR="009E4E23">
        <w:rPr>
          <w:rStyle w:val="Strong"/>
        </w:rPr>
        <w:t>2 (b)</w:t>
      </w:r>
      <w:r w:rsidR="730F4098" w:rsidRPr="77884E0D">
        <w:rPr>
          <w:rStyle w:val="Strong"/>
        </w:rPr>
        <w:t xml:space="preserve"> </w:t>
      </w:r>
      <w:r w:rsidRPr="77884E0D">
        <w:rPr>
          <w:rStyle w:val="Strong"/>
        </w:rPr>
        <w:t xml:space="preserve">– </w:t>
      </w:r>
      <w:r w:rsidR="00D91888">
        <w:rPr>
          <w:rStyle w:val="Strong"/>
        </w:rPr>
        <w:t>P</w:t>
      </w:r>
      <w:r w:rsidRPr="77884E0D">
        <w:rPr>
          <w:rStyle w:val="Strong"/>
        </w:rPr>
        <w:t>oetr</w:t>
      </w:r>
      <w:r w:rsidR="36DA337A" w:rsidRPr="77884E0D">
        <w:rPr>
          <w:rStyle w:val="Strong"/>
        </w:rPr>
        <w:t>y</w:t>
      </w:r>
      <w:r w:rsidR="00D91888">
        <w:rPr>
          <w:rStyle w:val="Strong"/>
        </w:rPr>
        <w:t xml:space="preserve">, </w:t>
      </w:r>
      <w:r w:rsidR="36DA337A" w:rsidRPr="77884E0D">
        <w:rPr>
          <w:rStyle w:val="Strong"/>
        </w:rPr>
        <w:t>T S Eliot, ‘T S Eliot: Selected Poems’ or David Malouf, ‘Earth Hour’</w:t>
      </w:r>
    </w:p>
    <w:p w14:paraId="671E9300" w14:textId="5C216298" w:rsidR="00634F30" w:rsidRDefault="00634F30" w:rsidP="00D91888">
      <w:pPr>
        <w:spacing w:line="360" w:lineRule="auto"/>
        <w:rPr>
          <w:lang w:eastAsia="zh-CN"/>
        </w:rPr>
      </w:pPr>
      <w:r w:rsidRPr="77884E0D">
        <w:rPr>
          <w:lang w:eastAsia="zh-CN"/>
        </w:rPr>
        <w:t>Poetry relies on the use of a reflective tone to challenge uncomfortable truths that continue to resonate.</w:t>
      </w:r>
      <w:r w:rsidR="6DF40D77" w:rsidRPr="77884E0D">
        <w:rPr>
          <w:lang w:eastAsia="zh-CN"/>
        </w:rPr>
        <w:t xml:space="preserve"> </w:t>
      </w:r>
      <w:r w:rsidRPr="77884E0D">
        <w:rPr>
          <w:lang w:eastAsia="zh-CN"/>
        </w:rPr>
        <w:t xml:space="preserve">To what extent is this statement true of </w:t>
      </w:r>
      <w:r w:rsidRPr="77884E0D">
        <w:rPr>
          <w:b/>
          <w:bCs/>
          <w:lang w:eastAsia="zh-CN"/>
        </w:rPr>
        <w:t>two</w:t>
      </w:r>
      <w:r w:rsidRPr="77884E0D">
        <w:rPr>
          <w:lang w:eastAsia="zh-CN"/>
        </w:rPr>
        <w:t xml:space="preserve"> poems text you have studied in Module B?</w:t>
      </w:r>
    </w:p>
    <w:p w14:paraId="45E0D437" w14:textId="5741B7DC" w:rsidR="00634F30" w:rsidRDefault="00634F30" w:rsidP="00D91888">
      <w:pPr>
        <w:spacing w:line="360" w:lineRule="auto"/>
        <w:rPr>
          <w:b/>
          <w:bCs/>
          <w:lang w:eastAsia="zh-CN"/>
        </w:rPr>
      </w:pPr>
      <w:r w:rsidRPr="77884E0D">
        <w:rPr>
          <w:rStyle w:val="Strong"/>
        </w:rPr>
        <w:t xml:space="preserve">Question </w:t>
      </w:r>
      <w:r w:rsidR="009E4E23">
        <w:rPr>
          <w:rStyle w:val="Strong"/>
        </w:rPr>
        <w:t>2 (c)</w:t>
      </w:r>
      <w:r w:rsidRPr="77884E0D">
        <w:rPr>
          <w:rStyle w:val="Strong"/>
        </w:rPr>
        <w:t xml:space="preserve"> – </w:t>
      </w:r>
      <w:r w:rsidR="00D91888">
        <w:rPr>
          <w:rStyle w:val="Strong"/>
        </w:rPr>
        <w:t>D</w:t>
      </w:r>
      <w:r w:rsidRPr="77884E0D">
        <w:rPr>
          <w:rStyle w:val="Strong"/>
        </w:rPr>
        <w:t>ram</w:t>
      </w:r>
      <w:r w:rsidR="16210122" w:rsidRPr="77884E0D">
        <w:rPr>
          <w:rStyle w:val="Strong"/>
        </w:rPr>
        <w:t>a</w:t>
      </w:r>
      <w:r w:rsidR="00D91888">
        <w:rPr>
          <w:rStyle w:val="Strong"/>
        </w:rPr>
        <w:t xml:space="preserve">, </w:t>
      </w:r>
      <w:r w:rsidR="16210122" w:rsidRPr="77884E0D">
        <w:rPr>
          <w:rStyle w:val="Strong"/>
        </w:rPr>
        <w:t>Henrik Ibsen, ‘A Doll’s House’ or Dylan Thomas, ‘Under Milk Wood’</w:t>
      </w:r>
    </w:p>
    <w:p w14:paraId="1A0AB04C" w14:textId="1DD5F7DB" w:rsidR="00634F30" w:rsidRDefault="00634F30" w:rsidP="00D91888">
      <w:pPr>
        <w:spacing w:line="360" w:lineRule="auto"/>
        <w:rPr>
          <w:lang w:eastAsia="zh-CN"/>
        </w:rPr>
      </w:pPr>
      <w:r w:rsidRPr="77884E0D">
        <w:rPr>
          <w:lang w:eastAsia="zh-CN"/>
        </w:rPr>
        <w:t>Drama relies on the use of heightened tension to challenge uncomfortable truths that continue to resonate.</w:t>
      </w:r>
      <w:r w:rsidR="5A5D69B4" w:rsidRPr="77884E0D">
        <w:rPr>
          <w:lang w:eastAsia="zh-CN"/>
        </w:rPr>
        <w:t xml:space="preserve"> </w:t>
      </w:r>
      <w:r w:rsidRPr="77884E0D">
        <w:rPr>
          <w:lang w:eastAsia="zh-CN"/>
        </w:rPr>
        <w:t>To what extent is this statement true of the drama text you have studied in Module B?</w:t>
      </w:r>
    </w:p>
    <w:p w14:paraId="7FA2AA2C" w14:textId="0F3755AE" w:rsidR="00634F30" w:rsidRDefault="00634F30" w:rsidP="00D91888">
      <w:pPr>
        <w:spacing w:line="360" w:lineRule="auto"/>
        <w:rPr>
          <w:b/>
          <w:bCs/>
          <w:lang w:eastAsia="zh-CN"/>
        </w:rPr>
      </w:pPr>
      <w:r w:rsidRPr="77884E0D">
        <w:rPr>
          <w:rStyle w:val="Strong"/>
        </w:rPr>
        <w:t xml:space="preserve">Question </w:t>
      </w:r>
      <w:r w:rsidR="009E4E23">
        <w:rPr>
          <w:rStyle w:val="Strong"/>
        </w:rPr>
        <w:t>2 (d)</w:t>
      </w:r>
      <w:r w:rsidRPr="77884E0D">
        <w:rPr>
          <w:rStyle w:val="Strong"/>
        </w:rPr>
        <w:t xml:space="preserve"> – </w:t>
      </w:r>
      <w:r w:rsidR="00D91888">
        <w:rPr>
          <w:rStyle w:val="Strong"/>
        </w:rPr>
        <w:t>N</w:t>
      </w:r>
      <w:r w:rsidRPr="77884E0D">
        <w:rPr>
          <w:rStyle w:val="Strong"/>
        </w:rPr>
        <w:t>on-fictio</w:t>
      </w:r>
      <w:r w:rsidR="439BBB51" w:rsidRPr="77884E0D">
        <w:rPr>
          <w:rStyle w:val="Strong"/>
        </w:rPr>
        <w:t>n</w:t>
      </w:r>
      <w:r w:rsidR="00D91888">
        <w:rPr>
          <w:rStyle w:val="Strong"/>
        </w:rPr>
        <w:t xml:space="preserve">, </w:t>
      </w:r>
      <w:r w:rsidR="439BBB51" w:rsidRPr="77884E0D">
        <w:rPr>
          <w:rStyle w:val="Strong"/>
        </w:rPr>
        <w:t>Edmund de Waal, ‘The Hare with Amber Eyes’ or Vladimir Nabokov, ‘Speak, Memory’</w:t>
      </w:r>
    </w:p>
    <w:p w14:paraId="7FA801D6" w14:textId="6C5783FB" w:rsidR="00634F30" w:rsidRDefault="00634F30" w:rsidP="00D91888">
      <w:pPr>
        <w:spacing w:line="360" w:lineRule="auto"/>
        <w:rPr>
          <w:lang w:eastAsia="zh-CN"/>
        </w:rPr>
      </w:pPr>
      <w:r w:rsidRPr="77884E0D">
        <w:rPr>
          <w:lang w:eastAsia="zh-CN"/>
        </w:rPr>
        <w:t>Non-fiction relies on credible perspectives to challenge uncomfortable truths that continue to resonate.</w:t>
      </w:r>
      <w:r w:rsidR="5FF0A42B" w:rsidRPr="77884E0D">
        <w:rPr>
          <w:lang w:eastAsia="zh-CN"/>
        </w:rPr>
        <w:t xml:space="preserve"> </w:t>
      </w:r>
      <w:r w:rsidRPr="77884E0D">
        <w:rPr>
          <w:lang w:eastAsia="zh-CN"/>
        </w:rPr>
        <w:t>To what extent is this statement true of the non-fiction text you have studied in Module B?</w:t>
      </w:r>
    </w:p>
    <w:p w14:paraId="5014B83E" w14:textId="67033344" w:rsidR="00634F30" w:rsidRDefault="00634F30" w:rsidP="00D91888">
      <w:pPr>
        <w:spacing w:line="360" w:lineRule="auto"/>
        <w:rPr>
          <w:rStyle w:val="Strong"/>
        </w:rPr>
      </w:pPr>
      <w:r w:rsidRPr="77884E0D">
        <w:rPr>
          <w:rStyle w:val="Strong"/>
        </w:rPr>
        <w:t xml:space="preserve">Question </w:t>
      </w:r>
      <w:r w:rsidR="009E4E23">
        <w:rPr>
          <w:rStyle w:val="Strong"/>
        </w:rPr>
        <w:t>2 (e)</w:t>
      </w:r>
      <w:r w:rsidRPr="77884E0D">
        <w:rPr>
          <w:rStyle w:val="Strong"/>
        </w:rPr>
        <w:t xml:space="preserve"> – </w:t>
      </w:r>
      <w:r w:rsidR="00D91888">
        <w:rPr>
          <w:rStyle w:val="Strong"/>
        </w:rPr>
        <w:t>F</w:t>
      </w:r>
      <w:r w:rsidRPr="77884E0D">
        <w:rPr>
          <w:rStyle w:val="Strong"/>
        </w:rPr>
        <w:t>il</w:t>
      </w:r>
      <w:r w:rsidR="79A0D645" w:rsidRPr="77884E0D">
        <w:rPr>
          <w:rStyle w:val="Strong"/>
        </w:rPr>
        <w:t>m</w:t>
      </w:r>
      <w:r w:rsidR="00D91888">
        <w:rPr>
          <w:rStyle w:val="Strong"/>
        </w:rPr>
        <w:t xml:space="preserve">, </w:t>
      </w:r>
      <w:r w:rsidR="79A0D645" w:rsidRPr="77884E0D">
        <w:rPr>
          <w:rStyle w:val="Strong"/>
        </w:rPr>
        <w:t>George Clooney, ‘Good Night, and Good Luck’</w:t>
      </w:r>
    </w:p>
    <w:p w14:paraId="315219AC" w14:textId="7613FB33" w:rsidR="00634F30" w:rsidRDefault="00634F30" w:rsidP="00D91888">
      <w:pPr>
        <w:spacing w:line="360" w:lineRule="auto"/>
        <w:rPr>
          <w:lang w:eastAsia="zh-CN"/>
        </w:rPr>
      </w:pPr>
      <w:r w:rsidRPr="77884E0D">
        <w:rPr>
          <w:lang w:eastAsia="zh-CN"/>
        </w:rPr>
        <w:t>Film relies on the use of complex characters who challenge uncomfortable truths that continue to resonate.</w:t>
      </w:r>
      <w:r w:rsidR="18D1C118" w:rsidRPr="77884E0D">
        <w:rPr>
          <w:lang w:eastAsia="zh-CN"/>
        </w:rPr>
        <w:t xml:space="preserve"> </w:t>
      </w:r>
      <w:r w:rsidRPr="77884E0D">
        <w:rPr>
          <w:lang w:eastAsia="zh-CN"/>
        </w:rPr>
        <w:t>To what extent is this statement true of the film you have studied in Module B?</w:t>
      </w:r>
    </w:p>
    <w:p w14:paraId="0C69DFCB" w14:textId="46A33BD0" w:rsidR="00634F30" w:rsidRDefault="00634F30" w:rsidP="00D91888">
      <w:pPr>
        <w:spacing w:line="360" w:lineRule="auto"/>
        <w:rPr>
          <w:rStyle w:val="Strong"/>
        </w:rPr>
      </w:pPr>
      <w:r w:rsidRPr="77884E0D">
        <w:rPr>
          <w:rStyle w:val="Strong"/>
        </w:rPr>
        <w:t xml:space="preserve">Question </w:t>
      </w:r>
      <w:r w:rsidR="009E4E23">
        <w:rPr>
          <w:rStyle w:val="Strong"/>
        </w:rPr>
        <w:t>2 (f)</w:t>
      </w:r>
      <w:r w:rsidRPr="77884E0D">
        <w:rPr>
          <w:rStyle w:val="Strong"/>
        </w:rPr>
        <w:t xml:space="preserve"> – </w:t>
      </w:r>
      <w:r w:rsidR="00D91888">
        <w:rPr>
          <w:rStyle w:val="Strong"/>
        </w:rPr>
        <w:t>M</w:t>
      </w:r>
      <w:r w:rsidRPr="77884E0D">
        <w:rPr>
          <w:rStyle w:val="Strong"/>
        </w:rPr>
        <w:t>edi</w:t>
      </w:r>
      <w:r w:rsidR="25962A6D" w:rsidRPr="77884E0D">
        <w:rPr>
          <w:rStyle w:val="Strong"/>
        </w:rPr>
        <w:t>a</w:t>
      </w:r>
      <w:r w:rsidR="00D91888">
        <w:rPr>
          <w:rStyle w:val="Strong"/>
        </w:rPr>
        <w:t xml:space="preserve">, </w:t>
      </w:r>
      <w:r w:rsidR="25962A6D" w:rsidRPr="77884E0D">
        <w:rPr>
          <w:rStyle w:val="Strong"/>
        </w:rPr>
        <w:t>Gillian Armstrong, ‘Unfolding Florence’</w:t>
      </w:r>
    </w:p>
    <w:p w14:paraId="2822CD24" w14:textId="0EABA357" w:rsidR="00634F30" w:rsidRDefault="00634F30" w:rsidP="00D91888">
      <w:pPr>
        <w:spacing w:line="360" w:lineRule="auto"/>
        <w:rPr>
          <w:lang w:eastAsia="zh-CN"/>
        </w:rPr>
      </w:pPr>
      <w:r w:rsidRPr="77884E0D">
        <w:rPr>
          <w:lang w:eastAsia="zh-CN"/>
        </w:rPr>
        <w:t>Media relies the use of credible perspectives to challenge uncomfortable truths that continue to resonate.</w:t>
      </w:r>
      <w:r w:rsidR="67521DBD" w:rsidRPr="77884E0D">
        <w:rPr>
          <w:lang w:eastAsia="zh-CN"/>
        </w:rPr>
        <w:t xml:space="preserve"> </w:t>
      </w:r>
      <w:r w:rsidRPr="77884E0D">
        <w:rPr>
          <w:lang w:eastAsia="zh-CN"/>
        </w:rPr>
        <w:t>To what extent is this statement true of the media text you have studied in Module B?</w:t>
      </w:r>
    </w:p>
    <w:p w14:paraId="312C803E" w14:textId="14AA8E6D" w:rsidR="00634F30" w:rsidRDefault="00634F30" w:rsidP="00D91888">
      <w:pPr>
        <w:spacing w:line="360" w:lineRule="auto"/>
        <w:rPr>
          <w:b/>
          <w:bCs/>
          <w:lang w:eastAsia="zh-CN"/>
        </w:rPr>
      </w:pPr>
      <w:r w:rsidRPr="77884E0D">
        <w:rPr>
          <w:rStyle w:val="Strong"/>
        </w:rPr>
        <w:t xml:space="preserve">Question </w:t>
      </w:r>
      <w:r w:rsidR="009E4E23">
        <w:rPr>
          <w:rStyle w:val="Strong"/>
        </w:rPr>
        <w:t>2 (g)</w:t>
      </w:r>
      <w:r w:rsidRPr="77884E0D">
        <w:rPr>
          <w:rStyle w:val="Strong"/>
        </w:rPr>
        <w:t xml:space="preserve"> – Shakespearean dram</w:t>
      </w:r>
      <w:r w:rsidR="2BFCC0D1" w:rsidRPr="77884E0D">
        <w:rPr>
          <w:rStyle w:val="Strong"/>
        </w:rPr>
        <w:t>a</w:t>
      </w:r>
      <w:r w:rsidR="00D91888">
        <w:rPr>
          <w:rStyle w:val="Strong"/>
        </w:rPr>
        <w:t xml:space="preserve">, </w:t>
      </w:r>
      <w:r w:rsidR="2BFCC0D1" w:rsidRPr="77884E0D">
        <w:rPr>
          <w:rStyle w:val="Strong"/>
        </w:rPr>
        <w:t>William Shakespeare, ‘King Henry IV, Part I’</w:t>
      </w:r>
    </w:p>
    <w:p w14:paraId="2F92B09E" w14:textId="3B8D3359" w:rsidR="00634F30" w:rsidRDefault="00634F30" w:rsidP="00D91888">
      <w:pPr>
        <w:spacing w:line="360" w:lineRule="auto"/>
        <w:rPr>
          <w:lang w:eastAsia="zh-CN"/>
        </w:rPr>
      </w:pPr>
      <w:r w:rsidRPr="77884E0D">
        <w:rPr>
          <w:lang w:eastAsia="zh-CN"/>
        </w:rPr>
        <w:lastRenderedPageBreak/>
        <w:t>Historical drama relies on inner conflict to challenge uncomfortable truths that continue to resonate.</w:t>
      </w:r>
      <w:r w:rsidR="7A8A258F" w:rsidRPr="77884E0D">
        <w:rPr>
          <w:lang w:eastAsia="zh-CN"/>
        </w:rPr>
        <w:t xml:space="preserve"> </w:t>
      </w:r>
      <w:r w:rsidRPr="77884E0D">
        <w:rPr>
          <w:lang w:eastAsia="zh-CN"/>
        </w:rPr>
        <w:t>To what extent is this statement true of the Shakespearean drama text you have studied in Module B?</w:t>
      </w:r>
    </w:p>
    <w:p w14:paraId="2FE4C27B" w14:textId="2202905F" w:rsidR="00634F30" w:rsidRDefault="00634F30" w:rsidP="00D91888">
      <w:pPr>
        <w:pStyle w:val="Caption"/>
        <w:spacing w:line="360" w:lineRule="auto"/>
        <w:rPr>
          <w:lang w:eastAsia="zh-CN"/>
        </w:rPr>
      </w:pPr>
      <w:bookmarkStart w:id="19" w:name="_Toc93316856"/>
      <w:r>
        <w:t xml:space="preserve">Table </w:t>
      </w:r>
      <w:r>
        <w:rPr>
          <w:color w:val="2B579A"/>
          <w:shd w:val="clear" w:color="auto" w:fill="E6E6E6"/>
        </w:rPr>
        <w:fldChar w:fldCharType="begin"/>
      </w:r>
      <w:r>
        <w:instrText xml:space="preserve"> SEQ Table \* ARABIC </w:instrText>
      </w:r>
      <w:r>
        <w:rPr>
          <w:color w:val="2B579A"/>
          <w:shd w:val="clear" w:color="auto" w:fill="E6E6E6"/>
        </w:rPr>
        <w:fldChar w:fldCharType="separate"/>
      </w:r>
      <w:r w:rsidR="009D4F32">
        <w:rPr>
          <w:noProof/>
        </w:rPr>
        <w:t>2</w:t>
      </w:r>
      <w:r>
        <w:rPr>
          <w:color w:val="2B579A"/>
          <w:shd w:val="clear" w:color="auto" w:fill="E6E6E6"/>
        </w:rPr>
        <w:fldChar w:fldCharType="end"/>
      </w:r>
      <w:r>
        <w:t xml:space="preserve"> </w:t>
      </w:r>
      <w:r w:rsidR="009E4E23">
        <w:t>–</w:t>
      </w:r>
      <w:r>
        <w:t xml:space="preserve"> </w:t>
      </w:r>
      <w:r w:rsidR="00D91888">
        <w:t>M</w:t>
      </w:r>
      <w:r>
        <w:t>arking</w:t>
      </w:r>
      <w:r w:rsidR="009E4E23">
        <w:t xml:space="preserve"> </w:t>
      </w:r>
      <w:r>
        <w:rPr>
          <w:noProof/>
        </w:rPr>
        <w:t xml:space="preserve">criteria for </w:t>
      </w:r>
      <w:r w:rsidR="00D91888">
        <w:rPr>
          <w:noProof/>
        </w:rPr>
        <w:t>q</w:t>
      </w:r>
      <w:r>
        <w:rPr>
          <w:noProof/>
        </w:rPr>
        <w:t xml:space="preserve">uestion </w:t>
      </w:r>
      <w:r w:rsidR="009E4E23">
        <w:rPr>
          <w:noProof/>
        </w:rPr>
        <w:t>2</w:t>
      </w:r>
      <w:r>
        <w:rPr>
          <w:noProof/>
        </w:rPr>
        <w:t xml:space="preserve"> </w:t>
      </w:r>
      <w:r w:rsidR="009E4E23">
        <w:rPr>
          <w:noProof/>
        </w:rPr>
        <w:t>(a) –</w:t>
      </w:r>
      <w:r>
        <w:rPr>
          <w:noProof/>
        </w:rPr>
        <w:t xml:space="preserve"> </w:t>
      </w:r>
      <w:r w:rsidR="009E4E23">
        <w:rPr>
          <w:noProof/>
        </w:rPr>
        <w:t>2 (g)</w:t>
      </w:r>
      <w:bookmarkEnd w:id="19"/>
    </w:p>
    <w:tbl>
      <w:tblPr>
        <w:tblStyle w:val="Tableheader"/>
        <w:tblW w:w="0" w:type="auto"/>
        <w:tblLook w:val="04A0" w:firstRow="1" w:lastRow="0" w:firstColumn="1" w:lastColumn="0" w:noHBand="0" w:noVBand="1"/>
        <w:tblCaption w:val="Table 2"/>
        <w:tblDescription w:val="Marking criteria for Module B, questions 8 - 14"/>
      </w:tblPr>
      <w:tblGrid>
        <w:gridCol w:w="7341"/>
        <w:gridCol w:w="2231"/>
      </w:tblGrid>
      <w:tr w:rsidR="00634F30" w14:paraId="1580CAE3" w14:textId="77777777" w:rsidTr="4CE20F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41" w:type="dxa"/>
          </w:tcPr>
          <w:p w14:paraId="519B2865" w14:textId="5E6E23D0" w:rsidR="00634F30" w:rsidRDefault="00634F30" w:rsidP="00D91888">
            <w:pPr>
              <w:spacing w:before="192" w:after="192" w:line="360" w:lineRule="auto"/>
              <w:rPr>
                <w:lang w:eastAsia="zh-CN"/>
              </w:rPr>
            </w:pPr>
            <w:r>
              <w:rPr>
                <w:lang w:eastAsia="zh-CN"/>
              </w:rPr>
              <w:t>Marking criteria</w:t>
            </w:r>
          </w:p>
        </w:tc>
        <w:tc>
          <w:tcPr>
            <w:tcW w:w="2231" w:type="dxa"/>
          </w:tcPr>
          <w:p w14:paraId="486994DD" w14:textId="54FE8805" w:rsidR="00634F30" w:rsidRDefault="00634F30" w:rsidP="00D91888">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Marks</w:t>
            </w:r>
          </w:p>
        </w:tc>
      </w:tr>
      <w:tr w:rsidR="00634F30" w:rsidRPr="004C18EE" w14:paraId="6CC3A02B" w14:textId="77777777" w:rsidTr="00D9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4D6378DC" w14:textId="69340D5B" w:rsidR="00634F30" w:rsidRPr="004C18EE" w:rsidRDefault="226AE810" w:rsidP="00D91888">
            <w:pPr>
              <w:pStyle w:val="ListBullet"/>
              <w:spacing w:line="360" w:lineRule="auto"/>
              <w:rPr>
                <w:b w:val="0"/>
                <w:lang w:eastAsia="zh-CN"/>
              </w:rPr>
            </w:pPr>
            <w:r w:rsidRPr="4CE20FA9">
              <w:rPr>
                <w:b w:val="0"/>
                <w:lang w:eastAsia="zh-CN"/>
              </w:rPr>
              <w:t>Evaluates skilfully</w:t>
            </w:r>
            <w:r w:rsidR="69EB3678" w:rsidRPr="4CE20FA9">
              <w:rPr>
                <w:b w:val="0"/>
                <w:lang w:eastAsia="zh-CN"/>
              </w:rPr>
              <w:t xml:space="preserve"> the </w:t>
            </w:r>
            <w:r w:rsidRPr="4CE20FA9">
              <w:rPr>
                <w:b w:val="0"/>
                <w:lang w:eastAsia="zh-CN"/>
              </w:rPr>
              <w:t>extent t</w:t>
            </w:r>
            <w:r w:rsidR="41598357" w:rsidRPr="4CE20FA9">
              <w:rPr>
                <w:b w:val="0"/>
                <w:lang w:eastAsia="zh-CN"/>
              </w:rPr>
              <w:t>o which the</w:t>
            </w:r>
            <w:r w:rsidRPr="4CE20FA9">
              <w:rPr>
                <w:b w:val="0"/>
                <w:lang w:eastAsia="zh-CN"/>
              </w:rPr>
              <w:t xml:space="preserve"> prescribed text relies on the specifi</w:t>
            </w:r>
            <w:r w:rsidR="3FD87D4E" w:rsidRPr="4CE20FA9">
              <w:rPr>
                <w:b w:val="0"/>
                <w:lang w:eastAsia="zh-CN"/>
              </w:rPr>
              <w:t>ed</w:t>
            </w:r>
            <w:r w:rsidRPr="4CE20FA9">
              <w:rPr>
                <w:b w:val="0"/>
                <w:lang w:eastAsia="zh-CN"/>
              </w:rPr>
              <w:t xml:space="preserve"> feature </w:t>
            </w:r>
            <w:r w:rsidR="009E4E23">
              <w:rPr>
                <w:b w:val="0"/>
                <w:lang w:eastAsia="zh-CN"/>
              </w:rPr>
              <w:t xml:space="preserve">of form </w:t>
            </w:r>
            <w:r w:rsidRPr="4CE20FA9">
              <w:rPr>
                <w:b w:val="0"/>
                <w:lang w:eastAsia="zh-CN"/>
              </w:rPr>
              <w:t>to challenge uncomfortable truths that continue to resonate</w:t>
            </w:r>
          </w:p>
          <w:p w14:paraId="3D67BDDF" w14:textId="07193C2A" w:rsidR="004C18EE" w:rsidRPr="004C18EE" w:rsidRDefault="226AE810" w:rsidP="00D91888">
            <w:pPr>
              <w:pStyle w:val="ListBullet"/>
              <w:spacing w:line="360" w:lineRule="auto"/>
              <w:rPr>
                <w:b w:val="0"/>
                <w:lang w:eastAsia="zh-CN"/>
              </w:rPr>
            </w:pPr>
            <w:r w:rsidRPr="4CE20FA9">
              <w:rPr>
                <w:b w:val="0"/>
                <w:lang w:eastAsia="zh-CN"/>
              </w:rPr>
              <w:t>Demonstrates a</w:t>
            </w:r>
            <w:r w:rsidR="624E4889" w:rsidRPr="4CE20FA9">
              <w:rPr>
                <w:b w:val="0"/>
                <w:lang w:eastAsia="zh-CN"/>
              </w:rPr>
              <w:t>n insightful</w:t>
            </w:r>
            <w:r w:rsidRPr="4CE20FA9">
              <w:rPr>
                <w:b w:val="0"/>
                <w:lang w:eastAsia="zh-CN"/>
              </w:rPr>
              <w:t xml:space="preserve"> understanding of context, language, form and ideas using well-selected and detailed analysis of textual references</w:t>
            </w:r>
          </w:p>
          <w:p w14:paraId="08F42FD3" w14:textId="3EB38650" w:rsidR="004C18EE" w:rsidRPr="004C18EE" w:rsidRDefault="04ACCE49" w:rsidP="00D91888">
            <w:pPr>
              <w:pStyle w:val="ListBullet"/>
              <w:spacing w:line="360" w:lineRule="auto"/>
              <w:rPr>
                <w:b w:val="0"/>
                <w:lang w:eastAsia="zh-CN"/>
              </w:rPr>
            </w:pPr>
            <w:r w:rsidRPr="4CE20FA9">
              <w:rPr>
                <w:b w:val="0"/>
                <w:lang w:eastAsia="zh-CN"/>
              </w:rPr>
              <w:t>Composes a thoughtful argument using language appropriate to audience, purpose and form</w:t>
            </w:r>
          </w:p>
        </w:tc>
        <w:tc>
          <w:tcPr>
            <w:tcW w:w="2231" w:type="dxa"/>
            <w:vAlign w:val="top"/>
          </w:tcPr>
          <w:p w14:paraId="1ADB5E76" w14:textId="2D1F98E2" w:rsidR="00634F30" w:rsidRPr="004C18EE" w:rsidRDefault="003F78CE"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17</w:t>
            </w:r>
            <w:r w:rsidR="00D91888">
              <w:rPr>
                <w:lang w:eastAsia="zh-CN"/>
              </w:rPr>
              <w:t>-</w:t>
            </w:r>
            <w:r>
              <w:rPr>
                <w:lang w:eastAsia="zh-CN"/>
              </w:rPr>
              <w:t>20</w:t>
            </w:r>
          </w:p>
        </w:tc>
      </w:tr>
      <w:tr w:rsidR="00634F30" w14:paraId="033189F6" w14:textId="77777777" w:rsidTr="00D91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45D3AF61" w14:textId="3C6C0719" w:rsidR="004C18EE" w:rsidRPr="004C18EE" w:rsidRDefault="5251D2D8" w:rsidP="00D91888">
            <w:pPr>
              <w:pStyle w:val="ListBullet"/>
              <w:spacing w:line="360" w:lineRule="auto"/>
              <w:rPr>
                <w:b w:val="0"/>
                <w:lang w:eastAsia="zh-CN"/>
              </w:rPr>
            </w:pPr>
            <w:r w:rsidRPr="4CE20FA9">
              <w:rPr>
                <w:b w:val="0"/>
                <w:lang w:eastAsia="zh-CN"/>
              </w:rPr>
              <w:t>Analyses</w:t>
            </w:r>
            <w:r w:rsidR="226AE810" w:rsidRPr="4CE20FA9">
              <w:rPr>
                <w:b w:val="0"/>
                <w:lang w:eastAsia="zh-CN"/>
              </w:rPr>
              <w:t xml:space="preserve"> t</w:t>
            </w:r>
            <w:r w:rsidR="672BB453" w:rsidRPr="4CE20FA9">
              <w:rPr>
                <w:b w:val="0"/>
                <w:lang w:eastAsia="zh-CN"/>
              </w:rPr>
              <w:t>he</w:t>
            </w:r>
            <w:r w:rsidR="226AE810" w:rsidRPr="4CE20FA9">
              <w:rPr>
                <w:b w:val="0"/>
                <w:lang w:eastAsia="zh-CN"/>
              </w:rPr>
              <w:t xml:space="preserve"> extent</w:t>
            </w:r>
            <w:r w:rsidR="596BF272" w:rsidRPr="4CE20FA9">
              <w:rPr>
                <w:b w:val="0"/>
                <w:lang w:eastAsia="zh-CN"/>
              </w:rPr>
              <w:t xml:space="preserve"> to which</w:t>
            </w:r>
            <w:r w:rsidR="226AE810" w:rsidRPr="4CE20FA9">
              <w:rPr>
                <w:b w:val="0"/>
                <w:lang w:eastAsia="zh-CN"/>
              </w:rPr>
              <w:t xml:space="preserve"> the prescribed text relies on the specifi</w:t>
            </w:r>
            <w:r w:rsidR="009E4E23">
              <w:rPr>
                <w:b w:val="0"/>
                <w:lang w:eastAsia="zh-CN"/>
              </w:rPr>
              <w:t>ed</w:t>
            </w:r>
            <w:r w:rsidR="226AE810" w:rsidRPr="4CE20FA9">
              <w:rPr>
                <w:b w:val="0"/>
                <w:lang w:eastAsia="zh-CN"/>
              </w:rPr>
              <w:t xml:space="preserve"> </w:t>
            </w:r>
            <w:r w:rsidR="009E4E23">
              <w:rPr>
                <w:b w:val="0"/>
                <w:lang w:eastAsia="zh-CN"/>
              </w:rPr>
              <w:t xml:space="preserve">feature of </w:t>
            </w:r>
            <w:r w:rsidR="226AE810" w:rsidRPr="4CE20FA9">
              <w:rPr>
                <w:b w:val="0"/>
                <w:lang w:eastAsia="zh-CN"/>
              </w:rPr>
              <w:t>form to challenge uncomfortable truths that continue to resonate</w:t>
            </w:r>
          </w:p>
          <w:p w14:paraId="64FBF2A1" w14:textId="4F73B089" w:rsidR="004C18EE" w:rsidRPr="004C18EE" w:rsidRDefault="04ACCE49" w:rsidP="00D91888">
            <w:pPr>
              <w:pStyle w:val="ListBullet"/>
              <w:spacing w:line="360" w:lineRule="auto"/>
              <w:rPr>
                <w:b w:val="0"/>
                <w:lang w:eastAsia="zh-CN"/>
              </w:rPr>
            </w:pPr>
            <w:r w:rsidRPr="4CE20FA9">
              <w:rPr>
                <w:b w:val="0"/>
                <w:lang w:eastAsia="zh-CN"/>
              </w:rPr>
              <w:t>Demonstrates a</w:t>
            </w:r>
            <w:r w:rsidR="40EDD169" w:rsidRPr="4CE20FA9">
              <w:rPr>
                <w:b w:val="0"/>
                <w:lang w:eastAsia="zh-CN"/>
              </w:rPr>
              <w:t>n informed</w:t>
            </w:r>
            <w:r w:rsidRPr="4CE20FA9">
              <w:rPr>
                <w:b w:val="0"/>
                <w:lang w:eastAsia="zh-CN"/>
              </w:rPr>
              <w:t xml:space="preserve"> understanding of context, language, form and ideas using well-selected analysis of textual references</w:t>
            </w:r>
          </w:p>
          <w:p w14:paraId="4A9D8DE2" w14:textId="30B59070" w:rsidR="00634F30" w:rsidRPr="003F78CE" w:rsidRDefault="04ACCE49" w:rsidP="00D91888">
            <w:pPr>
              <w:pStyle w:val="ListBullet"/>
              <w:spacing w:line="360" w:lineRule="auto"/>
              <w:rPr>
                <w:b w:val="0"/>
                <w:lang w:eastAsia="zh-CN"/>
              </w:rPr>
            </w:pPr>
            <w:r w:rsidRPr="4CE20FA9">
              <w:rPr>
                <w:b w:val="0"/>
                <w:lang w:eastAsia="zh-CN"/>
              </w:rPr>
              <w:t>Composes a</w:t>
            </w:r>
            <w:r w:rsidR="40EDD169" w:rsidRPr="4CE20FA9">
              <w:rPr>
                <w:b w:val="0"/>
                <w:lang w:eastAsia="zh-CN"/>
              </w:rPr>
              <w:t>n effective</w:t>
            </w:r>
            <w:r w:rsidRPr="4CE20FA9">
              <w:rPr>
                <w:b w:val="0"/>
                <w:lang w:eastAsia="zh-CN"/>
              </w:rPr>
              <w:t xml:space="preserve"> argument using language appropriate to audience, purpose and form</w:t>
            </w:r>
          </w:p>
        </w:tc>
        <w:tc>
          <w:tcPr>
            <w:tcW w:w="2231" w:type="dxa"/>
            <w:vAlign w:val="top"/>
          </w:tcPr>
          <w:p w14:paraId="1958EAB9" w14:textId="76D3DE33" w:rsidR="003F78CE" w:rsidRDefault="003F78CE" w:rsidP="00D91888">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13</w:t>
            </w:r>
            <w:r w:rsidR="00D91888">
              <w:rPr>
                <w:lang w:eastAsia="zh-CN"/>
              </w:rPr>
              <w:t>-</w:t>
            </w:r>
            <w:r>
              <w:rPr>
                <w:lang w:eastAsia="zh-CN"/>
              </w:rPr>
              <w:t>16</w:t>
            </w:r>
          </w:p>
        </w:tc>
      </w:tr>
      <w:tr w:rsidR="00634F30" w14:paraId="235C3DD5" w14:textId="77777777" w:rsidTr="00D9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575C47C7" w14:textId="5EE65183" w:rsidR="003F78CE" w:rsidRPr="004C18EE" w:rsidRDefault="20E2C9FD" w:rsidP="00D91888">
            <w:pPr>
              <w:pStyle w:val="ListBullet"/>
              <w:spacing w:line="360" w:lineRule="auto"/>
              <w:rPr>
                <w:b w:val="0"/>
                <w:lang w:eastAsia="zh-CN"/>
              </w:rPr>
            </w:pPr>
            <w:r w:rsidRPr="4CE20FA9">
              <w:rPr>
                <w:b w:val="0"/>
                <w:lang w:eastAsia="zh-CN"/>
              </w:rPr>
              <w:t xml:space="preserve">Explains </w:t>
            </w:r>
            <w:r w:rsidR="139CCEDA" w:rsidRPr="4CE20FA9">
              <w:rPr>
                <w:b w:val="0"/>
                <w:lang w:eastAsia="zh-CN"/>
              </w:rPr>
              <w:t>how</w:t>
            </w:r>
            <w:r w:rsidR="5D380B59" w:rsidRPr="4CE20FA9">
              <w:rPr>
                <w:b w:val="0"/>
                <w:lang w:eastAsia="zh-CN"/>
              </w:rPr>
              <w:t xml:space="preserve"> </w:t>
            </w:r>
            <w:r w:rsidR="009E4E23">
              <w:rPr>
                <w:b w:val="0"/>
                <w:lang w:eastAsia="zh-CN"/>
              </w:rPr>
              <w:t xml:space="preserve">the </w:t>
            </w:r>
            <w:r w:rsidR="5D380B59" w:rsidRPr="4CE20FA9">
              <w:rPr>
                <w:b w:val="0"/>
                <w:lang w:eastAsia="zh-CN"/>
              </w:rPr>
              <w:t>prescribed text relies on the specifi</w:t>
            </w:r>
            <w:r w:rsidR="009E4E23">
              <w:rPr>
                <w:b w:val="0"/>
                <w:lang w:eastAsia="zh-CN"/>
              </w:rPr>
              <w:t xml:space="preserve">ed feature of </w:t>
            </w:r>
            <w:r w:rsidR="5D380B59" w:rsidRPr="4CE20FA9">
              <w:rPr>
                <w:b w:val="0"/>
                <w:lang w:eastAsia="zh-CN"/>
              </w:rPr>
              <w:t>form to challenge uncomfortable truths that continue to resonate</w:t>
            </w:r>
          </w:p>
          <w:p w14:paraId="0A3A8B38" w14:textId="01986BFE" w:rsidR="003F78CE" w:rsidRPr="004C18EE" w:rsidRDefault="40EDD169" w:rsidP="00D91888">
            <w:pPr>
              <w:pStyle w:val="ListBullet"/>
              <w:spacing w:line="360" w:lineRule="auto"/>
              <w:rPr>
                <w:b w:val="0"/>
                <w:lang w:eastAsia="zh-CN"/>
              </w:rPr>
            </w:pPr>
            <w:r w:rsidRPr="4CE20FA9">
              <w:rPr>
                <w:b w:val="0"/>
                <w:lang w:eastAsia="zh-CN"/>
              </w:rPr>
              <w:t>Demonstrates an understanding of context, language, form and ideas using textual references</w:t>
            </w:r>
          </w:p>
          <w:p w14:paraId="1E86522C" w14:textId="4DC9DF61" w:rsidR="00634F30" w:rsidRPr="003F78CE" w:rsidRDefault="40EDD169" w:rsidP="00D91888">
            <w:pPr>
              <w:pStyle w:val="ListBullet"/>
              <w:spacing w:line="360" w:lineRule="auto"/>
              <w:rPr>
                <w:b w:val="0"/>
                <w:lang w:eastAsia="zh-CN"/>
              </w:rPr>
            </w:pPr>
            <w:r w:rsidRPr="4CE20FA9">
              <w:rPr>
                <w:b w:val="0"/>
                <w:lang w:eastAsia="zh-CN"/>
              </w:rPr>
              <w:t>Composes a sound argument using language appropriate to audience, purpose and form</w:t>
            </w:r>
          </w:p>
        </w:tc>
        <w:tc>
          <w:tcPr>
            <w:tcW w:w="2231" w:type="dxa"/>
            <w:vAlign w:val="top"/>
          </w:tcPr>
          <w:p w14:paraId="220B377B" w14:textId="49F29E3F" w:rsidR="00634F30" w:rsidRDefault="003F78CE"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9</w:t>
            </w:r>
            <w:r w:rsidR="00D91888">
              <w:rPr>
                <w:lang w:eastAsia="zh-CN"/>
              </w:rPr>
              <w:t>-</w:t>
            </w:r>
            <w:r>
              <w:rPr>
                <w:lang w:eastAsia="zh-CN"/>
              </w:rPr>
              <w:t xml:space="preserve">12 </w:t>
            </w:r>
          </w:p>
        </w:tc>
      </w:tr>
      <w:tr w:rsidR="00634F30" w14:paraId="10856DCF" w14:textId="77777777" w:rsidTr="00D91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56506DE3" w14:textId="57902C0F" w:rsidR="003F78CE" w:rsidRPr="004C18EE" w:rsidRDefault="40EDD169" w:rsidP="00D91888">
            <w:pPr>
              <w:pStyle w:val="ListBullet"/>
              <w:spacing w:line="360" w:lineRule="auto"/>
              <w:rPr>
                <w:b w:val="0"/>
                <w:lang w:eastAsia="zh-CN"/>
              </w:rPr>
            </w:pPr>
            <w:r w:rsidRPr="4CE20FA9">
              <w:rPr>
                <w:b w:val="0"/>
                <w:lang w:eastAsia="zh-CN"/>
              </w:rPr>
              <w:t>Describes some aspects of the prescribed text</w:t>
            </w:r>
          </w:p>
          <w:p w14:paraId="6694895C" w14:textId="25246DE3" w:rsidR="003F78CE" w:rsidRPr="004C18EE" w:rsidRDefault="40EDD169" w:rsidP="00D91888">
            <w:pPr>
              <w:pStyle w:val="ListBullet"/>
              <w:spacing w:line="360" w:lineRule="auto"/>
              <w:rPr>
                <w:b w:val="0"/>
                <w:lang w:eastAsia="zh-CN"/>
              </w:rPr>
            </w:pPr>
            <w:r w:rsidRPr="4CE20FA9">
              <w:rPr>
                <w:b w:val="0"/>
                <w:lang w:eastAsia="zh-CN"/>
              </w:rPr>
              <w:t>Demonstrates some understanding of context, language and form with limited textual references</w:t>
            </w:r>
          </w:p>
          <w:p w14:paraId="24BCC72F" w14:textId="3F343CE6" w:rsidR="00634F30" w:rsidRPr="003F78CE" w:rsidRDefault="40EDD169" w:rsidP="00D91888">
            <w:pPr>
              <w:pStyle w:val="ListBullet"/>
              <w:spacing w:line="360" w:lineRule="auto"/>
              <w:rPr>
                <w:b w:val="0"/>
                <w:lang w:eastAsia="zh-CN"/>
              </w:rPr>
            </w:pPr>
            <w:r w:rsidRPr="4CE20FA9">
              <w:rPr>
                <w:b w:val="0"/>
                <w:lang w:eastAsia="zh-CN"/>
              </w:rPr>
              <w:t>Composes a limited response to the question</w:t>
            </w:r>
          </w:p>
        </w:tc>
        <w:tc>
          <w:tcPr>
            <w:tcW w:w="2231" w:type="dxa"/>
            <w:vAlign w:val="top"/>
          </w:tcPr>
          <w:p w14:paraId="79320F64" w14:textId="1BB752FF" w:rsidR="00634F30" w:rsidRDefault="003F78CE" w:rsidP="00D91888">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5</w:t>
            </w:r>
            <w:r w:rsidR="00D91888">
              <w:rPr>
                <w:lang w:eastAsia="zh-CN"/>
              </w:rPr>
              <w:t>-</w:t>
            </w:r>
            <w:r>
              <w:rPr>
                <w:lang w:eastAsia="zh-CN"/>
              </w:rPr>
              <w:t xml:space="preserve">8 </w:t>
            </w:r>
          </w:p>
        </w:tc>
      </w:tr>
      <w:tr w:rsidR="003F78CE" w14:paraId="05FE7B38" w14:textId="77777777" w:rsidTr="00D9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35A3E81A" w14:textId="77777777" w:rsidR="003F78CE" w:rsidRPr="003F78CE" w:rsidRDefault="40EDD169" w:rsidP="00D91888">
            <w:pPr>
              <w:pStyle w:val="ListBullet"/>
              <w:spacing w:line="360" w:lineRule="auto"/>
              <w:rPr>
                <w:b w:val="0"/>
                <w:lang w:eastAsia="zh-CN"/>
              </w:rPr>
            </w:pPr>
            <w:r w:rsidRPr="4CE20FA9">
              <w:rPr>
                <w:b w:val="0"/>
                <w:lang w:eastAsia="zh-CN"/>
              </w:rPr>
              <w:t>Attempts to describe some aspects of the prescribed text</w:t>
            </w:r>
          </w:p>
          <w:p w14:paraId="4CD1E9B4" w14:textId="2B4BAFEB" w:rsidR="003F78CE" w:rsidRPr="004C18EE" w:rsidRDefault="40EDD169" w:rsidP="00D91888">
            <w:pPr>
              <w:pStyle w:val="ListBullet"/>
              <w:spacing w:line="360" w:lineRule="auto"/>
              <w:rPr>
                <w:b w:val="0"/>
                <w:lang w:eastAsia="zh-CN"/>
              </w:rPr>
            </w:pPr>
            <w:r w:rsidRPr="4CE20FA9">
              <w:rPr>
                <w:b w:val="0"/>
                <w:lang w:eastAsia="zh-CN"/>
              </w:rPr>
              <w:t>Attempts to compose a response to the question</w:t>
            </w:r>
          </w:p>
        </w:tc>
        <w:tc>
          <w:tcPr>
            <w:tcW w:w="2231" w:type="dxa"/>
            <w:vAlign w:val="top"/>
          </w:tcPr>
          <w:p w14:paraId="2BFF8E2F" w14:textId="6DF5E4F5" w:rsidR="003F78CE" w:rsidRDefault="003F78CE"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r w:rsidR="00D91888">
              <w:rPr>
                <w:lang w:eastAsia="zh-CN"/>
              </w:rPr>
              <w:t>-</w:t>
            </w:r>
            <w:r>
              <w:rPr>
                <w:lang w:eastAsia="zh-CN"/>
              </w:rPr>
              <w:t xml:space="preserve">4 </w:t>
            </w:r>
          </w:p>
        </w:tc>
      </w:tr>
    </w:tbl>
    <w:p w14:paraId="38699F30" w14:textId="16A29F7D" w:rsidR="003267EB" w:rsidRDefault="7D3F03F5" w:rsidP="00634F30">
      <w:pPr>
        <w:pStyle w:val="Heading3"/>
      </w:pPr>
      <w:bookmarkStart w:id="20" w:name="_Toc93320588"/>
      <w:r>
        <w:t>General advice</w:t>
      </w:r>
      <w:bookmarkEnd w:id="20"/>
    </w:p>
    <w:p w14:paraId="16643E9D" w14:textId="7435FF32" w:rsidR="00AC6090" w:rsidRDefault="2AD66A5B" w:rsidP="00D91888">
      <w:pPr>
        <w:pStyle w:val="ListBullet"/>
        <w:numPr>
          <w:ilvl w:val="0"/>
          <w:numId w:val="4"/>
        </w:numPr>
        <w:spacing w:line="360" w:lineRule="auto"/>
        <w:rPr>
          <w:lang w:eastAsia="zh-CN"/>
        </w:rPr>
      </w:pPr>
      <w:r w:rsidRPr="77884E0D">
        <w:rPr>
          <w:lang w:eastAsia="zh-CN"/>
        </w:rPr>
        <w:t xml:space="preserve">Per advice for question 1 about the active verb in the question, you should start by identifying </w:t>
      </w:r>
      <w:r w:rsidR="1D68AAEC" w:rsidRPr="77884E0D">
        <w:rPr>
          <w:lang w:eastAsia="zh-CN"/>
        </w:rPr>
        <w:t xml:space="preserve">the </w:t>
      </w:r>
      <w:proofErr w:type="gramStart"/>
      <w:r w:rsidR="1D68AAEC" w:rsidRPr="77884E0D">
        <w:rPr>
          <w:lang w:eastAsia="zh-CN"/>
        </w:rPr>
        <w:t>skill</w:t>
      </w:r>
      <w:proofErr w:type="gramEnd"/>
      <w:r w:rsidR="1D68AAEC" w:rsidRPr="77884E0D">
        <w:rPr>
          <w:lang w:eastAsia="zh-CN"/>
        </w:rPr>
        <w:t xml:space="preserve"> you are required to demonstrate as you answer the question.</w:t>
      </w:r>
    </w:p>
    <w:p w14:paraId="2687B459" w14:textId="568C20FE" w:rsidR="000D42A0" w:rsidRDefault="00AC6090" w:rsidP="00D91888">
      <w:pPr>
        <w:pStyle w:val="ListBullet"/>
        <w:numPr>
          <w:ilvl w:val="0"/>
          <w:numId w:val="4"/>
        </w:numPr>
        <w:spacing w:line="360" w:lineRule="auto"/>
        <w:rPr>
          <w:lang w:eastAsia="zh-CN"/>
        </w:rPr>
      </w:pPr>
      <w:r w:rsidRPr="77884E0D">
        <w:rPr>
          <w:lang w:eastAsia="zh-CN"/>
        </w:rPr>
        <w:t>Question</w:t>
      </w:r>
      <w:r w:rsidR="009E4E23">
        <w:rPr>
          <w:lang w:eastAsia="zh-CN"/>
        </w:rPr>
        <w:t xml:space="preserve"> 2</w:t>
      </w:r>
      <w:r w:rsidRPr="77884E0D">
        <w:rPr>
          <w:lang w:eastAsia="zh-CN"/>
        </w:rPr>
        <w:t xml:space="preserve"> ask</w:t>
      </w:r>
      <w:r w:rsidR="4FC49577" w:rsidRPr="77884E0D">
        <w:rPr>
          <w:lang w:eastAsia="zh-CN"/>
        </w:rPr>
        <w:t>s</w:t>
      </w:r>
      <w:r w:rsidRPr="77884E0D">
        <w:rPr>
          <w:lang w:eastAsia="zh-CN"/>
        </w:rPr>
        <w:t xml:space="preserve"> you </w:t>
      </w:r>
      <w:r w:rsidR="1B591C83" w:rsidRPr="77884E0D">
        <w:rPr>
          <w:lang w:eastAsia="zh-CN"/>
        </w:rPr>
        <w:t xml:space="preserve">to consider </w:t>
      </w:r>
      <w:r w:rsidRPr="77884E0D">
        <w:rPr>
          <w:lang w:eastAsia="zh-CN"/>
        </w:rPr>
        <w:t>‘to what extent’ the statement for your specific text is true. Th</w:t>
      </w:r>
      <w:r w:rsidR="009E4E23">
        <w:rPr>
          <w:lang w:eastAsia="zh-CN"/>
        </w:rPr>
        <w:t>e</w:t>
      </w:r>
      <w:r w:rsidR="17F48199" w:rsidRPr="77884E0D">
        <w:rPr>
          <w:lang w:eastAsia="zh-CN"/>
        </w:rPr>
        <w:t xml:space="preserve"> phrase </w:t>
      </w:r>
      <w:r w:rsidRPr="77884E0D">
        <w:rPr>
          <w:lang w:eastAsia="zh-CN"/>
        </w:rPr>
        <w:t>‘to what extent’</w:t>
      </w:r>
      <w:r w:rsidR="0802E445" w:rsidRPr="77884E0D">
        <w:rPr>
          <w:lang w:eastAsia="zh-CN"/>
        </w:rPr>
        <w:t xml:space="preserve"> </w:t>
      </w:r>
      <w:r w:rsidRPr="77884E0D">
        <w:rPr>
          <w:lang w:eastAsia="zh-CN"/>
        </w:rPr>
        <w:t xml:space="preserve">is not included in the NESA Glossary of Key Words. However, </w:t>
      </w:r>
      <w:r w:rsidR="75630175" w:rsidRPr="77884E0D">
        <w:rPr>
          <w:lang w:eastAsia="zh-CN"/>
        </w:rPr>
        <w:t>per the earlier reminder about the use of</w:t>
      </w:r>
      <w:r w:rsidRPr="77884E0D">
        <w:rPr>
          <w:lang w:eastAsia="zh-CN"/>
        </w:rPr>
        <w:t xml:space="preserve"> self-explanatory terms such as 'how', or 'why' or 'to what extent'</w:t>
      </w:r>
      <w:r w:rsidR="2BDCA051" w:rsidRPr="77884E0D">
        <w:rPr>
          <w:lang w:eastAsia="zh-CN"/>
        </w:rPr>
        <w:t xml:space="preserve">, this question should be </w:t>
      </w:r>
      <w:r w:rsidRPr="77884E0D">
        <w:rPr>
          <w:lang w:eastAsia="zh-CN"/>
        </w:rPr>
        <w:t xml:space="preserve">read in the context </w:t>
      </w:r>
      <w:r w:rsidRPr="77884E0D">
        <w:rPr>
          <w:lang w:eastAsia="zh-CN"/>
        </w:rPr>
        <w:lastRenderedPageBreak/>
        <w:t>of the question</w:t>
      </w:r>
      <w:r w:rsidR="67855F16" w:rsidRPr="77884E0D">
        <w:rPr>
          <w:lang w:eastAsia="zh-CN"/>
        </w:rPr>
        <w:t xml:space="preserve"> and the module. Hence</w:t>
      </w:r>
      <w:r w:rsidR="72B177A8" w:rsidRPr="77884E0D">
        <w:rPr>
          <w:lang w:eastAsia="zh-CN"/>
        </w:rPr>
        <w:t>, linked to the examination rubric, dot point two,</w:t>
      </w:r>
      <w:r w:rsidRPr="77884E0D">
        <w:rPr>
          <w:lang w:eastAsia="zh-CN"/>
        </w:rPr>
        <w:t xml:space="preserve"> ‘to what extent’ is asking you to ‘evaluate’.</w:t>
      </w:r>
    </w:p>
    <w:p w14:paraId="5BCEEFDE" w14:textId="58DA859E" w:rsidR="000D42A0" w:rsidRDefault="79180E0C" w:rsidP="00D91888">
      <w:pPr>
        <w:pStyle w:val="ListBullet"/>
        <w:numPr>
          <w:ilvl w:val="0"/>
          <w:numId w:val="4"/>
        </w:numPr>
        <w:spacing w:line="360" w:lineRule="auto"/>
        <w:rPr>
          <w:lang w:eastAsia="zh-CN"/>
        </w:rPr>
      </w:pPr>
      <w:r w:rsidRPr="77884E0D">
        <w:rPr>
          <w:lang w:eastAsia="zh-CN"/>
        </w:rPr>
        <w:t>Remember, a</w:t>
      </w:r>
      <w:r w:rsidR="00AC6090" w:rsidRPr="77884E0D">
        <w:rPr>
          <w:lang w:eastAsia="zh-CN"/>
        </w:rPr>
        <w:t xml:space="preserve">ccording to the </w:t>
      </w:r>
      <w:hyperlink r:id="rId19">
        <w:r w:rsidR="00AC6090" w:rsidRPr="77884E0D">
          <w:rPr>
            <w:rStyle w:val="Hyperlink"/>
            <w:lang w:eastAsia="zh-CN"/>
          </w:rPr>
          <w:t>NESA Glossary of Key Words</w:t>
        </w:r>
      </w:hyperlink>
      <w:r w:rsidR="00AC6090" w:rsidRPr="77884E0D">
        <w:rPr>
          <w:lang w:eastAsia="zh-CN"/>
        </w:rPr>
        <w:t xml:space="preserve">, ‘evaluate’ is defined as ‘make a judgement based on criteria; determine the value of’. This means that you should assess </w:t>
      </w:r>
      <w:r w:rsidR="000D42A0" w:rsidRPr="77884E0D">
        <w:rPr>
          <w:lang w:eastAsia="zh-CN"/>
        </w:rPr>
        <w:t xml:space="preserve">the degree to which </w:t>
      </w:r>
      <w:r w:rsidR="00AC6090" w:rsidRPr="77884E0D">
        <w:rPr>
          <w:lang w:eastAsia="zh-CN"/>
        </w:rPr>
        <w:t xml:space="preserve">you agree with the statement that ‘[textual form] relies on [specific </w:t>
      </w:r>
      <w:r w:rsidR="009E4E23">
        <w:rPr>
          <w:lang w:eastAsia="zh-CN"/>
        </w:rPr>
        <w:t>f</w:t>
      </w:r>
      <w:r w:rsidR="00AC6090" w:rsidRPr="77884E0D">
        <w:rPr>
          <w:lang w:eastAsia="zh-CN"/>
        </w:rPr>
        <w:t>eature</w:t>
      </w:r>
      <w:r w:rsidR="009E4E23">
        <w:rPr>
          <w:lang w:eastAsia="zh-CN"/>
        </w:rPr>
        <w:t xml:space="preserve"> of form</w:t>
      </w:r>
      <w:r w:rsidR="000D42A0" w:rsidRPr="77884E0D">
        <w:rPr>
          <w:lang w:eastAsia="zh-CN"/>
        </w:rPr>
        <w:t>]</w:t>
      </w:r>
      <w:r w:rsidR="00AC6090" w:rsidRPr="77884E0D">
        <w:rPr>
          <w:lang w:eastAsia="zh-CN"/>
        </w:rPr>
        <w:t xml:space="preserve"> to challenge uncomfortable truths that continue to resonate.’</w:t>
      </w:r>
    </w:p>
    <w:p w14:paraId="22DD1001" w14:textId="590D84AB" w:rsidR="00AC6090" w:rsidRDefault="00C61660" w:rsidP="00D91888">
      <w:pPr>
        <w:pStyle w:val="ListBullet"/>
        <w:spacing w:line="360" w:lineRule="auto"/>
        <w:rPr>
          <w:rFonts w:asciiTheme="minorHAnsi" w:eastAsiaTheme="minorEastAsia" w:hAnsiTheme="minorHAnsi"/>
          <w:lang w:eastAsia="zh-CN"/>
        </w:rPr>
      </w:pPr>
      <w:r w:rsidRPr="4CE20FA9">
        <w:rPr>
          <w:lang w:eastAsia="zh-CN"/>
        </w:rPr>
        <w:t xml:space="preserve">In 2019, the question for Module B: Critical Study of Literature was a ‘to what extent’ question. The </w:t>
      </w:r>
      <w:hyperlink r:id="rId20">
        <w:r w:rsidRPr="4CE20FA9">
          <w:rPr>
            <w:rStyle w:val="Hyperlink"/>
            <w:lang w:eastAsia="zh-CN"/>
          </w:rPr>
          <w:t>HSC marking feedback for 2019</w:t>
        </w:r>
      </w:hyperlink>
      <w:r w:rsidRPr="4CE20FA9">
        <w:rPr>
          <w:lang w:eastAsia="zh-CN"/>
        </w:rPr>
        <w:t xml:space="preserve"> </w:t>
      </w:r>
      <w:r w:rsidR="000D42A0" w:rsidRPr="4CE20FA9">
        <w:rPr>
          <w:lang w:eastAsia="zh-CN"/>
        </w:rPr>
        <w:t xml:space="preserve"> </w:t>
      </w:r>
      <w:r w:rsidRPr="4CE20FA9">
        <w:rPr>
          <w:lang w:eastAsia="zh-CN"/>
        </w:rPr>
        <w:t xml:space="preserve">stated that students should ‘develop a strong, sustained and personal evaluation in response to the question’. </w:t>
      </w:r>
      <w:r w:rsidR="000D42A0" w:rsidRPr="4CE20FA9">
        <w:rPr>
          <w:lang w:eastAsia="zh-CN"/>
        </w:rPr>
        <w:t xml:space="preserve">When answering a ‘to what extent’ question, it is essential that you </w:t>
      </w:r>
      <w:r w:rsidRPr="4CE20FA9">
        <w:rPr>
          <w:lang w:eastAsia="zh-CN"/>
        </w:rPr>
        <w:t xml:space="preserve">offer your personal opinion on the question and </w:t>
      </w:r>
      <w:r w:rsidR="000D42A0" w:rsidRPr="4CE20FA9">
        <w:rPr>
          <w:lang w:eastAsia="zh-CN"/>
        </w:rPr>
        <w:t xml:space="preserve">establish your position clearly within </w:t>
      </w:r>
      <w:r w:rsidRPr="4CE20FA9">
        <w:rPr>
          <w:lang w:eastAsia="zh-CN"/>
        </w:rPr>
        <w:t>your thesis</w:t>
      </w:r>
      <w:r w:rsidR="000D42A0" w:rsidRPr="4CE20FA9">
        <w:rPr>
          <w:lang w:eastAsia="zh-CN"/>
        </w:rPr>
        <w:t xml:space="preserve">. You may agree completely, meaning that there are no instances where you disagree with the statement. You may not agree at all, meaning that there is no circumstance in which your opinion aligns with the statement. Or it could be that you agree with the statement up to a point, meaning that you mostly agree with the statement but there are instances where your opinion differs or diverges. Whatever your position, you must make this clear </w:t>
      </w:r>
      <w:r w:rsidRPr="4CE20FA9">
        <w:rPr>
          <w:lang w:eastAsia="zh-CN"/>
        </w:rPr>
        <w:t>by indicating ‘to what extent’ your opinion aligns with the statement.</w:t>
      </w:r>
      <w:r w:rsidR="000D42A0" w:rsidRPr="4CE20FA9">
        <w:rPr>
          <w:lang w:eastAsia="zh-CN"/>
        </w:rPr>
        <w:t xml:space="preserve"> </w:t>
      </w:r>
      <w:r w:rsidR="00AC6090" w:rsidRPr="4CE20FA9">
        <w:rPr>
          <w:lang w:eastAsia="zh-CN"/>
        </w:rPr>
        <w:t>The criteria that you use to make this judgement should be informed by your de</w:t>
      </w:r>
      <w:r w:rsidR="009E4E23">
        <w:rPr>
          <w:lang w:eastAsia="zh-CN"/>
        </w:rPr>
        <w:t>tailed</w:t>
      </w:r>
      <w:r w:rsidR="00AC6090" w:rsidRPr="4CE20FA9">
        <w:rPr>
          <w:lang w:eastAsia="zh-CN"/>
        </w:rPr>
        <w:t xml:space="preserve"> knowledge of your prescribed text.</w:t>
      </w:r>
    </w:p>
    <w:p w14:paraId="4A1039D4" w14:textId="28D75668" w:rsidR="00AC6090" w:rsidRDefault="00AC6090" w:rsidP="00D91888">
      <w:pPr>
        <w:pStyle w:val="ListBullet"/>
        <w:spacing w:line="360" w:lineRule="auto"/>
        <w:rPr>
          <w:lang w:eastAsia="zh-CN"/>
        </w:rPr>
      </w:pPr>
      <w:r w:rsidRPr="4CE20FA9">
        <w:rPr>
          <w:lang w:eastAsia="zh-CN"/>
        </w:rPr>
        <w:t>The term ‘</w:t>
      </w:r>
      <w:r w:rsidR="00C61660" w:rsidRPr="4CE20FA9">
        <w:rPr>
          <w:lang w:eastAsia="zh-CN"/>
        </w:rPr>
        <w:t>relies on</w:t>
      </w:r>
      <w:r w:rsidRPr="4CE20FA9">
        <w:rPr>
          <w:lang w:eastAsia="zh-CN"/>
        </w:rPr>
        <w:t xml:space="preserve">’ in this question is </w:t>
      </w:r>
      <w:r w:rsidR="00C61660" w:rsidRPr="4CE20FA9">
        <w:rPr>
          <w:lang w:eastAsia="zh-CN"/>
        </w:rPr>
        <w:t>a definitive statement</w:t>
      </w:r>
      <w:r w:rsidRPr="4CE20FA9">
        <w:rPr>
          <w:lang w:eastAsia="zh-CN"/>
        </w:rPr>
        <w:t xml:space="preserve"> and allows you </w:t>
      </w:r>
      <w:r w:rsidR="00C61660" w:rsidRPr="4CE20FA9">
        <w:rPr>
          <w:lang w:eastAsia="zh-CN"/>
        </w:rPr>
        <w:t xml:space="preserve">the opportunity </w:t>
      </w:r>
      <w:r w:rsidRPr="4CE20FA9">
        <w:rPr>
          <w:lang w:eastAsia="zh-CN"/>
        </w:rPr>
        <w:t xml:space="preserve">to establish a personal response. As such, you </w:t>
      </w:r>
      <w:r w:rsidR="00C61660" w:rsidRPr="4CE20FA9">
        <w:rPr>
          <w:lang w:eastAsia="zh-CN"/>
        </w:rPr>
        <w:t xml:space="preserve">may like to consider ‘to what extent’ you believe your textual form ‘relies on’ the provided </w:t>
      </w:r>
      <w:r w:rsidR="009E4E23">
        <w:rPr>
          <w:lang w:eastAsia="zh-CN"/>
        </w:rPr>
        <w:t xml:space="preserve">feature of </w:t>
      </w:r>
      <w:r w:rsidR="00C61660" w:rsidRPr="4CE20FA9">
        <w:rPr>
          <w:lang w:eastAsia="zh-CN"/>
        </w:rPr>
        <w:t xml:space="preserve">form </w:t>
      </w:r>
      <w:r w:rsidR="0017339B" w:rsidRPr="4CE20FA9">
        <w:rPr>
          <w:lang w:eastAsia="zh-CN"/>
        </w:rPr>
        <w:t xml:space="preserve">and </w:t>
      </w:r>
      <w:r w:rsidR="5CD26865" w:rsidRPr="4CE20FA9">
        <w:rPr>
          <w:lang w:eastAsia="zh-CN"/>
        </w:rPr>
        <w:t>support</w:t>
      </w:r>
      <w:r w:rsidR="0017339B" w:rsidRPr="4CE20FA9">
        <w:rPr>
          <w:lang w:eastAsia="zh-CN"/>
        </w:rPr>
        <w:t xml:space="preserve"> this through your analysis</w:t>
      </w:r>
      <w:r w:rsidRPr="4CE20FA9">
        <w:rPr>
          <w:lang w:eastAsia="zh-CN"/>
        </w:rPr>
        <w:t>.</w:t>
      </w:r>
    </w:p>
    <w:p w14:paraId="45AF9499" w14:textId="6450E1EF" w:rsidR="00420BFD" w:rsidRDefault="00AC6090" w:rsidP="00D91888">
      <w:pPr>
        <w:pStyle w:val="ListBullet"/>
        <w:spacing w:line="360" w:lineRule="auto"/>
        <w:rPr>
          <w:lang w:eastAsia="zh-CN"/>
        </w:rPr>
      </w:pPr>
      <w:r w:rsidRPr="4CE20FA9">
        <w:rPr>
          <w:lang w:eastAsia="zh-CN"/>
        </w:rPr>
        <w:t xml:space="preserve">You must answer all parts of the question. For example, </w:t>
      </w:r>
      <w:r w:rsidR="62D3B2D6" w:rsidRPr="4CE20FA9">
        <w:rPr>
          <w:lang w:eastAsia="zh-CN"/>
        </w:rPr>
        <w:t>q</w:t>
      </w:r>
      <w:r w:rsidRPr="4CE20FA9">
        <w:rPr>
          <w:lang w:eastAsia="zh-CN"/>
        </w:rPr>
        <w:t>uestion</w:t>
      </w:r>
      <w:r w:rsidR="009E4E23">
        <w:rPr>
          <w:lang w:eastAsia="zh-CN"/>
        </w:rPr>
        <w:t xml:space="preserve"> 2</w:t>
      </w:r>
      <w:r w:rsidR="00420BFD" w:rsidRPr="4CE20FA9">
        <w:rPr>
          <w:lang w:eastAsia="zh-CN"/>
        </w:rPr>
        <w:t xml:space="preserve"> </w:t>
      </w:r>
      <w:r w:rsidRPr="4CE20FA9">
        <w:rPr>
          <w:lang w:eastAsia="zh-CN"/>
        </w:rPr>
        <w:t xml:space="preserve">asks </w:t>
      </w:r>
      <w:r w:rsidR="00420BFD" w:rsidRPr="4CE20FA9">
        <w:rPr>
          <w:lang w:eastAsia="zh-CN"/>
        </w:rPr>
        <w:t xml:space="preserve">‘[textual form] relies on [specific </w:t>
      </w:r>
      <w:r w:rsidR="009E4E23">
        <w:rPr>
          <w:lang w:eastAsia="zh-CN"/>
        </w:rPr>
        <w:t xml:space="preserve">feature of </w:t>
      </w:r>
      <w:r w:rsidR="00420BFD" w:rsidRPr="4CE20FA9">
        <w:rPr>
          <w:lang w:eastAsia="zh-CN"/>
        </w:rPr>
        <w:t>form] to challenge uncomfortable truths that continue to resonate. To what extent is this statement true of the [textual form] text you have studied in Module B?’</w:t>
      </w:r>
    </w:p>
    <w:p w14:paraId="6B874E15" w14:textId="5244D3F7" w:rsidR="00AC6090" w:rsidRDefault="00AC6090" w:rsidP="00D91888">
      <w:pPr>
        <w:pStyle w:val="ListBullet"/>
        <w:numPr>
          <w:ilvl w:val="0"/>
          <w:numId w:val="0"/>
        </w:numPr>
        <w:spacing w:line="360" w:lineRule="auto"/>
        <w:ind w:left="652"/>
        <w:rPr>
          <w:lang w:eastAsia="zh-CN"/>
        </w:rPr>
      </w:pPr>
      <w:r>
        <w:rPr>
          <w:lang w:eastAsia="zh-CN"/>
        </w:rPr>
        <w:t>As such, this question requires you to</w:t>
      </w:r>
    </w:p>
    <w:p w14:paraId="40CB7430" w14:textId="3A5CCA00" w:rsidR="00AC6090" w:rsidRDefault="00D91888" w:rsidP="00D91888">
      <w:pPr>
        <w:pStyle w:val="ListBullet2"/>
        <w:numPr>
          <w:ilvl w:val="1"/>
          <w:numId w:val="6"/>
        </w:numPr>
        <w:spacing w:line="360" w:lineRule="auto"/>
        <w:rPr>
          <w:lang w:eastAsia="zh-CN"/>
        </w:rPr>
      </w:pPr>
      <w:r>
        <w:rPr>
          <w:lang w:eastAsia="zh-CN"/>
        </w:rPr>
        <w:t>C</w:t>
      </w:r>
      <w:r w:rsidR="00AC6090" w:rsidRPr="4CE20FA9">
        <w:rPr>
          <w:lang w:eastAsia="zh-CN"/>
        </w:rPr>
        <w:t xml:space="preserve">onsider the </w:t>
      </w:r>
      <w:r w:rsidR="00420BFD" w:rsidRPr="4CE20FA9">
        <w:rPr>
          <w:lang w:eastAsia="zh-CN"/>
        </w:rPr>
        <w:t xml:space="preserve">statement that ‘[textual form] relies on [specific </w:t>
      </w:r>
      <w:r w:rsidR="009F7C2E">
        <w:rPr>
          <w:lang w:eastAsia="zh-CN"/>
        </w:rPr>
        <w:t xml:space="preserve">feature of </w:t>
      </w:r>
      <w:r w:rsidR="00420BFD" w:rsidRPr="4CE20FA9">
        <w:rPr>
          <w:lang w:eastAsia="zh-CN"/>
        </w:rPr>
        <w:t>form] to challenge uncomfortable truths that continue to resonate.’</w:t>
      </w:r>
    </w:p>
    <w:p w14:paraId="58353951" w14:textId="05533CCC" w:rsidR="00AC6090" w:rsidRDefault="00D91888" w:rsidP="00D91888">
      <w:pPr>
        <w:pStyle w:val="ListBullet2"/>
        <w:numPr>
          <w:ilvl w:val="1"/>
          <w:numId w:val="6"/>
        </w:numPr>
        <w:spacing w:line="360" w:lineRule="auto"/>
        <w:rPr>
          <w:lang w:eastAsia="zh-CN"/>
        </w:rPr>
      </w:pPr>
      <w:r>
        <w:rPr>
          <w:lang w:eastAsia="zh-CN"/>
        </w:rPr>
        <w:t>I</w:t>
      </w:r>
      <w:r w:rsidR="00AC6090" w:rsidRPr="4CE20FA9">
        <w:rPr>
          <w:lang w:eastAsia="zh-CN"/>
        </w:rPr>
        <w:t xml:space="preserve">nterpret </w:t>
      </w:r>
      <w:r w:rsidR="00420BFD" w:rsidRPr="4CE20FA9">
        <w:rPr>
          <w:lang w:eastAsia="zh-CN"/>
        </w:rPr>
        <w:t>the key phrases within the statement, namely ‘relies on’ and ‘to challenge uncomfortable truths’ and ‘continue to resonate’.</w:t>
      </w:r>
    </w:p>
    <w:p w14:paraId="0CE4B723" w14:textId="6550104F" w:rsidR="00AC6090" w:rsidRDefault="00D91888" w:rsidP="00D91888">
      <w:pPr>
        <w:pStyle w:val="ListBullet2"/>
        <w:numPr>
          <w:ilvl w:val="1"/>
          <w:numId w:val="6"/>
        </w:numPr>
        <w:spacing w:line="360" w:lineRule="auto"/>
        <w:rPr>
          <w:lang w:eastAsia="zh-CN"/>
        </w:rPr>
      </w:pPr>
      <w:r>
        <w:rPr>
          <w:lang w:eastAsia="zh-CN"/>
        </w:rPr>
        <w:t>D</w:t>
      </w:r>
      <w:r w:rsidR="00420BFD" w:rsidRPr="4CE20FA9">
        <w:rPr>
          <w:lang w:eastAsia="zh-CN"/>
        </w:rPr>
        <w:t>ecide ‘to what extent’ you find this to be true of the prescribed text you studied</w:t>
      </w:r>
      <w:r>
        <w:rPr>
          <w:lang w:eastAsia="zh-CN"/>
        </w:rPr>
        <w:t>.</w:t>
      </w:r>
    </w:p>
    <w:p w14:paraId="3D5283F8" w14:textId="2D0B7016" w:rsidR="00AC6090" w:rsidRDefault="00D91888" w:rsidP="00D91888">
      <w:pPr>
        <w:pStyle w:val="ListBullet2"/>
        <w:numPr>
          <w:ilvl w:val="1"/>
          <w:numId w:val="6"/>
        </w:numPr>
        <w:spacing w:line="360" w:lineRule="auto"/>
        <w:rPr>
          <w:lang w:eastAsia="zh-CN"/>
        </w:rPr>
      </w:pPr>
      <w:r>
        <w:rPr>
          <w:lang w:eastAsia="zh-CN"/>
        </w:rPr>
        <w:t>A</w:t>
      </w:r>
      <w:r w:rsidR="00AC6090" w:rsidRPr="4CE20FA9">
        <w:rPr>
          <w:lang w:eastAsia="zh-CN"/>
        </w:rPr>
        <w:t xml:space="preserve">nalyse how </w:t>
      </w:r>
      <w:r w:rsidR="00420BFD" w:rsidRPr="4CE20FA9">
        <w:rPr>
          <w:lang w:eastAsia="zh-CN"/>
        </w:rPr>
        <w:t xml:space="preserve">the challenging of ‘uncomfortable truths that continue to resonate’ </w:t>
      </w:r>
      <w:r w:rsidR="00AC6090" w:rsidRPr="4CE20FA9">
        <w:rPr>
          <w:lang w:eastAsia="zh-CN"/>
        </w:rPr>
        <w:t>is represented within the prescribed texts</w:t>
      </w:r>
      <w:r>
        <w:rPr>
          <w:lang w:eastAsia="zh-CN"/>
        </w:rPr>
        <w:t>.</w:t>
      </w:r>
    </w:p>
    <w:p w14:paraId="219D9B29" w14:textId="1D7BDD45" w:rsidR="00AC6090" w:rsidRDefault="00D91888" w:rsidP="00D91888">
      <w:pPr>
        <w:pStyle w:val="ListBullet2"/>
        <w:numPr>
          <w:ilvl w:val="1"/>
          <w:numId w:val="6"/>
        </w:numPr>
        <w:spacing w:line="360" w:lineRule="auto"/>
        <w:rPr>
          <w:lang w:eastAsia="zh-CN"/>
        </w:rPr>
      </w:pPr>
      <w:r>
        <w:rPr>
          <w:lang w:eastAsia="zh-CN"/>
        </w:rPr>
        <w:t>P</w:t>
      </w:r>
      <w:r w:rsidR="00AC6090" w:rsidRPr="4CE20FA9">
        <w:rPr>
          <w:lang w:eastAsia="zh-CN"/>
        </w:rPr>
        <w:t>rovide multiple, detailed examples from the texts to support your thesis</w:t>
      </w:r>
      <w:r>
        <w:rPr>
          <w:lang w:eastAsia="zh-CN"/>
        </w:rPr>
        <w:t>.</w:t>
      </w:r>
    </w:p>
    <w:p w14:paraId="3656341C" w14:textId="7BD2FA41" w:rsidR="00AC6090" w:rsidRDefault="00D91888" w:rsidP="00D91888">
      <w:pPr>
        <w:pStyle w:val="ListBullet2"/>
        <w:numPr>
          <w:ilvl w:val="1"/>
          <w:numId w:val="6"/>
        </w:numPr>
        <w:spacing w:line="360" w:lineRule="auto"/>
        <w:rPr>
          <w:lang w:eastAsia="zh-CN"/>
        </w:rPr>
      </w:pPr>
      <w:r>
        <w:rPr>
          <w:lang w:eastAsia="zh-CN"/>
        </w:rPr>
        <w:t>U</w:t>
      </w:r>
      <w:r w:rsidR="00AC6090" w:rsidRPr="4CE20FA9">
        <w:rPr>
          <w:lang w:eastAsia="zh-CN"/>
        </w:rPr>
        <w:t>se sophisticated metalanguage within your analysis of textual references and examples</w:t>
      </w:r>
      <w:r>
        <w:rPr>
          <w:lang w:eastAsia="zh-CN"/>
        </w:rPr>
        <w:t>.</w:t>
      </w:r>
    </w:p>
    <w:p w14:paraId="2419E333" w14:textId="63C93534" w:rsidR="00AC6090" w:rsidRDefault="00D91888" w:rsidP="00D91888">
      <w:pPr>
        <w:pStyle w:val="ListBullet2"/>
        <w:numPr>
          <w:ilvl w:val="1"/>
          <w:numId w:val="6"/>
        </w:numPr>
        <w:spacing w:line="360" w:lineRule="auto"/>
        <w:rPr>
          <w:lang w:eastAsia="zh-CN"/>
        </w:rPr>
      </w:pPr>
      <w:r>
        <w:rPr>
          <w:lang w:eastAsia="zh-CN"/>
        </w:rPr>
        <w:t>E</w:t>
      </w:r>
      <w:r w:rsidR="00AC6090" w:rsidRPr="4CE20FA9">
        <w:rPr>
          <w:lang w:eastAsia="zh-CN"/>
        </w:rPr>
        <w:t xml:space="preserve">valuate the </w:t>
      </w:r>
      <w:r w:rsidR="00420BFD" w:rsidRPr="4CE20FA9">
        <w:rPr>
          <w:lang w:eastAsia="zh-CN"/>
        </w:rPr>
        <w:t xml:space="preserve">extent to which the form feature provided in the statement is relied </w:t>
      </w:r>
      <w:proofErr w:type="gramStart"/>
      <w:r w:rsidR="00420BFD" w:rsidRPr="4CE20FA9">
        <w:rPr>
          <w:lang w:eastAsia="zh-CN"/>
        </w:rPr>
        <w:t xml:space="preserve">upon‘ </w:t>
      </w:r>
      <w:r w:rsidR="00AC6090" w:rsidRPr="4CE20FA9">
        <w:rPr>
          <w:lang w:eastAsia="zh-CN"/>
        </w:rPr>
        <w:t>in</w:t>
      </w:r>
      <w:proofErr w:type="gramEnd"/>
      <w:r w:rsidR="00AC6090" w:rsidRPr="4CE20FA9">
        <w:rPr>
          <w:lang w:eastAsia="zh-CN"/>
        </w:rPr>
        <w:t xml:space="preserve"> highlighting </w:t>
      </w:r>
      <w:r w:rsidR="00420BFD" w:rsidRPr="4CE20FA9">
        <w:rPr>
          <w:lang w:eastAsia="zh-CN"/>
        </w:rPr>
        <w:t xml:space="preserve">these </w:t>
      </w:r>
      <w:r w:rsidR="00851FB7" w:rsidRPr="4CE20FA9">
        <w:rPr>
          <w:lang w:eastAsia="zh-CN"/>
        </w:rPr>
        <w:t>‘uncomfortable truths that continue to resonate</w:t>
      </w:r>
      <w:r>
        <w:rPr>
          <w:lang w:eastAsia="zh-CN"/>
        </w:rPr>
        <w:t>.</w:t>
      </w:r>
    </w:p>
    <w:p w14:paraId="102DEAE1" w14:textId="6EFB108E" w:rsidR="00AC6090" w:rsidRDefault="00D91888" w:rsidP="00D91888">
      <w:pPr>
        <w:pStyle w:val="ListBullet2"/>
        <w:numPr>
          <w:ilvl w:val="1"/>
          <w:numId w:val="6"/>
        </w:numPr>
        <w:spacing w:line="360" w:lineRule="auto"/>
        <w:rPr>
          <w:lang w:eastAsia="zh-CN"/>
        </w:rPr>
      </w:pPr>
      <w:r>
        <w:rPr>
          <w:lang w:eastAsia="zh-CN"/>
        </w:rPr>
        <w:lastRenderedPageBreak/>
        <w:t>S</w:t>
      </w:r>
      <w:r w:rsidR="00AC6090" w:rsidRPr="77884E0D">
        <w:rPr>
          <w:lang w:eastAsia="zh-CN"/>
        </w:rPr>
        <w:t>tructure your response logically and use language purposefully to offer an articulate evaluation.</w:t>
      </w:r>
    </w:p>
    <w:p w14:paraId="4C987AED" w14:textId="76782769" w:rsidR="00AC6090" w:rsidRDefault="00AC6090" w:rsidP="00D91888">
      <w:pPr>
        <w:pStyle w:val="ListBullet"/>
        <w:spacing w:line="360" w:lineRule="auto"/>
        <w:rPr>
          <w:lang w:eastAsia="zh-CN"/>
        </w:rPr>
      </w:pPr>
      <w:r>
        <w:t xml:space="preserve">Be sure to read the question carefully and break down its components to ensure that you are addressing all parts of the question. For example, </w:t>
      </w:r>
      <w:r w:rsidR="00851FB7">
        <w:t>the statement for</w:t>
      </w:r>
      <w:r w:rsidR="3D06F94A">
        <w:t xml:space="preserve"> each individual question r</w:t>
      </w:r>
      <w:r w:rsidR="00851FB7">
        <w:t>efer</w:t>
      </w:r>
      <w:r w:rsidR="20E24E4B">
        <w:t>s</w:t>
      </w:r>
      <w:r w:rsidR="00851FB7">
        <w:t xml:space="preserve"> to a specific form feature. Each of these form features are described using an adjective, such as ‘complex characters’, ‘inner conflict’, or ‘credible </w:t>
      </w:r>
      <w:proofErr w:type="gramStart"/>
      <w:r w:rsidR="00851FB7">
        <w:t>perspectives’</w:t>
      </w:r>
      <w:proofErr w:type="gramEnd"/>
      <w:r w:rsidR="00851FB7">
        <w:t xml:space="preserve">. </w:t>
      </w:r>
      <w:r w:rsidR="0048418C">
        <w:t>You should consider what these terms mean within the context of your prescribed text and use t</w:t>
      </w:r>
      <w:r w:rsidR="00851FB7">
        <w:t>hese adjectives to guide your response.</w:t>
      </w:r>
    </w:p>
    <w:p w14:paraId="65829A0C" w14:textId="5D7E06ED" w:rsidR="00AC6090" w:rsidRDefault="00276993" w:rsidP="00D91888">
      <w:pPr>
        <w:pStyle w:val="ListBullet"/>
        <w:numPr>
          <w:ilvl w:val="0"/>
          <w:numId w:val="4"/>
        </w:numPr>
        <w:spacing w:line="360" w:lineRule="auto"/>
      </w:pPr>
      <w:r>
        <w:t xml:space="preserve">Questions 8 – 14 in this </w:t>
      </w:r>
      <w:r w:rsidR="00AC6090">
        <w:t xml:space="preserve">sample paper </w:t>
      </w:r>
      <w:r>
        <w:t>are focused on the form of the prescribed texts, such as ‘nonfiction’ or ‘poetry’. Furthermore, a stimulus statement has been provided relating to a feature used within this form.</w:t>
      </w:r>
      <w:r w:rsidR="00AC6090">
        <w:t xml:space="preserve"> However, this does not mean that the 202</w:t>
      </w:r>
      <w:r w:rsidR="2D623EC1">
        <w:t>1</w:t>
      </w:r>
      <w:r w:rsidR="00AC6090">
        <w:t xml:space="preserve"> </w:t>
      </w:r>
      <w:r>
        <w:t>Module B: Critical Study of Literature will also focus on form.</w:t>
      </w:r>
      <w:r w:rsidR="00AC6090">
        <w:t xml:space="preserve"> </w:t>
      </w:r>
      <w:r>
        <w:t xml:space="preserve">In 2020, the stimulus material for Module B was an excerpt or visual images from each text and the question focused on ‘the concerns and aesthetic qualities’ of the text. In 2019, the stimulus material </w:t>
      </w:r>
      <w:r w:rsidR="00631A46">
        <w:t xml:space="preserve">was a generic statement and the question asked ‘to what extent’ the statement aligned with your understanding of the text. </w:t>
      </w:r>
      <w:r w:rsidR="00AC6090">
        <w:t xml:space="preserve">To understand the types of questions that you can be asked within the HSC examination for this section, you should refer to the </w:t>
      </w:r>
      <w:hyperlink r:id="rId21">
        <w:r w:rsidR="00AC6090" w:rsidRPr="20C9174F">
          <w:rPr>
            <w:rStyle w:val="Hyperlink"/>
          </w:rPr>
          <w:t>English Advanced (2017): Sample examination materials – Paper 2.</w:t>
        </w:r>
      </w:hyperlink>
    </w:p>
    <w:p w14:paraId="7A443CB8" w14:textId="77777777" w:rsidR="00AC0A5C" w:rsidRPr="00D91888" w:rsidRDefault="00AC0A5C" w:rsidP="00D91888">
      <w:r w:rsidRPr="00D91888">
        <w:br w:type="page"/>
      </w:r>
    </w:p>
    <w:p w14:paraId="15A923AC" w14:textId="7D492603" w:rsidR="00634F30" w:rsidRDefault="7D3F03F5" w:rsidP="00D91888">
      <w:pPr>
        <w:pStyle w:val="Heading3"/>
        <w:rPr>
          <w:rFonts w:eastAsia="Calibri"/>
        </w:rPr>
      </w:pPr>
      <w:bookmarkStart w:id="21" w:name="_Toc93320589"/>
      <w:r>
        <w:lastRenderedPageBreak/>
        <w:t>Section III – Module C: The Craft of Writing</w:t>
      </w:r>
      <w:bookmarkEnd w:id="21"/>
    </w:p>
    <w:p w14:paraId="1DC1150F" w14:textId="56B05196" w:rsidR="00634F30" w:rsidRDefault="00634F30" w:rsidP="00D91888">
      <w:pPr>
        <w:spacing w:line="360" w:lineRule="auto"/>
        <w:rPr>
          <w:b/>
          <w:bCs/>
          <w:lang w:eastAsia="zh-CN"/>
        </w:rPr>
      </w:pPr>
      <w:r w:rsidRPr="291F7917">
        <w:rPr>
          <w:b/>
          <w:bCs/>
          <w:lang w:eastAsia="zh-CN"/>
        </w:rPr>
        <w:t xml:space="preserve">Question </w:t>
      </w:r>
      <w:r w:rsidR="6F917C6A" w:rsidRPr="291F7917">
        <w:rPr>
          <w:b/>
          <w:bCs/>
          <w:lang w:eastAsia="zh-CN"/>
        </w:rPr>
        <w:t>3</w:t>
      </w:r>
    </w:p>
    <w:p w14:paraId="683C1B6B" w14:textId="3B20B858" w:rsidR="7907E40F" w:rsidRDefault="7907E40F" w:rsidP="00D91888">
      <w:pPr>
        <w:spacing w:line="360" w:lineRule="auto"/>
        <w:rPr>
          <w:b/>
          <w:bCs/>
          <w:lang w:eastAsia="zh-CN"/>
        </w:rPr>
      </w:pPr>
      <w:r w:rsidRPr="77884E0D">
        <w:rPr>
          <w:rStyle w:val="Strong"/>
        </w:rPr>
        <w:t>Part A (12 marks)</w:t>
      </w:r>
    </w:p>
    <w:p w14:paraId="467DDED3" w14:textId="2E02D854" w:rsidR="7907E40F" w:rsidRDefault="7907E40F" w:rsidP="00D91888">
      <w:pPr>
        <w:spacing w:line="360" w:lineRule="auto"/>
        <w:rPr>
          <w:lang w:eastAsia="zh-CN"/>
        </w:rPr>
      </w:pPr>
      <w:r w:rsidRPr="77884E0D">
        <w:rPr>
          <w:lang w:eastAsia="zh-CN"/>
        </w:rPr>
        <w:t xml:space="preserve">Choose </w:t>
      </w:r>
      <w:r w:rsidRPr="77884E0D">
        <w:rPr>
          <w:b/>
          <w:bCs/>
          <w:lang w:eastAsia="zh-CN"/>
        </w:rPr>
        <w:t>one</w:t>
      </w:r>
      <w:r w:rsidRPr="77884E0D">
        <w:rPr>
          <w:lang w:eastAsia="zh-CN"/>
        </w:rPr>
        <w:t xml:space="preserve"> of the texts you studied in Module C to write a response to the following question.</w:t>
      </w:r>
    </w:p>
    <w:p w14:paraId="06662C51" w14:textId="383FC5AB" w:rsidR="7907E40F" w:rsidRDefault="7907E40F" w:rsidP="00D91888">
      <w:pPr>
        <w:spacing w:line="360" w:lineRule="auto"/>
        <w:rPr>
          <w:lang w:eastAsia="zh-CN"/>
        </w:rPr>
      </w:pPr>
      <w:r w:rsidRPr="77884E0D">
        <w:rPr>
          <w:lang w:eastAsia="zh-CN"/>
        </w:rPr>
        <w:t>Compose the opening of an imaginative, persuasive or discursive response, exploring a concept represented in one of the prescribed texts you studied in Module C.</w:t>
      </w:r>
    </w:p>
    <w:p w14:paraId="19668821" w14:textId="4D9B8D78" w:rsidR="7907E40F" w:rsidRDefault="7907E40F" w:rsidP="00D91888">
      <w:pPr>
        <w:spacing w:line="360" w:lineRule="auto"/>
        <w:rPr>
          <w:lang w:eastAsia="zh-CN"/>
        </w:rPr>
      </w:pPr>
      <w:r w:rsidRPr="77884E0D">
        <w:rPr>
          <w:lang w:eastAsia="zh-CN"/>
        </w:rPr>
        <w:t>In your writing, utilise at least one aspect of the composer’s distinct writing style to craft your piece.</w:t>
      </w:r>
    </w:p>
    <w:p w14:paraId="7C90F402" w14:textId="17B752E1" w:rsidR="7907E40F" w:rsidRDefault="7907E40F" w:rsidP="00D91888">
      <w:pPr>
        <w:spacing w:line="360" w:lineRule="auto"/>
        <w:rPr>
          <w:b/>
          <w:bCs/>
          <w:lang w:eastAsia="zh-CN"/>
        </w:rPr>
      </w:pPr>
      <w:r w:rsidRPr="77884E0D">
        <w:rPr>
          <w:b/>
          <w:bCs/>
          <w:lang w:eastAsia="zh-CN"/>
        </w:rPr>
        <w:t>Part B (8 marks)</w:t>
      </w:r>
    </w:p>
    <w:p w14:paraId="1ABBFCE4" w14:textId="6D867929" w:rsidR="77884E0D" w:rsidRDefault="7907E40F" w:rsidP="00D91888">
      <w:pPr>
        <w:spacing w:line="360" w:lineRule="auto"/>
        <w:rPr>
          <w:lang w:eastAsia="zh-CN"/>
        </w:rPr>
      </w:pPr>
      <w:r w:rsidRPr="4CE20FA9">
        <w:rPr>
          <w:lang w:eastAsia="zh-CN"/>
        </w:rPr>
        <w:t>Justify the creative decisions in your writing. Reflect on these choices, making close reference to the ways the composer’s distinctive writing style has influenced your work.</w:t>
      </w:r>
    </w:p>
    <w:p w14:paraId="0F7394A0" w14:textId="044C8E1D" w:rsidR="00634F30" w:rsidRPr="002B6376" w:rsidRDefault="009D4F32" w:rsidP="00D91888">
      <w:pPr>
        <w:pStyle w:val="Caption"/>
        <w:spacing w:line="360" w:lineRule="auto"/>
        <w:rPr>
          <w:lang w:eastAsia="zh-CN"/>
        </w:rPr>
      </w:pPr>
      <w:bookmarkStart w:id="22" w:name="_Toc93316857"/>
      <w:r>
        <w:t xml:space="preserve">Table </w:t>
      </w:r>
      <w:r w:rsidRPr="291F7917">
        <w:rPr>
          <w:color w:val="2B579A"/>
        </w:rPr>
        <w:fldChar w:fldCharType="begin"/>
      </w:r>
      <w:r>
        <w:instrText xml:space="preserve"> SEQ Table \* ARABIC </w:instrText>
      </w:r>
      <w:r w:rsidRPr="291F7917">
        <w:rPr>
          <w:color w:val="2B579A"/>
        </w:rPr>
        <w:fldChar w:fldCharType="separate"/>
      </w:r>
      <w:r w:rsidRPr="291F7917">
        <w:rPr>
          <w:noProof/>
        </w:rPr>
        <w:t>3</w:t>
      </w:r>
      <w:r w:rsidRPr="291F7917">
        <w:rPr>
          <w:color w:val="2B579A"/>
        </w:rPr>
        <w:fldChar w:fldCharType="end"/>
      </w:r>
      <w:r>
        <w:t xml:space="preserve"> </w:t>
      </w:r>
      <w:r w:rsidR="00AC0A5C">
        <w:t>–</w:t>
      </w:r>
      <w:r>
        <w:t xml:space="preserve"> </w:t>
      </w:r>
      <w:r w:rsidR="00D91888">
        <w:t>M</w:t>
      </w:r>
      <w:r>
        <w:t>arking</w:t>
      </w:r>
      <w:r w:rsidR="00AC0A5C">
        <w:t xml:space="preserve"> </w:t>
      </w:r>
      <w:r>
        <w:t xml:space="preserve">criteria for </w:t>
      </w:r>
      <w:r w:rsidR="00D91888">
        <w:t>q</w:t>
      </w:r>
      <w:r>
        <w:t xml:space="preserve">uestion </w:t>
      </w:r>
      <w:r w:rsidR="0969176B">
        <w:t>3</w:t>
      </w:r>
      <w:r>
        <w:t xml:space="preserve"> (</w:t>
      </w:r>
      <w:r w:rsidR="00D91888">
        <w:t>p</w:t>
      </w:r>
      <w:r>
        <w:t xml:space="preserve">art </w:t>
      </w:r>
      <w:r w:rsidR="00D91888">
        <w:t>a</w:t>
      </w:r>
      <w:r>
        <w:t>)</w:t>
      </w:r>
      <w:bookmarkEnd w:id="22"/>
    </w:p>
    <w:tbl>
      <w:tblPr>
        <w:tblStyle w:val="Tableheader"/>
        <w:tblW w:w="0" w:type="auto"/>
        <w:tblLook w:val="04A0" w:firstRow="1" w:lastRow="0" w:firstColumn="1" w:lastColumn="0" w:noHBand="0" w:noVBand="1"/>
        <w:tblCaption w:val="Table 3"/>
        <w:tblDescription w:val="Marking criteria for Module C, part a"/>
      </w:tblPr>
      <w:tblGrid>
        <w:gridCol w:w="7341"/>
        <w:gridCol w:w="2231"/>
      </w:tblGrid>
      <w:tr w:rsidR="00634F30" w14:paraId="11F0DE9C" w14:textId="77777777" w:rsidTr="20C917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41" w:type="dxa"/>
          </w:tcPr>
          <w:p w14:paraId="6E9B7A46" w14:textId="380ECB33" w:rsidR="00634F30" w:rsidRDefault="00634F30" w:rsidP="00D91888">
            <w:pPr>
              <w:spacing w:before="192" w:after="192" w:line="360" w:lineRule="auto"/>
              <w:rPr>
                <w:lang w:eastAsia="zh-CN"/>
              </w:rPr>
            </w:pPr>
            <w:r>
              <w:rPr>
                <w:lang w:eastAsia="zh-CN"/>
              </w:rPr>
              <w:t>Marking criteria</w:t>
            </w:r>
          </w:p>
        </w:tc>
        <w:tc>
          <w:tcPr>
            <w:tcW w:w="2231" w:type="dxa"/>
          </w:tcPr>
          <w:p w14:paraId="5DAEB209" w14:textId="73FE9BF9" w:rsidR="00634F30" w:rsidRDefault="00634F30" w:rsidP="00D91888">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Marks</w:t>
            </w:r>
          </w:p>
        </w:tc>
      </w:tr>
      <w:tr w:rsidR="00634F30" w14:paraId="2CA9B134" w14:textId="77777777" w:rsidTr="00D9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4528F7DD" w14:textId="12160648" w:rsidR="00634F30" w:rsidRPr="00C24DD5" w:rsidRDefault="009D4F32" w:rsidP="00D91888">
            <w:pPr>
              <w:pStyle w:val="ListBullet"/>
              <w:spacing w:line="360" w:lineRule="auto"/>
              <w:rPr>
                <w:b w:val="0"/>
                <w:lang w:eastAsia="zh-CN"/>
              </w:rPr>
            </w:pPr>
            <w:r w:rsidRPr="20C9174F">
              <w:rPr>
                <w:b w:val="0"/>
                <w:lang w:eastAsia="zh-CN"/>
              </w:rPr>
              <w:t xml:space="preserve">Composes an engaging opening that skilfully explores a concept from </w:t>
            </w:r>
            <w:r w:rsidR="01FF06A3" w:rsidRPr="20C9174F">
              <w:rPr>
                <w:b w:val="0"/>
                <w:lang w:eastAsia="zh-CN"/>
              </w:rPr>
              <w:t xml:space="preserve">one of the </w:t>
            </w:r>
            <w:r w:rsidRPr="20C9174F">
              <w:rPr>
                <w:b w:val="0"/>
                <w:lang w:eastAsia="zh-CN"/>
              </w:rPr>
              <w:t>Module C</w:t>
            </w:r>
            <w:r w:rsidR="01FF06A3" w:rsidRPr="20C9174F">
              <w:rPr>
                <w:b w:val="0"/>
                <w:lang w:eastAsia="zh-CN"/>
              </w:rPr>
              <w:t xml:space="preserve"> prescribed texts</w:t>
            </w:r>
          </w:p>
          <w:p w14:paraId="67022F33" w14:textId="77777777" w:rsidR="00C24DD5" w:rsidRPr="00C24DD5" w:rsidRDefault="1716D5C0" w:rsidP="00D91888">
            <w:pPr>
              <w:pStyle w:val="ListBullet"/>
              <w:spacing w:line="360" w:lineRule="auto"/>
              <w:rPr>
                <w:b w:val="0"/>
                <w:lang w:eastAsia="zh-CN"/>
              </w:rPr>
            </w:pPr>
            <w:r w:rsidRPr="20C9174F">
              <w:rPr>
                <w:b w:val="0"/>
                <w:lang w:eastAsia="zh-CN"/>
              </w:rPr>
              <w:t>Crafts language skilfully using at least one aspect of the composer’s distinct writing style</w:t>
            </w:r>
          </w:p>
          <w:p w14:paraId="6098CA41" w14:textId="48E7281B" w:rsidR="00C24DD5" w:rsidRDefault="01FF06A3" w:rsidP="00D91888">
            <w:pPr>
              <w:pStyle w:val="ListBullet"/>
              <w:spacing w:line="360" w:lineRule="auto"/>
              <w:rPr>
                <w:lang w:eastAsia="zh-CN"/>
              </w:rPr>
            </w:pPr>
            <w:r w:rsidRPr="20C9174F">
              <w:rPr>
                <w:b w:val="0"/>
                <w:lang w:eastAsia="zh-CN"/>
              </w:rPr>
              <w:t>Demonstrates skilful control of language and structure appropriate to audience, purpose, context and form</w:t>
            </w:r>
          </w:p>
        </w:tc>
        <w:tc>
          <w:tcPr>
            <w:tcW w:w="2231" w:type="dxa"/>
            <w:vAlign w:val="top"/>
          </w:tcPr>
          <w:p w14:paraId="609419AB" w14:textId="5A0B3234" w:rsidR="00634F30" w:rsidRDefault="00BC572E"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10 – 12 </w:t>
            </w:r>
          </w:p>
        </w:tc>
      </w:tr>
      <w:tr w:rsidR="00634F30" w14:paraId="6D2A6311" w14:textId="77777777" w:rsidTr="00D91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0CD21C07" w14:textId="5E58FE81" w:rsidR="00C24DD5" w:rsidRPr="00C24DD5" w:rsidRDefault="01FF06A3" w:rsidP="00D91888">
            <w:pPr>
              <w:pStyle w:val="ListBullet"/>
              <w:spacing w:line="360" w:lineRule="auto"/>
              <w:rPr>
                <w:b w:val="0"/>
                <w:lang w:eastAsia="zh-CN"/>
              </w:rPr>
            </w:pPr>
            <w:r w:rsidRPr="20C9174F">
              <w:rPr>
                <w:b w:val="0"/>
                <w:lang w:eastAsia="zh-CN"/>
              </w:rPr>
              <w:t>Composes an engaging opening that effectively explores a concept from one of the Module C prescribed texts</w:t>
            </w:r>
          </w:p>
          <w:p w14:paraId="7389EDBD" w14:textId="1BA4E4AF" w:rsidR="00C24DD5" w:rsidRPr="00C24DD5" w:rsidRDefault="1716D5C0" w:rsidP="00D91888">
            <w:pPr>
              <w:pStyle w:val="ListBullet"/>
              <w:spacing w:line="360" w:lineRule="auto"/>
              <w:rPr>
                <w:b w:val="0"/>
                <w:lang w:eastAsia="zh-CN"/>
              </w:rPr>
            </w:pPr>
            <w:r w:rsidRPr="20C9174F">
              <w:rPr>
                <w:b w:val="0"/>
                <w:lang w:eastAsia="zh-CN"/>
              </w:rPr>
              <w:t>Crafts language effectively using at least one aspect of the composer’s distinct writing style</w:t>
            </w:r>
          </w:p>
          <w:p w14:paraId="04FFE9F1" w14:textId="22DB8114" w:rsidR="00634F30" w:rsidRDefault="01FF06A3" w:rsidP="00D91888">
            <w:pPr>
              <w:pStyle w:val="ListBullet"/>
              <w:spacing w:line="360" w:lineRule="auto"/>
              <w:rPr>
                <w:lang w:eastAsia="zh-CN"/>
              </w:rPr>
            </w:pPr>
            <w:r w:rsidRPr="20C9174F">
              <w:rPr>
                <w:b w:val="0"/>
                <w:lang w:eastAsia="zh-CN"/>
              </w:rPr>
              <w:t>Demonstrates effective control of language and structure appropriate to audience, purpose, context and form</w:t>
            </w:r>
          </w:p>
        </w:tc>
        <w:tc>
          <w:tcPr>
            <w:tcW w:w="2231" w:type="dxa"/>
            <w:vAlign w:val="top"/>
          </w:tcPr>
          <w:p w14:paraId="68BE720E" w14:textId="7EAD0B5D" w:rsidR="00634F30" w:rsidRDefault="00BC572E" w:rsidP="00D91888">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7 – 9</w:t>
            </w:r>
          </w:p>
        </w:tc>
      </w:tr>
      <w:tr w:rsidR="00634F30" w14:paraId="5262E4DB" w14:textId="77777777" w:rsidTr="00D9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683FD43B" w14:textId="0A9B3AD2" w:rsidR="00C24DD5" w:rsidRPr="00C24DD5" w:rsidRDefault="7F49ECC6" w:rsidP="00D91888">
            <w:pPr>
              <w:pStyle w:val="ListBullet"/>
              <w:spacing w:line="360" w:lineRule="auto"/>
              <w:rPr>
                <w:b w:val="0"/>
                <w:lang w:eastAsia="zh-CN"/>
              </w:rPr>
            </w:pPr>
            <w:r w:rsidRPr="4CE20FA9">
              <w:rPr>
                <w:b w:val="0"/>
                <w:lang w:eastAsia="zh-CN"/>
              </w:rPr>
              <w:t>Composes an opening that explores a concept from one of the Module C prescribed texts</w:t>
            </w:r>
            <w:r w:rsidR="49227961" w:rsidRPr="4CE20FA9">
              <w:rPr>
                <w:b w:val="0"/>
                <w:lang w:eastAsia="zh-CN"/>
              </w:rPr>
              <w:t xml:space="preserve"> simply</w:t>
            </w:r>
          </w:p>
          <w:p w14:paraId="73BDC528" w14:textId="4B2A8B8B" w:rsidR="00C24DD5" w:rsidRPr="00C24DD5" w:rsidRDefault="30F32908" w:rsidP="00D91888">
            <w:pPr>
              <w:pStyle w:val="ListBullet"/>
              <w:spacing w:line="360" w:lineRule="auto"/>
              <w:rPr>
                <w:b w:val="0"/>
                <w:lang w:eastAsia="zh-CN"/>
              </w:rPr>
            </w:pPr>
            <w:r w:rsidRPr="4CE20FA9">
              <w:rPr>
                <w:b w:val="0"/>
                <w:lang w:eastAsia="zh-CN"/>
              </w:rPr>
              <w:t xml:space="preserve">Uses </w:t>
            </w:r>
            <w:r w:rsidR="55408609" w:rsidRPr="4CE20FA9">
              <w:rPr>
                <w:b w:val="0"/>
                <w:lang w:eastAsia="zh-CN"/>
              </w:rPr>
              <w:t xml:space="preserve">some </w:t>
            </w:r>
            <w:r w:rsidRPr="4CE20FA9">
              <w:rPr>
                <w:b w:val="0"/>
                <w:lang w:eastAsia="zh-CN"/>
              </w:rPr>
              <w:t xml:space="preserve">language competently </w:t>
            </w:r>
            <w:r w:rsidR="15F75E2C" w:rsidRPr="4CE20FA9">
              <w:rPr>
                <w:b w:val="0"/>
                <w:lang w:eastAsia="zh-CN"/>
              </w:rPr>
              <w:t>in an attempt to use an</w:t>
            </w:r>
            <w:r w:rsidRPr="4CE20FA9">
              <w:rPr>
                <w:b w:val="0"/>
                <w:lang w:eastAsia="zh-CN"/>
              </w:rPr>
              <w:t xml:space="preserve"> aspect of the composer’s distinct writing style</w:t>
            </w:r>
          </w:p>
          <w:p w14:paraId="0E27772B" w14:textId="17EFC380" w:rsidR="00634F30" w:rsidRPr="00C24DD5" w:rsidRDefault="30F32908" w:rsidP="00D91888">
            <w:pPr>
              <w:pStyle w:val="ListBullet"/>
              <w:spacing w:line="360" w:lineRule="auto"/>
              <w:rPr>
                <w:b w:val="0"/>
                <w:lang w:eastAsia="zh-CN"/>
              </w:rPr>
            </w:pPr>
            <w:r w:rsidRPr="4CE20FA9">
              <w:rPr>
                <w:b w:val="0"/>
                <w:lang w:eastAsia="zh-CN"/>
              </w:rPr>
              <w:t xml:space="preserve">Demonstrates </w:t>
            </w:r>
            <w:r w:rsidR="15F75E2C" w:rsidRPr="4CE20FA9">
              <w:rPr>
                <w:b w:val="0"/>
                <w:lang w:eastAsia="zh-CN"/>
              </w:rPr>
              <w:t>variable</w:t>
            </w:r>
            <w:r w:rsidRPr="4CE20FA9">
              <w:rPr>
                <w:b w:val="0"/>
                <w:lang w:eastAsia="zh-CN"/>
              </w:rPr>
              <w:t xml:space="preserve"> control of language and structure appropriate to audience, purpose, context and form</w:t>
            </w:r>
          </w:p>
        </w:tc>
        <w:tc>
          <w:tcPr>
            <w:tcW w:w="2231" w:type="dxa"/>
            <w:vAlign w:val="top"/>
          </w:tcPr>
          <w:p w14:paraId="1B1366FE" w14:textId="31BCAADA" w:rsidR="00634F30" w:rsidRDefault="00BC572E"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4 – 6</w:t>
            </w:r>
          </w:p>
        </w:tc>
      </w:tr>
      <w:tr w:rsidR="00634F30" w14:paraId="1450EB63" w14:textId="77777777" w:rsidTr="00D91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76385FA8" w14:textId="3AD0010A" w:rsidR="00C24DD5" w:rsidRPr="00C24DD5" w:rsidRDefault="15F75E2C" w:rsidP="00D91888">
            <w:pPr>
              <w:pStyle w:val="ListBullet"/>
              <w:spacing w:line="360" w:lineRule="auto"/>
              <w:rPr>
                <w:b w:val="0"/>
                <w:lang w:eastAsia="zh-CN"/>
              </w:rPr>
            </w:pPr>
            <w:r w:rsidRPr="4CE20FA9">
              <w:rPr>
                <w:b w:val="0"/>
                <w:lang w:eastAsia="zh-CN"/>
              </w:rPr>
              <w:t xml:space="preserve">Composes a piece of </w:t>
            </w:r>
            <w:r w:rsidR="55408609" w:rsidRPr="4CE20FA9">
              <w:rPr>
                <w:b w:val="0"/>
                <w:lang w:eastAsia="zh-CN"/>
              </w:rPr>
              <w:t>writing with some relevance to the question</w:t>
            </w:r>
          </w:p>
          <w:p w14:paraId="579C538A" w14:textId="698C37B6" w:rsidR="00634F30" w:rsidRPr="001D54E7" w:rsidRDefault="55408609" w:rsidP="00D91888">
            <w:pPr>
              <w:pStyle w:val="ListBullet"/>
              <w:spacing w:line="360" w:lineRule="auto"/>
              <w:rPr>
                <w:b w:val="0"/>
                <w:lang w:eastAsia="zh-CN"/>
              </w:rPr>
            </w:pPr>
            <w:r w:rsidRPr="4CE20FA9">
              <w:rPr>
                <w:b w:val="0"/>
                <w:lang w:eastAsia="zh-CN"/>
              </w:rPr>
              <w:lastRenderedPageBreak/>
              <w:t>Demonstrates limited control of language</w:t>
            </w:r>
          </w:p>
        </w:tc>
        <w:tc>
          <w:tcPr>
            <w:tcW w:w="2231" w:type="dxa"/>
            <w:vAlign w:val="top"/>
          </w:tcPr>
          <w:p w14:paraId="233DC8E6" w14:textId="3C7E7F1F" w:rsidR="00634F30" w:rsidRDefault="00BC572E" w:rsidP="00D91888">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1 – 3</w:t>
            </w:r>
          </w:p>
        </w:tc>
      </w:tr>
    </w:tbl>
    <w:p w14:paraId="0983BB9C" w14:textId="5C3F281E" w:rsidR="00634F30" w:rsidRDefault="7D3F03F5" w:rsidP="00634F30">
      <w:pPr>
        <w:pStyle w:val="Heading3"/>
      </w:pPr>
      <w:bookmarkStart w:id="23" w:name="_Toc93320590"/>
      <w:r>
        <w:t>General advice</w:t>
      </w:r>
      <w:bookmarkEnd w:id="23"/>
    </w:p>
    <w:p w14:paraId="60E0552A" w14:textId="544F8651" w:rsidR="00CF7E4D" w:rsidRDefault="43D4C76B" w:rsidP="00D91888">
      <w:pPr>
        <w:pStyle w:val="ListBullet"/>
        <w:spacing w:line="360" w:lineRule="auto"/>
        <w:rPr>
          <w:rFonts w:asciiTheme="minorHAnsi" w:eastAsiaTheme="minorEastAsia" w:hAnsiTheme="minorHAnsi"/>
          <w:lang w:eastAsia="zh-CN"/>
        </w:rPr>
      </w:pPr>
      <w:r>
        <w:t xml:space="preserve">Questions 15 has two parts; an original composition and a reflection. The marks for this section total 20 marks. You should use the marks allocated to each part as a guide to the length of your response. For example, the 2019 </w:t>
      </w:r>
      <w:r w:rsidR="00D91888">
        <w:t>m</w:t>
      </w:r>
      <w:r>
        <w:t xml:space="preserve">odule </w:t>
      </w:r>
      <w:r w:rsidR="00D91888">
        <w:t>c,</w:t>
      </w:r>
      <w:r>
        <w:t xml:space="preserve"> </w:t>
      </w:r>
      <w:r w:rsidR="00D91888">
        <w:t>t</w:t>
      </w:r>
      <w:r>
        <w:t xml:space="preserve">he </w:t>
      </w:r>
      <w:r w:rsidR="00D91888">
        <w:t>c</w:t>
      </w:r>
      <w:r>
        <w:t xml:space="preserve">raft of </w:t>
      </w:r>
      <w:r w:rsidR="00D91888">
        <w:t>w</w:t>
      </w:r>
      <w:r>
        <w:t>riting question was broken into two parts, both worth 10 marks each. As such, students should have written two responses of equal length. The question in this sample paper is divided into two parts; with part (a) and part (b) worth 12 marks and 8 marks respectively. This means that your response in part (a) should be slightly longer than part (b).</w:t>
      </w:r>
    </w:p>
    <w:p w14:paraId="0CB76681" w14:textId="356AA3A7" w:rsidR="00CF7E4D" w:rsidRDefault="00CF7E4D" w:rsidP="00D91888">
      <w:pPr>
        <w:pStyle w:val="ListBullet"/>
        <w:spacing w:line="360" w:lineRule="auto"/>
        <w:rPr>
          <w:lang w:eastAsia="zh-CN"/>
        </w:rPr>
      </w:pPr>
      <w:r w:rsidRPr="4CE20FA9">
        <w:rPr>
          <w:lang w:eastAsia="zh-CN"/>
        </w:rPr>
        <w:t xml:space="preserve">You must answer all parts of the question. For example, </w:t>
      </w:r>
      <w:r w:rsidR="34EB5A5B" w:rsidRPr="4CE20FA9">
        <w:rPr>
          <w:lang w:eastAsia="zh-CN"/>
        </w:rPr>
        <w:t>q</w:t>
      </w:r>
      <w:r w:rsidRPr="4CE20FA9">
        <w:rPr>
          <w:lang w:eastAsia="zh-CN"/>
        </w:rPr>
        <w:t xml:space="preserve">uestion 15 </w:t>
      </w:r>
      <w:r w:rsidR="004C2DB5" w:rsidRPr="4CE20FA9">
        <w:rPr>
          <w:lang w:eastAsia="zh-CN"/>
        </w:rPr>
        <w:t xml:space="preserve">– </w:t>
      </w:r>
      <w:r w:rsidR="4D678C74" w:rsidRPr="4CE20FA9">
        <w:rPr>
          <w:lang w:eastAsia="zh-CN"/>
        </w:rPr>
        <w:t>p</w:t>
      </w:r>
      <w:r w:rsidR="004C2DB5" w:rsidRPr="4CE20FA9">
        <w:rPr>
          <w:lang w:eastAsia="zh-CN"/>
        </w:rPr>
        <w:t xml:space="preserve">art </w:t>
      </w:r>
      <w:r w:rsidR="012B1C9A" w:rsidRPr="4CE20FA9">
        <w:rPr>
          <w:lang w:eastAsia="zh-CN"/>
        </w:rPr>
        <w:t xml:space="preserve">a </w:t>
      </w:r>
      <w:r w:rsidRPr="4CE20FA9">
        <w:rPr>
          <w:lang w:eastAsia="zh-CN"/>
        </w:rPr>
        <w:t>asks you to ‘</w:t>
      </w:r>
      <w:r w:rsidR="00D91888">
        <w:rPr>
          <w:lang w:eastAsia="zh-CN"/>
        </w:rPr>
        <w:t>c</w:t>
      </w:r>
      <w:r w:rsidRPr="4CE20FA9">
        <w:rPr>
          <w:lang w:eastAsia="zh-CN"/>
        </w:rPr>
        <w:t xml:space="preserve">hoose </w:t>
      </w:r>
      <w:r w:rsidRPr="4CE20FA9">
        <w:rPr>
          <w:b/>
          <w:bCs/>
          <w:lang w:eastAsia="zh-CN"/>
        </w:rPr>
        <w:t>one</w:t>
      </w:r>
      <w:r w:rsidRPr="4CE20FA9">
        <w:rPr>
          <w:lang w:eastAsia="zh-CN"/>
        </w:rPr>
        <w:t xml:space="preserve"> of the texts you studied in </w:t>
      </w:r>
      <w:r w:rsidR="00D91888">
        <w:rPr>
          <w:lang w:eastAsia="zh-CN"/>
        </w:rPr>
        <w:t>m</w:t>
      </w:r>
      <w:r w:rsidRPr="4CE20FA9">
        <w:rPr>
          <w:lang w:eastAsia="zh-CN"/>
        </w:rPr>
        <w:t xml:space="preserve">odule </w:t>
      </w:r>
      <w:r w:rsidR="00D91888">
        <w:rPr>
          <w:lang w:eastAsia="zh-CN"/>
        </w:rPr>
        <w:t>c</w:t>
      </w:r>
      <w:r w:rsidRPr="4CE20FA9">
        <w:rPr>
          <w:lang w:eastAsia="zh-CN"/>
        </w:rPr>
        <w:t xml:space="preserve"> to write a response to </w:t>
      </w:r>
      <w:r w:rsidR="6EB6BB4F" w:rsidRPr="4CE20FA9">
        <w:rPr>
          <w:lang w:eastAsia="zh-CN"/>
        </w:rPr>
        <w:t>which includes the following</w:t>
      </w:r>
    </w:p>
    <w:p w14:paraId="11240C14" w14:textId="70C17BAE" w:rsidR="00CF7E4D" w:rsidRDefault="00D91888" w:rsidP="00D91888">
      <w:pPr>
        <w:pStyle w:val="ListBullet2"/>
        <w:spacing w:line="360" w:lineRule="auto"/>
        <w:rPr>
          <w:lang w:eastAsia="zh-CN"/>
        </w:rPr>
      </w:pPr>
      <w:r>
        <w:t>S</w:t>
      </w:r>
      <w:r w:rsidR="00CF7E4D">
        <w:t xml:space="preserve">elect a concept that you explored within your chosen </w:t>
      </w:r>
      <w:r>
        <w:t>m</w:t>
      </w:r>
      <w:r w:rsidR="00CF7E4D">
        <w:t xml:space="preserve">odule </w:t>
      </w:r>
      <w:r>
        <w:t>c</w:t>
      </w:r>
      <w:r w:rsidR="00CF7E4D">
        <w:t xml:space="preserve"> text</w:t>
      </w:r>
      <w:r>
        <w:t>.</w:t>
      </w:r>
    </w:p>
    <w:p w14:paraId="48AD80DA" w14:textId="66A55BD9" w:rsidR="00EC1E1D" w:rsidRDefault="00D91888" w:rsidP="00D91888">
      <w:pPr>
        <w:pStyle w:val="ListBullet2"/>
        <w:spacing w:line="360" w:lineRule="auto"/>
        <w:rPr>
          <w:lang w:eastAsia="zh-CN"/>
        </w:rPr>
      </w:pPr>
      <w:r>
        <w:t>C</w:t>
      </w:r>
      <w:r w:rsidR="00EC1E1D">
        <w:t xml:space="preserve">onsider the stylistic devices used by the composer of your chosen </w:t>
      </w:r>
      <w:r>
        <w:t>m</w:t>
      </w:r>
      <w:r w:rsidR="00EC1E1D">
        <w:t xml:space="preserve">odule </w:t>
      </w:r>
      <w:r>
        <w:t>c</w:t>
      </w:r>
      <w:r w:rsidR="00EC1E1D">
        <w:t xml:space="preserve"> text and select at least one that you will use in your composition</w:t>
      </w:r>
      <w:r>
        <w:t>.</w:t>
      </w:r>
    </w:p>
    <w:p w14:paraId="72E40C72" w14:textId="1370BA3C" w:rsidR="00CF7E4D" w:rsidRDefault="00D91888" w:rsidP="00D91888">
      <w:pPr>
        <w:pStyle w:val="ListBullet2"/>
        <w:spacing w:line="360" w:lineRule="auto"/>
        <w:rPr>
          <w:lang w:eastAsia="zh-CN"/>
        </w:rPr>
      </w:pPr>
      <w:r>
        <w:t>S</w:t>
      </w:r>
      <w:r w:rsidR="00CF7E4D">
        <w:t>elect the type of response that you will write; imaginative, persuasive or discursive</w:t>
      </w:r>
      <w:r>
        <w:t>.</w:t>
      </w:r>
    </w:p>
    <w:p w14:paraId="643E9B03" w14:textId="779E6AB6" w:rsidR="08E04301" w:rsidRDefault="00D91888" w:rsidP="00D91888">
      <w:pPr>
        <w:pStyle w:val="ListBullet2"/>
        <w:spacing w:before="0" w:line="360" w:lineRule="auto"/>
        <w:rPr>
          <w:rFonts w:asciiTheme="minorHAnsi" w:eastAsiaTheme="minorEastAsia" w:hAnsiTheme="minorHAnsi" w:cstheme="minorBidi"/>
        </w:rPr>
      </w:pPr>
      <w:r>
        <w:t>C</w:t>
      </w:r>
      <w:r w:rsidR="00EC1E1D">
        <w:t>ombine your chosen concept, form and stylistic device/s to</w:t>
      </w:r>
      <w:r w:rsidR="518B9FF0">
        <w:t xml:space="preserve"> plan a response that will be assessed for 12 marks</w:t>
      </w:r>
      <w:r>
        <w:t>.</w:t>
      </w:r>
    </w:p>
    <w:p w14:paraId="775D6F7A" w14:textId="583EADCD" w:rsidR="00EC1E1D" w:rsidRDefault="00D91888" w:rsidP="00D91888">
      <w:pPr>
        <w:pStyle w:val="ListBullet2"/>
        <w:spacing w:line="360" w:lineRule="auto"/>
        <w:rPr>
          <w:lang w:eastAsia="zh-CN"/>
        </w:rPr>
      </w:pPr>
      <w:r>
        <w:t>W</w:t>
      </w:r>
      <w:r w:rsidR="00EC1E1D">
        <w:t xml:space="preserve">rite the </w:t>
      </w:r>
      <w:r w:rsidR="00CF7E4D">
        <w:t>opening t</w:t>
      </w:r>
      <w:r w:rsidR="00EC1E1D">
        <w:t>o this extended composition, using the stylistic device/s of the composer to explore your chosen concept meaningfully</w:t>
      </w:r>
      <w:r w:rsidR="23273A04">
        <w:t xml:space="preserve"> - this means that the composition you provide does not need to be ‘complete’</w:t>
      </w:r>
      <w:r>
        <w:t>.</w:t>
      </w:r>
    </w:p>
    <w:p w14:paraId="0A6242CB" w14:textId="016D46B8" w:rsidR="00EC1E1D" w:rsidRDefault="00D91888" w:rsidP="00D91888">
      <w:pPr>
        <w:pStyle w:val="ListBullet2"/>
        <w:spacing w:line="360" w:lineRule="auto"/>
        <w:rPr>
          <w:lang w:eastAsia="zh-CN"/>
        </w:rPr>
      </w:pPr>
      <w:r>
        <w:t>U</w:t>
      </w:r>
      <w:r w:rsidR="00EC1E1D">
        <w:t>se language creatively and purposefully to engage your audience</w:t>
      </w:r>
      <w:r>
        <w:t>.</w:t>
      </w:r>
    </w:p>
    <w:p w14:paraId="59DA447D" w14:textId="0EC046EA" w:rsidR="00004EE8" w:rsidRDefault="00D91888" w:rsidP="00D91888">
      <w:pPr>
        <w:pStyle w:val="ListBullet2"/>
        <w:spacing w:line="360" w:lineRule="auto"/>
      </w:pPr>
      <w:r>
        <w:t>C</w:t>
      </w:r>
      <w:r w:rsidR="00EC1E1D">
        <w:t xml:space="preserve">raft your </w:t>
      </w:r>
      <w:r w:rsidR="3BAB4647">
        <w:t>response</w:t>
      </w:r>
      <w:r w:rsidR="00EC1E1D">
        <w:t xml:space="preserve"> appropriately for audience, purpose and context to demonstrate your understanding of your chosen form</w:t>
      </w:r>
      <w:r>
        <w:t>.</w:t>
      </w:r>
    </w:p>
    <w:p w14:paraId="7DF2F03F" w14:textId="50F7B272" w:rsidR="00CF7E4D" w:rsidRPr="00CF7E4D" w:rsidRDefault="28E16AB9" w:rsidP="00D91888">
      <w:pPr>
        <w:pStyle w:val="ListBullet"/>
        <w:numPr>
          <w:ilvl w:val="0"/>
          <w:numId w:val="4"/>
        </w:numPr>
        <w:spacing w:line="360" w:lineRule="auto"/>
        <w:rPr>
          <w:rFonts w:asciiTheme="minorHAnsi" w:eastAsiaTheme="minorEastAsia" w:hAnsiTheme="minorHAnsi"/>
          <w:lang w:eastAsia="zh-CN"/>
        </w:rPr>
      </w:pPr>
      <w:r>
        <w:t xml:space="preserve">Questions </w:t>
      </w:r>
      <w:r w:rsidR="6236030D">
        <w:t xml:space="preserve">15 </w:t>
      </w:r>
      <w:r>
        <w:t xml:space="preserve">in this sample paper </w:t>
      </w:r>
      <w:r w:rsidR="6236030D">
        <w:t xml:space="preserve">is broken into two parts; an original composition and a </w:t>
      </w:r>
      <w:r w:rsidR="716DDE64">
        <w:t>justification</w:t>
      </w:r>
      <w:r>
        <w:t xml:space="preserve">. However, this does not mean that </w:t>
      </w:r>
      <w:r w:rsidR="5022A731">
        <w:t xml:space="preserve">future HSC exams </w:t>
      </w:r>
      <w:r>
        <w:t xml:space="preserve">will also </w:t>
      </w:r>
      <w:r w:rsidR="6236030D">
        <w:t xml:space="preserve">structure the question in this way. </w:t>
      </w:r>
      <w:r>
        <w:t xml:space="preserve">In 2020, </w:t>
      </w:r>
      <w:r w:rsidR="6236030D">
        <w:t xml:space="preserve">students were provided with a stimulus statement and asked to write ‘a piece of imaginative writing’ that began with the words from the stimulus. </w:t>
      </w:r>
      <w:r>
        <w:t xml:space="preserve">In 2019, </w:t>
      </w:r>
      <w:r w:rsidR="6236030D">
        <w:t xml:space="preserve">the question was broken into parts (a) and (b). In part (a), students were provided with stimulus material and asked to ‘continue this extract as a piece of imaginative, discursive or persuasive writing that evokes a particular emotional response…’. In part (b), students were asked to compare the way they had used language in their composition to evoke an emotional response to the crafting of language within one of their </w:t>
      </w:r>
      <w:r w:rsidR="00D91888">
        <w:t>m</w:t>
      </w:r>
      <w:r w:rsidR="6236030D">
        <w:t xml:space="preserve">odule </w:t>
      </w:r>
      <w:r w:rsidR="00D91888">
        <w:t>c</w:t>
      </w:r>
      <w:r w:rsidR="6236030D">
        <w:t xml:space="preserve"> prescribed texts.</w:t>
      </w:r>
      <w:r w:rsidR="06FE9695">
        <w:t xml:space="preserve"> In 2021, the question was also divided into two parts (a) and (b).</w:t>
      </w:r>
      <w:r w:rsidR="6236030D">
        <w:t xml:space="preserve"> To understand the types of </w:t>
      </w:r>
      <w:r w:rsidR="6236030D">
        <w:lastRenderedPageBreak/>
        <w:t>questions you</w:t>
      </w:r>
      <w:r>
        <w:t xml:space="preserve"> can be asked within the HSC examination for this section, you should refer to the </w:t>
      </w:r>
      <w:hyperlink r:id="rId22">
        <w:r w:rsidRPr="6D6EE68E">
          <w:rPr>
            <w:rStyle w:val="Hyperlink"/>
          </w:rPr>
          <w:t>English Advanced (2017): Sample examination materials – Paper 2.</w:t>
        </w:r>
      </w:hyperlink>
    </w:p>
    <w:p w14:paraId="3FAF2678" w14:textId="3E387F5A" w:rsidR="009D4F32" w:rsidRPr="009D4F32" w:rsidRDefault="009D4F32" w:rsidP="00D91888">
      <w:pPr>
        <w:pStyle w:val="Caption"/>
        <w:spacing w:line="360" w:lineRule="auto"/>
        <w:rPr>
          <w:lang w:eastAsia="zh-CN"/>
        </w:rPr>
      </w:pPr>
      <w:bookmarkStart w:id="24" w:name="_Toc93316858"/>
      <w:r>
        <w:t xml:space="preserve">Table </w:t>
      </w:r>
      <w:r w:rsidRPr="291F7917">
        <w:rPr>
          <w:color w:val="2B579A"/>
        </w:rPr>
        <w:fldChar w:fldCharType="begin"/>
      </w:r>
      <w:r>
        <w:instrText xml:space="preserve"> SEQ Table \* ARABIC </w:instrText>
      </w:r>
      <w:r w:rsidRPr="291F7917">
        <w:rPr>
          <w:color w:val="2B579A"/>
        </w:rPr>
        <w:fldChar w:fldCharType="separate"/>
      </w:r>
      <w:r w:rsidRPr="291F7917">
        <w:rPr>
          <w:noProof/>
        </w:rPr>
        <w:t>4</w:t>
      </w:r>
      <w:r w:rsidRPr="291F7917">
        <w:rPr>
          <w:color w:val="2B579A"/>
        </w:rPr>
        <w:fldChar w:fldCharType="end"/>
      </w:r>
      <w:r>
        <w:t xml:space="preserve"> </w:t>
      </w:r>
      <w:r w:rsidR="00AC0A5C">
        <w:t>–</w:t>
      </w:r>
      <w:r>
        <w:t xml:space="preserve"> </w:t>
      </w:r>
      <w:r w:rsidR="00D91888">
        <w:t>M</w:t>
      </w:r>
      <w:r>
        <w:t>arking</w:t>
      </w:r>
      <w:r w:rsidR="00AC0A5C">
        <w:t xml:space="preserve"> </w:t>
      </w:r>
      <w:r>
        <w:t xml:space="preserve">criteria for </w:t>
      </w:r>
      <w:r w:rsidR="00D91888">
        <w:t>q</w:t>
      </w:r>
      <w:r>
        <w:t xml:space="preserve">uestion </w:t>
      </w:r>
      <w:r w:rsidR="6EEC4FE3">
        <w:t>3</w:t>
      </w:r>
      <w:r>
        <w:t xml:space="preserve"> (</w:t>
      </w:r>
      <w:r w:rsidR="00D91888">
        <w:t>p</w:t>
      </w:r>
      <w:r>
        <w:t xml:space="preserve">art </w:t>
      </w:r>
      <w:r w:rsidR="00D91888">
        <w:t>b</w:t>
      </w:r>
      <w:r>
        <w:t>)</w:t>
      </w:r>
      <w:bookmarkEnd w:id="24"/>
    </w:p>
    <w:tbl>
      <w:tblPr>
        <w:tblStyle w:val="Tableheader"/>
        <w:tblW w:w="0" w:type="auto"/>
        <w:tblLook w:val="04A0" w:firstRow="1" w:lastRow="0" w:firstColumn="1" w:lastColumn="0" w:noHBand="0" w:noVBand="1"/>
        <w:tblCaption w:val="Table 4"/>
        <w:tblDescription w:val="Marking criteria for Module C , Part b"/>
      </w:tblPr>
      <w:tblGrid>
        <w:gridCol w:w="7341"/>
        <w:gridCol w:w="2231"/>
      </w:tblGrid>
      <w:tr w:rsidR="009D4F32" w14:paraId="65BC9814" w14:textId="77777777" w:rsidTr="4CE20F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41" w:type="dxa"/>
          </w:tcPr>
          <w:p w14:paraId="2139569B" w14:textId="7AFDCBF4" w:rsidR="009D4F32" w:rsidRDefault="00F56D0A" w:rsidP="00D91888">
            <w:pPr>
              <w:spacing w:before="192" w:after="192" w:line="360" w:lineRule="auto"/>
              <w:rPr>
                <w:lang w:eastAsia="zh-CN"/>
              </w:rPr>
            </w:pPr>
            <w:r>
              <w:rPr>
                <w:lang w:eastAsia="zh-CN"/>
              </w:rPr>
              <w:t>Marking criteria</w:t>
            </w:r>
          </w:p>
        </w:tc>
        <w:tc>
          <w:tcPr>
            <w:tcW w:w="2231" w:type="dxa"/>
          </w:tcPr>
          <w:p w14:paraId="2FBC4C01" w14:textId="11278519" w:rsidR="009D4F32" w:rsidRDefault="00F56D0A" w:rsidP="00D91888">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Marks</w:t>
            </w:r>
          </w:p>
        </w:tc>
      </w:tr>
      <w:tr w:rsidR="009D4F32" w14:paraId="265BAD77" w14:textId="77777777" w:rsidTr="00D9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5DDCBBB0" w14:textId="3E050A6A" w:rsidR="009D4F32" w:rsidRPr="00F56D0A" w:rsidRDefault="4470BAD3" w:rsidP="00D91888">
            <w:pPr>
              <w:pStyle w:val="ListBullet"/>
              <w:spacing w:line="360" w:lineRule="auto"/>
              <w:rPr>
                <w:b w:val="0"/>
                <w:lang w:eastAsia="zh-CN"/>
              </w:rPr>
            </w:pPr>
            <w:r w:rsidRPr="4CE20FA9">
              <w:rPr>
                <w:b w:val="0"/>
                <w:lang w:eastAsia="zh-CN"/>
              </w:rPr>
              <w:t>Provides a comprehensive justification of the writing decisions in Part A</w:t>
            </w:r>
          </w:p>
          <w:p w14:paraId="0F232FAE" w14:textId="0587FAE0" w:rsidR="00F56D0A" w:rsidRPr="00F56D0A" w:rsidRDefault="4470BAD3" w:rsidP="00D91888">
            <w:pPr>
              <w:pStyle w:val="ListBullet"/>
              <w:spacing w:line="360" w:lineRule="auto"/>
              <w:rPr>
                <w:b w:val="0"/>
                <w:lang w:eastAsia="zh-CN"/>
              </w:rPr>
            </w:pPr>
            <w:r w:rsidRPr="4CE20FA9">
              <w:rPr>
                <w:b w:val="0"/>
                <w:lang w:eastAsia="zh-CN"/>
              </w:rPr>
              <w:t>Demonstrates effective control of evaluative language</w:t>
            </w:r>
          </w:p>
        </w:tc>
        <w:tc>
          <w:tcPr>
            <w:tcW w:w="2231" w:type="dxa"/>
            <w:vAlign w:val="top"/>
          </w:tcPr>
          <w:p w14:paraId="53E8D5B7" w14:textId="2A994C96" w:rsidR="009D4F32" w:rsidRDefault="00F56D0A"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7</w:t>
            </w:r>
            <w:r w:rsidR="00D91888">
              <w:rPr>
                <w:lang w:eastAsia="zh-CN"/>
              </w:rPr>
              <w:t>-</w:t>
            </w:r>
            <w:r>
              <w:rPr>
                <w:lang w:eastAsia="zh-CN"/>
              </w:rPr>
              <w:t xml:space="preserve">8 </w:t>
            </w:r>
          </w:p>
        </w:tc>
      </w:tr>
      <w:tr w:rsidR="009D4F32" w14:paraId="7FB740D3" w14:textId="77777777" w:rsidTr="00D91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6FF905EE" w14:textId="1A617BA4" w:rsidR="00F56D0A" w:rsidRPr="00F56D0A" w:rsidRDefault="4470BAD3" w:rsidP="00D91888">
            <w:pPr>
              <w:pStyle w:val="ListBullet"/>
              <w:spacing w:line="360" w:lineRule="auto"/>
              <w:rPr>
                <w:b w:val="0"/>
                <w:lang w:eastAsia="zh-CN"/>
              </w:rPr>
            </w:pPr>
            <w:r w:rsidRPr="4CE20FA9">
              <w:rPr>
                <w:b w:val="0"/>
                <w:lang w:eastAsia="zh-CN"/>
              </w:rPr>
              <w:t>Provides a sound justification of the writing decisions in Part A</w:t>
            </w:r>
          </w:p>
          <w:p w14:paraId="261A7BDC" w14:textId="0EBB37DD" w:rsidR="009D4F32" w:rsidRPr="00F56D0A" w:rsidRDefault="4470BAD3" w:rsidP="00D91888">
            <w:pPr>
              <w:pStyle w:val="ListBullet"/>
              <w:spacing w:line="360" w:lineRule="auto"/>
              <w:rPr>
                <w:b w:val="0"/>
                <w:lang w:eastAsia="zh-CN"/>
              </w:rPr>
            </w:pPr>
            <w:r w:rsidRPr="4CE20FA9">
              <w:rPr>
                <w:b w:val="0"/>
                <w:lang w:eastAsia="zh-CN"/>
              </w:rPr>
              <w:t>Demonstrates sound control of evaluative language</w:t>
            </w:r>
          </w:p>
        </w:tc>
        <w:tc>
          <w:tcPr>
            <w:tcW w:w="2231" w:type="dxa"/>
            <w:vAlign w:val="top"/>
          </w:tcPr>
          <w:p w14:paraId="610E614A" w14:textId="2FF8222F" w:rsidR="009D4F32" w:rsidRDefault="00F56D0A" w:rsidP="00D91888">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5</w:t>
            </w:r>
            <w:r w:rsidR="00D91888">
              <w:rPr>
                <w:lang w:eastAsia="zh-CN"/>
              </w:rPr>
              <w:t>-</w:t>
            </w:r>
            <w:r>
              <w:rPr>
                <w:lang w:eastAsia="zh-CN"/>
              </w:rPr>
              <w:t>6</w:t>
            </w:r>
          </w:p>
        </w:tc>
      </w:tr>
      <w:tr w:rsidR="009D4F32" w14:paraId="14FB6BCB" w14:textId="77777777" w:rsidTr="00D91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30325DF1" w14:textId="77B51821" w:rsidR="00F56D0A" w:rsidRPr="00F56D0A" w:rsidRDefault="4470BAD3" w:rsidP="00D91888">
            <w:pPr>
              <w:pStyle w:val="ListBullet"/>
              <w:spacing w:line="360" w:lineRule="auto"/>
              <w:rPr>
                <w:b w:val="0"/>
                <w:lang w:eastAsia="zh-CN"/>
              </w:rPr>
            </w:pPr>
            <w:r w:rsidRPr="4CE20FA9">
              <w:rPr>
                <w:b w:val="0"/>
                <w:lang w:eastAsia="zh-CN"/>
              </w:rPr>
              <w:t>Provides a simple justification of the writing decisions in Part A</w:t>
            </w:r>
          </w:p>
          <w:p w14:paraId="343EE2E7" w14:textId="424A3DA1" w:rsidR="009D4F32" w:rsidRPr="00F56D0A" w:rsidRDefault="4470BAD3" w:rsidP="00D91888">
            <w:pPr>
              <w:pStyle w:val="ListBullet"/>
              <w:spacing w:line="360" w:lineRule="auto"/>
              <w:rPr>
                <w:b w:val="0"/>
                <w:lang w:eastAsia="zh-CN"/>
              </w:rPr>
            </w:pPr>
            <w:r w:rsidRPr="4CE20FA9">
              <w:rPr>
                <w:b w:val="0"/>
                <w:lang w:eastAsia="zh-CN"/>
              </w:rPr>
              <w:t>Demonstrates limited control of evaluative language</w:t>
            </w:r>
          </w:p>
        </w:tc>
        <w:tc>
          <w:tcPr>
            <w:tcW w:w="2231" w:type="dxa"/>
            <w:vAlign w:val="top"/>
          </w:tcPr>
          <w:p w14:paraId="6B938252" w14:textId="174D43AF" w:rsidR="009D4F32" w:rsidRDefault="00F56D0A" w:rsidP="00D91888">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3</w:t>
            </w:r>
            <w:r w:rsidR="00D91888">
              <w:rPr>
                <w:lang w:eastAsia="zh-CN"/>
              </w:rPr>
              <w:t>-</w:t>
            </w:r>
            <w:r>
              <w:rPr>
                <w:lang w:eastAsia="zh-CN"/>
              </w:rPr>
              <w:t>4</w:t>
            </w:r>
          </w:p>
        </w:tc>
      </w:tr>
      <w:tr w:rsidR="009D4F32" w14:paraId="47460E11" w14:textId="77777777" w:rsidTr="00D91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1" w:type="dxa"/>
          </w:tcPr>
          <w:p w14:paraId="0C6302B9" w14:textId="301CC631" w:rsidR="009D4F32" w:rsidRPr="00F56D0A" w:rsidRDefault="4470BAD3" w:rsidP="00D91888">
            <w:pPr>
              <w:pStyle w:val="ListBullet"/>
              <w:spacing w:line="360" w:lineRule="auto"/>
              <w:rPr>
                <w:b w:val="0"/>
                <w:lang w:eastAsia="zh-CN"/>
              </w:rPr>
            </w:pPr>
            <w:r w:rsidRPr="4CE20FA9">
              <w:rPr>
                <w:b w:val="0"/>
                <w:lang w:eastAsia="zh-CN"/>
              </w:rPr>
              <w:t>Provides some relevant information about the writing in Part A</w:t>
            </w:r>
          </w:p>
        </w:tc>
        <w:tc>
          <w:tcPr>
            <w:tcW w:w="2231" w:type="dxa"/>
            <w:vAlign w:val="top"/>
          </w:tcPr>
          <w:p w14:paraId="4D6C1A9E" w14:textId="7CB45ABF" w:rsidR="009D4F32" w:rsidRDefault="00F56D0A" w:rsidP="00D91888">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1</w:t>
            </w:r>
            <w:r w:rsidR="00D91888">
              <w:rPr>
                <w:lang w:eastAsia="zh-CN"/>
              </w:rPr>
              <w:t>-</w:t>
            </w:r>
            <w:r>
              <w:rPr>
                <w:lang w:eastAsia="zh-CN"/>
              </w:rPr>
              <w:t>2</w:t>
            </w:r>
          </w:p>
        </w:tc>
      </w:tr>
    </w:tbl>
    <w:p w14:paraId="6A800FB6" w14:textId="788F2E8D" w:rsidR="006977DD" w:rsidRDefault="7B7C6ABE" w:rsidP="006977DD">
      <w:pPr>
        <w:pStyle w:val="Heading3"/>
      </w:pPr>
      <w:bookmarkStart w:id="25" w:name="_Toc93320591"/>
      <w:r>
        <w:t>General advice</w:t>
      </w:r>
      <w:bookmarkEnd w:id="25"/>
    </w:p>
    <w:p w14:paraId="2255FE3A" w14:textId="30869B3D" w:rsidR="00CF7E4D" w:rsidRDefault="30171B3E" w:rsidP="00D91888">
      <w:pPr>
        <w:pStyle w:val="ListBullet"/>
        <w:spacing w:line="360" w:lineRule="auto"/>
        <w:rPr>
          <w:rFonts w:asciiTheme="minorHAnsi" w:eastAsiaTheme="minorEastAsia" w:hAnsiTheme="minorHAnsi"/>
          <w:lang w:eastAsia="zh-CN"/>
        </w:rPr>
      </w:pPr>
      <w:r>
        <w:t>Be sure to read the question carefully and break down its components to ensure that you are addressing all parts of the question. For example, the statement for part (b) asks you to make close reference to the composer’s ‘distinctive writing style’ and how it has ‘influenced your work’. The words ‘distinctive’ is a qualifying statement and open to interpretation. As such, you need to reflect your understanding of the writer’s style into your response for part b. Similarly, the term ‘influence’ is subjective and you should make clear to the reader what you interpret ‘influence’ to mean within the context of your composition.</w:t>
      </w:r>
    </w:p>
    <w:p w14:paraId="4568A971" w14:textId="36FE35FF" w:rsidR="00CF7E4D" w:rsidRDefault="00CF7E4D" w:rsidP="00D91888">
      <w:pPr>
        <w:pStyle w:val="ListBullet"/>
        <w:spacing w:line="360" w:lineRule="auto"/>
        <w:rPr>
          <w:lang w:eastAsia="zh-CN"/>
        </w:rPr>
      </w:pPr>
      <w:r w:rsidRPr="4CE20FA9">
        <w:rPr>
          <w:lang w:eastAsia="zh-CN"/>
        </w:rPr>
        <w:t>Question</w:t>
      </w:r>
      <w:r w:rsidR="00675FDE" w:rsidRPr="4CE20FA9">
        <w:rPr>
          <w:lang w:eastAsia="zh-CN"/>
        </w:rPr>
        <w:t xml:space="preserve"> 15</w:t>
      </w:r>
      <w:r w:rsidR="3A1FD94F" w:rsidRPr="4CE20FA9">
        <w:rPr>
          <w:lang w:eastAsia="zh-CN"/>
        </w:rPr>
        <w:t>, part (b)</w:t>
      </w:r>
      <w:r w:rsidRPr="4CE20FA9">
        <w:rPr>
          <w:lang w:eastAsia="zh-CN"/>
        </w:rPr>
        <w:t xml:space="preserve"> ask</w:t>
      </w:r>
      <w:r w:rsidR="00675FDE" w:rsidRPr="4CE20FA9">
        <w:rPr>
          <w:lang w:eastAsia="zh-CN"/>
        </w:rPr>
        <w:t>s</w:t>
      </w:r>
      <w:r w:rsidRPr="4CE20FA9">
        <w:rPr>
          <w:lang w:eastAsia="zh-CN"/>
        </w:rPr>
        <w:t xml:space="preserve"> you</w:t>
      </w:r>
      <w:r w:rsidR="00675FDE" w:rsidRPr="4CE20FA9">
        <w:rPr>
          <w:lang w:eastAsia="zh-CN"/>
        </w:rPr>
        <w:t xml:space="preserve"> to ‘Justify the creative decision you made in your writing. In your response, make close reference to the concept you explored and the ways the composer’s distinctive writing style has influenced you work’. </w:t>
      </w:r>
      <w:r w:rsidRPr="4CE20FA9">
        <w:rPr>
          <w:lang w:eastAsia="zh-CN"/>
        </w:rPr>
        <w:t xml:space="preserve">According to the </w:t>
      </w:r>
      <w:hyperlink r:id="rId23">
        <w:r w:rsidRPr="4CE20FA9">
          <w:rPr>
            <w:rStyle w:val="Hyperlink"/>
            <w:lang w:eastAsia="zh-CN"/>
          </w:rPr>
          <w:t>NESA Glossary of Key Words</w:t>
        </w:r>
      </w:hyperlink>
      <w:r w:rsidRPr="4CE20FA9">
        <w:rPr>
          <w:lang w:eastAsia="zh-CN"/>
        </w:rPr>
        <w:t xml:space="preserve">, </w:t>
      </w:r>
      <w:r w:rsidR="00832C54" w:rsidRPr="4CE20FA9">
        <w:rPr>
          <w:lang w:eastAsia="zh-CN"/>
        </w:rPr>
        <w:t>‘justify’ is defined as ‘support an argument or conclusion’</w:t>
      </w:r>
      <w:r w:rsidRPr="4CE20FA9">
        <w:rPr>
          <w:lang w:eastAsia="zh-CN"/>
        </w:rPr>
        <w:t xml:space="preserve">. This means that you </w:t>
      </w:r>
      <w:r w:rsidR="00832C54" w:rsidRPr="4CE20FA9">
        <w:rPr>
          <w:lang w:eastAsia="zh-CN"/>
        </w:rPr>
        <w:t xml:space="preserve">must unpack your decision making in composing for part (a) and </w:t>
      </w:r>
      <w:r w:rsidR="004C2DB5" w:rsidRPr="4CE20FA9">
        <w:rPr>
          <w:lang w:eastAsia="zh-CN"/>
        </w:rPr>
        <w:t>support your statements by closely referencing your composition and your learning from Module C.</w:t>
      </w:r>
    </w:p>
    <w:p w14:paraId="29BAE178" w14:textId="33C50583" w:rsidR="00CF7E4D" w:rsidRDefault="00CF7E4D" w:rsidP="00D91888">
      <w:pPr>
        <w:pStyle w:val="ListBullet"/>
        <w:spacing w:line="360" w:lineRule="auto"/>
        <w:rPr>
          <w:rFonts w:asciiTheme="minorHAnsi" w:eastAsiaTheme="minorEastAsia" w:hAnsiTheme="minorHAnsi"/>
          <w:lang w:eastAsia="zh-CN"/>
        </w:rPr>
      </w:pPr>
      <w:r w:rsidRPr="4CE20FA9">
        <w:rPr>
          <w:lang w:eastAsia="zh-CN"/>
        </w:rPr>
        <w:t xml:space="preserve">You must answer all parts of the question. For example, </w:t>
      </w:r>
      <w:r w:rsidR="1CACB3A7" w:rsidRPr="4CE20FA9">
        <w:rPr>
          <w:lang w:eastAsia="zh-CN"/>
        </w:rPr>
        <w:t>this question requires you to</w:t>
      </w:r>
      <w:r w:rsidR="3D5A410E" w:rsidRPr="4CE20FA9">
        <w:rPr>
          <w:lang w:eastAsia="zh-CN"/>
        </w:rPr>
        <w:t xml:space="preserve"> reflect on and explain</w:t>
      </w:r>
    </w:p>
    <w:p w14:paraId="363609A2" w14:textId="25DF058C" w:rsidR="00103A4A" w:rsidRDefault="00D91888" w:rsidP="00D91888">
      <w:pPr>
        <w:pStyle w:val="ListBullet2"/>
        <w:numPr>
          <w:ilvl w:val="1"/>
          <w:numId w:val="6"/>
        </w:numPr>
        <w:spacing w:line="360" w:lineRule="auto"/>
        <w:rPr>
          <w:lang w:eastAsia="zh-CN"/>
        </w:rPr>
      </w:pPr>
      <w:r>
        <w:rPr>
          <w:lang w:eastAsia="zh-CN"/>
        </w:rPr>
        <w:t>T</w:t>
      </w:r>
      <w:r w:rsidR="00103A4A" w:rsidRPr="4CE20FA9">
        <w:rPr>
          <w:lang w:eastAsia="zh-CN"/>
        </w:rPr>
        <w:t xml:space="preserve">he </w:t>
      </w:r>
      <w:proofErr w:type="gramStart"/>
      <w:r w:rsidR="00103A4A" w:rsidRPr="4CE20FA9">
        <w:rPr>
          <w:lang w:eastAsia="zh-CN"/>
        </w:rPr>
        <w:t>decision making</w:t>
      </w:r>
      <w:proofErr w:type="gramEnd"/>
      <w:r w:rsidR="00103A4A" w:rsidRPr="4CE20FA9">
        <w:rPr>
          <w:lang w:eastAsia="zh-CN"/>
        </w:rPr>
        <w:t xml:space="preserve"> process behind your chosen </w:t>
      </w:r>
      <w:r>
        <w:rPr>
          <w:lang w:eastAsia="zh-CN"/>
        </w:rPr>
        <w:t>m</w:t>
      </w:r>
      <w:r w:rsidR="00103A4A" w:rsidRPr="4CE20FA9">
        <w:rPr>
          <w:lang w:eastAsia="zh-CN"/>
        </w:rPr>
        <w:t xml:space="preserve">odule </w:t>
      </w:r>
      <w:r>
        <w:rPr>
          <w:lang w:eastAsia="zh-CN"/>
        </w:rPr>
        <w:t>c</w:t>
      </w:r>
      <w:r w:rsidR="00103A4A" w:rsidRPr="4CE20FA9">
        <w:rPr>
          <w:lang w:eastAsia="zh-CN"/>
        </w:rPr>
        <w:t xml:space="preserve"> text</w:t>
      </w:r>
      <w:r>
        <w:rPr>
          <w:lang w:eastAsia="zh-CN"/>
        </w:rPr>
        <w:t>.</w:t>
      </w:r>
    </w:p>
    <w:p w14:paraId="37A12336" w14:textId="77E4A432" w:rsidR="00103A4A" w:rsidRDefault="00D91888" w:rsidP="00D91888">
      <w:pPr>
        <w:pStyle w:val="ListBullet2"/>
        <w:numPr>
          <w:ilvl w:val="1"/>
          <w:numId w:val="6"/>
        </w:numPr>
        <w:spacing w:line="360" w:lineRule="auto"/>
        <w:rPr>
          <w:lang w:eastAsia="zh-CN"/>
        </w:rPr>
      </w:pPr>
      <w:r>
        <w:rPr>
          <w:lang w:eastAsia="zh-CN"/>
        </w:rPr>
        <w:t>T</w:t>
      </w:r>
      <w:r w:rsidR="00103A4A" w:rsidRPr="4CE20FA9">
        <w:rPr>
          <w:lang w:eastAsia="zh-CN"/>
        </w:rPr>
        <w:t xml:space="preserve">he </w:t>
      </w:r>
      <w:proofErr w:type="gramStart"/>
      <w:r w:rsidR="00103A4A" w:rsidRPr="4CE20FA9">
        <w:rPr>
          <w:lang w:eastAsia="zh-CN"/>
        </w:rPr>
        <w:t>decision making</w:t>
      </w:r>
      <w:proofErr w:type="gramEnd"/>
      <w:r w:rsidR="00103A4A" w:rsidRPr="4CE20FA9">
        <w:rPr>
          <w:lang w:eastAsia="zh-CN"/>
        </w:rPr>
        <w:t xml:space="preserve"> process behind your chosen concept from this </w:t>
      </w:r>
      <w:r>
        <w:rPr>
          <w:lang w:eastAsia="zh-CN"/>
        </w:rPr>
        <w:t>m</w:t>
      </w:r>
      <w:r w:rsidR="00103A4A" w:rsidRPr="4CE20FA9">
        <w:rPr>
          <w:lang w:eastAsia="zh-CN"/>
        </w:rPr>
        <w:t xml:space="preserve">odule </w:t>
      </w:r>
      <w:r>
        <w:rPr>
          <w:lang w:eastAsia="zh-CN"/>
        </w:rPr>
        <w:t>c</w:t>
      </w:r>
      <w:r w:rsidR="00103A4A" w:rsidRPr="4CE20FA9">
        <w:rPr>
          <w:lang w:eastAsia="zh-CN"/>
        </w:rPr>
        <w:t xml:space="preserve"> text</w:t>
      </w:r>
      <w:r>
        <w:rPr>
          <w:lang w:eastAsia="zh-CN"/>
        </w:rPr>
        <w:t>.</w:t>
      </w:r>
    </w:p>
    <w:p w14:paraId="794C5857" w14:textId="197C184A" w:rsidR="004C2DB5" w:rsidRDefault="00D91888" w:rsidP="00D91888">
      <w:pPr>
        <w:pStyle w:val="ListBullet2"/>
        <w:numPr>
          <w:ilvl w:val="1"/>
          <w:numId w:val="6"/>
        </w:numPr>
        <w:spacing w:line="360" w:lineRule="auto"/>
        <w:rPr>
          <w:lang w:eastAsia="zh-CN"/>
        </w:rPr>
      </w:pPr>
      <w:r>
        <w:rPr>
          <w:lang w:eastAsia="zh-CN"/>
        </w:rPr>
        <w:t>T</w:t>
      </w:r>
      <w:r w:rsidR="00103A4A" w:rsidRPr="4CE20FA9">
        <w:rPr>
          <w:lang w:eastAsia="zh-CN"/>
        </w:rPr>
        <w:t xml:space="preserve">he </w:t>
      </w:r>
      <w:proofErr w:type="gramStart"/>
      <w:r w:rsidR="00103A4A" w:rsidRPr="4CE20FA9">
        <w:rPr>
          <w:lang w:eastAsia="zh-CN"/>
        </w:rPr>
        <w:t>decision making</w:t>
      </w:r>
      <w:proofErr w:type="gramEnd"/>
      <w:r w:rsidR="00103A4A" w:rsidRPr="4CE20FA9">
        <w:rPr>
          <w:lang w:eastAsia="zh-CN"/>
        </w:rPr>
        <w:t xml:space="preserve"> process behind the stylistic device/s you chose to use from the composer of this </w:t>
      </w:r>
      <w:r>
        <w:rPr>
          <w:lang w:eastAsia="zh-CN"/>
        </w:rPr>
        <w:t>m</w:t>
      </w:r>
      <w:r w:rsidR="00103A4A" w:rsidRPr="4CE20FA9">
        <w:rPr>
          <w:lang w:eastAsia="zh-CN"/>
        </w:rPr>
        <w:t xml:space="preserve">odule </w:t>
      </w:r>
      <w:r>
        <w:rPr>
          <w:lang w:eastAsia="zh-CN"/>
        </w:rPr>
        <w:t>c</w:t>
      </w:r>
      <w:r w:rsidR="00103A4A" w:rsidRPr="4CE20FA9">
        <w:rPr>
          <w:lang w:eastAsia="zh-CN"/>
        </w:rPr>
        <w:t xml:space="preserve"> text</w:t>
      </w:r>
      <w:r>
        <w:rPr>
          <w:lang w:eastAsia="zh-CN"/>
        </w:rPr>
        <w:t>.</w:t>
      </w:r>
    </w:p>
    <w:p w14:paraId="03E6ECCE" w14:textId="48BC87C1" w:rsidR="00F97278" w:rsidRDefault="00D91888" w:rsidP="00D91888">
      <w:pPr>
        <w:pStyle w:val="ListBullet2"/>
        <w:numPr>
          <w:ilvl w:val="1"/>
          <w:numId w:val="6"/>
        </w:numPr>
        <w:spacing w:line="360" w:lineRule="auto"/>
        <w:rPr>
          <w:lang w:eastAsia="zh-CN"/>
        </w:rPr>
      </w:pPr>
      <w:r>
        <w:rPr>
          <w:lang w:eastAsia="zh-CN"/>
        </w:rPr>
        <w:t>H</w:t>
      </w:r>
      <w:r w:rsidR="00F97278" w:rsidRPr="4CE20FA9">
        <w:rPr>
          <w:lang w:eastAsia="zh-CN"/>
        </w:rPr>
        <w:t>ow the stylistic device/s you chose have influenced your work</w:t>
      </w:r>
      <w:r>
        <w:rPr>
          <w:lang w:eastAsia="zh-CN"/>
        </w:rPr>
        <w:t>.</w:t>
      </w:r>
    </w:p>
    <w:p w14:paraId="720B913D" w14:textId="03B0CBC9" w:rsidR="00103A4A" w:rsidRDefault="00D91888" w:rsidP="00D91888">
      <w:pPr>
        <w:pStyle w:val="ListBullet2"/>
        <w:numPr>
          <w:ilvl w:val="1"/>
          <w:numId w:val="6"/>
        </w:numPr>
        <w:spacing w:line="360" w:lineRule="auto"/>
        <w:rPr>
          <w:lang w:eastAsia="zh-CN"/>
        </w:rPr>
      </w:pPr>
      <w:r>
        <w:rPr>
          <w:lang w:eastAsia="zh-CN"/>
        </w:rPr>
        <w:t>T</w:t>
      </w:r>
      <w:r w:rsidR="00103A4A" w:rsidRPr="4CE20FA9">
        <w:rPr>
          <w:lang w:eastAsia="zh-CN"/>
        </w:rPr>
        <w:t xml:space="preserve">he </w:t>
      </w:r>
      <w:proofErr w:type="gramStart"/>
      <w:r w:rsidR="00103A4A" w:rsidRPr="4CE20FA9">
        <w:rPr>
          <w:lang w:eastAsia="zh-CN"/>
        </w:rPr>
        <w:t>decision making</w:t>
      </w:r>
      <w:proofErr w:type="gramEnd"/>
      <w:r w:rsidR="00103A4A" w:rsidRPr="4CE20FA9">
        <w:rPr>
          <w:lang w:eastAsia="zh-CN"/>
        </w:rPr>
        <w:t xml:space="preserve"> process behind your choice of form</w:t>
      </w:r>
      <w:r>
        <w:rPr>
          <w:lang w:eastAsia="zh-CN"/>
        </w:rPr>
        <w:t>.</w:t>
      </w:r>
    </w:p>
    <w:p w14:paraId="3FECCF69" w14:textId="49DDDF24" w:rsidR="00103A4A" w:rsidRDefault="00D91888" w:rsidP="00D91888">
      <w:pPr>
        <w:pStyle w:val="ListBullet2"/>
        <w:numPr>
          <w:ilvl w:val="1"/>
          <w:numId w:val="6"/>
        </w:numPr>
        <w:spacing w:line="360" w:lineRule="auto"/>
        <w:rPr>
          <w:lang w:eastAsia="zh-CN"/>
        </w:rPr>
      </w:pPr>
      <w:r>
        <w:rPr>
          <w:lang w:eastAsia="zh-CN"/>
        </w:rPr>
        <w:lastRenderedPageBreak/>
        <w:t>H</w:t>
      </w:r>
      <w:r w:rsidR="00103A4A" w:rsidRPr="4CE20FA9">
        <w:rPr>
          <w:lang w:eastAsia="zh-CN"/>
        </w:rPr>
        <w:t>ow you have crafted language purposefully within your composition to shape meaning and demonstrate your understanding and consideration of audience, purpose and context.</w:t>
      </w:r>
    </w:p>
    <w:p w14:paraId="27F9C24C" w14:textId="1D88D84F" w:rsidR="00CF7E4D" w:rsidRPr="00CF7E4D" w:rsidRDefault="1F62E944" w:rsidP="00D91888">
      <w:pPr>
        <w:pStyle w:val="ListBullet"/>
        <w:spacing w:line="360" w:lineRule="auto"/>
        <w:rPr>
          <w:rFonts w:asciiTheme="minorHAnsi" w:eastAsiaTheme="minorEastAsia" w:hAnsiTheme="minorHAnsi"/>
          <w:lang w:eastAsia="zh-CN"/>
        </w:rPr>
      </w:pPr>
      <w:r>
        <w:t xml:space="preserve">A </w:t>
      </w:r>
      <w:r w:rsidR="000F7731">
        <w:t>skilful and effective</w:t>
      </w:r>
      <w:r>
        <w:t xml:space="preserve"> part (b) response will </w:t>
      </w:r>
      <w:r w:rsidR="000F7731">
        <w:t xml:space="preserve">develop and explore ideas clearly and be </w:t>
      </w:r>
      <w:r w:rsidR="3770AC6E">
        <w:t xml:space="preserve">structured in a logical way. </w:t>
      </w:r>
      <w:r w:rsidR="00884EE7">
        <w:t xml:space="preserve">At times, students find this </w:t>
      </w:r>
      <w:r w:rsidR="3770AC6E">
        <w:t xml:space="preserve">tricky, especially when </w:t>
      </w:r>
      <w:r w:rsidR="00884EE7">
        <w:t>they</w:t>
      </w:r>
      <w:r w:rsidR="3770AC6E">
        <w:t xml:space="preserve"> consider how many asp</w:t>
      </w:r>
      <w:r w:rsidR="66A06854">
        <w:t xml:space="preserve">ects </w:t>
      </w:r>
      <w:r w:rsidR="001643FB">
        <w:t xml:space="preserve">are </w:t>
      </w:r>
      <w:r w:rsidR="66A06854">
        <w:t>included in the response. It is important that you integrate the discussion of the above re</w:t>
      </w:r>
      <w:r w:rsidR="00067CC8">
        <w:t>q</w:t>
      </w:r>
      <w:r w:rsidR="66A06854">
        <w:t>uirements</w:t>
      </w:r>
      <w:r>
        <w:t xml:space="preserve">. In addition, these explanations will be supported by </w:t>
      </w:r>
      <w:r w:rsidR="00103A4A">
        <w:t xml:space="preserve">close reference to your composition for </w:t>
      </w:r>
      <w:r w:rsidR="7E3129BA">
        <w:t>p</w:t>
      </w:r>
      <w:r w:rsidR="00103A4A">
        <w:t>art</w:t>
      </w:r>
      <w:r w:rsidR="14E62528">
        <w:t xml:space="preserve"> (a)</w:t>
      </w:r>
      <w:r w:rsidR="00103A4A">
        <w:t xml:space="preserve"> </w:t>
      </w:r>
      <w:r w:rsidR="30B406D7">
        <w:t>and</w:t>
      </w:r>
      <w:r w:rsidR="00103A4A">
        <w:t xml:space="preserve"> </w:t>
      </w:r>
      <w:r w:rsidR="006C67F2">
        <w:t xml:space="preserve">carefully selected </w:t>
      </w:r>
      <w:r w:rsidR="30B406D7">
        <w:t xml:space="preserve">references to your </w:t>
      </w:r>
      <w:r w:rsidR="00103A4A">
        <w:t xml:space="preserve">chosen </w:t>
      </w:r>
      <w:r w:rsidR="00D91888">
        <w:t>m</w:t>
      </w:r>
      <w:r w:rsidR="00103A4A">
        <w:t xml:space="preserve">odule </w:t>
      </w:r>
      <w:r w:rsidR="00D91888">
        <w:t>c</w:t>
      </w:r>
      <w:r w:rsidR="00103A4A">
        <w:t xml:space="preserve"> text</w:t>
      </w:r>
      <w:r w:rsidR="009559DF">
        <w:t xml:space="preserve">. </w:t>
      </w:r>
      <w:r w:rsidR="006C67F2">
        <w:t xml:space="preserve">Make sure the organisation of your </w:t>
      </w:r>
      <w:r w:rsidR="00103A4A">
        <w:t>justification i</w:t>
      </w:r>
      <w:r w:rsidR="006C67F2">
        <w:t xml:space="preserve">s </w:t>
      </w:r>
      <w:r w:rsidR="00103A4A">
        <w:t>logical and clear</w:t>
      </w:r>
      <w:r w:rsidR="07ABC117">
        <w:t>.</w:t>
      </w:r>
    </w:p>
    <w:sectPr w:rsidR="00CF7E4D" w:rsidRPr="00CF7E4D" w:rsidSect="00074330">
      <w:footerReference w:type="even" r:id="rId24"/>
      <w:footerReference w:type="default" r:id="rId25"/>
      <w:headerReference w:type="first" r:id="rId26"/>
      <w:footerReference w:type="first" r:id="rId27"/>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6E9C57" w16cex:dateUtc="2021-12-09T07:21:00Z"/>
  <w16cex:commentExtensible w16cex:durableId="292E2A9C" w16cex:dateUtc="2021-12-09T22: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5B92F" w14:textId="77C46246" w:rsidR="005824AD" w:rsidRDefault="005824AD">
      <w:r>
        <w:separator/>
      </w:r>
    </w:p>
    <w:p w14:paraId="685E0D66" w14:textId="77777777" w:rsidR="005824AD" w:rsidRDefault="005824AD"/>
  </w:endnote>
  <w:endnote w:type="continuationSeparator" w:id="0">
    <w:p w14:paraId="00EDDDDC" w14:textId="5C3717AA" w:rsidR="005824AD" w:rsidRDefault="005824AD">
      <w:r>
        <w:continuationSeparator/>
      </w:r>
    </w:p>
    <w:p w14:paraId="4064F90B" w14:textId="77777777" w:rsidR="005824AD" w:rsidRDefault="005824AD"/>
  </w:endnote>
  <w:endnote w:id="1">
    <w:p w14:paraId="4BCD3935" w14:textId="77777777" w:rsidR="005824AD" w:rsidRPr="006C3DA1" w:rsidRDefault="005824AD" w:rsidP="00D91888">
      <w:pPr>
        <w:pStyle w:val="EndnoteText"/>
        <w:spacing w:before="120" w:line="360" w:lineRule="auto"/>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
        <w:r w:rsidRPr="006C3DA1">
          <w:rPr>
            <w:rStyle w:val="Hyperlink"/>
            <w:sz w:val="22"/>
            <w:szCs w:val="22"/>
          </w:rPr>
          <w:t>NESA website.</w:t>
        </w:r>
      </w:hyperlink>
      <w:r w:rsidRPr="006C3DA1">
        <w:rPr>
          <w:rFonts w:eastAsia="Calibri" w:cs="Arial"/>
          <w:sz w:val="22"/>
          <w:szCs w:val="22"/>
        </w:rPr>
        <w:t xml:space="preserve"> </w:t>
      </w:r>
      <w:r w:rsidRPr="006C3DA1">
        <w:rPr>
          <w:sz w:val="22"/>
          <w:szCs w:val="22"/>
        </w:rPr>
        <w:t xml:space="preserve">© 2017 NSW Education Standards Authority (NESA) for and on behalf of the Crown in right of </w:t>
      </w:r>
      <w:r>
        <w:rPr>
          <w:sz w:val="22"/>
          <w:szCs w:val="22"/>
        </w:rPr>
        <w:t>the State of New South Wales.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6FA4" w14:textId="5776F3A7" w:rsidR="005824AD" w:rsidRPr="004D333E" w:rsidRDefault="005824AD"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2</w:t>
    </w:r>
    <w:r w:rsidRPr="002810D3">
      <w:rPr>
        <w:color w:val="2B579A"/>
        <w:shd w:val="clear" w:color="auto" w:fill="E6E6E6"/>
      </w:rPr>
      <w:fldChar w:fldCharType="end"/>
    </w:r>
    <w:r w:rsidRPr="002810D3">
      <w:tab/>
    </w:r>
    <w:r w:rsidR="00E55C92">
      <w:t>Stage 6</w:t>
    </w:r>
    <w:r w:rsidR="00B16275">
      <w:t xml:space="preserve"> English Advanced – Paper 2</w:t>
    </w:r>
    <w:r w:rsidR="00D91888">
      <w:t>: P</w:t>
    </w:r>
    <w:r w:rsidR="00E55C92">
      <w:t>ractice</w:t>
    </w:r>
    <w:r w:rsidR="00B16275">
      <w:t xml:space="preserve"> examination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3" w14:textId="2280307C" w:rsidR="005824AD" w:rsidRPr="004D333E" w:rsidRDefault="005824AD" w:rsidP="004D333E">
    <w:pPr>
      <w:pStyle w:val="Footer"/>
    </w:pPr>
    <w:r w:rsidRPr="002810D3">
      <w:t xml:space="preserve">© NSW Department of Education, </w:t>
    </w:r>
    <w:r w:rsidRPr="002810D3">
      <w:rPr>
        <w:color w:val="2B579A"/>
        <w:shd w:val="clear" w:color="auto" w:fill="E6E6E6"/>
      </w:rPr>
      <w:fldChar w:fldCharType="begin"/>
    </w:r>
    <w:r w:rsidRPr="002810D3">
      <w:instrText xml:space="preserve"> DATE \@ "MMM-yy" </w:instrText>
    </w:r>
    <w:r w:rsidRPr="002810D3">
      <w:rPr>
        <w:color w:val="2B579A"/>
        <w:shd w:val="clear" w:color="auto" w:fill="E6E6E6"/>
      </w:rPr>
      <w:fldChar w:fldCharType="separate"/>
    </w:r>
    <w:r w:rsidR="00E55C92">
      <w:rPr>
        <w:noProof/>
      </w:rPr>
      <w:t>Jan-22</w:t>
    </w:r>
    <w:r w:rsidRPr="002810D3">
      <w:rPr>
        <w:color w:val="2B579A"/>
        <w:shd w:val="clear" w:color="auto" w:fill="E6E6E6"/>
      </w:rPr>
      <w:fldChar w:fldCharType="end"/>
    </w:r>
    <w:r w:rsidRPr="002810D3">
      <w:tab/>
    </w: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Pr>
        <w:noProof/>
      </w:rPr>
      <w:t>3</w:t>
    </w:r>
    <w:r w:rsidRPr="002810D3">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2F50" w14:textId="77777777" w:rsidR="005824AD" w:rsidRDefault="005824AD" w:rsidP="00493120">
    <w:pPr>
      <w:pStyle w:val="Logo"/>
    </w:pPr>
    <w:r w:rsidRPr="00913D40">
      <w:rPr>
        <w:sz w:val="24"/>
      </w:rPr>
      <w:t>education.nsw.gov.au</w:t>
    </w:r>
    <w:r w:rsidRPr="00791B72">
      <w:tab/>
    </w:r>
    <w:r w:rsidRPr="009C69B7">
      <w:rPr>
        <w:noProof/>
        <w:color w:val="2B579A"/>
        <w:shd w:val="clear" w:color="auto" w:fill="E6E6E6"/>
        <w:lang w:eastAsia="en-AU"/>
      </w:rPr>
      <w:drawing>
        <wp:inline distT="0" distB="0" distL="0" distR="0" wp14:anchorId="45527BDB" wp14:editId="0866651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66F38" w14:textId="48FDF8BE" w:rsidR="005824AD" w:rsidRDefault="005824AD">
      <w:r>
        <w:separator/>
      </w:r>
    </w:p>
    <w:p w14:paraId="78F5B9DE" w14:textId="77777777" w:rsidR="005824AD" w:rsidRDefault="005824AD"/>
  </w:footnote>
  <w:footnote w:type="continuationSeparator" w:id="0">
    <w:p w14:paraId="57A19ABB" w14:textId="74D39055" w:rsidR="005824AD" w:rsidRDefault="005824AD">
      <w:r>
        <w:continuationSeparator/>
      </w:r>
    </w:p>
    <w:p w14:paraId="6DB9CAA7" w14:textId="77777777" w:rsidR="005824AD" w:rsidRDefault="00582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50FF" w14:textId="77777777" w:rsidR="005824AD" w:rsidRDefault="005824A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decimal"/>
      <w:pStyle w:val="Heading3"/>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CB816D6"/>
    <w:multiLevelType w:val="hybridMultilevel"/>
    <w:tmpl w:val="FFFFFFFF"/>
    <w:lvl w:ilvl="0" w:tplc="8EF859BE">
      <w:start w:val="1"/>
      <w:numFmt w:val="bullet"/>
      <w:lvlText w:val=""/>
      <w:lvlJc w:val="left"/>
      <w:pPr>
        <w:ind w:left="720" w:hanging="360"/>
      </w:pPr>
      <w:rPr>
        <w:rFonts w:ascii="Symbol" w:hAnsi="Symbol" w:hint="default"/>
      </w:rPr>
    </w:lvl>
    <w:lvl w:ilvl="1" w:tplc="4C12D05C">
      <w:start w:val="1"/>
      <w:numFmt w:val="bullet"/>
      <w:lvlText w:val="o"/>
      <w:lvlJc w:val="left"/>
      <w:pPr>
        <w:ind w:left="1440" w:hanging="360"/>
      </w:pPr>
      <w:rPr>
        <w:rFonts w:ascii="Courier New" w:hAnsi="Courier New" w:hint="default"/>
      </w:rPr>
    </w:lvl>
    <w:lvl w:ilvl="2" w:tplc="D9D41A82">
      <w:start w:val="1"/>
      <w:numFmt w:val="bullet"/>
      <w:lvlText w:val=""/>
      <w:lvlJc w:val="left"/>
      <w:pPr>
        <w:ind w:left="2160" w:hanging="360"/>
      </w:pPr>
      <w:rPr>
        <w:rFonts w:ascii="Wingdings" w:hAnsi="Wingdings" w:hint="default"/>
      </w:rPr>
    </w:lvl>
    <w:lvl w:ilvl="3" w:tplc="498618CC">
      <w:start w:val="1"/>
      <w:numFmt w:val="bullet"/>
      <w:lvlText w:val=""/>
      <w:lvlJc w:val="left"/>
      <w:pPr>
        <w:ind w:left="2880" w:hanging="360"/>
      </w:pPr>
      <w:rPr>
        <w:rFonts w:ascii="Symbol" w:hAnsi="Symbol" w:hint="default"/>
      </w:rPr>
    </w:lvl>
    <w:lvl w:ilvl="4" w:tplc="ACA49900">
      <w:start w:val="1"/>
      <w:numFmt w:val="bullet"/>
      <w:lvlText w:val="o"/>
      <w:lvlJc w:val="left"/>
      <w:pPr>
        <w:ind w:left="3600" w:hanging="360"/>
      </w:pPr>
      <w:rPr>
        <w:rFonts w:ascii="Courier New" w:hAnsi="Courier New" w:hint="default"/>
      </w:rPr>
    </w:lvl>
    <w:lvl w:ilvl="5" w:tplc="04E08436">
      <w:start w:val="1"/>
      <w:numFmt w:val="bullet"/>
      <w:lvlText w:val=""/>
      <w:lvlJc w:val="left"/>
      <w:pPr>
        <w:ind w:left="4320" w:hanging="360"/>
      </w:pPr>
      <w:rPr>
        <w:rFonts w:ascii="Wingdings" w:hAnsi="Wingdings" w:hint="default"/>
      </w:rPr>
    </w:lvl>
    <w:lvl w:ilvl="6" w:tplc="7A942484">
      <w:start w:val="1"/>
      <w:numFmt w:val="bullet"/>
      <w:lvlText w:val=""/>
      <w:lvlJc w:val="left"/>
      <w:pPr>
        <w:ind w:left="5040" w:hanging="360"/>
      </w:pPr>
      <w:rPr>
        <w:rFonts w:ascii="Symbol" w:hAnsi="Symbol" w:hint="default"/>
      </w:rPr>
    </w:lvl>
    <w:lvl w:ilvl="7" w:tplc="456EF7A4">
      <w:start w:val="1"/>
      <w:numFmt w:val="bullet"/>
      <w:lvlText w:val="o"/>
      <w:lvlJc w:val="left"/>
      <w:pPr>
        <w:ind w:left="5760" w:hanging="360"/>
      </w:pPr>
      <w:rPr>
        <w:rFonts w:ascii="Courier New" w:hAnsi="Courier New" w:hint="default"/>
      </w:rPr>
    </w:lvl>
    <w:lvl w:ilvl="8" w:tplc="F0D49CC4">
      <w:start w:val="1"/>
      <w:numFmt w:val="bullet"/>
      <w:lvlText w:val=""/>
      <w:lvlJc w:val="left"/>
      <w:pPr>
        <w:ind w:left="6480" w:hanging="360"/>
      </w:pPr>
      <w:rPr>
        <w:rFonts w:ascii="Wingdings" w:hAnsi="Wingdings" w:hint="default"/>
      </w:rPr>
    </w:lvl>
  </w:abstractNum>
  <w:abstractNum w:abstractNumId="15" w15:restartNumberingAfterBreak="0">
    <w:nsid w:val="462B1C18"/>
    <w:multiLevelType w:val="hybridMultilevel"/>
    <w:tmpl w:val="FFFFFFFF"/>
    <w:lvl w:ilvl="0" w:tplc="17C6478A">
      <w:start w:val="1"/>
      <w:numFmt w:val="bullet"/>
      <w:lvlText w:val=""/>
      <w:lvlJc w:val="left"/>
      <w:pPr>
        <w:ind w:left="720" w:hanging="360"/>
      </w:pPr>
      <w:rPr>
        <w:rFonts w:ascii="Symbol" w:hAnsi="Symbol" w:hint="default"/>
      </w:rPr>
    </w:lvl>
    <w:lvl w:ilvl="1" w:tplc="0E00908E">
      <w:start w:val="1"/>
      <w:numFmt w:val="bullet"/>
      <w:lvlText w:val="o"/>
      <w:lvlJc w:val="left"/>
      <w:pPr>
        <w:ind w:left="1440" w:hanging="360"/>
      </w:pPr>
      <w:rPr>
        <w:rFonts w:ascii="Courier New" w:hAnsi="Courier New" w:hint="default"/>
      </w:rPr>
    </w:lvl>
    <w:lvl w:ilvl="2" w:tplc="0734C74A">
      <w:start w:val="1"/>
      <w:numFmt w:val="bullet"/>
      <w:lvlText w:val=""/>
      <w:lvlJc w:val="left"/>
      <w:pPr>
        <w:ind w:left="2160" w:hanging="360"/>
      </w:pPr>
      <w:rPr>
        <w:rFonts w:ascii="Wingdings" w:hAnsi="Wingdings" w:hint="default"/>
      </w:rPr>
    </w:lvl>
    <w:lvl w:ilvl="3" w:tplc="F7FADCD4">
      <w:start w:val="1"/>
      <w:numFmt w:val="bullet"/>
      <w:lvlText w:val=""/>
      <w:lvlJc w:val="left"/>
      <w:pPr>
        <w:ind w:left="2880" w:hanging="360"/>
      </w:pPr>
      <w:rPr>
        <w:rFonts w:ascii="Symbol" w:hAnsi="Symbol" w:hint="default"/>
      </w:rPr>
    </w:lvl>
    <w:lvl w:ilvl="4" w:tplc="41862DA6">
      <w:start w:val="1"/>
      <w:numFmt w:val="bullet"/>
      <w:lvlText w:val="o"/>
      <w:lvlJc w:val="left"/>
      <w:pPr>
        <w:ind w:left="3600" w:hanging="360"/>
      </w:pPr>
      <w:rPr>
        <w:rFonts w:ascii="Courier New" w:hAnsi="Courier New" w:hint="default"/>
      </w:rPr>
    </w:lvl>
    <w:lvl w:ilvl="5" w:tplc="AE963C2A">
      <w:start w:val="1"/>
      <w:numFmt w:val="bullet"/>
      <w:lvlText w:val=""/>
      <w:lvlJc w:val="left"/>
      <w:pPr>
        <w:ind w:left="4320" w:hanging="360"/>
      </w:pPr>
      <w:rPr>
        <w:rFonts w:ascii="Wingdings" w:hAnsi="Wingdings" w:hint="default"/>
      </w:rPr>
    </w:lvl>
    <w:lvl w:ilvl="6" w:tplc="82322F48">
      <w:start w:val="1"/>
      <w:numFmt w:val="bullet"/>
      <w:lvlText w:val=""/>
      <w:lvlJc w:val="left"/>
      <w:pPr>
        <w:ind w:left="5040" w:hanging="360"/>
      </w:pPr>
      <w:rPr>
        <w:rFonts w:ascii="Symbol" w:hAnsi="Symbol" w:hint="default"/>
      </w:rPr>
    </w:lvl>
    <w:lvl w:ilvl="7" w:tplc="69183C9C">
      <w:start w:val="1"/>
      <w:numFmt w:val="bullet"/>
      <w:lvlText w:val="o"/>
      <w:lvlJc w:val="left"/>
      <w:pPr>
        <w:ind w:left="5760" w:hanging="360"/>
      </w:pPr>
      <w:rPr>
        <w:rFonts w:ascii="Courier New" w:hAnsi="Courier New" w:hint="default"/>
      </w:rPr>
    </w:lvl>
    <w:lvl w:ilvl="8" w:tplc="B6602122">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hybridMultilevel"/>
    <w:tmpl w:val="27FC7202"/>
    <w:lvl w:ilvl="0" w:tplc="82FC8360">
      <w:start w:val="1"/>
      <w:numFmt w:val="bullet"/>
      <w:pStyle w:val="ListBullet"/>
      <w:lvlText w:val=""/>
      <w:lvlJc w:val="left"/>
      <w:pPr>
        <w:tabs>
          <w:tab w:val="num" w:pos="652"/>
        </w:tabs>
        <w:ind w:left="652" w:hanging="368"/>
      </w:pPr>
      <w:rPr>
        <w:rFonts w:ascii="Symbol" w:hAnsi="Symbol" w:hint="default"/>
      </w:rPr>
    </w:lvl>
    <w:lvl w:ilvl="1" w:tplc="5BAC5FCA">
      <w:start w:val="1"/>
      <w:numFmt w:val="lowerLetter"/>
      <w:lvlText w:val="%2)"/>
      <w:lvlJc w:val="left"/>
      <w:pPr>
        <w:ind w:left="1004" w:hanging="360"/>
      </w:pPr>
    </w:lvl>
    <w:lvl w:ilvl="2" w:tplc="5302F178">
      <w:start w:val="1"/>
      <w:numFmt w:val="lowerRoman"/>
      <w:lvlText w:val="%3)"/>
      <w:lvlJc w:val="left"/>
      <w:pPr>
        <w:ind w:left="1364" w:hanging="360"/>
      </w:pPr>
    </w:lvl>
    <w:lvl w:ilvl="3" w:tplc="11C61800">
      <w:start w:val="1"/>
      <w:numFmt w:val="decimal"/>
      <w:lvlText w:val="(%4)"/>
      <w:lvlJc w:val="left"/>
      <w:pPr>
        <w:ind w:left="1724" w:hanging="360"/>
      </w:pPr>
    </w:lvl>
    <w:lvl w:ilvl="4" w:tplc="1870EDDA">
      <w:start w:val="1"/>
      <w:numFmt w:val="lowerLetter"/>
      <w:lvlText w:val="(%5)"/>
      <w:lvlJc w:val="left"/>
      <w:pPr>
        <w:ind w:left="2084" w:hanging="360"/>
      </w:pPr>
    </w:lvl>
    <w:lvl w:ilvl="5" w:tplc="605E65EA">
      <w:start w:val="1"/>
      <w:numFmt w:val="lowerRoman"/>
      <w:lvlText w:val="(%6)"/>
      <w:lvlJc w:val="left"/>
      <w:pPr>
        <w:ind w:left="2444" w:hanging="360"/>
      </w:pPr>
    </w:lvl>
    <w:lvl w:ilvl="6" w:tplc="4990AC2A">
      <w:start w:val="1"/>
      <w:numFmt w:val="decimal"/>
      <w:lvlText w:val="%7."/>
      <w:lvlJc w:val="left"/>
      <w:pPr>
        <w:ind w:left="2804" w:hanging="360"/>
      </w:pPr>
    </w:lvl>
    <w:lvl w:ilvl="7" w:tplc="444207BC">
      <w:start w:val="1"/>
      <w:numFmt w:val="lowerLetter"/>
      <w:lvlText w:val="%8."/>
      <w:lvlJc w:val="left"/>
      <w:pPr>
        <w:ind w:left="3164" w:hanging="360"/>
      </w:pPr>
    </w:lvl>
    <w:lvl w:ilvl="8" w:tplc="0322A12C">
      <w:start w:val="1"/>
      <w:numFmt w:val="lowerRoman"/>
      <w:lvlText w:val="%9."/>
      <w:lvlJc w:val="left"/>
      <w:pPr>
        <w:ind w:left="3524" w:hanging="360"/>
      </w:p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hybridMultilevel"/>
    <w:tmpl w:val="C2EC5C7A"/>
    <w:lvl w:ilvl="0" w:tplc="7EE6CEDE">
      <w:start w:val="1"/>
      <w:numFmt w:val="lowerLetter"/>
      <w:lvlText w:val="%1."/>
      <w:lvlJc w:val="left"/>
      <w:pPr>
        <w:tabs>
          <w:tab w:val="num" w:pos="1009"/>
        </w:tabs>
        <w:ind w:left="1012" w:hanging="360"/>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D19CFE08">
      <w:start w:val="1"/>
      <w:numFmt w:val="bullet"/>
      <w:pStyle w:val="ListBullet2"/>
      <w:lvlText w:val="o"/>
      <w:lvlJc w:val="left"/>
      <w:pPr>
        <w:ind w:left="652" w:firstLine="0"/>
      </w:pPr>
      <w:rPr>
        <w:rFonts w:ascii="Courier New" w:hAnsi="Courier New" w:hint="default"/>
      </w:rPr>
    </w:lvl>
    <w:lvl w:ilvl="2" w:tplc="126AE7B8">
      <w:start w:val="1"/>
      <w:numFmt w:val="decimal"/>
      <w:suff w:val="nothing"/>
      <w:lvlText w:val=""/>
      <w:lvlJc w:val="left"/>
      <w:pPr>
        <w:ind w:left="652" w:firstLine="0"/>
      </w:pPr>
    </w:lvl>
    <w:lvl w:ilvl="3" w:tplc="1362F7C2">
      <w:start w:val="1"/>
      <w:numFmt w:val="decimal"/>
      <w:suff w:val="nothing"/>
      <w:lvlText w:val=""/>
      <w:lvlJc w:val="left"/>
      <w:pPr>
        <w:ind w:left="652" w:firstLine="0"/>
      </w:pPr>
    </w:lvl>
    <w:lvl w:ilvl="4" w:tplc="8AA2CE18">
      <w:start w:val="1"/>
      <w:numFmt w:val="decimal"/>
      <w:suff w:val="nothing"/>
      <w:lvlText w:val=""/>
      <w:lvlJc w:val="left"/>
      <w:pPr>
        <w:ind w:left="652" w:firstLine="0"/>
      </w:pPr>
    </w:lvl>
    <w:lvl w:ilvl="5" w:tplc="E99E1AFC">
      <w:start w:val="1"/>
      <w:numFmt w:val="decimal"/>
      <w:suff w:val="nothing"/>
      <w:lvlText w:val=""/>
      <w:lvlJc w:val="left"/>
      <w:pPr>
        <w:ind w:left="652" w:firstLine="0"/>
      </w:pPr>
    </w:lvl>
    <w:lvl w:ilvl="6" w:tplc="84CC001E">
      <w:start w:val="1"/>
      <w:numFmt w:val="decimal"/>
      <w:suff w:val="nothing"/>
      <w:lvlText w:val=""/>
      <w:lvlJc w:val="left"/>
      <w:pPr>
        <w:ind w:left="652" w:firstLine="0"/>
      </w:pPr>
    </w:lvl>
    <w:lvl w:ilvl="7" w:tplc="F6B04CF0">
      <w:start w:val="1"/>
      <w:numFmt w:val="decimal"/>
      <w:suff w:val="nothing"/>
      <w:lvlText w:val=""/>
      <w:lvlJc w:val="left"/>
      <w:pPr>
        <w:ind w:left="652" w:firstLine="0"/>
      </w:pPr>
    </w:lvl>
    <w:lvl w:ilvl="8" w:tplc="11BCE0CE">
      <w:start w:val="1"/>
      <w:numFmt w:val="decimal"/>
      <w:suff w:val="nothing"/>
      <w:lvlText w:val=""/>
      <w:lvlJc w:val="left"/>
      <w:pPr>
        <w:ind w:left="652" w:firstLine="0"/>
      </w:p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CBD29C3"/>
    <w:multiLevelType w:val="hybridMultilevel"/>
    <w:tmpl w:val="FFFFFFFF"/>
    <w:lvl w:ilvl="0" w:tplc="C3D40F6A">
      <w:start w:val="1"/>
      <w:numFmt w:val="bullet"/>
      <w:lvlText w:val=""/>
      <w:lvlJc w:val="left"/>
      <w:pPr>
        <w:ind w:left="720" w:hanging="360"/>
      </w:pPr>
      <w:rPr>
        <w:rFonts w:ascii="Symbol" w:hAnsi="Symbol" w:hint="default"/>
      </w:rPr>
    </w:lvl>
    <w:lvl w:ilvl="1" w:tplc="CB5C3CAE">
      <w:start w:val="1"/>
      <w:numFmt w:val="bullet"/>
      <w:lvlText w:val="o"/>
      <w:lvlJc w:val="left"/>
      <w:pPr>
        <w:ind w:left="1440" w:hanging="360"/>
      </w:pPr>
      <w:rPr>
        <w:rFonts w:ascii="Courier New" w:hAnsi="Courier New" w:hint="default"/>
      </w:rPr>
    </w:lvl>
    <w:lvl w:ilvl="2" w:tplc="343C5E76">
      <w:start w:val="1"/>
      <w:numFmt w:val="bullet"/>
      <w:lvlText w:val=""/>
      <w:lvlJc w:val="left"/>
      <w:pPr>
        <w:ind w:left="2160" w:hanging="360"/>
      </w:pPr>
      <w:rPr>
        <w:rFonts w:ascii="Wingdings" w:hAnsi="Wingdings" w:hint="default"/>
      </w:rPr>
    </w:lvl>
    <w:lvl w:ilvl="3" w:tplc="5A7237D6">
      <w:start w:val="1"/>
      <w:numFmt w:val="bullet"/>
      <w:lvlText w:val=""/>
      <w:lvlJc w:val="left"/>
      <w:pPr>
        <w:ind w:left="2880" w:hanging="360"/>
      </w:pPr>
      <w:rPr>
        <w:rFonts w:ascii="Symbol" w:hAnsi="Symbol" w:hint="default"/>
      </w:rPr>
    </w:lvl>
    <w:lvl w:ilvl="4" w:tplc="8F984CDC">
      <w:start w:val="1"/>
      <w:numFmt w:val="bullet"/>
      <w:lvlText w:val="o"/>
      <w:lvlJc w:val="left"/>
      <w:pPr>
        <w:ind w:left="3600" w:hanging="360"/>
      </w:pPr>
      <w:rPr>
        <w:rFonts w:ascii="Courier New" w:hAnsi="Courier New" w:hint="default"/>
      </w:rPr>
    </w:lvl>
    <w:lvl w:ilvl="5" w:tplc="E51CF666">
      <w:start w:val="1"/>
      <w:numFmt w:val="bullet"/>
      <w:lvlText w:val=""/>
      <w:lvlJc w:val="left"/>
      <w:pPr>
        <w:ind w:left="4320" w:hanging="360"/>
      </w:pPr>
      <w:rPr>
        <w:rFonts w:ascii="Wingdings" w:hAnsi="Wingdings" w:hint="default"/>
      </w:rPr>
    </w:lvl>
    <w:lvl w:ilvl="6" w:tplc="3C7262B4">
      <w:start w:val="1"/>
      <w:numFmt w:val="bullet"/>
      <w:lvlText w:val=""/>
      <w:lvlJc w:val="left"/>
      <w:pPr>
        <w:ind w:left="5040" w:hanging="360"/>
      </w:pPr>
      <w:rPr>
        <w:rFonts w:ascii="Symbol" w:hAnsi="Symbol" w:hint="default"/>
      </w:rPr>
    </w:lvl>
    <w:lvl w:ilvl="7" w:tplc="EC88E118">
      <w:start w:val="1"/>
      <w:numFmt w:val="bullet"/>
      <w:lvlText w:val="o"/>
      <w:lvlJc w:val="left"/>
      <w:pPr>
        <w:ind w:left="5760" w:hanging="360"/>
      </w:pPr>
      <w:rPr>
        <w:rFonts w:ascii="Courier New" w:hAnsi="Courier New" w:hint="default"/>
      </w:rPr>
    </w:lvl>
    <w:lvl w:ilvl="8" w:tplc="D5C0CEEA">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5"/>
  </w:num>
  <w:num w:numId="4">
    <w:abstractNumId w:val="17"/>
  </w:num>
  <w:num w:numId="5">
    <w:abstractNumId w:val="13"/>
  </w:num>
  <w:num w:numId="6">
    <w:abstractNumId w:val="19"/>
  </w:num>
  <w:num w:numId="7">
    <w:abstractNumId w:val="21"/>
  </w:num>
  <w:num w:numId="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2"/>
  </w:num>
  <w:num w:numId="11">
    <w:abstractNumId w:val="11"/>
  </w:num>
  <w:num w:numId="12">
    <w:abstractNumId w:val="18"/>
  </w:num>
  <w:num w:numId="13">
    <w:abstractNumId w:val="10"/>
  </w:num>
  <w:num w:numId="14">
    <w:abstractNumId w:val="16"/>
  </w:num>
  <w:num w:numId="15">
    <w:abstractNumId w:val="6"/>
  </w:num>
  <w:num w:numId="16">
    <w:abstractNumId w:val="9"/>
  </w:num>
  <w:num w:numId="17">
    <w:abstractNumId w:val="0"/>
  </w:num>
  <w:num w:numId="18">
    <w:abstractNumId w:val="1"/>
  </w:num>
  <w:num w:numId="19">
    <w:abstractNumId w:val="2"/>
  </w:num>
  <w:num w:numId="20">
    <w:abstractNumId w:val="3"/>
  </w:num>
  <w:num w:numId="21">
    <w:abstractNumId w:val="4"/>
  </w:num>
  <w:num w:numId="22">
    <w:abstractNumId w:val="5"/>
  </w:num>
  <w:num w:numId="23">
    <w:abstractNumId w:val="8"/>
  </w:num>
  <w:num w:numId="24">
    <w:abstractNumId w:val="23"/>
  </w:num>
  <w:num w:numId="25">
    <w:abstractNumId w:val="20"/>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7"/>
  </w:num>
  <w:num w:numId="35">
    <w:abstractNumId w:val="23"/>
  </w:num>
  <w:num w:numId="36">
    <w:abstractNumId w:val="19"/>
  </w:num>
  <w:num w:numId="37">
    <w:abstractNumId w:val="21"/>
  </w:num>
  <w:num w:numId="3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gutterAtTop/>
  <w:activeWritingStyle w:appName="MSWord" w:lang="en-AU" w:vendorID="64" w:dllVersion="4096" w:nlCheck="1" w:checkStyle="0"/>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78"/>
    <w:rsid w:val="0000031A"/>
    <w:rsid w:val="00001C08"/>
    <w:rsid w:val="00002BF1"/>
    <w:rsid w:val="00004EE8"/>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2E8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7CC8"/>
    <w:rsid w:val="00071D06"/>
    <w:rsid w:val="0007214A"/>
    <w:rsid w:val="00072B6E"/>
    <w:rsid w:val="00072DFB"/>
    <w:rsid w:val="00074330"/>
    <w:rsid w:val="00074485"/>
    <w:rsid w:val="00075B4E"/>
    <w:rsid w:val="00077A7C"/>
    <w:rsid w:val="0008006E"/>
    <w:rsid w:val="00081DE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2A0"/>
    <w:rsid w:val="000D48A8"/>
    <w:rsid w:val="000D4B5A"/>
    <w:rsid w:val="000D55B1"/>
    <w:rsid w:val="000D64D8"/>
    <w:rsid w:val="000E3C1C"/>
    <w:rsid w:val="000E41B7"/>
    <w:rsid w:val="000E6BA0"/>
    <w:rsid w:val="000F174A"/>
    <w:rsid w:val="000F7731"/>
    <w:rsid w:val="000F7960"/>
    <w:rsid w:val="00100B59"/>
    <w:rsid w:val="00100DC5"/>
    <w:rsid w:val="00100E27"/>
    <w:rsid w:val="00100E5A"/>
    <w:rsid w:val="00101135"/>
    <w:rsid w:val="00101866"/>
    <w:rsid w:val="0010259B"/>
    <w:rsid w:val="00103A4A"/>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7CC"/>
    <w:rsid w:val="001328FA"/>
    <w:rsid w:val="0013419A"/>
    <w:rsid w:val="00134700"/>
    <w:rsid w:val="00134E23"/>
    <w:rsid w:val="0013528D"/>
    <w:rsid w:val="00135E80"/>
    <w:rsid w:val="00140753"/>
    <w:rsid w:val="00140EC4"/>
    <w:rsid w:val="0014239C"/>
    <w:rsid w:val="00143921"/>
    <w:rsid w:val="00146F04"/>
    <w:rsid w:val="00150EBC"/>
    <w:rsid w:val="001520B0"/>
    <w:rsid w:val="0015446A"/>
    <w:rsid w:val="0015487C"/>
    <w:rsid w:val="00155144"/>
    <w:rsid w:val="0015712E"/>
    <w:rsid w:val="00157526"/>
    <w:rsid w:val="00162C3A"/>
    <w:rsid w:val="001643FB"/>
    <w:rsid w:val="00165FF0"/>
    <w:rsid w:val="0017075C"/>
    <w:rsid w:val="00170CB5"/>
    <w:rsid w:val="00171601"/>
    <w:rsid w:val="0017339B"/>
    <w:rsid w:val="00174183"/>
    <w:rsid w:val="00176C65"/>
    <w:rsid w:val="00180A15"/>
    <w:rsid w:val="001810F4"/>
    <w:rsid w:val="00181128"/>
    <w:rsid w:val="0018179E"/>
    <w:rsid w:val="00181E4D"/>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ED3"/>
    <w:rsid w:val="001B3065"/>
    <w:rsid w:val="001B33C0"/>
    <w:rsid w:val="001B4A46"/>
    <w:rsid w:val="001B5E34"/>
    <w:rsid w:val="001C2997"/>
    <w:rsid w:val="001C4DB7"/>
    <w:rsid w:val="001C6C9B"/>
    <w:rsid w:val="001C7338"/>
    <w:rsid w:val="001D0900"/>
    <w:rsid w:val="001D10B2"/>
    <w:rsid w:val="001D3092"/>
    <w:rsid w:val="001D4CD1"/>
    <w:rsid w:val="001D54E7"/>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A1A"/>
    <w:rsid w:val="00256D4F"/>
    <w:rsid w:val="00260EE8"/>
    <w:rsid w:val="00260F28"/>
    <w:rsid w:val="0026131D"/>
    <w:rsid w:val="00263542"/>
    <w:rsid w:val="002661FF"/>
    <w:rsid w:val="00266738"/>
    <w:rsid w:val="00266D0C"/>
    <w:rsid w:val="00273F94"/>
    <w:rsid w:val="002760B7"/>
    <w:rsid w:val="00276993"/>
    <w:rsid w:val="002810D3"/>
    <w:rsid w:val="002834F6"/>
    <w:rsid w:val="002847AE"/>
    <w:rsid w:val="00285B99"/>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376"/>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5D4"/>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1FC"/>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69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0CE"/>
    <w:rsid w:val="003E03FD"/>
    <w:rsid w:val="003E15EE"/>
    <w:rsid w:val="003E6AE0"/>
    <w:rsid w:val="003F0971"/>
    <w:rsid w:val="003F28DA"/>
    <w:rsid w:val="003F2C2F"/>
    <w:rsid w:val="003F35B8"/>
    <w:rsid w:val="003F3F97"/>
    <w:rsid w:val="003F42CF"/>
    <w:rsid w:val="003F4B96"/>
    <w:rsid w:val="003F4EA0"/>
    <w:rsid w:val="003F5859"/>
    <w:rsid w:val="003F69BE"/>
    <w:rsid w:val="003F78CE"/>
    <w:rsid w:val="003F7D20"/>
    <w:rsid w:val="00400EB0"/>
    <w:rsid w:val="004013F6"/>
    <w:rsid w:val="00405801"/>
    <w:rsid w:val="00406A4E"/>
    <w:rsid w:val="00407474"/>
    <w:rsid w:val="00407ED4"/>
    <w:rsid w:val="004128F0"/>
    <w:rsid w:val="00414D5B"/>
    <w:rsid w:val="004163AD"/>
    <w:rsid w:val="0041645A"/>
    <w:rsid w:val="00417BB8"/>
    <w:rsid w:val="00420300"/>
    <w:rsid w:val="00420BFD"/>
    <w:rsid w:val="00421CC4"/>
    <w:rsid w:val="0042354D"/>
    <w:rsid w:val="004259A6"/>
    <w:rsid w:val="00425CCF"/>
    <w:rsid w:val="00430D80"/>
    <w:rsid w:val="004317B5"/>
    <w:rsid w:val="004319A7"/>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418C"/>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18EE"/>
    <w:rsid w:val="004C20CF"/>
    <w:rsid w:val="004C299C"/>
    <w:rsid w:val="004C2DB5"/>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22AE"/>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3AAD"/>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4846"/>
    <w:rsid w:val="00576415"/>
    <w:rsid w:val="00580D0F"/>
    <w:rsid w:val="005824AD"/>
    <w:rsid w:val="005824C0"/>
    <w:rsid w:val="00582560"/>
    <w:rsid w:val="00582FD7"/>
    <w:rsid w:val="005832ED"/>
    <w:rsid w:val="00583524"/>
    <w:rsid w:val="005835A2"/>
    <w:rsid w:val="00583853"/>
    <w:rsid w:val="005857A8"/>
    <w:rsid w:val="0058713B"/>
    <w:rsid w:val="005876D2"/>
    <w:rsid w:val="0059056C"/>
    <w:rsid w:val="0059130B"/>
    <w:rsid w:val="00594A6E"/>
    <w:rsid w:val="00596689"/>
    <w:rsid w:val="005A16FB"/>
    <w:rsid w:val="005A1A68"/>
    <w:rsid w:val="005A211C"/>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A46"/>
    <w:rsid w:val="00631BD1"/>
    <w:rsid w:val="00632182"/>
    <w:rsid w:val="00633478"/>
    <w:rsid w:val="006335DF"/>
    <w:rsid w:val="00634717"/>
    <w:rsid w:val="00634F30"/>
    <w:rsid w:val="0063670E"/>
    <w:rsid w:val="00637181"/>
    <w:rsid w:val="00637AF8"/>
    <w:rsid w:val="006412BE"/>
    <w:rsid w:val="0064144D"/>
    <w:rsid w:val="00641609"/>
    <w:rsid w:val="0064160E"/>
    <w:rsid w:val="00642389"/>
    <w:rsid w:val="006439ED"/>
    <w:rsid w:val="00644306"/>
    <w:rsid w:val="006450CF"/>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5FDE"/>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977DD"/>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67F2"/>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12E1"/>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4E49"/>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E6F91"/>
    <w:rsid w:val="007F1493"/>
    <w:rsid w:val="007F15BC"/>
    <w:rsid w:val="007F1768"/>
    <w:rsid w:val="007F3524"/>
    <w:rsid w:val="007F576D"/>
    <w:rsid w:val="007F5A08"/>
    <w:rsid w:val="007F637A"/>
    <w:rsid w:val="007F66A6"/>
    <w:rsid w:val="007F76BF"/>
    <w:rsid w:val="008003CD"/>
    <w:rsid w:val="00800512"/>
    <w:rsid w:val="00801687"/>
    <w:rsid w:val="008019EE"/>
    <w:rsid w:val="00802022"/>
    <w:rsid w:val="0080207C"/>
    <w:rsid w:val="008028A3"/>
    <w:rsid w:val="00805378"/>
    <w:rsid w:val="008059C1"/>
    <w:rsid w:val="0080662F"/>
    <w:rsid w:val="00806C91"/>
    <w:rsid w:val="0081065F"/>
    <w:rsid w:val="00810E72"/>
    <w:rsid w:val="0081179B"/>
    <w:rsid w:val="008128C9"/>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C54"/>
    <w:rsid w:val="00832DA5"/>
    <w:rsid w:val="00832F4B"/>
    <w:rsid w:val="00833A2E"/>
    <w:rsid w:val="00833EDF"/>
    <w:rsid w:val="00834038"/>
    <w:rsid w:val="0083404D"/>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1FB7"/>
    <w:rsid w:val="00852357"/>
    <w:rsid w:val="00852B7B"/>
    <w:rsid w:val="0085448C"/>
    <w:rsid w:val="00855048"/>
    <w:rsid w:val="008563D3"/>
    <w:rsid w:val="00856E64"/>
    <w:rsid w:val="00860A52"/>
    <w:rsid w:val="00862960"/>
    <w:rsid w:val="00862FD3"/>
    <w:rsid w:val="00863532"/>
    <w:rsid w:val="008641E8"/>
    <w:rsid w:val="008649BE"/>
    <w:rsid w:val="00865EC3"/>
    <w:rsid w:val="0086629C"/>
    <w:rsid w:val="00866415"/>
    <w:rsid w:val="0086672A"/>
    <w:rsid w:val="00867469"/>
    <w:rsid w:val="00867823"/>
    <w:rsid w:val="00870838"/>
    <w:rsid w:val="00870A3D"/>
    <w:rsid w:val="008736AC"/>
    <w:rsid w:val="00874C1F"/>
    <w:rsid w:val="00880A08"/>
    <w:rsid w:val="00880FF8"/>
    <w:rsid w:val="008813A0"/>
    <w:rsid w:val="00882E98"/>
    <w:rsid w:val="00883242"/>
    <w:rsid w:val="00883A53"/>
    <w:rsid w:val="00884EE7"/>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4E9A"/>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188"/>
    <w:rsid w:val="009532C7"/>
    <w:rsid w:val="00953891"/>
    <w:rsid w:val="00953E82"/>
    <w:rsid w:val="009559DF"/>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12F"/>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630D"/>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32"/>
    <w:rsid w:val="009D4F4A"/>
    <w:rsid w:val="009D572A"/>
    <w:rsid w:val="009D67D9"/>
    <w:rsid w:val="009D7742"/>
    <w:rsid w:val="009D7D50"/>
    <w:rsid w:val="009E037B"/>
    <w:rsid w:val="009E05EC"/>
    <w:rsid w:val="009E0CF8"/>
    <w:rsid w:val="009E16BB"/>
    <w:rsid w:val="009E4E23"/>
    <w:rsid w:val="009E56EB"/>
    <w:rsid w:val="009E6AB6"/>
    <w:rsid w:val="009E6B21"/>
    <w:rsid w:val="009E7F27"/>
    <w:rsid w:val="009F1A7D"/>
    <w:rsid w:val="009F3431"/>
    <w:rsid w:val="009F3838"/>
    <w:rsid w:val="009F3ECD"/>
    <w:rsid w:val="009F4B19"/>
    <w:rsid w:val="009F5F05"/>
    <w:rsid w:val="009F7315"/>
    <w:rsid w:val="009F73D1"/>
    <w:rsid w:val="009F7C2E"/>
    <w:rsid w:val="00A0088A"/>
    <w:rsid w:val="00A00D40"/>
    <w:rsid w:val="00A04A93"/>
    <w:rsid w:val="00A07569"/>
    <w:rsid w:val="00A07749"/>
    <w:rsid w:val="00A078FB"/>
    <w:rsid w:val="00A10CE1"/>
    <w:rsid w:val="00A10CED"/>
    <w:rsid w:val="00A128C6"/>
    <w:rsid w:val="00A143CE"/>
    <w:rsid w:val="00A16D9B"/>
    <w:rsid w:val="00A20890"/>
    <w:rsid w:val="00A21A49"/>
    <w:rsid w:val="00A231E9"/>
    <w:rsid w:val="00A23E22"/>
    <w:rsid w:val="00A25B65"/>
    <w:rsid w:val="00A307AE"/>
    <w:rsid w:val="00A35E8B"/>
    <w:rsid w:val="00A3606D"/>
    <w:rsid w:val="00A3669F"/>
    <w:rsid w:val="00A41A01"/>
    <w:rsid w:val="00A429A9"/>
    <w:rsid w:val="00A43CFF"/>
    <w:rsid w:val="00A47719"/>
    <w:rsid w:val="00A47EAB"/>
    <w:rsid w:val="00A5068D"/>
    <w:rsid w:val="00A509B4"/>
    <w:rsid w:val="00A5427A"/>
    <w:rsid w:val="00A54C7B"/>
    <w:rsid w:val="00A54CFD"/>
    <w:rsid w:val="00A55407"/>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884"/>
    <w:rsid w:val="00AA2B19"/>
    <w:rsid w:val="00AA3B89"/>
    <w:rsid w:val="00AA5E50"/>
    <w:rsid w:val="00AA642B"/>
    <w:rsid w:val="00AB0677"/>
    <w:rsid w:val="00AB1983"/>
    <w:rsid w:val="00AB23C3"/>
    <w:rsid w:val="00AB24DB"/>
    <w:rsid w:val="00AB35D0"/>
    <w:rsid w:val="00AB77E7"/>
    <w:rsid w:val="00AC0A5C"/>
    <w:rsid w:val="00AC1DCF"/>
    <w:rsid w:val="00AC23B1"/>
    <w:rsid w:val="00AC260E"/>
    <w:rsid w:val="00AC2AF9"/>
    <w:rsid w:val="00AC2F71"/>
    <w:rsid w:val="00AC47A6"/>
    <w:rsid w:val="00AC6090"/>
    <w:rsid w:val="00AC60C5"/>
    <w:rsid w:val="00AC78ED"/>
    <w:rsid w:val="00AD02D3"/>
    <w:rsid w:val="00AD26D1"/>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06B"/>
    <w:rsid w:val="00B131FF"/>
    <w:rsid w:val="00B13498"/>
    <w:rsid w:val="00B13DA2"/>
    <w:rsid w:val="00B16275"/>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55BD"/>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C572E"/>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6860"/>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4DD5"/>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07BC"/>
    <w:rsid w:val="00C52C02"/>
    <w:rsid w:val="00C52DCB"/>
    <w:rsid w:val="00C57EE8"/>
    <w:rsid w:val="00C61072"/>
    <w:rsid w:val="00C61660"/>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806"/>
    <w:rsid w:val="00CE5D9A"/>
    <w:rsid w:val="00CE76CD"/>
    <w:rsid w:val="00CF0B65"/>
    <w:rsid w:val="00CF1C1F"/>
    <w:rsid w:val="00CF3B5E"/>
    <w:rsid w:val="00CF3BA6"/>
    <w:rsid w:val="00CF4E8C"/>
    <w:rsid w:val="00CF6913"/>
    <w:rsid w:val="00CF7AA7"/>
    <w:rsid w:val="00CF7E4D"/>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52A"/>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BD3"/>
    <w:rsid w:val="00D73DD6"/>
    <w:rsid w:val="00D745F5"/>
    <w:rsid w:val="00D75392"/>
    <w:rsid w:val="00D7585E"/>
    <w:rsid w:val="00D759A3"/>
    <w:rsid w:val="00D82E32"/>
    <w:rsid w:val="00D83974"/>
    <w:rsid w:val="00D84133"/>
    <w:rsid w:val="00D8431C"/>
    <w:rsid w:val="00D85133"/>
    <w:rsid w:val="00D91607"/>
    <w:rsid w:val="00D91888"/>
    <w:rsid w:val="00D92C82"/>
    <w:rsid w:val="00D93336"/>
    <w:rsid w:val="00D94314"/>
    <w:rsid w:val="00D95BC7"/>
    <w:rsid w:val="00D95C17"/>
    <w:rsid w:val="00D96043"/>
    <w:rsid w:val="00D97779"/>
    <w:rsid w:val="00DA52F5"/>
    <w:rsid w:val="00DA73A3"/>
    <w:rsid w:val="00DB3080"/>
    <w:rsid w:val="00DB3D49"/>
    <w:rsid w:val="00DB4E12"/>
    <w:rsid w:val="00DB5771"/>
    <w:rsid w:val="00DB5EC7"/>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1E"/>
    <w:rsid w:val="00DE60E6"/>
    <w:rsid w:val="00DE6C9B"/>
    <w:rsid w:val="00DE70F1"/>
    <w:rsid w:val="00DE74DC"/>
    <w:rsid w:val="00DE7D5A"/>
    <w:rsid w:val="00DF1EC4"/>
    <w:rsid w:val="00DF247C"/>
    <w:rsid w:val="00DF3F4F"/>
    <w:rsid w:val="00DF707E"/>
    <w:rsid w:val="00DF70A1"/>
    <w:rsid w:val="00DF759D"/>
    <w:rsid w:val="00E003AF"/>
    <w:rsid w:val="00E00482"/>
    <w:rsid w:val="00E00A6D"/>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5C92"/>
    <w:rsid w:val="00E5674E"/>
    <w:rsid w:val="00E602A7"/>
    <w:rsid w:val="00E619E1"/>
    <w:rsid w:val="00E62FBE"/>
    <w:rsid w:val="00E63389"/>
    <w:rsid w:val="00E64597"/>
    <w:rsid w:val="00E65780"/>
    <w:rsid w:val="00E66AA1"/>
    <w:rsid w:val="00E66B6A"/>
    <w:rsid w:val="00E71243"/>
    <w:rsid w:val="00E71362"/>
    <w:rsid w:val="00E714D8"/>
    <w:rsid w:val="00E7168A"/>
    <w:rsid w:val="00E71B3D"/>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5A4D"/>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1E1D"/>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0D1"/>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56D0A"/>
    <w:rsid w:val="00F62236"/>
    <w:rsid w:val="00F642AF"/>
    <w:rsid w:val="00F650B4"/>
    <w:rsid w:val="00F65901"/>
    <w:rsid w:val="00F66B95"/>
    <w:rsid w:val="00F706AA"/>
    <w:rsid w:val="00F715D0"/>
    <w:rsid w:val="00F717E7"/>
    <w:rsid w:val="00F724A1"/>
    <w:rsid w:val="00F7288E"/>
    <w:rsid w:val="00F740FA"/>
    <w:rsid w:val="00F75625"/>
    <w:rsid w:val="00F7632C"/>
    <w:rsid w:val="00F76FDC"/>
    <w:rsid w:val="00F771C6"/>
    <w:rsid w:val="00F77477"/>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278"/>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03"/>
    <w:rsid w:val="00FF0F2A"/>
    <w:rsid w:val="00FF492B"/>
    <w:rsid w:val="00FF5EC7"/>
    <w:rsid w:val="00FF77CC"/>
    <w:rsid w:val="00FF7815"/>
    <w:rsid w:val="00FF7892"/>
    <w:rsid w:val="01272267"/>
    <w:rsid w:val="012B1C9A"/>
    <w:rsid w:val="013EDC39"/>
    <w:rsid w:val="0168AE61"/>
    <w:rsid w:val="01FF06A3"/>
    <w:rsid w:val="02170C39"/>
    <w:rsid w:val="022BA86E"/>
    <w:rsid w:val="02328F50"/>
    <w:rsid w:val="0284BE8C"/>
    <w:rsid w:val="030769AE"/>
    <w:rsid w:val="03321B9E"/>
    <w:rsid w:val="0367E97B"/>
    <w:rsid w:val="03A4BE8C"/>
    <w:rsid w:val="03E67F69"/>
    <w:rsid w:val="0481AA2C"/>
    <w:rsid w:val="048AC9A4"/>
    <w:rsid w:val="04A55ACB"/>
    <w:rsid w:val="04ACCE49"/>
    <w:rsid w:val="04C222A4"/>
    <w:rsid w:val="04E0226C"/>
    <w:rsid w:val="050B81BB"/>
    <w:rsid w:val="052FE23A"/>
    <w:rsid w:val="055AE6FE"/>
    <w:rsid w:val="056499F1"/>
    <w:rsid w:val="058026A9"/>
    <w:rsid w:val="05CEB113"/>
    <w:rsid w:val="06118947"/>
    <w:rsid w:val="061C87B9"/>
    <w:rsid w:val="06880D30"/>
    <w:rsid w:val="06D15AF4"/>
    <w:rsid w:val="06DC5F4E"/>
    <w:rsid w:val="06EBF9DE"/>
    <w:rsid w:val="06FE9695"/>
    <w:rsid w:val="0719B56D"/>
    <w:rsid w:val="0746ED00"/>
    <w:rsid w:val="075A62E4"/>
    <w:rsid w:val="07ABC117"/>
    <w:rsid w:val="07CE7DC1"/>
    <w:rsid w:val="0802E445"/>
    <w:rsid w:val="08235C51"/>
    <w:rsid w:val="08E04301"/>
    <w:rsid w:val="09493567"/>
    <w:rsid w:val="0969176B"/>
    <w:rsid w:val="09E5D2B9"/>
    <w:rsid w:val="09EAE614"/>
    <w:rsid w:val="0ADE0020"/>
    <w:rsid w:val="0BE63687"/>
    <w:rsid w:val="0BEFC046"/>
    <w:rsid w:val="0C2EB717"/>
    <w:rsid w:val="0C67E4C6"/>
    <w:rsid w:val="0C819E0F"/>
    <w:rsid w:val="0C913E37"/>
    <w:rsid w:val="0CA39523"/>
    <w:rsid w:val="0CEC9928"/>
    <w:rsid w:val="0D77995C"/>
    <w:rsid w:val="0D8206E8"/>
    <w:rsid w:val="0DA37CCD"/>
    <w:rsid w:val="0E15F3D7"/>
    <w:rsid w:val="0EAB1DC5"/>
    <w:rsid w:val="0EEA238C"/>
    <w:rsid w:val="0F0F359E"/>
    <w:rsid w:val="0F1DD749"/>
    <w:rsid w:val="0F7D69C5"/>
    <w:rsid w:val="0FB68091"/>
    <w:rsid w:val="0FDB35E5"/>
    <w:rsid w:val="1037DDE5"/>
    <w:rsid w:val="104C691D"/>
    <w:rsid w:val="10A5872B"/>
    <w:rsid w:val="10A9DD2E"/>
    <w:rsid w:val="10B7C6FA"/>
    <w:rsid w:val="11644E79"/>
    <w:rsid w:val="119AA9F5"/>
    <w:rsid w:val="119C96B2"/>
    <w:rsid w:val="11D8C042"/>
    <w:rsid w:val="11FE5E63"/>
    <w:rsid w:val="12125F92"/>
    <w:rsid w:val="1269073B"/>
    <w:rsid w:val="12C02FD2"/>
    <w:rsid w:val="12CE7B2A"/>
    <w:rsid w:val="12DEB60F"/>
    <w:rsid w:val="1326330C"/>
    <w:rsid w:val="133C760D"/>
    <w:rsid w:val="1370141F"/>
    <w:rsid w:val="139CCEDA"/>
    <w:rsid w:val="13E6DAE0"/>
    <w:rsid w:val="148DF1B7"/>
    <w:rsid w:val="14E07A1D"/>
    <w:rsid w:val="14E62528"/>
    <w:rsid w:val="15235B46"/>
    <w:rsid w:val="155DEB76"/>
    <w:rsid w:val="15884162"/>
    <w:rsid w:val="159616DF"/>
    <w:rsid w:val="15A36EFA"/>
    <w:rsid w:val="15D49BCF"/>
    <w:rsid w:val="15F75E2C"/>
    <w:rsid w:val="16210122"/>
    <w:rsid w:val="1629C218"/>
    <w:rsid w:val="16A0F02D"/>
    <w:rsid w:val="1716D5C0"/>
    <w:rsid w:val="17F48199"/>
    <w:rsid w:val="181466EA"/>
    <w:rsid w:val="18369EE2"/>
    <w:rsid w:val="18B09910"/>
    <w:rsid w:val="18B19BAA"/>
    <w:rsid w:val="18BA4C03"/>
    <w:rsid w:val="18BFE224"/>
    <w:rsid w:val="18D1C118"/>
    <w:rsid w:val="1958FC70"/>
    <w:rsid w:val="19BDCAE7"/>
    <w:rsid w:val="1A4E0959"/>
    <w:rsid w:val="1AF4CCD1"/>
    <w:rsid w:val="1B4378F8"/>
    <w:rsid w:val="1B591C83"/>
    <w:rsid w:val="1B6FC2A6"/>
    <w:rsid w:val="1B942FDD"/>
    <w:rsid w:val="1C066782"/>
    <w:rsid w:val="1C25FAD5"/>
    <w:rsid w:val="1C7FDB3F"/>
    <w:rsid w:val="1CAAE430"/>
    <w:rsid w:val="1CACB3A7"/>
    <w:rsid w:val="1CE0268D"/>
    <w:rsid w:val="1CE5AFB8"/>
    <w:rsid w:val="1D207543"/>
    <w:rsid w:val="1D2288C4"/>
    <w:rsid w:val="1D68AAEC"/>
    <w:rsid w:val="1E1641EA"/>
    <w:rsid w:val="1E7B19BA"/>
    <w:rsid w:val="1EFDD933"/>
    <w:rsid w:val="1F079C1A"/>
    <w:rsid w:val="1F27528C"/>
    <w:rsid w:val="1F34FCF4"/>
    <w:rsid w:val="1F5A97BA"/>
    <w:rsid w:val="1F62E944"/>
    <w:rsid w:val="1F6F94D4"/>
    <w:rsid w:val="1FCD6E2F"/>
    <w:rsid w:val="2016EA1B"/>
    <w:rsid w:val="204C7F86"/>
    <w:rsid w:val="2053ACA4"/>
    <w:rsid w:val="20BE8E04"/>
    <w:rsid w:val="20C9174F"/>
    <w:rsid w:val="20E24E4B"/>
    <w:rsid w:val="20E2C9FD"/>
    <w:rsid w:val="21211ACE"/>
    <w:rsid w:val="21244BD9"/>
    <w:rsid w:val="212B8CE0"/>
    <w:rsid w:val="216C74BF"/>
    <w:rsid w:val="219C39D8"/>
    <w:rsid w:val="2240E2AF"/>
    <w:rsid w:val="224426B5"/>
    <w:rsid w:val="225B2A4C"/>
    <w:rsid w:val="226AE810"/>
    <w:rsid w:val="226B2A62"/>
    <w:rsid w:val="22EF1CC3"/>
    <w:rsid w:val="23084520"/>
    <w:rsid w:val="23273A04"/>
    <w:rsid w:val="23363FB4"/>
    <w:rsid w:val="23370E1A"/>
    <w:rsid w:val="233BC8DF"/>
    <w:rsid w:val="236AF7EB"/>
    <w:rsid w:val="23DCB310"/>
    <w:rsid w:val="23F30B4B"/>
    <w:rsid w:val="24039507"/>
    <w:rsid w:val="2406FAC3"/>
    <w:rsid w:val="2408E111"/>
    <w:rsid w:val="242D346D"/>
    <w:rsid w:val="24411A3C"/>
    <w:rsid w:val="2454AE38"/>
    <w:rsid w:val="24EA5B3E"/>
    <w:rsid w:val="25962A6D"/>
    <w:rsid w:val="25B4A042"/>
    <w:rsid w:val="25B93875"/>
    <w:rsid w:val="2626BD85"/>
    <w:rsid w:val="263FE5E2"/>
    <w:rsid w:val="2678FFC2"/>
    <w:rsid w:val="26862B9F"/>
    <w:rsid w:val="26C53572"/>
    <w:rsid w:val="26D0CA61"/>
    <w:rsid w:val="26D236BA"/>
    <w:rsid w:val="273E818E"/>
    <w:rsid w:val="276F8959"/>
    <w:rsid w:val="278E1BDF"/>
    <w:rsid w:val="27A4E3CA"/>
    <w:rsid w:val="27C28DE6"/>
    <w:rsid w:val="2808D3A3"/>
    <w:rsid w:val="280B7B5C"/>
    <w:rsid w:val="2845A10F"/>
    <w:rsid w:val="284A9FE8"/>
    <w:rsid w:val="2868CBAE"/>
    <w:rsid w:val="28BDD257"/>
    <w:rsid w:val="28C14389"/>
    <w:rsid w:val="28E16AB9"/>
    <w:rsid w:val="291F7917"/>
    <w:rsid w:val="29878015"/>
    <w:rsid w:val="299C897F"/>
    <w:rsid w:val="2A5D13EA"/>
    <w:rsid w:val="2AA14D5C"/>
    <w:rsid w:val="2AB0B5FA"/>
    <w:rsid w:val="2AD66A5B"/>
    <w:rsid w:val="2AE32EAE"/>
    <w:rsid w:val="2B135705"/>
    <w:rsid w:val="2B2CD969"/>
    <w:rsid w:val="2BDCA051"/>
    <w:rsid w:val="2BFCC0D1"/>
    <w:rsid w:val="2C26F996"/>
    <w:rsid w:val="2C423256"/>
    <w:rsid w:val="2CAFB40A"/>
    <w:rsid w:val="2CDC44C6"/>
    <w:rsid w:val="2D623EC1"/>
    <w:rsid w:val="2DAB038D"/>
    <w:rsid w:val="2E07C645"/>
    <w:rsid w:val="2E1281DD"/>
    <w:rsid w:val="2E781527"/>
    <w:rsid w:val="2E92D799"/>
    <w:rsid w:val="2EB5F88C"/>
    <w:rsid w:val="2EEB8873"/>
    <w:rsid w:val="2EFCBE33"/>
    <w:rsid w:val="2FCF6B43"/>
    <w:rsid w:val="2FE6513B"/>
    <w:rsid w:val="300DB5AA"/>
    <w:rsid w:val="30171B3E"/>
    <w:rsid w:val="30839E58"/>
    <w:rsid w:val="30B406D7"/>
    <w:rsid w:val="30F32908"/>
    <w:rsid w:val="3108F4DE"/>
    <w:rsid w:val="31CD3DAD"/>
    <w:rsid w:val="31D86618"/>
    <w:rsid w:val="31DE14BB"/>
    <w:rsid w:val="320DE1A5"/>
    <w:rsid w:val="325C6449"/>
    <w:rsid w:val="32A8C8BA"/>
    <w:rsid w:val="33209571"/>
    <w:rsid w:val="332DB61D"/>
    <w:rsid w:val="335373D0"/>
    <w:rsid w:val="33655EEB"/>
    <w:rsid w:val="33A9B206"/>
    <w:rsid w:val="33F834AA"/>
    <w:rsid w:val="340FB16D"/>
    <w:rsid w:val="34A86167"/>
    <w:rsid w:val="34DA498B"/>
    <w:rsid w:val="34DF0239"/>
    <w:rsid w:val="34EB5A5B"/>
    <w:rsid w:val="34F1EBEA"/>
    <w:rsid w:val="35148998"/>
    <w:rsid w:val="3524D99C"/>
    <w:rsid w:val="35D6CB0E"/>
    <w:rsid w:val="3629D755"/>
    <w:rsid w:val="36AFD7EA"/>
    <w:rsid w:val="36DA337A"/>
    <w:rsid w:val="37177BE5"/>
    <w:rsid w:val="3739885F"/>
    <w:rsid w:val="37685AE4"/>
    <w:rsid w:val="3770AC6E"/>
    <w:rsid w:val="378B52B0"/>
    <w:rsid w:val="37AC7F6A"/>
    <w:rsid w:val="381E3A8F"/>
    <w:rsid w:val="3833780C"/>
    <w:rsid w:val="38451C86"/>
    <w:rsid w:val="389FB9F7"/>
    <w:rsid w:val="38D395C8"/>
    <w:rsid w:val="39563B35"/>
    <w:rsid w:val="3983DE46"/>
    <w:rsid w:val="39C0E818"/>
    <w:rsid w:val="3A1FD94F"/>
    <w:rsid w:val="3A970DFE"/>
    <w:rsid w:val="3B471928"/>
    <w:rsid w:val="3B5CBBE6"/>
    <w:rsid w:val="3B5F62E9"/>
    <w:rsid w:val="3BAB4647"/>
    <w:rsid w:val="3BFE1A06"/>
    <w:rsid w:val="3C33DA7E"/>
    <w:rsid w:val="3C698AB7"/>
    <w:rsid w:val="3CA886DE"/>
    <w:rsid w:val="3D06F94A"/>
    <w:rsid w:val="3D094951"/>
    <w:rsid w:val="3D5A410E"/>
    <w:rsid w:val="3D86BD69"/>
    <w:rsid w:val="3DCFAADF"/>
    <w:rsid w:val="3E5AD686"/>
    <w:rsid w:val="3E5E112E"/>
    <w:rsid w:val="3E6CB5D9"/>
    <w:rsid w:val="3E7E795F"/>
    <w:rsid w:val="3F4B30A1"/>
    <w:rsid w:val="3F6A2A86"/>
    <w:rsid w:val="3FD87D4E"/>
    <w:rsid w:val="3FE3C16A"/>
    <w:rsid w:val="3FE49B8F"/>
    <w:rsid w:val="403139FA"/>
    <w:rsid w:val="40EA66BE"/>
    <w:rsid w:val="40EDD169"/>
    <w:rsid w:val="41598357"/>
    <w:rsid w:val="4169D760"/>
    <w:rsid w:val="420B65D7"/>
    <w:rsid w:val="42714120"/>
    <w:rsid w:val="42A31C02"/>
    <w:rsid w:val="42B4A478"/>
    <w:rsid w:val="42FEC326"/>
    <w:rsid w:val="439BBB51"/>
    <w:rsid w:val="43D4C76B"/>
    <w:rsid w:val="444AE3FC"/>
    <w:rsid w:val="4470BAD3"/>
    <w:rsid w:val="44FDB72D"/>
    <w:rsid w:val="45377C41"/>
    <w:rsid w:val="4556A8C4"/>
    <w:rsid w:val="45894F0D"/>
    <w:rsid w:val="46156C23"/>
    <w:rsid w:val="46242026"/>
    <w:rsid w:val="46821E58"/>
    <w:rsid w:val="46F9D9C3"/>
    <w:rsid w:val="476CA415"/>
    <w:rsid w:val="476DB58E"/>
    <w:rsid w:val="477098D8"/>
    <w:rsid w:val="4784B957"/>
    <w:rsid w:val="479A0A85"/>
    <w:rsid w:val="483D08BD"/>
    <w:rsid w:val="4873A4DF"/>
    <w:rsid w:val="48EC25BA"/>
    <w:rsid w:val="49227961"/>
    <w:rsid w:val="49945ED9"/>
    <w:rsid w:val="49A7F10F"/>
    <w:rsid w:val="4A2D483E"/>
    <w:rsid w:val="4B3143E2"/>
    <w:rsid w:val="4B68F2BB"/>
    <w:rsid w:val="4B81A63B"/>
    <w:rsid w:val="4B9F4921"/>
    <w:rsid w:val="4BA02655"/>
    <w:rsid w:val="4BCC165E"/>
    <w:rsid w:val="4C54D176"/>
    <w:rsid w:val="4C5B86BE"/>
    <w:rsid w:val="4C79A433"/>
    <w:rsid w:val="4CE20FA9"/>
    <w:rsid w:val="4CF1936C"/>
    <w:rsid w:val="4CF694A5"/>
    <w:rsid w:val="4D678C74"/>
    <w:rsid w:val="4D88AFCA"/>
    <w:rsid w:val="4D9CE133"/>
    <w:rsid w:val="4DE26A12"/>
    <w:rsid w:val="4E91FDA5"/>
    <w:rsid w:val="4ED592B8"/>
    <w:rsid w:val="4F6152AC"/>
    <w:rsid w:val="4FBF3CC9"/>
    <w:rsid w:val="4FC49577"/>
    <w:rsid w:val="4FC9961E"/>
    <w:rsid w:val="5022A731"/>
    <w:rsid w:val="50897016"/>
    <w:rsid w:val="5098F0BA"/>
    <w:rsid w:val="50F76350"/>
    <w:rsid w:val="50FD230D"/>
    <w:rsid w:val="51875D09"/>
    <w:rsid w:val="518B9FF0"/>
    <w:rsid w:val="52156D4D"/>
    <w:rsid w:val="5251D2D8"/>
    <w:rsid w:val="527FCB11"/>
    <w:rsid w:val="528AC13D"/>
    <w:rsid w:val="52AF972F"/>
    <w:rsid w:val="52C03133"/>
    <w:rsid w:val="53BBECF3"/>
    <w:rsid w:val="53CE22D8"/>
    <w:rsid w:val="54492E50"/>
    <w:rsid w:val="545CFDB3"/>
    <w:rsid w:val="548FEB65"/>
    <w:rsid w:val="5512C5E0"/>
    <w:rsid w:val="55408609"/>
    <w:rsid w:val="55692A1C"/>
    <w:rsid w:val="569BB60B"/>
    <w:rsid w:val="56CFC4D2"/>
    <w:rsid w:val="57023851"/>
    <w:rsid w:val="57533C34"/>
    <w:rsid w:val="5777BEE8"/>
    <w:rsid w:val="577C1BF0"/>
    <w:rsid w:val="5784CADF"/>
    <w:rsid w:val="579DF33C"/>
    <w:rsid w:val="57DE01D7"/>
    <w:rsid w:val="587B8FB4"/>
    <w:rsid w:val="58992BCF"/>
    <w:rsid w:val="594B495F"/>
    <w:rsid w:val="596BF272"/>
    <w:rsid w:val="59EC8368"/>
    <w:rsid w:val="5A27F421"/>
    <w:rsid w:val="5A39D913"/>
    <w:rsid w:val="5A5D69B4"/>
    <w:rsid w:val="5AAF5FAA"/>
    <w:rsid w:val="5AD34E46"/>
    <w:rsid w:val="5AED378E"/>
    <w:rsid w:val="5B3360B1"/>
    <w:rsid w:val="5B54DD06"/>
    <w:rsid w:val="5B7EA1A8"/>
    <w:rsid w:val="5BA4DAB8"/>
    <w:rsid w:val="5C1F7783"/>
    <w:rsid w:val="5C8DF167"/>
    <w:rsid w:val="5CD26865"/>
    <w:rsid w:val="5CD61FC1"/>
    <w:rsid w:val="5D380B59"/>
    <w:rsid w:val="5D48E8DA"/>
    <w:rsid w:val="5DFEEE46"/>
    <w:rsid w:val="5E1DA54E"/>
    <w:rsid w:val="5E299313"/>
    <w:rsid w:val="5EB36574"/>
    <w:rsid w:val="5F360528"/>
    <w:rsid w:val="5F588E5C"/>
    <w:rsid w:val="5F69A870"/>
    <w:rsid w:val="5FF0A42B"/>
    <w:rsid w:val="605212CB"/>
    <w:rsid w:val="60F29345"/>
    <w:rsid w:val="6121BE82"/>
    <w:rsid w:val="612BAD25"/>
    <w:rsid w:val="613D6222"/>
    <w:rsid w:val="61AA94DA"/>
    <w:rsid w:val="61BCB34F"/>
    <w:rsid w:val="622236BC"/>
    <w:rsid w:val="6236030D"/>
    <w:rsid w:val="624E4889"/>
    <w:rsid w:val="6259DC46"/>
    <w:rsid w:val="62D3B2D6"/>
    <w:rsid w:val="62D4A963"/>
    <w:rsid w:val="62D86B9B"/>
    <w:rsid w:val="62E0A5E3"/>
    <w:rsid w:val="63015A41"/>
    <w:rsid w:val="6332D51F"/>
    <w:rsid w:val="63BB86A2"/>
    <w:rsid w:val="63C818B4"/>
    <w:rsid w:val="6432D57C"/>
    <w:rsid w:val="645DF453"/>
    <w:rsid w:val="647FFC97"/>
    <w:rsid w:val="649E56AF"/>
    <w:rsid w:val="65355D65"/>
    <w:rsid w:val="654602CC"/>
    <w:rsid w:val="65D7F31C"/>
    <w:rsid w:val="666D847C"/>
    <w:rsid w:val="66A06854"/>
    <w:rsid w:val="66B7C383"/>
    <w:rsid w:val="66D6EFB5"/>
    <w:rsid w:val="66E6E4BB"/>
    <w:rsid w:val="66E89055"/>
    <w:rsid w:val="66ECA3F2"/>
    <w:rsid w:val="670E0FD2"/>
    <w:rsid w:val="672BB453"/>
    <w:rsid w:val="67521DBD"/>
    <w:rsid w:val="676C86DD"/>
    <w:rsid w:val="67735E09"/>
    <w:rsid w:val="67746D25"/>
    <w:rsid w:val="67855F16"/>
    <w:rsid w:val="678E354B"/>
    <w:rsid w:val="681A317C"/>
    <w:rsid w:val="6882B51C"/>
    <w:rsid w:val="688EF7C5"/>
    <w:rsid w:val="68B84A87"/>
    <w:rsid w:val="68EA86A6"/>
    <w:rsid w:val="692775F6"/>
    <w:rsid w:val="697F9E3B"/>
    <w:rsid w:val="69DFCAF5"/>
    <w:rsid w:val="69EB3678"/>
    <w:rsid w:val="6A1E857D"/>
    <w:rsid w:val="6A2AC826"/>
    <w:rsid w:val="6AADCDEB"/>
    <w:rsid w:val="6ADA7CF1"/>
    <w:rsid w:val="6AE692FB"/>
    <w:rsid w:val="6B566605"/>
    <w:rsid w:val="6C601952"/>
    <w:rsid w:val="6C6473F6"/>
    <w:rsid w:val="6CACCAF6"/>
    <w:rsid w:val="6CCD5CD0"/>
    <w:rsid w:val="6CE21907"/>
    <w:rsid w:val="6D176BB7"/>
    <w:rsid w:val="6D694A65"/>
    <w:rsid w:val="6D6EE68E"/>
    <w:rsid w:val="6D73F1C1"/>
    <w:rsid w:val="6DF40D77"/>
    <w:rsid w:val="6E0ACED8"/>
    <w:rsid w:val="6EA9DA8D"/>
    <w:rsid w:val="6EB49500"/>
    <w:rsid w:val="6EB6BB4F"/>
    <w:rsid w:val="6EBFF830"/>
    <w:rsid w:val="6EEC4FE3"/>
    <w:rsid w:val="6F3D8271"/>
    <w:rsid w:val="6F3E01BB"/>
    <w:rsid w:val="6F917C6A"/>
    <w:rsid w:val="6F9EDBB5"/>
    <w:rsid w:val="6FF90DB6"/>
    <w:rsid w:val="70478144"/>
    <w:rsid w:val="70ABBC1B"/>
    <w:rsid w:val="70B52740"/>
    <w:rsid w:val="70C10475"/>
    <w:rsid w:val="71097A07"/>
    <w:rsid w:val="716DDE64"/>
    <w:rsid w:val="719B7991"/>
    <w:rsid w:val="721C6B85"/>
    <w:rsid w:val="722A7496"/>
    <w:rsid w:val="723DC791"/>
    <w:rsid w:val="723E5495"/>
    <w:rsid w:val="723E74E6"/>
    <w:rsid w:val="72640FAC"/>
    <w:rsid w:val="727326DC"/>
    <w:rsid w:val="727FD71A"/>
    <w:rsid w:val="72B177A8"/>
    <w:rsid w:val="72DFF8B5"/>
    <w:rsid w:val="72E25A3E"/>
    <w:rsid w:val="72F5D022"/>
    <w:rsid w:val="730F4098"/>
    <w:rsid w:val="734C0245"/>
    <w:rsid w:val="73847AFC"/>
    <w:rsid w:val="73D63BAE"/>
    <w:rsid w:val="743C68D3"/>
    <w:rsid w:val="74A067FB"/>
    <w:rsid w:val="754D449D"/>
    <w:rsid w:val="75527970"/>
    <w:rsid w:val="75540C47"/>
    <w:rsid w:val="75630175"/>
    <w:rsid w:val="75756853"/>
    <w:rsid w:val="75F3779C"/>
    <w:rsid w:val="75FB43E1"/>
    <w:rsid w:val="760210BC"/>
    <w:rsid w:val="76467529"/>
    <w:rsid w:val="76697C7C"/>
    <w:rsid w:val="76A75E6D"/>
    <w:rsid w:val="771138B4"/>
    <w:rsid w:val="772DD80B"/>
    <w:rsid w:val="77884E0D"/>
    <w:rsid w:val="77B369D8"/>
    <w:rsid w:val="77E6663F"/>
    <w:rsid w:val="77FA2C1C"/>
    <w:rsid w:val="78CAA610"/>
    <w:rsid w:val="7907E40F"/>
    <w:rsid w:val="79180E0C"/>
    <w:rsid w:val="79291D1B"/>
    <w:rsid w:val="794B7B93"/>
    <w:rsid w:val="794F3A39"/>
    <w:rsid w:val="79A0D645"/>
    <w:rsid w:val="79C77173"/>
    <w:rsid w:val="7A014916"/>
    <w:rsid w:val="7A25DC37"/>
    <w:rsid w:val="7A33EC69"/>
    <w:rsid w:val="7A8A258F"/>
    <w:rsid w:val="7AAD209D"/>
    <w:rsid w:val="7ABD5B72"/>
    <w:rsid w:val="7AF215D4"/>
    <w:rsid w:val="7AFCA98B"/>
    <w:rsid w:val="7B05E6E7"/>
    <w:rsid w:val="7B7C6ABE"/>
    <w:rsid w:val="7B810433"/>
    <w:rsid w:val="7B8552DB"/>
    <w:rsid w:val="7C4BE0BE"/>
    <w:rsid w:val="7C6BB77D"/>
    <w:rsid w:val="7C71F7D3"/>
    <w:rsid w:val="7C89C2AF"/>
    <w:rsid w:val="7CB9D762"/>
    <w:rsid w:val="7D38E9D8"/>
    <w:rsid w:val="7D3F03F5"/>
    <w:rsid w:val="7D7B1AE4"/>
    <w:rsid w:val="7D8F78C7"/>
    <w:rsid w:val="7E3129BA"/>
    <w:rsid w:val="7E55A7C3"/>
    <w:rsid w:val="7E685018"/>
    <w:rsid w:val="7EC1D4AD"/>
    <w:rsid w:val="7EDF7B59"/>
    <w:rsid w:val="7EEB18EA"/>
    <w:rsid w:val="7EFAEE8D"/>
    <w:rsid w:val="7EFFA8D2"/>
    <w:rsid w:val="7F0B815D"/>
    <w:rsid w:val="7F49E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5DFB54"/>
  <w14:defaultImageDpi w14:val="32767"/>
  <w15:chartTrackingRefBased/>
  <w15:docId w15:val="{0D24E07E-8675-48F8-A6B1-68539E09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E55C92"/>
    <w:pPr>
      <w:keepNext/>
      <w:keepLines/>
      <w:numPr>
        <w:ilvl w:val="1"/>
        <w:numId w:val="3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E55C92"/>
    <w:pPr>
      <w:keepNext/>
      <w:keepLines/>
      <w:numPr>
        <w:ilvl w:val="2"/>
        <w:numId w:val="3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E55C92"/>
    <w:pPr>
      <w:keepNext/>
      <w:keepLines/>
      <w:numPr>
        <w:ilvl w:val="4"/>
        <w:numId w:val="3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E55C92"/>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E55C92"/>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E55C92"/>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EndnoteReference">
    <w:name w:val="endnote reference"/>
    <w:basedOn w:val="DefaultParagraphFont"/>
    <w:uiPriority w:val="99"/>
    <w:semiHidden/>
    <w:rsid w:val="00A20890"/>
    <w:rPr>
      <w:vertAlign w:val="superscript"/>
    </w:rPr>
  </w:style>
  <w:style w:type="character" w:customStyle="1" w:styleId="normaltextrun">
    <w:name w:val="normaltextrun"/>
    <w:basedOn w:val="DefaultParagraphFont"/>
    <w:rsid w:val="00A20890"/>
  </w:style>
  <w:style w:type="paragraph" w:styleId="EndnoteText">
    <w:name w:val="endnote text"/>
    <w:basedOn w:val="Normal"/>
    <w:link w:val="EndnoteTextChar"/>
    <w:uiPriority w:val="99"/>
    <w:semiHidden/>
    <w:rsid w:val="00A20890"/>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20890"/>
    <w:rPr>
      <w:rFonts w:ascii="Arial" w:hAnsi="Arial"/>
      <w:sz w:val="20"/>
      <w:szCs w:val="20"/>
      <w:lang w:val="en-AU"/>
    </w:rPr>
  </w:style>
  <w:style w:type="character" w:styleId="CommentReference">
    <w:name w:val="annotation reference"/>
    <w:basedOn w:val="DefaultParagraphFont"/>
    <w:uiPriority w:val="99"/>
    <w:semiHidden/>
    <w:rsid w:val="00140EC4"/>
    <w:rPr>
      <w:sz w:val="16"/>
      <w:szCs w:val="16"/>
    </w:rPr>
  </w:style>
  <w:style w:type="paragraph" w:styleId="CommentText">
    <w:name w:val="annotation text"/>
    <w:basedOn w:val="Normal"/>
    <w:link w:val="CommentTextChar"/>
    <w:uiPriority w:val="99"/>
    <w:semiHidden/>
    <w:rsid w:val="00140EC4"/>
    <w:pPr>
      <w:spacing w:line="240" w:lineRule="auto"/>
    </w:pPr>
    <w:rPr>
      <w:sz w:val="20"/>
      <w:szCs w:val="20"/>
    </w:rPr>
  </w:style>
  <w:style w:type="character" w:customStyle="1" w:styleId="CommentTextChar">
    <w:name w:val="Comment Text Char"/>
    <w:basedOn w:val="DefaultParagraphFont"/>
    <w:link w:val="CommentText"/>
    <w:uiPriority w:val="99"/>
    <w:semiHidden/>
    <w:rsid w:val="00140EC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140EC4"/>
    <w:rPr>
      <w:b/>
      <w:bCs/>
    </w:rPr>
  </w:style>
  <w:style w:type="character" w:customStyle="1" w:styleId="CommentSubjectChar">
    <w:name w:val="Comment Subject Char"/>
    <w:basedOn w:val="CommentTextChar"/>
    <w:link w:val="CommentSubject"/>
    <w:uiPriority w:val="99"/>
    <w:semiHidden/>
    <w:rsid w:val="00140EC4"/>
    <w:rPr>
      <w:rFonts w:ascii="Arial" w:hAnsi="Arial"/>
      <w:b/>
      <w:bCs/>
      <w:sz w:val="20"/>
      <w:szCs w:val="20"/>
      <w:lang w:val="en-AU"/>
    </w:rPr>
  </w:style>
  <w:style w:type="paragraph" w:styleId="BalloonText">
    <w:name w:val="Balloon Text"/>
    <w:basedOn w:val="Normal"/>
    <w:link w:val="BalloonTextChar"/>
    <w:uiPriority w:val="99"/>
    <w:semiHidden/>
    <w:unhideWhenUsed/>
    <w:rsid w:val="00140EC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EC4"/>
    <w:rPr>
      <w:rFonts w:ascii="Segoe UI" w:hAnsi="Segoe UI" w:cs="Segoe UI"/>
      <w:sz w:val="18"/>
      <w:szCs w:val="18"/>
      <w:lang w:val="en-AU"/>
    </w:rPr>
  </w:style>
  <w:style w:type="paragraph" w:styleId="ListParagraph">
    <w:name w:val="List Paragraph"/>
    <w:basedOn w:val="Normal"/>
    <w:uiPriority w:val="99"/>
    <w:unhideWhenUsed/>
    <w:qFormat/>
    <w:rsid w:val="002B6376"/>
    <w:pPr>
      <w:ind w:left="720"/>
      <w:contextualSpacing/>
    </w:pPr>
  </w:style>
  <w:style w:type="paragraph" w:customStyle="1" w:styleId="paragraph">
    <w:name w:val="paragraph"/>
    <w:basedOn w:val="Normal"/>
    <w:rsid w:val="00A55407"/>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eop">
    <w:name w:val="eop"/>
    <w:basedOn w:val="DefaultParagraphFont"/>
    <w:rsid w:val="00A55407"/>
  </w:style>
  <w:style w:type="character" w:styleId="FollowedHyperlink">
    <w:name w:val="FollowedHyperlink"/>
    <w:basedOn w:val="DefaultParagraphFont"/>
    <w:uiPriority w:val="99"/>
    <w:semiHidden/>
    <w:unhideWhenUsed/>
    <w:rsid w:val="0083404D"/>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TOC5">
    <w:name w:val="toc 5"/>
    <w:basedOn w:val="Normal"/>
    <w:next w:val="Normal"/>
    <w:autoRedefine/>
    <w:uiPriority w:val="39"/>
    <w:unhideWhenUsed/>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489383">
      <w:bodyDiv w:val="1"/>
      <w:marLeft w:val="0"/>
      <w:marRight w:val="0"/>
      <w:marTop w:val="0"/>
      <w:marBottom w:val="0"/>
      <w:divBdr>
        <w:top w:val="none" w:sz="0" w:space="0" w:color="auto"/>
        <w:left w:val="none" w:sz="0" w:space="0" w:color="auto"/>
        <w:bottom w:val="none" w:sz="0" w:space="0" w:color="auto"/>
        <w:right w:val="none" w:sz="0" w:space="0" w:color="auto"/>
      </w:divBdr>
      <w:divsChild>
        <w:div w:id="1273708287">
          <w:marLeft w:val="0"/>
          <w:marRight w:val="0"/>
          <w:marTop w:val="0"/>
          <w:marBottom w:val="0"/>
          <w:divBdr>
            <w:top w:val="none" w:sz="0" w:space="0" w:color="auto"/>
            <w:left w:val="none" w:sz="0" w:space="0" w:color="auto"/>
            <w:bottom w:val="none" w:sz="0" w:space="0" w:color="auto"/>
            <w:right w:val="none" w:sz="0" w:space="0" w:color="auto"/>
          </w:divBdr>
        </w:div>
        <w:div w:id="1650354855">
          <w:marLeft w:val="0"/>
          <w:marRight w:val="0"/>
          <w:marTop w:val="0"/>
          <w:marBottom w:val="0"/>
          <w:divBdr>
            <w:top w:val="none" w:sz="0" w:space="0" w:color="auto"/>
            <w:left w:val="none" w:sz="0" w:space="0" w:color="auto"/>
            <w:bottom w:val="none" w:sz="0" w:space="0" w:color="auto"/>
            <w:right w:val="none" w:sz="0" w:space="0" w:color="auto"/>
          </w:divBdr>
        </w:div>
        <w:div w:id="809400935">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home" TargetMode="External"/><Relationship Id="rId18" Type="http://schemas.openxmlformats.org/officeDocument/2006/relationships/hyperlink" Target="https://educationstandards.nsw.edu.au/wps/wcm/connect/ca688818-bb25-407b-b757-0fd9ae0aa7c1/sample-questions-new-hsc-english-adv-paper-2-exam-2019.pdf?MOD=AJPERES&amp;CVI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ducationstandards.nsw.edu.au/wps/wcm/connect/ca688818-bb25-407b-b757-0fd9ae0aa7c1/sample-questions-new-hsc-english-adv-paper-2-exam-2019.pdf?MOD=AJPERES&amp;CVID=" TargetMode="External"/><Relationship Id="rId7" Type="http://schemas.openxmlformats.org/officeDocument/2006/relationships/settings" Target="settings.xml"/><Relationship Id="rId12" Type="http://schemas.openxmlformats.org/officeDocument/2006/relationships/hyperlink" Target="mailto:english.curriculum@det.nsw.edu.au" TargetMode="External"/><Relationship Id="rId17" Type="http://schemas.openxmlformats.org/officeDocument/2006/relationships/hyperlink" Target="https://educationstandards.nsw.edu.au/wps/wcm/connect/2c4ca290-1570-4ed3-a120-27ecc356b5ed/2020-hsc-english-advanced-paper-2.pdf?MOD=AJPERES&amp;CACHEID=ROOTWORKSPACE-2c4ca290-1570-4ed3-a120-27ecc356b5ed-nEJnhNP" TargetMode="External"/><Relationship Id="rId25" Type="http://schemas.openxmlformats.org/officeDocument/2006/relationships/footer" Target="footer2.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educationstandards.nsw.edu.au/wps/wcm/connect/c5275294-4ad0-4dff-bedd-5a9dc9725b53/2019-hsc-english-advanced-p2.pdf?MOD=AJPERES&amp;CACHEID=ROOTWORKSPACE-c5275294-4ad0-4dff-bedd-5a9dc9725b53-n4J-p7r" TargetMode="External"/><Relationship Id="rId20" Type="http://schemas.openxmlformats.org/officeDocument/2006/relationships/hyperlink" Target="https://educationstandards.nsw.edu.au/wps/portal/nesa/resource-finder/hsc-exam-papers/2019/english-advanced-2019-hsc-exam-pa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ish.curriculum@det.nsw.edu.au"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ducationstandards.nsw.edu.au/wps/portal/nesa/11-12/hsc/hsc-student-guide/glossary-keywords" TargetMode="External"/><Relationship Id="rId23" Type="http://schemas.openxmlformats.org/officeDocument/2006/relationships/hyperlink" Target="https://educationstandards.nsw.edu.au/wps/portal/nesa/11-12/hsc/hsc-student-guide/glossary-keyword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standards.nsw.edu.au/wps/portal/nesa/11-12/hsc/hsc-student-guide/glossary-keywo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11-12/hsc/hsc-student-guide/glossary-keywords" TargetMode="External"/><Relationship Id="rId22" Type="http://schemas.openxmlformats.org/officeDocument/2006/relationships/hyperlink" Target="https://educationstandards.nsw.edu.au/wps/wcm/connect/ca688818-bb25-407b-b757-0fd9ae0aa7c1/sample-questions-new-hsc-english-adv-paper-2-exam-2019.pdf?MOD=AJPERES&amp;CVID=" TargetMode="External"/><Relationship Id="rId27"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s://educationstandards.nsw.edu.au/wps/portal/nesa/home"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A59EB-29D7-4B94-9550-B11BCE97A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C88FD-7A20-4276-B8DD-B2D3FFA43A58}">
  <ds:schemaRefs>
    <ds:schemaRef ds:uri="http://schemas.microsoft.com/sharepoint/v3/contenttype/forms"/>
  </ds:schemaRefs>
</ds:datastoreItem>
</file>

<file path=customXml/itemProps3.xml><?xml version="1.0" encoding="utf-8"?>
<ds:datastoreItem xmlns:ds="http://schemas.openxmlformats.org/officeDocument/2006/customXml" ds:itemID="{8887B30F-6DE1-4433-B293-AF6312B023B1}">
  <ds:schemaRefs>
    <ds:schemaRef ds:uri="http://www.w3.org/XML/1998/namespace"/>
    <ds:schemaRef ds:uri="http://purl.org/dc/terms/"/>
    <ds:schemaRef ds:uri="http://schemas.microsoft.com/office/2006/documentManagement/types"/>
    <ds:schemaRef ds:uri="3ed67ec9-b64a-4b93-a027-d5f88b112957"/>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185ad172-241e-46eb-b06f-b9e9435fe3ab"/>
  </ds:schemaRefs>
</ds:datastoreItem>
</file>

<file path=customXml/itemProps4.xml><?xml version="1.0" encoding="utf-8"?>
<ds:datastoreItem xmlns:ds="http://schemas.openxmlformats.org/officeDocument/2006/customXml" ds:itemID="{DF775BA4-DF65-43F4-B385-C8372988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6235</Words>
  <Characters>35544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Paper 2 practice exam 1</dc:title>
  <dc:subject/>
  <dc:creator>NSW Department of Education</dc:creator>
  <cp:keywords>Stage 6</cp:keywords>
  <dc:description/>
  <dcterms:created xsi:type="dcterms:W3CDTF">2022-01-17T03:05:00Z</dcterms:created>
  <dcterms:modified xsi:type="dcterms:W3CDTF">2022-01-17T03:05:00Z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