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53E7D">
        <w:t>Model of c</w:t>
      </w:r>
      <w:r w:rsidR="00527FF5">
        <w:t>ommunication - h</w:t>
      </w:r>
      <w:bookmarkStart w:id="0" w:name="_GoBack"/>
      <w:bookmarkEnd w:id="0"/>
      <w:r w:rsidR="0036091E">
        <w:t>ow we see the world?</w:t>
      </w:r>
      <w:r w:rsidR="00EB086D" w:rsidRPr="0084745C">
        <w:t xml:space="preserve"> </w:t>
      </w:r>
    </w:p>
    <w:p w:rsidR="009862E0" w:rsidRPr="00C53E7D" w:rsidRDefault="00527FF5" w:rsidP="00C53E7D">
      <w:pPr>
        <w:pStyle w:val="IOSbodytext2017"/>
      </w:pPr>
      <w:hyperlink r:id="rId9" w:history="1">
        <w:r w:rsidR="0036091E" w:rsidRPr="00C53E7D">
          <w:rPr>
            <w:rStyle w:val="IOSstrongemphasis2017"/>
          </w:rPr>
          <w:t>Context</w:t>
        </w:r>
      </w:hyperlink>
      <w:r w:rsidR="0036091E" w:rsidRPr="00C53E7D">
        <w:t xml:space="preserve"> is the influence of the real world on composer and responder. It affects</w:t>
      </w:r>
      <w:r w:rsidR="00777194" w:rsidRPr="00C53E7D">
        <w:t xml:space="preserve"> how we make meaning of a text.</w:t>
      </w:r>
    </w:p>
    <w:p w:rsidR="0036091E" w:rsidRDefault="00527FF5" w:rsidP="00C53E7D">
      <w:pPr>
        <w:pStyle w:val="IOSbodytext2017"/>
        <w:rPr>
          <w:lang w:eastAsia="en-US"/>
        </w:rPr>
      </w:pPr>
      <w:hyperlink r:id="rId10" w:history="1">
        <w:r w:rsidR="0036091E" w:rsidRPr="00C53E7D">
          <w:rPr>
            <w:rStyle w:val="IOSstrongemphasis2017"/>
          </w:rPr>
          <w:t>Perspective</w:t>
        </w:r>
      </w:hyperlink>
      <w:r w:rsidR="0036091E" w:rsidRPr="00C53E7D">
        <w:t xml:space="preserve"> is</w:t>
      </w:r>
      <w:r w:rsidR="0036091E" w:rsidRPr="0036091E">
        <w:rPr>
          <w:lang w:eastAsia="en-US"/>
        </w:rPr>
        <w:t xml:space="preserve"> a lens that we view the world from which may differ because it is framed by language, personal view and culture. The lens can clarify, magnify, distort or blur what we see. By changing the position of the lens, different aspects of the text may be foregrounded. In this way Textual Conversations explores how two texts studied together can illuminate aspects of, and offer insight into, each other, much like a conversation. Each rereading helps us break down the cultural and ideological frames that position us to accept certain views of the world and recognise how these lenses are working so that we can choose to accept or dismiss the values that they entail and become critical thinkers.</w:t>
      </w:r>
    </w:p>
    <w:p w:rsidR="0036091E" w:rsidRDefault="00CF648A" w:rsidP="0036091E">
      <w:pPr>
        <w:pStyle w:val="IOSbodytext2017"/>
        <w:jc w:val="center"/>
        <w:rPr>
          <w:lang w:eastAsia="en-US"/>
        </w:rPr>
      </w:pPr>
      <w:r>
        <w:rPr>
          <w:noProof/>
          <w:lang w:eastAsia="en-AU"/>
        </w:rPr>
        <w:drawing>
          <wp:inline distT="0" distB="0" distL="0" distR="0" wp14:anchorId="21C86156" wp14:editId="0C9FA64F">
            <wp:extent cx="7875239" cy="3495675"/>
            <wp:effectExtent l="0" t="0" r="0" b="0"/>
            <wp:docPr id="1" name="Picture 1" descr="Point of view and how it changes based on your context. On the left it looks at the context of the composer and on the right it is the responder’s context. &#10;&#10;The image in the middle examines the point of view for textual devices: narration and character. From the left looking at the composers perspective and on the right is the responders perspective/ point of vi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75239" cy="3495675"/>
                    </a:xfrm>
                    <a:prstGeom prst="rect">
                      <a:avLst/>
                    </a:prstGeom>
                  </pic:spPr>
                </pic:pic>
              </a:graphicData>
            </a:graphic>
          </wp:inline>
        </w:drawing>
      </w:r>
    </w:p>
    <w:p w:rsidR="0036091E" w:rsidRDefault="0036091E" w:rsidP="0036091E">
      <w:pPr>
        <w:pStyle w:val="IOSbodytext2017"/>
      </w:pPr>
      <w:r>
        <w:rPr>
          <w:noProof/>
          <w:lang w:eastAsia="en-AU"/>
        </w:rPr>
        <w:lastRenderedPageBreak/>
        <w:drawing>
          <wp:inline distT="0" distB="0" distL="0" distR="0" wp14:anchorId="2CFC761A" wp14:editId="4FC63635">
            <wp:extent cx="9719945" cy="4921885"/>
            <wp:effectExtent l="0" t="0" r="0" b="0"/>
            <wp:docPr id="3" name="Picture 3" descr="Composer to Responder Conversation diagram. This diagram examines the relationship between and creates a conversation between the composer and responder context. Looking at how personal, historic, social and cultural context influences the persp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719945" cy="4921885"/>
                    </a:xfrm>
                    <a:prstGeom prst="rect">
                      <a:avLst/>
                    </a:prstGeom>
                  </pic:spPr>
                </pic:pic>
              </a:graphicData>
            </a:graphic>
          </wp:inline>
        </w:drawing>
      </w:r>
    </w:p>
    <w:p w:rsidR="003076F8" w:rsidRDefault="003076F8" w:rsidP="003076F8">
      <w:pPr>
        <w:pStyle w:val="IOSbodytext2017"/>
      </w:pPr>
      <w:r>
        <w:t xml:space="preserve">Composers represent people and the world through texts, and in so doing impart their perspective of the world. When merged with the responder’s context, perspective is reshaped and values are consolidated through </w:t>
      </w:r>
      <w:r w:rsidRPr="00CF648A">
        <w:rPr>
          <w:rStyle w:val="IOSstrongemphasis2017"/>
        </w:rPr>
        <w:t>alignment and mirroring</w:t>
      </w:r>
      <w:r>
        <w:t>, or abandoned as values are weakened through subversion and contradiction.</w:t>
      </w:r>
    </w:p>
    <w:p w:rsidR="003076F8" w:rsidRDefault="003076F8" w:rsidP="003076F8">
      <w:pPr>
        <w:pStyle w:val="IOSbodytext2017"/>
      </w:pPr>
      <w:r>
        <w:t xml:space="preserve">Examining two texts which </w:t>
      </w:r>
      <w:r w:rsidRPr="00CF648A">
        <w:rPr>
          <w:rStyle w:val="IOSstrongemphasis2017"/>
        </w:rPr>
        <w:t>reimagine or reframe each other</w:t>
      </w:r>
      <w:r>
        <w:t xml:space="preserve"> sheds light on the vital role of context in shaping meaning and the complexity of representation which inscribes in our culture through textual codes and conventions complex and interdependent layers of meaning. </w:t>
      </w:r>
    </w:p>
    <w:p w:rsidR="00C53E7D" w:rsidRDefault="00C53E7D" w:rsidP="003076F8">
      <w:pPr>
        <w:pStyle w:val="IOSbodytext2017"/>
      </w:pPr>
    </w:p>
    <w:p w:rsidR="0036091E" w:rsidRDefault="003076F8" w:rsidP="003076F8">
      <w:pPr>
        <w:pStyle w:val="IOSbodytext2017"/>
      </w:pPr>
      <w:r>
        <w:t>Commonality within these texts will reveal the binding codes and conventions of the canonical texts that still resonate as the universal and timelessly unresolved paradoxes of the human experience, whereas the disparity between the texts will reflect the unique perspectives that emerge through the changing effects of context on meaning.</w:t>
      </w:r>
    </w:p>
    <w:sectPr w:rsidR="0036091E" w:rsidSect="0036091E">
      <w:footerReference w:type="even" r:id="rId13"/>
      <w:footerReference w:type="default" r:id="rId14"/>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D5" w:rsidRDefault="00B953D5" w:rsidP="00F247F6">
      <w:r>
        <w:separator/>
      </w:r>
    </w:p>
    <w:p w:rsidR="00B953D5" w:rsidRDefault="00B953D5"/>
    <w:p w:rsidR="00B953D5" w:rsidRDefault="00B953D5"/>
  </w:endnote>
  <w:endnote w:type="continuationSeparator" w:id="0">
    <w:p w:rsidR="00B953D5" w:rsidRDefault="00B953D5" w:rsidP="00F247F6">
      <w:r>
        <w:continuationSeparator/>
      </w:r>
    </w:p>
    <w:p w:rsidR="00B953D5" w:rsidRDefault="00B953D5"/>
    <w:p w:rsidR="00B953D5" w:rsidRDefault="00B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6091E">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527FF5">
      <w:rPr>
        <w:noProof/>
      </w:rPr>
      <w:t>2</w:t>
    </w:r>
    <w:r w:rsidRPr="004E338C">
      <w:fldChar w:fldCharType="end"/>
    </w:r>
    <w:r>
      <w:tab/>
    </w:r>
    <w:r>
      <w:tab/>
    </w:r>
    <w:r w:rsidR="003076F8">
      <w:t>Model of Communication. How we see the world?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36091E">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C53E7D">
      <w:t xml:space="preserve">April </w:t>
    </w:r>
    <w:r>
      <w:t>201</w:t>
    </w:r>
    <w:r w:rsidR="00C53E7D">
      <w:t>8</w:t>
    </w:r>
    <w:r w:rsidRPr="004E338C">
      <w:tab/>
    </w:r>
    <w:r>
      <w:tab/>
    </w:r>
    <w:r w:rsidRPr="004E338C">
      <w:fldChar w:fldCharType="begin"/>
    </w:r>
    <w:r w:rsidRPr="004E338C">
      <w:instrText xml:space="preserve"> PAGE </w:instrText>
    </w:r>
    <w:r w:rsidRPr="004E338C">
      <w:fldChar w:fldCharType="separate"/>
    </w:r>
    <w:r w:rsidR="00527FF5">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D5" w:rsidRDefault="00B953D5" w:rsidP="00F247F6">
      <w:r>
        <w:separator/>
      </w:r>
    </w:p>
    <w:p w:rsidR="00B953D5" w:rsidRDefault="00B953D5"/>
    <w:p w:rsidR="00B953D5" w:rsidRDefault="00B953D5"/>
  </w:footnote>
  <w:footnote w:type="continuationSeparator" w:id="0">
    <w:p w:rsidR="00B953D5" w:rsidRDefault="00B953D5" w:rsidP="00F247F6">
      <w:r>
        <w:continuationSeparator/>
      </w:r>
    </w:p>
    <w:p w:rsidR="00B953D5" w:rsidRDefault="00B953D5"/>
    <w:p w:rsidR="00B953D5" w:rsidRDefault="00B953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6091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076F8"/>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091E"/>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27FF5"/>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77194"/>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305"/>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953D5"/>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3E7D"/>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8A"/>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EA7DA8"/>
  <w15:docId w15:val="{D4B6A68C-E798-4A2D-AC79-71580620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6091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6091E"/>
    <w:rPr>
      <w:rFonts w:ascii="Arial" w:hAnsi="Arial"/>
      <w:szCs w:val="22"/>
      <w:lang w:eastAsia="zh-CN"/>
    </w:rPr>
  </w:style>
  <w:style w:type="paragraph" w:styleId="Footer">
    <w:name w:val="footer"/>
    <w:basedOn w:val="Normal"/>
    <w:link w:val="FooterChar"/>
    <w:uiPriority w:val="99"/>
    <w:unhideWhenUsed/>
    <w:rsid w:val="0036091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6091E"/>
    <w:rPr>
      <w:rFonts w:ascii="Arial" w:hAnsi="Arial"/>
      <w:szCs w:val="22"/>
      <w:lang w:eastAsia="zh-CN"/>
    </w:rPr>
  </w:style>
  <w:style w:type="character" w:customStyle="1" w:styleId="UnresolvedMention">
    <w:name w:val="Unresolved Mention"/>
    <w:basedOn w:val="DefaultParagraphFont"/>
    <w:uiPriority w:val="99"/>
    <w:semiHidden/>
    <w:unhideWhenUsed/>
    <w:rsid w:val="008373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glishtextualconcepts.nsw.edu.au/content/perspective" TargetMode="External"/><Relationship Id="rId4" Type="http://schemas.openxmlformats.org/officeDocument/2006/relationships/settings" Target="settings.xml"/><Relationship Id="rId9" Type="http://schemas.openxmlformats.org/officeDocument/2006/relationships/hyperlink" Target="http://www.englishtextualconcepts.nsw.edu.au/content/contex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2C418-DA55-4665-B3E7-6992DE6B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30</TotalTime>
  <Pages>3</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Communication. How we see the world?</dc:title>
  <dc:subject/>
  <dc:creator>Hastings, Stuart</dc:creator>
  <cp:keywords/>
  <dc:description/>
  <cp:lastModifiedBy>Martin, Rowena</cp:lastModifiedBy>
  <cp:revision>5</cp:revision>
  <cp:lastPrinted>2017-06-14T01:28:00Z</cp:lastPrinted>
  <dcterms:created xsi:type="dcterms:W3CDTF">2017-12-03T22:30:00Z</dcterms:created>
  <dcterms:modified xsi:type="dcterms:W3CDTF">2018-05-31T00:37:00Z</dcterms:modified>
  <cp:category/>
</cp:coreProperties>
</file>