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C78AD" w:rsidRPr="00E524F9">
        <w:rPr>
          <w:rStyle w:val="IOSscientifictermorlanguage2017"/>
          <w:i w:val="0"/>
        </w:rPr>
        <w:t>The Tempest</w:t>
      </w:r>
      <w:r w:rsidR="00CC78AD" w:rsidRPr="00E524F9">
        <w:rPr>
          <w:i/>
        </w:rPr>
        <w:t xml:space="preserve"> </w:t>
      </w:r>
      <w:r w:rsidR="00CC78AD" w:rsidRPr="00E524F9">
        <w:t>and</w:t>
      </w:r>
      <w:r w:rsidR="00CC78AD" w:rsidRPr="00E524F9">
        <w:rPr>
          <w:i/>
        </w:rPr>
        <w:t xml:space="preserve"> </w:t>
      </w:r>
      <w:r w:rsidR="00CC78AD" w:rsidRPr="00E524F9">
        <w:rPr>
          <w:rStyle w:val="IOSscientifictermorlanguage2017"/>
          <w:i w:val="0"/>
        </w:rPr>
        <w:t>Hag-Seed</w:t>
      </w:r>
      <w:r w:rsidR="00EB086D" w:rsidRPr="0084745C">
        <w:t xml:space="preserve"> </w:t>
      </w:r>
    </w:p>
    <w:p w:rsidR="009862E0" w:rsidRDefault="00E524F9" w:rsidP="00CC78AD">
      <w:pPr>
        <w:pStyle w:val="IOSheading22017"/>
      </w:pPr>
      <w:r>
        <w:t>The conversation b</w:t>
      </w:r>
      <w:r w:rsidR="00CC78AD">
        <w:t>egins</w:t>
      </w:r>
    </w:p>
    <w:p w:rsidR="00CC78AD" w:rsidRDefault="00CC78AD" w:rsidP="00CC78AD">
      <w:pPr>
        <w:pStyle w:val="IOSbodytext2017"/>
        <w:rPr>
          <w:lang w:eastAsia="en-US"/>
        </w:rPr>
      </w:pPr>
      <w:r w:rsidRPr="00CC78AD">
        <w:rPr>
          <w:lang w:eastAsia="en-US"/>
        </w:rPr>
        <w:t>In pairs or small groups, find 2-3 examples of intertextuality from Atwood’s Hag-Seed so that we can begin to piece together how these texts engage in a literary ‘conversation’, and what about. Focus your search of the opening 50-pages of the novel. Use the following definitions of intertextuality and its different ‘codes’ in order to refine your judgements about each example:</w:t>
      </w:r>
    </w:p>
    <w:p w:rsidR="00CC78AD" w:rsidRDefault="00CC78AD" w:rsidP="00CC78AD">
      <w:pPr>
        <w:pStyle w:val="IOSbodytext2017"/>
        <w:rPr>
          <w:lang w:eastAsia="en-US"/>
        </w:rPr>
      </w:pPr>
      <w:r>
        <w:rPr>
          <w:lang w:eastAsia="en-US"/>
        </w:rPr>
        <w:t>Rob Pope distinguishes between three types of intertextuality:</w:t>
      </w:r>
    </w:p>
    <w:p w:rsidR="00CC78AD" w:rsidRDefault="007D130A" w:rsidP="00CC78AD">
      <w:pPr>
        <w:pStyle w:val="IOSlist1bullet2017"/>
        <w:rPr>
          <w:lang w:eastAsia="en-US"/>
        </w:rPr>
      </w:pPr>
      <w:r>
        <w:rPr>
          <w:lang w:eastAsia="en-US"/>
        </w:rPr>
        <w:t>e</w:t>
      </w:r>
      <w:r w:rsidR="00CC78AD">
        <w:rPr>
          <w:lang w:eastAsia="en-US"/>
        </w:rPr>
        <w:t>xplicit intertextuality, alluding specifically to another text through quotation or reference</w:t>
      </w:r>
    </w:p>
    <w:p w:rsidR="00CC78AD" w:rsidRDefault="007D130A" w:rsidP="00CC78AD">
      <w:pPr>
        <w:pStyle w:val="IOSlist1bullet2017"/>
        <w:rPr>
          <w:lang w:eastAsia="en-US"/>
        </w:rPr>
      </w:pPr>
      <w:r>
        <w:rPr>
          <w:lang w:eastAsia="en-US"/>
        </w:rPr>
        <w:t>i</w:t>
      </w:r>
      <w:r w:rsidR="00CC78AD">
        <w:rPr>
          <w:lang w:eastAsia="en-US"/>
        </w:rPr>
        <w:t>mplied intertextuality, where the allusion is more indirect may occur through such commonalities as genre or style</w:t>
      </w:r>
    </w:p>
    <w:p w:rsidR="00CC78AD" w:rsidRDefault="007D130A" w:rsidP="00CC78AD">
      <w:pPr>
        <w:pStyle w:val="IOSlist1bullet2017"/>
        <w:rPr>
          <w:lang w:eastAsia="en-US"/>
        </w:rPr>
      </w:pPr>
      <w:proofErr w:type="gramStart"/>
      <w:r>
        <w:rPr>
          <w:lang w:eastAsia="en-US"/>
        </w:rPr>
        <w:t>in</w:t>
      </w:r>
      <w:bookmarkStart w:id="0" w:name="_GoBack"/>
      <w:bookmarkEnd w:id="0"/>
      <w:r w:rsidR="00CC78AD">
        <w:rPr>
          <w:lang w:eastAsia="en-US"/>
        </w:rPr>
        <w:t>ferred</w:t>
      </w:r>
      <w:proofErr w:type="gramEnd"/>
      <w:r w:rsidR="00CC78AD">
        <w:rPr>
          <w:lang w:eastAsia="en-US"/>
        </w:rPr>
        <w:t xml:space="preserve"> intertextuality referring to the texts drawn on by the actual responder and will likely include texts that had not even existed when the text was composed.</w:t>
      </w:r>
    </w:p>
    <w:p w:rsidR="00CC78AD" w:rsidRDefault="00CC78AD" w:rsidP="00CC78AD">
      <w:pPr>
        <w:pStyle w:val="IOSbodytext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omparison between 'Hag-Seed' and 'The Tempest'. Looks at an example from 'Hag-Seed' and comments on how that example 'converses' with Shakespeare's 'The Tempest'."/>
      </w:tblPr>
      <w:tblGrid>
        <w:gridCol w:w="5381"/>
        <w:gridCol w:w="5381"/>
      </w:tblGrid>
      <w:tr w:rsidR="00CC78AD" w:rsidTr="00CC78AD">
        <w:trPr>
          <w:tblHeader/>
        </w:trPr>
        <w:tc>
          <w:tcPr>
            <w:tcW w:w="5381" w:type="dxa"/>
          </w:tcPr>
          <w:p w:rsidR="00CC78AD" w:rsidRDefault="00CC78AD" w:rsidP="00CC78A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Hag-Seed</w:t>
            </w:r>
          </w:p>
          <w:p w:rsidR="00CC78AD" w:rsidRPr="00CC78AD" w:rsidRDefault="00CC78AD" w:rsidP="00CC78A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Locate the example</w:t>
            </w:r>
          </w:p>
        </w:tc>
        <w:tc>
          <w:tcPr>
            <w:tcW w:w="5381" w:type="dxa"/>
          </w:tcPr>
          <w:p w:rsidR="00CC78AD" w:rsidRDefault="00CC78AD" w:rsidP="00CC78A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The Tempest</w:t>
            </w:r>
          </w:p>
          <w:p w:rsidR="00CC78AD" w:rsidRPr="00CC78AD" w:rsidRDefault="00CC78AD" w:rsidP="00CC78A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Comment on how the ‘Hag-Seed; example ‘converses’ with Shakespeare’s ‘the Tempest’. </w:t>
            </w:r>
          </w:p>
        </w:tc>
      </w:tr>
      <w:tr w:rsidR="00CC78AD" w:rsidTr="00CC78AD">
        <w:tc>
          <w:tcPr>
            <w:tcW w:w="5381" w:type="dxa"/>
          </w:tcPr>
          <w:p w:rsidR="00776C41" w:rsidRDefault="00776C41" w:rsidP="00776C4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“They’d been on the verge of rehearsals when Tony had first shown his hand. Twelve years later Felix can still recall every syllable of the encounter.”</w:t>
            </w:r>
          </w:p>
          <w:p w:rsidR="00CC78AD" w:rsidRDefault="00776C41" w:rsidP="00776C4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Chapter 3, ‘Usurper’</w:t>
            </w:r>
          </w:p>
        </w:tc>
        <w:tc>
          <w:tcPr>
            <w:tcW w:w="5381" w:type="dxa"/>
          </w:tcPr>
          <w:p w:rsidR="00776C41" w:rsidRDefault="00776C41" w:rsidP="00776C4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Appropriates Prospero’s revenge plot and the circumstances of his banishment</w:t>
            </w:r>
          </w:p>
          <w:p w:rsidR="00776C41" w:rsidRDefault="00776C41" w:rsidP="00776C4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“Tony” as ‘Antonio’ – The “usurper”</w:t>
            </w:r>
          </w:p>
          <w:p w:rsidR="00CC78AD" w:rsidRDefault="00776C41" w:rsidP="00776C4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Just as Shakespeare’s play does, Felix’ storyline is centred around his unjust treatment and coming revenge</w:t>
            </w:r>
          </w:p>
        </w:tc>
      </w:tr>
    </w:tbl>
    <w:p w:rsidR="00776C41" w:rsidRPr="00776C41" w:rsidRDefault="00776C41" w:rsidP="00CC78AD">
      <w:pPr>
        <w:pStyle w:val="IOSbodytext2017"/>
        <w:rPr>
          <w:b/>
        </w:rPr>
      </w:pPr>
      <w:r w:rsidRPr="00776C41">
        <w:rPr>
          <w:rStyle w:val="IOSstrongemphasis2017"/>
        </w:rPr>
        <w:t>What other conversation points’ can you locate and unpack?</w:t>
      </w:r>
    </w:p>
    <w:sectPr w:rsidR="00776C41" w:rsidRPr="00776C41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4C" w:rsidRDefault="0062404C" w:rsidP="00F247F6">
      <w:r>
        <w:separator/>
      </w:r>
    </w:p>
    <w:p w:rsidR="0062404C" w:rsidRDefault="0062404C"/>
    <w:p w:rsidR="0062404C" w:rsidRDefault="0062404C"/>
  </w:endnote>
  <w:endnote w:type="continuationSeparator" w:id="0">
    <w:p w:rsidR="0062404C" w:rsidRDefault="0062404C" w:rsidP="00F247F6">
      <w:r>
        <w:continuationSeparator/>
      </w:r>
    </w:p>
    <w:p w:rsidR="0062404C" w:rsidRDefault="0062404C"/>
    <w:p w:rsidR="0062404C" w:rsidRDefault="00624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524F9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E524F9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D130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4C" w:rsidRDefault="0062404C" w:rsidP="00F247F6">
      <w:r>
        <w:separator/>
      </w:r>
    </w:p>
    <w:p w:rsidR="0062404C" w:rsidRDefault="0062404C"/>
    <w:p w:rsidR="0062404C" w:rsidRDefault="0062404C"/>
  </w:footnote>
  <w:footnote w:type="continuationSeparator" w:id="0">
    <w:p w:rsidR="0062404C" w:rsidRDefault="0062404C" w:rsidP="00F247F6">
      <w:r>
        <w:continuationSeparator/>
      </w:r>
    </w:p>
    <w:p w:rsidR="0062404C" w:rsidRDefault="0062404C"/>
    <w:p w:rsidR="0062404C" w:rsidRDefault="006240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C78A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404C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76C41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130A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C78AD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4F9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D90D7B6"/>
  <w15:docId w15:val="{2EDC5918-1D43-42FD-89BB-DA6CC490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CC7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4F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4F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24F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4F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2155-4328-40AA-8084-0A65566D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and Hag-Seed</dc:title>
  <dc:subject/>
  <dc:creator>Hastings, Stuart</dc:creator>
  <cp:keywords/>
  <dc:description/>
  <cp:lastModifiedBy>Martin, Rowena</cp:lastModifiedBy>
  <cp:revision>4</cp:revision>
  <cp:lastPrinted>2017-06-14T01:28:00Z</cp:lastPrinted>
  <dcterms:created xsi:type="dcterms:W3CDTF">2017-12-01T03:05:00Z</dcterms:created>
  <dcterms:modified xsi:type="dcterms:W3CDTF">2018-05-31T01:02:00Z</dcterms:modified>
  <cp:category/>
</cp:coreProperties>
</file>