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81E04" w14:textId="4478A9D7" w:rsidR="00456E6D" w:rsidRDefault="00812143" w:rsidP="000549D5">
      <w:pPr>
        <w:pStyle w:val="Heading1"/>
      </w:pPr>
      <w:bookmarkStart w:id="0" w:name="_GoBack"/>
      <w:bookmarkEnd w:id="0"/>
      <w:r>
        <w:t>En</w:t>
      </w:r>
      <w:r w:rsidR="000549D5">
        <w:t>gagement phase</w:t>
      </w:r>
      <w:r>
        <w:t xml:space="preserve"> – </w:t>
      </w:r>
      <w:bookmarkStart w:id="1" w:name="_Introduction_to_this"/>
      <w:bookmarkEnd w:id="1"/>
      <w:r w:rsidR="00EE3C21">
        <w:t>English Advanced Module B</w:t>
      </w:r>
    </w:p>
    <w:p w14:paraId="447D5B21" w14:textId="56D0AC1E" w:rsidR="000549D5" w:rsidRDefault="000549D5" w:rsidP="000549D5">
      <w:r w:rsidRPr="000549D5">
        <w:rPr>
          <w:rStyle w:val="Strong"/>
        </w:rPr>
        <w:t>Module case study</w:t>
      </w:r>
      <w:r>
        <w:t xml:space="preserve"> – </w:t>
      </w:r>
      <w:r w:rsidR="00EE3C21">
        <w:t>Year 12</w:t>
      </w:r>
      <w:r>
        <w:t xml:space="preserve"> Module B – Critical study of literature</w:t>
      </w:r>
    </w:p>
    <w:p w14:paraId="60220436" w14:textId="7753546A" w:rsidR="000549D5" w:rsidRDefault="000549D5" w:rsidP="000549D5">
      <w:pPr>
        <w:rPr>
          <w:szCs w:val="22"/>
        </w:rPr>
      </w:pPr>
      <w:r w:rsidRPr="000549D5">
        <w:rPr>
          <w:rStyle w:val="Strong"/>
        </w:rPr>
        <w:t>Case study text</w:t>
      </w:r>
      <w:r>
        <w:t xml:space="preserve"> – King Henry IV, Part 1, William Shakespeare (Shakespearean Drama), </w:t>
      </w:r>
      <w:r w:rsidRPr="000F0C52">
        <w:rPr>
          <w:szCs w:val="22"/>
        </w:rPr>
        <w:t>Cambridge University Press, 1988, ISBN: 9781782953463</w:t>
      </w:r>
    </w:p>
    <w:p w14:paraId="52DA5EC4" w14:textId="092479B8" w:rsidR="000549D5" w:rsidRPr="000549D5" w:rsidRDefault="000549D5" w:rsidP="000549D5">
      <w:r w:rsidRPr="00C25B8F">
        <w:rPr>
          <w:rStyle w:val="Strong"/>
          <w:lang w:eastAsia="zh-CN"/>
        </w:rPr>
        <w:t>Tech</w:t>
      </w:r>
      <w:r>
        <w:rPr>
          <w:rStyle w:val="Strong"/>
          <w:lang w:eastAsia="zh-CN"/>
        </w:rPr>
        <w:t xml:space="preserve">nology focus </w:t>
      </w:r>
      <w:r w:rsidRPr="00C25B8F">
        <w:t xml:space="preserve">– </w:t>
      </w:r>
      <w:r>
        <w:rPr>
          <w:lang w:eastAsia="zh-CN"/>
        </w:rPr>
        <w:t xml:space="preserve">Microsoft Sway </w:t>
      </w:r>
      <w:r w:rsidRPr="00C25B8F">
        <w:rPr>
          <w:lang w:eastAsia="zh-CN"/>
        </w:rPr>
        <w:t>for student-centred presentation</w:t>
      </w:r>
    </w:p>
    <w:p w14:paraId="248DE5EE" w14:textId="77777777" w:rsidR="00EE3C21" w:rsidRPr="00701B44" w:rsidRDefault="00EE3C21" w:rsidP="00EE3C21">
      <w:pPr>
        <w:pStyle w:val="FeatureBox2"/>
      </w:pPr>
      <w:r>
        <w:rPr>
          <w:rStyle w:val="Strong"/>
        </w:rPr>
        <w:t>T</w:t>
      </w:r>
      <w:r w:rsidRPr="393AD82A">
        <w:rPr>
          <w:rStyle w:val="Strong"/>
        </w:rPr>
        <w:t>eacher</w:t>
      </w:r>
      <w:r>
        <w:rPr>
          <w:rStyle w:val="Strong"/>
        </w:rPr>
        <w:t xml:space="preserve"> </w:t>
      </w:r>
      <w:r w:rsidRPr="00EE3C21">
        <w:rPr>
          <w:rStyle w:val="Strong"/>
        </w:rPr>
        <w:t xml:space="preserve">advice – </w:t>
      </w:r>
      <w:r w:rsidRPr="00EE3C21">
        <w:rPr>
          <w:rStyle w:val="Strong"/>
          <w:b w:val="0"/>
        </w:rPr>
        <w:t>The</w:t>
      </w:r>
      <w:r w:rsidRPr="00EE3C21">
        <w:rPr>
          <w:rStyle w:val="Strong"/>
        </w:rPr>
        <w:t xml:space="preserve"> </w:t>
      </w:r>
      <w:r w:rsidRPr="00EE3C21">
        <w:rPr>
          <w:color w:val="000000" w:themeColor="text1"/>
        </w:rPr>
        <w:t>Stage</w:t>
      </w:r>
      <w:r>
        <w:rPr>
          <w:color w:val="000000" w:themeColor="text1"/>
        </w:rPr>
        <w:t xml:space="preserve"> 6 phases</w:t>
      </w:r>
      <w:r w:rsidRPr="00A460E1">
        <w:rPr>
          <w:color w:val="000000" w:themeColor="text1"/>
        </w:rPr>
        <w:t xml:space="preserve"> project has been developed to support teachers in the structuring of teachi</w:t>
      </w:r>
      <w:r>
        <w:rPr>
          <w:color w:val="000000" w:themeColor="text1"/>
        </w:rPr>
        <w:t>ng and learning activities for S</w:t>
      </w:r>
      <w:r w:rsidRPr="00A460E1">
        <w:rPr>
          <w:color w:val="000000" w:themeColor="text1"/>
        </w:rPr>
        <w:t xml:space="preserve">tage 6 units. </w:t>
      </w:r>
      <w:r w:rsidRPr="00701B44">
        <w:t>In the typical eight-week timeframe of a unit, a teacher may employ a range of these phases in order to meet outcomes, cover content and prepare for assessment.</w:t>
      </w:r>
    </w:p>
    <w:p w14:paraId="72BAA078" w14:textId="5187DE24" w:rsidR="00EE3C21" w:rsidRPr="00701B44" w:rsidRDefault="00EE3C21" w:rsidP="00EE3C21">
      <w:pPr>
        <w:pStyle w:val="FeatureBox2"/>
      </w:pPr>
      <w:r w:rsidRPr="00701B44">
        <w:t xml:space="preserve">The term ‘phase’ helps to focus planning by identifying the specific purpose of each section within a teaching program. The phases are closely aligned to the </w:t>
      </w:r>
      <w:r>
        <w:t>English t</w:t>
      </w:r>
      <w:r w:rsidRPr="006D60E6">
        <w:t xml:space="preserve">extual </w:t>
      </w:r>
      <w:r>
        <w:t>c</w:t>
      </w:r>
      <w:r w:rsidRPr="006D60E6">
        <w:t>oncept</w:t>
      </w:r>
      <w:r w:rsidRPr="00701B44">
        <w:t xml:space="preserve"> ‘learning processes’ of </w:t>
      </w:r>
      <w:r>
        <w:t>u</w:t>
      </w:r>
      <w:r w:rsidRPr="006D60E6">
        <w:t>nder</w:t>
      </w:r>
      <w:r>
        <w:t>standing, engaging p</w:t>
      </w:r>
      <w:r w:rsidRPr="00701B44">
        <w:t xml:space="preserve">ersonally, </w:t>
      </w:r>
      <w:r>
        <w:t>c</w:t>
      </w:r>
      <w:r w:rsidRPr="00701B44">
        <w:t xml:space="preserve">onnecting, </w:t>
      </w:r>
      <w:r>
        <w:t>e</w:t>
      </w:r>
      <w:r w:rsidRPr="00701B44">
        <w:t>ng</w:t>
      </w:r>
      <w:r>
        <w:t>aging critically, e</w:t>
      </w:r>
      <w:r w:rsidRPr="00701B44">
        <w:t xml:space="preserve">xperimenting, and </w:t>
      </w:r>
      <w:r>
        <w:t>r</w:t>
      </w:r>
      <w:r w:rsidRPr="00701B44">
        <w:t>eflecting. As such each phase focuses teacher and student attention onto the learning intentio</w:t>
      </w:r>
      <w:r w:rsidR="000961E4">
        <w:t>ns of each sequence of lessons.</w:t>
      </w:r>
    </w:p>
    <w:p w14:paraId="7CAB0098" w14:textId="73CF0652" w:rsidR="00EE3C21" w:rsidRDefault="00EE3C21" w:rsidP="00EE3C21">
      <w:pPr>
        <w:pStyle w:val="FeatureBox2"/>
      </w:pPr>
      <w:r w:rsidRPr="00701B44">
        <w:t>Each phase lesson sequence is structured as a case study utilising a module and a prescribed text. However, the teaching and learning activities within the case study could be easi</w:t>
      </w:r>
      <w:r w:rsidR="000961E4">
        <w:t>ly adapted to any Stage 6 unit.</w:t>
      </w:r>
    </w:p>
    <w:p w14:paraId="1D60F953" w14:textId="77777777" w:rsidR="00EE3C21" w:rsidRDefault="00EE3C21" w:rsidP="00EE3C21">
      <w:pPr>
        <w:pStyle w:val="Heading2"/>
        <w:numPr>
          <w:ilvl w:val="1"/>
          <w:numId w:val="1"/>
        </w:numPr>
        <w:ind w:left="0"/>
      </w:pPr>
      <w:r>
        <w:lastRenderedPageBreak/>
        <w:t>Rationale for the engagement phase</w:t>
      </w:r>
    </w:p>
    <w:p w14:paraId="2C499E2D" w14:textId="77777777" w:rsidR="00EE3C21" w:rsidRDefault="00EE3C21" w:rsidP="00EE3C21">
      <w:r w:rsidRPr="511B84AC">
        <w:t xml:space="preserve">This model lesson uses </w:t>
      </w:r>
      <w:r>
        <w:t xml:space="preserve">a stimulating </w:t>
      </w:r>
      <w:r w:rsidRPr="511B84AC">
        <w:t>extract from the beginning of the prescribed text to invite student engagement with the text and the key concerns of the module. The lesson outline moves through two stages. Initially, student interest is stimulated through inviting connection to the student’s own personal and literary context. This is followed by the creation of a research presentation that foreshadows many of t</w:t>
      </w:r>
      <w:r>
        <w:t>he concepts and concerns of the</w:t>
      </w:r>
      <w:r w:rsidRPr="511B84AC">
        <w:t xml:space="preserve"> module and prescribed text.</w:t>
      </w:r>
    </w:p>
    <w:p w14:paraId="1F45E098" w14:textId="4730499C" w:rsidR="00EE3C21" w:rsidRPr="00B60A8D" w:rsidRDefault="00EE3C21" w:rsidP="00EE3C21">
      <w:pPr>
        <w:rPr>
          <w:b/>
          <w:bCs/>
        </w:rPr>
      </w:pPr>
      <w:r>
        <w:t>The engagement phase is intended to build the field for a student new to the module and the prescribed text. It is a ‘warm-up’ phase that is crucial to the attitude with which the student approaches the learning activities, concepts and texts that make up the cou</w:t>
      </w:r>
      <w:r w:rsidR="000961E4">
        <w:t>rse.</w:t>
      </w:r>
    </w:p>
    <w:p w14:paraId="49CE0BBC" w14:textId="7D34A00D" w:rsidR="00037A8B" w:rsidRDefault="00DD04E0" w:rsidP="00EE3C21">
      <w:pPr>
        <w:pStyle w:val="Heading3"/>
      </w:pPr>
      <w:r>
        <w:t>Learning i</w:t>
      </w:r>
      <w:r w:rsidR="00037A8B">
        <w:t>ntentions</w:t>
      </w:r>
    </w:p>
    <w:p w14:paraId="00A4F8DA" w14:textId="77777777" w:rsidR="00037A8B" w:rsidRDefault="00037A8B" w:rsidP="00037A8B">
      <w:pPr>
        <w:rPr>
          <w:szCs w:val="22"/>
        </w:rPr>
      </w:pPr>
      <w:r>
        <w:rPr>
          <w:szCs w:val="22"/>
        </w:rPr>
        <w:t>Students will:</w:t>
      </w:r>
    </w:p>
    <w:p w14:paraId="53EB7698" w14:textId="3A03651C" w:rsidR="00037A8B" w:rsidRDefault="009A4EE5" w:rsidP="000961E4">
      <w:pPr>
        <w:pStyle w:val="ListBullet"/>
      </w:pPr>
      <w:r>
        <w:t>c</w:t>
      </w:r>
      <w:r w:rsidR="00037A8B">
        <w:t>onsider their own personal response to an extract from the prescribed text</w:t>
      </w:r>
    </w:p>
    <w:p w14:paraId="0B31964A" w14:textId="65978B57" w:rsidR="00037A8B" w:rsidRDefault="009A4EE5" w:rsidP="000961E4">
      <w:pPr>
        <w:pStyle w:val="ListBullet"/>
      </w:pPr>
      <w:r>
        <w:t>d</w:t>
      </w:r>
      <w:r w:rsidR="00037A8B">
        <w:t>evelop, explore and apply contextual knowledge to this personal response</w:t>
      </w:r>
    </w:p>
    <w:p w14:paraId="085F577F" w14:textId="4F5AB145" w:rsidR="00037A8B" w:rsidRDefault="009A4EE5" w:rsidP="000961E4">
      <w:pPr>
        <w:pStyle w:val="ListBullet"/>
      </w:pPr>
      <w:r>
        <w:t>s</w:t>
      </w:r>
      <w:r w:rsidR="00037A8B">
        <w:t>hare and discuss a range of contextually-informed responses to the key critical study concepts revealed through the consideration of the extract.</w:t>
      </w:r>
    </w:p>
    <w:p w14:paraId="4CAC68F8" w14:textId="34292CA9" w:rsidR="00037A8B" w:rsidRDefault="00DD04E0" w:rsidP="00037A8B">
      <w:pPr>
        <w:pStyle w:val="Heading3"/>
      </w:pPr>
      <w:r>
        <w:t>Success c</w:t>
      </w:r>
      <w:r w:rsidR="00037A8B">
        <w:t>riteria</w:t>
      </w:r>
    </w:p>
    <w:p w14:paraId="0D43D707" w14:textId="77777777" w:rsidR="00037A8B" w:rsidRDefault="00037A8B" w:rsidP="00037A8B">
      <w:pPr>
        <w:rPr>
          <w:szCs w:val="22"/>
        </w:rPr>
      </w:pPr>
      <w:r>
        <w:rPr>
          <w:szCs w:val="22"/>
        </w:rPr>
        <w:t>Students will be able to:</w:t>
      </w:r>
    </w:p>
    <w:p w14:paraId="4AEDE6A3" w14:textId="76AD3B08" w:rsidR="00037A8B" w:rsidRPr="00037A8B" w:rsidRDefault="009A4EE5" w:rsidP="000961E4">
      <w:pPr>
        <w:pStyle w:val="ListBullet"/>
        <w:rPr>
          <w:sz w:val="22"/>
        </w:rPr>
      </w:pPr>
      <w:r>
        <w:t>s</w:t>
      </w:r>
      <w:r w:rsidR="00037A8B" w:rsidRPr="00037A8B">
        <w:t>hare and discuss their informed initial personal response</w:t>
      </w:r>
    </w:p>
    <w:p w14:paraId="3BD3383F" w14:textId="289F314E" w:rsidR="00037A8B" w:rsidRPr="009A4EE5" w:rsidRDefault="009A4EE5" w:rsidP="000961E4">
      <w:pPr>
        <w:pStyle w:val="ListBullet"/>
        <w:rPr>
          <w:sz w:val="22"/>
        </w:rPr>
      </w:pPr>
      <w:r>
        <w:t>r</w:t>
      </w:r>
      <w:r w:rsidR="00037A8B" w:rsidRPr="00037A8B">
        <w:t>esearch key aspects of context and present their work to peers in a way that stimulates discussion and heightens interest in the prescribed text.</w:t>
      </w:r>
    </w:p>
    <w:p w14:paraId="6372074C" w14:textId="77777777" w:rsidR="009A4EE5" w:rsidRDefault="009A4EE5" w:rsidP="00681F76">
      <w:pPr>
        <w:pStyle w:val="Heading2"/>
      </w:pPr>
      <w:r>
        <w:t>U</w:t>
      </w:r>
      <w:r w:rsidRPr="00C25B8F">
        <w:t>sing and adapting this resource</w:t>
      </w:r>
    </w:p>
    <w:p w14:paraId="288EE5F9" w14:textId="3466EB6B" w:rsidR="009A4EE5" w:rsidRDefault="009A4EE5" w:rsidP="009A4EE5">
      <w:pPr>
        <w:rPr>
          <w:lang w:eastAsia="zh-CN"/>
        </w:rPr>
      </w:pPr>
      <w:r w:rsidRPr="00681F76">
        <w:rPr>
          <w:rStyle w:val="Strong"/>
        </w:rPr>
        <w:t>T</w:t>
      </w:r>
      <w:r w:rsidR="00681F76" w:rsidRPr="00681F76">
        <w:rPr>
          <w:rStyle w:val="Strong"/>
        </w:rPr>
        <w:t>iming</w:t>
      </w:r>
      <w:r w:rsidR="00681F76">
        <w:rPr>
          <w:lang w:eastAsia="zh-CN"/>
        </w:rPr>
        <w:t xml:space="preserve"> – the </w:t>
      </w:r>
      <w:r>
        <w:rPr>
          <w:lang w:eastAsia="zh-CN"/>
        </w:rPr>
        <w:t>‘engagement’ phase of a S</w:t>
      </w:r>
      <w:r w:rsidRPr="00C25B8F">
        <w:rPr>
          <w:lang w:eastAsia="zh-CN"/>
        </w:rPr>
        <w:t>tage 6 unit will typically take between one and four 50-minute lessons.</w:t>
      </w:r>
    </w:p>
    <w:p w14:paraId="0D194280" w14:textId="3ED314A2" w:rsidR="009A4EE5" w:rsidRDefault="009A4EE5" w:rsidP="009A4EE5">
      <w:pPr>
        <w:pStyle w:val="Heading3"/>
        <w:numPr>
          <w:ilvl w:val="2"/>
          <w:numId w:val="1"/>
        </w:numPr>
        <w:ind w:left="0"/>
      </w:pPr>
      <w:r>
        <w:t>S</w:t>
      </w:r>
      <w:r w:rsidRPr="00C25B8F">
        <w:t>yllabus outcome</w:t>
      </w:r>
      <w:r>
        <w:t>s</w:t>
      </w:r>
      <w:r w:rsidR="000961E4">
        <w:t xml:space="preserve"> and content</w:t>
      </w:r>
    </w:p>
    <w:p w14:paraId="66B18D28" w14:textId="77777777" w:rsidR="009A4EE5" w:rsidRPr="000961E4" w:rsidRDefault="009A4EE5" w:rsidP="000961E4">
      <w:pPr>
        <w:rPr>
          <w:rStyle w:val="Strong"/>
        </w:rPr>
      </w:pPr>
      <w:r w:rsidRPr="000961E4">
        <w:rPr>
          <w:rStyle w:val="Strong"/>
        </w:rPr>
        <w:t>EA12-4B: strategically adapts and applies knowledge, skills and understanding of language concepts and literary devices in new and different contexts.</w:t>
      </w:r>
    </w:p>
    <w:p w14:paraId="44812F57" w14:textId="77777777" w:rsidR="009A4EE5" w:rsidRPr="000961E4" w:rsidRDefault="009A4EE5" w:rsidP="000961E4">
      <w:pPr>
        <w:rPr>
          <w:rStyle w:val="Strong"/>
        </w:rPr>
      </w:pPr>
      <w:r w:rsidRPr="000961E4">
        <w:rPr>
          <w:rStyle w:val="Strong"/>
        </w:rPr>
        <w:t>Develop and apply contextual knowledge:</w:t>
      </w:r>
    </w:p>
    <w:p w14:paraId="11AFC689" w14:textId="77777777" w:rsidR="000961E4" w:rsidRDefault="009A4EE5" w:rsidP="000961E4">
      <w:pPr>
        <w:pStyle w:val="NoSpacing"/>
      </w:pPr>
      <w:r w:rsidRPr="00C56450">
        <w:t>S6A1204DA1</w:t>
      </w:r>
      <w:r>
        <w:t xml:space="preserve"> (authority, context, understanding, connecting, engaging crit</w:t>
      </w:r>
      <w:r w:rsidR="000961E4">
        <w:t>ically):</w:t>
      </w:r>
    </w:p>
    <w:p w14:paraId="2B020774" w14:textId="7762504E" w:rsidR="009A4EE5" w:rsidRDefault="009A4EE5" w:rsidP="000961E4">
      <w:pPr>
        <w:pStyle w:val="ListBullet"/>
      </w:pPr>
      <w:r>
        <w:t>apply knowledge and understanding from their own context, and appreciation of other contexts, in responding to challenging texts.</w:t>
      </w:r>
    </w:p>
    <w:p w14:paraId="7D011A80" w14:textId="01866287" w:rsidR="000961E4" w:rsidRDefault="009A4EE5" w:rsidP="000961E4">
      <w:r w:rsidRPr="00A129AB">
        <w:t>S6A1204DA2</w:t>
      </w:r>
      <w:r>
        <w:t xml:space="preserve"> (context, literary value, pe</w:t>
      </w:r>
      <w:r w:rsidR="000961E4">
        <w:t>rspective, engaging critically):</w:t>
      </w:r>
    </w:p>
    <w:p w14:paraId="07E4C7BC" w14:textId="5CBA955E" w:rsidR="009A4EE5" w:rsidRDefault="009A4EE5" w:rsidP="000961E4">
      <w:pPr>
        <w:pStyle w:val="ListBullet"/>
      </w:pPr>
      <w:r w:rsidRPr="00A129AB">
        <w:t>evaluate how changing context and values can influence how texts are composed and interpreted</w:t>
      </w:r>
    </w:p>
    <w:p w14:paraId="517ACBA9" w14:textId="53A0BA9F" w:rsidR="009A4EE5" w:rsidRPr="006151BD" w:rsidRDefault="009A4EE5" w:rsidP="006151BD">
      <w:pPr>
        <w:rPr>
          <w:rStyle w:val="SubtleReference"/>
        </w:rPr>
      </w:pPr>
      <w:r w:rsidRPr="006151BD">
        <w:rPr>
          <w:rStyle w:val="SubtleReference"/>
        </w:rPr>
        <w:t xml:space="preserve">Content in this section is from the </w:t>
      </w:r>
      <w:hyperlink r:id="rId7" w:history="1">
        <w:r w:rsidRPr="006151BD">
          <w:rPr>
            <w:rStyle w:val="Hyperlink"/>
            <w:sz w:val="22"/>
          </w:rPr>
          <w:t>English Advanced Stage 6 Syllab</w:t>
        </w:r>
        <w:r w:rsidR="006151BD" w:rsidRPr="006151BD">
          <w:rPr>
            <w:rStyle w:val="Hyperlink"/>
            <w:sz w:val="22"/>
          </w:rPr>
          <w:t>us</w:t>
        </w:r>
      </w:hyperlink>
      <w:r w:rsidRPr="006151BD">
        <w:rPr>
          <w:rStyle w:val="SubtleReference"/>
        </w:rPr>
        <w:t xml:space="preserve"> © NSW Education Standards Authority (NESA) for and on behalf of the Crown in right of the State of New South Wales, 2017. The coding for the content points comes from the </w:t>
      </w:r>
      <w:hyperlink r:id="rId8" w:history="1">
        <w:r w:rsidRPr="006151BD">
          <w:rPr>
            <w:rStyle w:val="Hyperlink"/>
            <w:sz w:val="22"/>
          </w:rPr>
          <w:t>English textual concepts and learning processes</w:t>
        </w:r>
      </w:hyperlink>
      <w:r w:rsidRPr="006151BD">
        <w:rPr>
          <w:rStyle w:val="SubtleReference"/>
        </w:rPr>
        <w:t xml:space="preserve"> resource.</w:t>
      </w:r>
      <w:r w:rsidR="7E310266" w:rsidRPr="006151BD">
        <w:rPr>
          <w:rStyle w:val="SubtleReference"/>
        </w:rPr>
        <w:t xml:space="preserve"> New learning can be connected to the Critical Study of Text module description which can be found in </w:t>
      </w:r>
      <w:r w:rsidR="7E310266" w:rsidRPr="00376C70">
        <w:rPr>
          <w:rStyle w:val="Strong"/>
        </w:rPr>
        <w:t>resource one</w:t>
      </w:r>
      <w:r w:rsidR="7E310266" w:rsidRPr="006151BD">
        <w:rPr>
          <w:rStyle w:val="SubtleReference"/>
        </w:rPr>
        <w:t xml:space="preserve"> in the student booklet.</w:t>
      </w:r>
    </w:p>
    <w:p w14:paraId="01543025" w14:textId="77777777" w:rsidR="009A4EE5" w:rsidRDefault="009A4EE5" w:rsidP="009A4EE5">
      <w:pPr>
        <w:pStyle w:val="Heading3"/>
        <w:numPr>
          <w:ilvl w:val="2"/>
          <w:numId w:val="1"/>
        </w:numPr>
        <w:ind w:left="0"/>
      </w:pPr>
      <w:r>
        <w:t>O</w:t>
      </w:r>
      <w:r w:rsidRPr="00BD321F">
        <w:t>nline learning strategies</w:t>
      </w:r>
    </w:p>
    <w:p w14:paraId="15C7A76D" w14:textId="2027151C" w:rsidR="009A4EE5" w:rsidRDefault="009A4EE5" w:rsidP="009A4EE5">
      <w:pPr>
        <w:pStyle w:val="ListBullet"/>
        <w:rPr>
          <w:lang w:eastAsia="zh-CN"/>
        </w:rPr>
      </w:pPr>
      <w:r>
        <w:rPr>
          <w:lang w:eastAsia="zh-CN"/>
        </w:rPr>
        <w:t>sharing of stimulus content in an online space with a structured approach to encouraging a considered personal response from students</w:t>
      </w:r>
    </w:p>
    <w:p w14:paraId="276ECBFB" w14:textId="248E6DB5" w:rsidR="009A4EE5" w:rsidRDefault="009A4EE5" w:rsidP="009A4EE5">
      <w:pPr>
        <w:pStyle w:val="ListBullet"/>
        <w:rPr>
          <w:lang w:eastAsia="zh-CN"/>
        </w:rPr>
      </w:pPr>
      <w:r>
        <w:rPr>
          <w:lang w:eastAsia="zh-CN"/>
        </w:rPr>
        <w:t xml:space="preserve">guided visual presentation of personal response in the form of text, audio and visual arrangements that showcase student thinking and encourage peer responses (Sway). </w:t>
      </w:r>
      <w:r>
        <w:t>See the department’s recorded professional learning session on using M</w:t>
      </w:r>
      <w:r w:rsidR="006151BD">
        <w:t xml:space="preserve">icrosoft </w:t>
      </w:r>
      <w:r>
        <w:t xml:space="preserve">Sway for creating and assessing digital portfolios at </w:t>
      </w:r>
      <w:hyperlink r:id="rId9" w:history="1">
        <w:r w:rsidRPr="00F57C69">
          <w:rPr>
            <w:rStyle w:val="Hyperlink"/>
          </w:rPr>
          <w:t>Student Digital Portfolios</w:t>
        </w:r>
      </w:hyperlink>
      <w:r>
        <w:t>. This site also contains ext</w:t>
      </w:r>
      <w:r w:rsidR="006151BD">
        <w:t>ensive resources and templates.</w:t>
      </w:r>
    </w:p>
    <w:p w14:paraId="609410D2" w14:textId="77777777" w:rsidR="009A4EE5" w:rsidRDefault="009A4EE5" w:rsidP="009A4EE5">
      <w:pPr>
        <w:pStyle w:val="Heading3"/>
        <w:numPr>
          <w:ilvl w:val="2"/>
          <w:numId w:val="1"/>
        </w:numPr>
        <w:ind w:left="0"/>
      </w:pPr>
      <w:r>
        <w:t>Student resources</w:t>
      </w:r>
    </w:p>
    <w:p w14:paraId="2B562610" w14:textId="77777777" w:rsidR="009A4EE5" w:rsidRDefault="009A4EE5" w:rsidP="009A4EE5">
      <w:pPr>
        <w:rPr>
          <w:lang w:eastAsia="zh-CN"/>
        </w:rPr>
      </w:pPr>
      <w:r>
        <w:rPr>
          <w:lang w:eastAsia="zh-CN"/>
        </w:rPr>
        <w:t>Students will need:</w:t>
      </w:r>
    </w:p>
    <w:p w14:paraId="22FF06D6" w14:textId="77777777" w:rsidR="009A4EE5" w:rsidRDefault="009A4EE5" w:rsidP="009A4EE5">
      <w:pPr>
        <w:pStyle w:val="ListBullet"/>
        <w:rPr>
          <w:lang w:eastAsia="zh-CN"/>
        </w:rPr>
      </w:pPr>
      <w:r>
        <w:rPr>
          <w:lang w:eastAsia="zh-CN"/>
        </w:rPr>
        <w:t>the resource booklet for this lesson sequence</w:t>
      </w:r>
    </w:p>
    <w:p w14:paraId="2CB5FD1C" w14:textId="77777777" w:rsidR="009A4EE5" w:rsidRDefault="009A4EE5" w:rsidP="009A4EE5">
      <w:pPr>
        <w:pStyle w:val="ListBullet"/>
        <w:rPr>
          <w:lang w:eastAsia="zh-CN"/>
        </w:rPr>
      </w:pPr>
      <w:r>
        <w:rPr>
          <w:lang w:eastAsia="zh-CN"/>
        </w:rPr>
        <w:t>an online class learning management system (LMS) such as Teams, or Google Classroom</w:t>
      </w:r>
    </w:p>
    <w:p w14:paraId="5CBBEBF1" w14:textId="77777777" w:rsidR="009A4EE5" w:rsidRDefault="009A4EE5" w:rsidP="009A4EE5">
      <w:pPr>
        <w:pStyle w:val="ListBullet"/>
        <w:rPr>
          <w:lang w:eastAsia="zh-CN"/>
        </w:rPr>
      </w:pPr>
      <w:r>
        <w:rPr>
          <w:lang w:eastAsia="zh-CN"/>
        </w:rPr>
        <w:t>presentation software or app such as PowerPoint or Sway</w:t>
      </w:r>
    </w:p>
    <w:p w14:paraId="30577569" w14:textId="77777777" w:rsidR="009A4EE5" w:rsidRDefault="009A4EE5" w:rsidP="009A4EE5">
      <w:pPr>
        <w:pStyle w:val="ListBullet"/>
        <w:rPr>
          <w:lang w:eastAsia="zh-CN"/>
        </w:rPr>
      </w:pPr>
      <w:r>
        <w:rPr>
          <w:lang w:eastAsia="zh-CN"/>
        </w:rPr>
        <w:t>media search options such as hard copy magazines or newspapers as well as online search engines</w:t>
      </w:r>
    </w:p>
    <w:p w14:paraId="26401676" w14:textId="77777777" w:rsidR="009A4EE5" w:rsidRPr="00BD321F" w:rsidRDefault="009A4EE5" w:rsidP="009A4EE5">
      <w:pPr>
        <w:pStyle w:val="ListBullet"/>
        <w:rPr>
          <w:lang w:eastAsia="zh-CN"/>
        </w:rPr>
      </w:pPr>
      <w:r>
        <w:rPr>
          <w:lang w:eastAsia="zh-CN"/>
        </w:rPr>
        <w:t>notebooks.</w:t>
      </w:r>
    </w:p>
    <w:p w14:paraId="03AA7421" w14:textId="00A4536B" w:rsidR="009A4EE5" w:rsidRPr="0016397F" w:rsidRDefault="009A4EE5" w:rsidP="009A4EE5">
      <w:pPr>
        <w:pStyle w:val="Heading3"/>
        <w:numPr>
          <w:ilvl w:val="2"/>
          <w:numId w:val="1"/>
        </w:numPr>
        <w:ind w:left="0"/>
        <w:rPr>
          <w:rFonts w:cs="Times New Roman"/>
          <w:color w:val="041F42"/>
          <w:sz w:val="36"/>
          <w:szCs w:val="32"/>
        </w:rPr>
      </w:pPr>
      <w:r>
        <w:t>The 8</w:t>
      </w:r>
      <w:r w:rsidR="006151BD">
        <w:t xml:space="preserve"> phases covered in this project</w:t>
      </w:r>
    </w:p>
    <w:p w14:paraId="3D35BF80" w14:textId="70A9B0EA" w:rsidR="009A4EE5" w:rsidRDefault="009A4EE5" w:rsidP="006151BD">
      <w:pPr>
        <w:pStyle w:val="ListBullet"/>
      </w:pPr>
      <w:r>
        <w:t>Engagement</w:t>
      </w:r>
      <w:r w:rsidR="006151BD">
        <w:t xml:space="preserve"> with module ideas and concepts</w:t>
      </w:r>
    </w:p>
    <w:p w14:paraId="52005D1A" w14:textId="1D6AD92B" w:rsidR="009A4EE5" w:rsidRDefault="009A4EE5" w:rsidP="006151BD">
      <w:pPr>
        <w:pStyle w:val="ListBullet"/>
      </w:pPr>
      <w:r>
        <w:t>Un</w:t>
      </w:r>
      <w:r w:rsidR="006151BD">
        <w:t>packing the module requirements</w:t>
      </w:r>
    </w:p>
    <w:p w14:paraId="730092D9" w14:textId="238F94E4" w:rsidR="009A4EE5" w:rsidRDefault="009A4EE5" w:rsidP="006151BD">
      <w:pPr>
        <w:pStyle w:val="ListBullet"/>
      </w:pPr>
      <w:r>
        <w:t>Introduction to pr</w:t>
      </w:r>
      <w:r w:rsidR="006151BD">
        <w:t>escribed text/s</w:t>
      </w:r>
    </w:p>
    <w:p w14:paraId="780E77F4" w14:textId="00D73C98" w:rsidR="009A4EE5" w:rsidRDefault="006151BD" w:rsidP="006151BD">
      <w:pPr>
        <w:pStyle w:val="ListBullet"/>
      </w:pPr>
      <w:r>
        <w:t>Engaging critically with texts</w:t>
      </w:r>
    </w:p>
    <w:p w14:paraId="5E1CC5D9" w14:textId="3722D796" w:rsidR="009A4EE5" w:rsidRDefault="006151BD" w:rsidP="006151BD">
      <w:pPr>
        <w:pStyle w:val="ListBullet"/>
      </w:pPr>
      <w:r>
        <w:t>Connecting ideas and/or texts</w:t>
      </w:r>
    </w:p>
    <w:p w14:paraId="10DEF991" w14:textId="4D29A09F" w:rsidR="009A4EE5" w:rsidRDefault="009A4EE5" w:rsidP="006151BD">
      <w:pPr>
        <w:pStyle w:val="ListBullet"/>
      </w:pPr>
      <w:r>
        <w:t>Deepenin</w:t>
      </w:r>
      <w:r w:rsidR="006151BD">
        <w:t>g text and module understanding</w:t>
      </w:r>
    </w:p>
    <w:p w14:paraId="5518DA16" w14:textId="6D21B774" w:rsidR="009A4EE5" w:rsidRDefault="009A4EE5" w:rsidP="006151BD">
      <w:pPr>
        <w:pStyle w:val="ListBullet"/>
      </w:pPr>
      <w:r>
        <w:t>Writing in re</w:t>
      </w:r>
      <w:r w:rsidR="006151BD">
        <w:t>sponse to the module and text/s</w:t>
      </w:r>
    </w:p>
    <w:p w14:paraId="3573507D" w14:textId="320951B3" w:rsidR="009A4EE5" w:rsidRDefault="006151BD" w:rsidP="006151BD">
      <w:pPr>
        <w:pStyle w:val="ListBullet"/>
      </w:pPr>
      <w:r>
        <w:t>Preparing the assessment.</w:t>
      </w:r>
    </w:p>
    <w:p w14:paraId="23E3A4BA" w14:textId="2A628B4B" w:rsidR="009A4EE5" w:rsidRPr="000F33F9" w:rsidRDefault="006151BD" w:rsidP="00681F76">
      <w:pPr>
        <w:pStyle w:val="Heading2"/>
        <w:rPr>
          <w:rFonts w:cs="Times New Roman"/>
          <w:color w:val="041F42"/>
          <w:sz w:val="36"/>
          <w:szCs w:val="32"/>
        </w:rPr>
      </w:pPr>
      <w:r>
        <w:t>Lesson sequence</w:t>
      </w:r>
    </w:p>
    <w:p w14:paraId="0D9B32AE" w14:textId="611A08BE" w:rsidR="007763C5" w:rsidRDefault="00D26F34" w:rsidP="00FC7FF1">
      <w:pPr>
        <w:pStyle w:val="Caption"/>
      </w:pPr>
      <w:bookmarkStart w:id="2" w:name="_Lesson_sequence"/>
      <w:bookmarkEnd w:id="2"/>
      <w:r>
        <w:t>T</w:t>
      </w:r>
      <w:r w:rsidR="009A4EE5">
        <w:t>able 1</w:t>
      </w:r>
      <w:r w:rsidR="000F33F9">
        <w:t>: Teaching and learning activities in this lesson sequence</w:t>
      </w:r>
    </w:p>
    <w:tbl>
      <w:tblPr>
        <w:tblStyle w:val="Tableheader"/>
        <w:tblW w:w="0" w:type="auto"/>
        <w:tblLook w:val="0420" w:firstRow="1" w:lastRow="0" w:firstColumn="0" w:lastColumn="0" w:noHBand="0" w:noVBand="1"/>
      </w:tblPr>
      <w:tblGrid>
        <w:gridCol w:w="3372"/>
        <w:gridCol w:w="7371"/>
        <w:gridCol w:w="3769"/>
      </w:tblGrid>
      <w:tr w:rsidR="00C831D8" w14:paraId="0A8B77F1" w14:textId="77777777" w:rsidTr="00E23D28">
        <w:trPr>
          <w:cnfStyle w:val="100000000000" w:firstRow="1" w:lastRow="0" w:firstColumn="0" w:lastColumn="0" w:oddVBand="0" w:evenVBand="0" w:oddHBand="0" w:evenHBand="0" w:firstRowFirstColumn="0" w:firstRowLastColumn="0" w:lastRowFirstColumn="0" w:lastRowLastColumn="0"/>
        </w:trPr>
        <w:tc>
          <w:tcPr>
            <w:tcW w:w="3372" w:type="dxa"/>
            <w:vAlign w:val="top"/>
          </w:tcPr>
          <w:p w14:paraId="29106986" w14:textId="77777777" w:rsidR="00C831D8" w:rsidRDefault="00C831D8" w:rsidP="00E23D28">
            <w:pPr>
              <w:spacing w:before="192" w:after="192"/>
            </w:pPr>
            <w:r w:rsidRPr="00EC0DB3">
              <w:t>Lesson sequence and syllabus outcome content</w:t>
            </w:r>
          </w:p>
        </w:tc>
        <w:tc>
          <w:tcPr>
            <w:tcW w:w="7371" w:type="dxa"/>
            <w:vAlign w:val="top"/>
          </w:tcPr>
          <w:p w14:paraId="75ACF924" w14:textId="77777777" w:rsidR="00C831D8" w:rsidRDefault="00C831D8" w:rsidP="00E23D28">
            <w:r w:rsidRPr="00EC0DB3">
              <w:t>Teaching and learning activities:</w:t>
            </w:r>
          </w:p>
        </w:tc>
        <w:tc>
          <w:tcPr>
            <w:tcW w:w="3769" w:type="dxa"/>
            <w:vAlign w:val="top"/>
          </w:tcPr>
          <w:p w14:paraId="07DED484" w14:textId="77777777" w:rsidR="00C831D8" w:rsidRDefault="00C831D8" w:rsidP="00E23D28">
            <w:r w:rsidRPr="00EC0DB3">
              <w:t>Evidence of learning – synchronous (S), asynchronous (A) and workbook (W)</w:t>
            </w:r>
          </w:p>
        </w:tc>
      </w:tr>
      <w:tr w:rsidR="00C831D8" w14:paraId="738216BD" w14:textId="77777777" w:rsidTr="00E23D28">
        <w:trPr>
          <w:cnfStyle w:val="000000100000" w:firstRow="0" w:lastRow="0" w:firstColumn="0" w:lastColumn="0" w:oddVBand="0" w:evenVBand="0" w:oddHBand="1" w:evenHBand="0" w:firstRowFirstColumn="0" w:firstRowLastColumn="0" w:lastRowFirstColumn="0" w:lastRowLastColumn="0"/>
        </w:trPr>
        <w:tc>
          <w:tcPr>
            <w:tcW w:w="3372" w:type="dxa"/>
            <w:vAlign w:val="top"/>
          </w:tcPr>
          <w:p w14:paraId="2384FD91" w14:textId="77777777" w:rsidR="00C831D8" w:rsidRPr="00525CB5" w:rsidRDefault="00C831D8" w:rsidP="00E23D28">
            <w:pPr>
              <w:rPr>
                <w:rStyle w:val="Strong"/>
              </w:rPr>
            </w:pPr>
            <w:r w:rsidRPr="00525CB5">
              <w:rPr>
                <w:rStyle w:val="Strong"/>
              </w:rPr>
              <w:t>Initial engagement with the ideas and context of the prescribed text</w:t>
            </w:r>
          </w:p>
          <w:p w14:paraId="4000732D" w14:textId="77777777" w:rsidR="00C831D8" w:rsidRDefault="00C831D8" w:rsidP="00E23D28">
            <w:r>
              <w:t>S6A1204DA2 (context, literary value, perspective, engaging critically):</w:t>
            </w:r>
          </w:p>
          <w:p w14:paraId="6C4F5478" w14:textId="77777777" w:rsidR="00C831D8" w:rsidRDefault="00C831D8" w:rsidP="00E23D28">
            <w:pPr>
              <w:pStyle w:val="ListBullet"/>
            </w:pPr>
            <w:r>
              <w:t>evaluate how changing context and values can influence how texts are composed and interpreted</w:t>
            </w:r>
          </w:p>
          <w:p w14:paraId="3A68789B" w14:textId="77777777" w:rsidR="00C831D8" w:rsidRDefault="00C831D8" w:rsidP="00E23D28"/>
        </w:tc>
        <w:tc>
          <w:tcPr>
            <w:tcW w:w="7371" w:type="dxa"/>
            <w:vAlign w:val="top"/>
          </w:tcPr>
          <w:p w14:paraId="54E79345" w14:textId="77777777" w:rsidR="00C831D8" w:rsidRPr="00525CB5" w:rsidRDefault="00C831D8" w:rsidP="00E23D28">
            <w:pPr>
              <w:rPr>
                <w:rStyle w:val="Strong"/>
              </w:rPr>
            </w:pPr>
            <w:r w:rsidRPr="00525CB5">
              <w:rPr>
                <w:rStyle w:val="Strong"/>
              </w:rPr>
              <w:t>Engaging critically</w:t>
            </w:r>
          </w:p>
          <w:p w14:paraId="5309AA69" w14:textId="77777777" w:rsidR="00C831D8" w:rsidRDefault="00C831D8" w:rsidP="00E23D28">
            <w:r>
              <w:t>The teacher posts the following driving question: ‘How have ideas about what makes a good leader changed over time?</w:t>
            </w:r>
          </w:p>
          <w:p w14:paraId="34DB7103" w14:textId="77777777" w:rsidR="00C831D8" w:rsidRDefault="00C831D8" w:rsidP="00E23D28">
            <w:r>
              <w:t>The teacher then provides students with an extract from King Henry’s speech in Act 1, scene 1 from “The edge of war…” to “…on the bitter cross.”</w:t>
            </w:r>
          </w:p>
          <w:p w14:paraId="618B4506" w14:textId="77777777" w:rsidR="00C831D8" w:rsidRDefault="00C831D8" w:rsidP="00E23D28">
            <w:r>
              <w:t>The teacher needs to explain (explicit instruction) that this is part of a King’s political speech and that it involves a plan to lead a crusade to the Holy Land after the end of a period of civil war.</w:t>
            </w:r>
          </w:p>
          <w:p w14:paraId="36E3D537" w14:textId="77777777" w:rsidR="00C831D8" w:rsidRPr="00525CB5" w:rsidRDefault="00C831D8" w:rsidP="00E23D28">
            <w:pPr>
              <w:rPr>
                <w:rStyle w:val="Strong"/>
              </w:rPr>
            </w:pPr>
            <w:r w:rsidRPr="00525CB5">
              <w:rPr>
                <w:rStyle w:val="Strong"/>
              </w:rPr>
              <w:t>Activities:</w:t>
            </w:r>
          </w:p>
          <w:p w14:paraId="5D77773F" w14:textId="77777777" w:rsidR="00C831D8" w:rsidRDefault="00C831D8" w:rsidP="00E23D28">
            <w:pPr>
              <w:pStyle w:val="ListNumber"/>
            </w:pPr>
            <w:r>
              <w:t>After the teacher introduction, students read the extract and predict based on textual evidence, whether this comes from a persuasive speech. Think/pair/share. What content and techniques suggest persuasion?</w:t>
            </w:r>
          </w:p>
          <w:p w14:paraId="4B2684AD" w14:textId="77777777" w:rsidR="00C831D8" w:rsidRDefault="00C831D8" w:rsidP="00E23D28">
            <w:pPr>
              <w:pStyle w:val="ListNumber"/>
              <w:numPr>
                <w:ilvl w:val="0"/>
                <w:numId w:val="0"/>
              </w:numPr>
              <w:ind w:left="652"/>
            </w:pPr>
            <w:r>
              <w:t>(The teacher may have to provide some basic contextual information about The Crusades)</w:t>
            </w:r>
          </w:p>
          <w:p w14:paraId="1FBCC40E" w14:textId="77777777" w:rsidR="00C831D8" w:rsidRDefault="00C831D8" w:rsidP="00E23D28">
            <w:pPr>
              <w:pStyle w:val="ListNumber"/>
            </w:pPr>
            <w:r>
              <w:t>Discussion: what can we guess about this character as a leader? In what ways is this typical of leaders generally? What do you know from your own historical/political knowledge about the changing nature of ‘good’ leadership over time?</w:t>
            </w:r>
          </w:p>
          <w:p w14:paraId="27BA1372" w14:textId="77777777" w:rsidR="00C831D8" w:rsidRDefault="00C831D8" w:rsidP="00E23D28">
            <w:r>
              <w:t>(</w:t>
            </w:r>
            <w:r w:rsidRPr="00525CB5">
              <w:rPr>
                <w:rStyle w:val="Strong"/>
              </w:rPr>
              <w:t>Note:</w:t>
            </w:r>
            <w:r>
              <w:t xml:space="preserve"> The point here is that a war is being planned to distract the people from the leader’s unpopularity/illegitimacy/conflicts on the home front.)</w:t>
            </w:r>
          </w:p>
          <w:p w14:paraId="2888C565" w14:textId="77777777" w:rsidR="00C831D8" w:rsidRDefault="00C831D8" w:rsidP="00E23D28">
            <w:r>
              <w:t>The teacher could show a clip from the film ‘Wag the Dog’ or similar to heighten engagement still further.</w:t>
            </w:r>
          </w:p>
        </w:tc>
        <w:tc>
          <w:tcPr>
            <w:tcW w:w="3769" w:type="dxa"/>
            <w:vAlign w:val="top"/>
          </w:tcPr>
          <w:p w14:paraId="22098A63" w14:textId="77777777" w:rsidR="00C831D8" w:rsidRDefault="00C831D8" w:rsidP="00E23D28">
            <w:r>
              <w:t>S – discussion in live class chat</w:t>
            </w:r>
          </w:p>
          <w:p w14:paraId="630EB182" w14:textId="77777777" w:rsidR="00C831D8" w:rsidRDefault="00C831D8" w:rsidP="00E23D28">
            <w:r>
              <w:t>A – material posted to class discussion board</w:t>
            </w:r>
          </w:p>
          <w:p w14:paraId="45BCB53F" w14:textId="77777777" w:rsidR="00C831D8" w:rsidRDefault="00C831D8" w:rsidP="00E23D28">
            <w:r>
              <w:t>W – mind map developed in student workbook</w:t>
            </w:r>
          </w:p>
        </w:tc>
      </w:tr>
      <w:tr w:rsidR="00C831D8" w14:paraId="0DB08757" w14:textId="77777777" w:rsidTr="00E23D28">
        <w:trPr>
          <w:cnfStyle w:val="000000010000" w:firstRow="0" w:lastRow="0" w:firstColumn="0" w:lastColumn="0" w:oddVBand="0" w:evenVBand="0" w:oddHBand="0" w:evenHBand="1" w:firstRowFirstColumn="0" w:firstRowLastColumn="0" w:lastRowFirstColumn="0" w:lastRowLastColumn="0"/>
        </w:trPr>
        <w:tc>
          <w:tcPr>
            <w:tcW w:w="3372" w:type="dxa"/>
            <w:vAlign w:val="top"/>
          </w:tcPr>
          <w:p w14:paraId="60AF3D3B" w14:textId="77777777" w:rsidR="00C831D8" w:rsidRPr="00525CB5" w:rsidRDefault="00C831D8" w:rsidP="00E23D28">
            <w:pPr>
              <w:rPr>
                <w:rStyle w:val="Strong"/>
              </w:rPr>
            </w:pPr>
            <w:r w:rsidRPr="00525CB5">
              <w:rPr>
                <w:rStyle w:val="Strong"/>
              </w:rPr>
              <w:t>Students access wider contextual knowledge to deepen initial connections to the prescribed text</w:t>
            </w:r>
          </w:p>
          <w:p w14:paraId="3DCCE1EA" w14:textId="77777777" w:rsidR="00C831D8" w:rsidRDefault="00C831D8" w:rsidP="00E23D28">
            <w:r>
              <w:t>S6A1204DA2 (context, literary value, perspective, engaging critically):</w:t>
            </w:r>
          </w:p>
          <w:p w14:paraId="7803B3E8" w14:textId="77777777" w:rsidR="00C831D8" w:rsidRDefault="00C831D8" w:rsidP="00E23D28">
            <w:pPr>
              <w:pStyle w:val="ListBullet"/>
            </w:pPr>
            <w:r>
              <w:t>evaluate how changing context and values can influence how texts are composed and interpreted</w:t>
            </w:r>
          </w:p>
        </w:tc>
        <w:tc>
          <w:tcPr>
            <w:tcW w:w="7371" w:type="dxa"/>
            <w:vAlign w:val="top"/>
          </w:tcPr>
          <w:p w14:paraId="4119CCAF" w14:textId="77777777" w:rsidR="00C831D8" w:rsidRPr="00525CB5" w:rsidRDefault="00C831D8" w:rsidP="00E23D28">
            <w:pPr>
              <w:rPr>
                <w:rStyle w:val="Strong"/>
              </w:rPr>
            </w:pPr>
            <w:r w:rsidRPr="00525CB5">
              <w:rPr>
                <w:rStyle w:val="Strong"/>
              </w:rPr>
              <w:t>Engaging critically</w:t>
            </w:r>
          </w:p>
          <w:p w14:paraId="15CE23BA" w14:textId="07CEBAB0" w:rsidR="00C831D8" w:rsidRDefault="00C831D8" w:rsidP="00E23D28">
            <w:r>
              <w:t xml:space="preserve">Teacher provides students with a research template, either in hard copy or via the LMS. One option here is a Sway presentation because the teacher can define research segments (called ‘cards’) and thus carefully structure the creation of the </w:t>
            </w:r>
            <w:r w:rsidRPr="0057316A">
              <w:t>presentation</w:t>
            </w:r>
            <w:r w:rsidR="00463A90" w:rsidRPr="0057316A">
              <w:t xml:space="preserve"> (see ‘Sway note’ after th</w:t>
            </w:r>
            <w:r w:rsidR="00941A4D" w:rsidRPr="0057316A">
              <w:t>is</w:t>
            </w:r>
            <w:r w:rsidR="00463A90" w:rsidRPr="0057316A">
              <w:t xml:space="preserve"> table)</w:t>
            </w:r>
            <w:r w:rsidRPr="0057316A">
              <w:t>.</w:t>
            </w:r>
          </w:p>
          <w:p w14:paraId="203D5B5B" w14:textId="77777777" w:rsidR="00C831D8" w:rsidRDefault="00C831D8" w:rsidP="00E23D28">
            <w:r w:rsidRPr="00525CB5">
              <w:rPr>
                <w:rStyle w:val="Strong"/>
              </w:rPr>
              <w:t>Resource two</w:t>
            </w:r>
            <w:r>
              <w:t xml:space="preserve"> in the student booklet has an example of the first two ‘cards’ in the ‘dashboard’ view of Sway. The ‘play’ mode then presents it as an immersive full-screen presentation. Students should research and create one Sway ‘card’ (text, audio, image or video) for each of the following:</w:t>
            </w:r>
          </w:p>
          <w:p w14:paraId="6CE68228" w14:textId="77777777" w:rsidR="00C831D8" w:rsidRPr="005C43A2" w:rsidRDefault="00C831D8" w:rsidP="00C831D8">
            <w:pPr>
              <w:pStyle w:val="ListNumber"/>
              <w:numPr>
                <w:ilvl w:val="0"/>
                <w:numId w:val="20"/>
              </w:numPr>
            </w:pPr>
            <w:r w:rsidRPr="005C43A2">
              <w:t>Image and explanation of how (the historical) Henry IV came to the throne</w:t>
            </w:r>
          </w:p>
          <w:p w14:paraId="621C190A" w14:textId="77777777" w:rsidR="00C831D8" w:rsidRDefault="00C831D8" w:rsidP="00E23D28">
            <w:pPr>
              <w:pStyle w:val="ListNumber"/>
            </w:pPr>
            <w:r>
              <w:t>Video or image of a modern historical leader exhibiting ‘good’ leadership and one exhibiting ‘bad’ leadership in your opinion.</w:t>
            </w:r>
          </w:p>
          <w:p w14:paraId="6AF96CAC" w14:textId="77777777" w:rsidR="00C831D8" w:rsidRDefault="00C831D8" w:rsidP="00E23D28">
            <w:pPr>
              <w:pStyle w:val="ListNumber"/>
            </w:pPr>
            <w:r>
              <w:t>Audio of student explanation of why leaders in part two were chosen</w:t>
            </w:r>
          </w:p>
          <w:p w14:paraId="7DCAECBB" w14:textId="77777777" w:rsidR="00C831D8" w:rsidRDefault="00C831D8" w:rsidP="00E23D28">
            <w:pPr>
              <w:pStyle w:val="ListNumber"/>
            </w:pPr>
            <w:r>
              <w:t>Image and explanation of The Crusades</w:t>
            </w:r>
          </w:p>
          <w:p w14:paraId="6CE8B1A6" w14:textId="77777777" w:rsidR="00C831D8" w:rsidRDefault="00C831D8" w:rsidP="00E23D28">
            <w:pPr>
              <w:pStyle w:val="ListNumber"/>
            </w:pPr>
            <w:r>
              <w:t>Text, audio or video explanation of one contemporary example of a political leader seeking to take attention from internal conflicts via external ‘event’.</w:t>
            </w:r>
          </w:p>
          <w:p w14:paraId="35F426EA" w14:textId="77777777" w:rsidR="00C831D8" w:rsidRDefault="00C831D8" w:rsidP="00E23D28">
            <w:pPr>
              <w:pStyle w:val="ListNumber"/>
            </w:pPr>
            <w:r>
              <w:t>Media report of a contemporary leader exhibiting a ‘human side’: how and why did this lead to more/less popularity?</w:t>
            </w:r>
          </w:p>
        </w:tc>
        <w:tc>
          <w:tcPr>
            <w:tcW w:w="3769" w:type="dxa"/>
            <w:vAlign w:val="top"/>
          </w:tcPr>
          <w:p w14:paraId="7285B15A" w14:textId="77777777" w:rsidR="00C831D8" w:rsidRDefault="00C831D8" w:rsidP="00E23D28">
            <w:r>
              <w:t>A – students research and develop their Sway presentations then upload sharing links to LMS</w:t>
            </w:r>
          </w:p>
          <w:p w14:paraId="0DF1BB71" w14:textId="77777777" w:rsidR="00C831D8" w:rsidRDefault="00C831D8" w:rsidP="00E23D28">
            <w:r>
              <w:t>W – presentations developed through media and online research and presented as student notes in workbooks, or as visual collage.</w:t>
            </w:r>
          </w:p>
        </w:tc>
      </w:tr>
      <w:tr w:rsidR="00C831D8" w14:paraId="66118509" w14:textId="77777777" w:rsidTr="00E23D28">
        <w:trPr>
          <w:cnfStyle w:val="000000100000" w:firstRow="0" w:lastRow="0" w:firstColumn="0" w:lastColumn="0" w:oddVBand="0" w:evenVBand="0" w:oddHBand="1" w:evenHBand="0" w:firstRowFirstColumn="0" w:firstRowLastColumn="0" w:lastRowFirstColumn="0" w:lastRowLastColumn="0"/>
        </w:trPr>
        <w:tc>
          <w:tcPr>
            <w:tcW w:w="3372" w:type="dxa"/>
            <w:vAlign w:val="top"/>
          </w:tcPr>
          <w:p w14:paraId="4844CB4E" w14:textId="77777777" w:rsidR="00C831D8" w:rsidRPr="005C43A2" w:rsidRDefault="00C831D8" w:rsidP="00E23D28">
            <w:pPr>
              <w:rPr>
                <w:rStyle w:val="Strong"/>
              </w:rPr>
            </w:pPr>
            <w:r w:rsidRPr="005C43A2">
              <w:rPr>
                <w:rStyle w:val="Strong"/>
              </w:rPr>
              <w:t>Sharing of research and interpretations. Building of interest and foundation for understanding the text</w:t>
            </w:r>
          </w:p>
          <w:p w14:paraId="123839BE" w14:textId="77777777" w:rsidR="00C831D8" w:rsidRDefault="00C831D8" w:rsidP="00E23D28">
            <w:r>
              <w:t>S6A1204DA1 (authority, context, understanding, connecting, engaging critically):</w:t>
            </w:r>
          </w:p>
          <w:p w14:paraId="120BEFAA" w14:textId="77777777" w:rsidR="00C831D8" w:rsidRDefault="00C831D8" w:rsidP="00E23D28">
            <w:pPr>
              <w:pStyle w:val="ListBullet"/>
            </w:pPr>
            <w:r>
              <w:t>apply knowledge and understanding from their own context in responding to challenging texts</w:t>
            </w:r>
          </w:p>
          <w:p w14:paraId="6EF604BA" w14:textId="77777777" w:rsidR="00C831D8" w:rsidRDefault="00C831D8" w:rsidP="00E23D28">
            <w:r>
              <w:t>S6A1204DA2 (context, literary value, perspective, engaging critically):</w:t>
            </w:r>
          </w:p>
          <w:p w14:paraId="6F2047B5" w14:textId="77777777" w:rsidR="00C831D8" w:rsidRDefault="00C831D8" w:rsidP="00E23D28">
            <w:pPr>
              <w:pStyle w:val="ListBullet"/>
            </w:pPr>
            <w:r>
              <w:t>evaluate how changing context and values can influence how texts are composed and interpreted</w:t>
            </w:r>
          </w:p>
          <w:p w14:paraId="446BD993" w14:textId="77777777" w:rsidR="00C831D8" w:rsidRDefault="00C831D8" w:rsidP="00E23D28"/>
        </w:tc>
        <w:tc>
          <w:tcPr>
            <w:tcW w:w="7371" w:type="dxa"/>
            <w:vAlign w:val="top"/>
          </w:tcPr>
          <w:p w14:paraId="7886A8C0" w14:textId="77777777" w:rsidR="00C831D8" w:rsidRPr="005C43A2" w:rsidRDefault="00C831D8" w:rsidP="00E23D28">
            <w:pPr>
              <w:rPr>
                <w:rStyle w:val="Strong"/>
              </w:rPr>
            </w:pPr>
            <w:r w:rsidRPr="005C43A2">
              <w:rPr>
                <w:rStyle w:val="Strong"/>
              </w:rPr>
              <w:t>Connecting and engaging critically</w:t>
            </w:r>
          </w:p>
          <w:p w14:paraId="6104D179" w14:textId="77777777" w:rsidR="00C831D8" w:rsidRDefault="00C831D8" w:rsidP="00E23D28">
            <w:r>
              <w:t>Class presentations and discussion.</w:t>
            </w:r>
          </w:p>
          <w:p w14:paraId="10E4F563" w14:textId="77777777" w:rsidR="00C831D8" w:rsidRDefault="00C831D8" w:rsidP="00E23D28">
            <w:r>
              <w:t>Peers take notes on the theme of ‘good’ leadership as they are taken through presentation of research by each student.</w:t>
            </w:r>
          </w:p>
          <w:p w14:paraId="3AA6960E" w14:textId="77777777" w:rsidR="00C831D8" w:rsidRDefault="00C831D8" w:rsidP="00E23D28">
            <w:r>
              <w:t xml:space="preserve">Teacher guides discussion through Socratic questioning (see </w:t>
            </w:r>
            <w:r w:rsidRPr="005C43A2">
              <w:rPr>
                <w:rStyle w:val="Strong"/>
              </w:rPr>
              <w:t>resource three</w:t>
            </w:r>
            <w:r>
              <w:t xml:space="preserve"> in the student booklet) towards consideration of concepts such as:</w:t>
            </w:r>
          </w:p>
          <w:p w14:paraId="23D76EAE" w14:textId="77777777" w:rsidR="00C831D8" w:rsidRDefault="00C831D8" w:rsidP="00E23D28">
            <w:pPr>
              <w:pStyle w:val="ListBullet"/>
            </w:pPr>
            <w:r>
              <w:t>oratory</w:t>
            </w:r>
          </w:p>
          <w:p w14:paraId="1ABDC9A7" w14:textId="77777777" w:rsidR="00C831D8" w:rsidRDefault="00C831D8" w:rsidP="00E23D28">
            <w:pPr>
              <w:pStyle w:val="ListBullet"/>
            </w:pPr>
            <w:r>
              <w:t>political expediency</w:t>
            </w:r>
          </w:p>
          <w:p w14:paraId="7DEDC73C" w14:textId="77777777" w:rsidR="00C831D8" w:rsidRDefault="00C831D8" w:rsidP="00E23D28">
            <w:pPr>
              <w:pStyle w:val="ListBullet"/>
            </w:pPr>
            <w:r>
              <w:t>the political role of warfare.</w:t>
            </w:r>
          </w:p>
          <w:p w14:paraId="26013226" w14:textId="77777777" w:rsidR="00C831D8" w:rsidRDefault="00C831D8" w:rsidP="00E23D28">
            <w:r>
              <w:t>Students write short discursive piece on the nature of ‘good’ leadership.</w:t>
            </w:r>
          </w:p>
          <w:p w14:paraId="16ED9E45" w14:textId="77777777" w:rsidR="00C831D8" w:rsidRDefault="00C831D8" w:rsidP="00E23D28">
            <w:r>
              <w:t xml:space="preserve">The teacher may wish to use the templates for peer discussion and conferencing supporting Socratic Circles found within the </w:t>
            </w:r>
            <w:hyperlink r:id="rId10" w:history="1">
              <w:r w:rsidRPr="005C43A2">
                <w:rPr>
                  <w:rStyle w:val="Hyperlink"/>
                  <w:sz w:val="22"/>
                </w:rPr>
                <w:t>Digital Learning Selector, Activity page – Discussion</w:t>
              </w:r>
            </w:hyperlink>
          </w:p>
          <w:p w14:paraId="34DD74F7" w14:textId="77777777" w:rsidR="00C831D8" w:rsidRDefault="00C831D8" w:rsidP="00E23D28">
            <w:r w:rsidRPr="005C43A2">
              <w:rPr>
                <w:rStyle w:val="Strong"/>
              </w:rPr>
              <w:t>Note:</w:t>
            </w:r>
            <w:r>
              <w:t xml:space="preserve"> the question about the ‘human side’ of leaders is a preparation for a possible follow-on activity. The King next turns to the disappointments of his son, the Prince of Wales. The teacher could read this section, clarify any political or historical issues, then return to student research about the ‘human side’ of leaders …</w:t>
            </w:r>
          </w:p>
        </w:tc>
        <w:tc>
          <w:tcPr>
            <w:tcW w:w="3769" w:type="dxa"/>
            <w:vAlign w:val="top"/>
          </w:tcPr>
          <w:p w14:paraId="2EDCEE8A" w14:textId="77777777" w:rsidR="00C831D8" w:rsidRDefault="00C831D8" w:rsidP="00E23D28">
            <w:r>
              <w:t>Student notes in workbooks or in digital platform such as Class OneNote Notebook</w:t>
            </w:r>
          </w:p>
          <w:p w14:paraId="6CB7F08F" w14:textId="77777777" w:rsidR="00C831D8" w:rsidRDefault="00C831D8" w:rsidP="00E23D28">
            <w:r>
              <w:t>S – online class meeting through Teams or Zoom</w:t>
            </w:r>
          </w:p>
          <w:p w14:paraId="67948247" w14:textId="77777777" w:rsidR="00C831D8" w:rsidRDefault="00C831D8" w:rsidP="00E23D28">
            <w:r>
              <w:t>A – students post comments on peers’ Sways using the Class Notebook through the Teams structure</w:t>
            </w:r>
          </w:p>
          <w:p w14:paraId="4756C006" w14:textId="77777777" w:rsidR="00C831D8" w:rsidRDefault="00C831D8" w:rsidP="00E23D28">
            <w:r>
              <w:t>W – students write responses in workbooks following class meeting</w:t>
            </w:r>
          </w:p>
        </w:tc>
      </w:tr>
    </w:tbl>
    <w:p w14:paraId="1D102AA5" w14:textId="5B13A250" w:rsidR="00FD7A35" w:rsidRDefault="00463A90" w:rsidP="00FD7A35">
      <w:r w:rsidRPr="00463A90">
        <w:rPr>
          <w:rStyle w:val="Strong"/>
        </w:rPr>
        <w:t xml:space="preserve">Sway </w:t>
      </w:r>
      <w:r w:rsidR="00F13B43">
        <w:rPr>
          <w:rStyle w:val="Strong"/>
        </w:rPr>
        <w:t>n</w:t>
      </w:r>
      <w:r w:rsidR="00FD7A35" w:rsidRPr="00463A90">
        <w:rPr>
          <w:rStyle w:val="Strong"/>
        </w:rPr>
        <w:t>ote</w:t>
      </w:r>
      <w:r w:rsidR="00FD7A35">
        <w:t>: Sway is considered ‘best practice’ for the collection and presentation of this activity because:</w:t>
      </w:r>
    </w:p>
    <w:p w14:paraId="1040C0A7" w14:textId="60C7338B" w:rsidR="00FD7A35" w:rsidRDefault="00FD7A35" w:rsidP="00FD7A35">
      <w:pPr>
        <w:pStyle w:val="ListBullet"/>
      </w:pPr>
      <w:r>
        <w:t>Teacher can share a template to guide and limit research</w:t>
      </w:r>
    </w:p>
    <w:p w14:paraId="1F2B8FCD" w14:textId="7CEC621C" w:rsidR="00FD7A35" w:rsidRDefault="00FD7A35" w:rsidP="00FD7A35">
      <w:pPr>
        <w:pStyle w:val="ListBullet"/>
      </w:pPr>
      <w:r>
        <w:t>Student sharing of completed Sways facilitates substantive discussion when students can view each other’s work</w:t>
      </w:r>
    </w:p>
    <w:p w14:paraId="653869BC" w14:textId="376BCA3D" w:rsidR="00FD7A35" w:rsidRDefault="00FD7A35" w:rsidP="00FD7A35">
      <w:pPr>
        <w:pStyle w:val="ListBullet"/>
      </w:pPr>
      <w:r>
        <w:t>Sway accepts a variety of media types and allows for their clear and engaging display</w:t>
      </w:r>
    </w:p>
    <w:p w14:paraId="4C874D73" w14:textId="4D4A4FA7" w:rsidR="00E3294C" w:rsidRDefault="00FD7A35" w:rsidP="00FD7A35">
      <w:pPr>
        <w:pStyle w:val="ListBullet"/>
      </w:pPr>
      <w:r>
        <w:t>Extensive how-to guides for students and teachers available online.</w:t>
      </w:r>
    </w:p>
    <w:sectPr w:rsidR="00E3294C" w:rsidSect="00CA3B54">
      <w:headerReference w:type="even" r:id="rId11"/>
      <w:headerReference w:type="default" r:id="rId12"/>
      <w:footerReference w:type="even" r:id="rId13"/>
      <w:footerReference w:type="default" r:id="rId14"/>
      <w:headerReference w:type="first" r:id="rId15"/>
      <w:footerReference w:type="first" r:id="rId16"/>
      <w:pgSz w:w="16840" w:h="11900" w:orient="landscape"/>
      <w:pgMar w:top="1134" w:right="1134" w:bottom="1134" w:left="1134" w:header="709" w:footer="709" w:gutter="0"/>
      <w:pgNumType w:start="1"/>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3CE4343" w16cex:dateUtc="2020-04-06T04:20:07.917Z"/>
  <w16cex:commentExtensible w16cex:durableId="35C4DC1C" w16cex:dateUtc="2020-04-06T04:30:04.083Z"/>
  <w16cex:commentExtensible w16cex:durableId="630FADAF" w16cex:dateUtc="2020-04-06T04:32:47.235Z"/>
  <w16cex:commentExtensible w16cex:durableId="35DBCC9D" w16cex:dateUtc="2020-04-06T04:45:03.545Z"/>
</w16cex:commentsExtensible>
</file>

<file path=word/commentsIds.xml><?xml version="1.0" encoding="utf-8"?>
<w16cid:commentsIds xmlns:mc="http://schemas.openxmlformats.org/markup-compatibility/2006" xmlns:w16cid="http://schemas.microsoft.com/office/word/2016/wordml/cid" mc:Ignorable="w16cid">
  <w16cid:commentId w16cid:paraId="375FA2E8" w16cid:durableId="796859D1"/>
  <w16cid:commentId w16cid:paraId="5EEC903F" w16cid:durableId="799B694B"/>
  <w16cid:commentId w16cid:paraId="74A900E2" w16cid:durableId="39709C25"/>
  <w16cid:commentId w16cid:paraId="49612C1C" w16cid:durableId="26462906"/>
  <w16cid:commentId w16cid:paraId="7148D209" w16cid:durableId="5E9E81C7"/>
  <w16cid:commentId w16cid:paraId="3FBA6402" w16cid:durableId="6EDC6BCF"/>
  <w16cid:commentId w16cid:paraId="143E3BCC" w16cid:durableId="717500CC"/>
  <w16cid:commentId w16cid:paraId="4B81BE86" w16cid:durableId="5C2A9D29"/>
  <w16cid:commentId w16cid:paraId="3C3B2530" w16cid:durableId="63CE4343"/>
  <w16cid:commentId w16cid:paraId="14E1BEA7" w16cid:durableId="35C4DC1C"/>
  <w16cid:commentId w16cid:paraId="4980BF15" w16cid:durableId="630FADAF"/>
  <w16cid:commentId w16cid:paraId="48E96027" w16cid:durableId="35DBCC9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573FF" w14:textId="77777777" w:rsidR="003C7C9F" w:rsidRDefault="003C7C9F">
      <w:r>
        <w:separator/>
      </w:r>
    </w:p>
    <w:p w14:paraId="399FEBDB" w14:textId="77777777" w:rsidR="003C7C9F" w:rsidRDefault="003C7C9F"/>
  </w:endnote>
  <w:endnote w:type="continuationSeparator" w:id="0">
    <w:p w14:paraId="67432FCB" w14:textId="77777777" w:rsidR="003C7C9F" w:rsidRDefault="003C7C9F">
      <w:r>
        <w:continuationSeparator/>
      </w:r>
    </w:p>
    <w:p w14:paraId="178D6207" w14:textId="77777777" w:rsidR="003C7C9F" w:rsidRDefault="003C7C9F"/>
  </w:endnote>
  <w:endnote w:type="continuationNotice" w:id="1">
    <w:p w14:paraId="7AC7F6DE" w14:textId="77777777" w:rsidR="003C7C9F" w:rsidRDefault="003C7C9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2CAB6" w14:textId="0C41AF1B" w:rsidR="00385A66" w:rsidRPr="004D333E" w:rsidRDefault="00385A66" w:rsidP="004D333E">
    <w:pPr>
      <w:pStyle w:val="Footer"/>
    </w:pPr>
    <w:r w:rsidRPr="002810D3">
      <w:fldChar w:fldCharType="begin"/>
    </w:r>
    <w:r w:rsidRPr="002810D3">
      <w:instrText xml:space="preserve"> PAGE </w:instrText>
    </w:r>
    <w:r w:rsidRPr="002810D3">
      <w:fldChar w:fldCharType="separate"/>
    </w:r>
    <w:r w:rsidR="009F7EB9">
      <w:rPr>
        <w:noProof/>
      </w:rPr>
      <w:t>2</w:t>
    </w:r>
    <w:r w:rsidRPr="002810D3">
      <w:fldChar w:fldCharType="end"/>
    </w:r>
    <w:r>
      <w:ptab w:relativeTo="margin" w:alignment="right" w:leader="none"/>
    </w:r>
    <w:r w:rsidR="00577959">
      <w:t>English Advanced m</w:t>
    </w:r>
    <w:r w:rsidR="00DA5ACD">
      <w:t>odule B</w:t>
    </w:r>
    <w:r w:rsidR="00577959">
      <w:t xml:space="preserve"> – engagement phase Henry IV – Stage 6 – remote support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71B04" w14:textId="39F4F3F6" w:rsidR="00385A66" w:rsidRPr="004D333E" w:rsidRDefault="00385A66"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9F7EB9">
      <w:rPr>
        <w:noProof/>
      </w:rPr>
      <w:t>Nov-20</w:t>
    </w:r>
    <w:r w:rsidRPr="002810D3">
      <w:fldChar w:fldCharType="end"/>
    </w:r>
    <w:r>
      <w:t>20</w:t>
    </w:r>
    <w:r>
      <w:ptab w:relativeTo="margin" w:alignment="right" w:leader="none"/>
    </w:r>
    <w:r w:rsidRPr="002810D3">
      <w:fldChar w:fldCharType="begin"/>
    </w:r>
    <w:r w:rsidRPr="002810D3">
      <w:instrText xml:space="preserve"> PAGE </w:instrText>
    </w:r>
    <w:r w:rsidRPr="002810D3">
      <w:fldChar w:fldCharType="separate"/>
    </w:r>
    <w:r w:rsidR="009F7EB9">
      <w:rPr>
        <w:noProof/>
      </w:rPr>
      <w:t>7</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C1143" w14:textId="46710F88" w:rsidR="00385A66" w:rsidRDefault="0574EA34" w:rsidP="00493120">
    <w:pPr>
      <w:pStyle w:val="Logo"/>
    </w:pPr>
    <w:r w:rsidRPr="5B2D237C">
      <w:rPr>
        <w:sz w:val="24"/>
        <w:szCs w:val="24"/>
      </w:rPr>
      <w:t>education.nsw.gov.au</w:t>
    </w:r>
    <w:r w:rsidR="00385A66">
      <w:rPr>
        <w:sz w:val="24"/>
      </w:rPr>
      <w:ptab w:relativeTo="margin" w:alignment="right" w:leader="none"/>
    </w:r>
    <w:r w:rsidR="00385A66" w:rsidRPr="009C69B7">
      <w:rPr>
        <w:noProof/>
        <w:lang w:eastAsia="en-AU"/>
      </w:rPr>
      <w:drawing>
        <wp:inline distT="0" distB="0" distL="0" distR="0" wp14:anchorId="05371ADE" wp14:editId="2E0E7703">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8CD4C" w14:textId="77777777" w:rsidR="003C7C9F" w:rsidRDefault="003C7C9F">
      <w:r>
        <w:separator/>
      </w:r>
    </w:p>
    <w:p w14:paraId="6CD8A477" w14:textId="77777777" w:rsidR="003C7C9F" w:rsidRDefault="003C7C9F"/>
  </w:footnote>
  <w:footnote w:type="continuationSeparator" w:id="0">
    <w:p w14:paraId="47786E8F" w14:textId="77777777" w:rsidR="003C7C9F" w:rsidRDefault="003C7C9F">
      <w:r>
        <w:continuationSeparator/>
      </w:r>
    </w:p>
    <w:p w14:paraId="723632EC" w14:textId="77777777" w:rsidR="003C7C9F" w:rsidRDefault="003C7C9F"/>
  </w:footnote>
  <w:footnote w:type="continuationNotice" w:id="1">
    <w:p w14:paraId="23DD3868" w14:textId="77777777" w:rsidR="003C7C9F" w:rsidRDefault="003C7C9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B5AE3" w14:textId="77777777" w:rsidR="009F7EB9" w:rsidRDefault="009F7E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5C06C" w14:textId="77777777" w:rsidR="009F7EB9" w:rsidRDefault="009F7E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97BEE" w14:textId="1A4E3D8F" w:rsidR="00385A66" w:rsidRDefault="00385A66" w:rsidP="008D109D">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8BCF9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78A61C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177A13"/>
    <w:multiLevelType w:val="hybridMultilevel"/>
    <w:tmpl w:val="ED907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A4D98"/>
    <w:multiLevelType w:val="hybridMultilevel"/>
    <w:tmpl w:val="FF2CE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3F3DB7"/>
    <w:multiLevelType w:val="hybridMultilevel"/>
    <w:tmpl w:val="D1E4A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A366E0"/>
    <w:multiLevelType w:val="hybridMultilevel"/>
    <w:tmpl w:val="B1D828F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7D427B"/>
    <w:multiLevelType w:val="hybridMultilevel"/>
    <w:tmpl w:val="56A0D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2100B4"/>
    <w:multiLevelType w:val="hybridMultilevel"/>
    <w:tmpl w:val="5E8CB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603900"/>
    <w:multiLevelType w:val="hybridMultilevel"/>
    <w:tmpl w:val="D26E8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DA1C97"/>
    <w:multiLevelType w:val="hybridMultilevel"/>
    <w:tmpl w:val="27100C0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EC3EE8"/>
    <w:multiLevelType w:val="hybridMultilevel"/>
    <w:tmpl w:val="894C99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2" w15:restartNumberingAfterBreak="0">
    <w:nsid w:val="428B1021"/>
    <w:multiLevelType w:val="hybridMultilevel"/>
    <w:tmpl w:val="C6EA9852"/>
    <w:lvl w:ilvl="0" w:tplc="1D36ED46">
      <w:start w:val="1"/>
      <w:numFmt w:val="bullet"/>
      <w:lvlText w:val=""/>
      <w:lvlJc w:val="left"/>
      <w:pPr>
        <w:ind w:left="720" w:hanging="360"/>
      </w:pPr>
      <w:rPr>
        <w:rFonts w:ascii="Symbol" w:hAnsi="Symbol" w:hint="default"/>
      </w:rPr>
    </w:lvl>
    <w:lvl w:ilvl="1" w:tplc="2674A10A">
      <w:start w:val="1"/>
      <w:numFmt w:val="bullet"/>
      <w:lvlText w:val="o"/>
      <w:lvlJc w:val="left"/>
      <w:pPr>
        <w:ind w:left="1440" w:hanging="360"/>
      </w:pPr>
      <w:rPr>
        <w:rFonts w:ascii="Courier New" w:hAnsi="Courier New" w:hint="default"/>
      </w:rPr>
    </w:lvl>
    <w:lvl w:ilvl="2" w:tplc="9918C15E">
      <w:start w:val="1"/>
      <w:numFmt w:val="bullet"/>
      <w:lvlText w:val=""/>
      <w:lvlJc w:val="left"/>
      <w:pPr>
        <w:ind w:left="2160" w:hanging="360"/>
      </w:pPr>
      <w:rPr>
        <w:rFonts w:ascii="Wingdings" w:hAnsi="Wingdings" w:hint="default"/>
      </w:rPr>
    </w:lvl>
    <w:lvl w:ilvl="3" w:tplc="ADBCAECC">
      <w:start w:val="1"/>
      <w:numFmt w:val="bullet"/>
      <w:lvlText w:val=""/>
      <w:lvlJc w:val="left"/>
      <w:pPr>
        <w:ind w:left="2880" w:hanging="360"/>
      </w:pPr>
      <w:rPr>
        <w:rFonts w:ascii="Symbol" w:hAnsi="Symbol" w:hint="default"/>
      </w:rPr>
    </w:lvl>
    <w:lvl w:ilvl="4" w:tplc="5010C65A">
      <w:start w:val="1"/>
      <w:numFmt w:val="bullet"/>
      <w:lvlText w:val="o"/>
      <w:lvlJc w:val="left"/>
      <w:pPr>
        <w:ind w:left="3600" w:hanging="360"/>
      </w:pPr>
      <w:rPr>
        <w:rFonts w:ascii="Courier New" w:hAnsi="Courier New" w:hint="default"/>
      </w:rPr>
    </w:lvl>
    <w:lvl w:ilvl="5" w:tplc="1E9E1750">
      <w:start w:val="1"/>
      <w:numFmt w:val="bullet"/>
      <w:lvlText w:val=""/>
      <w:lvlJc w:val="left"/>
      <w:pPr>
        <w:ind w:left="4320" w:hanging="360"/>
      </w:pPr>
      <w:rPr>
        <w:rFonts w:ascii="Wingdings" w:hAnsi="Wingdings" w:hint="default"/>
      </w:rPr>
    </w:lvl>
    <w:lvl w:ilvl="6" w:tplc="A7B2D0E6">
      <w:start w:val="1"/>
      <w:numFmt w:val="bullet"/>
      <w:lvlText w:val=""/>
      <w:lvlJc w:val="left"/>
      <w:pPr>
        <w:ind w:left="5040" w:hanging="360"/>
      </w:pPr>
      <w:rPr>
        <w:rFonts w:ascii="Symbol" w:hAnsi="Symbol" w:hint="default"/>
      </w:rPr>
    </w:lvl>
    <w:lvl w:ilvl="7" w:tplc="849CDA78">
      <w:start w:val="1"/>
      <w:numFmt w:val="bullet"/>
      <w:lvlText w:val="o"/>
      <w:lvlJc w:val="left"/>
      <w:pPr>
        <w:ind w:left="5760" w:hanging="360"/>
      </w:pPr>
      <w:rPr>
        <w:rFonts w:ascii="Courier New" w:hAnsi="Courier New" w:hint="default"/>
      </w:rPr>
    </w:lvl>
    <w:lvl w:ilvl="8" w:tplc="D35ACAC8">
      <w:start w:val="1"/>
      <w:numFmt w:val="bullet"/>
      <w:lvlText w:val=""/>
      <w:lvlJc w:val="left"/>
      <w:pPr>
        <w:ind w:left="6480" w:hanging="360"/>
      </w:pPr>
      <w:rPr>
        <w:rFonts w:ascii="Wingdings" w:hAnsi="Wingdings" w:hint="default"/>
      </w:rPr>
    </w:lvl>
  </w:abstractNum>
  <w:abstractNum w:abstractNumId="13"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4"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5"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6" w15:restartNumberingAfterBreak="0">
    <w:nsid w:val="793665A6"/>
    <w:multiLevelType w:val="hybridMultilevel"/>
    <w:tmpl w:val="79EE2F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1"/>
  </w:num>
  <w:num w:numId="2">
    <w:abstractNumId w:val="11"/>
  </w:num>
  <w:num w:numId="3">
    <w:abstractNumId w:val="13"/>
  </w:num>
  <w:num w:numId="4">
    <w:abstractNumId w:val="17"/>
  </w:num>
  <w:num w:numId="5">
    <w:abstractNumId w:val="14"/>
  </w:num>
  <w:num w:numId="6">
    <w:abstractNumId w:val="15"/>
  </w:num>
  <w:num w:numId="7">
    <w:abstractNumId w:val="9"/>
  </w:num>
  <w:num w:numId="8">
    <w:abstractNumId w:val="4"/>
  </w:num>
  <w:num w:numId="9">
    <w:abstractNumId w:val="16"/>
  </w:num>
  <w:num w:numId="10">
    <w:abstractNumId w:val="5"/>
  </w:num>
  <w:num w:numId="11">
    <w:abstractNumId w:val="7"/>
  </w:num>
  <w:num w:numId="12">
    <w:abstractNumId w:val="10"/>
  </w:num>
  <w:num w:numId="13">
    <w:abstractNumId w:val="2"/>
  </w:num>
  <w:num w:numId="14">
    <w:abstractNumId w:val="3"/>
  </w:num>
  <w:num w:numId="15">
    <w:abstractNumId w:val="6"/>
  </w:num>
  <w:num w:numId="16">
    <w:abstractNumId w:val="8"/>
  </w:num>
  <w:num w:numId="17">
    <w:abstractNumId w:val="12"/>
  </w:num>
  <w:num w:numId="18">
    <w:abstractNumId w:val="1"/>
  </w:num>
  <w:num w:numId="19">
    <w:abstractNumId w:val="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defaultTabStop w:val="720"/>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3BA"/>
    <w:rsid w:val="0000031A"/>
    <w:rsid w:val="00001C08"/>
    <w:rsid w:val="00001D13"/>
    <w:rsid w:val="00002BF1"/>
    <w:rsid w:val="00005AC9"/>
    <w:rsid w:val="00006220"/>
    <w:rsid w:val="00006CD7"/>
    <w:rsid w:val="000103FC"/>
    <w:rsid w:val="00010746"/>
    <w:rsid w:val="000143DF"/>
    <w:rsid w:val="000151F8"/>
    <w:rsid w:val="00015D43"/>
    <w:rsid w:val="00016801"/>
    <w:rsid w:val="00021171"/>
    <w:rsid w:val="00021CBB"/>
    <w:rsid w:val="00023790"/>
    <w:rsid w:val="00024602"/>
    <w:rsid w:val="000252FF"/>
    <w:rsid w:val="000253AE"/>
    <w:rsid w:val="00030EBC"/>
    <w:rsid w:val="00031010"/>
    <w:rsid w:val="000331B6"/>
    <w:rsid w:val="00034F5E"/>
    <w:rsid w:val="0003541F"/>
    <w:rsid w:val="00037A8B"/>
    <w:rsid w:val="00037D54"/>
    <w:rsid w:val="00040866"/>
    <w:rsid w:val="00040BF3"/>
    <w:rsid w:val="000423E3"/>
    <w:rsid w:val="0004292D"/>
    <w:rsid w:val="00042D30"/>
    <w:rsid w:val="00043FA0"/>
    <w:rsid w:val="00044C5D"/>
    <w:rsid w:val="00044D23"/>
    <w:rsid w:val="00045F0D"/>
    <w:rsid w:val="00046473"/>
    <w:rsid w:val="000507E6"/>
    <w:rsid w:val="0005163D"/>
    <w:rsid w:val="000534F4"/>
    <w:rsid w:val="000535B7"/>
    <w:rsid w:val="00053726"/>
    <w:rsid w:val="00053CE5"/>
    <w:rsid w:val="000549D5"/>
    <w:rsid w:val="000562A7"/>
    <w:rsid w:val="000564F8"/>
    <w:rsid w:val="00057BC8"/>
    <w:rsid w:val="000604B9"/>
    <w:rsid w:val="00061232"/>
    <w:rsid w:val="000613C4"/>
    <w:rsid w:val="000620E8"/>
    <w:rsid w:val="00062708"/>
    <w:rsid w:val="00063B47"/>
    <w:rsid w:val="00065A16"/>
    <w:rsid w:val="0006769E"/>
    <w:rsid w:val="00071D06"/>
    <w:rsid w:val="0007214A"/>
    <w:rsid w:val="00072B6E"/>
    <w:rsid w:val="00072DFB"/>
    <w:rsid w:val="00075A73"/>
    <w:rsid w:val="00075B4E"/>
    <w:rsid w:val="00077A7C"/>
    <w:rsid w:val="00082E53"/>
    <w:rsid w:val="000832DC"/>
    <w:rsid w:val="000844F9"/>
    <w:rsid w:val="00084830"/>
    <w:rsid w:val="0008606A"/>
    <w:rsid w:val="00086656"/>
    <w:rsid w:val="00086D87"/>
    <w:rsid w:val="000872D6"/>
    <w:rsid w:val="00090628"/>
    <w:rsid w:val="0009452F"/>
    <w:rsid w:val="000961E4"/>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D69D0"/>
    <w:rsid w:val="000E3C1C"/>
    <w:rsid w:val="000E41B7"/>
    <w:rsid w:val="000E6BA0"/>
    <w:rsid w:val="000F0C52"/>
    <w:rsid w:val="000F174A"/>
    <w:rsid w:val="000F33F9"/>
    <w:rsid w:val="000F7960"/>
    <w:rsid w:val="00100B59"/>
    <w:rsid w:val="00100DC5"/>
    <w:rsid w:val="00100E27"/>
    <w:rsid w:val="00100E5A"/>
    <w:rsid w:val="00101117"/>
    <w:rsid w:val="00101135"/>
    <w:rsid w:val="0010259B"/>
    <w:rsid w:val="00103D80"/>
    <w:rsid w:val="00104A05"/>
    <w:rsid w:val="00106009"/>
    <w:rsid w:val="001061F9"/>
    <w:rsid w:val="001063C8"/>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57B0F"/>
    <w:rsid w:val="0016190A"/>
    <w:rsid w:val="00162C3A"/>
    <w:rsid w:val="00165FF0"/>
    <w:rsid w:val="0017075C"/>
    <w:rsid w:val="00170CB5"/>
    <w:rsid w:val="00171601"/>
    <w:rsid w:val="00174183"/>
    <w:rsid w:val="00174709"/>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25DE"/>
    <w:rsid w:val="00193503"/>
    <w:rsid w:val="001939CA"/>
    <w:rsid w:val="00193B82"/>
    <w:rsid w:val="0019600C"/>
    <w:rsid w:val="00196CF1"/>
    <w:rsid w:val="00197B41"/>
    <w:rsid w:val="001A03EA"/>
    <w:rsid w:val="001A18E3"/>
    <w:rsid w:val="001A24A1"/>
    <w:rsid w:val="001A3627"/>
    <w:rsid w:val="001A388B"/>
    <w:rsid w:val="001B3065"/>
    <w:rsid w:val="001B33C0"/>
    <w:rsid w:val="001B4A46"/>
    <w:rsid w:val="001B5C9E"/>
    <w:rsid w:val="001B5E34"/>
    <w:rsid w:val="001C1032"/>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391"/>
    <w:rsid w:val="001F7807"/>
    <w:rsid w:val="0020064E"/>
    <w:rsid w:val="002007C8"/>
    <w:rsid w:val="00200AD3"/>
    <w:rsid w:val="00200EF2"/>
    <w:rsid w:val="002016B9"/>
    <w:rsid w:val="00201825"/>
    <w:rsid w:val="00201CB2"/>
    <w:rsid w:val="00202266"/>
    <w:rsid w:val="002023C0"/>
    <w:rsid w:val="002046F7"/>
    <w:rsid w:val="0020478D"/>
    <w:rsid w:val="002054D0"/>
    <w:rsid w:val="00206AF1"/>
    <w:rsid w:val="00206EFD"/>
    <w:rsid w:val="0020756A"/>
    <w:rsid w:val="00210D95"/>
    <w:rsid w:val="002136B3"/>
    <w:rsid w:val="00216957"/>
    <w:rsid w:val="00217731"/>
    <w:rsid w:val="00217963"/>
    <w:rsid w:val="00217AE6"/>
    <w:rsid w:val="00221777"/>
    <w:rsid w:val="00221998"/>
    <w:rsid w:val="00221E1A"/>
    <w:rsid w:val="002228E3"/>
    <w:rsid w:val="00224261"/>
    <w:rsid w:val="00224B16"/>
    <w:rsid w:val="00224D61"/>
    <w:rsid w:val="002265BD"/>
    <w:rsid w:val="00226693"/>
    <w:rsid w:val="002270CC"/>
    <w:rsid w:val="00227421"/>
    <w:rsid w:val="00227894"/>
    <w:rsid w:val="0022791F"/>
    <w:rsid w:val="002308BE"/>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762CD"/>
    <w:rsid w:val="002810D3"/>
    <w:rsid w:val="002847AE"/>
    <w:rsid w:val="002870F2"/>
    <w:rsid w:val="00287650"/>
    <w:rsid w:val="0029008E"/>
    <w:rsid w:val="00290154"/>
    <w:rsid w:val="00292430"/>
    <w:rsid w:val="00294F88"/>
    <w:rsid w:val="00294FCC"/>
    <w:rsid w:val="00295516"/>
    <w:rsid w:val="00297A06"/>
    <w:rsid w:val="002A10A1"/>
    <w:rsid w:val="002A30DF"/>
    <w:rsid w:val="002A3161"/>
    <w:rsid w:val="002A3410"/>
    <w:rsid w:val="002A44D1"/>
    <w:rsid w:val="002A4631"/>
    <w:rsid w:val="002A5BA6"/>
    <w:rsid w:val="002A6EA6"/>
    <w:rsid w:val="002B108B"/>
    <w:rsid w:val="002B12DE"/>
    <w:rsid w:val="002B1B97"/>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3518"/>
    <w:rsid w:val="002E4059"/>
    <w:rsid w:val="002E4D5B"/>
    <w:rsid w:val="002E5474"/>
    <w:rsid w:val="002E5699"/>
    <w:rsid w:val="002E5832"/>
    <w:rsid w:val="002E633F"/>
    <w:rsid w:val="002F0BF7"/>
    <w:rsid w:val="002F0D60"/>
    <w:rsid w:val="002F104E"/>
    <w:rsid w:val="002F1BD9"/>
    <w:rsid w:val="002F3A6D"/>
    <w:rsid w:val="002F46CB"/>
    <w:rsid w:val="002F749C"/>
    <w:rsid w:val="00303813"/>
    <w:rsid w:val="00310348"/>
    <w:rsid w:val="00310EE6"/>
    <w:rsid w:val="00311628"/>
    <w:rsid w:val="00311ACB"/>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3B52"/>
    <w:rsid w:val="0033532B"/>
    <w:rsid w:val="00336799"/>
    <w:rsid w:val="00337929"/>
    <w:rsid w:val="00340003"/>
    <w:rsid w:val="003429B7"/>
    <w:rsid w:val="00342B92"/>
    <w:rsid w:val="00343B23"/>
    <w:rsid w:val="003444A9"/>
    <w:rsid w:val="003445F2"/>
    <w:rsid w:val="00344950"/>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76C70"/>
    <w:rsid w:val="00380110"/>
    <w:rsid w:val="003807AF"/>
    <w:rsid w:val="00380856"/>
    <w:rsid w:val="00380E60"/>
    <w:rsid w:val="00380EAE"/>
    <w:rsid w:val="00382A6F"/>
    <w:rsid w:val="00382C57"/>
    <w:rsid w:val="00383B5F"/>
    <w:rsid w:val="00384483"/>
    <w:rsid w:val="0038499A"/>
    <w:rsid w:val="00384F53"/>
    <w:rsid w:val="00385A66"/>
    <w:rsid w:val="00386D58"/>
    <w:rsid w:val="00387053"/>
    <w:rsid w:val="00395451"/>
    <w:rsid w:val="00395716"/>
    <w:rsid w:val="00396B0E"/>
    <w:rsid w:val="00397666"/>
    <w:rsid w:val="0039766F"/>
    <w:rsid w:val="003A01C8"/>
    <w:rsid w:val="003A1238"/>
    <w:rsid w:val="003A1937"/>
    <w:rsid w:val="003A43B0"/>
    <w:rsid w:val="003A4F65"/>
    <w:rsid w:val="003A5964"/>
    <w:rsid w:val="003A5E30"/>
    <w:rsid w:val="003A6344"/>
    <w:rsid w:val="003A6624"/>
    <w:rsid w:val="003A695D"/>
    <w:rsid w:val="003A6A25"/>
    <w:rsid w:val="003A6F6B"/>
    <w:rsid w:val="003B06B0"/>
    <w:rsid w:val="003B225F"/>
    <w:rsid w:val="003B3CB0"/>
    <w:rsid w:val="003B7BBB"/>
    <w:rsid w:val="003C0FB3"/>
    <w:rsid w:val="003C3990"/>
    <w:rsid w:val="003C434B"/>
    <w:rsid w:val="003C489D"/>
    <w:rsid w:val="003C54B8"/>
    <w:rsid w:val="003C687F"/>
    <w:rsid w:val="003C723C"/>
    <w:rsid w:val="003C7C9F"/>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6F45"/>
    <w:rsid w:val="00407474"/>
    <w:rsid w:val="00407ED4"/>
    <w:rsid w:val="00410107"/>
    <w:rsid w:val="004128F0"/>
    <w:rsid w:val="00414D5B"/>
    <w:rsid w:val="004163AD"/>
    <w:rsid w:val="0041645A"/>
    <w:rsid w:val="00417BB8"/>
    <w:rsid w:val="00420300"/>
    <w:rsid w:val="00420855"/>
    <w:rsid w:val="00421CC4"/>
    <w:rsid w:val="0042354D"/>
    <w:rsid w:val="004259A6"/>
    <w:rsid w:val="00425CCF"/>
    <w:rsid w:val="00430D80"/>
    <w:rsid w:val="004317B5"/>
    <w:rsid w:val="00431E3D"/>
    <w:rsid w:val="00435259"/>
    <w:rsid w:val="00436B23"/>
    <w:rsid w:val="00436E88"/>
    <w:rsid w:val="00440977"/>
    <w:rsid w:val="0044175B"/>
    <w:rsid w:val="00441C88"/>
    <w:rsid w:val="00441D98"/>
    <w:rsid w:val="00442026"/>
    <w:rsid w:val="00442448"/>
    <w:rsid w:val="00443CD4"/>
    <w:rsid w:val="004440BB"/>
    <w:rsid w:val="004450B6"/>
    <w:rsid w:val="0044550E"/>
    <w:rsid w:val="00445612"/>
    <w:rsid w:val="004479D8"/>
    <w:rsid w:val="00447C97"/>
    <w:rsid w:val="00451168"/>
    <w:rsid w:val="00451506"/>
    <w:rsid w:val="00452D84"/>
    <w:rsid w:val="00453739"/>
    <w:rsid w:val="0045627B"/>
    <w:rsid w:val="00456C90"/>
    <w:rsid w:val="00456E6D"/>
    <w:rsid w:val="00457160"/>
    <w:rsid w:val="004578CC"/>
    <w:rsid w:val="00463A90"/>
    <w:rsid w:val="00463BFC"/>
    <w:rsid w:val="004657D6"/>
    <w:rsid w:val="004728AA"/>
    <w:rsid w:val="004732DB"/>
    <w:rsid w:val="00473346"/>
    <w:rsid w:val="00476168"/>
    <w:rsid w:val="00476284"/>
    <w:rsid w:val="0048084F"/>
    <w:rsid w:val="004810BD"/>
    <w:rsid w:val="0048175E"/>
    <w:rsid w:val="00483B44"/>
    <w:rsid w:val="00483CA9"/>
    <w:rsid w:val="00483DD8"/>
    <w:rsid w:val="004850B9"/>
    <w:rsid w:val="0048525B"/>
    <w:rsid w:val="00485CCD"/>
    <w:rsid w:val="00485DB5"/>
    <w:rsid w:val="004860C5"/>
    <w:rsid w:val="00486D2B"/>
    <w:rsid w:val="00487E0C"/>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677"/>
    <w:rsid w:val="004B29F4"/>
    <w:rsid w:val="004B4C27"/>
    <w:rsid w:val="004B6407"/>
    <w:rsid w:val="004B6923"/>
    <w:rsid w:val="004B7240"/>
    <w:rsid w:val="004B7495"/>
    <w:rsid w:val="004B780F"/>
    <w:rsid w:val="004B7B56"/>
    <w:rsid w:val="004C098E"/>
    <w:rsid w:val="004C20CF"/>
    <w:rsid w:val="004C2495"/>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B84"/>
    <w:rsid w:val="004E4E0B"/>
    <w:rsid w:val="004E6856"/>
    <w:rsid w:val="004E6FB4"/>
    <w:rsid w:val="004F087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3D06"/>
    <w:rsid w:val="00536369"/>
    <w:rsid w:val="005400FF"/>
    <w:rsid w:val="00540E99"/>
    <w:rsid w:val="00541130"/>
    <w:rsid w:val="00546A8B"/>
    <w:rsid w:val="00546D5E"/>
    <w:rsid w:val="00546F02"/>
    <w:rsid w:val="0054770B"/>
    <w:rsid w:val="00551073"/>
    <w:rsid w:val="00551DA4"/>
    <w:rsid w:val="0055213A"/>
    <w:rsid w:val="00553B32"/>
    <w:rsid w:val="00554956"/>
    <w:rsid w:val="00557BE6"/>
    <w:rsid w:val="005600BC"/>
    <w:rsid w:val="00563104"/>
    <w:rsid w:val="005646C1"/>
    <w:rsid w:val="005646CC"/>
    <w:rsid w:val="005652E4"/>
    <w:rsid w:val="00565730"/>
    <w:rsid w:val="00566671"/>
    <w:rsid w:val="00567B22"/>
    <w:rsid w:val="0057134C"/>
    <w:rsid w:val="0057316A"/>
    <w:rsid w:val="0057331C"/>
    <w:rsid w:val="00573328"/>
    <w:rsid w:val="00573F07"/>
    <w:rsid w:val="005747FF"/>
    <w:rsid w:val="00576415"/>
    <w:rsid w:val="00577959"/>
    <w:rsid w:val="00580D0F"/>
    <w:rsid w:val="005824C0"/>
    <w:rsid w:val="00582560"/>
    <w:rsid w:val="00582FD7"/>
    <w:rsid w:val="005832ED"/>
    <w:rsid w:val="00583524"/>
    <w:rsid w:val="005835A2"/>
    <w:rsid w:val="00583853"/>
    <w:rsid w:val="005857A8"/>
    <w:rsid w:val="0058713B"/>
    <w:rsid w:val="005876D2"/>
    <w:rsid w:val="0059056C"/>
    <w:rsid w:val="0059130B"/>
    <w:rsid w:val="00592B82"/>
    <w:rsid w:val="00596689"/>
    <w:rsid w:val="005A16FB"/>
    <w:rsid w:val="005A1A68"/>
    <w:rsid w:val="005A2A5A"/>
    <w:rsid w:val="005A3076"/>
    <w:rsid w:val="005A385E"/>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0DB4"/>
    <w:rsid w:val="005C1BFC"/>
    <w:rsid w:val="005C7B55"/>
    <w:rsid w:val="005D0175"/>
    <w:rsid w:val="005D1CC4"/>
    <w:rsid w:val="005D2A38"/>
    <w:rsid w:val="005D2D62"/>
    <w:rsid w:val="005D594B"/>
    <w:rsid w:val="005D5A78"/>
    <w:rsid w:val="005D5DB0"/>
    <w:rsid w:val="005E0B43"/>
    <w:rsid w:val="005E4742"/>
    <w:rsid w:val="005E6829"/>
    <w:rsid w:val="005F10D4"/>
    <w:rsid w:val="005F26E8"/>
    <w:rsid w:val="005F275A"/>
    <w:rsid w:val="005F2E08"/>
    <w:rsid w:val="005F5E0F"/>
    <w:rsid w:val="005F78DD"/>
    <w:rsid w:val="005F7A4D"/>
    <w:rsid w:val="00601B68"/>
    <w:rsid w:val="006023D0"/>
    <w:rsid w:val="0060359B"/>
    <w:rsid w:val="00603F69"/>
    <w:rsid w:val="006040DA"/>
    <w:rsid w:val="006047BD"/>
    <w:rsid w:val="00607675"/>
    <w:rsid w:val="00610F53"/>
    <w:rsid w:val="00612E3F"/>
    <w:rsid w:val="00613208"/>
    <w:rsid w:val="006151BD"/>
    <w:rsid w:val="00616767"/>
    <w:rsid w:val="0061680D"/>
    <w:rsid w:val="0061698B"/>
    <w:rsid w:val="00616F61"/>
    <w:rsid w:val="00620917"/>
    <w:rsid w:val="0062163D"/>
    <w:rsid w:val="00623A9E"/>
    <w:rsid w:val="00624A20"/>
    <w:rsid w:val="00624C9B"/>
    <w:rsid w:val="00630BB3"/>
    <w:rsid w:val="0063121E"/>
    <w:rsid w:val="00632182"/>
    <w:rsid w:val="006335DF"/>
    <w:rsid w:val="00634717"/>
    <w:rsid w:val="0063670E"/>
    <w:rsid w:val="00637181"/>
    <w:rsid w:val="00637AF8"/>
    <w:rsid w:val="006412BE"/>
    <w:rsid w:val="0064144D"/>
    <w:rsid w:val="00641609"/>
    <w:rsid w:val="0064160E"/>
    <w:rsid w:val="00642389"/>
    <w:rsid w:val="006439ED"/>
    <w:rsid w:val="00644306"/>
    <w:rsid w:val="0064499A"/>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4E02"/>
    <w:rsid w:val="00675260"/>
    <w:rsid w:val="006771D7"/>
    <w:rsid w:val="00677DDB"/>
    <w:rsid w:val="00677EF0"/>
    <w:rsid w:val="006814BF"/>
    <w:rsid w:val="00681F32"/>
    <w:rsid w:val="00681F76"/>
    <w:rsid w:val="00683AEC"/>
    <w:rsid w:val="00684672"/>
    <w:rsid w:val="0068481E"/>
    <w:rsid w:val="0068666F"/>
    <w:rsid w:val="0068780A"/>
    <w:rsid w:val="0068789B"/>
    <w:rsid w:val="00690267"/>
    <w:rsid w:val="006903B9"/>
    <w:rsid w:val="006906E7"/>
    <w:rsid w:val="00692FC6"/>
    <w:rsid w:val="006954D4"/>
    <w:rsid w:val="0069598B"/>
    <w:rsid w:val="00695AF0"/>
    <w:rsid w:val="006A1A8E"/>
    <w:rsid w:val="006A1CF6"/>
    <w:rsid w:val="006A2D9E"/>
    <w:rsid w:val="006A36DB"/>
    <w:rsid w:val="006A3EF2"/>
    <w:rsid w:val="006A44D0"/>
    <w:rsid w:val="006A48C1"/>
    <w:rsid w:val="006A510D"/>
    <w:rsid w:val="006A51A4"/>
    <w:rsid w:val="006A5A31"/>
    <w:rsid w:val="006B06B2"/>
    <w:rsid w:val="006B1FFA"/>
    <w:rsid w:val="006B3564"/>
    <w:rsid w:val="006B37E6"/>
    <w:rsid w:val="006B3D8F"/>
    <w:rsid w:val="006B42E3"/>
    <w:rsid w:val="006B44E9"/>
    <w:rsid w:val="006B73E5"/>
    <w:rsid w:val="006C00A3"/>
    <w:rsid w:val="006C0FC5"/>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80A"/>
    <w:rsid w:val="006E5ADB"/>
    <w:rsid w:val="006E5B90"/>
    <w:rsid w:val="006E60D3"/>
    <w:rsid w:val="006E79B6"/>
    <w:rsid w:val="006F054E"/>
    <w:rsid w:val="006F15D8"/>
    <w:rsid w:val="006F1B19"/>
    <w:rsid w:val="006F3613"/>
    <w:rsid w:val="006F3839"/>
    <w:rsid w:val="006F4503"/>
    <w:rsid w:val="006F573A"/>
    <w:rsid w:val="00701DAC"/>
    <w:rsid w:val="00704694"/>
    <w:rsid w:val="007058CD"/>
    <w:rsid w:val="00705D75"/>
    <w:rsid w:val="0070723B"/>
    <w:rsid w:val="00712DA7"/>
    <w:rsid w:val="00714956"/>
    <w:rsid w:val="00715F89"/>
    <w:rsid w:val="00716FB7"/>
    <w:rsid w:val="00717C66"/>
    <w:rsid w:val="0072144B"/>
    <w:rsid w:val="0072234D"/>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31A8"/>
    <w:rsid w:val="007763C5"/>
    <w:rsid w:val="007763FE"/>
    <w:rsid w:val="00776998"/>
    <w:rsid w:val="007776A2"/>
    <w:rsid w:val="00777849"/>
    <w:rsid w:val="00780A99"/>
    <w:rsid w:val="00781C4F"/>
    <w:rsid w:val="00782487"/>
    <w:rsid w:val="00782A2E"/>
    <w:rsid w:val="00782B11"/>
    <w:rsid w:val="007836C0"/>
    <w:rsid w:val="0078667E"/>
    <w:rsid w:val="007869AC"/>
    <w:rsid w:val="007919DC"/>
    <w:rsid w:val="00791B72"/>
    <w:rsid w:val="00791C7F"/>
    <w:rsid w:val="00792043"/>
    <w:rsid w:val="00796888"/>
    <w:rsid w:val="007A107B"/>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4BBB"/>
    <w:rsid w:val="007D5655"/>
    <w:rsid w:val="007D5A52"/>
    <w:rsid w:val="007D7CF5"/>
    <w:rsid w:val="007D7E58"/>
    <w:rsid w:val="007E41AD"/>
    <w:rsid w:val="007E5E9E"/>
    <w:rsid w:val="007F1493"/>
    <w:rsid w:val="007F15BC"/>
    <w:rsid w:val="007F3524"/>
    <w:rsid w:val="007F4B15"/>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143"/>
    <w:rsid w:val="00812DCB"/>
    <w:rsid w:val="00813FA5"/>
    <w:rsid w:val="00813FF9"/>
    <w:rsid w:val="008149B6"/>
    <w:rsid w:val="0081523F"/>
    <w:rsid w:val="00816151"/>
    <w:rsid w:val="00817268"/>
    <w:rsid w:val="008203B7"/>
    <w:rsid w:val="00820BB7"/>
    <w:rsid w:val="008212BE"/>
    <w:rsid w:val="008218CF"/>
    <w:rsid w:val="00823E4E"/>
    <w:rsid w:val="008248E7"/>
    <w:rsid w:val="00824F02"/>
    <w:rsid w:val="00824F1D"/>
    <w:rsid w:val="00825595"/>
    <w:rsid w:val="00826BD1"/>
    <w:rsid w:val="00826C4F"/>
    <w:rsid w:val="00830A48"/>
    <w:rsid w:val="00831C89"/>
    <w:rsid w:val="00832DA5"/>
    <w:rsid w:val="00832F4B"/>
    <w:rsid w:val="00833A2E"/>
    <w:rsid w:val="00833EDF"/>
    <w:rsid w:val="00834038"/>
    <w:rsid w:val="008377AF"/>
    <w:rsid w:val="0083D41B"/>
    <w:rsid w:val="008404C4"/>
    <w:rsid w:val="0084056D"/>
    <w:rsid w:val="00841080"/>
    <w:rsid w:val="008412F7"/>
    <w:rsid w:val="008414BB"/>
    <w:rsid w:val="00841B54"/>
    <w:rsid w:val="008434A7"/>
    <w:rsid w:val="00843ED1"/>
    <w:rsid w:val="008455DA"/>
    <w:rsid w:val="008467D0"/>
    <w:rsid w:val="008467D9"/>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77F3A"/>
    <w:rsid w:val="00880A08"/>
    <w:rsid w:val="008813A0"/>
    <w:rsid w:val="00882E98"/>
    <w:rsid w:val="00883242"/>
    <w:rsid w:val="00883A53"/>
    <w:rsid w:val="00885C59"/>
    <w:rsid w:val="00890C47"/>
    <w:rsid w:val="00891AAE"/>
    <w:rsid w:val="0089256F"/>
    <w:rsid w:val="00893CDB"/>
    <w:rsid w:val="00893D12"/>
    <w:rsid w:val="0089468F"/>
    <w:rsid w:val="00895105"/>
    <w:rsid w:val="00895316"/>
    <w:rsid w:val="00895861"/>
    <w:rsid w:val="00897B91"/>
    <w:rsid w:val="008A00A0"/>
    <w:rsid w:val="008A0836"/>
    <w:rsid w:val="008A21F0"/>
    <w:rsid w:val="008A5DE5"/>
    <w:rsid w:val="008B1234"/>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09D"/>
    <w:rsid w:val="008D125E"/>
    <w:rsid w:val="008D26B8"/>
    <w:rsid w:val="008D436B"/>
    <w:rsid w:val="008D5308"/>
    <w:rsid w:val="008D55BF"/>
    <w:rsid w:val="008D61E0"/>
    <w:rsid w:val="008D6722"/>
    <w:rsid w:val="008D6E1D"/>
    <w:rsid w:val="008D7AB2"/>
    <w:rsid w:val="008E0259"/>
    <w:rsid w:val="008E38C2"/>
    <w:rsid w:val="008E43E0"/>
    <w:rsid w:val="008E4A0E"/>
    <w:rsid w:val="008E4E59"/>
    <w:rsid w:val="008E5ECE"/>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63E5"/>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1CFD"/>
    <w:rsid w:val="00931F0C"/>
    <w:rsid w:val="00932077"/>
    <w:rsid w:val="009324F6"/>
    <w:rsid w:val="00932A03"/>
    <w:rsid w:val="0093313E"/>
    <w:rsid w:val="009331F9"/>
    <w:rsid w:val="00934012"/>
    <w:rsid w:val="0093530F"/>
    <w:rsid w:val="0093592F"/>
    <w:rsid w:val="009363F0"/>
    <w:rsid w:val="0093688D"/>
    <w:rsid w:val="0094165A"/>
    <w:rsid w:val="00941A4D"/>
    <w:rsid w:val="00942056"/>
    <w:rsid w:val="009429D1"/>
    <w:rsid w:val="00942E67"/>
    <w:rsid w:val="00943299"/>
    <w:rsid w:val="009438A7"/>
    <w:rsid w:val="00943E5C"/>
    <w:rsid w:val="0094449A"/>
    <w:rsid w:val="009458AF"/>
    <w:rsid w:val="00946555"/>
    <w:rsid w:val="0095190C"/>
    <w:rsid w:val="009520A1"/>
    <w:rsid w:val="009522E2"/>
    <w:rsid w:val="0095259D"/>
    <w:rsid w:val="009528C1"/>
    <w:rsid w:val="009532C7"/>
    <w:rsid w:val="00953891"/>
    <w:rsid w:val="00953E82"/>
    <w:rsid w:val="00955D6C"/>
    <w:rsid w:val="00960547"/>
    <w:rsid w:val="00960CCA"/>
    <w:rsid w:val="00960E03"/>
    <w:rsid w:val="009624AB"/>
    <w:rsid w:val="00962A03"/>
    <w:rsid w:val="009634F6"/>
    <w:rsid w:val="00963579"/>
    <w:rsid w:val="0096422F"/>
    <w:rsid w:val="00964AE3"/>
    <w:rsid w:val="009653E2"/>
    <w:rsid w:val="00965F05"/>
    <w:rsid w:val="0096720F"/>
    <w:rsid w:val="0097036E"/>
    <w:rsid w:val="009718BF"/>
    <w:rsid w:val="00973DB2"/>
    <w:rsid w:val="00974776"/>
    <w:rsid w:val="00980761"/>
    <w:rsid w:val="00981475"/>
    <w:rsid w:val="00981668"/>
    <w:rsid w:val="00984331"/>
    <w:rsid w:val="00984C07"/>
    <w:rsid w:val="00985F69"/>
    <w:rsid w:val="00987813"/>
    <w:rsid w:val="00990C18"/>
    <w:rsid w:val="00990C46"/>
    <w:rsid w:val="00991DEF"/>
    <w:rsid w:val="00992659"/>
    <w:rsid w:val="0099359F"/>
    <w:rsid w:val="00993B98"/>
    <w:rsid w:val="00993C6E"/>
    <w:rsid w:val="00993F37"/>
    <w:rsid w:val="009944F9"/>
    <w:rsid w:val="00995954"/>
    <w:rsid w:val="00995E81"/>
    <w:rsid w:val="00996470"/>
    <w:rsid w:val="00996603"/>
    <w:rsid w:val="009974B3"/>
    <w:rsid w:val="00997F5D"/>
    <w:rsid w:val="009A09AC"/>
    <w:rsid w:val="009A1BBC"/>
    <w:rsid w:val="009A2864"/>
    <w:rsid w:val="009A313E"/>
    <w:rsid w:val="009A3E60"/>
    <w:rsid w:val="009A3EAC"/>
    <w:rsid w:val="009A40D9"/>
    <w:rsid w:val="009A4EE5"/>
    <w:rsid w:val="009A560F"/>
    <w:rsid w:val="009B08F7"/>
    <w:rsid w:val="009B165F"/>
    <w:rsid w:val="009B2E67"/>
    <w:rsid w:val="009B417F"/>
    <w:rsid w:val="009B4483"/>
    <w:rsid w:val="009B5879"/>
    <w:rsid w:val="009B5A96"/>
    <w:rsid w:val="009B6030"/>
    <w:rsid w:val="009B71C8"/>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4F61"/>
    <w:rsid w:val="009D572A"/>
    <w:rsid w:val="009D67D9"/>
    <w:rsid w:val="009D6B04"/>
    <w:rsid w:val="009D7742"/>
    <w:rsid w:val="009D7D50"/>
    <w:rsid w:val="009E037B"/>
    <w:rsid w:val="009E05EC"/>
    <w:rsid w:val="009E0CF8"/>
    <w:rsid w:val="009E160F"/>
    <w:rsid w:val="009E16BB"/>
    <w:rsid w:val="009E56EB"/>
    <w:rsid w:val="009E6AB6"/>
    <w:rsid w:val="009E6B21"/>
    <w:rsid w:val="009E7F27"/>
    <w:rsid w:val="009F1A7D"/>
    <w:rsid w:val="009F3431"/>
    <w:rsid w:val="009F3838"/>
    <w:rsid w:val="009F3ECD"/>
    <w:rsid w:val="009F4B19"/>
    <w:rsid w:val="009F5F05"/>
    <w:rsid w:val="009F7315"/>
    <w:rsid w:val="009F73D1"/>
    <w:rsid w:val="009F7526"/>
    <w:rsid w:val="009F7EB9"/>
    <w:rsid w:val="00A00D40"/>
    <w:rsid w:val="00A04A93"/>
    <w:rsid w:val="00A055F0"/>
    <w:rsid w:val="00A07569"/>
    <w:rsid w:val="00A07749"/>
    <w:rsid w:val="00A078FB"/>
    <w:rsid w:val="00A10497"/>
    <w:rsid w:val="00A10CE1"/>
    <w:rsid w:val="00A10CED"/>
    <w:rsid w:val="00A128C6"/>
    <w:rsid w:val="00A129AB"/>
    <w:rsid w:val="00A143CE"/>
    <w:rsid w:val="00A16D9B"/>
    <w:rsid w:val="00A17110"/>
    <w:rsid w:val="00A21A49"/>
    <w:rsid w:val="00A231E9"/>
    <w:rsid w:val="00A307AE"/>
    <w:rsid w:val="00A32AA8"/>
    <w:rsid w:val="00A35E8B"/>
    <w:rsid w:val="00A3669F"/>
    <w:rsid w:val="00A367FF"/>
    <w:rsid w:val="00A4112A"/>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32F"/>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22E"/>
    <w:rsid w:val="00A855FA"/>
    <w:rsid w:val="00A87705"/>
    <w:rsid w:val="00A905C6"/>
    <w:rsid w:val="00A90A0B"/>
    <w:rsid w:val="00A91418"/>
    <w:rsid w:val="00A914F8"/>
    <w:rsid w:val="00A91A18"/>
    <w:rsid w:val="00A9244B"/>
    <w:rsid w:val="00A932DF"/>
    <w:rsid w:val="00A947CF"/>
    <w:rsid w:val="00A95F5B"/>
    <w:rsid w:val="00A96D9C"/>
    <w:rsid w:val="00A97222"/>
    <w:rsid w:val="00A9772A"/>
    <w:rsid w:val="00AA18E2"/>
    <w:rsid w:val="00AA22B0"/>
    <w:rsid w:val="00AA2B19"/>
    <w:rsid w:val="00AA395D"/>
    <w:rsid w:val="00AA3B89"/>
    <w:rsid w:val="00AA5E50"/>
    <w:rsid w:val="00AA642B"/>
    <w:rsid w:val="00AB0677"/>
    <w:rsid w:val="00AB0D79"/>
    <w:rsid w:val="00AB1983"/>
    <w:rsid w:val="00AB2215"/>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A45"/>
    <w:rsid w:val="00AD6F0C"/>
    <w:rsid w:val="00AE1B60"/>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0B60"/>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063B"/>
    <w:rsid w:val="00B32BEC"/>
    <w:rsid w:val="00B35B87"/>
    <w:rsid w:val="00B37DBC"/>
    <w:rsid w:val="00B40556"/>
    <w:rsid w:val="00B43107"/>
    <w:rsid w:val="00B45AC4"/>
    <w:rsid w:val="00B45E0A"/>
    <w:rsid w:val="00B46305"/>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65FC"/>
    <w:rsid w:val="00B6729E"/>
    <w:rsid w:val="00B720C9"/>
    <w:rsid w:val="00B72FD4"/>
    <w:rsid w:val="00B733A0"/>
    <w:rsid w:val="00B7391B"/>
    <w:rsid w:val="00B73ACC"/>
    <w:rsid w:val="00B743E7"/>
    <w:rsid w:val="00B74B80"/>
    <w:rsid w:val="00B768A9"/>
    <w:rsid w:val="00B76E90"/>
    <w:rsid w:val="00B8005C"/>
    <w:rsid w:val="00B81189"/>
    <w:rsid w:val="00B82E5F"/>
    <w:rsid w:val="00B8666B"/>
    <w:rsid w:val="00B904F4"/>
    <w:rsid w:val="00B90BD1"/>
    <w:rsid w:val="00B92536"/>
    <w:rsid w:val="00B9274D"/>
    <w:rsid w:val="00B94207"/>
    <w:rsid w:val="00B945D4"/>
    <w:rsid w:val="00B9506C"/>
    <w:rsid w:val="00B95C3A"/>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6FE3"/>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27AD4"/>
    <w:rsid w:val="00C3183E"/>
    <w:rsid w:val="00C3184A"/>
    <w:rsid w:val="00C33531"/>
    <w:rsid w:val="00C33B9E"/>
    <w:rsid w:val="00C34194"/>
    <w:rsid w:val="00C34974"/>
    <w:rsid w:val="00C35EF7"/>
    <w:rsid w:val="00C37BAE"/>
    <w:rsid w:val="00C4043D"/>
    <w:rsid w:val="00C40DAA"/>
    <w:rsid w:val="00C41F7E"/>
    <w:rsid w:val="00C42A1B"/>
    <w:rsid w:val="00C42B41"/>
    <w:rsid w:val="00C42C1F"/>
    <w:rsid w:val="00C44A8D"/>
    <w:rsid w:val="00C44CF8"/>
    <w:rsid w:val="00C45B91"/>
    <w:rsid w:val="00C460A1"/>
    <w:rsid w:val="00C466D5"/>
    <w:rsid w:val="00C4789C"/>
    <w:rsid w:val="00C5106F"/>
    <w:rsid w:val="00C52C02"/>
    <w:rsid w:val="00C52DCB"/>
    <w:rsid w:val="00C56450"/>
    <w:rsid w:val="00C57CAD"/>
    <w:rsid w:val="00C57EE8"/>
    <w:rsid w:val="00C61072"/>
    <w:rsid w:val="00C6243C"/>
    <w:rsid w:val="00C62F54"/>
    <w:rsid w:val="00C63AEA"/>
    <w:rsid w:val="00C66E65"/>
    <w:rsid w:val="00C67BBF"/>
    <w:rsid w:val="00C70168"/>
    <w:rsid w:val="00C718DD"/>
    <w:rsid w:val="00C71AFB"/>
    <w:rsid w:val="00C74707"/>
    <w:rsid w:val="00C767C7"/>
    <w:rsid w:val="00C779FD"/>
    <w:rsid w:val="00C77D84"/>
    <w:rsid w:val="00C80B9E"/>
    <w:rsid w:val="00C831D8"/>
    <w:rsid w:val="00C841B7"/>
    <w:rsid w:val="00C84A6C"/>
    <w:rsid w:val="00C8667D"/>
    <w:rsid w:val="00C86967"/>
    <w:rsid w:val="00C928A8"/>
    <w:rsid w:val="00C93044"/>
    <w:rsid w:val="00C95246"/>
    <w:rsid w:val="00CA103E"/>
    <w:rsid w:val="00CA3B54"/>
    <w:rsid w:val="00CA6C45"/>
    <w:rsid w:val="00CA74F6"/>
    <w:rsid w:val="00CA7603"/>
    <w:rsid w:val="00CB364E"/>
    <w:rsid w:val="00CB3689"/>
    <w:rsid w:val="00CB37B8"/>
    <w:rsid w:val="00CB4F1A"/>
    <w:rsid w:val="00CB58B4"/>
    <w:rsid w:val="00CB6577"/>
    <w:rsid w:val="00CB6768"/>
    <w:rsid w:val="00CB74C7"/>
    <w:rsid w:val="00CC1FE9"/>
    <w:rsid w:val="00CC3B49"/>
    <w:rsid w:val="00CC3D04"/>
    <w:rsid w:val="00CC4AF7"/>
    <w:rsid w:val="00CC54E5"/>
    <w:rsid w:val="00CC67FB"/>
    <w:rsid w:val="00CC6B96"/>
    <w:rsid w:val="00CC6D66"/>
    <w:rsid w:val="00CC6F04"/>
    <w:rsid w:val="00CC7B94"/>
    <w:rsid w:val="00CD6E8E"/>
    <w:rsid w:val="00CE0600"/>
    <w:rsid w:val="00CE161F"/>
    <w:rsid w:val="00CE22F6"/>
    <w:rsid w:val="00CE2CC6"/>
    <w:rsid w:val="00CE3529"/>
    <w:rsid w:val="00CE4320"/>
    <w:rsid w:val="00CE5D9A"/>
    <w:rsid w:val="00CE5FAA"/>
    <w:rsid w:val="00CE76CD"/>
    <w:rsid w:val="00CF0B65"/>
    <w:rsid w:val="00CF1C1F"/>
    <w:rsid w:val="00CF3B5E"/>
    <w:rsid w:val="00CF3BA6"/>
    <w:rsid w:val="00CF41FA"/>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1A"/>
    <w:rsid w:val="00D14274"/>
    <w:rsid w:val="00D15E5B"/>
    <w:rsid w:val="00D17C62"/>
    <w:rsid w:val="00D21586"/>
    <w:rsid w:val="00D21EA5"/>
    <w:rsid w:val="00D23A38"/>
    <w:rsid w:val="00D2574C"/>
    <w:rsid w:val="00D26D79"/>
    <w:rsid w:val="00D26F34"/>
    <w:rsid w:val="00D27C2B"/>
    <w:rsid w:val="00D33363"/>
    <w:rsid w:val="00D34943"/>
    <w:rsid w:val="00D34A2B"/>
    <w:rsid w:val="00D35409"/>
    <w:rsid w:val="00D359D4"/>
    <w:rsid w:val="00D41B88"/>
    <w:rsid w:val="00D41E23"/>
    <w:rsid w:val="00D429EC"/>
    <w:rsid w:val="00D43D44"/>
    <w:rsid w:val="00D43EBB"/>
    <w:rsid w:val="00D44E4E"/>
    <w:rsid w:val="00D46D26"/>
    <w:rsid w:val="00D47453"/>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76E"/>
    <w:rsid w:val="00D65845"/>
    <w:rsid w:val="00D70087"/>
    <w:rsid w:val="00D7079E"/>
    <w:rsid w:val="00D70823"/>
    <w:rsid w:val="00D70AB1"/>
    <w:rsid w:val="00D70F23"/>
    <w:rsid w:val="00D737BD"/>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5ACD"/>
    <w:rsid w:val="00DA73A3"/>
    <w:rsid w:val="00DB3080"/>
    <w:rsid w:val="00DB4E12"/>
    <w:rsid w:val="00DB5771"/>
    <w:rsid w:val="00DC0AB6"/>
    <w:rsid w:val="00DC21CF"/>
    <w:rsid w:val="00DC3395"/>
    <w:rsid w:val="00DC3664"/>
    <w:rsid w:val="00DC4B9B"/>
    <w:rsid w:val="00DC6EFC"/>
    <w:rsid w:val="00DC7CDE"/>
    <w:rsid w:val="00DD04E0"/>
    <w:rsid w:val="00DD195B"/>
    <w:rsid w:val="00DD243F"/>
    <w:rsid w:val="00DD46E9"/>
    <w:rsid w:val="00DD4711"/>
    <w:rsid w:val="00DD4812"/>
    <w:rsid w:val="00DD4CA7"/>
    <w:rsid w:val="00DE0097"/>
    <w:rsid w:val="00DE05AE"/>
    <w:rsid w:val="00DE0979"/>
    <w:rsid w:val="00DE12E9"/>
    <w:rsid w:val="00DE301D"/>
    <w:rsid w:val="00DE33EC"/>
    <w:rsid w:val="00DE43F4"/>
    <w:rsid w:val="00DE508F"/>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A0"/>
    <w:rsid w:val="00E018C3"/>
    <w:rsid w:val="00E01C15"/>
    <w:rsid w:val="00E052B1"/>
    <w:rsid w:val="00E05886"/>
    <w:rsid w:val="00E104C6"/>
    <w:rsid w:val="00E10C02"/>
    <w:rsid w:val="00E137F4"/>
    <w:rsid w:val="00E14874"/>
    <w:rsid w:val="00E164F2"/>
    <w:rsid w:val="00E16F61"/>
    <w:rsid w:val="00E178A7"/>
    <w:rsid w:val="00E20F6A"/>
    <w:rsid w:val="00E21A25"/>
    <w:rsid w:val="00E23303"/>
    <w:rsid w:val="00E253CA"/>
    <w:rsid w:val="00E2771C"/>
    <w:rsid w:val="00E31D50"/>
    <w:rsid w:val="00E324D9"/>
    <w:rsid w:val="00E3294C"/>
    <w:rsid w:val="00E331FB"/>
    <w:rsid w:val="00E33DF4"/>
    <w:rsid w:val="00E34073"/>
    <w:rsid w:val="00E35EDE"/>
    <w:rsid w:val="00E36528"/>
    <w:rsid w:val="00E409B4"/>
    <w:rsid w:val="00E40CF7"/>
    <w:rsid w:val="00E413B8"/>
    <w:rsid w:val="00E434EB"/>
    <w:rsid w:val="00E440C0"/>
    <w:rsid w:val="00E4683D"/>
    <w:rsid w:val="00E46CA0"/>
    <w:rsid w:val="00E504A1"/>
    <w:rsid w:val="00E51231"/>
    <w:rsid w:val="00E52A67"/>
    <w:rsid w:val="00E56CBB"/>
    <w:rsid w:val="00E602A7"/>
    <w:rsid w:val="00E619E1"/>
    <w:rsid w:val="00E62FBE"/>
    <w:rsid w:val="00E63389"/>
    <w:rsid w:val="00E64597"/>
    <w:rsid w:val="00E65780"/>
    <w:rsid w:val="00E667F7"/>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6D72"/>
    <w:rsid w:val="00E8700D"/>
    <w:rsid w:val="00E87094"/>
    <w:rsid w:val="00E9108A"/>
    <w:rsid w:val="00E94803"/>
    <w:rsid w:val="00E94B69"/>
    <w:rsid w:val="00E9588E"/>
    <w:rsid w:val="00E96813"/>
    <w:rsid w:val="00EA17B9"/>
    <w:rsid w:val="00EA279E"/>
    <w:rsid w:val="00EA2BA6"/>
    <w:rsid w:val="00EA33B1"/>
    <w:rsid w:val="00EA565E"/>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621B"/>
    <w:rsid w:val="00EC703B"/>
    <w:rsid w:val="00EC70D8"/>
    <w:rsid w:val="00EC78F8"/>
    <w:rsid w:val="00ED1008"/>
    <w:rsid w:val="00ED1338"/>
    <w:rsid w:val="00ED1475"/>
    <w:rsid w:val="00ED1AB4"/>
    <w:rsid w:val="00ED288C"/>
    <w:rsid w:val="00ED2C23"/>
    <w:rsid w:val="00ED2CF0"/>
    <w:rsid w:val="00ED6D87"/>
    <w:rsid w:val="00EE1058"/>
    <w:rsid w:val="00EE1089"/>
    <w:rsid w:val="00EE1F1B"/>
    <w:rsid w:val="00EE3260"/>
    <w:rsid w:val="00EE3C21"/>
    <w:rsid w:val="00EE3CF3"/>
    <w:rsid w:val="00EE50F0"/>
    <w:rsid w:val="00EE586E"/>
    <w:rsid w:val="00EE5BEB"/>
    <w:rsid w:val="00EE6524"/>
    <w:rsid w:val="00EE788B"/>
    <w:rsid w:val="00EF00ED"/>
    <w:rsid w:val="00EF0192"/>
    <w:rsid w:val="00EF0196"/>
    <w:rsid w:val="00EF06A8"/>
    <w:rsid w:val="00EF0943"/>
    <w:rsid w:val="00EF0E29"/>
    <w:rsid w:val="00EF0EAD"/>
    <w:rsid w:val="00EF4CB1"/>
    <w:rsid w:val="00EF5798"/>
    <w:rsid w:val="00EF60A5"/>
    <w:rsid w:val="00EF60E5"/>
    <w:rsid w:val="00EF6A0C"/>
    <w:rsid w:val="00EF6E7F"/>
    <w:rsid w:val="00F015E1"/>
    <w:rsid w:val="00F01D8F"/>
    <w:rsid w:val="00F01D93"/>
    <w:rsid w:val="00F0316E"/>
    <w:rsid w:val="00F04848"/>
    <w:rsid w:val="00F05A4D"/>
    <w:rsid w:val="00F06BB9"/>
    <w:rsid w:val="00F121C4"/>
    <w:rsid w:val="00F13777"/>
    <w:rsid w:val="00F13B43"/>
    <w:rsid w:val="00F17235"/>
    <w:rsid w:val="00F17DA3"/>
    <w:rsid w:val="00F20B40"/>
    <w:rsid w:val="00F2269A"/>
    <w:rsid w:val="00F22775"/>
    <w:rsid w:val="00F228A5"/>
    <w:rsid w:val="00F237FB"/>
    <w:rsid w:val="00F246D4"/>
    <w:rsid w:val="00F269DC"/>
    <w:rsid w:val="00F27963"/>
    <w:rsid w:val="00F309E2"/>
    <w:rsid w:val="00F30C2D"/>
    <w:rsid w:val="00F311FC"/>
    <w:rsid w:val="00F318BD"/>
    <w:rsid w:val="00F32557"/>
    <w:rsid w:val="00F32CE9"/>
    <w:rsid w:val="00F332EF"/>
    <w:rsid w:val="00F33A6A"/>
    <w:rsid w:val="00F33E1B"/>
    <w:rsid w:val="00F34D8E"/>
    <w:rsid w:val="00F3515A"/>
    <w:rsid w:val="00F3674D"/>
    <w:rsid w:val="00F37587"/>
    <w:rsid w:val="00F4079E"/>
    <w:rsid w:val="00F40B14"/>
    <w:rsid w:val="00F42101"/>
    <w:rsid w:val="00F42EAA"/>
    <w:rsid w:val="00F42EE0"/>
    <w:rsid w:val="00F434A9"/>
    <w:rsid w:val="00F437C4"/>
    <w:rsid w:val="00F446A0"/>
    <w:rsid w:val="00F4599C"/>
    <w:rsid w:val="00F47A0A"/>
    <w:rsid w:val="00F47A79"/>
    <w:rsid w:val="00F47F5C"/>
    <w:rsid w:val="00F51928"/>
    <w:rsid w:val="00F5288E"/>
    <w:rsid w:val="00F543B3"/>
    <w:rsid w:val="00F5467A"/>
    <w:rsid w:val="00F54F45"/>
    <w:rsid w:val="00F5643A"/>
    <w:rsid w:val="00F56596"/>
    <w:rsid w:val="00F57C69"/>
    <w:rsid w:val="00F62236"/>
    <w:rsid w:val="00F642AF"/>
    <w:rsid w:val="00F650B4"/>
    <w:rsid w:val="00F65901"/>
    <w:rsid w:val="00F66B95"/>
    <w:rsid w:val="00F706AA"/>
    <w:rsid w:val="00F715D0"/>
    <w:rsid w:val="00F717E7"/>
    <w:rsid w:val="00F721D4"/>
    <w:rsid w:val="00F724A1"/>
    <w:rsid w:val="00F7288E"/>
    <w:rsid w:val="00F740FA"/>
    <w:rsid w:val="00F760AF"/>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0302"/>
    <w:rsid w:val="00FA166A"/>
    <w:rsid w:val="00FA2CF6"/>
    <w:rsid w:val="00FA2E6D"/>
    <w:rsid w:val="00FA3065"/>
    <w:rsid w:val="00FA3EBB"/>
    <w:rsid w:val="00FA52F9"/>
    <w:rsid w:val="00FB0346"/>
    <w:rsid w:val="00FB0E61"/>
    <w:rsid w:val="00FB10FF"/>
    <w:rsid w:val="00FB1741"/>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C7FF1"/>
    <w:rsid w:val="00FD03BA"/>
    <w:rsid w:val="00FD05FD"/>
    <w:rsid w:val="00FD1F94"/>
    <w:rsid w:val="00FD21A7"/>
    <w:rsid w:val="00FD3347"/>
    <w:rsid w:val="00FD40E9"/>
    <w:rsid w:val="00FD495B"/>
    <w:rsid w:val="00FD7A35"/>
    <w:rsid w:val="00FD7EC3"/>
    <w:rsid w:val="00FE0C73"/>
    <w:rsid w:val="00FE0F38"/>
    <w:rsid w:val="00FE108E"/>
    <w:rsid w:val="00FE10F9"/>
    <w:rsid w:val="00FE126B"/>
    <w:rsid w:val="00FE2356"/>
    <w:rsid w:val="00FE2629"/>
    <w:rsid w:val="00FE2868"/>
    <w:rsid w:val="00FE40B5"/>
    <w:rsid w:val="00FE660C"/>
    <w:rsid w:val="00FE7681"/>
    <w:rsid w:val="00FF0F2A"/>
    <w:rsid w:val="00FF492B"/>
    <w:rsid w:val="00FF5EC7"/>
    <w:rsid w:val="00FF7815"/>
    <w:rsid w:val="00FF7892"/>
    <w:rsid w:val="01A93F11"/>
    <w:rsid w:val="021BD3D3"/>
    <w:rsid w:val="03ABA98C"/>
    <w:rsid w:val="0574EA34"/>
    <w:rsid w:val="06860727"/>
    <w:rsid w:val="0766BDD6"/>
    <w:rsid w:val="076E541B"/>
    <w:rsid w:val="0C102E57"/>
    <w:rsid w:val="0CB80437"/>
    <w:rsid w:val="0DF34146"/>
    <w:rsid w:val="0EF16FA3"/>
    <w:rsid w:val="1132052F"/>
    <w:rsid w:val="140AA10A"/>
    <w:rsid w:val="14AFFE05"/>
    <w:rsid w:val="15153094"/>
    <w:rsid w:val="15C6FEF4"/>
    <w:rsid w:val="176063BA"/>
    <w:rsid w:val="18B2349C"/>
    <w:rsid w:val="19974B71"/>
    <w:rsid w:val="1AD8F246"/>
    <w:rsid w:val="1B288959"/>
    <w:rsid w:val="1F604424"/>
    <w:rsid w:val="20EBD071"/>
    <w:rsid w:val="20FA4745"/>
    <w:rsid w:val="23B2D49E"/>
    <w:rsid w:val="24F861DE"/>
    <w:rsid w:val="28002B06"/>
    <w:rsid w:val="28FEF4F8"/>
    <w:rsid w:val="2DBCD01F"/>
    <w:rsid w:val="2F19F624"/>
    <w:rsid w:val="307BEC8E"/>
    <w:rsid w:val="307F8C82"/>
    <w:rsid w:val="323E3579"/>
    <w:rsid w:val="324855EC"/>
    <w:rsid w:val="32C8724E"/>
    <w:rsid w:val="33AC331B"/>
    <w:rsid w:val="33F0BAAB"/>
    <w:rsid w:val="369CC168"/>
    <w:rsid w:val="3AA89F37"/>
    <w:rsid w:val="3D53B0A2"/>
    <w:rsid w:val="43173F4B"/>
    <w:rsid w:val="4620DF52"/>
    <w:rsid w:val="4682B67E"/>
    <w:rsid w:val="48709058"/>
    <w:rsid w:val="49125C7A"/>
    <w:rsid w:val="4A06ADC9"/>
    <w:rsid w:val="4B2B841B"/>
    <w:rsid w:val="4B43E03D"/>
    <w:rsid w:val="4EBF6139"/>
    <w:rsid w:val="520A4D48"/>
    <w:rsid w:val="55D399AA"/>
    <w:rsid w:val="55E457A7"/>
    <w:rsid w:val="58C7758D"/>
    <w:rsid w:val="59016778"/>
    <w:rsid w:val="595255A5"/>
    <w:rsid w:val="598CCCCF"/>
    <w:rsid w:val="5B2D237C"/>
    <w:rsid w:val="5B7196C0"/>
    <w:rsid w:val="5D5C75D2"/>
    <w:rsid w:val="5DE7FCFB"/>
    <w:rsid w:val="5E5A8753"/>
    <w:rsid w:val="649164B6"/>
    <w:rsid w:val="65DBBA19"/>
    <w:rsid w:val="67051625"/>
    <w:rsid w:val="67C238DE"/>
    <w:rsid w:val="6A6E046D"/>
    <w:rsid w:val="6AF3FD13"/>
    <w:rsid w:val="6C353C29"/>
    <w:rsid w:val="6C3DDB02"/>
    <w:rsid w:val="6C4DDAEE"/>
    <w:rsid w:val="6DCA9932"/>
    <w:rsid w:val="6E5DB5ED"/>
    <w:rsid w:val="6EA07590"/>
    <w:rsid w:val="6F63C03F"/>
    <w:rsid w:val="71067A0B"/>
    <w:rsid w:val="7291630B"/>
    <w:rsid w:val="72EB2B91"/>
    <w:rsid w:val="73136071"/>
    <w:rsid w:val="7409AB79"/>
    <w:rsid w:val="75D1F793"/>
    <w:rsid w:val="78EFC606"/>
    <w:rsid w:val="7959B40D"/>
    <w:rsid w:val="7A03496E"/>
    <w:rsid w:val="7A1F6558"/>
    <w:rsid w:val="7AEFEF7E"/>
    <w:rsid w:val="7AF271CF"/>
    <w:rsid w:val="7DC03210"/>
    <w:rsid w:val="7E310266"/>
    <w:rsid w:val="7EB19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EA532"/>
  <w14:defaultImageDpi w14:val="330"/>
  <w15:chartTrackingRefBased/>
  <w15:docId w15:val="{686D2F4C-E5BF-4BD1-A852-8B437AF3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ŠFooter-landscape"/>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ŠFooter-landscape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Š 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Š List 2 number"/>
    <w:basedOn w:val="Normal"/>
    <w:uiPriority w:val="15"/>
    <w:qFormat/>
    <w:rsid w:val="00F740FA"/>
    <w:pPr>
      <w:numPr>
        <w:ilvl w:val="1"/>
        <w:numId w:val="6"/>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Š 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Š List 2 bullet"/>
    <w:basedOn w:val="Normal"/>
    <w:uiPriority w:val="14"/>
    <w:qFormat/>
    <w:rsid w:val="00F740FA"/>
    <w:pPr>
      <w:numPr>
        <w:ilvl w:val="1"/>
        <w:numId w:val="5"/>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4"/>
      </w:numPr>
      <w:adjustRightInd w:val="0"/>
      <w:snapToGrid w:val="0"/>
      <w:spacing w:before="80"/>
    </w:pPr>
  </w:style>
  <w:style w:type="character" w:styleId="Strong">
    <w:name w:val="Strong"/>
    <w:aliases w:val="ŠStrong bold,ŠStrong"/>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
      </w:numPr>
    </w:pPr>
  </w:style>
  <w:style w:type="character" w:customStyle="1" w:styleId="QuoteChar">
    <w:name w:val="Quote Char"/>
    <w:aliases w:val="ŠQuote block Char,Š 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Š 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Š Date Char"/>
    <w:basedOn w:val="DefaultParagraphFont"/>
    <w:link w:val="Date"/>
    <w:uiPriority w:val="3"/>
    <w:rsid w:val="00F740FA"/>
    <w:rPr>
      <w:rFonts w:ascii="Arial" w:hAnsi="Arial"/>
      <w:lang w:val="en-AU"/>
    </w:rPr>
  </w:style>
  <w:style w:type="paragraph" w:styleId="Signature">
    <w:name w:val="Signature"/>
    <w:aliases w:val="ŠSignature line,Š 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Š 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customStyle="1" w:styleId="Logo-landscape">
    <w:name w:val="ŠLogo-landscape"/>
    <w:basedOn w:val="Normal"/>
    <w:uiPriority w:val="16"/>
    <w:qFormat/>
    <w:rsid w:val="007763C5"/>
    <w:pPr>
      <w:tabs>
        <w:tab w:val="right" w:pos="14572"/>
      </w:tabs>
      <w:spacing w:line="300" w:lineRule="atLeast"/>
      <w:ind w:right="-454"/>
    </w:pPr>
    <w:rPr>
      <w:rFonts w:eastAsia="SimSun" w:cs="Times New Roman"/>
      <w:b/>
      <w:color w:val="002060"/>
      <w:szCs w:val="28"/>
      <w:lang w:eastAsia="zh-CN"/>
    </w:rPr>
  </w:style>
  <w:style w:type="paragraph" w:styleId="ListParagraph">
    <w:name w:val="List Paragraph"/>
    <w:basedOn w:val="Normal"/>
    <w:uiPriority w:val="34"/>
    <w:unhideWhenUsed/>
    <w:qFormat/>
    <w:rsid w:val="007763C5"/>
    <w:pPr>
      <w:ind w:left="720"/>
      <w:contextualSpacing/>
    </w:pPr>
  </w:style>
  <w:style w:type="paragraph" w:styleId="BalloonText">
    <w:name w:val="Balloon Text"/>
    <w:basedOn w:val="Normal"/>
    <w:link w:val="BalloonTextChar"/>
    <w:uiPriority w:val="99"/>
    <w:semiHidden/>
    <w:unhideWhenUsed/>
    <w:rsid w:val="00B4630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305"/>
    <w:rPr>
      <w:rFonts w:ascii="Segoe UI" w:hAnsi="Segoe UI" w:cs="Segoe UI"/>
      <w:sz w:val="18"/>
      <w:szCs w:val="18"/>
      <w:lang w:val="en-AU"/>
    </w:rPr>
  </w:style>
  <w:style w:type="character" w:styleId="FollowedHyperlink">
    <w:name w:val="FollowedHyperlink"/>
    <w:basedOn w:val="DefaultParagraphFont"/>
    <w:uiPriority w:val="99"/>
    <w:semiHidden/>
    <w:unhideWhenUsed/>
    <w:rsid w:val="00FB1741"/>
    <w:rPr>
      <w:color w:val="954F72" w:themeColor="followedHyperlink"/>
      <w:u w:val="single"/>
    </w:rPr>
  </w:style>
  <w:style w:type="character" w:styleId="CommentReference">
    <w:name w:val="annotation reference"/>
    <w:basedOn w:val="DefaultParagraphFont"/>
    <w:uiPriority w:val="99"/>
    <w:semiHidden/>
    <w:rsid w:val="007869AC"/>
    <w:rPr>
      <w:sz w:val="16"/>
      <w:szCs w:val="16"/>
    </w:rPr>
  </w:style>
  <w:style w:type="paragraph" w:styleId="CommentText">
    <w:name w:val="annotation text"/>
    <w:basedOn w:val="Normal"/>
    <w:link w:val="CommentTextChar"/>
    <w:uiPriority w:val="99"/>
    <w:semiHidden/>
    <w:rsid w:val="007869AC"/>
    <w:pPr>
      <w:spacing w:line="240" w:lineRule="auto"/>
    </w:pPr>
    <w:rPr>
      <w:sz w:val="20"/>
      <w:szCs w:val="20"/>
    </w:rPr>
  </w:style>
  <w:style w:type="character" w:customStyle="1" w:styleId="CommentTextChar">
    <w:name w:val="Comment Text Char"/>
    <w:basedOn w:val="DefaultParagraphFont"/>
    <w:link w:val="CommentText"/>
    <w:uiPriority w:val="99"/>
    <w:semiHidden/>
    <w:rsid w:val="007869AC"/>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7869AC"/>
    <w:rPr>
      <w:b/>
      <w:bCs/>
    </w:rPr>
  </w:style>
  <w:style w:type="character" w:customStyle="1" w:styleId="CommentSubjectChar">
    <w:name w:val="Comment Subject Char"/>
    <w:basedOn w:val="CommentTextChar"/>
    <w:link w:val="CommentSubject"/>
    <w:uiPriority w:val="99"/>
    <w:semiHidden/>
    <w:rsid w:val="007869AC"/>
    <w:rPr>
      <w:rFonts w:ascii="Arial" w:hAnsi="Arial"/>
      <w:b/>
      <w:bCs/>
      <w:sz w:val="20"/>
      <w:szCs w:val="20"/>
      <w:lang w:val="en-AU"/>
    </w:rPr>
  </w:style>
  <w:style w:type="paragraph" w:styleId="FootnoteText">
    <w:name w:val="footnote text"/>
    <w:basedOn w:val="Normal"/>
    <w:link w:val="FootnoteTextChar"/>
    <w:uiPriority w:val="99"/>
    <w:semiHidden/>
    <w:rsid w:val="002762CD"/>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2762CD"/>
    <w:rPr>
      <w:rFonts w:ascii="Arial" w:hAnsi="Arial"/>
      <w:sz w:val="20"/>
      <w:szCs w:val="20"/>
      <w:lang w:val="en-AU"/>
    </w:rPr>
  </w:style>
  <w:style w:type="character" w:styleId="FootnoteReference">
    <w:name w:val="footnote reference"/>
    <w:basedOn w:val="DefaultParagraphFont"/>
    <w:uiPriority w:val="99"/>
    <w:semiHidden/>
    <w:rsid w:val="002762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glishtextualconcepts.nsw.edu.au/portfoli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ducationstandards.nsw.edu.au/wps/portal/nesa/11-12/stage-6-learning-areas/stage-6-english/english-advanced-2017"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217cda1df26146cd"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app.education.nsw.gov.au/digital-learning-selector/LearningActivity/Browser?cache_id=0e9f3" TargetMode="External"/><Relationship Id="rId4" Type="http://schemas.openxmlformats.org/officeDocument/2006/relationships/webSettings" Target="webSettings.xml"/><Relationship Id="rId9" Type="http://schemas.openxmlformats.org/officeDocument/2006/relationships/hyperlink" Target="https://schoolsnsw.sharepoint.com/sites/StudentDigitalPortfolios" TargetMode="External"/><Relationship Id="rId14" Type="http://schemas.openxmlformats.org/officeDocument/2006/relationships/footer" Target="footer2.xml"/><Relationship Id="Rb29e3be013284db8" Type="http://schemas.microsoft.com/office/2018/08/relationships/commentsExtensible" Target="commentsExtensi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1655</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b- engagement phase henry IV</dc:title>
  <dc:subject/>
  <dc:creator>Vas Ratusau</dc:creator>
  <cp:keywords>Stage 6</cp:keywords>
  <dc:description/>
  <cp:lastModifiedBy>Vas Ratusau</cp:lastModifiedBy>
  <cp:revision>2</cp:revision>
  <dcterms:created xsi:type="dcterms:W3CDTF">2020-11-19T19:34:00Z</dcterms:created>
  <dcterms:modified xsi:type="dcterms:W3CDTF">2020-11-19T19:34:00Z</dcterms:modified>
  <cp:category/>
</cp:coreProperties>
</file>