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55A9" w14:textId="64121D07" w:rsidR="00520AA0" w:rsidRDefault="00E965A2" w:rsidP="00CC09B8">
      <w:pPr>
        <w:pStyle w:val="Heading1"/>
      </w:pPr>
      <w:r>
        <w:t xml:space="preserve">Stage 5 Dance – </w:t>
      </w:r>
      <w:r w:rsidR="003A4E89">
        <w:t>S</w:t>
      </w:r>
      <w:r w:rsidR="00D24F2F">
        <w:t>ample s</w:t>
      </w:r>
      <w:r w:rsidR="008C4C11">
        <w:t>cope and sequence</w:t>
      </w:r>
      <w:r>
        <w:t xml:space="preserve"> (</w:t>
      </w:r>
      <w:r w:rsidR="00520AA0">
        <w:t>200 hours</w:t>
      </w:r>
      <w:r>
        <w:t>)</w:t>
      </w:r>
    </w:p>
    <w:p w14:paraId="540F2D60" w14:textId="7118DE5D" w:rsidR="00BE5090" w:rsidRDefault="00BE5090" w:rsidP="00BE5090">
      <w:pPr>
        <w:rPr>
          <w:lang w:eastAsia="zh-CN"/>
        </w:rPr>
      </w:pPr>
      <w:r>
        <w:rPr>
          <w:lang w:eastAsia="zh-CN"/>
        </w:rPr>
        <w:t xml:space="preserve">This sample scope and sequence provides an example of how to sequence the content over Years 9 and 10 </w:t>
      </w:r>
      <w:r w:rsidR="00D2557B">
        <w:rPr>
          <w:lang w:eastAsia="zh-CN"/>
        </w:rPr>
        <w:t>D</w:t>
      </w:r>
      <w:r>
        <w:rPr>
          <w:lang w:eastAsia="zh-CN"/>
        </w:rPr>
        <w:t xml:space="preserve">ance for a 200-hour course. The learning experiences of each unit are integrated across the </w:t>
      </w:r>
      <w:r w:rsidR="00E71317">
        <w:rPr>
          <w:lang w:eastAsia="zh-CN"/>
        </w:rPr>
        <w:t>3</w:t>
      </w:r>
      <w:r>
        <w:rPr>
          <w:lang w:eastAsia="zh-CN"/>
        </w:rPr>
        <w:t xml:space="preserve"> practices of performance, composition</w:t>
      </w:r>
      <w:r w:rsidR="00D2557B">
        <w:rPr>
          <w:lang w:eastAsia="zh-CN"/>
        </w:rPr>
        <w:t>,</w:t>
      </w:r>
      <w:r>
        <w:rPr>
          <w:lang w:eastAsia="zh-CN"/>
        </w:rPr>
        <w:t xml:space="preserve"> and appreciation. While the focus of each unit </w:t>
      </w:r>
      <w:proofErr w:type="spellStart"/>
      <w:r>
        <w:rPr>
          <w:lang w:eastAsia="zh-CN"/>
        </w:rPr>
        <w:t>centres</w:t>
      </w:r>
      <w:proofErr w:type="spellEnd"/>
      <w:r>
        <w:rPr>
          <w:lang w:eastAsia="zh-CN"/>
        </w:rPr>
        <w:t xml:space="preserve"> on the outcomes of a particular practice, the outcomes of other practices can also be addressed in the teaching and learning activities. The Year 9 scope and sequence addresses the Essential Content, which is built upon in the Year 10 scope and sequence through the Additional Content 1. Throughout the document</w:t>
      </w:r>
      <w:r w:rsidR="00731957">
        <w:rPr>
          <w:lang w:eastAsia="zh-CN"/>
        </w:rPr>
        <w:t>,</w:t>
      </w:r>
      <w:r>
        <w:rPr>
          <w:lang w:eastAsia="zh-CN"/>
        </w:rPr>
        <w:t xml:space="preserve"> there are links to relevant NSW Department of Education curriculum resources for Stage 5 </w:t>
      </w:r>
      <w:r w:rsidR="00D2557B">
        <w:rPr>
          <w:lang w:eastAsia="zh-CN"/>
        </w:rPr>
        <w:t>D</w:t>
      </w:r>
      <w:r>
        <w:rPr>
          <w:lang w:eastAsia="zh-CN"/>
        </w:rPr>
        <w:t>ance.</w:t>
      </w:r>
    </w:p>
    <w:p w14:paraId="08F647A8" w14:textId="6B279EFE" w:rsidR="00BE5090" w:rsidRDefault="00BE5090">
      <w:pPr>
        <w:rPr>
          <w:lang w:eastAsia="zh-CN"/>
        </w:rPr>
      </w:pPr>
      <w:r w:rsidRPr="0E2D42E1">
        <w:rPr>
          <w:lang w:eastAsia="zh-CN"/>
        </w:rPr>
        <w:br w:type="page"/>
      </w:r>
    </w:p>
    <w:p w14:paraId="2B413C52" w14:textId="0018685B" w:rsidR="008C4C11" w:rsidRDefault="008C4C11" w:rsidP="6FFEF617">
      <w:pPr>
        <w:pStyle w:val="Heading2"/>
        <w:numPr>
          <w:ilvl w:val="1"/>
          <w:numId w:val="0"/>
        </w:numPr>
        <w:spacing w:after="0"/>
      </w:pPr>
      <w:r>
        <w:lastRenderedPageBreak/>
        <w:t>Year 9</w:t>
      </w:r>
      <w:r w:rsidR="00520AA0">
        <w:t xml:space="preserve"> (100 hours)</w:t>
      </w:r>
    </w:p>
    <w:p w14:paraId="43680D87" w14:textId="54EFBB6E" w:rsidR="00E71317" w:rsidRDefault="00E71317" w:rsidP="00E71317">
      <w:pPr>
        <w:pStyle w:val="Caption"/>
      </w:pPr>
      <w:r>
        <w:t xml:space="preserve">Table </w:t>
      </w:r>
      <w:r w:rsidR="008E658D">
        <w:fldChar w:fldCharType="begin"/>
      </w:r>
      <w:r w:rsidR="008E658D">
        <w:instrText xml:space="preserve"> SEQ Table \* ARABIC </w:instrText>
      </w:r>
      <w:r w:rsidR="008E658D">
        <w:fldChar w:fldCharType="separate"/>
      </w:r>
      <w:r w:rsidR="008221A2">
        <w:rPr>
          <w:noProof/>
        </w:rPr>
        <w:t>1</w:t>
      </w:r>
      <w:r w:rsidR="008E658D">
        <w:rPr>
          <w:noProof/>
        </w:rPr>
        <w:fldChar w:fldCharType="end"/>
      </w:r>
      <w:r>
        <w:t xml:space="preserve"> </w:t>
      </w:r>
      <w:r w:rsidRPr="00DE7887">
        <w:t>–</w:t>
      </w:r>
      <w:r>
        <w:t xml:space="preserve"> Year 9 sample scope and sequence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Year 9 scope and sequence table"/>
        <w:tblDescription w:val="Sample scope and sequence for content, weighting and assessment in Year 9 dance."/>
      </w:tblPr>
      <w:tblGrid>
        <w:gridCol w:w="2912"/>
        <w:gridCol w:w="2912"/>
        <w:gridCol w:w="2912"/>
        <w:gridCol w:w="2913"/>
        <w:gridCol w:w="2913"/>
      </w:tblGrid>
      <w:tr w:rsidR="00675FC2" w14:paraId="3B853BAB" w14:textId="77777777" w:rsidTr="00675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06CCED9" w14:textId="65466C3D" w:rsidR="00675FC2" w:rsidRDefault="00675FC2" w:rsidP="00675FC2">
            <w:r w:rsidRPr="00236CD2">
              <w:t xml:space="preserve">Stage 5 </w:t>
            </w:r>
            <w:r>
              <w:t>D</w:t>
            </w:r>
            <w:r w:rsidRPr="00236CD2">
              <w:t>ance</w:t>
            </w:r>
          </w:p>
        </w:tc>
        <w:tc>
          <w:tcPr>
            <w:tcW w:w="2912" w:type="dxa"/>
          </w:tcPr>
          <w:p w14:paraId="49484C59" w14:textId="59B34337" w:rsidR="00675FC2" w:rsidRDefault="00675FC2" w:rsidP="00675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6CD2">
              <w:t>Dancing safely</w:t>
            </w:r>
          </w:p>
        </w:tc>
        <w:tc>
          <w:tcPr>
            <w:tcW w:w="2912" w:type="dxa"/>
          </w:tcPr>
          <w:p w14:paraId="75A5D349" w14:textId="4D2673C4" w:rsidR="00675FC2" w:rsidRDefault="00675FC2" w:rsidP="00675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6CD2">
              <w:t>Dance as art</w:t>
            </w:r>
          </w:p>
        </w:tc>
        <w:tc>
          <w:tcPr>
            <w:tcW w:w="2913" w:type="dxa"/>
          </w:tcPr>
          <w:p w14:paraId="75A7995E" w14:textId="5733F76D" w:rsidR="00675FC2" w:rsidRDefault="00675FC2" w:rsidP="00675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6CD2">
              <w:t>Investigating dance technique</w:t>
            </w:r>
          </w:p>
        </w:tc>
        <w:tc>
          <w:tcPr>
            <w:tcW w:w="2913" w:type="dxa"/>
          </w:tcPr>
          <w:p w14:paraId="39B3A31C" w14:textId="7FA7E689" w:rsidR="00675FC2" w:rsidRDefault="00675FC2" w:rsidP="00675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6CD2">
              <w:t>Constructing dance</w:t>
            </w:r>
          </w:p>
        </w:tc>
      </w:tr>
      <w:tr w:rsidR="00675FC2" w14:paraId="40FBBDC0" w14:textId="77777777" w:rsidTr="0067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014EE871" w14:textId="79AB8E3E" w:rsidR="00675FC2" w:rsidRDefault="00675FC2" w:rsidP="00675FC2">
            <w:r w:rsidRPr="229E9FDF">
              <w:t>Duration</w:t>
            </w:r>
          </w:p>
        </w:tc>
        <w:tc>
          <w:tcPr>
            <w:tcW w:w="2912" w:type="dxa"/>
          </w:tcPr>
          <w:p w14:paraId="4B37D7F2" w14:textId="457CDD94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B097520">
              <w:t>10 weeks</w:t>
            </w:r>
          </w:p>
        </w:tc>
        <w:tc>
          <w:tcPr>
            <w:tcW w:w="2912" w:type="dxa"/>
          </w:tcPr>
          <w:p w14:paraId="38642ECA" w14:textId="624D56BF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  <w:tc>
          <w:tcPr>
            <w:tcW w:w="2913" w:type="dxa"/>
          </w:tcPr>
          <w:p w14:paraId="7663D272" w14:textId="4C05D160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  <w:tc>
          <w:tcPr>
            <w:tcW w:w="2913" w:type="dxa"/>
          </w:tcPr>
          <w:p w14:paraId="6E8D6229" w14:textId="163E309C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</w:tr>
      <w:tr w:rsidR="00675FC2" w14:paraId="649AC1D0" w14:textId="77777777" w:rsidTr="00675F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4AB3629" w14:textId="6624EF7C" w:rsidR="00675FC2" w:rsidRDefault="00675FC2" w:rsidP="00675FC2">
            <w:r w:rsidRPr="229E9FDF">
              <w:t>Term</w:t>
            </w:r>
          </w:p>
        </w:tc>
        <w:tc>
          <w:tcPr>
            <w:tcW w:w="2912" w:type="dxa"/>
          </w:tcPr>
          <w:p w14:paraId="07497A58" w14:textId="32045ECF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1</w:t>
            </w:r>
          </w:p>
        </w:tc>
        <w:tc>
          <w:tcPr>
            <w:tcW w:w="2912" w:type="dxa"/>
          </w:tcPr>
          <w:p w14:paraId="28E74555" w14:textId="6CB60137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2</w:t>
            </w:r>
          </w:p>
        </w:tc>
        <w:tc>
          <w:tcPr>
            <w:tcW w:w="2913" w:type="dxa"/>
          </w:tcPr>
          <w:p w14:paraId="4B5B8CAB" w14:textId="1D5988E7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3</w:t>
            </w:r>
          </w:p>
        </w:tc>
        <w:tc>
          <w:tcPr>
            <w:tcW w:w="2913" w:type="dxa"/>
          </w:tcPr>
          <w:p w14:paraId="12305E35" w14:textId="0EE5CB61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4</w:t>
            </w:r>
          </w:p>
        </w:tc>
      </w:tr>
      <w:tr w:rsidR="00675FC2" w14:paraId="642A7220" w14:textId="77777777" w:rsidTr="0067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200A28FF" w14:textId="35679CF4" w:rsidR="00675FC2" w:rsidRDefault="00675FC2" w:rsidP="00675FC2">
            <w:r w:rsidRPr="229E9FDF">
              <w:t>Unit overview</w:t>
            </w:r>
          </w:p>
        </w:tc>
        <w:tc>
          <w:tcPr>
            <w:tcW w:w="2912" w:type="dxa"/>
          </w:tcPr>
          <w:p w14:paraId="212C2BAE" w14:textId="77777777" w:rsidR="00675FC2" w:rsidRDefault="00675FC2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Through a variety of dance styles, s</w:t>
            </w:r>
            <w:r w:rsidRPr="229E9FDF">
              <w:rPr>
                <w:shd w:val="clear" w:color="auto" w:fill="FFFFFF"/>
              </w:rPr>
              <w:t>tudents investigate safe dance practice, developing knowledge, understanding</w:t>
            </w:r>
            <w:r>
              <w:rPr>
                <w:shd w:val="clear" w:color="auto" w:fill="FFFFFF"/>
              </w:rPr>
              <w:t>,</w:t>
            </w:r>
            <w:r w:rsidRPr="229E9FDF">
              <w:rPr>
                <w:shd w:val="clear" w:color="auto" w:fill="FFFFFF"/>
              </w:rPr>
              <w:t xml:space="preserve"> and skill in both theoretical and practical forms.</w:t>
            </w:r>
          </w:p>
          <w:p w14:paraId="369467B6" w14:textId="42333454" w:rsidR="00675FC2" w:rsidRDefault="00675FC2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229E9FDF">
              <w:rPr>
                <w:shd w:val="clear" w:color="auto" w:fill="FFFFFF"/>
              </w:rPr>
              <w:t xml:space="preserve">Students will explore warm up and cool down, stretching, alignment, body awareness, body </w:t>
            </w:r>
            <w:r w:rsidRPr="229E9FDF">
              <w:rPr>
                <w:shd w:val="clear" w:color="auto" w:fill="FFFFFF"/>
              </w:rPr>
              <w:lastRenderedPageBreak/>
              <w:t>capabilities and limitations</w:t>
            </w:r>
            <w:r>
              <w:rPr>
                <w:shd w:val="clear" w:color="auto" w:fill="FFFFFF"/>
              </w:rPr>
              <w:t>, and</w:t>
            </w:r>
            <w:r w:rsidRPr="229E9FDF">
              <w:rPr>
                <w:shd w:val="clear" w:color="auto" w:fill="FFFFFF"/>
              </w:rPr>
              <w:t xml:space="preserve"> the causes, </w:t>
            </w:r>
            <w:r w:rsidR="00FE071B" w:rsidRPr="229E9FDF">
              <w:rPr>
                <w:shd w:val="clear" w:color="auto" w:fill="FFFFFF"/>
              </w:rPr>
              <w:t>prevention,</w:t>
            </w:r>
            <w:r w:rsidRPr="229E9FDF">
              <w:rPr>
                <w:shd w:val="clear" w:color="auto" w:fill="FFFFFF"/>
              </w:rPr>
              <w:t xml:space="preserve"> and treatment of injury.</w:t>
            </w:r>
          </w:p>
          <w:p w14:paraId="765B7F1D" w14:textId="00B536D5" w:rsidR="00675FC2" w:rsidRDefault="00675FC2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St</w:t>
            </w:r>
            <w:r w:rsidRPr="4B097520">
              <w:rPr>
                <w:shd w:val="clear" w:color="auto" w:fill="FFFFFF"/>
              </w:rPr>
              <w:t xml:space="preserve">udents will </w:t>
            </w:r>
            <w:r>
              <w:rPr>
                <w:shd w:val="clear" w:color="auto" w:fill="FFFFFF"/>
              </w:rPr>
              <w:t xml:space="preserve">study </w:t>
            </w:r>
            <w:r w:rsidRPr="4B097520">
              <w:rPr>
                <w:shd w:val="clear" w:color="auto" w:fill="FFFFFF"/>
              </w:rPr>
              <w:t xml:space="preserve">the variety of </w:t>
            </w:r>
            <w:r>
              <w:rPr>
                <w:shd w:val="clear" w:color="auto" w:fill="FFFFFF"/>
              </w:rPr>
              <w:t xml:space="preserve">dance </w:t>
            </w:r>
            <w:r w:rsidRPr="4B097520">
              <w:rPr>
                <w:shd w:val="clear" w:color="auto" w:fill="FFFFFF"/>
              </w:rPr>
              <w:t>styles</w:t>
            </w:r>
            <w:r>
              <w:rPr>
                <w:shd w:val="clear" w:color="auto" w:fill="FFFFFF"/>
              </w:rPr>
              <w:t xml:space="preserve"> and the eras they began </w:t>
            </w:r>
            <w:r w:rsidR="000E7181">
              <w:rPr>
                <w:shd w:val="clear" w:color="auto" w:fill="FFFFFF"/>
              </w:rPr>
              <w:t>through</w:t>
            </w:r>
            <w:r w:rsidRPr="4B097520">
              <w:rPr>
                <w:shd w:val="clear" w:color="auto" w:fill="FFFFFF"/>
              </w:rPr>
              <w:t xml:space="preserve"> exploring ballet</w:t>
            </w:r>
            <w:r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the 1950s, 1960s</w:t>
            </w:r>
            <w:r w:rsidR="00C42C70"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and 1970s dance, social dance</w:t>
            </w:r>
            <w:r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and street dancing.</w:t>
            </w:r>
          </w:p>
          <w:p w14:paraId="3FA12D83" w14:textId="3ACAC9FA" w:rsidR="00675FC2" w:rsidRDefault="00675FC2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4B097520">
              <w:rPr>
                <w:shd w:val="clear" w:color="auto" w:fill="FFFFFF"/>
              </w:rPr>
              <w:t>Students will ex</w:t>
            </w:r>
            <w:r>
              <w:rPr>
                <w:shd w:val="clear" w:color="auto" w:fill="FFFFFF"/>
              </w:rPr>
              <w:t>amine</w:t>
            </w:r>
            <w:r w:rsidRPr="4B097520">
              <w:rPr>
                <w:shd w:val="clear" w:color="auto" w:fill="FFFFFF"/>
              </w:rPr>
              <w:t xml:space="preserve"> the development of each style over time, gaining knowledge of the importance and significance of how they </w:t>
            </w:r>
            <w:r w:rsidRPr="4B097520">
              <w:rPr>
                <w:shd w:val="clear" w:color="auto" w:fill="FFFFFF"/>
              </w:rPr>
              <w:lastRenderedPageBreak/>
              <w:t xml:space="preserve">began, while appreciating what they have developed </w:t>
            </w:r>
            <w:proofErr w:type="gramStart"/>
            <w:r w:rsidRPr="4B097520">
              <w:rPr>
                <w:shd w:val="clear" w:color="auto" w:fill="FFFFFF"/>
              </w:rPr>
              <w:t>to</w:t>
            </w:r>
            <w:proofErr w:type="gramEnd"/>
            <w:r w:rsidRPr="4B097520">
              <w:rPr>
                <w:shd w:val="clear" w:color="auto" w:fill="FFFFFF"/>
              </w:rPr>
              <w:t xml:space="preserve"> now.</w:t>
            </w:r>
          </w:p>
          <w:p w14:paraId="255BDA5A" w14:textId="77777777" w:rsidR="00675FC2" w:rsidRPr="00FE071B" w:rsidRDefault="00675FC2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unit.</w:t>
            </w:r>
          </w:p>
          <w:p w14:paraId="4FD4676A" w14:textId="77777777" w:rsidR="00675FC2" w:rsidRPr="0092069D" w:rsidRDefault="008E658D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">
              <w:r w:rsidR="00675FC2" w:rsidRPr="0092069D">
                <w:rPr>
                  <w:rStyle w:val="Hyperlink"/>
                </w:rPr>
                <w:t>Safe dance practice resource</w:t>
              </w:r>
            </w:hyperlink>
          </w:p>
          <w:p w14:paraId="40D38FB6" w14:textId="22903A9B" w:rsidR="00675FC2" w:rsidRDefault="008E658D" w:rsidP="0092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>
              <w:r w:rsidR="00675FC2" w:rsidRPr="0092069D">
                <w:rPr>
                  <w:rStyle w:val="Hyperlink"/>
                </w:rPr>
                <w:t xml:space="preserve">Dance </w:t>
              </w:r>
            </w:hyperlink>
            <w:r w:rsidR="00675FC2" w:rsidRPr="0092069D">
              <w:rPr>
                <w:rStyle w:val="Hyperlink"/>
              </w:rPr>
              <w:t>through the ages resource</w:t>
            </w:r>
          </w:p>
        </w:tc>
        <w:tc>
          <w:tcPr>
            <w:tcW w:w="2912" w:type="dxa"/>
          </w:tcPr>
          <w:p w14:paraId="0BB30C74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lastRenderedPageBreak/>
              <w:t>Students learn about the concept of dance as an artform to value and appreciate their engagement in the study of dance.</w:t>
            </w:r>
          </w:p>
          <w:p w14:paraId="6EF17330" w14:textId="71F9843B" w:rsidR="00675FC2" w:rsidRPr="00380DBC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They</w:t>
            </w:r>
            <w:r>
              <w:rPr>
                <w:shd w:val="clear" w:color="auto" w:fill="FFFFFF"/>
              </w:rPr>
              <w:t xml:space="preserve"> </w:t>
            </w:r>
            <w:r w:rsidRPr="229E9FDF">
              <w:rPr>
                <w:shd w:val="clear" w:color="auto" w:fill="FFFFFF"/>
              </w:rPr>
              <w:t>investigate the elements of dance</w:t>
            </w:r>
            <w:r w:rsidR="00147205">
              <w:rPr>
                <w:shd w:val="clear" w:color="auto" w:fill="FFFFFF"/>
              </w:rPr>
              <w:t xml:space="preserve"> –</w:t>
            </w:r>
            <w:r w:rsidRPr="229E9FDF">
              <w:rPr>
                <w:shd w:val="clear" w:color="auto" w:fill="FFFFFF"/>
              </w:rPr>
              <w:t xml:space="preserve"> space, time</w:t>
            </w:r>
            <w:r>
              <w:rPr>
                <w:shd w:val="clear" w:color="auto" w:fill="FFFFFF"/>
              </w:rPr>
              <w:t>,</w:t>
            </w:r>
            <w:r w:rsidRPr="229E9FDF">
              <w:rPr>
                <w:shd w:val="clear" w:color="auto" w:fill="FFFFFF"/>
              </w:rPr>
              <w:t xml:space="preserve"> </w:t>
            </w:r>
            <w:r w:rsidR="00147205">
              <w:rPr>
                <w:shd w:val="clear" w:color="auto" w:fill="FFFFFF"/>
              </w:rPr>
              <w:t xml:space="preserve">and </w:t>
            </w:r>
            <w:r w:rsidRPr="229E9FDF">
              <w:rPr>
                <w:shd w:val="clear" w:color="auto" w:fill="FFFFFF"/>
              </w:rPr>
              <w:t>dynamics</w:t>
            </w:r>
            <w:r w:rsidR="00147205">
              <w:rPr>
                <w:shd w:val="clear" w:color="auto" w:fill="FFFFFF"/>
              </w:rPr>
              <w:t xml:space="preserve"> –</w:t>
            </w:r>
            <w:r w:rsidRPr="4B097520">
              <w:t xml:space="preserve"> and begin to create connections between the elements of </w:t>
            </w:r>
            <w:r w:rsidRPr="4B097520">
              <w:lastRenderedPageBreak/>
              <w:t>dance and the communication of ideas.</w:t>
            </w:r>
          </w:p>
          <w:p w14:paraId="3FDCE95B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229E9FDF">
              <w:rPr>
                <w:shd w:val="clear" w:color="auto" w:fill="FFFFFF"/>
              </w:rPr>
              <w:t>Students begin to investigate the process of composition through improvisation tasks</w:t>
            </w:r>
            <w:r>
              <w:rPr>
                <w:shd w:val="clear" w:color="auto" w:fill="FFFFFF"/>
              </w:rPr>
              <w:t xml:space="preserve"> in response to a range of stimuli to </w:t>
            </w:r>
            <w:r w:rsidRPr="229E9FDF">
              <w:rPr>
                <w:shd w:val="clear" w:color="auto" w:fill="FFFFFF"/>
              </w:rPr>
              <w:t>generat</w:t>
            </w:r>
            <w:r>
              <w:rPr>
                <w:shd w:val="clear" w:color="auto" w:fill="FFFFFF"/>
              </w:rPr>
              <w:t>e</w:t>
            </w:r>
            <w:r w:rsidRPr="229E9FDF">
              <w:rPr>
                <w:shd w:val="clear" w:color="auto" w:fill="FFFFFF"/>
              </w:rPr>
              <w:t xml:space="preserve"> diverse movement qualit</w:t>
            </w:r>
            <w:r>
              <w:rPr>
                <w:shd w:val="clear" w:color="auto" w:fill="FFFFFF"/>
              </w:rPr>
              <w:t>ies.</w:t>
            </w:r>
          </w:p>
          <w:p w14:paraId="742757D0" w14:textId="77C78B7A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t>Students develop knowledge, understanding</w:t>
            </w:r>
            <w:r>
              <w:t>,</w:t>
            </w:r>
            <w:r w:rsidRPr="18B084A4">
              <w:t xml:space="preserve"> and skill through both practical and theoretical learning experiences, including </w:t>
            </w:r>
            <w:r w:rsidRPr="18B084A4">
              <w:rPr>
                <w:shd w:val="clear" w:color="auto" w:fill="FFFFFF"/>
              </w:rPr>
              <w:t>exploring the role of the process diary.</w:t>
            </w:r>
          </w:p>
          <w:p w14:paraId="2460B755" w14:textId="77777777" w:rsidR="00675FC2" w:rsidRPr="00FE071B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lastRenderedPageBreak/>
              <w:t>Below are links to Stage 5 curriculum resources that</w:t>
            </w:r>
            <w:r>
              <w:t xml:space="preserve"> relate</w:t>
            </w:r>
            <w:r w:rsidRPr="18B084A4">
              <w:t xml:space="preserve"> to this unit</w:t>
            </w:r>
            <w:r w:rsidRPr="00FE071B">
              <w:t>.</w:t>
            </w:r>
          </w:p>
          <w:p w14:paraId="2D65F998" w14:textId="77777777" w:rsidR="00675FC2" w:rsidRPr="0092069D" w:rsidRDefault="008E658D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">
              <w:r w:rsidR="00675FC2" w:rsidRPr="0092069D">
                <w:rPr>
                  <w:rStyle w:val="Hyperlink"/>
                </w:rPr>
                <w:t>Exploring improvisation resource</w:t>
              </w:r>
            </w:hyperlink>
          </w:p>
          <w:p w14:paraId="0F3D0120" w14:textId="3C24FB29" w:rsidR="00675FC2" w:rsidRDefault="008E658D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tgtFrame="_blank" w:history="1">
              <w:r w:rsidR="00675FC2" w:rsidRPr="0092069D">
                <w:rPr>
                  <w:rStyle w:val="Hyperlink"/>
                </w:rPr>
                <w:t>Exploring stimuli resource</w:t>
              </w:r>
            </w:hyperlink>
          </w:p>
        </w:tc>
        <w:tc>
          <w:tcPr>
            <w:tcW w:w="2913" w:type="dxa"/>
          </w:tcPr>
          <w:p w14:paraId="0BAE72E8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229E9FDF">
              <w:rPr>
                <w:shd w:val="clear" w:color="auto" w:fill="FFFFFF"/>
              </w:rPr>
              <w:lastRenderedPageBreak/>
              <w:t>Students will develop knowledge, understanding</w:t>
            </w:r>
            <w:r>
              <w:rPr>
                <w:shd w:val="clear" w:color="auto" w:fill="FFFFFF"/>
              </w:rPr>
              <w:t>,</w:t>
            </w:r>
            <w:r w:rsidRPr="229E9FDF">
              <w:rPr>
                <w:shd w:val="clear" w:color="auto" w:fill="FFFFFF"/>
              </w:rPr>
              <w:t xml:space="preserve"> and skill of</w:t>
            </w:r>
            <w:r>
              <w:rPr>
                <w:shd w:val="clear" w:color="auto" w:fill="FFFFFF"/>
              </w:rPr>
              <w:t xml:space="preserve"> modern</w:t>
            </w:r>
            <w:r w:rsidRPr="229E9FDF">
              <w:rPr>
                <w:shd w:val="clear" w:color="auto" w:fill="FFFFFF"/>
              </w:rPr>
              <w:t xml:space="preserve"> dance</w:t>
            </w:r>
            <w:r>
              <w:rPr>
                <w:shd w:val="clear" w:color="auto" w:fill="FFFFFF"/>
              </w:rPr>
              <w:t>.</w:t>
            </w:r>
          </w:p>
          <w:p w14:paraId="3E7AE940" w14:textId="4D532073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D01A2">
              <w:rPr>
                <w:shd w:val="clear" w:color="auto" w:fill="FFFFFF"/>
              </w:rPr>
              <w:t>They will explore technique, safe dance practices, the language of dance, the application of the elements of dance to movement and performing movement with projection,</w:t>
            </w:r>
            <w:r w:rsidR="00ED01A2" w:rsidRPr="00ED01A2">
              <w:rPr>
                <w:shd w:val="clear" w:color="auto" w:fill="FFFFFF"/>
              </w:rPr>
              <w:t xml:space="preserve"> and</w:t>
            </w:r>
            <w:r w:rsidRPr="00ED01A2">
              <w:rPr>
                <w:shd w:val="clear" w:color="auto" w:fill="FFFFFF"/>
              </w:rPr>
              <w:t xml:space="preserve"> a </w:t>
            </w:r>
            <w:r w:rsidRPr="00ED01A2">
              <w:rPr>
                <w:shd w:val="clear" w:color="auto" w:fill="FFFFFF"/>
              </w:rPr>
              <w:lastRenderedPageBreak/>
              <w:t>sense of self, focus, and confidence.</w:t>
            </w:r>
          </w:p>
          <w:p w14:paraId="0C531438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4B097520">
              <w:rPr>
                <w:shd w:val="clear" w:color="auto" w:fill="FFFFFF"/>
              </w:rPr>
              <w:t xml:space="preserve">Students </w:t>
            </w:r>
            <w:r>
              <w:rPr>
                <w:shd w:val="clear" w:color="auto" w:fill="FFFFFF"/>
              </w:rPr>
              <w:t xml:space="preserve">will </w:t>
            </w:r>
            <w:r w:rsidRPr="4B097520">
              <w:rPr>
                <w:shd w:val="clear" w:color="auto" w:fill="FFFFFF"/>
              </w:rPr>
              <w:t>investigate the origins of modern dance, including where it came from and who was leading the development of th</w:t>
            </w:r>
            <w:r>
              <w:rPr>
                <w:shd w:val="clear" w:color="auto" w:fill="FFFFFF"/>
              </w:rPr>
              <w:t>is</w:t>
            </w:r>
            <w:r w:rsidRPr="4B097520">
              <w:rPr>
                <w:shd w:val="clear" w:color="auto" w:fill="FFFFFF"/>
              </w:rPr>
              <w:t xml:space="preserve"> style.</w:t>
            </w:r>
          </w:p>
          <w:p w14:paraId="03A888AB" w14:textId="71F1A411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They </w:t>
            </w:r>
            <w:r w:rsidRPr="4B097520">
              <w:rPr>
                <w:shd w:val="clear" w:color="auto" w:fill="FFFFFF"/>
              </w:rPr>
              <w:t xml:space="preserve">will develop knowledge </w:t>
            </w:r>
            <w:r>
              <w:rPr>
                <w:shd w:val="clear" w:color="auto" w:fill="FFFFFF"/>
              </w:rPr>
              <w:t xml:space="preserve">and understanding </w:t>
            </w:r>
            <w:r w:rsidRPr="4B097520">
              <w:rPr>
                <w:shd w:val="clear" w:color="auto" w:fill="FFFFFF"/>
              </w:rPr>
              <w:t xml:space="preserve">of the importance and significance of pioneers </w:t>
            </w:r>
            <w:r>
              <w:rPr>
                <w:shd w:val="clear" w:color="auto" w:fill="FFFFFF"/>
              </w:rPr>
              <w:t>such as Loie</w:t>
            </w:r>
            <w:r w:rsidRPr="4B097520">
              <w:rPr>
                <w:shd w:val="clear" w:color="auto" w:fill="FFFFFF"/>
              </w:rPr>
              <w:t xml:space="preserve"> Fuller, Ruth St. Denis and Ted Shawn, Martha Graham, Alvin Ailey, William Forsythe</w:t>
            </w:r>
            <w:r w:rsidR="001349A8"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and Graeme </w:t>
            </w:r>
            <w:r w:rsidRPr="4B097520">
              <w:rPr>
                <w:shd w:val="clear" w:color="auto" w:fill="FFFFFF"/>
              </w:rPr>
              <w:lastRenderedPageBreak/>
              <w:t>Murphy</w:t>
            </w:r>
            <w:r>
              <w:rPr>
                <w:shd w:val="clear" w:color="auto" w:fill="FFFFFF"/>
              </w:rPr>
              <w:t>, and</w:t>
            </w:r>
            <w:r w:rsidRPr="4B097520">
              <w:rPr>
                <w:shd w:val="clear" w:color="auto" w:fill="FFFFFF"/>
              </w:rPr>
              <w:t xml:space="preserve"> the development of each of the</w:t>
            </w:r>
            <w:r>
              <w:rPr>
                <w:shd w:val="clear" w:color="auto" w:fill="FFFFFF"/>
              </w:rPr>
              <w:t>ir</w:t>
            </w:r>
            <w:r w:rsidRPr="4B097520">
              <w:rPr>
                <w:shd w:val="clear" w:color="auto" w:fill="FFFFFF"/>
              </w:rPr>
              <w:t xml:space="preserve"> styles over time</w:t>
            </w:r>
            <w:r>
              <w:rPr>
                <w:shd w:val="clear" w:color="auto" w:fill="FFFFFF"/>
              </w:rPr>
              <w:t>.</w:t>
            </w:r>
          </w:p>
          <w:p w14:paraId="738FCCFA" w14:textId="77777777" w:rsidR="00675FC2" w:rsidRPr="00FE071B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</w:t>
            </w:r>
            <w:r w:rsidRPr="00FE071B">
              <w:t>.</w:t>
            </w:r>
          </w:p>
          <w:p w14:paraId="3260F175" w14:textId="6EB7903F" w:rsidR="00675FC2" w:rsidRPr="0092069D" w:rsidRDefault="008E658D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">
              <w:r w:rsidR="00675FC2" w:rsidRPr="0092069D">
                <w:rPr>
                  <w:rStyle w:val="Hyperlink"/>
                </w:rPr>
                <w:t>Pioneers of modern dance resource</w:t>
              </w:r>
            </w:hyperlink>
          </w:p>
        </w:tc>
        <w:tc>
          <w:tcPr>
            <w:tcW w:w="2913" w:type="dxa"/>
          </w:tcPr>
          <w:p w14:paraId="2AD4DC73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Students continue to explore the elements of dance and how they assist the process of composition.</w:t>
            </w:r>
          </w:p>
          <w:p w14:paraId="4319E6DE" w14:textId="0D987804" w:rsidR="00675FC2" w:rsidRPr="00696720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</w:t>
            </w:r>
            <w:r w:rsidRPr="229E9FDF">
              <w:t>hrough both practical and theoretical learning experiences</w:t>
            </w:r>
            <w:r>
              <w:t>,</w:t>
            </w:r>
            <w:r>
              <w:rPr>
                <w:color w:val="000000"/>
                <w:shd w:val="clear" w:color="auto" w:fill="FFFFFF"/>
              </w:rPr>
              <w:t xml:space="preserve"> students </w:t>
            </w:r>
            <w:r w:rsidRPr="229E9FDF">
              <w:t>develop knowledge, understanding</w:t>
            </w:r>
            <w:r>
              <w:t>,</w:t>
            </w:r>
            <w:r w:rsidRPr="229E9FDF">
              <w:t xml:space="preserve"> and skill in structur</w:t>
            </w:r>
            <w:r>
              <w:t>ing</w:t>
            </w:r>
            <w:r w:rsidRPr="229E9FDF">
              <w:t xml:space="preserve"> dance movement to </w:t>
            </w:r>
            <w:r w:rsidRPr="229E9FDF">
              <w:lastRenderedPageBreak/>
              <w:t>communicate an idea</w:t>
            </w:r>
            <w:r w:rsidR="00ED01A2">
              <w:t>,</w:t>
            </w:r>
            <w:r>
              <w:t xml:space="preserve"> including</w:t>
            </w:r>
            <w:r w:rsidRPr="229E9FDF">
              <w:t xml:space="preserve"> sequencing, transitions, selecting</w:t>
            </w:r>
            <w:r w:rsidR="00176EE8">
              <w:t>,</w:t>
            </w:r>
            <w:r w:rsidRPr="229E9FDF">
              <w:t xml:space="preserve"> and refining movement choices.</w:t>
            </w:r>
          </w:p>
          <w:p w14:paraId="53BAAA3D" w14:textId="77777777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>Students investigate different approaches to writing about dance to create rich paragraphs for their process diary.</w:t>
            </w:r>
          </w:p>
          <w:p w14:paraId="1AC0DB4D" w14:textId="767B54FD" w:rsidR="00675FC2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>Students will learn to formulate reflective, descriptive</w:t>
            </w:r>
            <w:r>
              <w:t>,</w:t>
            </w:r>
            <w:r w:rsidRPr="18B084A4">
              <w:t xml:space="preserve"> and critical analys</w:t>
            </w:r>
            <w:r>
              <w:t>e</w:t>
            </w:r>
            <w:r w:rsidRPr="18B084A4">
              <w:t xml:space="preserve">s of dance by engaging in practical and theoretical activities to view, speak about, show, </w:t>
            </w:r>
            <w:r w:rsidRPr="18B084A4">
              <w:lastRenderedPageBreak/>
              <w:t>listen, read, and write about dance.</w:t>
            </w:r>
          </w:p>
          <w:p w14:paraId="73A9DBF5" w14:textId="77777777" w:rsidR="00675FC2" w:rsidRPr="00FE071B" w:rsidRDefault="00675FC2" w:rsidP="00675FC2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unit.</w:t>
            </w:r>
          </w:p>
          <w:p w14:paraId="4C1BDE42" w14:textId="56682EAD" w:rsidR="00675FC2" w:rsidRPr="0092069D" w:rsidRDefault="008E658D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">
              <w:r w:rsidR="00675FC2" w:rsidRPr="0092069D">
                <w:rPr>
                  <w:rStyle w:val="Hyperlink"/>
                </w:rPr>
                <w:t>Manipulating the elements of dance in composition resource</w:t>
              </w:r>
            </w:hyperlink>
          </w:p>
        </w:tc>
      </w:tr>
      <w:tr w:rsidR="00675FC2" w14:paraId="2126B4E7" w14:textId="77777777" w:rsidTr="00675F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4B6921E5" w14:textId="566F76BA" w:rsidR="00675FC2" w:rsidRDefault="00675FC2" w:rsidP="00675FC2">
            <w:r w:rsidRPr="229E9FDF">
              <w:lastRenderedPageBreak/>
              <w:t>Outcomes</w:t>
            </w:r>
          </w:p>
        </w:tc>
        <w:tc>
          <w:tcPr>
            <w:tcW w:w="2912" w:type="dxa"/>
          </w:tcPr>
          <w:p w14:paraId="0D2AAD11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5.1.1</w:t>
            </w:r>
          </w:p>
          <w:p w14:paraId="393E2371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5.3.1</w:t>
            </w:r>
          </w:p>
          <w:p w14:paraId="1B463A17" w14:textId="1FE27DB8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5.4.1</w:t>
            </w:r>
          </w:p>
        </w:tc>
        <w:tc>
          <w:tcPr>
            <w:tcW w:w="2912" w:type="dxa"/>
          </w:tcPr>
          <w:p w14:paraId="4EFDC340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</w:t>
            </w:r>
            <w:r>
              <w:t>.2.1</w:t>
            </w:r>
          </w:p>
          <w:p w14:paraId="78384C0F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5.3.2</w:t>
            </w:r>
          </w:p>
          <w:p w14:paraId="702F4D68" w14:textId="22CAC52D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5.4.1</w:t>
            </w:r>
          </w:p>
        </w:tc>
        <w:tc>
          <w:tcPr>
            <w:tcW w:w="2913" w:type="dxa"/>
          </w:tcPr>
          <w:p w14:paraId="57FB0E36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5.1.1, 5.1.2</w:t>
            </w:r>
            <w:r>
              <w:t xml:space="preserve">, </w:t>
            </w:r>
            <w:r w:rsidRPr="229E9FDF">
              <w:t>5.1.3</w:t>
            </w:r>
          </w:p>
          <w:p w14:paraId="61B992CE" w14:textId="555D16AA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5.3.2, 5.3.3</w:t>
            </w:r>
          </w:p>
        </w:tc>
        <w:tc>
          <w:tcPr>
            <w:tcW w:w="2913" w:type="dxa"/>
          </w:tcPr>
          <w:p w14:paraId="6F3B6AEC" w14:textId="77777777" w:rsidR="00675FC2" w:rsidRDefault="00675FC2" w:rsidP="00675FC2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5.2.1, 5.2.2</w:t>
            </w:r>
          </w:p>
          <w:p w14:paraId="2741C4C6" w14:textId="5581C08A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5.3.1, 5.3.2, 5.3.3</w:t>
            </w:r>
          </w:p>
        </w:tc>
      </w:tr>
      <w:tr w:rsidR="00675FC2" w14:paraId="1E9F7272" w14:textId="77777777" w:rsidTr="0067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4F6B4A4" w14:textId="666DE7A1" w:rsidR="00675FC2" w:rsidRDefault="00675FC2" w:rsidP="00675FC2">
            <w:r w:rsidRPr="229E9FDF">
              <w:t>Assessment</w:t>
            </w:r>
          </w:p>
        </w:tc>
        <w:tc>
          <w:tcPr>
            <w:tcW w:w="2912" w:type="dxa"/>
          </w:tcPr>
          <w:p w14:paraId="677CF6A8" w14:textId="215BFA89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Dancing safely </w:t>
            </w:r>
            <w:r w:rsidRPr="4B097520">
              <w:t>research task.</w:t>
            </w:r>
          </w:p>
        </w:tc>
        <w:tc>
          <w:tcPr>
            <w:tcW w:w="2912" w:type="dxa"/>
          </w:tcPr>
          <w:p w14:paraId="400F6745" w14:textId="60A71496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6142269">
              <w:t>Multi-modal elements of dance presentation.</w:t>
            </w:r>
          </w:p>
        </w:tc>
        <w:tc>
          <w:tcPr>
            <w:tcW w:w="2913" w:type="dxa"/>
          </w:tcPr>
          <w:p w14:paraId="29F98C8C" w14:textId="04CDAEE3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 xml:space="preserve">Practical performance demonstrating dance </w:t>
            </w:r>
            <w:r w:rsidRPr="229E9FDF">
              <w:lastRenderedPageBreak/>
              <w:t>technique</w:t>
            </w:r>
            <w:r>
              <w:t xml:space="preserve"> and performance skills.</w:t>
            </w:r>
          </w:p>
        </w:tc>
        <w:tc>
          <w:tcPr>
            <w:tcW w:w="2913" w:type="dxa"/>
          </w:tcPr>
          <w:p w14:paraId="65919F77" w14:textId="61BAFF9F" w:rsidR="00675FC2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lastRenderedPageBreak/>
              <w:t xml:space="preserve">Practical demonstration of the composed </w:t>
            </w:r>
            <w:r w:rsidRPr="229E9FDF">
              <w:lastRenderedPageBreak/>
              <w:t>movement</w:t>
            </w:r>
            <w:r>
              <w:t xml:space="preserve"> and process diary </w:t>
            </w:r>
            <w:r w:rsidRPr="4B097520">
              <w:t>submission.</w:t>
            </w:r>
          </w:p>
        </w:tc>
      </w:tr>
      <w:tr w:rsidR="00675FC2" w14:paraId="52188F2C" w14:textId="77777777" w:rsidTr="00675F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702AC626" w14:textId="64DB300A" w:rsidR="00675FC2" w:rsidRPr="229E9FDF" w:rsidRDefault="00675FC2" w:rsidP="00675FC2">
            <w:r w:rsidRPr="229E9FDF">
              <w:lastRenderedPageBreak/>
              <w:t>Due</w:t>
            </w:r>
          </w:p>
        </w:tc>
        <w:tc>
          <w:tcPr>
            <w:tcW w:w="2912" w:type="dxa"/>
          </w:tcPr>
          <w:p w14:paraId="34008555" w14:textId="47CECA12" w:rsidR="00675FC2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1 Week 10</w:t>
            </w:r>
          </w:p>
        </w:tc>
        <w:tc>
          <w:tcPr>
            <w:tcW w:w="2912" w:type="dxa"/>
          </w:tcPr>
          <w:p w14:paraId="1307EC84" w14:textId="632AF798" w:rsidR="00675FC2" w:rsidRPr="16142269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2 Week 8</w:t>
            </w:r>
          </w:p>
        </w:tc>
        <w:tc>
          <w:tcPr>
            <w:tcW w:w="2913" w:type="dxa"/>
          </w:tcPr>
          <w:p w14:paraId="3209473D" w14:textId="02696102" w:rsidR="00675FC2" w:rsidRPr="229E9FDF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3 Week 8</w:t>
            </w:r>
          </w:p>
        </w:tc>
        <w:tc>
          <w:tcPr>
            <w:tcW w:w="2913" w:type="dxa"/>
          </w:tcPr>
          <w:p w14:paraId="28FECD59" w14:textId="1FBB3496" w:rsidR="00675FC2" w:rsidRPr="229E9FDF" w:rsidRDefault="00675FC2" w:rsidP="00675F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4 Week 6</w:t>
            </w:r>
          </w:p>
        </w:tc>
      </w:tr>
      <w:tr w:rsidR="00675FC2" w14:paraId="2F9B614F" w14:textId="77777777" w:rsidTr="0067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7E043289" w14:textId="601FA2A9" w:rsidR="00675FC2" w:rsidRPr="229E9FDF" w:rsidRDefault="00675FC2" w:rsidP="00675FC2">
            <w:r w:rsidRPr="229E9FDF">
              <w:t>Weighting</w:t>
            </w:r>
          </w:p>
        </w:tc>
        <w:tc>
          <w:tcPr>
            <w:tcW w:w="2912" w:type="dxa"/>
          </w:tcPr>
          <w:p w14:paraId="0213BE7D" w14:textId="38B00776" w:rsidR="00675FC2" w:rsidRPr="229E9FDF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229E9FDF">
              <w:t>0%</w:t>
            </w:r>
          </w:p>
        </w:tc>
        <w:tc>
          <w:tcPr>
            <w:tcW w:w="2912" w:type="dxa"/>
          </w:tcPr>
          <w:p w14:paraId="4A7F79AE" w14:textId="541AFA14" w:rsidR="00675FC2" w:rsidRPr="229E9FDF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229E9FDF">
              <w:t>0%</w:t>
            </w:r>
          </w:p>
        </w:tc>
        <w:tc>
          <w:tcPr>
            <w:tcW w:w="2913" w:type="dxa"/>
          </w:tcPr>
          <w:p w14:paraId="176BF1DD" w14:textId="29F8C4A8" w:rsidR="00675FC2" w:rsidRPr="229E9FDF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30%</w:t>
            </w:r>
          </w:p>
        </w:tc>
        <w:tc>
          <w:tcPr>
            <w:tcW w:w="2913" w:type="dxa"/>
          </w:tcPr>
          <w:p w14:paraId="232A7A1D" w14:textId="479D3061" w:rsidR="00675FC2" w:rsidRPr="229E9FDF" w:rsidRDefault="00675FC2" w:rsidP="00675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229E9FDF">
              <w:t>0%</w:t>
            </w:r>
          </w:p>
        </w:tc>
      </w:tr>
    </w:tbl>
    <w:p w14:paraId="5A4E5BCD" w14:textId="3BCAD4FC" w:rsidR="3441B5EE" w:rsidRDefault="3441B5EE">
      <w:r>
        <w:br w:type="page"/>
      </w:r>
    </w:p>
    <w:p w14:paraId="7BBFCE6B" w14:textId="5DBBB3FD" w:rsidR="00520AA0" w:rsidRDefault="00520AA0" w:rsidP="00CC09B8">
      <w:pPr>
        <w:pStyle w:val="Heading2"/>
        <w:spacing w:after="0"/>
      </w:pPr>
      <w:r>
        <w:lastRenderedPageBreak/>
        <w:t>Year 10 (100 hours)</w:t>
      </w:r>
    </w:p>
    <w:p w14:paraId="04F4DA7D" w14:textId="713B7E19" w:rsidR="002032C8" w:rsidRDefault="008221A2" w:rsidP="008221A2">
      <w:pPr>
        <w:pStyle w:val="Caption"/>
      </w:pPr>
      <w:r>
        <w:t xml:space="preserve">Table </w:t>
      </w:r>
      <w:r w:rsidR="008E658D">
        <w:fldChar w:fldCharType="begin"/>
      </w:r>
      <w:r w:rsidR="008E658D">
        <w:instrText xml:space="preserve"> SEQ Table \* ARABIC </w:instrText>
      </w:r>
      <w:r w:rsidR="008E658D">
        <w:fldChar w:fldCharType="separate"/>
      </w:r>
      <w:r>
        <w:rPr>
          <w:noProof/>
        </w:rPr>
        <w:t>2</w:t>
      </w:r>
      <w:r w:rsidR="008E658D">
        <w:rPr>
          <w:noProof/>
        </w:rPr>
        <w:fldChar w:fldCharType="end"/>
      </w:r>
      <w:r>
        <w:t xml:space="preserve"> </w:t>
      </w:r>
      <w:r w:rsidRPr="001949BF">
        <w:t xml:space="preserve">– Year </w:t>
      </w:r>
      <w:r>
        <w:t>10</w:t>
      </w:r>
      <w:r w:rsidRPr="001949BF">
        <w:t xml:space="preserve"> sample scope and sequence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Year 10 sample scope and sequence table"/>
        <w:tblDescription w:val="Sample scope and sequence for content, weighting and assessment in Year 10 dance."/>
      </w:tblPr>
      <w:tblGrid>
        <w:gridCol w:w="2912"/>
        <w:gridCol w:w="2912"/>
        <w:gridCol w:w="2912"/>
        <w:gridCol w:w="2913"/>
        <w:gridCol w:w="2913"/>
      </w:tblGrid>
      <w:tr w:rsidR="008A7C79" w14:paraId="188EBD24" w14:textId="77777777" w:rsidTr="008A7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5500A6F5" w14:textId="4595C65D" w:rsidR="008A7C79" w:rsidRDefault="008A7C79" w:rsidP="008A7C79">
            <w:r w:rsidRPr="008221A2">
              <w:t xml:space="preserve">Stage 5 </w:t>
            </w:r>
            <w:r>
              <w:t>D</w:t>
            </w:r>
            <w:r w:rsidRPr="008221A2">
              <w:t>ance</w:t>
            </w:r>
          </w:p>
        </w:tc>
        <w:tc>
          <w:tcPr>
            <w:tcW w:w="2912" w:type="dxa"/>
          </w:tcPr>
          <w:p w14:paraId="1511F1CD" w14:textId="1DE7B946" w:rsidR="008A7C79" w:rsidRDefault="008A7C79" w:rsidP="008A7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21A2">
              <w:t>Australian dance</w:t>
            </w:r>
          </w:p>
        </w:tc>
        <w:tc>
          <w:tcPr>
            <w:tcW w:w="2912" w:type="dxa"/>
          </w:tcPr>
          <w:p w14:paraId="6C76156B" w14:textId="5DBB83F3" w:rsidR="008A7C79" w:rsidRDefault="008A7C79" w:rsidP="008A7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21A2">
              <w:t>Stimulus and response</w:t>
            </w:r>
          </w:p>
        </w:tc>
        <w:tc>
          <w:tcPr>
            <w:tcW w:w="2913" w:type="dxa"/>
          </w:tcPr>
          <w:p w14:paraId="0920A2CF" w14:textId="7DC1F317" w:rsidR="008A7C79" w:rsidRDefault="008A7C79" w:rsidP="008A7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21A2">
              <w:t>Dance and technology</w:t>
            </w:r>
          </w:p>
        </w:tc>
        <w:tc>
          <w:tcPr>
            <w:tcW w:w="2913" w:type="dxa"/>
          </w:tcPr>
          <w:p w14:paraId="44129945" w14:textId="1497B630" w:rsidR="008A7C79" w:rsidRDefault="008A7C79" w:rsidP="008A7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21A2">
              <w:t>Musical theatre</w:t>
            </w:r>
          </w:p>
        </w:tc>
      </w:tr>
      <w:tr w:rsidR="008A7C79" w14:paraId="039D09D6" w14:textId="77777777" w:rsidTr="008A7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36FAD616" w14:textId="711C67BC" w:rsidR="008A7C79" w:rsidRDefault="008A7C79" w:rsidP="008A7C79">
            <w:r w:rsidRPr="229E9FDF">
              <w:t>Duration</w:t>
            </w:r>
          </w:p>
        </w:tc>
        <w:tc>
          <w:tcPr>
            <w:tcW w:w="2912" w:type="dxa"/>
          </w:tcPr>
          <w:p w14:paraId="4FF3D2D2" w14:textId="69C4793A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  <w:tc>
          <w:tcPr>
            <w:tcW w:w="2912" w:type="dxa"/>
          </w:tcPr>
          <w:p w14:paraId="57EBB168" w14:textId="316B8F7F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  <w:tc>
          <w:tcPr>
            <w:tcW w:w="2913" w:type="dxa"/>
          </w:tcPr>
          <w:p w14:paraId="0801CAEF" w14:textId="066CC46C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  <w:tc>
          <w:tcPr>
            <w:tcW w:w="2913" w:type="dxa"/>
          </w:tcPr>
          <w:p w14:paraId="47D2F8BB" w14:textId="15B80913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 weeks</w:t>
            </w:r>
          </w:p>
        </w:tc>
      </w:tr>
      <w:tr w:rsidR="008A7C79" w14:paraId="6FDEFFCE" w14:textId="77777777" w:rsidTr="008A7C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3A8EF96F" w14:textId="5040ED53" w:rsidR="008A7C79" w:rsidRDefault="008A7C79" w:rsidP="008A7C79">
            <w:r w:rsidRPr="229E9FDF">
              <w:t>Term</w:t>
            </w:r>
          </w:p>
        </w:tc>
        <w:tc>
          <w:tcPr>
            <w:tcW w:w="2912" w:type="dxa"/>
          </w:tcPr>
          <w:p w14:paraId="1A03F4FD" w14:textId="65DD77AB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1</w:t>
            </w:r>
          </w:p>
        </w:tc>
        <w:tc>
          <w:tcPr>
            <w:tcW w:w="2912" w:type="dxa"/>
          </w:tcPr>
          <w:p w14:paraId="24DA4356" w14:textId="7C44D83F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2</w:t>
            </w:r>
          </w:p>
        </w:tc>
        <w:tc>
          <w:tcPr>
            <w:tcW w:w="2913" w:type="dxa"/>
          </w:tcPr>
          <w:p w14:paraId="64560146" w14:textId="7828F620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3</w:t>
            </w:r>
          </w:p>
        </w:tc>
        <w:tc>
          <w:tcPr>
            <w:tcW w:w="2913" w:type="dxa"/>
          </w:tcPr>
          <w:p w14:paraId="527BBBC3" w14:textId="56771299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4</w:t>
            </w:r>
          </w:p>
        </w:tc>
      </w:tr>
      <w:tr w:rsidR="008A7C79" w14:paraId="52FA859D" w14:textId="77777777" w:rsidTr="008A7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5908651D" w14:textId="61249D86" w:rsidR="008A7C79" w:rsidRDefault="008A7C79" w:rsidP="008A7C79">
            <w:r w:rsidRPr="1FEAB85E">
              <w:t>Unit overview</w:t>
            </w:r>
          </w:p>
        </w:tc>
        <w:tc>
          <w:tcPr>
            <w:tcW w:w="2912" w:type="dxa"/>
          </w:tcPr>
          <w:p w14:paraId="49B1BF63" w14:textId="0C013F1A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rPr>
                <w:shd w:val="clear" w:color="auto" w:fill="FFFFFF"/>
              </w:rPr>
              <w:t>Students investigate Australian dance to develop knowledge and understanding of a variety of dance companies and practitioners</w:t>
            </w:r>
            <w:r w:rsidR="009759C7">
              <w:rPr>
                <w:shd w:val="clear" w:color="auto" w:fill="FFFFFF"/>
              </w:rPr>
              <w:t>, including</w:t>
            </w:r>
            <w:r w:rsidRPr="18B084A4">
              <w:rPr>
                <w:shd w:val="clear" w:color="auto" w:fill="FFFFFF"/>
              </w:rPr>
              <w:t xml:space="preserve"> </w:t>
            </w:r>
            <w:r w:rsidRPr="18B084A4">
              <w:rPr>
                <w:color w:val="000000"/>
              </w:rPr>
              <w:t xml:space="preserve">Australian Dance Theatre, Sydney Dance Company, Dance North, Legs on the </w:t>
            </w:r>
            <w:r w:rsidR="00046AA3" w:rsidRPr="18B084A4">
              <w:rPr>
                <w:color w:val="000000"/>
              </w:rPr>
              <w:t>Wall,</w:t>
            </w:r>
            <w:r w:rsidRPr="18B084A4">
              <w:rPr>
                <w:color w:val="000000"/>
              </w:rPr>
              <w:t xml:space="preserve"> and Sue Healey.</w:t>
            </w:r>
          </w:p>
          <w:p w14:paraId="43080504" w14:textId="77777777" w:rsidR="008A7C79" w:rsidRPr="00FE60C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With a focus on</w:t>
            </w:r>
            <w:r w:rsidRPr="4B097520">
              <w:rPr>
                <w:shd w:val="clear" w:color="auto" w:fill="FFFFFF"/>
              </w:rPr>
              <w:t xml:space="preserve"> </w:t>
            </w:r>
            <w:proofErr w:type="spellStart"/>
            <w:r w:rsidRPr="4B097520">
              <w:rPr>
                <w:shd w:val="clear" w:color="auto" w:fill="FFFFFF"/>
              </w:rPr>
              <w:t>Bangarra</w:t>
            </w:r>
            <w:proofErr w:type="spellEnd"/>
            <w:r w:rsidRPr="4B09752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Dance Theatre, </w:t>
            </w:r>
            <w:r w:rsidRPr="4B097520">
              <w:rPr>
                <w:shd w:val="clear" w:color="auto" w:fill="FFFFFF"/>
              </w:rPr>
              <w:t>fusing contemporary and traditional Aboriginal danc</w:t>
            </w:r>
            <w:r>
              <w:rPr>
                <w:shd w:val="clear" w:color="auto" w:fill="FFFFFF"/>
              </w:rPr>
              <w:t xml:space="preserve">e, </w:t>
            </w:r>
            <w:r w:rsidRPr="18B084A4">
              <w:rPr>
                <w:shd w:val="clear" w:color="auto" w:fill="FFFFFF"/>
              </w:rPr>
              <w:t>s</w:t>
            </w:r>
            <w:r w:rsidRPr="4B097520">
              <w:rPr>
                <w:shd w:val="clear" w:color="auto" w:fill="FFFFFF"/>
              </w:rPr>
              <w:t>tudents examine the history of Aboriginal dance in Australia</w:t>
            </w:r>
            <w:r>
              <w:rPr>
                <w:shd w:val="clear" w:color="auto" w:fill="FFFFFF"/>
              </w:rPr>
              <w:t xml:space="preserve">, </w:t>
            </w:r>
            <w:r w:rsidRPr="4B097520">
              <w:rPr>
                <w:shd w:val="clear" w:color="auto" w:fill="FFFFFF"/>
              </w:rPr>
              <w:t>while gaining knowledge of the importance and significance it holds</w:t>
            </w:r>
            <w:r>
              <w:rPr>
                <w:shd w:val="clear" w:color="auto" w:fill="FFFFFF"/>
              </w:rPr>
              <w:t>.</w:t>
            </w:r>
          </w:p>
          <w:p w14:paraId="25B5524E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4B097520">
              <w:rPr>
                <w:shd w:val="clear" w:color="auto" w:fill="FFFFFF"/>
              </w:rPr>
              <w:t xml:space="preserve">Students will </w:t>
            </w:r>
            <w:r>
              <w:rPr>
                <w:shd w:val="clear" w:color="auto" w:fill="FFFFFF"/>
              </w:rPr>
              <w:t>apply</w:t>
            </w:r>
            <w:r w:rsidRPr="4B097520">
              <w:rPr>
                <w:shd w:val="clear" w:color="auto" w:fill="FFFFFF"/>
              </w:rPr>
              <w:t xml:space="preserve"> their understanding and skills of dance technique</w:t>
            </w:r>
            <w:r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safe dance practice</w:t>
            </w:r>
            <w:r>
              <w:rPr>
                <w:shd w:val="clear" w:color="auto" w:fill="FFFFFF"/>
              </w:rPr>
              <w:t>,</w:t>
            </w:r>
            <w:r w:rsidRPr="4B097520">
              <w:rPr>
                <w:shd w:val="clear" w:color="auto" w:fill="FFFFFF"/>
              </w:rPr>
              <w:t xml:space="preserve"> and performance quality to a range of </w:t>
            </w:r>
            <w:r>
              <w:rPr>
                <w:shd w:val="clear" w:color="auto" w:fill="FFFFFF"/>
              </w:rPr>
              <w:t xml:space="preserve">Australian dance repertoires, </w:t>
            </w:r>
            <w:r w:rsidRPr="4B097520">
              <w:rPr>
                <w:shd w:val="clear" w:color="auto" w:fill="FFFFFF"/>
              </w:rPr>
              <w:t xml:space="preserve">both </w:t>
            </w:r>
            <w:r w:rsidRPr="4B097520">
              <w:rPr>
                <w:shd w:val="clear" w:color="auto" w:fill="FFFFFF"/>
              </w:rPr>
              <w:lastRenderedPageBreak/>
              <w:t>school-based and professional</w:t>
            </w:r>
            <w:r>
              <w:rPr>
                <w:shd w:val="clear" w:color="auto" w:fill="FFFFFF"/>
              </w:rPr>
              <w:t>.</w:t>
            </w:r>
          </w:p>
          <w:p w14:paraId="38234ABC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Throughout this study they will</w:t>
            </w:r>
            <w:r w:rsidRPr="18B084A4">
              <w:rPr>
                <w:shd w:val="clear" w:color="auto" w:fill="FFFFFF"/>
              </w:rPr>
              <w:t xml:space="preserve"> develop knowledge of the muscular system, the skeletal system</w:t>
            </w:r>
            <w:r>
              <w:rPr>
                <w:shd w:val="clear" w:color="auto" w:fill="FFFFFF"/>
              </w:rPr>
              <w:t>,</w:t>
            </w:r>
            <w:r w:rsidRPr="18B084A4">
              <w:rPr>
                <w:shd w:val="clear" w:color="auto" w:fill="FFFFFF"/>
              </w:rPr>
              <w:t xml:space="preserve"> and the role of strength, flexibility, agility, coordination, body articulation</w:t>
            </w:r>
            <w:r>
              <w:rPr>
                <w:shd w:val="clear" w:color="auto" w:fill="FFFFFF"/>
              </w:rPr>
              <w:t>,</w:t>
            </w:r>
            <w:r w:rsidRPr="18B084A4">
              <w:rPr>
                <w:shd w:val="clear" w:color="auto" w:fill="FFFFFF"/>
              </w:rPr>
              <w:t xml:space="preserve"> and body</w:t>
            </w:r>
            <w:r>
              <w:rPr>
                <w:shd w:val="clear" w:color="auto" w:fill="FFFFFF"/>
              </w:rPr>
              <w:t xml:space="preserve"> maintenance</w:t>
            </w:r>
            <w:r w:rsidRPr="18B084A4">
              <w:rPr>
                <w:shd w:val="clear" w:color="auto" w:fill="FFFFFF"/>
              </w:rPr>
              <w:t xml:space="preserve"> for dance.</w:t>
            </w:r>
          </w:p>
          <w:p w14:paraId="66A1BEFB" w14:textId="2F432917" w:rsidR="008A7C79" w:rsidRPr="006144C0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>By writing about works of their own and others, students will learn to formulate reflective and descriptive analyses of dance works to develop their skills in extended writing.</w:t>
            </w:r>
          </w:p>
          <w:p w14:paraId="66288EEE" w14:textId="77777777" w:rsidR="008A7C79" w:rsidRP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lastRenderedPageBreak/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unit.</w:t>
            </w:r>
          </w:p>
          <w:p w14:paraId="321BFD4D" w14:textId="3D0021F1" w:rsidR="008A7C79" w:rsidRPr="008A7C79" w:rsidRDefault="008E658D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">
              <w:r w:rsidR="008A7C79" w:rsidRPr="008A7C79">
                <w:rPr>
                  <w:rStyle w:val="Hyperlink"/>
                </w:rPr>
                <w:t>Aboriginal dance in Australia resource</w:t>
              </w:r>
            </w:hyperlink>
          </w:p>
        </w:tc>
        <w:tc>
          <w:tcPr>
            <w:tcW w:w="2912" w:type="dxa"/>
          </w:tcPr>
          <w:p w14:paraId="3598DBCA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lastRenderedPageBreak/>
              <w:t xml:space="preserve">Students revisit </w:t>
            </w:r>
            <w:r w:rsidRPr="18B084A4">
              <w:rPr>
                <w:shd w:val="clear" w:color="auto" w:fill="FFFFFF"/>
              </w:rPr>
              <w:t>the various types of stimuli for dance and how to explore these to generate movement, with a focus on site-specific dance.</w:t>
            </w:r>
          </w:p>
          <w:p w14:paraId="44349233" w14:textId="6CA4C0B0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rPr>
                <w:shd w:val="clear" w:color="auto" w:fill="FFFFFF"/>
              </w:rPr>
              <w:t>Students</w:t>
            </w:r>
            <w:r>
              <w:rPr>
                <w:shd w:val="clear" w:color="auto" w:fill="FFFFFF"/>
              </w:rPr>
              <w:t>’</w:t>
            </w:r>
            <w:r w:rsidRPr="18B084A4">
              <w:rPr>
                <w:shd w:val="clear" w:color="auto" w:fill="FFFFFF"/>
              </w:rPr>
              <w:t xml:space="preserve"> understanding of site-specific dance is supported by examples from Australian practitioners such as</w:t>
            </w:r>
            <w:r>
              <w:rPr>
                <w:shd w:val="clear" w:color="auto" w:fill="FFFFFF"/>
              </w:rPr>
              <w:t xml:space="preserve"> </w:t>
            </w:r>
            <w:r w:rsidRPr="18B084A4">
              <w:rPr>
                <w:shd w:val="clear" w:color="auto" w:fill="FFFFFF"/>
              </w:rPr>
              <w:t xml:space="preserve">Sydney Dance </w:t>
            </w:r>
            <w:r w:rsidRPr="18B084A4">
              <w:rPr>
                <w:shd w:val="clear" w:color="auto" w:fill="FFFFFF"/>
              </w:rPr>
              <w:lastRenderedPageBreak/>
              <w:t xml:space="preserve">Company’s </w:t>
            </w:r>
            <w:r w:rsidRPr="18B084A4">
              <w:rPr>
                <w:i/>
                <w:shd w:val="clear" w:color="auto" w:fill="FFFFFF"/>
              </w:rPr>
              <w:t>Dance Locale</w:t>
            </w:r>
            <w:r w:rsidRPr="18B084A4">
              <w:rPr>
                <w:shd w:val="clear" w:color="auto" w:fill="FFFFFF"/>
              </w:rPr>
              <w:t xml:space="preserve">, Australian Dance Theatre’s </w:t>
            </w:r>
            <w:r w:rsidRPr="18B084A4">
              <w:rPr>
                <w:i/>
                <w:shd w:val="clear" w:color="auto" w:fill="FFFFFF"/>
              </w:rPr>
              <w:t>Microfilms</w:t>
            </w:r>
            <w:r w:rsidR="00DA36D7">
              <w:rPr>
                <w:iCs/>
                <w:shd w:val="clear" w:color="auto" w:fill="FFFFFF"/>
              </w:rPr>
              <w:t>,</w:t>
            </w:r>
            <w:r w:rsidRPr="18B084A4">
              <w:rPr>
                <w:shd w:val="clear" w:color="auto" w:fill="FFFFFF"/>
              </w:rPr>
              <w:t xml:space="preserve"> and Sue Healey’s </w:t>
            </w:r>
            <w:r w:rsidRPr="18B084A4">
              <w:rPr>
                <w:i/>
                <w:shd w:val="clear" w:color="auto" w:fill="FFFFFF"/>
              </w:rPr>
              <w:t>Niche Series</w:t>
            </w:r>
            <w:r w:rsidRPr="18B084A4">
              <w:rPr>
                <w:shd w:val="clear" w:color="auto" w:fill="FFFFFF"/>
              </w:rPr>
              <w:t>.</w:t>
            </w:r>
          </w:p>
          <w:p w14:paraId="2FD982C0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rPr>
                <w:shd w:val="clear" w:color="auto" w:fill="FFFFFF"/>
              </w:rPr>
              <w:t>Students then begin to investigate the process of constructing a dance work.</w:t>
            </w:r>
          </w:p>
          <w:p w14:paraId="4679B985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rPr>
                <w:shd w:val="clear" w:color="auto" w:fill="FFFFFF"/>
              </w:rPr>
              <w:t>They will develop knowledge, understanding</w:t>
            </w:r>
            <w:r>
              <w:rPr>
                <w:shd w:val="clear" w:color="auto" w:fill="FFFFFF"/>
              </w:rPr>
              <w:t>,</w:t>
            </w:r>
            <w:r w:rsidRPr="18B084A4">
              <w:rPr>
                <w:shd w:val="clear" w:color="auto" w:fill="FFFFFF"/>
              </w:rPr>
              <w:t xml:space="preserve"> and skill in creating a motif and turning it into a phrase, while exploring manipulation techniques and various choreographic forms.</w:t>
            </w:r>
          </w:p>
          <w:p w14:paraId="0E14D63B" w14:textId="37AD07BD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rPr>
                <w:shd w:val="clear" w:color="auto" w:fill="FFFFFF"/>
              </w:rPr>
              <w:lastRenderedPageBreak/>
              <w:t>Students will apply these skills to their own ensemble/solo dance works based on a site-specific stimulus.</w:t>
            </w:r>
          </w:p>
          <w:p w14:paraId="506B5CC4" w14:textId="77777777" w:rsidR="008A7C79" w:rsidRPr="006144C0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unit.</w:t>
            </w:r>
          </w:p>
          <w:p w14:paraId="41D2A20C" w14:textId="77777777" w:rsidR="008A7C79" w:rsidRPr="008A7C79" w:rsidRDefault="008E658D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">
              <w:r w:rsidR="008A7C79" w:rsidRPr="008A7C79">
                <w:rPr>
                  <w:rStyle w:val="Hyperlink"/>
                </w:rPr>
                <w:t>Constructing a composition work resource</w:t>
              </w:r>
            </w:hyperlink>
          </w:p>
          <w:p w14:paraId="76D13ECC" w14:textId="489F6DD7" w:rsidR="008A7C79" w:rsidRDefault="008E658D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 w:rsidR="008A7C79" w:rsidRPr="008A7C79">
                <w:rPr>
                  <w:rStyle w:val="Hyperlink"/>
                </w:rPr>
                <w:t>Choreographic forms resource</w:t>
              </w:r>
            </w:hyperlink>
          </w:p>
        </w:tc>
        <w:tc>
          <w:tcPr>
            <w:tcW w:w="2913" w:type="dxa"/>
          </w:tcPr>
          <w:p w14:paraId="385F84B5" w14:textId="7B637EBF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EAB85E">
              <w:lastRenderedPageBreak/>
              <w:t>Students investigate how technology</w:t>
            </w:r>
            <w:r>
              <w:t xml:space="preserve"> has transformed </w:t>
            </w:r>
            <w:r w:rsidRPr="1FEAB85E">
              <w:t>dance</w:t>
            </w:r>
            <w:r>
              <w:t>, with a focus on how the film/video medium</w:t>
            </w:r>
            <w:r w:rsidRPr="1FEAB85E">
              <w:t xml:space="preserve"> is used in partnership with choreography to create meaning beyond that which can be communicated in a stage performance. </w:t>
            </w:r>
          </w:p>
          <w:p w14:paraId="4372D2EB" w14:textId="248BF714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EAB85E">
              <w:t xml:space="preserve">Students will develop knowledge and </w:t>
            </w:r>
            <w:r w:rsidRPr="1FEAB85E">
              <w:lastRenderedPageBreak/>
              <w:t>understanding of a variety of dance technologies and platforms</w:t>
            </w:r>
            <w:r w:rsidR="00336F21">
              <w:t>,</w:t>
            </w:r>
            <w:r w:rsidRPr="1FEAB85E">
              <w:t xml:space="preserve"> such as virtual dance, social media, documentary, television broadcast, filmed adaptations</w:t>
            </w:r>
            <w:r>
              <w:t>,</w:t>
            </w:r>
            <w:r w:rsidRPr="1FEAB85E">
              <w:t xml:space="preserve"> and dance film.</w:t>
            </w:r>
          </w:p>
          <w:p w14:paraId="27125FEF" w14:textId="6ABB9985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EAB85E">
              <w:t xml:space="preserve">Students will develop </w:t>
            </w:r>
            <w:r>
              <w:t>skills</w:t>
            </w:r>
            <w:r w:rsidRPr="1FEAB85E">
              <w:t xml:space="preserve"> </w:t>
            </w:r>
            <w:r>
              <w:t>in</w:t>
            </w:r>
            <w:r w:rsidRPr="1FEAB85E">
              <w:t xml:space="preserve"> </w:t>
            </w:r>
            <w:r>
              <w:t>directing</w:t>
            </w:r>
            <w:r w:rsidRPr="1FEAB85E">
              <w:t xml:space="preserve"> a dance film through planning, pre-production, </w:t>
            </w:r>
            <w:r w:rsidR="006144C0" w:rsidRPr="1FEAB85E">
              <w:t>production,</w:t>
            </w:r>
            <w:r w:rsidRPr="1FEAB85E">
              <w:t xml:space="preserve"> and post-production</w:t>
            </w:r>
            <w:r>
              <w:t>, including</w:t>
            </w:r>
            <w:r w:rsidRPr="1FEAB85E">
              <w:t xml:space="preserve"> camera movement and operation, film techniques</w:t>
            </w:r>
            <w:r w:rsidR="00560214">
              <w:t>,</w:t>
            </w:r>
            <w:r w:rsidRPr="1FEAB85E">
              <w:t xml:space="preserve"> and editing to enhance the thematic consideration.</w:t>
            </w:r>
            <w:r>
              <w:t xml:space="preserve"> Their </w:t>
            </w:r>
            <w:r>
              <w:lastRenderedPageBreak/>
              <w:t>process will be documented in a logbook.</w:t>
            </w:r>
          </w:p>
          <w:p w14:paraId="5463116B" w14:textId="06F71025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will apply their knowledge of performance </w:t>
            </w:r>
            <w:r w:rsidRPr="18B084A4">
              <w:t>to combinations, phrases</w:t>
            </w:r>
            <w:r>
              <w:t>,</w:t>
            </w:r>
            <w:r w:rsidRPr="18B084A4">
              <w:t xml:space="preserve"> and sequences of movement in a range of styles </w:t>
            </w:r>
            <w:r>
              <w:t>during the</w:t>
            </w:r>
            <w:r w:rsidRPr="18B084A4">
              <w:t xml:space="preserve"> production phase of this unit.</w:t>
            </w:r>
          </w:p>
        </w:tc>
        <w:tc>
          <w:tcPr>
            <w:tcW w:w="2913" w:type="dxa"/>
          </w:tcPr>
          <w:p w14:paraId="1C588008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rPr>
                <w:shd w:val="clear" w:color="auto" w:fill="FFFFFF"/>
              </w:rPr>
              <w:lastRenderedPageBreak/>
              <w:t>Students investigate musical theatre throughout time, exploring the historical and social aspects of each associated decade while gaining an appreciation of musical theatre.</w:t>
            </w:r>
          </w:p>
          <w:p w14:paraId="0A348542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18B084A4">
              <w:t>Through the engagement in practical and theoretical activities, s</w:t>
            </w:r>
            <w:r w:rsidRPr="18B084A4">
              <w:rPr>
                <w:shd w:val="clear" w:color="auto" w:fill="FFFFFF"/>
              </w:rPr>
              <w:t xml:space="preserve">tudents will develop </w:t>
            </w:r>
            <w:r w:rsidRPr="18B084A4">
              <w:rPr>
                <w:shd w:val="clear" w:color="auto" w:fill="FFFFFF"/>
              </w:rPr>
              <w:lastRenderedPageBreak/>
              <w:t>knowledge and understanding of a variety of musicals and how they originated.</w:t>
            </w:r>
          </w:p>
          <w:p w14:paraId="1BE8D9FE" w14:textId="77777777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rPr>
                <w:shd w:val="clear" w:color="auto" w:fill="FFFFFF"/>
              </w:rPr>
              <w:t>They</w:t>
            </w:r>
            <w:r w:rsidRPr="18B084A4">
              <w:t xml:space="preserve"> will learn to formulate reflective and critical analyses of dance works that develop their skills in writing critically.</w:t>
            </w:r>
          </w:p>
          <w:p w14:paraId="42C6DF0E" w14:textId="5E358D44" w:rsidR="008A7C79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t>Students will use safe dance practice to apply appropriate dance technique and performance quality to a range of combinations, phrases</w:t>
            </w:r>
            <w:r>
              <w:t>,</w:t>
            </w:r>
            <w:r w:rsidRPr="18B084A4">
              <w:t xml:space="preserve"> and sequences of musical theatre movement.</w:t>
            </w:r>
          </w:p>
          <w:p w14:paraId="6267EEBB" w14:textId="77777777" w:rsidR="008A7C79" w:rsidRPr="006144C0" w:rsidRDefault="008A7C79" w:rsidP="008A7C79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B084A4">
              <w:lastRenderedPageBreak/>
              <w:t xml:space="preserve">Below are links to Stage 5 curriculum resources that </w:t>
            </w:r>
            <w:r>
              <w:t>relate</w:t>
            </w:r>
            <w:r w:rsidRPr="18B084A4">
              <w:t xml:space="preserve"> to this unit.</w:t>
            </w:r>
          </w:p>
          <w:p w14:paraId="77A012B4" w14:textId="483E632F" w:rsidR="008A7C79" w:rsidRPr="008A7C79" w:rsidRDefault="008E658D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">
              <w:r w:rsidR="008A7C79" w:rsidRPr="008A7C79">
                <w:rPr>
                  <w:rStyle w:val="Hyperlink"/>
                </w:rPr>
                <w:t>Musical theatre resource</w:t>
              </w:r>
            </w:hyperlink>
          </w:p>
        </w:tc>
      </w:tr>
      <w:tr w:rsidR="008A7C79" w14:paraId="61C88C38" w14:textId="77777777" w:rsidTr="008A7C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FE4CC8C" w14:textId="30A8B104" w:rsidR="008A7C79" w:rsidRDefault="008A7C79" w:rsidP="008A7C79">
            <w:r w:rsidRPr="229E9FDF">
              <w:lastRenderedPageBreak/>
              <w:t>Outcomes</w:t>
            </w:r>
          </w:p>
        </w:tc>
        <w:tc>
          <w:tcPr>
            <w:tcW w:w="2912" w:type="dxa"/>
          </w:tcPr>
          <w:p w14:paraId="529BB966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5.1.1, 5.1.2, 5.1.3</w:t>
            </w:r>
          </w:p>
          <w:p w14:paraId="3B245AD1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Pr="229E9FDF">
              <w:t>.3.1, 5.3.2, 5.3.3</w:t>
            </w:r>
          </w:p>
          <w:p w14:paraId="37880202" w14:textId="7CBCD8D1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5.4.1</w:t>
            </w:r>
          </w:p>
        </w:tc>
        <w:tc>
          <w:tcPr>
            <w:tcW w:w="2912" w:type="dxa"/>
          </w:tcPr>
          <w:p w14:paraId="73D6C268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5.2.1, 5.2.2</w:t>
            </w:r>
          </w:p>
          <w:p w14:paraId="77C1D6F9" w14:textId="10ED12FC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5.3.</w:t>
            </w:r>
            <w:r>
              <w:t>1</w:t>
            </w:r>
          </w:p>
        </w:tc>
        <w:tc>
          <w:tcPr>
            <w:tcW w:w="2913" w:type="dxa"/>
          </w:tcPr>
          <w:p w14:paraId="71FE031E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5.2.1, 5.2.2</w:t>
            </w:r>
          </w:p>
          <w:p w14:paraId="6260FCE6" w14:textId="38CA913B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5.3.1</w:t>
            </w:r>
            <w:r>
              <w:t xml:space="preserve">, </w:t>
            </w:r>
            <w:r w:rsidRPr="229E9FDF">
              <w:t>5.3.2, 5.3.3</w:t>
            </w:r>
          </w:p>
        </w:tc>
        <w:tc>
          <w:tcPr>
            <w:tcW w:w="2913" w:type="dxa"/>
          </w:tcPr>
          <w:p w14:paraId="4E325DAC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5.1.1, 5.1.2, 5.1.3</w:t>
            </w:r>
          </w:p>
          <w:p w14:paraId="7D407622" w14:textId="77777777" w:rsidR="008A7C79" w:rsidRDefault="008A7C79" w:rsidP="008A7C79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5.3.1</w:t>
            </w:r>
            <w:r>
              <w:t>, 5.3.2, 5.3.3</w:t>
            </w:r>
          </w:p>
          <w:p w14:paraId="3DD2F9DE" w14:textId="2D00F0B6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5.4.1</w:t>
            </w:r>
          </w:p>
        </w:tc>
      </w:tr>
      <w:tr w:rsidR="008A7C79" w14:paraId="49533078" w14:textId="77777777" w:rsidTr="008A7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5B820A0" w14:textId="181F416C" w:rsidR="008A7C79" w:rsidRDefault="008A7C79" w:rsidP="008A7C79">
            <w:r w:rsidRPr="229E9FDF">
              <w:t>Assessment</w:t>
            </w:r>
          </w:p>
        </w:tc>
        <w:tc>
          <w:tcPr>
            <w:tcW w:w="2912" w:type="dxa"/>
          </w:tcPr>
          <w:p w14:paraId="63C8839F" w14:textId="43E0F673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 xml:space="preserve">Performance and </w:t>
            </w:r>
            <w:r w:rsidRPr="002371EC">
              <w:rPr>
                <w:i/>
                <w:iCs/>
              </w:rPr>
              <w:t xml:space="preserve">viva </w:t>
            </w:r>
            <w:proofErr w:type="spellStart"/>
            <w:r w:rsidRPr="002371EC">
              <w:rPr>
                <w:i/>
                <w:iCs/>
              </w:rPr>
              <w:t>vocé</w:t>
            </w:r>
            <w:proofErr w:type="spellEnd"/>
            <w:r w:rsidRPr="229E9FDF">
              <w:t>.</w:t>
            </w:r>
          </w:p>
        </w:tc>
        <w:tc>
          <w:tcPr>
            <w:tcW w:w="2912" w:type="dxa"/>
          </w:tcPr>
          <w:p w14:paraId="1E6E6160" w14:textId="564D0A22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B097520">
              <w:t>Generating movement for a site-specific stimulus.</w:t>
            </w:r>
          </w:p>
        </w:tc>
        <w:tc>
          <w:tcPr>
            <w:tcW w:w="2913" w:type="dxa"/>
          </w:tcPr>
          <w:p w14:paraId="0B9A67F6" w14:textId="648AAB44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B097520">
              <w:t>Dance film and process diary submission.</w:t>
            </w:r>
          </w:p>
        </w:tc>
        <w:tc>
          <w:tcPr>
            <w:tcW w:w="2913" w:type="dxa"/>
          </w:tcPr>
          <w:p w14:paraId="3D92F1CE" w14:textId="36D945A4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Writing critically about musical theatre.</w:t>
            </w:r>
          </w:p>
        </w:tc>
      </w:tr>
      <w:tr w:rsidR="008A7C79" w14:paraId="7C81FA80" w14:textId="77777777" w:rsidTr="008A7C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777541F" w14:textId="2B5EDEC4" w:rsidR="008A7C79" w:rsidRDefault="008A7C79" w:rsidP="008A7C79">
            <w:r w:rsidRPr="229E9FDF">
              <w:t>Due</w:t>
            </w:r>
          </w:p>
        </w:tc>
        <w:tc>
          <w:tcPr>
            <w:tcW w:w="2912" w:type="dxa"/>
          </w:tcPr>
          <w:p w14:paraId="57E2EBA6" w14:textId="7194BD19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>Term 1 Week 10</w:t>
            </w:r>
          </w:p>
        </w:tc>
        <w:tc>
          <w:tcPr>
            <w:tcW w:w="2912" w:type="dxa"/>
          </w:tcPr>
          <w:p w14:paraId="37771699" w14:textId="72275540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 xml:space="preserve">Term 2 Week </w:t>
            </w:r>
            <w:r>
              <w:t>7</w:t>
            </w:r>
          </w:p>
        </w:tc>
        <w:tc>
          <w:tcPr>
            <w:tcW w:w="2913" w:type="dxa"/>
          </w:tcPr>
          <w:p w14:paraId="6EAAB682" w14:textId="69FE6B1D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 xml:space="preserve">Term 3 Week </w:t>
            </w:r>
            <w:r>
              <w:t>8</w:t>
            </w:r>
          </w:p>
        </w:tc>
        <w:tc>
          <w:tcPr>
            <w:tcW w:w="2913" w:type="dxa"/>
          </w:tcPr>
          <w:p w14:paraId="26288BA5" w14:textId="606022E8" w:rsidR="008A7C79" w:rsidRDefault="008A7C79" w:rsidP="008A7C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29E9FDF">
              <w:t xml:space="preserve">Term 4 Week </w:t>
            </w:r>
            <w:r>
              <w:t>7</w:t>
            </w:r>
          </w:p>
        </w:tc>
      </w:tr>
      <w:tr w:rsidR="008A7C79" w14:paraId="5D595187" w14:textId="77777777" w:rsidTr="008A7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EFE2D9B" w14:textId="63280348" w:rsidR="008A7C79" w:rsidRDefault="008A7C79" w:rsidP="008A7C79">
            <w:r w:rsidRPr="229E9FDF">
              <w:t>Weighting</w:t>
            </w:r>
          </w:p>
        </w:tc>
        <w:tc>
          <w:tcPr>
            <w:tcW w:w="2912" w:type="dxa"/>
          </w:tcPr>
          <w:p w14:paraId="18284D3B" w14:textId="1112DBAB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40%</w:t>
            </w:r>
          </w:p>
        </w:tc>
        <w:tc>
          <w:tcPr>
            <w:tcW w:w="2912" w:type="dxa"/>
          </w:tcPr>
          <w:p w14:paraId="5D279391" w14:textId="1B81E1ED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29E9FDF">
              <w:t>10%</w:t>
            </w:r>
          </w:p>
        </w:tc>
        <w:tc>
          <w:tcPr>
            <w:tcW w:w="2913" w:type="dxa"/>
          </w:tcPr>
          <w:p w14:paraId="52551849" w14:textId="60C4FA6B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229E9FDF">
              <w:t>0%</w:t>
            </w:r>
          </w:p>
        </w:tc>
        <w:tc>
          <w:tcPr>
            <w:tcW w:w="2913" w:type="dxa"/>
          </w:tcPr>
          <w:p w14:paraId="259196F7" w14:textId="7FC7B2FC" w:rsidR="008A7C79" w:rsidRDefault="008A7C79" w:rsidP="008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229E9FDF">
              <w:t>0%</w:t>
            </w:r>
          </w:p>
        </w:tc>
      </w:tr>
    </w:tbl>
    <w:p w14:paraId="401329ED" w14:textId="51A81C47" w:rsidR="00B10999" w:rsidRPr="008A1645" w:rsidRDefault="00B10999" w:rsidP="00BB08C0">
      <w:pPr>
        <w:rPr>
          <w:lang w:eastAsia="zh-CN"/>
        </w:rPr>
      </w:pPr>
    </w:p>
    <w:sectPr w:rsidR="00B10999" w:rsidRPr="008A1645" w:rsidSect="00473C93"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832E" w14:textId="77777777" w:rsidR="00366208" w:rsidRDefault="00366208">
      <w:r>
        <w:separator/>
      </w:r>
    </w:p>
    <w:p w14:paraId="089C825C" w14:textId="77777777" w:rsidR="00366208" w:rsidRDefault="00366208"/>
  </w:endnote>
  <w:endnote w:type="continuationSeparator" w:id="0">
    <w:p w14:paraId="316E0C12" w14:textId="77777777" w:rsidR="00366208" w:rsidRDefault="00366208">
      <w:r>
        <w:continuationSeparator/>
      </w:r>
    </w:p>
    <w:p w14:paraId="65D1D27F" w14:textId="77777777" w:rsidR="00366208" w:rsidRDefault="00366208"/>
  </w:endnote>
  <w:endnote w:type="continuationNotice" w:id="1">
    <w:p w14:paraId="3D41D5F6" w14:textId="77777777" w:rsidR="00366208" w:rsidRDefault="0036620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4AC8" w14:textId="66574D2F" w:rsidR="007A3356" w:rsidRPr="004D333E" w:rsidRDefault="004D333E" w:rsidP="00E965A2">
    <w:pPr>
      <w:pStyle w:val="Footer"/>
      <w:tabs>
        <w:tab w:val="clear" w:pos="4513"/>
        <w:tab w:val="clear" w:pos="9026"/>
        <w:tab w:val="clear" w:pos="10773"/>
        <w:tab w:val="right" w:pos="10065"/>
      </w:tabs>
      <w:spacing w:before="0" w:line="360" w:lineRule="auto"/>
      <w:ind w:left="0"/>
    </w:pPr>
    <w:r w:rsidRPr="00FF1C7B">
      <w:rPr>
        <w:shd w:val="clear" w:color="auto" w:fill="E6E6E6"/>
      </w:rPr>
      <w:fldChar w:fldCharType="begin"/>
    </w:r>
    <w:r w:rsidRPr="00FF1C7B">
      <w:instrText xml:space="preserve"> PAGE </w:instrText>
    </w:r>
    <w:r w:rsidRPr="00FF1C7B">
      <w:rPr>
        <w:shd w:val="clear" w:color="auto" w:fill="E6E6E6"/>
      </w:rPr>
      <w:fldChar w:fldCharType="separate"/>
    </w:r>
    <w:r w:rsidR="00E625D2" w:rsidRPr="00FF1C7B">
      <w:rPr>
        <w:noProof/>
      </w:rPr>
      <w:t>2</w:t>
    </w:r>
    <w:r w:rsidRPr="00FF1C7B">
      <w:rPr>
        <w:shd w:val="clear" w:color="auto" w:fill="E6E6E6"/>
      </w:rPr>
      <w:fldChar w:fldCharType="end"/>
    </w:r>
    <w:r w:rsidR="00FF1C7B">
      <w:ptab w:relativeTo="margin" w:alignment="right" w:leader="none"/>
    </w:r>
    <w:r w:rsidR="009D4591">
      <w:t xml:space="preserve">Stage 5 Dance </w:t>
    </w:r>
    <w:r w:rsidR="00E965A2">
      <w:t>– Sample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33B2" w14:textId="3E3A1116" w:rsidR="00E36C74" w:rsidRPr="004D333E" w:rsidRDefault="00E36C74" w:rsidP="00E965A2">
    <w:pPr>
      <w:pStyle w:val="Footer"/>
      <w:tabs>
        <w:tab w:val="clear" w:pos="4513"/>
        <w:tab w:val="clear" w:pos="9026"/>
        <w:tab w:val="clear" w:pos="10773"/>
        <w:tab w:val="right" w:pos="14034"/>
      </w:tabs>
      <w:ind w:left="142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8E658D">
      <w:rPr>
        <w:noProof/>
      </w:rPr>
      <w:t>May-22</w:t>
    </w:r>
    <w:r w:rsidRPr="002810D3">
      <w:rPr>
        <w:color w:val="2B579A"/>
        <w:shd w:val="clear" w:color="auto" w:fill="E6E6E6"/>
      </w:rPr>
      <w:fldChar w:fldCharType="end"/>
    </w:r>
    <w:r>
      <w:ptab w:relativeTo="margin" w:alignment="right" w:leader="none"/>
    </w:r>
    <w:r w:rsidRPr="00FF1C7B">
      <w:rPr>
        <w:shd w:val="clear" w:color="auto" w:fill="E6E6E6"/>
      </w:rPr>
      <w:fldChar w:fldCharType="begin"/>
    </w:r>
    <w:r w:rsidRPr="00FF1C7B">
      <w:instrText xml:space="preserve"> PAGE </w:instrText>
    </w:r>
    <w:r w:rsidRPr="00FF1C7B">
      <w:rPr>
        <w:shd w:val="clear" w:color="auto" w:fill="E6E6E6"/>
      </w:rPr>
      <w:fldChar w:fldCharType="separate"/>
    </w:r>
    <w:r w:rsidRPr="00FF1C7B">
      <w:t>3</w:t>
    </w:r>
    <w:r w:rsidRPr="00FF1C7B">
      <w:rPr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683" w14:textId="6DCF4569" w:rsidR="00493120" w:rsidRPr="00473C93" w:rsidRDefault="00473C93" w:rsidP="00FF1C7B">
    <w:pPr>
      <w:pStyle w:val="Logo"/>
    </w:pPr>
    <w:r w:rsidRPr="00913D40">
      <w:t>education.nsw.gov.au</w:t>
    </w:r>
    <w:r>
      <w:ptab w:relativeTo="margin" w:alignment="right" w:leader="none"/>
    </w:r>
    <w:r w:rsidRPr="00FF1C7B">
      <w:rPr>
        <w:noProof/>
      </w:rPr>
      <w:drawing>
        <wp:inline distT="0" distB="0" distL="0" distR="0" wp14:anchorId="43FC0F7A" wp14:editId="37EAA68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4709" w14:textId="77777777" w:rsidR="00366208" w:rsidRDefault="00366208">
      <w:r>
        <w:separator/>
      </w:r>
    </w:p>
    <w:p w14:paraId="1450F4E5" w14:textId="77777777" w:rsidR="00366208" w:rsidRDefault="00366208"/>
  </w:footnote>
  <w:footnote w:type="continuationSeparator" w:id="0">
    <w:p w14:paraId="3C15DC4F" w14:textId="77777777" w:rsidR="00366208" w:rsidRDefault="00366208">
      <w:r>
        <w:continuationSeparator/>
      </w:r>
    </w:p>
    <w:p w14:paraId="2DB18936" w14:textId="77777777" w:rsidR="00366208" w:rsidRDefault="00366208"/>
  </w:footnote>
  <w:footnote w:type="continuationNotice" w:id="1">
    <w:p w14:paraId="32916BA6" w14:textId="77777777" w:rsidR="00366208" w:rsidRDefault="0036620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CA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230E1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4A423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030C32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8FDE99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C52D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459370165">
    <w:abstractNumId w:val="17"/>
  </w:num>
  <w:num w:numId="2" w16cid:durableId="1737245358">
    <w:abstractNumId w:val="14"/>
  </w:num>
  <w:num w:numId="3" w16cid:durableId="853350596">
    <w:abstractNumId w:val="19"/>
  </w:num>
  <w:num w:numId="4" w16cid:durableId="1064380000">
    <w:abstractNumId w:val="21"/>
  </w:num>
  <w:num w:numId="5" w16cid:durableId="499849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578677">
    <w:abstractNumId w:val="13"/>
  </w:num>
  <w:num w:numId="7" w16cid:durableId="1655522828">
    <w:abstractNumId w:val="22"/>
  </w:num>
  <w:num w:numId="8" w16cid:durableId="1540044197">
    <w:abstractNumId w:val="11"/>
  </w:num>
  <w:num w:numId="9" w16cid:durableId="1136144663">
    <w:abstractNumId w:val="18"/>
  </w:num>
  <w:num w:numId="10" w16cid:durableId="1729526661">
    <w:abstractNumId w:val="9"/>
  </w:num>
  <w:num w:numId="11" w16cid:durableId="462843741">
    <w:abstractNumId w:val="16"/>
  </w:num>
  <w:num w:numId="12" w16cid:durableId="1711954158">
    <w:abstractNumId w:val="6"/>
  </w:num>
  <w:num w:numId="13" w16cid:durableId="1762944430">
    <w:abstractNumId w:val="8"/>
  </w:num>
  <w:num w:numId="14" w16cid:durableId="1398360179">
    <w:abstractNumId w:val="0"/>
  </w:num>
  <w:num w:numId="15" w16cid:durableId="411053178">
    <w:abstractNumId w:val="1"/>
  </w:num>
  <w:num w:numId="16" w16cid:durableId="428813017">
    <w:abstractNumId w:val="2"/>
  </w:num>
  <w:num w:numId="17" w16cid:durableId="1837723028">
    <w:abstractNumId w:val="3"/>
  </w:num>
  <w:num w:numId="18" w16cid:durableId="1337272872">
    <w:abstractNumId w:val="4"/>
  </w:num>
  <w:num w:numId="19" w16cid:durableId="384063084">
    <w:abstractNumId w:val="5"/>
  </w:num>
  <w:num w:numId="20" w16cid:durableId="213583028">
    <w:abstractNumId w:val="7"/>
  </w:num>
  <w:num w:numId="21" w16cid:durableId="2054383081">
    <w:abstractNumId w:val="24"/>
  </w:num>
  <w:num w:numId="22" w16cid:durableId="1680506371">
    <w:abstractNumId w:val="20"/>
  </w:num>
  <w:num w:numId="23" w16cid:durableId="875122649">
    <w:abstractNumId w:val="14"/>
  </w:num>
  <w:num w:numId="24" w16cid:durableId="1610352095">
    <w:abstractNumId w:val="14"/>
  </w:num>
  <w:num w:numId="25" w16cid:durableId="1366055869">
    <w:abstractNumId w:val="14"/>
  </w:num>
  <w:num w:numId="26" w16cid:durableId="979571917">
    <w:abstractNumId w:val="14"/>
  </w:num>
  <w:num w:numId="27" w16cid:durableId="1917474501">
    <w:abstractNumId w:val="14"/>
  </w:num>
  <w:num w:numId="28" w16cid:durableId="1034037917">
    <w:abstractNumId w:val="14"/>
  </w:num>
  <w:num w:numId="29" w16cid:durableId="686759524">
    <w:abstractNumId w:val="14"/>
  </w:num>
  <w:num w:numId="30" w16cid:durableId="304554798">
    <w:abstractNumId w:val="14"/>
  </w:num>
  <w:num w:numId="31" w16cid:durableId="592054806">
    <w:abstractNumId w:val="17"/>
  </w:num>
  <w:num w:numId="32" w16cid:durableId="2064713243">
    <w:abstractNumId w:val="24"/>
  </w:num>
  <w:num w:numId="33" w16cid:durableId="629438380">
    <w:abstractNumId w:val="19"/>
  </w:num>
  <w:num w:numId="34" w16cid:durableId="886448945">
    <w:abstractNumId w:val="21"/>
  </w:num>
  <w:num w:numId="35" w16cid:durableId="4002985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2509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69766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0515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2487925">
    <w:abstractNumId w:val="15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0" w16cid:durableId="1160577447">
    <w:abstractNumId w:val="10"/>
  </w:num>
  <w:num w:numId="41" w16cid:durableId="1000615836">
    <w:abstractNumId w:val="23"/>
  </w:num>
  <w:num w:numId="42" w16cid:durableId="61501720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DAwNzC0NDMzNbZQ0lEKTi0uzszPAykwqgUA3RGfVywAAAA="/>
  </w:docVars>
  <w:rsids>
    <w:rsidRoot w:val="001A7A7B"/>
    <w:rsid w:val="0000031A"/>
    <w:rsid w:val="00001C08"/>
    <w:rsid w:val="00002BF1"/>
    <w:rsid w:val="00003A6F"/>
    <w:rsid w:val="000056CA"/>
    <w:rsid w:val="00006220"/>
    <w:rsid w:val="00006CD7"/>
    <w:rsid w:val="000103FC"/>
    <w:rsid w:val="00010746"/>
    <w:rsid w:val="00011FFB"/>
    <w:rsid w:val="000130F3"/>
    <w:rsid w:val="000143DF"/>
    <w:rsid w:val="000151F8"/>
    <w:rsid w:val="000157A9"/>
    <w:rsid w:val="00015D43"/>
    <w:rsid w:val="00016801"/>
    <w:rsid w:val="000207C7"/>
    <w:rsid w:val="00021171"/>
    <w:rsid w:val="00023790"/>
    <w:rsid w:val="00024602"/>
    <w:rsid w:val="000252FF"/>
    <w:rsid w:val="000253AE"/>
    <w:rsid w:val="00025681"/>
    <w:rsid w:val="00030EBC"/>
    <w:rsid w:val="00032386"/>
    <w:rsid w:val="000331B6"/>
    <w:rsid w:val="00034F5E"/>
    <w:rsid w:val="0003541F"/>
    <w:rsid w:val="00040BF3"/>
    <w:rsid w:val="0004137D"/>
    <w:rsid w:val="000423E3"/>
    <w:rsid w:val="0004292D"/>
    <w:rsid w:val="00042D30"/>
    <w:rsid w:val="000431B5"/>
    <w:rsid w:val="00043FA0"/>
    <w:rsid w:val="00044C5D"/>
    <w:rsid w:val="00044D23"/>
    <w:rsid w:val="00046473"/>
    <w:rsid w:val="00046AA3"/>
    <w:rsid w:val="000507E6"/>
    <w:rsid w:val="0005163D"/>
    <w:rsid w:val="000534F4"/>
    <w:rsid w:val="000535B7"/>
    <w:rsid w:val="00053726"/>
    <w:rsid w:val="00053A64"/>
    <w:rsid w:val="000562A7"/>
    <w:rsid w:val="000564F8"/>
    <w:rsid w:val="00057BC8"/>
    <w:rsid w:val="000604B9"/>
    <w:rsid w:val="00061232"/>
    <w:rsid w:val="000613C4"/>
    <w:rsid w:val="000620E8"/>
    <w:rsid w:val="00062708"/>
    <w:rsid w:val="000657E3"/>
    <w:rsid w:val="00065A16"/>
    <w:rsid w:val="0007051E"/>
    <w:rsid w:val="000714BF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4DF7"/>
    <w:rsid w:val="000853EF"/>
    <w:rsid w:val="0008606A"/>
    <w:rsid w:val="00086656"/>
    <w:rsid w:val="00086D87"/>
    <w:rsid w:val="000872D6"/>
    <w:rsid w:val="00090628"/>
    <w:rsid w:val="00094370"/>
    <w:rsid w:val="0009452F"/>
    <w:rsid w:val="00095536"/>
    <w:rsid w:val="00096701"/>
    <w:rsid w:val="000A0C05"/>
    <w:rsid w:val="000A33D4"/>
    <w:rsid w:val="000A41E7"/>
    <w:rsid w:val="000A451E"/>
    <w:rsid w:val="000A4D0D"/>
    <w:rsid w:val="000A5AC1"/>
    <w:rsid w:val="000A796C"/>
    <w:rsid w:val="000A7A61"/>
    <w:rsid w:val="000B09C8"/>
    <w:rsid w:val="000B1CAD"/>
    <w:rsid w:val="000B1FC2"/>
    <w:rsid w:val="000B2886"/>
    <w:rsid w:val="000B30E1"/>
    <w:rsid w:val="000B4F65"/>
    <w:rsid w:val="000B574A"/>
    <w:rsid w:val="000B75CB"/>
    <w:rsid w:val="000B7D49"/>
    <w:rsid w:val="000B7E98"/>
    <w:rsid w:val="000C0FB5"/>
    <w:rsid w:val="000C1078"/>
    <w:rsid w:val="000C16A7"/>
    <w:rsid w:val="000C1BCD"/>
    <w:rsid w:val="000C250C"/>
    <w:rsid w:val="000C43DF"/>
    <w:rsid w:val="000C557E"/>
    <w:rsid w:val="000C575E"/>
    <w:rsid w:val="000C61FB"/>
    <w:rsid w:val="000C6F89"/>
    <w:rsid w:val="000C728D"/>
    <w:rsid w:val="000C7C68"/>
    <w:rsid w:val="000C7D4F"/>
    <w:rsid w:val="000D2063"/>
    <w:rsid w:val="000D24EC"/>
    <w:rsid w:val="000D2C3A"/>
    <w:rsid w:val="000D2D79"/>
    <w:rsid w:val="000D48A8"/>
    <w:rsid w:val="000D4B5A"/>
    <w:rsid w:val="000D55B1"/>
    <w:rsid w:val="000D64D8"/>
    <w:rsid w:val="000E3C1C"/>
    <w:rsid w:val="000E41B7"/>
    <w:rsid w:val="000E67A7"/>
    <w:rsid w:val="000E6BA0"/>
    <w:rsid w:val="000E7181"/>
    <w:rsid w:val="000F14B6"/>
    <w:rsid w:val="000F174A"/>
    <w:rsid w:val="000F259A"/>
    <w:rsid w:val="000F7960"/>
    <w:rsid w:val="00100983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13F4"/>
    <w:rsid w:val="00125C6C"/>
    <w:rsid w:val="00127648"/>
    <w:rsid w:val="0013032B"/>
    <w:rsid w:val="001305EA"/>
    <w:rsid w:val="001328FA"/>
    <w:rsid w:val="00133325"/>
    <w:rsid w:val="0013419A"/>
    <w:rsid w:val="00134700"/>
    <w:rsid w:val="001349A8"/>
    <w:rsid w:val="00134E23"/>
    <w:rsid w:val="00135E80"/>
    <w:rsid w:val="00140753"/>
    <w:rsid w:val="0014239C"/>
    <w:rsid w:val="00143921"/>
    <w:rsid w:val="00143D3F"/>
    <w:rsid w:val="001458B9"/>
    <w:rsid w:val="00146F04"/>
    <w:rsid w:val="00147205"/>
    <w:rsid w:val="00147B04"/>
    <w:rsid w:val="00150EBC"/>
    <w:rsid w:val="001520B0"/>
    <w:rsid w:val="0015446A"/>
    <w:rsid w:val="0015487C"/>
    <w:rsid w:val="00155144"/>
    <w:rsid w:val="00156487"/>
    <w:rsid w:val="0015712E"/>
    <w:rsid w:val="0016077E"/>
    <w:rsid w:val="00162C3A"/>
    <w:rsid w:val="00165DEA"/>
    <w:rsid w:val="00165FF0"/>
    <w:rsid w:val="0017075C"/>
    <w:rsid w:val="00170CB5"/>
    <w:rsid w:val="00171601"/>
    <w:rsid w:val="00174183"/>
    <w:rsid w:val="00176C65"/>
    <w:rsid w:val="00176EE8"/>
    <w:rsid w:val="00177AA2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724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3D56"/>
    <w:rsid w:val="001B4A46"/>
    <w:rsid w:val="001B5E34"/>
    <w:rsid w:val="001B6B53"/>
    <w:rsid w:val="001C104F"/>
    <w:rsid w:val="001C2997"/>
    <w:rsid w:val="001C30E8"/>
    <w:rsid w:val="001C4DB7"/>
    <w:rsid w:val="001C6C9B"/>
    <w:rsid w:val="001C73C5"/>
    <w:rsid w:val="001D10B2"/>
    <w:rsid w:val="001D19F6"/>
    <w:rsid w:val="001D3092"/>
    <w:rsid w:val="001D4CD1"/>
    <w:rsid w:val="001D66C2"/>
    <w:rsid w:val="001E0FFC"/>
    <w:rsid w:val="001E1F93"/>
    <w:rsid w:val="001E24CF"/>
    <w:rsid w:val="001E267C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5C6"/>
    <w:rsid w:val="001F7807"/>
    <w:rsid w:val="002007C8"/>
    <w:rsid w:val="00200AD3"/>
    <w:rsid w:val="00200EF2"/>
    <w:rsid w:val="002016B9"/>
    <w:rsid w:val="00201825"/>
    <w:rsid w:val="00201CB2"/>
    <w:rsid w:val="00202266"/>
    <w:rsid w:val="00202C31"/>
    <w:rsid w:val="002032C8"/>
    <w:rsid w:val="002046F7"/>
    <w:rsid w:val="0020478D"/>
    <w:rsid w:val="002054D0"/>
    <w:rsid w:val="0020591A"/>
    <w:rsid w:val="00206EFD"/>
    <w:rsid w:val="0020756A"/>
    <w:rsid w:val="00210281"/>
    <w:rsid w:val="00210D95"/>
    <w:rsid w:val="002136B3"/>
    <w:rsid w:val="002154B4"/>
    <w:rsid w:val="00216957"/>
    <w:rsid w:val="00217731"/>
    <w:rsid w:val="00217AE6"/>
    <w:rsid w:val="00221777"/>
    <w:rsid w:val="00221998"/>
    <w:rsid w:val="00221E1A"/>
    <w:rsid w:val="0022239F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57E"/>
    <w:rsid w:val="00234830"/>
    <w:rsid w:val="002368C7"/>
    <w:rsid w:val="00236CD2"/>
    <w:rsid w:val="002371EC"/>
    <w:rsid w:val="0023726F"/>
    <w:rsid w:val="0024041A"/>
    <w:rsid w:val="002410C6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3C03"/>
    <w:rsid w:val="00266738"/>
    <w:rsid w:val="00266D0C"/>
    <w:rsid w:val="002706A7"/>
    <w:rsid w:val="00273F94"/>
    <w:rsid w:val="002760B7"/>
    <w:rsid w:val="002767B8"/>
    <w:rsid w:val="002810D3"/>
    <w:rsid w:val="002847AE"/>
    <w:rsid w:val="002870F2"/>
    <w:rsid w:val="00287650"/>
    <w:rsid w:val="0029008E"/>
    <w:rsid w:val="00290154"/>
    <w:rsid w:val="00290BE1"/>
    <w:rsid w:val="00290C29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4D4"/>
    <w:rsid w:val="002A6EA6"/>
    <w:rsid w:val="002B108B"/>
    <w:rsid w:val="002B12DE"/>
    <w:rsid w:val="002B270D"/>
    <w:rsid w:val="002B3375"/>
    <w:rsid w:val="002B4666"/>
    <w:rsid w:val="002B4745"/>
    <w:rsid w:val="002B480D"/>
    <w:rsid w:val="002B4845"/>
    <w:rsid w:val="002B4AC3"/>
    <w:rsid w:val="002B7744"/>
    <w:rsid w:val="002C045C"/>
    <w:rsid w:val="002C05AC"/>
    <w:rsid w:val="002C3953"/>
    <w:rsid w:val="002C56A0"/>
    <w:rsid w:val="002C7496"/>
    <w:rsid w:val="002D12FF"/>
    <w:rsid w:val="002D21A5"/>
    <w:rsid w:val="002D3708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46B4"/>
    <w:rsid w:val="002F533E"/>
    <w:rsid w:val="002F6777"/>
    <w:rsid w:val="002F749C"/>
    <w:rsid w:val="00303813"/>
    <w:rsid w:val="0030766F"/>
    <w:rsid w:val="00310348"/>
    <w:rsid w:val="00310A7C"/>
    <w:rsid w:val="00310EE6"/>
    <w:rsid w:val="00311628"/>
    <w:rsid w:val="00311E73"/>
    <w:rsid w:val="0031221D"/>
    <w:rsid w:val="003123F7"/>
    <w:rsid w:val="00314A01"/>
    <w:rsid w:val="00314B9D"/>
    <w:rsid w:val="00314DD8"/>
    <w:rsid w:val="0031538B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74C2"/>
    <w:rsid w:val="0033147A"/>
    <w:rsid w:val="0033193C"/>
    <w:rsid w:val="00332B30"/>
    <w:rsid w:val="0033457C"/>
    <w:rsid w:val="00334E10"/>
    <w:rsid w:val="0033532B"/>
    <w:rsid w:val="00336799"/>
    <w:rsid w:val="00336F21"/>
    <w:rsid w:val="00337929"/>
    <w:rsid w:val="00340003"/>
    <w:rsid w:val="003429B7"/>
    <w:rsid w:val="00342B92"/>
    <w:rsid w:val="00343B23"/>
    <w:rsid w:val="003444A9"/>
    <w:rsid w:val="003445F2"/>
    <w:rsid w:val="003457FB"/>
    <w:rsid w:val="00345EB0"/>
    <w:rsid w:val="0034764B"/>
    <w:rsid w:val="0034780A"/>
    <w:rsid w:val="00347CBE"/>
    <w:rsid w:val="003503AC"/>
    <w:rsid w:val="003507F1"/>
    <w:rsid w:val="0035099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208"/>
    <w:rsid w:val="00366467"/>
    <w:rsid w:val="00367331"/>
    <w:rsid w:val="003677B3"/>
    <w:rsid w:val="00370563"/>
    <w:rsid w:val="003713D2"/>
    <w:rsid w:val="00371611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DBC"/>
    <w:rsid w:val="00380E60"/>
    <w:rsid w:val="00380EAE"/>
    <w:rsid w:val="00382A6F"/>
    <w:rsid w:val="00382C57"/>
    <w:rsid w:val="00382C61"/>
    <w:rsid w:val="00383B5F"/>
    <w:rsid w:val="00384483"/>
    <w:rsid w:val="0038499A"/>
    <w:rsid w:val="00384F53"/>
    <w:rsid w:val="003860CB"/>
    <w:rsid w:val="00386591"/>
    <w:rsid w:val="00386D58"/>
    <w:rsid w:val="00387053"/>
    <w:rsid w:val="003939E5"/>
    <w:rsid w:val="00395451"/>
    <w:rsid w:val="00395716"/>
    <w:rsid w:val="00396B0E"/>
    <w:rsid w:val="003973FA"/>
    <w:rsid w:val="0039766F"/>
    <w:rsid w:val="003A01C8"/>
    <w:rsid w:val="003A1238"/>
    <w:rsid w:val="003A1937"/>
    <w:rsid w:val="003A43B0"/>
    <w:rsid w:val="003A4999"/>
    <w:rsid w:val="003A4E89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22A4"/>
    <w:rsid w:val="003B3CB0"/>
    <w:rsid w:val="003B4AD4"/>
    <w:rsid w:val="003B7BBB"/>
    <w:rsid w:val="003C05FA"/>
    <w:rsid w:val="003C0FB3"/>
    <w:rsid w:val="003C3144"/>
    <w:rsid w:val="003C3990"/>
    <w:rsid w:val="003C42D7"/>
    <w:rsid w:val="003C434B"/>
    <w:rsid w:val="003C489D"/>
    <w:rsid w:val="003C54B8"/>
    <w:rsid w:val="003C687F"/>
    <w:rsid w:val="003C723C"/>
    <w:rsid w:val="003D0F7F"/>
    <w:rsid w:val="003D22E3"/>
    <w:rsid w:val="003D3CF0"/>
    <w:rsid w:val="003D3E79"/>
    <w:rsid w:val="003D53BF"/>
    <w:rsid w:val="003D6797"/>
    <w:rsid w:val="003D779D"/>
    <w:rsid w:val="003D7846"/>
    <w:rsid w:val="003D78A2"/>
    <w:rsid w:val="003E03FD"/>
    <w:rsid w:val="003E08B0"/>
    <w:rsid w:val="003E15C2"/>
    <w:rsid w:val="003E15EE"/>
    <w:rsid w:val="003E3F98"/>
    <w:rsid w:val="003E6AE0"/>
    <w:rsid w:val="003F0971"/>
    <w:rsid w:val="003F28DA"/>
    <w:rsid w:val="003F2C2F"/>
    <w:rsid w:val="003F35B8"/>
    <w:rsid w:val="003F3F97"/>
    <w:rsid w:val="003F42CF"/>
    <w:rsid w:val="003F4BCE"/>
    <w:rsid w:val="003F4DFD"/>
    <w:rsid w:val="003F4EA0"/>
    <w:rsid w:val="003F69BE"/>
    <w:rsid w:val="003F7D20"/>
    <w:rsid w:val="00400EB0"/>
    <w:rsid w:val="00400EF5"/>
    <w:rsid w:val="004013F6"/>
    <w:rsid w:val="004033A7"/>
    <w:rsid w:val="00405801"/>
    <w:rsid w:val="00407474"/>
    <w:rsid w:val="00407ED4"/>
    <w:rsid w:val="004101B0"/>
    <w:rsid w:val="004128F0"/>
    <w:rsid w:val="00414D5B"/>
    <w:rsid w:val="004163AD"/>
    <w:rsid w:val="0041645A"/>
    <w:rsid w:val="00416AA5"/>
    <w:rsid w:val="00417BB8"/>
    <w:rsid w:val="00420300"/>
    <w:rsid w:val="00421CC4"/>
    <w:rsid w:val="004220E7"/>
    <w:rsid w:val="0042354D"/>
    <w:rsid w:val="004259A6"/>
    <w:rsid w:val="00425CCF"/>
    <w:rsid w:val="004268EC"/>
    <w:rsid w:val="00430D80"/>
    <w:rsid w:val="0043143D"/>
    <w:rsid w:val="004317B5"/>
    <w:rsid w:val="00431E3D"/>
    <w:rsid w:val="00435259"/>
    <w:rsid w:val="00436B23"/>
    <w:rsid w:val="00436E88"/>
    <w:rsid w:val="00440977"/>
    <w:rsid w:val="0044175B"/>
    <w:rsid w:val="00441A3C"/>
    <w:rsid w:val="00441C88"/>
    <w:rsid w:val="00442026"/>
    <w:rsid w:val="00442448"/>
    <w:rsid w:val="00443CD4"/>
    <w:rsid w:val="004440BB"/>
    <w:rsid w:val="004450B6"/>
    <w:rsid w:val="00445612"/>
    <w:rsid w:val="004471C1"/>
    <w:rsid w:val="004479D8"/>
    <w:rsid w:val="00447C97"/>
    <w:rsid w:val="00451168"/>
    <w:rsid w:val="00451506"/>
    <w:rsid w:val="00452CC3"/>
    <w:rsid w:val="00452D84"/>
    <w:rsid w:val="00453739"/>
    <w:rsid w:val="0045399A"/>
    <w:rsid w:val="0045627B"/>
    <w:rsid w:val="00456C90"/>
    <w:rsid w:val="00456EE7"/>
    <w:rsid w:val="00457160"/>
    <w:rsid w:val="004578CC"/>
    <w:rsid w:val="00460939"/>
    <w:rsid w:val="00461D28"/>
    <w:rsid w:val="00463BFC"/>
    <w:rsid w:val="004657AE"/>
    <w:rsid w:val="004657D6"/>
    <w:rsid w:val="00471EA7"/>
    <w:rsid w:val="004728AA"/>
    <w:rsid w:val="00472A3C"/>
    <w:rsid w:val="00472DDF"/>
    <w:rsid w:val="00473346"/>
    <w:rsid w:val="00473C93"/>
    <w:rsid w:val="004746A6"/>
    <w:rsid w:val="00475191"/>
    <w:rsid w:val="00476168"/>
    <w:rsid w:val="00476284"/>
    <w:rsid w:val="004763E7"/>
    <w:rsid w:val="00477A8B"/>
    <w:rsid w:val="0048084F"/>
    <w:rsid w:val="004810BD"/>
    <w:rsid w:val="0048175E"/>
    <w:rsid w:val="00483B44"/>
    <w:rsid w:val="00483CA9"/>
    <w:rsid w:val="00483F91"/>
    <w:rsid w:val="004850B9"/>
    <w:rsid w:val="0048525B"/>
    <w:rsid w:val="00485451"/>
    <w:rsid w:val="00485CCD"/>
    <w:rsid w:val="00485DB5"/>
    <w:rsid w:val="004860C5"/>
    <w:rsid w:val="004863F3"/>
    <w:rsid w:val="004865A9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4A46"/>
    <w:rsid w:val="004A5AAE"/>
    <w:rsid w:val="004A6AB7"/>
    <w:rsid w:val="004A7284"/>
    <w:rsid w:val="004A7E1A"/>
    <w:rsid w:val="004B0073"/>
    <w:rsid w:val="004B1541"/>
    <w:rsid w:val="004B240E"/>
    <w:rsid w:val="004B29F4"/>
    <w:rsid w:val="004B33C2"/>
    <w:rsid w:val="004B4C27"/>
    <w:rsid w:val="004B6116"/>
    <w:rsid w:val="004B6407"/>
    <w:rsid w:val="004B6923"/>
    <w:rsid w:val="004B7018"/>
    <w:rsid w:val="004B70BC"/>
    <w:rsid w:val="004B7240"/>
    <w:rsid w:val="004B7495"/>
    <w:rsid w:val="004B780F"/>
    <w:rsid w:val="004B7B56"/>
    <w:rsid w:val="004C098E"/>
    <w:rsid w:val="004C20CF"/>
    <w:rsid w:val="004C299C"/>
    <w:rsid w:val="004C2ACD"/>
    <w:rsid w:val="004C2E2E"/>
    <w:rsid w:val="004C4D54"/>
    <w:rsid w:val="004C609C"/>
    <w:rsid w:val="004C7023"/>
    <w:rsid w:val="004C7513"/>
    <w:rsid w:val="004D02AC"/>
    <w:rsid w:val="004D0383"/>
    <w:rsid w:val="004D1F3F"/>
    <w:rsid w:val="004D333E"/>
    <w:rsid w:val="004D3A72"/>
    <w:rsid w:val="004D3EE2"/>
    <w:rsid w:val="004D46CC"/>
    <w:rsid w:val="004D5BBA"/>
    <w:rsid w:val="004D6540"/>
    <w:rsid w:val="004D66CF"/>
    <w:rsid w:val="004E0952"/>
    <w:rsid w:val="004E1C2A"/>
    <w:rsid w:val="004E2ACB"/>
    <w:rsid w:val="004E38B0"/>
    <w:rsid w:val="004E3C28"/>
    <w:rsid w:val="004E4332"/>
    <w:rsid w:val="004E4E0B"/>
    <w:rsid w:val="004E650F"/>
    <w:rsid w:val="004E6856"/>
    <w:rsid w:val="004E6FB4"/>
    <w:rsid w:val="004E75A3"/>
    <w:rsid w:val="004F0977"/>
    <w:rsid w:val="004F1408"/>
    <w:rsid w:val="004F46C9"/>
    <w:rsid w:val="004F4E1D"/>
    <w:rsid w:val="004F6240"/>
    <w:rsid w:val="004F6257"/>
    <w:rsid w:val="004F6497"/>
    <w:rsid w:val="004F6A25"/>
    <w:rsid w:val="004F6AB0"/>
    <w:rsid w:val="004F6B4D"/>
    <w:rsid w:val="004F6F40"/>
    <w:rsid w:val="005000BD"/>
    <w:rsid w:val="005000DD"/>
    <w:rsid w:val="00501B81"/>
    <w:rsid w:val="00503948"/>
    <w:rsid w:val="00503B09"/>
    <w:rsid w:val="00504BB7"/>
    <w:rsid w:val="00504F5C"/>
    <w:rsid w:val="00505076"/>
    <w:rsid w:val="00505262"/>
    <w:rsid w:val="0050597B"/>
    <w:rsid w:val="00506DF8"/>
    <w:rsid w:val="00507451"/>
    <w:rsid w:val="0051049F"/>
    <w:rsid w:val="0051093C"/>
    <w:rsid w:val="005112FF"/>
    <w:rsid w:val="00511F4D"/>
    <w:rsid w:val="00512976"/>
    <w:rsid w:val="00514D6B"/>
    <w:rsid w:val="0051574E"/>
    <w:rsid w:val="0051725F"/>
    <w:rsid w:val="00520095"/>
    <w:rsid w:val="00520645"/>
    <w:rsid w:val="00520AA0"/>
    <w:rsid w:val="0052168D"/>
    <w:rsid w:val="0052396A"/>
    <w:rsid w:val="00525EB6"/>
    <w:rsid w:val="0052782C"/>
    <w:rsid w:val="00527A41"/>
    <w:rsid w:val="00530E46"/>
    <w:rsid w:val="005324EF"/>
    <w:rsid w:val="0053286B"/>
    <w:rsid w:val="00536369"/>
    <w:rsid w:val="0053681F"/>
    <w:rsid w:val="00537653"/>
    <w:rsid w:val="005400FF"/>
    <w:rsid w:val="00540AC9"/>
    <w:rsid w:val="00540E99"/>
    <w:rsid w:val="00541130"/>
    <w:rsid w:val="005416D0"/>
    <w:rsid w:val="00546A8B"/>
    <w:rsid w:val="00546D5E"/>
    <w:rsid w:val="00546F02"/>
    <w:rsid w:val="0054770B"/>
    <w:rsid w:val="00551073"/>
    <w:rsid w:val="00551DA4"/>
    <w:rsid w:val="0055213A"/>
    <w:rsid w:val="00554956"/>
    <w:rsid w:val="005573C4"/>
    <w:rsid w:val="00557BE6"/>
    <w:rsid w:val="005600BC"/>
    <w:rsid w:val="00560214"/>
    <w:rsid w:val="00561BCB"/>
    <w:rsid w:val="00563104"/>
    <w:rsid w:val="00563607"/>
    <w:rsid w:val="005646C1"/>
    <w:rsid w:val="005646CC"/>
    <w:rsid w:val="005652E4"/>
    <w:rsid w:val="00565730"/>
    <w:rsid w:val="00565983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37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1BB"/>
    <w:rsid w:val="00596689"/>
    <w:rsid w:val="005A16FB"/>
    <w:rsid w:val="005A1A68"/>
    <w:rsid w:val="005A2A5A"/>
    <w:rsid w:val="005A3076"/>
    <w:rsid w:val="005A39FC"/>
    <w:rsid w:val="005A3B66"/>
    <w:rsid w:val="005A42E3"/>
    <w:rsid w:val="005A5124"/>
    <w:rsid w:val="005A5453"/>
    <w:rsid w:val="005A5F04"/>
    <w:rsid w:val="005A68D3"/>
    <w:rsid w:val="005A6DC2"/>
    <w:rsid w:val="005A726D"/>
    <w:rsid w:val="005B0870"/>
    <w:rsid w:val="005B1762"/>
    <w:rsid w:val="005B4B88"/>
    <w:rsid w:val="005B4E9C"/>
    <w:rsid w:val="005B5605"/>
    <w:rsid w:val="005B5D60"/>
    <w:rsid w:val="005B5E31"/>
    <w:rsid w:val="005B64AE"/>
    <w:rsid w:val="005B684A"/>
    <w:rsid w:val="005B6931"/>
    <w:rsid w:val="005B6E3D"/>
    <w:rsid w:val="005B7298"/>
    <w:rsid w:val="005C1BFC"/>
    <w:rsid w:val="005C444A"/>
    <w:rsid w:val="005C7B55"/>
    <w:rsid w:val="005D0175"/>
    <w:rsid w:val="005D1CC4"/>
    <w:rsid w:val="005D2D62"/>
    <w:rsid w:val="005D5A78"/>
    <w:rsid w:val="005D5DB0"/>
    <w:rsid w:val="005D7D20"/>
    <w:rsid w:val="005E0B43"/>
    <w:rsid w:val="005E4742"/>
    <w:rsid w:val="005E5FAF"/>
    <w:rsid w:val="005E6829"/>
    <w:rsid w:val="005F10D4"/>
    <w:rsid w:val="005F26E8"/>
    <w:rsid w:val="005F275A"/>
    <w:rsid w:val="005F2E08"/>
    <w:rsid w:val="005F6462"/>
    <w:rsid w:val="005F78DD"/>
    <w:rsid w:val="005F7A4D"/>
    <w:rsid w:val="00601B68"/>
    <w:rsid w:val="00601BDF"/>
    <w:rsid w:val="0060359B"/>
    <w:rsid w:val="00603F69"/>
    <w:rsid w:val="006040DA"/>
    <w:rsid w:val="006046FB"/>
    <w:rsid w:val="006047BD"/>
    <w:rsid w:val="006051EA"/>
    <w:rsid w:val="00607675"/>
    <w:rsid w:val="00610F53"/>
    <w:rsid w:val="00612E3F"/>
    <w:rsid w:val="00613208"/>
    <w:rsid w:val="006144C0"/>
    <w:rsid w:val="00616767"/>
    <w:rsid w:val="0061698B"/>
    <w:rsid w:val="00616F61"/>
    <w:rsid w:val="00620917"/>
    <w:rsid w:val="0062163D"/>
    <w:rsid w:val="00623A9E"/>
    <w:rsid w:val="00624A20"/>
    <w:rsid w:val="00624C9B"/>
    <w:rsid w:val="00624EE1"/>
    <w:rsid w:val="006253A3"/>
    <w:rsid w:val="0062595B"/>
    <w:rsid w:val="00630BB3"/>
    <w:rsid w:val="00632182"/>
    <w:rsid w:val="006335DF"/>
    <w:rsid w:val="00634717"/>
    <w:rsid w:val="00634BE6"/>
    <w:rsid w:val="0063670E"/>
    <w:rsid w:val="00637181"/>
    <w:rsid w:val="00637AF8"/>
    <w:rsid w:val="006412BE"/>
    <w:rsid w:val="0064144D"/>
    <w:rsid w:val="00641609"/>
    <w:rsid w:val="0064160E"/>
    <w:rsid w:val="00642389"/>
    <w:rsid w:val="006432B5"/>
    <w:rsid w:val="006439ED"/>
    <w:rsid w:val="00644306"/>
    <w:rsid w:val="006450E2"/>
    <w:rsid w:val="006453D8"/>
    <w:rsid w:val="006460DA"/>
    <w:rsid w:val="00647E43"/>
    <w:rsid w:val="00650503"/>
    <w:rsid w:val="00651A1C"/>
    <w:rsid w:val="00651E73"/>
    <w:rsid w:val="006522FD"/>
    <w:rsid w:val="00652800"/>
    <w:rsid w:val="00653958"/>
    <w:rsid w:val="00653AB0"/>
    <w:rsid w:val="00653C5D"/>
    <w:rsid w:val="006544A7"/>
    <w:rsid w:val="006546E9"/>
    <w:rsid w:val="006552BE"/>
    <w:rsid w:val="0065606F"/>
    <w:rsid w:val="00656CE8"/>
    <w:rsid w:val="006618E3"/>
    <w:rsid w:val="00661D06"/>
    <w:rsid w:val="00662904"/>
    <w:rsid w:val="006638B4"/>
    <w:rsid w:val="00663FB9"/>
    <w:rsid w:val="0066400D"/>
    <w:rsid w:val="006644C4"/>
    <w:rsid w:val="0066665B"/>
    <w:rsid w:val="00667886"/>
    <w:rsid w:val="00670EE3"/>
    <w:rsid w:val="0067229A"/>
    <w:rsid w:val="0067331F"/>
    <w:rsid w:val="006742E8"/>
    <w:rsid w:val="0067482E"/>
    <w:rsid w:val="00675260"/>
    <w:rsid w:val="00675FC2"/>
    <w:rsid w:val="00677DDB"/>
    <w:rsid w:val="00677EF0"/>
    <w:rsid w:val="006813F4"/>
    <w:rsid w:val="006814BF"/>
    <w:rsid w:val="00681F32"/>
    <w:rsid w:val="0068292D"/>
    <w:rsid w:val="00683AEC"/>
    <w:rsid w:val="00684672"/>
    <w:rsid w:val="0068481E"/>
    <w:rsid w:val="0068666F"/>
    <w:rsid w:val="0068780A"/>
    <w:rsid w:val="00690267"/>
    <w:rsid w:val="006906E7"/>
    <w:rsid w:val="00693CA1"/>
    <w:rsid w:val="00694DC5"/>
    <w:rsid w:val="006954D4"/>
    <w:rsid w:val="0069598B"/>
    <w:rsid w:val="00695AF0"/>
    <w:rsid w:val="00696720"/>
    <w:rsid w:val="006A0EC3"/>
    <w:rsid w:val="006A1A8E"/>
    <w:rsid w:val="006A1CF6"/>
    <w:rsid w:val="006A2D9E"/>
    <w:rsid w:val="006A36DB"/>
    <w:rsid w:val="006A3EF2"/>
    <w:rsid w:val="006A4212"/>
    <w:rsid w:val="006A43D4"/>
    <w:rsid w:val="006A44D0"/>
    <w:rsid w:val="006A48C1"/>
    <w:rsid w:val="006A4D0B"/>
    <w:rsid w:val="006A510D"/>
    <w:rsid w:val="006A51A4"/>
    <w:rsid w:val="006A6E20"/>
    <w:rsid w:val="006B06B2"/>
    <w:rsid w:val="006B1FFA"/>
    <w:rsid w:val="006B2668"/>
    <w:rsid w:val="006B3564"/>
    <w:rsid w:val="006B37E6"/>
    <w:rsid w:val="006B3D8F"/>
    <w:rsid w:val="006B42E3"/>
    <w:rsid w:val="006B44E9"/>
    <w:rsid w:val="006B73E5"/>
    <w:rsid w:val="006C00A3"/>
    <w:rsid w:val="006C58D4"/>
    <w:rsid w:val="006C6F34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05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328"/>
    <w:rsid w:val="006F3613"/>
    <w:rsid w:val="006F3839"/>
    <w:rsid w:val="006F4503"/>
    <w:rsid w:val="00701DAC"/>
    <w:rsid w:val="00704694"/>
    <w:rsid w:val="00704726"/>
    <w:rsid w:val="007058CD"/>
    <w:rsid w:val="00705D75"/>
    <w:rsid w:val="0070723B"/>
    <w:rsid w:val="00712DA7"/>
    <w:rsid w:val="00714956"/>
    <w:rsid w:val="00714A5F"/>
    <w:rsid w:val="00715F89"/>
    <w:rsid w:val="00716B8D"/>
    <w:rsid w:val="00716FB7"/>
    <w:rsid w:val="00717C66"/>
    <w:rsid w:val="007203E8"/>
    <w:rsid w:val="007207DC"/>
    <w:rsid w:val="0072144B"/>
    <w:rsid w:val="00722D6B"/>
    <w:rsid w:val="00723956"/>
    <w:rsid w:val="00723AA5"/>
    <w:rsid w:val="00724203"/>
    <w:rsid w:val="00725C3B"/>
    <w:rsid w:val="00725D14"/>
    <w:rsid w:val="007266FB"/>
    <w:rsid w:val="00726A34"/>
    <w:rsid w:val="00731957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21F0"/>
    <w:rsid w:val="007435BB"/>
    <w:rsid w:val="007448D2"/>
    <w:rsid w:val="00744A73"/>
    <w:rsid w:val="00744DB8"/>
    <w:rsid w:val="00745C28"/>
    <w:rsid w:val="007460FF"/>
    <w:rsid w:val="007474D4"/>
    <w:rsid w:val="007509A0"/>
    <w:rsid w:val="00751F9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4341"/>
    <w:rsid w:val="00765447"/>
    <w:rsid w:val="00765E06"/>
    <w:rsid w:val="00765F79"/>
    <w:rsid w:val="007706FF"/>
    <w:rsid w:val="00770891"/>
    <w:rsid w:val="00770C61"/>
    <w:rsid w:val="0077121C"/>
    <w:rsid w:val="00771CD4"/>
    <w:rsid w:val="00772BA3"/>
    <w:rsid w:val="007747DC"/>
    <w:rsid w:val="00775B51"/>
    <w:rsid w:val="007763FE"/>
    <w:rsid w:val="00776998"/>
    <w:rsid w:val="007776A2"/>
    <w:rsid w:val="00777849"/>
    <w:rsid w:val="00777862"/>
    <w:rsid w:val="00780A99"/>
    <w:rsid w:val="00781C4F"/>
    <w:rsid w:val="00782487"/>
    <w:rsid w:val="007828BD"/>
    <w:rsid w:val="00782A2E"/>
    <w:rsid w:val="00782B11"/>
    <w:rsid w:val="007836C0"/>
    <w:rsid w:val="00785B7D"/>
    <w:rsid w:val="00786275"/>
    <w:rsid w:val="0078667E"/>
    <w:rsid w:val="007919DC"/>
    <w:rsid w:val="00791B72"/>
    <w:rsid w:val="00791C7F"/>
    <w:rsid w:val="007947D9"/>
    <w:rsid w:val="00796888"/>
    <w:rsid w:val="00796BF7"/>
    <w:rsid w:val="007A1326"/>
    <w:rsid w:val="007A2B7B"/>
    <w:rsid w:val="007A3356"/>
    <w:rsid w:val="007A36F3"/>
    <w:rsid w:val="007A379B"/>
    <w:rsid w:val="007A3F77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6F93"/>
    <w:rsid w:val="007D7CF5"/>
    <w:rsid w:val="007D7E58"/>
    <w:rsid w:val="007E41AD"/>
    <w:rsid w:val="007E5E9E"/>
    <w:rsid w:val="007F1493"/>
    <w:rsid w:val="007F15BC"/>
    <w:rsid w:val="007F17A8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3D44"/>
    <w:rsid w:val="0080499E"/>
    <w:rsid w:val="008059C1"/>
    <w:rsid w:val="0080662F"/>
    <w:rsid w:val="00806C91"/>
    <w:rsid w:val="00807B60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1A2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1D65"/>
    <w:rsid w:val="008434A7"/>
    <w:rsid w:val="00843ED1"/>
    <w:rsid w:val="008455DA"/>
    <w:rsid w:val="00845D10"/>
    <w:rsid w:val="008467D0"/>
    <w:rsid w:val="008470D0"/>
    <w:rsid w:val="008505DC"/>
    <w:rsid w:val="008509F0"/>
    <w:rsid w:val="00851875"/>
    <w:rsid w:val="00852357"/>
    <w:rsid w:val="00852B7B"/>
    <w:rsid w:val="0085448C"/>
    <w:rsid w:val="00854F9E"/>
    <w:rsid w:val="00855048"/>
    <w:rsid w:val="008555AC"/>
    <w:rsid w:val="008563D3"/>
    <w:rsid w:val="00856E64"/>
    <w:rsid w:val="00860A52"/>
    <w:rsid w:val="00862810"/>
    <w:rsid w:val="00862960"/>
    <w:rsid w:val="00863532"/>
    <w:rsid w:val="008641E8"/>
    <w:rsid w:val="00865EC3"/>
    <w:rsid w:val="0086629C"/>
    <w:rsid w:val="00866415"/>
    <w:rsid w:val="0086672A"/>
    <w:rsid w:val="00867469"/>
    <w:rsid w:val="0086797F"/>
    <w:rsid w:val="00870838"/>
    <w:rsid w:val="00870A3D"/>
    <w:rsid w:val="00872D55"/>
    <w:rsid w:val="008736AC"/>
    <w:rsid w:val="00874C1F"/>
    <w:rsid w:val="00880A08"/>
    <w:rsid w:val="008813A0"/>
    <w:rsid w:val="00882E98"/>
    <w:rsid w:val="00883242"/>
    <w:rsid w:val="00883A53"/>
    <w:rsid w:val="00884F41"/>
    <w:rsid w:val="00885C59"/>
    <w:rsid w:val="00890C47"/>
    <w:rsid w:val="0089256F"/>
    <w:rsid w:val="00893CDB"/>
    <w:rsid w:val="00893D12"/>
    <w:rsid w:val="0089468F"/>
    <w:rsid w:val="00894C70"/>
    <w:rsid w:val="00894F2C"/>
    <w:rsid w:val="00895105"/>
    <w:rsid w:val="00895316"/>
    <w:rsid w:val="00895861"/>
    <w:rsid w:val="00897B91"/>
    <w:rsid w:val="008A00A0"/>
    <w:rsid w:val="008A0836"/>
    <w:rsid w:val="008A1645"/>
    <w:rsid w:val="008A21F0"/>
    <w:rsid w:val="008A5DE5"/>
    <w:rsid w:val="008A7C79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11"/>
    <w:rsid w:val="008C4CAB"/>
    <w:rsid w:val="008C6461"/>
    <w:rsid w:val="008C6BA4"/>
    <w:rsid w:val="008C6F82"/>
    <w:rsid w:val="008C7CBC"/>
    <w:rsid w:val="008D0067"/>
    <w:rsid w:val="008D1109"/>
    <w:rsid w:val="008D125E"/>
    <w:rsid w:val="008D49B7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58D"/>
    <w:rsid w:val="008F0115"/>
    <w:rsid w:val="008F0383"/>
    <w:rsid w:val="008F1F6A"/>
    <w:rsid w:val="008F28E7"/>
    <w:rsid w:val="008F3EDF"/>
    <w:rsid w:val="008F56DB"/>
    <w:rsid w:val="0090053B"/>
    <w:rsid w:val="00900CD8"/>
    <w:rsid w:val="00900E59"/>
    <w:rsid w:val="00900FCF"/>
    <w:rsid w:val="00901184"/>
    <w:rsid w:val="00901298"/>
    <w:rsid w:val="00901946"/>
    <w:rsid w:val="009019BB"/>
    <w:rsid w:val="00902919"/>
    <w:rsid w:val="0090315B"/>
    <w:rsid w:val="009033B0"/>
    <w:rsid w:val="00904237"/>
    <w:rsid w:val="00904350"/>
    <w:rsid w:val="00905926"/>
    <w:rsid w:val="0090604A"/>
    <w:rsid w:val="009078AB"/>
    <w:rsid w:val="0091055E"/>
    <w:rsid w:val="00911267"/>
    <w:rsid w:val="00912C5D"/>
    <w:rsid w:val="00912EC7"/>
    <w:rsid w:val="00913D40"/>
    <w:rsid w:val="009153A2"/>
    <w:rsid w:val="0091571A"/>
    <w:rsid w:val="00915AC4"/>
    <w:rsid w:val="00915C95"/>
    <w:rsid w:val="0092069D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3534"/>
    <w:rsid w:val="00934012"/>
    <w:rsid w:val="009350DC"/>
    <w:rsid w:val="0093530F"/>
    <w:rsid w:val="0093592F"/>
    <w:rsid w:val="009363F0"/>
    <w:rsid w:val="0093688D"/>
    <w:rsid w:val="00936D9A"/>
    <w:rsid w:val="0094165A"/>
    <w:rsid w:val="00942056"/>
    <w:rsid w:val="009429D1"/>
    <w:rsid w:val="00942E67"/>
    <w:rsid w:val="00943299"/>
    <w:rsid w:val="009438A7"/>
    <w:rsid w:val="00943ACF"/>
    <w:rsid w:val="00945314"/>
    <w:rsid w:val="009458AF"/>
    <w:rsid w:val="00946555"/>
    <w:rsid w:val="00946732"/>
    <w:rsid w:val="009520A1"/>
    <w:rsid w:val="009522E2"/>
    <w:rsid w:val="0095259D"/>
    <w:rsid w:val="009528C1"/>
    <w:rsid w:val="009531C6"/>
    <w:rsid w:val="009532C7"/>
    <w:rsid w:val="00953891"/>
    <w:rsid w:val="00953E82"/>
    <w:rsid w:val="00955A0A"/>
    <w:rsid w:val="00955D6C"/>
    <w:rsid w:val="00960547"/>
    <w:rsid w:val="009608A6"/>
    <w:rsid w:val="00960CCA"/>
    <w:rsid w:val="00960E03"/>
    <w:rsid w:val="009624AB"/>
    <w:rsid w:val="00962A3E"/>
    <w:rsid w:val="009634F6"/>
    <w:rsid w:val="00963579"/>
    <w:rsid w:val="0096422F"/>
    <w:rsid w:val="00964602"/>
    <w:rsid w:val="00964AE3"/>
    <w:rsid w:val="00965F05"/>
    <w:rsid w:val="00965FF5"/>
    <w:rsid w:val="0096720F"/>
    <w:rsid w:val="00967DA5"/>
    <w:rsid w:val="0097036E"/>
    <w:rsid w:val="009718BF"/>
    <w:rsid w:val="00972477"/>
    <w:rsid w:val="00973DB2"/>
    <w:rsid w:val="009759C7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4D3C"/>
    <w:rsid w:val="00995954"/>
    <w:rsid w:val="00995E81"/>
    <w:rsid w:val="00996470"/>
    <w:rsid w:val="00996603"/>
    <w:rsid w:val="009966D4"/>
    <w:rsid w:val="009974B3"/>
    <w:rsid w:val="00997F5D"/>
    <w:rsid w:val="009A09AC"/>
    <w:rsid w:val="009A1BBC"/>
    <w:rsid w:val="009A2864"/>
    <w:rsid w:val="009A313E"/>
    <w:rsid w:val="009A3EAC"/>
    <w:rsid w:val="009A40D9"/>
    <w:rsid w:val="009A734C"/>
    <w:rsid w:val="009A7929"/>
    <w:rsid w:val="009B08F7"/>
    <w:rsid w:val="009B165F"/>
    <w:rsid w:val="009B1AE8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591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29E"/>
    <w:rsid w:val="009F5F05"/>
    <w:rsid w:val="009F68E2"/>
    <w:rsid w:val="009F7315"/>
    <w:rsid w:val="009F73D1"/>
    <w:rsid w:val="00A00D40"/>
    <w:rsid w:val="00A0124B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2C6A"/>
    <w:rsid w:val="00A23115"/>
    <w:rsid w:val="00A231E9"/>
    <w:rsid w:val="00A26670"/>
    <w:rsid w:val="00A307AE"/>
    <w:rsid w:val="00A32DE1"/>
    <w:rsid w:val="00A35E8B"/>
    <w:rsid w:val="00A3669F"/>
    <w:rsid w:val="00A37608"/>
    <w:rsid w:val="00A41103"/>
    <w:rsid w:val="00A413F8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6FFF"/>
    <w:rsid w:val="00A57040"/>
    <w:rsid w:val="00A573E1"/>
    <w:rsid w:val="00A57B20"/>
    <w:rsid w:val="00A60064"/>
    <w:rsid w:val="00A60150"/>
    <w:rsid w:val="00A64F90"/>
    <w:rsid w:val="00A65A2B"/>
    <w:rsid w:val="00A70170"/>
    <w:rsid w:val="00A726C7"/>
    <w:rsid w:val="00A7409C"/>
    <w:rsid w:val="00A7511B"/>
    <w:rsid w:val="00A752B5"/>
    <w:rsid w:val="00A774B4"/>
    <w:rsid w:val="00A77927"/>
    <w:rsid w:val="00A80144"/>
    <w:rsid w:val="00A80886"/>
    <w:rsid w:val="00A81136"/>
    <w:rsid w:val="00A81734"/>
    <w:rsid w:val="00A81791"/>
    <w:rsid w:val="00A8195D"/>
    <w:rsid w:val="00A81DC9"/>
    <w:rsid w:val="00A81E4F"/>
    <w:rsid w:val="00A82923"/>
    <w:rsid w:val="00A8372C"/>
    <w:rsid w:val="00A855FA"/>
    <w:rsid w:val="00A905C6"/>
    <w:rsid w:val="00A90A0B"/>
    <w:rsid w:val="00A91418"/>
    <w:rsid w:val="00A91A18"/>
    <w:rsid w:val="00A9244B"/>
    <w:rsid w:val="00A92B0E"/>
    <w:rsid w:val="00A932DF"/>
    <w:rsid w:val="00A947CF"/>
    <w:rsid w:val="00A95F5B"/>
    <w:rsid w:val="00A96D9C"/>
    <w:rsid w:val="00A97222"/>
    <w:rsid w:val="00A9772A"/>
    <w:rsid w:val="00AA18E2"/>
    <w:rsid w:val="00AA22B0"/>
    <w:rsid w:val="00AA242C"/>
    <w:rsid w:val="00AA2B19"/>
    <w:rsid w:val="00AA3B89"/>
    <w:rsid w:val="00AA44D3"/>
    <w:rsid w:val="00AA59EA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0D0"/>
    <w:rsid w:val="00AC4587"/>
    <w:rsid w:val="00AC47A6"/>
    <w:rsid w:val="00AC60C5"/>
    <w:rsid w:val="00AC69FF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19F"/>
    <w:rsid w:val="00AF27B7"/>
    <w:rsid w:val="00AF2BB2"/>
    <w:rsid w:val="00AF3C5D"/>
    <w:rsid w:val="00AF726A"/>
    <w:rsid w:val="00AF7AB4"/>
    <w:rsid w:val="00AF7B91"/>
    <w:rsid w:val="00B00015"/>
    <w:rsid w:val="00B012D2"/>
    <w:rsid w:val="00B043A6"/>
    <w:rsid w:val="00B05023"/>
    <w:rsid w:val="00B06DE8"/>
    <w:rsid w:val="00B07AE1"/>
    <w:rsid w:val="00B07D23"/>
    <w:rsid w:val="00B10999"/>
    <w:rsid w:val="00B1245A"/>
    <w:rsid w:val="00B12968"/>
    <w:rsid w:val="00B131FF"/>
    <w:rsid w:val="00B13498"/>
    <w:rsid w:val="00B13DA2"/>
    <w:rsid w:val="00B1672A"/>
    <w:rsid w:val="00B16E71"/>
    <w:rsid w:val="00B174BD"/>
    <w:rsid w:val="00B20690"/>
    <w:rsid w:val="00B2096A"/>
    <w:rsid w:val="00B20B2A"/>
    <w:rsid w:val="00B2129B"/>
    <w:rsid w:val="00B22FA7"/>
    <w:rsid w:val="00B24845"/>
    <w:rsid w:val="00B26370"/>
    <w:rsid w:val="00B27039"/>
    <w:rsid w:val="00B27A7E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0661"/>
    <w:rsid w:val="00B51CD5"/>
    <w:rsid w:val="00B53824"/>
    <w:rsid w:val="00B53857"/>
    <w:rsid w:val="00B54009"/>
    <w:rsid w:val="00B54B6C"/>
    <w:rsid w:val="00B56D4B"/>
    <w:rsid w:val="00B56FB1"/>
    <w:rsid w:val="00B6083F"/>
    <w:rsid w:val="00B61504"/>
    <w:rsid w:val="00B62106"/>
    <w:rsid w:val="00B62E95"/>
    <w:rsid w:val="00B63ABC"/>
    <w:rsid w:val="00B64D3D"/>
    <w:rsid w:val="00B64F0A"/>
    <w:rsid w:val="00B6562C"/>
    <w:rsid w:val="00B6729E"/>
    <w:rsid w:val="00B720C9"/>
    <w:rsid w:val="00B72643"/>
    <w:rsid w:val="00B73030"/>
    <w:rsid w:val="00B7391B"/>
    <w:rsid w:val="00B73ACC"/>
    <w:rsid w:val="00B743E7"/>
    <w:rsid w:val="00B74B80"/>
    <w:rsid w:val="00B768A9"/>
    <w:rsid w:val="00B76E90"/>
    <w:rsid w:val="00B77080"/>
    <w:rsid w:val="00B8005C"/>
    <w:rsid w:val="00B82439"/>
    <w:rsid w:val="00B82CDB"/>
    <w:rsid w:val="00B82E5F"/>
    <w:rsid w:val="00B854D2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576"/>
    <w:rsid w:val="00BA2CE5"/>
    <w:rsid w:val="00BA3959"/>
    <w:rsid w:val="00BA563D"/>
    <w:rsid w:val="00BB08C0"/>
    <w:rsid w:val="00BB1855"/>
    <w:rsid w:val="00BB2332"/>
    <w:rsid w:val="00BB239F"/>
    <w:rsid w:val="00BB2494"/>
    <w:rsid w:val="00BB2522"/>
    <w:rsid w:val="00BB28A3"/>
    <w:rsid w:val="00BB5218"/>
    <w:rsid w:val="00BB5A6D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2DD0"/>
    <w:rsid w:val="00BD6178"/>
    <w:rsid w:val="00BD6348"/>
    <w:rsid w:val="00BE147F"/>
    <w:rsid w:val="00BE1BBC"/>
    <w:rsid w:val="00BE46B5"/>
    <w:rsid w:val="00BE5090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9EA"/>
    <w:rsid w:val="00C01F72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AED"/>
    <w:rsid w:val="00C1140E"/>
    <w:rsid w:val="00C1358F"/>
    <w:rsid w:val="00C13C2A"/>
    <w:rsid w:val="00C13CE8"/>
    <w:rsid w:val="00C14187"/>
    <w:rsid w:val="00C15151"/>
    <w:rsid w:val="00C179BC"/>
    <w:rsid w:val="00C17F8C"/>
    <w:rsid w:val="00C20C10"/>
    <w:rsid w:val="00C211E6"/>
    <w:rsid w:val="00C21395"/>
    <w:rsid w:val="00C22446"/>
    <w:rsid w:val="00C22681"/>
    <w:rsid w:val="00C22FB5"/>
    <w:rsid w:val="00C24236"/>
    <w:rsid w:val="00C24CBF"/>
    <w:rsid w:val="00C25C66"/>
    <w:rsid w:val="00C26A83"/>
    <w:rsid w:val="00C2710B"/>
    <w:rsid w:val="00C279C2"/>
    <w:rsid w:val="00C30123"/>
    <w:rsid w:val="00C302F4"/>
    <w:rsid w:val="00C3183E"/>
    <w:rsid w:val="00C33531"/>
    <w:rsid w:val="00C33B9E"/>
    <w:rsid w:val="00C34194"/>
    <w:rsid w:val="00C34D51"/>
    <w:rsid w:val="00C35EF7"/>
    <w:rsid w:val="00C37BAE"/>
    <w:rsid w:val="00C40437"/>
    <w:rsid w:val="00C4043D"/>
    <w:rsid w:val="00C40DAA"/>
    <w:rsid w:val="00C41F7E"/>
    <w:rsid w:val="00C42A1B"/>
    <w:rsid w:val="00C42B41"/>
    <w:rsid w:val="00C42C1F"/>
    <w:rsid w:val="00C42C70"/>
    <w:rsid w:val="00C44A8D"/>
    <w:rsid w:val="00C44CF8"/>
    <w:rsid w:val="00C45B91"/>
    <w:rsid w:val="00C460A1"/>
    <w:rsid w:val="00C4789C"/>
    <w:rsid w:val="00C52C02"/>
    <w:rsid w:val="00C52DCB"/>
    <w:rsid w:val="00C53D3F"/>
    <w:rsid w:val="00C57EE8"/>
    <w:rsid w:val="00C61072"/>
    <w:rsid w:val="00C6243C"/>
    <w:rsid w:val="00C62F54"/>
    <w:rsid w:val="00C63AEA"/>
    <w:rsid w:val="00C63F23"/>
    <w:rsid w:val="00C64805"/>
    <w:rsid w:val="00C66535"/>
    <w:rsid w:val="00C67BBF"/>
    <w:rsid w:val="00C70168"/>
    <w:rsid w:val="00C718DD"/>
    <w:rsid w:val="00C71AFB"/>
    <w:rsid w:val="00C71E18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79F1"/>
    <w:rsid w:val="00C87E81"/>
    <w:rsid w:val="00C928A8"/>
    <w:rsid w:val="00C92E54"/>
    <w:rsid w:val="00C93044"/>
    <w:rsid w:val="00C95246"/>
    <w:rsid w:val="00C97D4E"/>
    <w:rsid w:val="00CA103E"/>
    <w:rsid w:val="00CA6C45"/>
    <w:rsid w:val="00CA74F6"/>
    <w:rsid w:val="00CA7603"/>
    <w:rsid w:val="00CB0195"/>
    <w:rsid w:val="00CB364E"/>
    <w:rsid w:val="00CB37B8"/>
    <w:rsid w:val="00CB3ED3"/>
    <w:rsid w:val="00CB4F1A"/>
    <w:rsid w:val="00CB58B4"/>
    <w:rsid w:val="00CB6577"/>
    <w:rsid w:val="00CB6768"/>
    <w:rsid w:val="00CB74C7"/>
    <w:rsid w:val="00CC09B8"/>
    <w:rsid w:val="00CC1FE9"/>
    <w:rsid w:val="00CC3B49"/>
    <w:rsid w:val="00CC3D04"/>
    <w:rsid w:val="00CC4AF7"/>
    <w:rsid w:val="00CC54E5"/>
    <w:rsid w:val="00CC6B96"/>
    <w:rsid w:val="00CC6F04"/>
    <w:rsid w:val="00CC7B94"/>
    <w:rsid w:val="00CD1761"/>
    <w:rsid w:val="00CD3350"/>
    <w:rsid w:val="00CD6E8E"/>
    <w:rsid w:val="00CD70BD"/>
    <w:rsid w:val="00CE161F"/>
    <w:rsid w:val="00CE17B1"/>
    <w:rsid w:val="00CE2A36"/>
    <w:rsid w:val="00CE2CC6"/>
    <w:rsid w:val="00CE3529"/>
    <w:rsid w:val="00CE4320"/>
    <w:rsid w:val="00CE59DD"/>
    <w:rsid w:val="00CE5D9A"/>
    <w:rsid w:val="00CE76CD"/>
    <w:rsid w:val="00CF0086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3D74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2C65"/>
    <w:rsid w:val="00D13E65"/>
    <w:rsid w:val="00D14274"/>
    <w:rsid w:val="00D15E5B"/>
    <w:rsid w:val="00D17C62"/>
    <w:rsid w:val="00D21586"/>
    <w:rsid w:val="00D21EA1"/>
    <w:rsid w:val="00D21EA5"/>
    <w:rsid w:val="00D23A38"/>
    <w:rsid w:val="00D24F2F"/>
    <w:rsid w:val="00D2557B"/>
    <w:rsid w:val="00D2574C"/>
    <w:rsid w:val="00D26D79"/>
    <w:rsid w:val="00D27C2B"/>
    <w:rsid w:val="00D33363"/>
    <w:rsid w:val="00D34943"/>
    <w:rsid w:val="00D34A2B"/>
    <w:rsid w:val="00D35409"/>
    <w:rsid w:val="00D359D4"/>
    <w:rsid w:val="00D4167E"/>
    <w:rsid w:val="00D41B88"/>
    <w:rsid w:val="00D41E23"/>
    <w:rsid w:val="00D424FC"/>
    <w:rsid w:val="00D429EC"/>
    <w:rsid w:val="00D43D44"/>
    <w:rsid w:val="00D43EBB"/>
    <w:rsid w:val="00D44E4E"/>
    <w:rsid w:val="00D46D26"/>
    <w:rsid w:val="00D50860"/>
    <w:rsid w:val="00D51254"/>
    <w:rsid w:val="00D51627"/>
    <w:rsid w:val="00D516A3"/>
    <w:rsid w:val="00D51E1A"/>
    <w:rsid w:val="00D52344"/>
    <w:rsid w:val="00D54AAC"/>
    <w:rsid w:val="00D54B32"/>
    <w:rsid w:val="00D55155"/>
    <w:rsid w:val="00D55DF0"/>
    <w:rsid w:val="00D563E1"/>
    <w:rsid w:val="00D56BB6"/>
    <w:rsid w:val="00D6022B"/>
    <w:rsid w:val="00D603BC"/>
    <w:rsid w:val="00D60AC6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836"/>
    <w:rsid w:val="00D83974"/>
    <w:rsid w:val="00D84133"/>
    <w:rsid w:val="00D8431C"/>
    <w:rsid w:val="00D85133"/>
    <w:rsid w:val="00D91607"/>
    <w:rsid w:val="00D92C82"/>
    <w:rsid w:val="00D93336"/>
    <w:rsid w:val="00D93F79"/>
    <w:rsid w:val="00D94085"/>
    <w:rsid w:val="00D94314"/>
    <w:rsid w:val="00D95079"/>
    <w:rsid w:val="00D95BC7"/>
    <w:rsid w:val="00D95C17"/>
    <w:rsid w:val="00D96043"/>
    <w:rsid w:val="00D970F0"/>
    <w:rsid w:val="00D974AE"/>
    <w:rsid w:val="00D97779"/>
    <w:rsid w:val="00D97B26"/>
    <w:rsid w:val="00D97B82"/>
    <w:rsid w:val="00DA36D7"/>
    <w:rsid w:val="00DA3AF1"/>
    <w:rsid w:val="00DA3EC5"/>
    <w:rsid w:val="00DA52F5"/>
    <w:rsid w:val="00DA7360"/>
    <w:rsid w:val="00DA73A3"/>
    <w:rsid w:val="00DB3080"/>
    <w:rsid w:val="00DB45B7"/>
    <w:rsid w:val="00DB4E12"/>
    <w:rsid w:val="00DB5771"/>
    <w:rsid w:val="00DB61E0"/>
    <w:rsid w:val="00DB7E07"/>
    <w:rsid w:val="00DC0AB6"/>
    <w:rsid w:val="00DC21CF"/>
    <w:rsid w:val="00DC3395"/>
    <w:rsid w:val="00DC3664"/>
    <w:rsid w:val="00DC4B9B"/>
    <w:rsid w:val="00DC4DEC"/>
    <w:rsid w:val="00DC5311"/>
    <w:rsid w:val="00DC6EFC"/>
    <w:rsid w:val="00DC7CDE"/>
    <w:rsid w:val="00DC7E1E"/>
    <w:rsid w:val="00DD195B"/>
    <w:rsid w:val="00DD243F"/>
    <w:rsid w:val="00DD46E9"/>
    <w:rsid w:val="00DD4711"/>
    <w:rsid w:val="00DD4812"/>
    <w:rsid w:val="00DD4CA7"/>
    <w:rsid w:val="00DD55A0"/>
    <w:rsid w:val="00DD7E57"/>
    <w:rsid w:val="00DE0097"/>
    <w:rsid w:val="00DE05AE"/>
    <w:rsid w:val="00DE0979"/>
    <w:rsid w:val="00DE0CF0"/>
    <w:rsid w:val="00DE12E9"/>
    <w:rsid w:val="00DE301D"/>
    <w:rsid w:val="00DE33EC"/>
    <w:rsid w:val="00DE43F4"/>
    <w:rsid w:val="00DE53F8"/>
    <w:rsid w:val="00DE60E6"/>
    <w:rsid w:val="00DE6C9B"/>
    <w:rsid w:val="00DE74DC"/>
    <w:rsid w:val="00DE79C6"/>
    <w:rsid w:val="00DE7D5A"/>
    <w:rsid w:val="00DF041A"/>
    <w:rsid w:val="00DF0A94"/>
    <w:rsid w:val="00DF1EC4"/>
    <w:rsid w:val="00DF20A3"/>
    <w:rsid w:val="00DF247C"/>
    <w:rsid w:val="00DF3F4F"/>
    <w:rsid w:val="00DF707E"/>
    <w:rsid w:val="00DF70A1"/>
    <w:rsid w:val="00DF759D"/>
    <w:rsid w:val="00E003AF"/>
    <w:rsid w:val="00E00482"/>
    <w:rsid w:val="00E00D44"/>
    <w:rsid w:val="00E018C3"/>
    <w:rsid w:val="00E01C15"/>
    <w:rsid w:val="00E052B1"/>
    <w:rsid w:val="00E05886"/>
    <w:rsid w:val="00E104C6"/>
    <w:rsid w:val="00E10C02"/>
    <w:rsid w:val="00E10E5B"/>
    <w:rsid w:val="00E137F4"/>
    <w:rsid w:val="00E13B54"/>
    <w:rsid w:val="00E1415A"/>
    <w:rsid w:val="00E164F2"/>
    <w:rsid w:val="00E16F61"/>
    <w:rsid w:val="00E178A7"/>
    <w:rsid w:val="00E20F6A"/>
    <w:rsid w:val="00E211AD"/>
    <w:rsid w:val="00E21A25"/>
    <w:rsid w:val="00E23303"/>
    <w:rsid w:val="00E241D3"/>
    <w:rsid w:val="00E253CA"/>
    <w:rsid w:val="00E2771C"/>
    <w:rsid w:val="00E31D50"/>
    <w:rsid w:val="00E324D9"/>
    <w:rsid w:val="00E331FB"/>
    <w:rsid w:val="00E33848"/>
    <w:rsid w:val="00E33DF4"/>
    <w:rsid w:val="00E35EDE"/>
    <w:rsid w:val="00E36528"/>
    <w:rsid w:val="00E36C74"/>
    <w:rsid w:val="00E378E7"/>
    <w:rsid w:val="00E37D1A"/>
    <w:rsid w:val="00E409B4"/>
    <w:rsid w:val="00E40CF7"/>
    <w:rsid w:val="00E413B8"/>
    <w:rsid w:val="00E434EB"/>
    <w:rsid w:val="00E440C0"/>
    <w:rsid w:val="00E463DA"/>
    <w:rsid w:val="00E4683D"/>
    <w:rsid w:val="00E46CA0"/>
    <w:rsid w:val="00E47288"/>
    <w:rsid w:val="00E504A1"/>
    <w:rsid w:val="00E51231"/>
    <w:rsid w:val="00E516C4"/>
    <w:rsid w:val="00E52A67"/>
    <w:rsid w:val="00E602A7"/>
    <w:rsid w:val="00E610F8"/>
    <w:rsid w:val="00E616A4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17"/>
    <w:rsid w:val="00E71362"/>
    <w:rsid w:val="00E714D8"/>
    <w:rsid w:val="00E7168A"/>
    <w:rsid w:val="00E71D25"/>
    <w:rsid w:val="00E7295C"/>
    <w:rsid w:val="00E73306"/>
    <w:rsid w:val="00E73678"/>
    <w:rsid w:val="00E74817"/>
    <w:rsid w:val="00E74FE4"/>
    <w:rsid w:val="00E7738D"/>
    <w:rsid w:val="00E81633"/>
    <w:rsid w:val="00E82727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5A2"/>
    <w:rsid w:val="00E96813"/>
    <w:rsid w:val="00EA0A73"/>
    <w:rsid w:val="00EA17B9"/>
    <w:rsid w:val="00EA18E5"/>
    <w:rsid w:val="00EA279E"/>
    <w:rsid w:val="00EA2BA6"/>
    <w:rsid w:val="00EA2C76"/>
    <w:rsid w:val="00EA33B1"/>
    <w:rsid w:val="00EA74F2"/>
    <w:rsid w:val="00EA7552"/>
    <w:rsid w:val="00EA7F5C"/>
    <w:rsid w:val="00EB193D"/>
    <w:rsid w:val="00EB200E"/>
    <w:rsid w:val="00EB2A71"/>
    <w:rsid w:val="00EB32CF"/>
    <w:rsid w:val="00EB3327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1A2"/>
    <w:rsid w:val="00ED1008"/>
    <w:rsid w:val="00ED1338"/>
    <w:rsid w:val="00ED1475"/>
    <w:rsid w:val="00ED1AB4"/>
    <w:rsid w:val="00ED288C"/>
    <w:rsid w:val="00ED2C23"/>
    <w:rsid w:val="00ED2CF0"/>
    <w:rsid w:val="00ED38F1"/>
    <w:rsid w:val="00ED5C4E"/>
    <w:rsid w:val="00ED6B7D"/>
    <w:rsid w:val="00ED6D87"/>
    <w:rsid w:val="00ED6E04"/>
    <w:rsid w:val="00EE1058"/>
    <w:rsid w:val="00EE1089"/>
    <w:rsid w:val="00EE3260"/>
    <w:rsid w:val="00EE3CF3"/>
    <w:rsid w:val="00EE3E45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5C2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604"/>
    <w:rsid w:val="00F17235"/>
    <w:rsid w:val="00F20B40"/>
    <w:rsid w:val="00F20DDD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5476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C6F"/>
    <w:rsid w:val="00F446A0"/>
    <w:rsid w:val="00F47A0A"/>
    <w:rsid w:val="00F47A79"/>
    <w:rsid w:val="00F47F5C"/>
    <w:rsid w:val="00F50B39"/>
    <w:rsid w:val="00F51928"/>
    <w:rsid w:val="00F51A6F"/>
    <w:rsid w:val="00F51DF1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1D87"/>
    <w:rsid w:val="00F724A1"/>
    <w:rsid w:val="00F7288E"/>
    <w:rsid w:val="00F737C3"/>
    <w:rsid w:val="00F740FA"/>
    <w:rsid w:val="00F743C4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3F9"/>
    <w:rsid w:val="00F8591B"/>
    <w:rsid w:val="00F8655C"/>
    <w:rsid w:val="00F872EB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3D9"/>
    <w:rsid w:val="00FB0346"/>
    <w:rsid w:val="00FB09A8"/>
    <w:rsid w:val="00FB0E61"/>
    <w:rsid w:val="00FB10FF"/>
    <w:rsid w:val="00FB1AF9"/>
    <w:rsid w:val="00FB1D69"/>
    <w:rsid w:val="00FB2812"/>
    <w:rsid w:val="00FB3570"/>
    <w:rsid w:val="00FB451A"/>
    <w:rsid w:val="00FB7100"/>
    <w:rsid w:val="00FB773F"/>
    <w:rsid w:val="00FC0636"/>
    <w:rsid w:val="00FC0C6F"/>
    <w:rsid w:val="00FC14C7"/>
    <w:rsid w:val="00FC2758"/>
    <w:rsid w:val="00FC3523"/>
    <w:rsid w:val="00FC3C3B"/>
    <w:rsid w:val="00FC44C4"/>
    <w:rsid w:val="00FC4F7B"/>
    <w:rsid w:val="00FC63DE"/>
    <w:rsid w:val="00FC755A"/>
    <w:rsid w:val="00FC7BB8"/>
    <w:rsid w:val="00FD01C4"/>
    <w:rsid w:val="00FD05FD"/>
    <w:rsid w:val="00FD0711"/>
    <w:rsid w:val="00FD1F94"/>
    <w:rsid w:val="00FD21A7"/>
    <w:rsid w:val="00FD3347"/>
    <w:rsid w:val="00FD40E9"/>
    <w:rsid w:val="00FD495B"/>
    <w:rsid w:val="00FD5353"/>
    <w:rsid w:val="00FD7EC3"/>
    <w:rsid w:val="00FE04D1"/>
    <w:rsid w:val="00FE071B"/>
    <w:rsid w:val="00FE0C73"/>
    <w:rsid w:val="00FE0F38"/>
    <w:rsid w:val="00FE108E"/>
    <w:rsid w:val="00FE10F9"/>
    <w:rsid w:val="00FE126B"/>
    <w:rsid w:val="00FE2356"/>
    <w:rsid w:val="00FE2629"/>
    <w:rsid w:val="00FE40B5"/>
    <w:rsid w:val="00FE60C9"/>
    <w:rsid w:val="00FE660C"/>
    <w:rsid w:val="00FF0F2A"/>
    <w:rsid w:val="00FF14CC"/>
    <w:rsid w:val="00FF1C7B"/>
    <w:rsid w:val="00FF492B"/>
    <w:rsid w:val="00FF5EC7"/>
    <w:rsid w:val="00FF6411"/>
    <w:rsid w:val="00FF6963"/>
    <w:rsid w:val="00FF7815"/>
    <w:rsid w:val="00FF7892"/>
    <w:rsid w:val="017D0C9C"/>
    <w:rsid w:val="026A6AC5"/>
    <w:rsid w:val="02AB04FF"/>
    <w:rsid w:val="0318DCFD"/>
    <w:rsid w:val="03E2004E"/>
    <w:rsid w:val="05A20B87"/>
    <w:rsid w:val="05BCE55A"/>
    <w:rsid w:val="06507DBF"/>
    <w:rsid w:val="09C90107"/>
    <w:rsid w:val="0A51ECAB"/>
    <w:rsid w:val="0C842260"/>
    <w:rsid w:val="0E2D42E1"/>
    <w:rsid w:val="0E5BDE4A"/>
    <w:rsid w:val="0E8DBD5B"/>
    <w:rsid w:val="0ECC4303"/>
    <w:rsid w:val="0F5A4579"/>
    <w:rsid w:val="13B339CC"/>
    <w:rsid w:val="13FBEE62"/>
    <w:rsid w:val="15C01CD7"/>
    <w:rsid w:val="16142269"/>
    <w:rsid w:val="16252C48"/>
    <w:rsid w:val="1826ADBD"/>
    <w:rsid w:val="18B084A4"/>
    <w:rsid w:val="1C651B53"/>
    <w:rsid w:val="1C944C6A"/>
    <w:rsid w:val="1CF57DDA"/>
    <w:rsid w:val="1CF623B1"/>
    <w:rsid w:val="1CFA1EE0"/>
    <w:rsid w:val="1CFF17B1"/>
    <w:rsid w:val="1DCB2EBC"/>
    <w:rsid w:val="1E08205B"/>
    <w:rsid w:val="1E0F89B8"/>
    <w:rsid w:val="1E5DCF22"/>
    <w:rsid w:val="1F1CE486"/>
    <w:rsid w:val="1F7FBEEB"/>
    <w:rsid w:val="1FEAB85E"/>
    <w:rsid w:val="1FFC48F8"/>
    <w:rsid w:val="20ECF411"/>
    <w:rsid w:val="20EDB428"/>
    <w:rsid w:val="2192E3CA"/>
    <w:rsid w:val="229E9FDF"/>
    <w:rsid w:val="22D2A9A7"/>
    <w:rsid w:val="2359644A"/>
    <w:rsid w:val="23D20E8A"/>
    <w:rsid w:val="2499FAEA"/>
    <w:rsid w:val="250530C5"/>
    <w:rsid w:val="251E74FC"/>
    <w:rsid w:val="2592A8A0"/>
    <w:rsid w:val="26A10126"/>
    <w:rsid w:val="26CA0394"/>
    <w:rsid w:val="277875CC"/>
    <w:rsid w:val="28740378"/>
    <w:rsid w:val="289BFEAF"/>
    <w:rsid w:val="2969D47B"/>
    <w:rsid w:val="29A01F39"/>
    <w:rsid w:val="2A9444BC"/>
    <w:rsid w:val="2B3241E6"/>
    <w:rsid w:val="2C16C5F6"/>
    <w:rsid w:val="2D4B7F5F"/>
    <w:rsid w:val="2E586C7A"/>
    <w:rsid w:val="2E6419AB"/>
    <w:rsid w:val="2E82C3C2"/>
    <w:rsid w:val="2F9FD5FE"/>
    <w:rsid w:val="327AF6B1"/>
    <w:rsid w:val="32DD817C"/>
    <w:rsid w:val="33B68607"/>
    <w:rsid w:val="3441B5EE"/>
    <w:rsid w:val="36C7BAD0"/>
    <w:rsid w:val="3862CF62"/>
    <w:rsid w:val="3AE85FA1"/>
    <w:rsid w:val="3B1D9C01"/>
    <w:rsid w:val="3B51FA63"/>
    <w:rsid w:val="3D558186"/>
    <w:rsid w:val="3EE03065"/>
    <w:rsid w:val="3FA3AB07"/>
    <w:rsid w:val="406A4546"/>
    <w:rsid w:val="41000043"/>
    <w:rsid w:val="4145061D"/>
    <w:rsid w:val="42BCB550"/>
    <w:rsid w:val="430887D7"/>
    <w:rsid w:val="430BA41E"/>
    <w:rsid w:val="434858CE"/>
    <w:rsid w:val="43A02885"/>
    <w:rsid w:val="43CCB35E"/>
    <w:rsid w:val="44783014"/>
    <w:rsid w:val="466A1383"/>
    <w:rsid w:val="46DA5BD0"/>
    <w:rsid w:val="47AFD0D6"/>
    <w:rsid w:val="48649F91"/>
    <w:rsid w:val="48A2CA61"/>
    <w:rsid w:val="494BA137"/>
    <w:rsid w:val="49878942"/>
    <w:rsid w:val="49DA649F"/>
    <w:rsid w:val="4B097520"/>
    <w:rsid w:val="4C8341F9"/>
    <w:rsid w:val="4DEC6224"/>
    <w:rsid w:val="4E1F125A"/>
    <w:rsid w:val="4E440AA6"/>
    <w:rsid w:val="4E83EF41"/>
    <w:rsid w:val="4EC57003"/>
    <w:rsid w:val="4F8D26C6"/>
    <w:rsid w:val="5045BDC6"/>
    <w:rsid w:val="512AB094"/>
    <w:rsid w:val="5156B31C"/>
    <w:rsid w:val="520D11DF"/>
    <w:rsid w:val="529EB60D"/>
    <w:rsid w:val="53D9AB28"/>
    <w:rsid w:val="5484CDEF"/>
    <w:rsid w:val="55649304"/>
    <w:rsid w:val="557E0D43"/>
    <w:rsid w:val="55969740"/>
    <w:rsid w:val="562A243F"/>
    <w:rsid w:val="56813964"/>
    <w:rsid w:val="58CFD3A1"/>
    <w:rsid w:val="591AE0AF"/>
    <w:rsid w:val="59C5A4A4"/>
    <w:rsid w:val="59CC2DE6"/>
    <w:rsid w:val="5AD0669F"/>
    <w:rsid w:val="5AD84CB4"/>
    <w:rsid w:val="5B575749"/>
    <w:rsid w:val="5E46E05B"/>
    <w:rsid w:val="5F55A45C"/>
    <w:rsid w:val="60DCC15B"/>
    <w:rsid w:val="6476EDCE"/>
    <w:rsid w:val="66DAF54D"/>
    <w:rsid w:val="68131C8D"/>
    <w:rsid w:val="6A9D1075"/>
    <w:rsid w:val="6BF6E3E0"/>
    <w:rsid w:val="6DE7DF70"/>
    <w:rsid w:val="6F974A1E"/>
    <w:rsid w:val="6FFEF617"/>
    <w:rsid w:val="708C4E3B"/>
    <w:rsid w:val="712F3DA6"/>
    <w:rsid w:val="71893F03"/>
    <w:rsid w:val="739E368E"/>
    <w:rsid w:val="756CD523"/>
    <w:rsid w:val="7653F973"/>
    <w:rsid w:val="7710EF94"/>
    <w:rsid w:val="773B1E7D"/>
    <w:rsid w:val="77B0CAAF"/>
    <w:rsid w:val="78CCF2A4"/>
    <w:rsid w:val="7A3B1E07"/>
    <w:rsid w:val="7C14519D"/>
    <w:rsid w:val="7D57159A"/>
    <w:rsid w:val="7DB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5CA9"/>
  <w14:defaultImageDpi w14:val="32767"/>
  <w15:chartTrackingRefBased/>
  <w15:docId w15:val="{E9DB862D-E5CB-432E-A8FE-B3A79627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1B6B53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1B6B53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1B6B53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1B6B53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1B6B53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1B6B53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1B6B53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1B6B53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1B6B53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1B6B53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1B6B53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1B6B53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1B6B53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1B6B53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1B6B53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1B6B53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1B6B53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1B6B53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1B6B53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1B6B53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1B6B53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1B6B53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1B6B53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1B6B53"/>
    <w:pPr>
      <w:numPr>
        <w:numId w:val="41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1B6B53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1B6B53"/>
    <w:pPr>
      <w:numPr>
        <w:numId w:val="39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1B6B53"/>
    <w:pPr>
      <w:numPr>
        <w:numId w:val="42"/>
      </w:numPr>
    </w:pPr>
  </w:style>
  <w:style w:type="character" w:styleId="Strong">
    <w:name w:val="Strong"/>
    <w:aliases w:val="ŠStrong"/>
    <w:uiPriority w:val="1"/>
    <w:qFormat/>
    <w:rsid w:val="001B6B53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1B6B53"/>
    <w:pPr>
      <w:numPr>
        <w:numId w:val="40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1B6B53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1B6B53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1B6B53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1B6B53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1B6B53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1B6B53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1B6B53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1B6B53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1B6B53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1B6B53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1B6B53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B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B5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B53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6F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FB"/>
    <w:rPr>
      <w:rFonts w:ascii="Segoe UI" w:hAnsi="Segoe UI" w:cs="Segoe UI"/>
      <w:sz w:val="18"/>
      <w:szCs w:val="18"/>
      <w:lang w:val="en-AU"/>
    </w:rPr>
  </w:style>
  <w:style w:type="table" w:styleId="TableGridLight">
    <w:name w:val="Grid Table Light"/>
    <w:basedOn w:val="TableNormal"/>
    <w:uiPriority w:val="40"/>
    <w:rsid w:val="003973F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6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7A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Featurepink">
    <w:name w:val="ŠFeature pink"/>
    <w:basedOn w:val="Normal"/>
    <w:next w:val="Normal"/>
    <w:uiPriority w:val="13"/>
    <w:qFormat/>
    <w:rsid w:val="001B6B53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B6B5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B6B5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1B6B53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1B6B53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1B6B53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teaching-and-learning/curriculum/creative-arts/stages-4-and-5/dance/dance-through-the-ages" TargetMode="External"/><Relationship Id="rId13" Type="http://schemas.openxmlformats.org/officeDocument/2006/relationships/hyperlink" Target="https://education.nsw.gov.au/teaching-and-learning/curriculum/creative-arts/stages-4-and-5/dance/aboriginal-dance-in-australi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cation.nsw.gov.au/teaching-and-learning/curriculum/creative-arts/stages-4-and-5/dance/safe-dance-practice" TargetMode="External"/><Relationship Id="rId12" Type="http://schemas.openxmlformats.org/officeDocument/2006/relationships/hyperlink" Target="https://education.nsw.gov.au/teaching-and-learning/curriculum/creative-arts/stages-4-and-5/dance/manipulating-the-elements-of-dancie-in-composition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education.nsw.gov.au/teaching-and-learning/curriculum/creative-arts/stages-4-and-5/dance/musical-theatre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nsw.gov.au/teaching-and-learning/curriculum/creative-arts/stages-4-and-5/dance/pioneers-of-modern-dance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education.nsw.gov.au/teaching-and-learning/curriculum/creative-arts/stages-4-and-5/dance/choreographic-forms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education.nsw.gov.au/teaching-and-learning/curriculum/creative-arts/stages-4-and-5/dance/exploring-stimul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nsw.gov.au/teaching-and-learning/curriculum/creative-arts/stages-4-and-5/dance/exploring-improvisation" TargetMode="External"/><Relationship Id="rId14" Type="http://schemas.openxmlformats.org/officeDocument/2006/relationships/hyperlink" Target="https://education.nsw.gov.au/teaching-and-learning/curriculum/creative-arts/stages-4-and-5/dance/constructing-a-composition-work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1" ma:contentTypeDescription="Create a new document." ma:contentTypeScope="" ma:versionID="f05a656076af0e04076ae62ee73d0326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4a006b-cedf-4f35-a676-59854467968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9E4371-B770-452C-BA7B-80728ED445B8}"/>
</file>

<file path=customXml/itemProps2.xml><?xml version="1.0" encoding="utf-8"?>
<ds:datastoreItem xmlns:ds="http://schemas.openxmlformats.org/officeDocument/2006/customXml" ds:itemID="{E6B1A37C-9383-4EED-85E3-F00F2593683E}"/>
</file>

<file path=customXml/itemProps3.xml><?xml version="1.0" encoding="utf-8"?>
<ds:datastoreItem xmlns:ds="http://schemas.openxmlformats.org/officeDocument/2006/customXml" ds:itemID="{69240F07-2835-42AF-BF09-FE361DC0B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10363</CharactersWithSpaces>
  <SharedDoc>false</SharedDoc>
  <HyperlinkBase/>
  <HLinks>
    <vt:vector size="60" baseType="variant">
      <vt:variant>
        <vt:i4>4587535</vt:i4>
      </vt:variant>
      <vt:variant>
        <vt:i4>27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https://education.nsw.gov.au/teaching-and-learning/curriculum/creative-arts/stages-4-and-5/dance/musical-theatre</vt:lpwstr>
      </vt:variant>
      <vt:variant>
        <vt:lpwstr/>
      </vt:variant>
      <vt:variant>
        <vt:i4>5505045</vt:i4>
      </vt:variant>
      <vt:variant>
        <vt:i4>24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https://education.nsw.gov.au/teaching-and-learning/curriculum/creative-arts/stages-4-and-5/dance/choreographic-forms</vt:lpwstr>
      </vt:variant>
      <vt:variant>
        <vt:lpwstr/>
      </vt:variant>
      <vt:variant>
        <vt:i4>2031692</vt:i4>
      </vt:variant>
      <vt:variant>
        <vt:i4>21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https://education.nsw.gov.au/teaching-and-learning/curriculum/creative-arts/stages-4-and-5/dance/constructing-a-composition-work</vt:lpwstr>
      </vt:variant>
      <vt:variant>
        <vt:lpwstr/>
      </vt:variant>
      <vt:variant>
        <vt:i4>3735667</vt:i4>
      </vt:variant>
      <vt:variant>
        <vt:i4>18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https://education.nsw.gov.au/teaching-and-learning/curriculum/creative-arts/stages-4-and-5/dance/aboriginal-dance-in-australia</vt:lpwstr>
      </vt:variant>
      <vt:variant>
        <vt:lpwstr/>
      </vt:variant>
      <vt:variant>
        <vt:i4>3145788</vt:i4>
      </vt:variant>
      <vt:variant>
        <vt:i4>15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https://education.nsw.gov.au/teaching-and-learning/curriculum/creative-arts/stages-4-and-5/dance/manipulating-the-elements-of-dancie-in-composition</vt:lpwstr>
      </vt:variant>
      <vt:variant>
        <vt:lpwstr/>
      </vt:variant>
      <vt:variant>
        <vt:i4>4194329</vt:i4>
      </vt:variant>
      <vt:variant>
        <vt:i4>12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https://education.nsw.gov.au/teaching-and-learning/curriculum/creative-arts/stages-4-and-5/dance/pioneers-of-modern-dance</vt:lpwstr>
      </vt:variant>
      <vt:variant>
        <vt:lpwstr/>
      </vt:variant>
      <vt:variant>
        <vt:i4>2424948</vt:i4>
      </vt:variant>
      <vt:variant>
        <vt:i4>9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https://education.nsw.gov.au/teaching-and-learning/curriculum/creative-arts/stages-4-and-5/dance/exploring-stimuli</vt:lpwstr>
      </vt:variant>
      <vt:variant>
        <vt:lpwstr/>
      </vt:variant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https://education.nsw.gov.au/teaching-and-learning/curriculum/creative-arts/stages-4-and-5/dance/exploring-improvisation</vt:lpwstr>
      </vt:variant>
      <vt:variant>
        <vt:lpwstr/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https://education.nsw.gov.au/teaching-and-learning/curriculum/creative-arts/stages-4-and-5/dance/dance-through-the-ages</vt:lpwstr>
      </vt:variant>
      <vt:variant>
        <vt:lpwstr/>
      </vt:variant>
      <vt:variant>
        <vt:i4>6094921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https://education.nsw.gov.au/teaching-and-learning/curriculum/creative-arts/stages-4-and-5/dance/safe-dance-practice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Creative-Arts-Dance-scope-and-sequence-S5</dc:title>
  <dc:subject/>
  <dc:creator>NSW Department of Education</dc:creator>
  <cp:keywords/>
  <dc:description/>
  <cp:lastModifiedBy>Radhiah Chowdhury</cp:lastModifiedBy>
  <cp:revision>2</cp:revision>
  <dcterms:created xsi:type="dcterms:W3CDTF">2022-05-26T02:18:00Z</dcterms:created>
  <dcterms:modified xsi:type="dcterms:W3CDTF">2022-05-26T02:19:00Z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6299000</vt:r8>
  </property>
  <property fmtid="{D5CDD505-2E9C-101B-9397-08002B2CF9AE}" pid="3" name="xd_ProgID">
    <vt:lpwstr/>
  </property>
  <property fmtid="{D5CDD505-2E9C-101B-9397-08002B2CF9AE}" pid="4" name="ContentTypeId">
    <vt:lpwstr>0x0101001B702864924864458D8A7651D2138959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