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A36EC" w14:textId="30B38FBA" w:rsidR="005978B2" w:rsidRDefault="1B6638BF" w:rsidP="7B880938">
      <w:pPr>
        <w:pStyle w:val="Title"/>
        <w:rPr>
          <w:rFonts w:eastAsia="Arial" w:cs="Arial"/>
          <w:bCs/>
          <w:color w:val="1C438B"/>
          <w:sz w:val="52"/>
          <w:szCs w:val="52"/>
          <w:lang w:val="en-US"/>
        </w:rPr>
      </w:pPr>
      <w:r w:rsidRPr="7B880938">
        <w:t>Stage 3 term-based linked to resources</w:t>
      </w:r>
    </w:p>
    <w:p w14:paraId="5412B029" w14:textId="2F014432" w:rsidR="3A62DAF4" w:rsidRDefault="3A62DAF4" w:rsidP="7B880938">
      <w:pPr>
        <w:pStyle w:val="Heading1"/>
      </w:pPr>
      <w:r w:rsidRPr="7B880938">
        <w:t>Ease series teaching resources</w:t>
      </w:r>
    </w:p>
    <w:p w14:paraId="16548444" w14:textId="6371F6E7" w:rsidR="3A62DAF4" w:rsidRDefault="3A62DAF4" w:rsidP="7B880938">
      <w:pPr>
        <w:spacing w:line="360" w:lineRule="auto"/>
      </w:pPr>
      <w:r w:rsidRPr="108F546C">
        <w:rPr>
          <w:rFonts w:eastAsia="Arial" w:cs="Arial"/>
        </w:rPr>
        <w:t>The downloadable Ease series for the creative arts includes:</w:t>
      </w:r>
    </w:p>
    <w:p w14:paraId="04934602" w14:textId="175DAF54" w:rsidR="503275F5" w:rsidRDefault="00CC4300" w:rsidP="003C76C4">
      <w:pPr>
        <w:pStyle w:val="ListParagraph"/>
        <w:numPr>
          <w:ilvl w:val="0"/>
          <w:numId w:val="1"/>
        </w:numPr>
        <w:spacing w:line="360" w:lineRule="auto"/>
        <w:rPr>
          <w:rFonts w:asciiTheme="minorHAnsi" w:eastAsiaTheme="minorEastAsia" w:hAnsiTheme="minorHAnsi"/>
          <w:color w:val="2F5496" w:themeColor="accent1" w:themeShade="BF"/>
        </w:rPr>
      </w:pPr>
      <w:hyperlink r:id="rId11">
        <w:r w:rsidR="503275F5" w:rsidRPr="108F546C">
          <w:rPr>
            <w:rStyle w:val="Hyperlink"/>
          </w:rPr>
          <w:t>Art Ease</w:t>
        </w:r>
      </w:hyperlink>
      <w:r w:rsidR="503275F5" w:rsidRPr="108F546C">
        <w:rPr>
          <w:rStyle w:val="normaltextrun"/>
          <w:rFonts w:eastAsia="Arial" w:cs="Arial"/>
          <w:b/>
          <w:bCs/>
          <w:color w:val="0070C0"/>
          <w:sz w:val="22"/>
          <w:szCs w:val="22"/>
          <w:u w:val="single"/>
        </w:rPr>
        <w:t xml:space="preserve"> </w:t>
      </w:r>
    </w:p>
    <w:p w14:paraId="7789D91D" w14:textId="12DA9B08" w:rsidR="503275F5" w:rsidRDefault="00CC4300" w:rsidP="003C76C4">
      <w:pPr>
        <w:pStyle w:val="ListParagraph"/>
        <w:numPr>
          <w:ilvl w:val="0"/>
          <w:numId w:val="1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</w:rPr>
      </w:pPr>
      <w:hyperlink r:id="rId12">
        <w:r w:rsidR="503275F5" w:rsidRPr="108F546C">
          <w:rPr>
            <w:rStyle w:val="Hyperlink"/>
          </w:rPr>
          <w:t>Vocal Ease MORE (Module 1) and Vocal Ease MORE (Module 2)</w:t>
        </w:r>
      </w:hyperlink>
    </w:p>
    <w:p w14:paraId="55FB89A4" w14:textId="17985B12" w:rsidR="503275F5" w:rsidRDefault="00CC4300" w:rsidP="003C76C4">
      <w:pPr>
        <w:pStyle w:val="ListParagraph"/>
        <w:numPr>
          <w:ilvl w:val="0"/>
          <w:numId w:val="1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  <w:lang w:val="en-US"/>
        </w:rPr>
      </w:pPr>
      <w:hyperlink r:id="rId13">
        <w:r w:rsidR="503275F5" w:rsidRPr="108F546C">
          <w:rPr>
            <w:rStyle w:val="Hyperlink"/>
          </w:rPr>
          <w:t>Act Ease</w:t>
        </w:r>
      </w:hyperlink>
    </w:p>
    <w:p w14:paraId="3070027C" w14:textId="265A4609" w:rsidR="503275F5" w:rsidRDefault="00CC4300" w:rsidP="003C76C4">
      <w:pPr>
        <w:pStyle w:val="ListParagraph"/>
        <w:numPr>
          <w:ilvl w:val="0"/>
          <w:numId w:val="1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  <w:lang w:val="en-US"/>
        </w:rPr>
      </w:pPr>
      <w:hyperlink r:id="rId14" w:anchor="Move0">
        <w:r w:rsidR="503275F5" w:rsidRPr="108F546C">
          <w:rPr>
            <w:rStyle w:val="Hyperlink"/>
          </w:rPr>
          <w:t>Move Ease</w:t>
        </w:r>
      </w:hyperlink>
    </w:p>
    <w:p w14:paraId="27DD2916" w14:textId="77777777" w:rsidR="005978B2" w:rsidRPr="00551058" w:rsidRDefault="005978B2" w:rsidP="005978B2">
      <w:pPr>
        <w:spacing w:line="360" w:lineRule="auto"/>
        <w:rPr>
          <w:rFonts w:eastAsia="Arial" w:cs="Arial"/>
          <w:color w:val="000000" w:themeColor="text1"/>
        </w:rPr>
      </w:pPr>
    </w:p>
    <w:p w14:paraId="6A7E0A14" w14:textId="77777777" w:rsidR="005978B2" w:rsidRDefault="005978B2" w:rsidP="005978B2">
      <w:pPr>
        <w:spacing w:line="360" w:lineRule="auto"/>
        <w:rPr>
          <w:rFonts w:eastAsia="SimSun" w:cs="Times New Roman"/>
          <w:sz w:val="40"/>
          <w:szCs w:val="40"/>
        </w:rPr>
      </w:pPr>
      <w:r>
        <w:br w:type="page"/>
      </w:r>
    </w:p>
    <w:p w14:paraId="0055A059" w14:textId="77777777" w:rsidR="005978B2" w:rsidRPr="00551058" w:rsidRDefault="005978B2" w:rsidP="7B880938">
      <w:pPr>
        <w:pStyle w:val="Heading2"/>
      </w:pPr>
      <w:r>
        <w:lastRenderedPageBreak/>
        <w:t>Syllabus outcomes codes reference</w:t>
      </w:r>
    </w:p>
    <w:tbl>
      <w:tblPr>
        <w:tblStyle w:val="TableGrid"/>
        <w:tblpPr w:leftFromText="180" w:rightFromText="180" w:vertAnchor="text" w:horzAnchor="margin" w:tblpY="69"/>
        <w:tblW w:w="14520" w:type="dxa"/>
        <w:tblLayout w:type="fixed"/>
        <w:tblLook w:val="0020" w:firstRow="1" w:lastRow="0" w:firstColumn="0" w:lastColumn="0" w:noHBand="0" w:noVBand="0"/>
        <w:tblCaption w:val="Syllabus outcomes"/>
      </w:tblPr>
      <w:tblGrid>
        <w:gridCol w:w="3630"/>
        <w:gridCol w:w="3630"/>
        <w:gridCol w:w="3630"/>
        <w:gridCol w:w="3630"/>
      </w:tblGrid>
      <w:tr w:rsidR="005978B2" w:rsidRPr="00551058" w14:paraId="3D981082" w14:textId="77777777" w:rsidTr="7B880938"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6FF52C34" w14:textId="77777777" w:rsidR="005978B2" w:rsidRPr="00551058" w:rsidRDefault="005978B2" w:rsidP="7B880938">
            <w:pPr>
              <w:spacing w:line="360" w:lineRule="auto"/>
              <w:rPr>
                <w:rFonts w:eastAsia="Arial" w:cs="Arial"/>
                <w:b/>
                <w:bCs/>
                <w:color w:val="FFFFFF" w:themeColor="background1"/>
                <w:lang w:val="en-US"/>
              </w:rPr>
            </w:pPr>
            <w:r w:rsidRPr="7B880938">
              <w:rPr>
                <w:rFonts w:eastAsia="Arial" w:cs="Arial"/>
                <w:b/>
                <w:bCs/>
                <w:color w:val="FFFFFF" w:themeColor="background1"/>
              </w:rPr>
              <w:t>Visual arts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2BADB7BC" w14:textId="77777777" w:rsidR="005978B2" w:rsidRPr="00551058" w:rsidRDefault="005978B2" w:rsidP="7B880938">
            <w:pPr>
              <w:spacing w:line="360" w:lineRule="auto"/>
              <w:rPr>
                <w:rFonts w:cs="Arial"/>
                <w:b/>
                <w:bCs/>
              </w:rPr>
            </w:pPr>
            <w:r w:rsidRPr="7B880938">
              <w:rPr>
                <w:rFonts w:eastAsia="Arial" w:cs="Arial"/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426E7E4A" w14:textId="77777777" w:rsidR="005978B2" w:rsidRPr="00551058" w:rsidRDefault="005978B2" w:rsidP="7B880938">
            <w:pPr>
              <w:spacing w:line="360" w:lineRule="auto"/>
              <w:rPr>
                <w:rFonts w:cs="Arial"/>
                <w:b/>
                <w:bCs/>
              </w:rPr>
            </w:pPr>
            <w:r w:rsidRPr="7B880938">
              <w:rPr>
                <w:rFonts w:eastAsia="Arial" w:cs="Arial"/>
                <w:b/>
                <w:bCs/>
                <w:color w:val="FFFFFF" w:themeColor="background1"/>
              </w:rPr>
              <w:t>Drama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23EFB24E" w14:textId="77777777" w:rsidR="005978B2" w:rsidRPr="00551058" w:rsidRDefault="005978B2" w:rsidP="7B880938">
            <w:pPr>
              <w:spacing w:line="360" w:lineRule="auto"/>
              <w:rPr>
                <w:rFonts w:cs="Arial"/>
                <w:b/>
                <w:bCs/>
              </w:rPr>
            </w:pPr>
            <w:r w:rsidRPr="7B880938">
              <w:rPr>
                <w:rFonts w:eastAsia="Arial" w:cs="Arial"/>
                <w:b/>
                <w:bCs/>
                <w:color w:val="FFFFFF" w:themeColor="background1"/>
              </w:rPr>
              <w:t>Dance</w:t>
            </w:r>
          </w:p>
        </w:tc>
      </w:tr>
      <w:tr w:rsidR="005978B2" w:rsidRPr="00551058" w14:paraId="09705E47" w14:textId="77777777" w:rsidTr="7B880938"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3195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VAS3.1 – investigates subject matter in an attempt to represent likenesses of things in the world.</w:t>
            </w:r>
          </w:p>
          <w:p w14:paraId="5480D940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VAS3.2 – makes artworks for different audiences assembling materials in a variety of ways.</w:t>
            </w:r>
          </w:p>
          <w:p w14:paraId="6E1B47F6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VAS3.3 – acknowledges that audiences respond in different ways to artworks and that there are different opinions about the value of artworks.</w:t>
            </w:r>
          </w:p>
          <w:p w14:paraId="27A48ECC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  <w:lang w:val="en-US"/>
              </w:rPr>
            </w:pPr>
            <w:r w:rsidRPr="6804FFD8">
              <w:rPr>
                <w:rFonts w:eastAsia="Arial" w:cs="Arial"/>
              </w:rPr>
              <w:t>VAS3.4 – communicates about the ways in which subject matter is represented in artworks.</w:t>
            </w:r>
            <w:r w:rsidRPr="6804FFD8">
              <w:rPr>
                <w:rFonts w:cs="Arial"/>
              </w:rPr>
              <w:t xml:space="preserve"> 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E745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  <w:color w:val="000000" w:themeColor="text1"/>
              </w:rPr>
              <w:t>M</w:t>
            </w:r>
            <w:r w:rsidRPr="6804FFD8">
              <w:rPr>
                <w:rFonts w:eastAsia="Arial" w:cs="Arial"/>
              </w:rPr>
              <w:t>US3.1 – sings, plays and moves to a range of music, individually and in groups, demonstrating a knowledge of musical concepts.</w:t>
            </w:r>
          </w:p>
          <w:p w14:paraId="76E346FC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  <w:color w:val="000000" w:themeColor="text1"/>
              </w:rPr>
            </w:pPr>
            <w:r w:rsidRPr="6804FFD8">
              <w:rPr>
                <w:rFonts w:eastAsia="Arial" w:cs="Arial"/>
              </w:rPr>
              <w:t>MUS3.2 – improvises, experiments, selects, combines and orders sound using m</w:t>
            </w:r>
            <w:r w:rsidRPr="6804FFD8">
              <w:rPr>
                <w:rFonts w:eastAsia="Arial" w:cs="Arial"/>
                <w:color w:val="000000" w:themeColor="text1"/>
              </w:rPr>
              <w:t>usical concepts.</w:t>
            </w:r>
          </w:p>
          <w:p w14:paraId="08273ABF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  <w:color w:val="000000" w:themeColor="text1"/>
              </w:rPr>
            </w:pPr>
            <w:r w:rsidRPr="6804FFD8">
              <w:rPr>
                <w:rFonts w:eastAsia="Arial" w:cs="Arial"/>
                <w:color w:val="000000" w:themeColor="text1"/>
              </w:rPr>
              <w:t xml:space="preserve">MUS3.3 </w:t>
            </w:r>
            <w:r w:rsidRPr="6804FFD8">
              <w:rPr>
                <w:rFonts w:eastAsia="Arial" w:cs="Arial"/>
              </w:rPr>
              <w:t>–</w:t>
            </w:r>
            <w:r w:rsidRPr="6804FFD8">
              <w:rPr>
                <w:rFonts w:eastAsia="Arial" w:cs="Arial"/>
                <w:color w:val="000000" w:themeColor="text1"/>
              </w:rPr>
              <w:t xml:space="preserve"> notates and discusses own work and the work of others.</w:t>
            </w:r>
          </w:p>
          <w:p w14:paraId="640554FA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  <w:color w:val="000000" w:themeColor="text1"/>
                <w:lang w:val="en-US"/>
              </w:rPr>
            </w:pPr>
            <w:r w:rsidRPr="6804FFD8">
              <w:rPr>
                <w:rFonts w:eastAsia="Arial" w:cs="Arial"/>
                <w:color w:val="000000" w:themeColor="text1"/>
              </w:rPr>
              <w:t xml:space="preserve">MUS3.4 </w:t>
            </w:r>
            <w:r w:rsidRPr="6804FFD8">
              <w:rPr>
                <w:rFonts w:eastAsia="Arial" w:cs="Arial"/>
              </w:rPr>
              <w:t>–</w:t>
            </w:r>
            <w:r w:rsidRPr="6804FFD8">
              <w:rPr>
                <w:rFonts w:eastAsia="Arial" w:cs="Arial"/>
                <w:color w:val="000000" w:themeColor="text1"/>
              </w:rPr>
              <w:t xml:space="preserve"> identifies the use of musical concepts and symbols in a range of musical styles.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DF60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DRA3.1 – develops a range of in-depth and sustained roles.</w:t>
            </w:r>
          </w:p>
          <w:p w14:paraId="191B3693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DRA3.2 – interprets and conveys dramatic meaning by using the elements of drama and a range of movement and voice skills in a variety of drama forms.</w:t>
            </w:r>
          </w:p>
          <w:p w14:paraId="440970EE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DRA3.3 – devises, acts and rehearses drama for performance to an audience.</w:t>
            </w:r>
          </w:p>
          <w:p w14:paraId="393E37E6" w14:textId="77777777" w:rsidR="005978B2" w:rsidRPr="00551058" w:rsidRDefault="005978B2" w:rsidP="003652D8">
            <w:pPr>
              <w:spacing w:line="360" w:lineRule="auto"/>
              <w:rPr>
                <w:rFonts w:cs="Arial"/>
                <w:lang w:val="en-US"/>
              </w:rPr>
            </w:pPr>
            <w:r w:rsidRPr="6804FFD8">
              <w:rPr>
                <w:rFonts w:eastAsia="Arial" w:cs="Arial"/>
              </w:rPr>
              <w:t>DRA3.4 – responds critically to a range of drama works and performance styles.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3970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DAS3.1 – performs and interprets dances from particular contexts, using a wide range of movement skills and appropriate expressive qualities.</w:t>
            </w:r>
          </w:p>
          <w:p w14:paraId="67EF5115" w14:textId="77777777" w:rsidR="005978B2" w:rsidRPr="00551058" w:rsidRDefault="005978B2" w:rsidP="003652D8">
            <w:pPr>
              <w:spacing w:line="360" w:lineRule="auto"/>
              <w:rPr>
                <w:rFonts w:eastAsia="Arial" w:cs="Arial"/>
              </w:rPr>
            </w:pPr>
            <w:r w:rsidRPr="6804FFD8">
              <w:rPr>
                <w:rFonts w:eastAsia="Arial" w:cs="Arial"/>
              </w:rPr>
              <w:t>DAS3.2 – explores, selects, organises and refines movement using the elements of dance to communicate intent.</w:t>
            </w:r>
          </w:p>
          <w:p w14:paraId="630672D6" w14:textId="77777777" w:rsidR="005978B2" w:rsidRPr="00551058" w:rsidRDefault="005978B2" w:rsidP="003652D8">
            <w:pPr>
              <w:spacing w:line="360" w:lineRule="auto"/>
              <w:rPr>
                <w:rFonts w:cs="Arial"/>
                <w:lang w:val="en-US"/>
              </w:rPr>
            </w:pPr>
            <w:r w:rsidRPr="6804FFD8">
              <w:rPr>
                <w:rFonts w:eastAsia="Arial" w:cs="Arial"/>
              </w:rPr>
              <w:t>DAS3.3 – discusses and interprets the relationship between content, meaning and context in their own and others’ dances.</w:t>
            </w:r>
          </w:p>
        </w:tc>
      </w:tr>
    </w:tbl>
    <w:p w14:paraId="36DD77CD" w14:textId="77777777" w:rsidR="005978B2" w:rsidRDefault="005978B2" w:rsidP="005978B2">
      <w:pPr>
        <w:spacing w:line="360" w:lineRule="auto"/>
      </w:pPr>
    </w:p>
    <w:p w14:paraId="6949BB2D" w14:textId="2C365A6E" w:rsidR="005978B2" w:rsidRPr="00551058" w:rsidRDefault="005978B2" w:rsidP="005978B2">
      <w:pPr>
        <w:pStyle w:val="Heading2"/>
      </w:pPr>
      <w:r w:rsidRPr="108F546C">
        <w:rPr>
          <w:rFonts w:eastAsia="Arial"/>
        </w:rPr>
        <w:br w:type="page"/>
      </w:r>
      <w:r w:rsidR="7B40F3FE" w:rsidRPr="108F546C">
        <w:rPr>
          <w:rStyle w:val="Heading3Char"/>
        </w:rPr>
        <w:lastRenderedPageBreak/>
        <w:t>Ter</w:t>
      </w:r>
      <w:r w:rsidRPr="108F546C">
        <w:rPr>
          <w:rStyle w:val="Heading3Char"/>
        </w:rPr>
        <w:t>m 1 – odd year – content overview using the Ease series</w:t>
      </w:r>
    </w:p>
    <w:tbl>
      <w:tblPr>
        <w:tblStyle w:val="Tableheader"/>
        <w:tblW w:w="14512" w:type="dxa"/>
        <w:tblInd w:w="-30" w:type="dxa"/>
        <w:tblLayout w:type="fixed"/>
        <w:tblLook w:val="0420" w:firstRow="1" w:lastRow="0" w:firstColumn="0" w:lastColumn="0" w:noHBand="0" w:noVBand="1"/>
      </w:tblPr>
      <w:tblGrid>
        <w:gridCol w:w="1234"/>
        <w:gridCol w:w="1460"/>
        <w:gridCol w:w="1650"/>
        <w:gridCol w:w="1752"/>
        <w:gridCol w:w="8416"/>
      </w:tblGrid>
      <w:tr w:rsidR="00286821" w:rsidRPr="00551058" w14:paraId="58584376" w14:textId="77777777" w:rsidTr="108F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4" w:type="dxa"/>
            <w:vAlign w:val="top"/>
          </w:tcPr>
          <w:p w14:paraId="4C9EA708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460" w:type="dxa"/>
            <w:vAlign w:val="top"/>
          </w:tcPr>
          <w:p w14:paraId="7D7AB724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650" w:type="dxa"/>
            <w:vAlign w:val="top"/>
          </w:tcPr>
          <w:p w14:paraId="67D0ED17" w14:textId="100B3F01" w:rsidR="00286821" w:rsidRPr="00551058" w:rsidRDefault="56DEEF4B" w:rsidP="44B17974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44B17974">
              <w:rPr>
                <w:rFonts w:eastAsia="Arial" w:cs="Arial"/>
                <w:sz w:val="24"/>
              </w:rPr>
              <w:t>Unit</w:t>
            </w:r>
            <w:r w:rsidR="204EB201" w:rsidRPr="44B17974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752" w:type="dxa"/>
            <w:vAlign w:val="top"/>
          </w:tcPr>
          <w:p w14:paraId="109F2F84" w14:textId="5DEA7242" w:rsidR="00286821" w:rsidRPr="5BEEF211" w:rsidRDefault="00286821" w:rsidP="00286821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8416" w:type="dxa"/>
            <w:vAlign w:val="top"/>
          </w:tcPr>
          <w:p w14:paraId="552485DD" w14:textId="25616A50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286821" w:rsidRPr="00551058" w14:paraId="0CCA2B1D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34" w:type="dxa"/>
            <w:vAlign w:val="top"/>
          </w:tcPr>
          <w:p w14:paraId="4D20DE0F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Visual arts</w:t>
            </w:r>
          </w:p>
          <w:p w14:paraId="00F3B746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60" w:type="dxa"/>
            <w:vAlign w:val="top"/>
          </w:tcPr>
          <w:p w14:paraId="20CAB965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VAS3.1</w:t>
            </w:r>
          </w:p>
          <w:p w14:paraId="1C371DAE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VAS3.2</w:t>
            </w:r>
          </w:p>
          <w:p w14:paraId="097A4DDB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340977C7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VAS3.4</w:t>
            </w:r>
          </w:p>
        </w:tc>
        <w:tc>
          <w:tcPr>
            <w:tcW w:w="1650" w:type="dxa"/>
            <w:vAlign w:val="top"/>
          </w:tcPr>
          <w:p w14:paraId="6A44EBBD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6AB2AEF">
              <w:rPr>
                <w:rStyle w:val="Hyperlink"/>
                <w:rFonts w:cs="Arial"/>
              </w:rPr>
              <w:t>Art Ease</w:t>
            </w:r>
            <w:r>
              <w:rPr>
                <w:rStyle w:val="Hyperlink"/>
                <w:rFonts w:cs="Arial"/>
              </w:rPr>
              <w:t xml:space="preserve"> </w:t>
            </w:r>
            <w:r>
              <w:rPr>
                <w:rStyle w:val="Hyperlink"/>
              </w:rPr>
              <w:t xml:space="preserve">– </w:t>
            </w:r>
            <w:r w:rsidRPr="66AB2AEF">
              <w:rPr>
                <w:rStyle w:val="Hyperlink"/>
                <w:rFonts w:cs="Arial"/>
              </w:rPr>
              <w:t>People</w:t>
            </w:r>
          </w:p>
        </w:tc>
        <w:tc>
          <w:tcPr>
            <w:tcW w:w="1752" w:type="dxa"/>
            <w:vAlign w:val="top"/>
          </w:tcPr>
          <w:p w14:paraId="062E403F" w14:textId="77777777" w:rsidR="00286821" w:rsidRPr="00551058" w:rsidRDefault="00286821" w:rsidP="00286821">
            <w:pPr>
              <w:pStyle w:val="List"/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cs="Arial"/>
                <w:sz w:val="24"/>
              </w:rPr>
              <w:t>Get familiar</w:t>
            </w:r>
          </w:p>
          <w:p w14:paraId="37636470" w14:textId="77777777" w:rsidR="00286821" w:rsidRPr="00551058" w:rsidRDefault="00286821" w:rsidP="00286821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Spice it up</w:t>
            </w:r>
          </w:p>
          <w:p w14:paraId="7B10F553" w14:textId="77777777" w:rsidR="00286821" w:rsidRPr="00551058" w:rsidRDefault="00286821" w:rsidP="00286821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Make it up</w:t>
            </w:r>
          </w:p>
          <w:p w14:paraId="2452B3C5" w14:textId="54A06CC8" w:rsidR="00286821" w:rsidRPr="00551058" w:rsidRDefault="00286821" w:rsidP="00286821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Time to reflect</w:t>
            </w:r>
          </w:p>
        </w:tc>
        <w:tc>
          <w:tcPr>
            <w:tcW w:w="8416" w:type="dxa"/>
            <w:vAlign w:val="top"/>
          </w:tcPr>
          <w:p w14:paraId="71149D11" w14:textId="1AA11FD6" w:rsidR="00286821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Students</w:t>
            </w:r>
            <w:r>
              <w:rPr>
                <w:rFonts w:cs="Arial"/>
                <w:sz w:val="24"/>
              </w:rPr>
              <w:t xml:space="preserve"> will:</w:t>
            </w:r>
          </w:p>
          <w:p w14:paraId="3EDA90CF" w14:textId="77777777" w:rsidR="00286821" w:rsidRPr="001E6DA9" w:rsidRDefault="00286821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Fonts w:cs="Arial"/>
                <w:sz w:val="24"/>
              </w:rPr>
            </w:pPr>
            <w:r w:rsidRPr="001E6DA9">
              <w:rPr>
                <w:rFonts w:cs="Arial"/>
                <w:sz w:val="24"/>
              </w:rPr>
              <w:t>explore representations of people from the world around them including portraits, the human figure, photography and sculpture</w:t>
            </w:r>
          </w:p>
          <w:p w14:paraId="61F223F2" w14:textId="77777777" w:rsidR="00286821" w:rsidRPr="00551058" w:rsidRDefault="00286821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1E6DA9">
              <w:rPr>
                <w:rFonts w:cs="Arial"/>
                <w:sz w:val="24"/>
              </w:rPr>
              <w:t>use various artistic techniques to express their own interpretation of people.</w:t>
            </w:r>
          </w:p>
        </w:tc>
      </w:tr>
      <w:tr w:rsidR="00286821" w:rsidRPr="00551058" w14:paraId="20B990D9" w14:textId="77777777" w:rsidTr="108F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34" w:type="dxa"/>
            <w:vAlign w:val="top"/>
          </w:tcPr>
          <w:p w14:paraId="42E4A95D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460" w:type="dxa"/>
            <w:vAlign w:val="top"/>
          </w:tcPr>
          <w:p w14:paraId="5942269B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59CFEFA2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19290633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MUS3.3</w:t>
            </w:r>
          </w:p>
          <w:p w14:paraId="55DF9F07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650" w:type="dxa"/>
            <w:vAlign w:val="top"/>
          </w:tcPr>
          <w:p w14:paraId="7EE4BAD6" w14:textId="33840B27" w:rsidR="00286821" w:rsidRPr="00551058" w:rsidRDefault="77B5626A" w:rsidP="108F546C">
            <w:pPr>
              <w:spacing w:before="0" w:line="360" w:lineRule="auto"/>
              <w:rPr>
                <w:rStyle w:val="Hyperlink"/>
                <w:rFonts w:cs="Arial"/>
              </w:rPr>
            </w:pPr>
            <w:r w:rsidRPr="108F546C">
              <w:rPr>
                <w:rStyle w:val="Hyperlink"/>
                <w:rFonts w:eastAsia="Arial" w:cs="Arial"/>
              </w:rPr>
              <w:t>Vocal Ease MORE (Module</w:t>
            </w:r>
            <w:r w:rsidRPr="108F546C">
              <w:rPr>
                <w:rStyle w:val="Hyperlink"/>
                <w:rFonts w:cs="Arial"/>
              </w:rPr>
              <w:t xml:space="preserve"> 1) </w:t>
            </w:r>
            <w:r w:rsidRPr="108F546C">
              <w:rPr>
                <w:rStyle w:val="Hyperlink"/>
              </w:rPr>
              <w:t xml:space="preserve">– </w:t>
            </w:r>
            <w:r w:rsidR="7DA6086D" w:rsidRPr="108F546C">
              <w:rPr>
                <w:rStyle w:val="Hyperlink"/>
              </w:rPr>
              <w:t>‘</w:t>
            </w:r>
            <w:r w:rsidRPr="108F546C">
              <w:rPr>
                <w:rStyle w:val="Hyperlink"/>
                <w:rFonts w:cs="Arial"/>
              </w:rPr>
              <w:t>Rubbish rap</w:t>
            </w:r>
            <w:r w:rsidR="41C9E61D" w:rsidRPr="108F546C">
              <w:rPr>
                <w:rStyle w:val="Hyperlink"/>
                <w:rFonts w:cs="Arial"/>
              </w:rPr>
              <w:t>’</w:t>
            </w:r>
          </w:p>
        </w:tc>
        <w:tc>
          <w:tcPr>
            <w:tcW w:w="1752" w:type="dxa"/>
            <w:vAlign w:val="top"/>
          </w:tcPr>
          <w:p w14:paraId="297A29C5" w14:textId="77777777" w:rsidR="00286821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4EA140BC" w14:textId="77777777" w:rsidR="00286821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1B3D41CB" w14:textId="77777777" w:rsidR="00286821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34C2B5B" w14:textId="1811C5E4" w:rsidR="00286821" w:rsidRPr="00551058" w:rsidRDefault="00286821" w:rsidP="00286821">
            <w:pPr>
              <w:spacing w:before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t>Time to reflect</w:t>
            </w:r>
          </w:p>
        </w:tc>
        <w:tc>
          <w:tcPr>
            <w:tcW w:w="8416" w:type="dxa"/>
            <w:vAlign w:val="top"/>
          </w:tcPr>
          <w:p w14:paraId="27E0A824" w14:textId="4E61F0EF" w:rsidR="00286821" w:rsidRDefault="00286821" w:rsidP="00286821">
            <w:pPr>
              <w:spacing w:before="0" w:line="360" w:lineRule="auto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>Students will</w:t>
            </w:r>
            <w:r>
              <w:rPr>
                <w:rFonts w:cs="Arial"/>
                <w:color w:val="000000"/>
                <w:sz w:val="24"/>
              </w:rPr>
              <w:t>:</w:t>
            </w:r>
          </w:p>
          <w:p w14:paraId="709F456A" w14:textId="55687D0E" w:rsidR="00286821" w:rsidRPr="00A8387C" w:rsidRDefault="56DEEF4B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</w:pPr>
            <w:r w:rsidRPr="44B17974">
              <w:rPr>
                <w:rFonts w:cs="Arial"/>
                <w:color w:val="auto"/>
                <w:sz w:val="24"/>
              </w:rPr>
              <w:t xml:space="preserve">learn a chant </w:t>
            </w:r>
            <w:r w:rsidR="5EFCA640" w:rsidRPr="44B17974">
              <w:rPr>
                <w:rFonts w:cs="Arial"/>
                <w:color w:val="auto"/>
                <w:sz w:val="24"/>
              </w:rPr>
              <w:t>and create a rap</w:t>
            </w:r>
          </w:p>
          <w:p w14:paraId="2936F9A2" w14:textId="77777777" w:rsidR="00286821" w:rsidRPr="001E6DA9" w:rsidRDefault="00286821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A8387C">
              <w:rPr>
                <w:rFonts w:cs="Arial"/>
                <w:color w:val="auto"/>
                <w:sz w:val="24"/>
              </w:rPr>
              <w:t>explor</w:t>
            </w:r>
            <w:r>
              <w:rPr>
                <w:rFonts w:cs="Arial"/>
                <w:color w:val="auto"/>
                <w:sz w:val="24"/>
              </w:rPr>
              <w:t xml:space="preserve">e </w:t>
            </w:r>
            <w:r w:rsidRPr="00A8387C">
              <w:rPr>
                <w:rFonts w:cs="Arial"/>
                <w:color w:val="auto"/>
                <w:sz w:val="24"/>
              </w:rPr>
              <w:t>musical concepts through a variety of learning experiences including performing, organising sound and listening.</w:t>
            </w:r>
          </w:p>
        </w:tc>
      </w:tr>
      <w:tr w:rsidR="00286821" w:rsidRPr="00551058" w14:paraId="27197A4F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34" w:type="dxa"/>
            <w:vAlign w:val="top"/>
          </w:tcPr>
          <w:p w14:paraId="09F6870A" w14:textId="77777777" w:rsidR="00286821" w:rsidRPr="00551058" w:rsidRDefault="00286821" w:rsidP="00286821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  <w:p w14:paraId="51A73292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60" w:type="dxa"/>
            <w:vAlign w:val="top"/>
          </w:tcPr>
          <w:p w14:paraId="164BDDC3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DRA3.1</w:t>
            </w:r>
          </w:p>
          <w:p w14:paraId="778749B1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DRA3.2</w:t>
            </w:r>
          </w:p>
          <w:p w14:paraId="1C2312EC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DRA3.3</w:t>
            </w:r>
          </w:p>
          <w:p w14:paraId="0899B8E3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DRA3.4</w:t>
            </w:r>
          </w:p>
        </w:tc>
        <w:tc>
          <w:tcPr>
            <w:tcW w:w="1650" w:type="dxa"/>
            <w:vAlign w:val="top"/>
          </w:tcPr>
          <w:p w14:paraId="0C568514" w14:textId="77777777" w:rsidR="00286821" w:rsidRPr="00551058" w:rsidRDefault="00286821" w:rsidP="00286821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  <w:u w:val="single"/>
              </w:rPr>
            </w:pPr>
            <w:r w:rsidRPr="66AB2AEF">
              <w:rPr>
                <w:rStyle w:val="Hyperlink"/>
                <w:rFonts w:eastAsiaTheme="minorEastAsia"/>
              </w:rPr>
              <w:t>Act Ease</w:t>
            </w:r>
            <w:r>
              <w:rPr>
                <w:rStyle w:val="Hyperlink"/>
                <w:rFonts w:eastAsiaTheme="minorEastAsia"/>
              </w:rPr>
              <w:t xml:space="preserve"> </w:t>
            </w:r>
            <w:r>
              <w:rPr>
                <w:rStyle w:val="Hyperlink"/>
              </w:rPr>
              <w:t xml:space="preserve">– </w:t>
            </w:r>
            <w:hyperlink r:id="rId15" w:anchor="/id/5e43ea0d78219b124d2afd48">
              <w:r w:rsidRPr="66AB2AEF">
                <w:rPr>
                  <w:rStyle w:val="Hyperlink"/>
                  <w:rFonts w:cs="Arial"/>
                </w:rPr>
                <w:t>Digital drama</w:t>
              </w:r>
            </w:hyperlink>
          </w:p>
        </w:tc>
        <w:tc>
          <w:tcPr>
            <w:tcW w:w="1752" w:type="dxa"/>
            <w:vAlign w:val="top"/>
          </w:tcPr>
          <w:p w14:paraId="7CE177B1" w14:textId="77777777" w:rsidR="00286821" w:rsidRDefault="00286821" w:rsidP="00286821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Get familiar</w:t>
            </w:r>
          </w:p>
          <w:p w14:paraId="70B9C685" w14:textId="77777777" w:rsidR="00286821" w:rsidRDefault="00286821" w:rsidP="00286821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2201DB06" w14:textId="77777777" w:rsidR="00286821" w:rsidRDefault="00286821" w:rsidP="00286821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6EC8DB97" w14:textId="3C3C2EA6" w:rsidR="00286821" w:rsidRPr="00551058" w:rsidRDefault="00286821" w:rsidP="00286821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416" w:type="dxa"/>
            <w:vAlign w:val="top"/>
          </w:tcPr>
          <w:p w14:paraId="6E3C14F9" w14:textId="30FB1D16" w:rsidR="00286821" w:rsidRDefault="00286821" w:rsidP="00286821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</w:pPr>
            <w:r w:rsidRPr="00551058"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  <w:t>Students will</w:t>
            </w:r>
            <w:r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  <w:t>:</w:t>
            </w:r>
          </w:p>
          <w:p w14:paraId="11FD83F4" w14:textId="77777777" w:rsidR="00286821" w:rsidRPr="00A8387C" w:rsidRDefault="00286821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A8387C">
              <w:rPr>
                <w:sz w:val="24"/>
              </w:rPr>
              <w:t>explore dramatic skills using technology in a variety of learning experiences</w:t>
            </w:r>
          </w:p>
          <w:p w14:paraId="45BBE5E8" w14:textId="4A231C9A" w:rsidR="00286821" w:rsidRPr="00551058" w:rsidRDefault="56DEEF4B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44B17974">
              <w:rPr>
                <w:sz w:val="24"/>
              </w:rPr>
              <w:t xml:space="preserve">learn about the history of film and how storytelling techniques in film relate to </w:t>
            </w:r>
            <w:r w:rsidR="4B97288B" w:rsidRPr="44B17974">
              <w:rPr>
                <w:sz w:val="24"/>
              </w:rPr>
              <w:t>drama</w:t>
            </w:r>
            <w:r w:rsidRPr="44B17974">
              <w:rPr>
                <w:sz w:val="24"/>
              </w:rPr>
              <w:t>.</w:t>
            </w:r>
          </w:p>
        </w:tc>
      </w:tr>
    </w:tbl>
    <w:p w14:paraId="1775E46B" w14:textId="77777777" w:rsidR="005978B2" w:rsidRPr="00551058" w:rsidRDefault="005978B2" w:rsidP="005978B2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4DC0252E" w14:textId="77777777" w:rsidR="005978B2" w:rsidRPr="00551058" w:rsidRDefault="005978B2" w:rsidP="00603F47">
      <w:pPr>
        <w:pStyle w:val="Heading2"/>
      </w:pPr>
      <w:r>
        <w:t>Term 2 – odd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64"/>
        <w:gridCol w:w="1545"/>
        <w:gridCol w:w="1990"/>
        <w:gridCol w:w="1875"/>
        <w:gridCol w:w="7708"/>
      </w:tblGrid>
      <w:tr w:rsidR="003652D8" w:rsidRPr="00551058" w14:paraId="177FF27D" w14:textId="77777777" w:rsidTr="108F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5F5F26C8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45" w:type="dxa"/>
            <w:vAlign w:val="top"/>
          </w:tcPr>
          <w:p w14:paraId="605FB506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990" w:type="dxa"/>
            <w:vAlign w:val="top"/>
          </w:tcPr>
          <w:p w14:paraId="52B0965F" w14:textId="21B863EE" w:rsidR="003652D8" w:rsidRPr="00551058" w:rsidRDefault="595783CD" w:rsidP="003652D8">
            <w:pPr>
              <w:spacing w:before="0" w:line="360" w:lineRule="auto"/>
            </w:pPr>
            <w:r w:rsidRPr="44B17974">
              <w:rPr>
                <w:rFonts w:eastAsia="Arial" w:cs="Arial"/>
                <w:sz w:val="24"/>
              </w:rPr>
              <w:t>Unit</w:t>
            </w:r>
            <w:r w:rsidR="767D4419" w:rsidRPr="44B17974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75" w:type="dxa"/>
            <w:vAlign w:val="top"/>
          </w:tcPr>
          <w:p w14:paraId="3716F340" w14:textId="77D6FC5F" w:rsidR="003652D8" w:rsidRPr="5BEEF211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708" w:type="dxa"/>
            <w:vAlign w:val="top"/>
          </w:tcPr>
          <w:p w14:paraId="5B85A9A1" w14:textId="796796E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3652D8" w:rsidRPr="00551058" w14:paraId="593140A9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22866AF2" w14:textId="56F036C4" w:rsidR="003652D8" w:rsidRPr="00551058" w:rsidRDefault="595783CD" w:rsidP="44B17974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44B17974">
              <w:rPr>
                <w:rFonts w:eastAsia="Arial" w:cs="Arial"/>
                <w:sz w:val="24"/>
              </w:rPr>
              <w:t>Visual art</w:t>
            </w:r>
            <w:r w:rsidR="51240DE3" w:rsidRPr="44B17974">
              <w:rPr>
                <w:rFonts w:eastAsia="Arial" w:cs="Arial"/>
                <w:sz w:val="24"/>
              </w:rPr>
              <w:t>s</w:t>
            </w:r>
          </w:p>
          <w:p w14:paraId="19C18EF9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45" w:type="dxa"/>
            <w:vAlign w:val="top"/>
          </w:tcPr>
          <w:p w14:paraId="31969DC1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VAS3.1</w:t>
            </w:r>
          </w:p>
          <w:p w14:paraId="7A2ED0E6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VAS3.2</w:t>
            </w:r>
          </w:p>
          <w:p w14:paraId="7110F4F3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3291EF9C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lastRenderedPageBreak/>
              <w:t>VAS3.4</w:t>
            </w:r>
          </w:p>
        </w:tc>
        <w:tc>
          <w:tcPr>
            <w:tcW w:w="1990" w:type="dxa"/>
            <w:vAlign w:val="top"/>
          </w:tcPr>
          <w:p w14:paraId="23A20BB7" w14:textId="77777777" w:rsidR="003652D8" w:rsidRPr="00551058" w:rsidRDefault="75D70729" w:rsidP="108F546C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lastRenderedPageBreak/>
              <w:t xml:space="preserve">Art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Objects</w:t>
            </w:r>
          </w:p>
        </w:tc>
        <w:tc>
          <w:tcPr>
            <w:tcW w:w="1875" w:type="dxa"/>
            <w:vAlign w:val="top"/>
          </w:tcPr>
          <w:p w14:paraId="0D9CC4BF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52348D28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45181318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3E602C66" w14:textId="47A15835" w:rsidR="003652D8" w:rsidRPr="00551058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>Time to reflect</w:t>
            </w:r>
          </w:p>
        </w:tc>
        <w:tc>
          <w:tcPr>
            <w:tcW w:w="7708" w:type="dxa"/>
            <w:vAlign w:val="top"/>
          </w:tcPr>
          <w:p w14:paraId="1AA82F5E" w14:textId="14B38A34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lastRenderedPageBreak/>
              <w:t xml:space="preserve">Students </w:t>
            </w:r>
            <w:r>
              <w:rPr>
                <w:rFonts w:cs="Arial"/>
                <w:sz w:val="24"/>
              </w:rPr>
              <w:t>will:</w:t>
            </w:r>
          </w:p>
          <w:p w14:paraId="412DF25B" w14:textId="77777777" w:rsidR="003652D8" w:rsidRPr="00A8387C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A8387C">
              <w:rPr>
                <w:sz w:val="24"/>
              </w:rPr>
              <w:t>explore representations of objects from the world around them including functional objects, still life, found objects and popular culture artworks</w:t>
            </w:r>
          </w:p>
          <w:p w14:paraId="1AB7524C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A8387C">
              <w:rPr>
                <w:sz w:val="24"/>
              </w:rPr>
              <w:lastRenderedPageBreak/>
              <w:t>use various artistic techniques to express their own interpretation of objects.</w:t>
            </w:r>
          </w:p>
        </w:tc>
      </w:tr>
      <w:tr w:rsidR="003652D8" w:rsidRPr="00551058" w14:paraId="25DE3019" w14:textId="77777777" w:rsidTr="108F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518A8A4E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lastRenderedPageBreak/>
              <w:t>Music</w:t>
            </w:r>
          </w:p>
        </w:tc>
        <w:tc>
          <w:tcPr>
            <w:tcW w:w="1545" w:type="dxa"/>
            <w:vAlign w:val="top"/>
          </w:tcPr>
          <w:p w14:paraId="4AE8B64A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5CA61A8F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6B55CC71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MUS3.3</w:t>
            </w:r>
          </w:p>
          <w:p w14:paraId="55910BDA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990" w:type="dxa"/>
            <w:vAlign w:val="top"/>
          </w:tcPr>
          <w:p w14:paraId="38808D54" w14:textId="2B50118C" w:rsidR="003652D8" w:rsidRPr="00551058" w:rsidRDefault="75D70729" w:rsidP="108F546C">
            <w:pPr>
              <w:spacing w:before="0" w:line="360" w:lineRule="auto"/>
              <w:rPr>
                <w:rFonts w:cs="Arial"/>
                <w:color w:val="auto"/>
              </w:rPr>
            </w:pPr>
            <w:r w:rsidRPr="108F546C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 1)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="74E11932" w:rsidRPr="108F546C">
              <w:rPr>
                <w:rStyle w:val="Hyperlink"/>
                <w:color w:val="auto"/>
                <w:u w:val="none"/>
              </w:rPr>
              <w:t>‘</w:t>
            </w:r>
            <w:proofErr w:type="spellStart"/>
            <w:r w:rsidR="00CC4300">
              <w:fldChar w:fldCharType="begin"/>
            </w:r>
            <w:r w:rsidR="00CC4300">
              <w:instrText xml:space="preserve"> HYPERLINK "https://schoolsequella.det.nsw.edu.au/file/761ed995-daad-47ca-9805-00613f5ff953/1/vocal-ease-more-module-1.zip/index.html" \l "/id/5f4e445caf064f19872438f3" \h </w:instrText>
            </w:r>
            <w:r w:rsidR="00CC4300">
              <w:fldChar w:fldCharType="separate"/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Issunboshi</w:t>
            </w:r>
            <w:proofErr w:type="spellEnd"/>
            <w:r w:rsidR="00CC4300">
              <w:rPr>
                <w:rStyle w:val="Hyperlink"/>
                <w:rFonts w:cs="Arial"/>
                <w:color w:val="auto"/>
                <w:u w:val="none"/>
              </w:rPr>
              <w:fldChar w:fldCharType="end"/>
            </w:r>
            <w:r w:rsidR="6427A3F7" w:rsidRPr="108F546C">
              <w:rPr>
                <w:rFonts w:cs="Arial"/>
                <w:color w:val="auto"/>
              </w:rPr>
              <w:t>'</w:t>
            </w:r>
          </w:p>
        </w:tc>
        <w:tc>
          <w:tcPr>
            <w:tcW w:w="1875" w:type="dxa"/>
            <w:vAlign w:val="top"/>
          </w:tcPr>
          <w:p w14:paraId="13C1D6F4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0E5FFF1F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13CB0FBF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5040A383" w14:textId="7027D0CD" w:rsidR="003652D8" w:rsidRDefault="595783CD" w:rsidP="44B17974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color w:val="000000"/>
                <w:sz w:val="24"/>
                <w:lang w:eastAsia="en-US"/>
              </w:rPr>
            </w:pPr>
            <w:r w:rsidRPr="44B17974">
              <w:rPr>
                <w:rFonts w:ascii="Arial" w:eastAsia="Arial" w:hAnsi="Arial" w:cs="Arial"/>
                <w:sz w:val="24"/>
              </w:rPr>
              <w:t xml:space="preserve">Time to reflect </w:t>
            </w:r>
          </w:p>
        </w:tc>
        <w:tc>
          <w:tcPr>
            <w:tcW w:w="7708" w:type="dxa"/>
            <w:vAlign w:val="top"/>
          </w:tcPr>
          <w:p w14:paraId="36BA8EE8" w14:textId="198F0A2D" w:rsidR="003652D8" w:rsidRPr="00551058" w:rsidRDefault="003652D8" w:rsidP="003652D8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  <w:t>S</w:t>
            </w:r>
            <w:r w:rsidRPr="00551058"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  <w:t>tudents</w:t>
            </w:r>
            <w:r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  <w:t xml:space="preserve"> will</w:t>
            </w:r>
            <w:r w:rsidRPr="00551058"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  <w:t>:</w:t>
            </w:r>
          </w:p>
          <w:p w14:paraId="2E092762" w14:textId="77777777" w:rsidR="003652D8" w:rsidRPr="00551058" w:rsidRDefault="003652D8" w:rsidP="003C76C4">
            <w:pPr>
              <w:numPr>
                <w:ilvl w:val="0"/>
                <w:numId w:val="8"/>
              </w:numPr>
              <w:adjustRightInd w:val="0"/>
              <w:spacing w:before="0" w:line="360" w:lineRule="auto"/>
              <w:mirrorIndents w:val="0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 xml:space="preserve">become familiar with </w:t>
            </w:r>
            <w:r>
              <w:rPr>
                <w:rFonts w:cs="Arial"/>
                <w:color w:val="000000"/>
                <w:sz w:val="24"/>
              </w:rPr>
              <w:t>a</w:t>
            </w:r>
            <w:r w:rsidRPr="00551058">
              <w:rPr>
                <w:rFonts w:cs="Arial"/>
                <w:color w:val="000000"/>
                <w:sz w:val="24"/>
              </w:rPr>
              <w:t xml:space="preserve"> song</w:t>
            </w:r>
          </w:p>
          <w:p w14:paraId="3038B0EC" w14:textId="77777777" w:rsidR="003652D8" w:rsidRPr="00551058" w:rsidRDefault="003652D8" w:rsidP="003C76C4">
            <w:pPr>
              <w:numPr>
                <w:ilvl w:val="0"/>
                <w:numId w:val="8"/>
              </w:numPr>
              <w:adjustRightInd w:val="0"/>
              <w:spacing w:before="0" w:line="360" w:lineRule="auto"/>
              <w:mirrorIndents w:val="0"/>
              <w:rPr>
                <w:rFonts w:cs="Arial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 xml:space="preserve">explore the structure of </w:t>
            </w:r>
            <w:r>
              <w:rPr>
                <w:rFonts w:cs="Arial"/>
                <w:color w:val="000000"/>
                <w:sz w:val="24"/>
              </w:rPr>
              <w:t>a</w:t>
            </w:r>
            <w:r w:rsidRPr="00551058">
              <w:rPr>
                <w:rFonts w:cs="Arial"/>
                <w:color w:val="000000"/>
                <w:sz w:val="24"/>
              </w:rPr>
              <w:t xml:space="preserve"> song</w:t>
            </w:r>
          </w:p>
          <w:p w14:paraId="09E80ACE" w14:textId="77777777" w:rsidR="003652D8" w:rsidRPr="00551058" w:rsidRDefault="003652D8" w:rsidP="003C76C4">
            <w:pPr>
              <w:numPr>
                <w:ilvl w:val="0"/>
                <w:numId w:val="8"/>
              </w:numPr>
              <w:adjustRightInd w:val="0"/>
              <w:spacing w:before="0" w:line="360" w:lineRule="auto"/>
              <w:mirrorIndents w:val="0"/>
              <w:rPr>
                <w:rFonts w:cs="Arial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 xml:space="preserve">develop skills to keep </w:t>
            </w:r>
            <w:r>
              <w:rPr>
                <w:rFonts w:cs="Arial"/>
                <w:color w:val="000000"/>
                <w:sz w:val="24"/>
              </w:rPr>
              <w:t>a</w:t>
            </w:r>
            <w:r w:rsidRPr="00551058">
              <w:rPr>
                <w:rFonts w:cs="Arial"/>
                <w:color w:val="000000"/>
                <w:sz w:val="24"/>
              </w:rPr>
              <w:t xml:space="preserve"> beat.</w:t>
            </w:r>
          </w:p>
        </w:tc>
      </w:tr>
      <w:tr w:rsidR="003652D8" w:rsidRPr="00551058" w14:paraId="0E6F887B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57E7FA29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545" w:type="dxa"/>
            <w:vAlign w:val="top"/>
          </w:tcPr>
          <w:p w14:paraId="7974D0E1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DAS3.1</w:t>
            </w:r>
          </w:p>
          <w:p w14:paraId="117E4DB7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lastRenderedPageBreak/>
              <w:t>DAS3.2</w:t>
            </w:r>
          </w:p>
          <w:p w14:paraId="35781044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DAS3.3</w:t>
            </w:r>
          </w:p>
          <w:p w14:paraId="5A14CFAD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</w:p>
        </w:tc>
        <w:tc>
          <w:tcPr>
            <w:tcW w:w="1990" w:type="dxa"/>
            <w:vAlign w:val="top"/>
          </w:tcPr>
          <w:p w14:paraId="6B700AEB" w14:textId="2C74255D" w:rsidR="003652D8" w:rsidRPr="00551058" w:rsidRDefault="75D70729" w:rsidP="108F546C">
            <w:pPr>
              <w:spacing w:before="0" w:line="360" w:lineRule="auto"/>
              <w:rPr>
                <w:rStyle w:val="Hyperlink"/>
                <w:rFonts w:cs="Arial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lastRenderedPageBreak/>
              <w:t xml:space="preserve">Move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="3804DDC7" w:rsidRPr="108F546C">
              <w:rPr>
                <w:rStyle w:val="Hyperlink"/>
                <w:color w:val="auto"/>
                <w:u w:val="none"/>
              </w:rPr>
              <w:lastRenderedPageBreak/>
              <w:t>‘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Cyber dance</w:t>
            </w:r>
            <w:r w:rsidR="394AB532" w:rsidRPr="108F546C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75" w:type="dxa"/>
            <w:vAlign w:val="top"/>
          </w:tcPr>
          <w:p w14:paraId="42822E13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Get familiar</w:t>
            </w:r>
          </w:p>
          <w:p w14:paraId="172E746F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Spice it up</w:t>
            </w:r>
          </w:p>
          <w:p w14:paraId="6C357E85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5B4396FF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Notate it</w:t>
            </w:r>
          </w:p>
          <w:p w14:paraId="63CEFCDA" w14:textId="4B049704" w:rsidR="003652D8" w:rsidRPr="00551058" w:rsidRDefault="003652D8" w:rsidP="003652D8">
            <w:pPr>
              <w:spacing w:before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08" w:type="dxa"/>
            <w:vAlign w:val="top"/>
          </w:tcPr>
          <w:p w14:paraId="445FC8DD" w14:textId="43262B92" w:rsidR="003652D8" w:rsidRDefault="003652D8" w:rsidP="003652D8">
            <w:pPr>
              <w:spacing w:before="0" w:line="360" w:lineRule="auto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lastRenderedPageBreak/>
              <w:t>Students will</w:t>
            </w:r>
            <w:r>
              <w:rPr>
                <w:rFonts w:cs="Arial"/>
                <w:color w:val="000000"/>
                <w:sz w:val="24"/>
              </w:rPr>
              <w:t>:</w:t>
            </w:r>
          </w:p>
          <w:p w14:paraId="29A9AAEA" w14:textId="3AE51D35" w:rsidR="003652D8" w:rsidRPr="004F008E" w:rsidRDefault="595783CD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44B17974">
              <w:rPr>
                <w:sz w:val="24"/>
              </w:rPr>
              <w:lastRenderedPageBreak/>
              <w:t>improvise independently and learn how to design a dance collaboratively</w:t>
            </w:r>
          </w:p>
          <w:p w14:paraId="6D0EAAAC" w14:textId="49567159" w:rsidR="003652D8" w:rsidRPr="00551058" w:rsidRDefault="595783CD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</w:pPr>
            <w:r w:rsidRPr="44B17974">
              <w:rPr>
                <w:sz w:val="24"/>
              </w:rPr>
              <w:t>create a dance in the style of a ‘Just Dance’ </w:t>
            </w:r>
            <w:r w:rsidR="70B71DA4" w:rsidRPr="44B17974">
              <w:rPr>
                <w:sz w:val="24"/>
              </w:rPr>
              <w:t xml:space="preserve">or digital </w:t>
            </w:r>
            <w:r w:rsidRPr="44B17974">
              <w:rPr>
                <w:sz w:val="24"/>
              </w:rPr>
              <w:t>video.</w:t>
            </w:r>
          </w:p>
        </w:tc>
      </w:tr>
    </w:tbl>
    <w:p w14:paraId="67D37CAC" w14:textId="77777777" w:rsidR="005978B2" w:rsidRPr="00551058" w:rsidRDefault="005978B2" w:rsidP="005978B2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6000D7BF" w14:textId="77777777" w:rsidR="005978B2" w:rsidRPr="00551058" w:rsidRDefault="005978B2" w:rsidP="00603F47">
      <w:pPr>
        <w:pStyle w:val="Heading2"/>
      </w:pPr>
      <w:r>
        <w:t>Term 3 – odd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66"/>
        <w:gridCol w:w="1530"/>
        <w:gridCol w:w="1924"/>
        <w:gridCol w:w="1813"/>
        <w:gridCol w:w="7849"/>
      </w:tblGrid>
      <w:tr w:rsidR="003652D8" w:rsidRPr="00551058" w14:paraId="1496AC9A" w14:textId="77777777" w:rsidTr="108F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1B6191E8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30" w:type="dxa"/>
            <w:vAlign w:val="top"/>
          </w:tcPr>
          <w:p w14:paraId="09272AC1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924" w:type="dxa"/>
            <w:vAlign w:val="top"/>
          </w:tcPr>
          <w:p w14:paraId="3E9FEDCE" w14:textId="7EE4766C" w:rsidR="003652D8" w:rsidRPr="00551058" w:rsidRDefault="595783CD" w:rsidP="003652D8">
            <w:pPr>
              <w:spacing w:before="0" w:line="360" w:lineRule="auto"/>
            </w:pPr>
            <w:r w:rsidRPr="44B17974">
              <w:rPr>
                <w:rFonts w:eastAsia="Arial" w:cs="Arial"/>
                <w:sz w:val="24"/>
              </w:rPr>
              <w:t>Unit</w:t>
            </w:r>
            <w:r w:rsidR="363F9AFE" w:rsidRPr="44B17974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13" w:type="dxa"/>
            <w:vAlign w:val="top"/>
          </w:tcPr>
          <w:p w14:paraId="5AFAFEFC" w14:textId="38F00418" w:rsidR="003652D8" w:rsidRPr="5BEEF211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1872BA73" w14:textId="4C33EC6F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3652D8" w:rsidRPr="00551058" w14:paraId="00099EEB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73685D1E" w14:textId="4A51F91D" w:rsidR="003652D8" w:rsidRPr="00551058" w:rsidRDefault="595783CD" w:rsidP="44B17974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44B17974">
              <w:rPr>
                <w:rFonts w:eastAsia="Arial" w:cs="Arial"/>
                <w:sz w:val="24"/>
              </w:rPr>
              <w:t>Visual art</w:t>
            </w:r>
            <w:r w:rsidR="2482F2C4" w:rsidRPr="44B17974">
              <w:rPr>
                <w:rFonts w:eastAsia="Arial" w:cs="Arial"/>
                <w:sz w:val="24"/>
              </w:rPr>
              <w:t>s</w:t>
            </w:r>
          </w:p>
          <w:p w14:paraId="05C94B8D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30" w:type="dxa"/>
            <w:vAlign w:val="top"/>
          </w:tcPr>
          <w:p w14:paraId="1664193F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VAS3.1</w:t>
            </w:r>
          </w:p>
          <w:p w14:paraId="19294222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VAS3.2</w:t>
            </w:r>
          </w:p>
          <w:p w14:paraId="5EDAC753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0A1DA51B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VAS3.4</w:t>
            </w:r>
          </w:p>
        </w:tc>
        <w:tc>
          <w:tcPr>
            <w:tcW w:w="1924" w:type="dxa"/>
            <w:vAlign w:val="top"/>
          </w:tcPr>
          <w:p w14:paraId="2E53AA24" w14:textId="77777777" w:rsidR="003652D8" w:rsidRPr="00551058" w:rsidRDefault="75D70729" w:rsidP="108F546C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Art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Places and spaces</w:t>
            </w:r>
          </w:p>
        </w:tc>
        <w:tc>
          <w:tcPr>
            <w:tcW w:w="1813" w:type="dxa"/>
            <w:vAlign w:val="top"/>
          </w:tcPr>
          <w:p w14:paraId="6AD9EC1A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4543840D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4A2DC20F" w14:textId="77777777" w:rsidR="003652D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375FCA49" w14:textId="587AA366" w:rsidR="003652D8" w:rsidRPr="00551058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849" w:type="dxa"/>
            <w:vAlign w:val="top"/>
          </w:tcPr>
          <w:p w14:paraId="5AB2FCCB" w14:textId="334BA248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 xml:space="preserve">Students </w:t>
            </w:r>
            <w:r>
              <w:rPr>
                <w:rFonts w:cs="Arial"/>
                <w:sz w:val="24"/>
              </w:rPr>
              <w:t>will:</w:t>
            </w:r>
          </w:p>
          <w:p w14:paraId="1F98F028" w14:textId="77777777" w:rsidR="003652D8" w:rsidRPr="004F008E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4F008E">
              <w:rPr>
                <w:sz w:val="24"/>
              </w:rPr>
              <w:t xml:space="preserve">move from local to global experiences </w:t>
            </w:r>
          </w:p>
          <w:p w14:paraId="49420466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</w:pPr>
            <w:r w:rsidRPr="004F008E">
              <w:rPr>
                <w:sz w:val="24"/>
              </w:rPr>
              <w:t>examine the world of visual arts as both an artist and an audience through their world and a variety of artworks.</w:t>
            </w:r>
          </w:p>
        </w:tc>
      </w:tr>
      <w:tr w:rsidR="003652D8" w:rsidRPr="00551058" w14:paraId="30B66F33" w14:textId="77777777" w:rsidTr="108F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0C224157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530" w:type="dxa"/>
            <w:vAlign w:val="top"/>
          </w:tcPr>
          <w:p w14:paraId="19316147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166DAA8B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08345E4D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lastRenderedPageBreak/>
              <w:t>MUS3.3</w:t>
            </w:r>
          </w:p>
          <w:p w14:paraId="5C125C0C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924" w:type="dxa"/>
            <w:vAlign w:val="top"/>
          </w:tcPr>
          <w:p w14:paraId="47622938" w14:textId="5F39799B" w:rsidR="003652D8" w:rsidRPr="00551058" w:rsidRDefault="75D70729" w:rsidP="108F546C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108F546C">
              <w:rPr>
                <w:rStyle w:val="Hyperlink"/>
                <w:rFonts w:eastAsia="Arial" w:cs="Arial"/>
                <w:color w:val="auto"/>
                <w:u w:val="none"/>
              </w:rPr>
              <w:lastRenderedPageBreak/>
              <w:t>Vocal Ease MORE (Module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lastRenderedPageBreak/>
              <w:t xml:space="preserve">2)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="6350CFA9" w:rsidRPr="108F546C">
              <w:rPr>
                <w:rStyle w:val="Hyperlink"/>
                <w:color w:val="auto"/>
                <w:u w:val="none"/>
              </w:rPr>
              <w:t>‘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Dance all day</w:t>
            </w:r>
            <w:r w:rsidR="15BE811C" w:rsidRPr="108F546C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13" w:type="dxa"/>
            <w:vAlign w:val="top"/>
          </w:tcPr>
          <w:p w14:paraId="73DB53BF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Get familiar</w:t>
            </w:r>
          </w:p>
          <w:p w14:paraId="4028C278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76B947A3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Make it up</w:t>
            </w:r>
          </w:p>
          <w:p w14:paraId="69687ED0" w14:textId="3CFE3472" w:rsidR="003652D8" w:rsidRPr="00551058" w:rsidRDefault="003652D8" w:rsidP="003652D8">
            <w:pPr>
              <w:spacing w:before="0" w:after="100" w:afterAutospacing="1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1BD43073" w14:textId="47139D87" w:rsidR="003652D8" w:rsidRDefault="003652D8" w:rsidP="003652D8">
            <w:pPr>
              <w:spacing w:before="0" w:after="100" w:afterAutospacing="1" w:line="360" w:lineRule="auto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lastRenderedPageBreak/>
              <w:t xml:space="preserve">Students </w:t>
            </w:r>
            <w:r>
              <w:rPr>
                <w:rFonts w:cs="Arial"/>
                <w:color w:val="000000"/>
                <w:sz w:val="24"/>
              </w:rPr>
              <w:t>will</w:t>
            </w:r>
            <w:r w:rsidRPr="00551058">
              <w:rPr>
                <w:rFonts w:cs="Arial"/>
                <w:color w:val="000000"/>
                <w:sz w:val="24"/>
              </w:rPr>
              <w:t xml:space="preserve">: </w:t>
            </w:r>
          </w:p>
          <w:p w14:paraId="36535CDB" w14:textId="77777777" w:rsidR="003652D8" w:rsidRPr="007467D0" w:rsidRDefault="003652D8" w:rsidP="003C76C4">
            <w:pPr>
              <w:pStyle w:val="ListParagraph"/>
              <w:numPr>
                <w:ilvl w:val="0"/>
                <w:numId w:val="9"/>
              </w:numPr>
              <w:adjustRightInd w:val="0"/>
              <w:spacing w:before="0" w:after="100" w:afterAutospacing="1" w:line="360" w:lineRule="auto"/>
              <w:mirrorIndents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lastRenderedPageBreak/>
              <w:t xml:space="preserve">develop </w:t>
            </w:r>
            <w:r w:rsidRPr="007467D0">
              <w:rPr>
                <w:rFonts w:cs="Arial"/>
                <w:color w:val="000000"/>
                <w:sz w:val="24"/>
              </w:rPr>
              <w:t>movement</w:t>
            </w:r>
            <w:r>
              <w:rPr>
                <w:rFonts w:cs="Arial"/>
                <w:color w:val="000000"/>
                <w:sz w:val="24"/>
              </w:rPr>
              <w:t xml:space="preserve"> skills</w:t>
            </w:r>
          </w:p>
          <w:p w14:paraId="371E166D" w14:textId="77777777" w:rsidR="003652D8" w:rsidRDefault="003652D8" w:rsidP="003C76C4">
            <w:pPr>
              <w:pStyle w:val="ListParagraph"/>
              <w:numPr>
                <w:ilvl w:val="0"/>
                <w:numId w:val="9"/>
              </w:numPr>
              <w:adjustRightInd w:val="0"/>
              <w:spacing w:before="0" w:after="100" w:afterAutospacing="1" w:line="360" w:lineRule="auto"/>
              <w:mirrorIndents w:val="0"/>
              <w:rPr>
                <w:rFonts w:cs="Arial"/>
                <w:color w:val="000000"/>
                <w:sz w:val="24"/>
              </w:rPr>
            </w:pPr>
            <w:r w:rsidRPr="007467D0">
              <w:rPr>
                <w:rFonts w:cs="Arial"/>
                <w:color w:val="000000"/>
                <w:sz w:val="24"/>
              </w:rPr>
              <w:t>us</w:t>
            </w:r>
            <w:r>
              <w:rPr>
                <w:rFonts w:cs="Arial"/>
                <w:color w:val="000000"/>
                <w:sz w:val="24"/>
              </w:rPr>
              <w:t>e</w:t>
            </w:r>
            <w:r w:rsidRPr="007467D0">
              <w:rPr>
                <w:rFonts w:cs="Arial"/>
                <w:color w:val="000000"/>
                <w:sz w:val="24"/>
              </w:rPr>
              <w:t xml:space="preserve"> spoken words to a beat (as opposed to sung parts)</w:t>
            </w:r>
          </w:p>
          <w:p w14:paraId="184F1769" w14:textId="77777777" w:rsidR="003652D8" w:rsidRPr="00551058" w:rsidRDefault="003652D8" w:rsidP="003C76C4">
            <w:pPr>
              <w:pStyle w:val="ListParagraph"/>
              <w:numPr>
                <w:ilvl w:val="0"/>
                <w:numId w:val="9"/>
              </w:numPr>
              <w:adjustRightInd w:val="0"/>
              <w:spacing w:before="0" w:after="100" w:afterAutospacing="1" w:line="360" w:lineRule="auto"/>
              <w:mirrorIndents w:val="0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>us</w:t>
            </w:r>
            <w:r>
              <w:rPr>
                <w:rFonts w:cs="Arial"/>
                <w:color w:val="000000"/>
                <w:sz w:val="24"/>
              </w:rPr>
              <w:t>e</w:t>
            </w:r>
            <w:r w:rsidRPr="00551058">
              <w:rPr>
                <w:rFonts w:cs="Arial"/>
                <w:color w:val="000000"/>
                <w:sz w:val="24"/>
              </w:rPr>
              <w:t xml:space="preserve"> melodic percussion such as the glockenspiel to learn to play an accompanying melodic line. </w:t>
            </w:r>
          </w:p>
        </w:tc>
      </w:tr>
      <w:tr w:rsidR="003652D8" w:rsidRPr="00551058" w14:paraId="14499072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61D4CAC5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lastRenderedPageBreak/>
              <w:t>Drama</w:t>
            </w:r>
          </w:p>
        </w:tc>
        <w:tc>
          <w:tcPr>
            <w:tcW w:w="1530" w:type="dxa"/>
            <w:vAlign w:val="top"/>
          </w:tcPr>
          <w:p w14:paraId="3B73E034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DRA3.1</w:t>
            </w:r>
          </w:p>
          <w:p w14:paraId="676CEF4C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DRA3.2</w:t>
            </w:r>
          </w:p>
          <w:p w14:paraId="59253097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DRA3.3</w:t>
            </w:r>
          </w:p>
          <w:p w14:paraId="02C605F9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DRA3.4</w:t>
            </w:r>
          </w:p>
        </w:tc>
        <w:tc>
          <w:tcPr>
            <w:tcW w:w="1924" w:type="dxa"/>
            <w:vAlign w:val="top"/>
          </w:tcPr>
          <w:p w14:paraId="01DFD144" w14:textId="775C4F44" w:rsidR="003652D8" w:rsidRPr="00551058" w:rsidRDefault="75D70729" w:rsidP="108F546C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108F546C">
              <w:rPr>
                <w:rStyle w:val="Hyperlink"/>
                <w:rFonts w:eastAsiaTheme="minorEastAsia"/>
                <w:color w:val="auto"/>
                <w:u w:val="none"/>
              </w:rPr>
              <w:t xml:space="preserve">Act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hyperlink r:id="rId16" w:anchor="/id/5e43ea0d78219b124d2afd52">
              <w:r w:rsidRPr="108F546C">
                <w:rPr>
                  <w:rStyle w:val="Hyperlink"/>
                  <w:rFonts w:cs="Arial"/>
                  <w:color w:val="auto"/>
                  <w:u w:val="none"/>
                </w:rPr>
                <w:t>Drama and literacy</w:t>
              </w:r>
            </w:hyperlink>
          </w:p>
        </w:tc>
        <w:tc>
          <w:tcPr>
            <w:tcW w:w="1813" w:type="dxa"/>
            <w:vAlign w:val="top"/>
          </w:tcPr>
          <w:p w14:paraId="7F2ED98B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435CAB6C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52926E0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01204519" w14:textId="26C534A5" w:rsidR="003652D8" w:rsidRPr="00551058" w:rsidRDefault="003652D8" w:rsidP="003652D8">
            <w:pPr>
              <w:spacing w:before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026BCCD7" w14:textId="5CDE3E28" w:rsidR="003652D8" w:rsidRDefault="003652D8" w:rsidP="003652D8">
            <w:pPr>
              <w:spacing w:before="0" w:line="360" w:lineRule="auto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 xml:space="preserve">Students </w:t>
            </w:r>
            <w:r>
              <w:rPr>
                <w:rFonts w:cs="Arial"/>
                <w:color w:val="000000"/>
                <w:sz w:val="24"/>
              </w:rPr>
              <w:t>will:</w:t>
            </w:r>
          </w:p>
          <w:p w14:paraId="16C00284" w14:textId="2919331B" w:rsidR="003652D8" w:rsidRPr="003F59B6" w:rsidRDefault="595783CD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44B17974">
              <w:rPr>
                <w:sz w:val="24"/>
              </w:rPr>
              <w:t>explore ways to integrate drama and literacy</w:t>
            </w:r>
          </w:p>
          <w:p w14:paraId="7C9E01E1" w14:textId="02434535" w:rsidR="003652D8" w:rsidRPr="003F59B6" w:rsidRDefault="595783CD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44B17974">
              <w:rPr>
                <w:sz w:val="24"/>
              </w:rPr>
              <w:t xml:space="preserve">explore quality children’s’ literature in </w:t>
            </w:r>
            <w:r w:rsidR="579CE6D3" w:rsidRPr="44B17974">
              <w:rPr>
                <w:sz w:val="24"/>
              </w:rPr>
              <w:t xml:space="preserve">the context of </w:t>
            </w:r>
            <w:r w:rsidRPr="44B17974">
              <w:rPr>
                <w:sz w:val="24"/>
              </w:rPr>
              <w:t>drama.</w:t>
            </w:r>
          </w:p>
        </w:tc>
      </w:tr>
    </w:tbl>
    <w:p w14:paraId="3EB915CB" w14:textId="77777777" w:rsidR="005978B2" w:rsidRPr="00BD13BA" w:rsidRDefault="005978B2" w:rsidP="00603F47">
      <w:pPr>
        <w:pStyle w:val="Heading2"/>
      </w:pPr>
      <w:r>
        <w:lastRenderedPageBreak/>
        <w:t>Term 4 – odd year – content overview using the Ease series</w:t>
      </w:r>
    </w:p>
    <w:tbl>
      <w:tblPr>
        <w:tblStyle w:val="Tableheader"/>
        <w:tblW w:w="14482" w:type="dxa"/>
        <w:tblLook w:val="04A0" w:firstRow="1" w:lastRow="0" w:firstColumn="1" w:lastColumn="0" w:noHBand="0" w:noVBand="1"/>
      </w:tblPr>
      <w:tblGrid>
        <w:gridCol w:w="1378"/>
        <w:gridCol w:w="1470"/>
        <w:gridCol w:w="1870"/>
        <w:gridCol w:w="1915"/>
        <w:gridCol w:w="7849"/>
      </w:tblGrid>
      <w:tr w:rsidR="003652D8" w:rsidRPr="00551058" w14:paraId="325D52E2" w14:textId="77777777" w:rsidTr="108F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8" w:type="dxa"/>
            <w:vAlign w:val="top"/>
          </w:tcPr>
          <w:p w14:paraId="5D85ED1A" w14:textId="77777777" w:rsidR="003652D8" w:rsidRPr="00551058" w:rsidRDefault="003652D8" w:rsidP="003652D8">
            <w:pPr>
              <w:spacing w:before="192" w:after="192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470" w:type="dxa"/>
            <w:vAlign w:val="top"/>
          </w:tcPr>
          <w:p w14:paraId="75E5EEE9" w14:textId="77777777" w:rsidR="003652D8" w:rsidRPr="00551058" w:rsidRDefault="003652D8" w:rsidP="003652D8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870" w:type="dxa"/>
            <w:vAlign w:val="top"/>
          </w:tcPr>
          <w:p w14:paraId="110B5323" w14:textId="62396374" w:rsidR="003652D8" w:rsidRPr="00551058" w:rsidRDefault="595783CD" w:rsidP="003652D8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4B17974">
              <w:rPr>
                <w:rFonts w:eastAsia="Arial" w:cs="Arial"/>
                <w:sz w:val="24"/>
              </w:rPr>
              <w:t>Unit</w:t>
            </w:r>
            <w:r w:rsidR="4376E231" w:rsidRPr="44B17974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915" w:type="dxa"/>
            <w:vAlign w:val="top"/>
          </w:tcPr>
          <w:p w14:paraId="0269EDD8" w14:textId="5E3FB013" w:rsidR="003652D8" w:rsidRPr="5BEEF211" w:rsidRDefault="003652D8" w:rsidP="003652D8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7A812E2B" w14:textId="5E95084A" w:rsidR="003652D8" w:rsidRPr="00551058" w:rsidRDefault="003652D8" w:rsidP="003652D8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3652D8" w:rsidRPr="00551058" w14:paraId="58649687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vAlign w:val="top"/>
          </w:tcPr>
          <w:p w14:paraId="41417A13" w14:textId="037ACBC5" w:rsidR="003652D8" w:rsidRPr="00551058" w:rsidRDefault="595783CD" w:rsidP="44B17974">
            <w:pPr>
              <w:spacing w:before="0" w:line="360" w:lineRule="auto"/>
              <w:rPr>
                <w:rFonts w:eastAsia="Arial" w:cs="Arial"/>
                <w:b w:val="0"/>
                <w:sz w:val="24"/>
              </w:rPr>
            </w:pPr>
            <w:r w:rsidRPr="44B17974">
              <w:rPr>
                <w:rFonts w:eastAsia="Arial" w:cs="Arial"/>
                <w:b w:val="0"/>
                <w:sz w:val="24"/>
              </w:rPr>
              <w:t>Visual art</w:t>
            </w:r>
            <w:r w:rsidR="1848446E" w:rsidRPr="44B17974">
              <w:rPr>
                <w:rFonts w:eastAsia="Arial" w:cs="Arial"/>
                <w:b w:val="0"/>
                <w:sz w:val="24"/>
              </w:rPr>
              <w:t>s</w:t>
            </w:r>
          </w:p>
          <w:p w14:paraId="07F4F9CE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70" w:type="dxa"/>
            <w:vAlign w:val="top"/>
          </w:tcPr>
          <w:p w14:paraId="5C201193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VAS3.1</w:t>
            </w:r>
          </w:p>
          <w:p w14:paraId="554F2804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VAS3.2</w:t>
            </w:r>
          </w:p>
          <w:p w14:paraId="58BF05B5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334ACBF1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VAS3.4</w:t>
            </w:r>
          </w:p>
        </w:tc>
        <w:tc>
          <w:tcPr>
            <w:tcW w:w="1870" w:type="dxa"/>
            <w:vAlign w:val="top"/>
          </w:tcPr>
          <w:p w14:paraId="577EB890" w14:textId="77777777" w:rsidR="003652D8" w:rsidRPr="00551058" w:rsidRDefault="75D70729" w:rsidP="108F546C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Art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Events</w:t>
            </w:r>
          </w:p>
        </w:tc>
        <w:tc>
          <w:tcPr>
            <w:tcW w:w="1915" w:type="dxa"/>
            <w:vAlign w:val="top"/>
          </w:tcPr>
          <w:p w14:paraId="4C529E78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18964C12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58F10649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72B24258" w14:textId="318AFDC1" w:rsidR="003652D8" w:rsidRPr="0055105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849" w:type="dxa"/>
            <w:vAlign w:val="top"/>
          </w:tcPr>
          <w:p w14:paraId="337B4840" w14:textId="1CA2E3AD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 xml:space="preserve">Students </w:t>
            </w:r>
            <w:r>
              <w:rPr>
                <w:rFonts w:cs="Arial"/>
                <w:sz w:val="24"/>
              </w:rPr>
              <w:t>will:</w:t>
            </w:r>
          </w:p>
          <w:p w14:paraId="1B8F9439" w14:textId="77777777" w:rsidR="003652D8" w:rsidRPr="003F59B6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F59B6">
              <w:rPr>
                <w:sz w:val="24"/>
              </w:rPr>
              <w:t>explore events ranging from worldwide to personal and will use various artistic techniques to express their own interpretation of events.</w:t>
            </w:r>
          </w:p>
        </w:tc>
      </w:tr>
      <w:tr w:rsidR="003652D8" w:rsidRPr="00551058" w14:paraId="4D100475" w14:textId="77777777" w:rsidTr="108F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vAlign w:val="top"/>
          </w:tcPr>
          <w:p w14:paraId="25EFA132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Music</w:t>
            </w:r>
          </w:p>
        </w:tc>
        <w:tc>
          <w:tcPr>
            <w:tcW w:w="1470" w:type="dxa"/>
            <w:vAlign w:val="top"/>
          </w:tcPr>
          <w:p w14:paraId="7507C112" w14:textId="77777777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4586BB70" w14:textId="77777777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5CD180BE" w14:textId="77777777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MUS3.3</w:t>
            </w:r>
          </w:p>
          <w:p w14:paraId="6C44D6AE" w14:textId="77777777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870" w:type="dxa"/>
            <w:vAlign w:val="top"/>
          </w:tcPr>
          <w:p w14:paraId="27ECD35D" w14:textId="4608483D" w:rsidR="003652D8" w:rsidRPr="00551058" w:rsidRDefault="75D70729" w:rsidP="108F546C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="Arial"/>
              </w:rPr>
            </w:pPr>
            <w:r w:rsidRPr="108F546C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 1)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hyperlink r:id="rId17" w:anchor="/id/5f4e445caf064f19872438f5">
              <w:r w:rsidRPr="108F546C">
                <w:rPr>
                  <w:rStyle w:val="Hyperlink"/>
                  <w:rFonts w:cs="Arial"/>
                  <w:color w:val="auto"/>
                  <w:u w:val="none"/>
                </w:rPr>
                <w:t>Music video</w:t>
              </w:r>
            </w:hyperlink>
            <w:r w:rsidRPr="108F546C">
              <w:rPr>
                <w:rStyle w:val="Hyperlink"/>
                <w:rFonts w:cs="Arial"/>
                <w:color w:val="auto"/>
                <w:u w:val="none"/>
                <w:vertAlign w:val="superscript"/>
              </w:rPr>
              <w:t>*</w:t>
            </w:r>
          </w:p>
        </w:tc>
        <w:tc>
          <w:tcPr>
            <w:tcW w:w="1915" w:type="dxa"/>
            <w:vAlign w:val="top"/>
          </w:tcPr>
          <w:p w14:paraId="3C35A9C8" w14:textId="77777777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Get familiar</w:t>
            </w:r>
          </w:p>
          <w:p w14:paraId="71BF413C" w14:textId="77777777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13683FF" w14:textId="77777777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10D50F6F" w14:textId="3372A860" w:rsidR="003652D8" w:rsidRPr="0055105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43755DE4" w14:textId="6982E7E3" w:rsidR="003652D8" w:rsidRDefault="003652D8" w:rsidP="003652D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089FDC22" w14:textId="77777777" w:rsidR="003652D8" w:rsidRPr="003F59B6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3F59B6">
              <w:rPr>
                <w:sz w:val="24"/>
              </w:rPr>
              <w:t>engage with visual literacy by composing a digital story</w:t>
            </w:r>
          </w:p>
          <w:p w14:paraId="77CCB1D4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59B6">
              <w:rPr>
                <w:sz w:val="24"/>
              </w:rPr>
              <w:t>engage in the joint process of creating a whole class music video about one of the units they have studied throughout the year.</w:t>
            </w:r>
          </w:p>
        </w:tc>
      </w:tr>
      <w:tr w:rsidR="003652D8" w:rsidRPr="00551058" w14:paraId="4A063971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vAlign w:val="top"/>
          </w:tcPr>
          <w:p w14:paraId="7A87DAC3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b w:val="0"/>
                <w:bCs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Dance</w:t>
            </w:r>
          </w:p>
          <w:p w14:paraId="48E05803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70" w:type="dxa"/>
            <w:vAlign w:val="top"/>
          </w:tcPr>
          <w:p w14:paraId="619D3797" w14:textId="77777777" w:rsidR="003652D8" w:rsidRPr="0055105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DAS3.1</w:t>
            </w:r>
          </w:p>
          <w:p w14:paraId="676A8727" w14:textId="77777777" w:rsidR="003652D8" w:rsidRPr="0055105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DAS3.2</w:t>
            </w:r>
          </w:p>
          <w:p w14:paraId="7CCFC133" w14:textId="77777777" w:rsidR="003652D8" w:rsidRPr="0055105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DAS3.3</w:t>
            </w:r>
          </w:p>
          <w:p w14:paraId="4933C028" w14:textId="77777777" w:rsidR="003652D8" w:rsidRPr="0055105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</w:p>
        </w:tc>
        <w:tc>
          <w:tcPr>
            <w:tcW w:w="1870" w:type="dxa"/>
            <w:vAlign w:val="top"/>
          </w:tcPr>
          <w:p w14:paraId="615F9778" w14:textId="6AFF25CE" w:rsidR="003652D8" w:rsidRPr="00551058" w:rsidRDefault="75D70729" w:rsidP="108F546C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u w:val="none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Move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="01482774" w:rsidRPr="108F546C">
              <w:rPr>
                <w:rStyle w:val="Hyperlink"/>
                <w:color w:val="auto"/>
                <w:u w:val="none"/>
              </w:rPr>
              <w:t>‘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Dance through time</w:t>
            </w:r>
            <w:r w:rsidR="5D472402" w:rsidRPr="108F546C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915" w:type="dxa"/>
            <w:vAlign w:val="top"/>
          </w:tcPr>
          <w:p w14:paraId="50B24371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61D21459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363936A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2E1B37BB" w14:textId="77777777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Notate it</w:t>
            </w:r>
          </w:p>
          <w:p w14:paraId="5A223E8E" w14:textId="6535BBD3" w:rsidR="003652D8" w:rsidRPr="0055105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2B42C7BD" w14:textId="6247CE11" w:rsidR="003652D8" w:rsidRDefault="003652D8" w:rsidP="003652D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 w:val="24"/>
              </w:rPr>
            </w:pPr>
            <w:r w:rsidRPr="00551058">
              <w:rPr>
                <w:rFonts w:eastAsia="Arial" w:cs="Arial"/>
                <w:color w:val="000000" w:themeColor="text1"/>
                <w:sz w:val="24"/>
              </w:rPr>
              <w:t>Students will</w:t>
            </w:r>
            <w:r>
              <w:rPr>
                <w:rFonts w:eastAsia="Arial" w:cs="Arial"/>
                <w:color w:val="000000" w:themeColor="text1"/>
                <w:sz w:val="24"/>
              </w:rPr>
              <w:t>:</w:t>
            </w:r>
          </w:p>
          <w:p w14:paraId="3BF55BC7" w14:textId="77777777" w:rsidR="003652D8" w:rsidRPr="003F59B6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F59B6">
              <w:rPr>
                <w:sz w:val="24"/>
              </w:rPr>
              <w:t>investigate how dance performance has evolved over time</w:t>
            </w:r>
          </w:p>
          <w:p w14:paraId="4ECEAB06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9B6">
              <w:rPr>
                <w:sz w:val="24"/>
              </w:rPr>
              <w:t>learn the various dance styles and collaboratively design a dance.</w:t>
            </w:r>
            <w:r w:rsidRPr="00551058">
              <w:t> </w:t>
            </w:r>
          </w:p>
        </w:tc>
      </w:tr>
    </w:tbl>
    <w:p w14:paraId="6BD67DE3" w14:textId="77777777" w:rsidR="005978B2" w:rsidRPr="00551058" w:rsidRDefault="005978B2" w:rsidP="7B880938">
      <w:pPr>
        <w:pStyle w:val="Heading3"/>
      </w:pPr>
      <w:r>
        <w:t>Term 1 – even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64"/>
        <w:gridCol w:w="1515"/>
        <w:gridCol w:w="1916"/>
        <w:gridCol w:w="1838"/>
        <w:gridCol w:w="7849"/>
      </w:tblGrid>
      <w:tr w:rsidR="003652D8" w:rsidRPr="00551058" w14:paraId="1EC7221F" w14:textId="77777777" w:rsidTr="29424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1EA86581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15" w:type="dxa"/>
            <w:vAlign w:val="top"/>
          </w:tcPr>
          <w:p w14:paraId="3D4AB90A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916" w:type="dxa"/>
            <w:vAlign w:val="top"/>
          </w:tcPr>
          <w:p w14:paraId="76A990CB" w14:textId="7A5F0221" w:rsidR="003652D8" w:rsidRPr="00551058" w:rsidRDefault="595783CD" w:rsidP="003652D8">
            <w:pPr>
              <w:spacing w:before="0" w:line="360" w:lineRule="auto"/>
            </w:pPr>
            <w:r w:rsidRPr="44B17974">
              <w:rPr>
                <w:rFonts w:eastAsia="Arial" w:cs="Arial"/>
                <w:sz w:val="24"/>
              </w:rPr>
              <w:t>Unit</w:t>
            </w:r>
            <w:r w:rsidR="706D6A3E" w:rsidRPr="44B17974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38" w:type="dxa"/>
            <w:vAlign w:val="top"/>
          </w:tcPr>
          <w:p w14:paraId="364B9627" w14:textId="342C6BC1" w:rsidR="003652D8" w:rsidRPr="5BEEF211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6224A59E" w14:textId="67EE1E3C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3652D8" w:rsidRPr="00551058" w14:paraId="2D5B8BA3" w14:textId="77777777" w:rsidTr="2942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5874CCD0" w14:textId="1A51C80F" w:rsidR="003652D8" w:rsidRPr="00551058" w:rsidRDefault="595783CD" w:rsidP="44B17974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44B17974">
              <w:rPr>
                <w:rFonts w:eastAsia="Arial" w:cs="Arial"/>
                <w:sz w:val="24"/>
              </w:rPr>
              <w:t>Visual art</w:t>
            </w:r>
            <w:r w:rsidR="52F5D740" w:rsidRPr="44B17974">
              <w:rPr>
                <w:rFonts w:eastAsia="Arial" w:cs="Arial"/>
                <w:sz w:val="24"/>
              </w:rPr>
              <w:t>s</w:t>
            </w:r>
          </w:p>
          <w:p w14:paraId="13E22154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15" w:type="dxa"/>
            <w:vAlign w:val="top"/>
          </w:tcPr>
          <w:p w14:paraId="65255E38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VAS3.1</w:t>
            </w:r>
          </w:p>
          <w:p w14:paraId="659C67DA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VAS3.2</w:t>
            </w:r>
          </w:p>
          <w:p w14:paraId="3C490A69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59212D6B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lastRenderedPageBreak/>
              <w:t>VAS3.4</w:t>
            </w:r>
          </w:p>
        </w:tc>
        <w:tc>
          <w:tcPr>
            <w:tcW w:w="1916" w:type="dxa"/>
            <w:vAlign w:val="top"/>
          </w:tcPr>
          <w:p w14:paraId="68D84274" w14:textId="654A6A99" w:rsidR="003652D8" w:rsidRPr="00551058" w:rsidRDefault="75D70729" w:rsidP="108F546C">
            <w:pPr>
              <w:spacing w:before="0" w:line="360" w:lineRule="auto"/>
              <w:rPr>
                <w:rStyle w:val="Hyperlink"/>
                <w:rFonts w:cs="Arial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lastRenderedPageBreak/>
              <w:t xml:space="preserve">Art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People</w:t>
            </w:r>
          </w:p>
        </w:tc>
        <w:tc>
          <w:tcPr>
            <w:tcW w:w="1838" w:type="dxa"/>
            <w:vAlign w:val="top"/>
          </w:tcPr>
          <w:p w14:paraId="272E9CC9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4241A469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Spice it up</w:t>
            </w:r>
          </w:p>
          <w:p w14:paraId="6B4D1E5E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65ACA5C2" w14:textId="0892EE45" w:rsidR="003652D8" w:rsidRPr="00551058" w:rsidRDefault="003652D8" w:rsidP="003652D8">
            <w:pPr>
              <w:spacing w:before="0"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>Time to reflect</w:t>
            </w:r>
          </w:p>
        </w:tc>
        <w:tc>
          <w:tcPr>
            <w:tcW w:w="7849" w:type="dxa"/>
            <w:vAlign w:val="top"/>
          </w:tcPr>
          <w:p w14:paraId="4B7A3B26" w14:textId="22CED5C8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2B3C06EF" w14:textId="77777777" w:rsidR="003652D8" w:rsidRPr="003F59B6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3F59B6">
              <w:rPr>
                <w:sz w:val="24"/>
              </w:rPr>
              <w:t>create artworks of themselves and others. They investigate the art of the human figure and develop theories on art making</w:t>
            </w:r>
          </w:p>
          <w:p w14:paraId="38E2C868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3F59B6">
              <w:rPr>
                <w:sz w:val="24"/>
              </w:rPr>
              <w:t xml:space="preserve">develop their own skills and ideas on how to give meaning </w:t>
            </w:r>
            <w:r w:rsidRPr="003F59B6">
              <w:rPr>
                <w:sz w:val="24"/>
              </w:rPr>
              <w:lastRenderedPageBreak/>
              <w:t>through art.</w:t>
            </w:r>
            <w:r w:rsidRPr="00551058">
              <w:t> </w:t>
            </w:r>
          </w:p>
        </w:tc>
      </w:tr>
      <w:tr w:rsidR="003652D8" w:rsidRPr="00551058" w14:paraId="698D6D1F" w14:textId="77777777" w:rsidTr="29424B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2C08B918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lastRenderedPageBreak/>
              <w:t>Music</w:t>
            </w:r>
            <w:r w:rsidRPr="00551058">
              <w:rPr>
                <w:rFonts w:eastAsia="Arial" w:cs="Arial"/>
                <w:sz w:val="24"/>
              </w:rPr>
              <w:t xml:space="preserve"> </w:t>
            </w:r>
          </w:p>
          <w:p w14:paraId="65B18F21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15" w:type="dxa"/>
            <w:vAlign w:val="top"/>
          </w:tcPr>
          <w:p w14:paraId="67CCD4C7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380BD6CC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393C174B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MUS3.3</w:t>
            </w:r>
          </w:p>
          <w:p w14:paraId="51566127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916" w:type="dxa"/>
            <w:vAlign w:val="top"/>
          </w:tcPr>
          <w:p w14:paraId="79D9E4E3" w14:textId="7B54D113" w:rsidR="003652D8" w:rsidRPr="00551058" w:rsidRDefault="75D70729" w:rsidP="29424BB8">
            <w:pPr>
              <w:spacing w:before="0" w:line="360" w:lineRule="auto"/>
              <w:rPr>
                <w:rStyle w:val="Hyperlink"/>
                <w:rFonts w:cs="Arial"/>
                <w:color w:val="auto"/>
                <w:u w:val="none"/>
              </w:rPr>
            </w:pPr>
            <w:r w:rsidRPr="29424BB8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29424BB8">
              <w:rPr>
                <w:rStyle w:val="Hyperlink"/>
                <w:rFonts w:cs="Arial"/>
                <w:color w:val="auto"/>
                <w:u w:val="none"/>
              </w:rPr>
              <w:t xml:space="preserve"> 2) </w:t>
            </w:r>
            <w:r w:rsidRPr="29424BB8">
              <w:rPr>
                <w:rStyle w:val="Hyperlink"/>
                <w:color w:val="auto"/>
                <w:u w:val="none"/>
              </w:rPr>
              <w:t xml:space="preserve">– </w:t>
            </w:r>
            <w:r w:rsidR="7368D45B" w:rsidRPr="29424BB8">
              <w:rPr>
                <w:rStyle w:val="Hyperlink"/>
                <w:color w:val="auto"/>
                <w:u w:val="none"/>
              </w:rPr>
              <w:t>‘</w:t>
            </w:r>
            <w:r w:rsidRPr="29424BB8">
              <w:rPr>
                <w:rStyle w:val="Hyperlink"/>
                <w:rFonts w:cs="Arial"/>
                <w:color w:val="auto"/>
                <w:u w:val="none"/>
              </w:rPr>
              <w:t>Bring me down some of that rain</w:t>
            </w:r>
            <w:r w:rsidR="103E06DA" w:rsidRPr="29424BB8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38" w:type="dxa"/>
            <w:vAlign w:val="top"/>
          </w:tcPr>
          <w:p w14:paraId="07CB72C2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22FE3DF7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E9BFD22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F067501" w14:textId="114AB102" w:rsidR="003652D8" w:rsidRPr="00551058" w:rsidRDefault="003652D8" w:rsidP="003652D8">
            <w:pPr>
              <w:spacing w:before="0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372EE2DC" w14:textId="45947A52" w:rsidR="003652D8" w:rsidRDefault="75CD5866" w:rsidP="7B88093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7B880938">
              <w:rPr>
                <w:rFonts w:eastAsia="Arial" w:cs="Arial"/>
                <w:sz w:val="24"/>
              </w:rPr>
              <w:t>Students will</w:t>
            </w:r>
            <w:r w:rsidR="542B870E" w:rsidRPr="7B880938">
              <w:rPr>
                <w:rFonts w:eastAsia="Arial" w:cs="Arial"/>
                <w:sz w:val="24"/>
              </w:rPr>
              <w:t>:</w:t>
            </w:r>
          </w:p>
          <w:p w14:paraId="1CC1D848" w14:textId="77777777" w:rsidR="003652D8" w:rsidRPr="003F59B6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3F59B6">
              <w:rPr>
                <w:sz w:val="24"/>
              </w:rPr>
              <w:t>participate in part singing and engage in learning about the environment</w:t>
            </w:r>
          </w:p>
          <w:p w14:paraId="53930B23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3F59B6">
              <w:rPr>
                <w:sz w:val="24"/>
              </w:rPr>
              <w:t>learn that music can relate to the real-world contexts.</w:t>
            </w:r>
          </w:p>
        </w:tc>
      </w:tr>
      <w:tr w:rsidR="003652D8" w:rsidRPr="00551058" w14:paraId="2D5FE686" w14:textId="77777777" w:rsidTr="2942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71A02DB7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</w:tc>
        <w:tc>
          <w:tcPr>
            <w:tcW w:w="1515" w:type="dxa"/>
            <w:vAlign w:val="top"/>
          </w:tcPr>
          <w:p w14:paraId="2906B9C5" w14:textId="77777777" w:rsidR="003652D8" w:rsidRPr="00551058" w:rsidRDefault="003652D8" w:rsidP="003652D8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6804FFD8">
              <w:rPr>
                <w:rFonts w:ascii="Arial" w:eastAsia="Arial" w:hAnsi="Arial" w:cs="Arial"/>
                <w:sz w:val="24"/>
              </w:rPr>
              <w:t>DRA3.1</w:t>
            </w:r>
          </w:p>
          <w:p w14:paraId="021190D0" w14:textId="77777777" w:rsidR="003652D8" w:rsidRPr="00551058" w:rsidRDefault="003652D8" w:rsidP="003652D8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6804FFD8">
              <w:rPr>
                <w:rFonts w:ascii="Arial" w:eastAsia="Arial" w:hAnsi="Arial" w:cs="Arial"/>
                <w:sz w:val="24"/>
              </w:rPr>
              <w:t>DRA3.2</w:t>
            </w:r>
          </w:p>
          <w:p w14:paraId="76ED31A8" w14:textId="77777777" w:rsidR="003652D8" w:rsidRPr="00551058" w:rsidRDefault="003652D8" w:rsidP="003652D8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6804FFD8">
              <w:rPr>
                <w:rFonts w:ascii="Arial" w:eastAsia="Arial" w:hAnsi="Arial" w:cs="Arial"/>
                <w:sz w:val="24"/>
              </w:rPr>
              <w:t>DRA3.3</w:t>
            </w:r>
          </w:p>
          <w:p w14:paraId="0496FFC9" w14:textId="77777777" w:rsidR="003652D8" w:rsidRPr="00551058" w:rsidRDefault="003652D8" w:rsidP="003652D8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6804FFD8">
              <w:rPr>
                <w:rFonts w:ascii="Arial" w:eastAsia="Arial" w:hAnsi="Arial" w:cs="Arial"/>
                <w:sz w:val="24"/>
              </w:rPr>
              <w:t>DRA3.4</w:t>
            </w:r>
          </w:p>
        </w:tc>
        <w:tc>
          <w:tcPr>
            <w:tcW w:w="1916" w:type="dxa"/>
            <w:vAlign w:val="top"/>
          </w:tcPr>
          <w:p w14:paraId="2FDF6EE7" w14:textId="77777777" w:rsidR="003652D8" w:rsidRPr="00551058" w:rsidRDefault="75D70729" w:rsidP="108F546C">
            <w:pPr>
              <w:spacing w:before="0" w:line="360" w:lineRule="auto"/>
              <w:rPr>
                <w:rFonts w:cs="Arial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Act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Mime and movement</w:t>
            </w:r>
          </w:p>
        </w:tc>
        <w:tc>
          <w:tcPr>
            <w:tcW w:w="1838" w:type="dxa"/>
            <w:vAlign w:val="top"/>
          </w:tcPr>
          <w:p w14:paraId="79756148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2721F2E8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C70698C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0EDC01B" w14:textId="5F8E13B2" w:rsidR="003652D8" w:rsidRPr="00551058" w:rsidRDefault="595783CD" w:rsidP="44B17974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color w:val="000000" w:themeColor="text1"/>
                <w:sz w:val="24"/>
                <w:lang w:eastAsia="en-US"/>
              </w:rPr>
            </w:pPr>
            <w:r w:rsidRPr="44B17974">
              <w:rPr>
                <w:rFonts w:ascii="Arial" w:eastAsia="Arial" w:hAnsi="Arial"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29AE6631" w14:textId="36708EC5" w:rsidR="003652D8" w:rsidRDefault="003652D8" w:rsidP="003652D8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color w:val="000000" w:themeColor="text1"/>
                <w:sz w:val="24"/>
                <w:lang w:eastAsia="en-US"/>
              </w:rPr>
            </w:pPr>
            <w:r w:rsidRPr="00551058">
              <w:rPr>
                <w:rFonts w:ascii="Arial" w:eastAsia="Arial" w:hAnsi="Arial" w:cs="Arial"/>
                <w:color w:val="000000" w:themeColor="text1"/>
                <w:sz w:val="24"/>
                <w:lang w:eastAsia="en-US"/>
              </w:rPr>
              <w:t xml:space="preserve">Students </w:t>
            </w:r>
            <w:r>
              <w:rPr>
                <w:rFonts w:ascii="Arial" w:eastAsia="Arial" w:hAnsi="Arial" w:cs="Arial"/>
                <w:color w:val="000000" w:themeColor="text1"/>
                <w:sz w:val="24"/>
                <w:lang w:eastAsia="en-US"/>
              </w:rPr>
              <w:t>will:</w:t>
            </w:r>
          </w:p>
          <w:p w14:paraId="22932A36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t>learn to communicate through gestures and actions, without the use of speaking</w:t>
            </w:r>
          </w:p>
          <w:p w14:paraId="02C72D3E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23351A">
              <w:rPr>
                <w:sz w:val="24"/>
              </w:rPr>
              <w:t>participate in learning experiences that range from the demonstration of simple actions without words to the theatrical type of mime demonstrated by artists such as Marcel Marceau.</w:t>
            </w:r>
          </w:p>
        </w:tc>
      </w:tr>
    </w:tbl>
    <w:p w14:paraId="3071C250" w14:textId="77777777" w:rsidR="005978B2" w:rsidRPr="00551058" w:rsidRDefault="005978B2" w:rsidP="7B880938">
      <w:pPr>
        <w:pStyle w:val="Heading3"/>
      </w:pPr>
      <w:r>
        <w:t>Term 2 – even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70"/>
        <w:gridCol w:w="1485"/>
        <w:gridCol w:w="1879"/>
        <w:gridCol w:w="1757"/>
        <w:gridCol w:w="7991"/>
      </w:tblGrid>
      <w:tr w:rsidR="003652D8" w:rsidRPr="00551058" w14:paraId="0CABED31" w14:textId="77777777" w:rsidTr="108F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1738570C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485" w:type="dxa"/>
            <w:vAlign w:val="top"/>
          </w:tcPr>
          <w:p w14:paraId="677034FC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879" w:type="dxa"/>
            <w:vAlign w:val="top"/>
          </w:tcPr>
          <w:p w14:paraId="56AD8847" w14:textId="7A3CD34B" w:rsidR="003652D8" w:rsidRPr="00551058" w:rsidRDefault="595783CD" w:rsidP="003652D8">
            <w:pPr>
              <w:spacing w:before="0" w:line="360" w:lineRule="auto"/>
            </w:pPr>
            <w:r w:rsidRPr="44B17974">
              <w:rPr>
                <w:rFonts w:eastAsia="Arial" w:cs="Arial"/>
                <w:sz w:val="24"/>
              </w:rPr>
              <w:t>Unit</w:t>
            </w:r>
            <w:r w:rsidR="2E1F54A4" w:rsidRPr="44B17974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757" w:type="dxa"/>
            <w:vAlign w:val="top"/>
          </w:tcPr>
          <w:p w14:paraId="7161AC91" w14:textId="569CF44B" w:rsidR="003652D8" w:rsidRPr="5BEEF211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991" w:type="dxa"/>
            <w:vAlign w:val="top"/>
          </w:tcPr>
          <w:p w14:paraId="5A51F8BD" w14:textId="340D1B35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3652D8" w:rsidRPr="00551058" w14:paraId="189CF518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3AB72B78" w14:textId="78EFCFA0" w:rsidR="003652D8" w:rsidRPr="00551058" w:rsidRDefault="595783CD" w:rsidP="44B17974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44B17974">
              <w:rPr>
                <w:rFonts w:eastAsia="Arial" w:cs="Arial"/>
                <w:sz w:val="24"/>
              </w:rPr>
              <w:t>Visual art</w:t>
            </w:r>
            <w:r w:rsidR="0B0E8F7E" w:rsidRPr="44B17974">
              <w:rPr>
                <w:rFonts w:eastAsia="Arial" w:cs="Arial"/>
                <w:sz w:val="24"/>
              </w:rPr>
              <w:t>s</w:t>
            </w:r>
          </w:p>
          <w:p w14:paraId="200B7D0D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85" w:type="dxa"/>
            <w:vAlign w:val="top"/>
          </w:tcPr>
          <w:p w14:paraId="73C9291F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lastRenderedPageBreak/>
              <w:t>VAS3.1</w:t>
            </w:r>
          </w:p>
          <w:p w14:paraId="073B7C75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lastRenderedPageBreak/>
              <w:t>VAS3.2</w:t>
            </w:r>
          </w:p>
          <w:p w14:paraId="10224117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0D27C5C2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VAS3.4</w:t>
            </w:r>
          </w:p>
        </w:tc>
        <w:tc>
          <w:tcPr>
            <w:tcW w:w="1879" w:type="dxa"/>
            <w:vAlign w:val="top"/>
          </w:tcPr>
          <w:p w14:paraId="49DA5202" w14:textId="77777777" w:rsidR="003652D8" w:rsidRPr="00551058" w:rsidRDefault="75D70729" w:rsidP="108F546C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lastRenderedPageBreak/>
              <w:t xml:space="preserve">Art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lastRenderedPageBreak/>
              <w:t>Objects</w:t>
            </w:r>
          </w:p>
        </w:tc>
        <w:tc>
          <w:tcPr>
            <w:tcW w:w="1757" w:type="dxa"/>
            <w:vAlign w:val="top"/>
          </w:tcPr>
          <w:p w14:paraId="5E54D768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>Get familiar</w:t>
            </w:r>
          </w:p>
          <w:p w14:paraId="77D89BC7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>Spice it up</w:t>
            </w:r>
          </w:p>
          <w:p w14:paraId="4BDD09D1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0CDD1B64" w14:textId="79CE7FBF" w:rsidR="003652D8" w:rsidRPr="00551058" w:rsidRDefault="003652D8" w:rsidP="003652D8">
            <w:pPr>
              <w:spacing w:before="0"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991" w:type="dxa"/>
            <w:vAlign w:val="top"/>
          </w:tcPr>
          <w:p w14:paraId="5788E8D9" w14:textId="648A1F94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3A59A9AB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lastRenderedPageBreak/>
              <w:t>investigate the art of objects and develop their knowledge on art making</w:t>
            </w:r>
          </w:p>
          <w:p w14:paraId="1CCEE0FC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</w:pPr>
            <w:r w:rsidRPr="0023351A">
              <w:rPr>
                <w:sz w:val="24"/>
              </w:rPr>
              <w:t>develop skills and ideas on how to give objects meaning through art.</w:t>
            </w:r>
            <w:r w:rsidRPr="00551058">
              <w:t> </w:t>
            </w:r>
          </w:p>
        </w:tc>
      </w:tr>
      <w:tr w:rsidR="003652D8" w:rsidRPr="00551058" w14:paraId="4B3205D6" w14:textId="77777777" w:rsidTr="108F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58735C7B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lastRenderedPageBreak/>
              <w:t>Music</w:t>
            </w:r>
            <w:r w:rsidRPr="00551058">
              <w:rPr>
                <w:rFonts w:eastAsia="Arial" w:cs="Arial"/>
                <w:sz w:val="24"/>
              </w:rPr>
              <w:t xml:space="preserve"> </w:t>
            </w:r>
          </w:p>
        </w:tc>
        <w:tc>
          <w:tcPr>
            <w:tcW w:w="1485" w:type="dxa"/>
            <w:vAlign w:val="top"/>
          </w:tcPr>
          <w:p w14:paraId="5CAFAE74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5AC474D3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3DC2B6F1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MUS3.3</w:t>
            </w:r>
          </w:p>
          <w:p w14:paraId="71F111CA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879" w:type="dxa"/>
            <w:vAlign w:val="top"/>
          </w:tcPr>
          <w:p w14:paraId="48447535" w14:textId="73553EA0" w:rsidR="003652D8" w:rsidRPr="00551058" w:rsidRDefault="75D70729" w:rsidP="108F546C">
            <w:pPr>
              <w:spacing w:before="0" w:line="360" w:lineRule="auto"/>
              <w:rPr>
                <w:rFonts w:cs="Arial"/>
                <w:color w:val="auto"/>
                <w:sz w:val="24"/>
              </w:rPr>
            </w:pPr>
            <w:r w:rsidRPr="108F546C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 2)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="0008403A">
              <w:rPr>
                <w:rStyle w:val="Hyperlink"/>
                <w:color w:val="auto"/>
                <w:u w:val="none"/>
              </w:rPr>
              <w:t>‘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The delights of Greece</w:t>
            </w:r>
            <w:r w:rsidR="0008403A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757" w:type="dxa"/>
            <w:vAlign w:val="top"/>
          </w:tcPr>
          <w:p w14:paraId="0207C704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F6A850B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347EF7BA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7C9146DB" w14:textId="05F26760" w:rsidR="003652D8" w:rsidRPr="00551058" w:rsidRDefault="003652D8" w:rsidP="003652D8">
            <w:pPr>
              <w:spacing w:before="0" w:after="100" w:afterAutospacing="1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991" w:type="dxa"/>
            <w:vAlign w:val="top"/>
          </w:tcPr>
          <w:p w14:paraId="055151CB" w14:textId="5A114097" w:rsidR="003652D8" w:rsidRDefault="003652D8" w:rsidP="003652D8">
            <w:pPr>
              <w:spacing w:before="0" w:after="100" w:afterAutospacing="1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Students</w:t>
            </w:r>
            <w:r>
              <w:rPr>
                <w:rFonts w:eastAsia="Arial" w:cs="Arial"/>
                <w:sz w:val="24"/>
              </w:rPr>
              <w:t xml:space="preserve"> will:</w:t>
            </w:r>
          </w:p>
          <w:p w14:paraId="1BBB7C90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t>become familiar with Greek music through listening</w:t>
            </w:r>
          </w:p>
          <w:p w14:paraId="02A67369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</w:pPr>
            <w:r w:rsidRPr="0023351A">
              <w:rPr>
                <w:sz w:val="24"/>
              </w:rPr>
              <w:t>explore the uneven tempo of Greek music and listen for unfamiliar instruments. Students describe different types of voices.</w:t>
            </w:r>
          </w:p>
        </w:tc>
      </w:tr>
      <w:tr w:rsidR="003652D8" w:rsidRPr="00551058" w14:paraId="48601B2A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5916B04B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485" w:type="dxa"/>
            <w:vAlign w:val="top"/>
          </w:tcPr>
          <w:p w14:paraId="56760702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DAS3.1</w:t>
            </w:r>
          </w:p>
          <w:p w14:paraId="08F7C8CC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DAS3.2</w:t>
            </w:r>
          </w:p>
          <w:p w14:paraId="24DEF142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DAS3.3</w:t>
            </w:r>
          </w:p>
        </w:tc>
        <w:tc>
          <w:tcPr>
            <w:tcW w:w="1879" w:type="dxa"/>
            <w:vAlign w:val="top"/>
          </w:tcPr>
          <w:p w14:paraId="17DA3ED4" w14:textId="73BF173C" w:rsidR="003652D8" w:rsidRPr="00551058" w:rsidRDefault="75D70729" w:rsidP="108F546C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Move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="0008403A">
              <w:rPr>
                <w:rStyle w:val="Hyperlink"/>
                <w:color w:val="auto"/>
                <w:u w:val="none"/>
              </w:rPr>
              <w:t>‘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Elements of Gamelan</w:t>
            </w:r>
            <w:r w:rsidR="0008403A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757" w:type="dxa"/>
            <w:vAlign w:val="top"/>
          </w:tcPr>
          <w:p w14:paraId="3F748852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49E7F56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7F88065E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2069355E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Notate it</w:t>
            </w:r>
          </w:p>
          <w:p w14:paraId="788370A3" w14:textId="7F311C4E" w:rsidR="003652D8" w:rsidRPr="00551058" w:rsidRDefault="003652D8" w:rsidP="003652D8">
            <w:pPr>
              <w:spacing w:before="0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991" w:type="dxa"/>
            <w:vAlign w:val="top"/>
          </w:tcPr>
          <w:p w14:paraId="2AA91A4B" w14:textId="7C948FF8" w:rsidR="003652D8" w:rsidRPr="0023351A" w:rsidRDefault="003652D8" w:rsidP="003652D8">
            <w:pPr>
              <w:spacing w:before="0" w:line="360" w:lineRule="auto"/>
              <w:rPr>
                <w:rStyle w:val="Strong"/>
                <w:b w:val="0"/>
                <w:bCs w:val="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Students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</w:t>
            </w:r>
            <w:r w:rsidRPr="0023351A">
              <w:rPr>
                <w:rStyle w:val="Strong"/>
                <w:b w:val="0"/>
                <w:bCs w:val="0"/>
              </w:rPr>
              <w:t>will:</w:t>
            </w:r>
          </w:p>
          <w:p w14:paraId="34626977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investigate the elements of dance movement dynamics</w:t>
            </w:r>
          </w:p>
          <w:p w14:paraId="3E74D93D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perform a sequence devised from the cultural context of Acehnese dance with a variety of movement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</w:t>
            </w:r>
            <w:r w:rsidRPr="00551058">
              <w:rPr>
                <w:rStyle w:val="Strong"/>
                <w:rFonts w:eastAsia="Arial" w:cs="Arial"/>
                <w:b w:val="0"/>
                <w:bCs w:val="0"/>
              </w:rPr>
              <w:t>qualities</w:t>
            </w:r>
          </w:p>
          <w:p w14:paraId="23BEDF4A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engage in dance appreciation by reflecting on their learning experiences with critical and creative thinking</w:t>
            </w:r>
          </w:p>
          <w:p w14:paraId="6C88E376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give feedback about the performances they view.</w:t>
            </w:r>
            <w:r w:rsidRPr="00551058">
              <w:rPr>
                <w:b/>
                <w:bCs/>
              </w:rPr>
              <w:t> </w:t>
            </w:r>
          </w:p>
        </w:tc>
      </w:tr>
    </w:tbl>
    <w:p w14:paraId="29FEF12D" w14:textId="77777777" w:rsidR="005978B2" w:rsidRPr="00551058" w:rsidRDefault="005978B2" w:rsidP="005978B2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347719CC" w14:textId="77777777" w:rsidR="005978B2" w:rsidRDefault="005978B2" w:rsidP="005978B2">
      <w:pPr>
        <w:spacing w:line="360" w:lineRule="auto"/>
        <w:rPr>
          <w:rFonts w:eastAsiaTheme="majorEastAsia" w:cs="Arial"/>
          <w:sz w:val="52"/>
          <w:szCs w:val="32"/>
        </w:rPr>
      </w:pPr>
      <w:r>
        <w:rPr>
          <w:rFonts w:cs="Arial"/>
        </w:rPr>
        <w:lastRenderedPageBreak/>
        <w:br w:type="page"/>
      </w:r>
    </w:p>
    <w:p w14:paraId="582587C4" w14:textId="77777777" w:rsidR="005978B2" w:rsidRPr="00551058" w:rsidRDefault="005978B2" w:rsidP="00603F47">
      <w:pPr>
        <w:pStyle w:val="Heading2"/>
      </w:pPr>
      <w:r>
        <w:lastRenderedPageBreak/>
        <w:t>Term 3 – even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69"/>
        <w:gridCol w:w="1530"/>
        <w:gridCol w:w="1847"/>
        <w:gridCol w:w="1745"/>
        <w:gridCol w:w="7991"/>
      </w:tblGrid>
      <w:tr w:rsidR="003652D8" w:rsidRPr="00551058" w14:paraId="22E15E09" w14:textId="77777777" w:rsidTr="108F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9" w:type="dxa"/>
            <w:vAlign w:val="top"/>
          </w:tcPr>
          <w:p w14:paraId="32D6502F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30" w:type="dxa"/>
            <w:vAlign w:val="top"/>
          </w:tcPr>
          <w:p w14:paraId="62CED6B7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847" w:type="dxa"/>
            <w:vAlign w:val="top"/>
          </w:tcPr>
          <w:p w14:paraId="34101ACD" w14:textId="5CCFE150" w:rsidR="003652D8" w:rsidRPr="00551058" w:rsidRDefault="595783CD" w:rsidP="003652D8">
            <w:pPr>
              <w:spacing w:before="0" w:line="360" w:lineRule="auto"/>
            </w:pPr>
            <w:r w:rsidRPr="44B17974">
              <w:rPr>
                <w:rFonts w:eastAsia="Arial" w:cs="Arial"/>
                <w:sz w:val="24"/>
              </w:rPr>
              <w:t>Unit</w:t>
            </w:r>
            <w:r w:rsidR="78C3384A" w:rsidRPr="44B17974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745" w:type="dxa"/>
            <w:vAlign w:val="top"/>
          </w:tcPr>
          <w:p w14:paraId="26044F37" w14:textId="6443E1FB" w:rsidR="003652D8" w:rsidRPr="5BEEF211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991" w:type="dxa"/>
            <w:vAlign w:val="top"/>
          </w:tcPr>
          <w:p w14:paraId="68E0E8A9" w14:textId="0AA44571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3652D8" w:rsidRPr="00551058" w14:paraId="0EC1B07A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9" w:type="dxa"/>
            <w:vAlign w:val="top"/>
          </w:tcPr>
          <w:p w14:paraId="3AE13658" w14:textId="3DA9F50E" w:rsidR="003652D8" w:rsidRPr="00551058" w:rsidRDefault="595783CD" w:rsidP="44B17974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44B17974">
              <w:rPr>
                <w:rFonts w:eastAsia="Arial" w:cs="Arial"/>
                <w:sz w:val="24"/>
              </w:rPr>
              <w:t>Visual art</w:t>
            </w:r>
            <w:r w:rsidR="46C06B98" w:rsidRPr="44B17974">
              <w:rPr>
                <w:rFonts w:eastAsia="Arial" w:cs="Arial"/>
                <w:sz w:val="24"/>
              </w:rPr>
              <w:t>s</w:t>
            </w:r>
          </w:p>
        </w:tc>
        <w:tc>
          <w:tcPr>
            <w:tcW w:w="1530" w:type="dxa"/>
            <w:vAlign w:val="top"/>
          </w:tcPr>
          <w:p w14:paraId="6CEE94D9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VAS3.1</w:t>
            </w:r>
          </w:p>
          <w:p w14:paraId="17D14298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VAS3.2</w:t>
            </w:r>
          </w:p>
          <w:p w14:paraId="51F47B23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2B24D737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VAS3.4</w:t>
            </w:r>
          </w:p>
        </w:tc>
        <w:tc>
          <w:tcPr>
            <w:tcW w:w="1847" w:type="dxa"/>
            <w:vAlign w:val="top"/>
          </w:tcPr>
          <w:p w14:paraId="3F61293B" w14:textId="77777777" w:rsidR="003652D8" w:rsidRPr="00551058" w:rsidRDefault="75D70729" w:rsidP="108F546C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Art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Places and spaces</w:t>
            </w:r>
          </w:p>
        </w:tc>
        <w:tc>
          <w:tcPr>
            <w:tcW w:w="1745" w:type="dxa"/>
            <w:vAlign w:val="top"/>
          </w:tcPr>
          <w:p w14:paraId="1B413513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 xml:space="preserve">Get familiar </w:t>
            </w:r>
          </w:p>
          <w:p w14:paraId="2F9DDA0B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Spice it up </w:t>
            </w:r>
          </w:p>
          <w:p w14:paraId="55C29E0E" w14:textId="77777777" w:rsidR="003652D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Make it up </w:t>
            </w:r>
          </w:p>
          <w:p w14:paraId="16B0BC02" w14:textId="2636528F" w:rsidR="003652D8" w:rsidRPr="00551058" w:rsidRDefault="003652D8" w:rsidP="003652D8">
            <w:pPr>
              <w:spacing w:before="0"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sz w:val="24"/>
              </w:rPr>
              <w:t xml:space="preserve">Time to reflect </w:t>
            </w:r>
          </w:p>
        </w:tc>
        <w:tc>
          <w:tcPr>
            <w:tcW w:w="7991" w:type="dxa"/>
            <w:vAlign w:val="top"/>
          </w:tcPr>
          <w:p w14:paraId="0D778485" w14:textId="727D48C6" w:rsidR="003652D8" w:rsidRDefault="003652D8" w:rsidP="003652D8">
            <w:pPr>
              <w:spacing w:before="0" w:line="360" w:lineRule="auto"/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</w:t>
            </w:r>
            <w:r>
              <w:t>ill:</w:t>
            </w:r>
          </w:p>
          <w:p w14:paraId="70FC653D" w14:textId="14515AFD" w:rsidR="003652D8" w:rsidRPr="0023351A" w:rsidRDefault="595783CD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44B17974">
              <w:rPr>
                <w:sz w:val="24"/>
              </w:rPr>
              <w:t xml:space="preserve">move from local to global experiences </w:t>
            </w:r>
            <w:r w:rsidR="7679C3B6" w:rsidRPr="44B17974">
              <w:rPr>
                <w:sz w:val="24"/>
              </w:rPr>
              <w:t>in visual arts</w:t>
            </w:r>
          </w:p>
          <w:p w14:paraId="3D238BC1" w14:textId="5C79F040" w:rsidR="003652D8" w:rsidRPr="0023351A" w:rsidRDefault="595783CD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44B17974">
              <w:rPr>
                <w:sz w:val="24"/>
              </w:rPr>
              <w:t>examine the world of visual arts as both an artist and an audience through their world and a variety of artworks.</w:t>
            </w:r>
          </w:p>
        </w:tc>
      </w:tr>
      <w:tr w:rsidR="003652D8" w:rsidRPr="00551058" w14:paraId="4C05BD4F" w14:textId="77777777" w:rsidTr="108F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9" w:type="dxa"/>
            <w:vAlign w:val="top"/>
          </w:tcPr>
          <w:p w14:paraId="379C0460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530" w:type="dxa"/>
            <w:vAlign w:val="top"/>
          </w:tcPr>
          <w:p w14:paraId="7760985C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4FC1F82F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5F5AF92A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MUS3.3</w:t>
            </w:r>
          </w:p>
          <w:p w14:paraId="4015B525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847" w:type="dxa"/>
            <w:vAlign w:val="top"/>
          </w:tcPr>
          <w:p w14:paraId="1BD33412" w14:textId="77777777" w:rsidR="003652D8" w:rsidRPr="00551058" w:rsidRDefault="75D70729" w:rsidP="108F546C">
            <w:pPr>
              <w:spacing w:before="0" w:line="360" w:lineRule="auto"/>
              <w:rPr>
                <w:rFonts w:cs="Arial"/>
                <w:color w:val="auto"/>
                <w:sz w:val="24"/>
              </w:rPr>
            </w:pPr>
            <w:r w:rsidRPr="108F546C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 2)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Bob the farmer’s dog</w:t>
            </w:r>
          </w:p>
        </w:tc>
        <w:tc>
          <w:tcPr>
            <w:tcW w:w="1745" w:type="dxa"/>
            <w:vAlign w:val="top"/>
          </w:tcPr>
          <w:p w14:paraId="0D09F8C4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52992F40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9B67EFE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42D55803" w14:textId="4932C0D2" w:rsidR="003652D8" w:rsidRPr="00551058" w:rsidRDefault="003652D8" w:rsidP="003652D8">
            <w:pPr>
              <w:spacing w:before="0" w:after="100" w:afterAutospacing="1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991" w:type="dxa"/>
            <w:vAlign w:val="top"/>
          </w:tcPr>
          <w:p w14:paraId="10815209" w14:textId="100F4078" w:rsidR="003652D8" w:rsidRDefault="003652D8" w:rsidP="003652D8">
            <w:pPr>
              <w:spacing w:before="0" w:after="100" w:afterAutospacing="1" w:line="360" w:lineRule="auto"/>
            </w:pPr>
            <w:r w:rsidRPr="00551058">
              <w:rPr>
                <w:rFonts w:eastAsia="Arial" w:cs="Arial"/>
                <w:sz w:val="24"/>
              </w:rPr>
              <w:t>Students</w:t>
            </w:r>
            <w:r>
              <w:rPr>
                <w:rFonts w:eastAsia="Arial" w:cs="Arial"/>
                <w:sz w:val="24"/>
              </w:rPr>
              <w:t xml:space="preserve"> </w:t>
            </w:r>
            <w:r>
              <w:t>will:</w:t>
            </w:r>
          </w:p>
          <w:p w14:paraId="4C34DF49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color w:val="000000"/>
                <w:sz w:val="24"/>
              </w:rPr>
            </w:pPr>
            <w:r w:rsidRPr="0023351A">
              <w:rPr>
                <w:sz w:val="24"/>
              </w:rPr>
              <w:t>describe characteristics of Australian bush music</w:t>
            </w:r>
          </w:p>
          <w:p w14:paraId="2366E051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color w:val="000000"/>
                <w:sz w:val="24"/>
              </w:rPr>
            </w:pPr>
            <w:r w:rsidRPr="0023351A">
              <w:rPr>
                <w:sz w:val="24"/>
              </w:rPr>
              <w:t>learn to sing and dance to an Australian bush song</w:t>
            </w:r>
          </w:p>
          <w:p w14:paraId="3CB85360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color w:val="000000"/>
              </w:rPr>
            </w:pPr>
            <w:r w:rsidRPr="0023351A">
              <w:rPr>
                <w:sz w:val="24"/>
              </w:rPr>
              <w:t>invent body percussion, create, teach and perform an ostinato or two, and write a poem or verse.</w:t>
            </w:r>
          </w:p>
        </w:tc>
      </w:tr>
      <w:tr w:rsidR="003652D8" w:rsidRPr="00551058" w14:paraId="721B8B8F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9" w:type="dxa"/>
            <w:vAlign w:val="top"/>
          </w:tcPr>
          <w:p w14:paraId="133C4F80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</w:tc>
        <w:tc>
          <w:tcPr>
            <w:tcW w:w="1530" w:type="dxa"/>
            <w:vAlign w:val="top"/>
          </w:tcPr>
          <w:p w14:paraId="0BC2A623" w14:textId="77777777" w:rsidR="003652D8" w:rsidRPr="00551058" w:rsidRDefault="003652D8" w:rsidP="003652D8">
            <w:pPr>
              <w:spacing w:before="0" w:after="100" w:afterAutospacing="1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DRA3.1</w:t>
            </w:r>
          </w:p>
          <w:p w14:paraId="456C4EE0" w14:textId="77777777" w:rsidR="003652D8" w:rsidRPr="00551058" w:rsidRDefault="003652D8" w:rsidP="003652D8">
            <w:pPr>
              <w:spacing w:before="0" w:after="100" w:afterAutospacing="1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DRA3.2</w:t>
            </w:r>
          </w:p>
          <w:p w14:paraId="671AD01F" w14:textId="77777777" w:rsidR="003652D8" w:rsidRPr="00551058" w:rsidRDefault="003652D8" w:rsidP="003652D8">
            <w:pPr>
              <w:spacing w:before="0" w:after="100" w:afterAutospacing="1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DRA3.3</w:t>
            </w:r>
          </w:p>
          <w:p w14:paraId="0AAF32EC" w14:textId="77777777" w:rsidR="003652D8" w:rsidRPr="00551058" w:rsidRDefault="003652D8" w:rsidP="003652D8">
            <w:pPr>
              <w:spacing w:before="0" w:after="100" w:afterAutospacing="1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DRA3.4</w:t>
            </w:r>
          </w:p>
        </w:tc>
        <w:tc>
          <w:tcPr>
            <w:tcW w:w="1847" w:type="dxa"/>
            <w:vAlign w:val="top"/>
          </w:tcPr>
          <w:p w14:paraId="7E412C4C" w14:textId="77777777" w:rsidR="003652D8" w:rsidRPr="00551058" w:rsidRDefault="75D70729" w:rsidP="108F546C">
            <w:pPr>
              <w:spacing w:before="0" w:line="360" w:lineRule="auto"/>
              <w:rPr>
                <w:rFonts w:cs="Arial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Act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Puppetry and mask</w:t>
            </w:r>
          </w:p>
        </w:tc>
        <w:tc>
          <w:tcPr>
            <w:tcW w:w="1745" w:type="dxa"/>
            <w:vAlign w:val="top"/>
          </w:tcPr>
          <w:p w14:paraId="3B1C1D5E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409F7A43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41223162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215D8B7F" w14:textId="57CD5CA9" w:rsidR="003652D8" w:rsidRPr="00551058" w:rsidRDefault="003652D8" w:rsidP="003652D8">
            <w:pPr>
              <w:spacing w:before="0" w:after="100" w:afterAutospacing="1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991" w:type="dxa"/>
            <w:vAlign w:val="top"/>
          </w:tcPr>
          <w:p w14:paraId="254D5207" w14:textId="4B28BF1E" w:rsidR="003652D8" w:rsidRDefault="003652D8" w:rsidP="003652D8">
            <w:pPr>
              <w:spacing w:before="0" w:after="100" w:afterAutospacing="1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Students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will:</w:t>
            </w:r>
          </w:p>
          <w:p w14:paraId="2250981B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watch how a puppet might move</w:t>
            </w:r>
          </w:p>
          <w:p w14:paraId="08E81B2E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make and experiment with moving a puppet, and use a character voice with a puppet</w:t>
            </w:r>
          </w:p>
          <w:p w14:paraId="4B675F3E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create a moment where the puppets meet</w:t>
            </w:r>
          </w:p>
          <w:p w14:paraId="57BDBBD1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lastRenderedPageBreak/>
              <w:t>investigate styles of shadow puppetry, experiment with making shadows with the human body, and make and use shadow puppets.</w:t>
            </w:r>
          </w:p>
        </w:tc>
      </w:tr>
    </w:tbl>
    <w:p w14:paraId="25C5DA92" w14:textId="77777777" w:rsidR="005978B2" w:rsidRPr="00551058" w:rsidRDefault="005978B2" w:rsidP="005978B2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325EE2FD" w14:textId="77777777" w:rsidR="005978B2" w:rsidRDefault="005978B2" w:rsidP="005978B2">
      <w:pPr>
        <w:rPr>
          <w:rFonts w:eastAsia="SimSun" w:cs="Times New Roman"/>
          <w:sz w:val="48"/>
          <w:szCs w:val="36"/>
        </w:rPr>
      </w:pPr>
      <w:r>
        <w:br w:type="page"/>
      </w:r>
    </w:p>
    <w:p w14:paraId="7D36D67A" w14:textId="77777777" w:rsidR="005978B2" w:rsidRPr="00551058" w:rsidRDefault="005978B2" w:rsidP="00603F47">
      <w:pPr>
        <w:pStyle w:val="Heading2"/>
      </w:pPr>
      <w:bookmarkStart w:id="0" w:name="_GoBack"/>
      <w:r>
        <w:t>Term 4 – even year – content overview using the Ease series</w:t>
      </w:r>
    </w:p>
    <w:tbl>
      <w:tblPr>
        <w:tblStyle w:val="Tableheader"/>
        <w:tblW w:w="14482" w:type="dxa"/>
        <w:tblLayout w:type="fixed"/>
        <w:tblLook w:val="0420" w:firstRow="1" w:lastRow="0" w:firstColumn="0" w:lastColumn="0" w:noHBand="0" w:noVBand="1"/>
      </w:tblPr>
      <w:tblGrid>
        <w:gridCol w:w="1388"/>
        <w:gridCol w:w="1530"/>
        <w:gridCol w:w="1470"/>
        <w:gridCol w:w="1819"/>
        <w:gridCol w:w="8275"/>
      </w:tblGrid>
      <w:tr w:rsidR="003652D8" w:rsidRPr="00551058" w14:paraId="12DEB889" w14:textId="77777777" w:rsidTr="108F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8" w:type="dxa"/>
            <w:vAlign w:val="top"/>
          </w:tcPr>
          <w:bookmarkEnd w:id="0"/>
          <w:p w14:paraId="3BCF0CF8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Artforms</w:t>
            </w:r>
          </w:p>
        </w:tc>
        <w:tc>
          <w:tcPr>
            <w:tcW w:w="1530" w:type="dxa"/>
            <w:vAlign w:val="top"/>
          </w:tcPr>
          <w:p w14:paraId="1131494F" w14:textId="5E4AA440" w:rsidR="003652D8" w:rsidRPr="00551058" w:rsidRDefault="595783CD" w:rsidP="44B17974">
            <w:pPr>
              <w:spacing w:before="0" w:line="360" w:lineRule="auto"/>
              <w:rPr>
                <w:rFonts w:cs="Arial"/>
                <w:sz w:val="24"/>
              </w:rPr>
            </w:pPr>
            <w:r w:rsidRPr="44B17974">
              <w:rPr>
                <w:rFonts w:cs="Arial"/>
                <w:sz w:val="24"/>
              </w:rPr>
              <w:t>Syllabus outcome</w:t>
            </w:r>
            <w:r w:rsidR="51797259" w:rsidRPr="44B17974">
              <w:rPr>
                <w:rFonts w:cs="Arial"/>
                <w:sz w:val="24"/>
              </w:rPr>
              <w:t>s</w:t>
            </w:r>
          </w:p>
        </w:tc>
        <w:tc>
          <w:tcPr>
            <w:tcW w:w="1470" w:type="dxa"/>
            <w:vAlign w:val="top"/>
          </w:tcPr>
          <w:p w14:paraId="2AD60C8E" w14:textId="77777777" w:rsidR="003652D8" w:rsidRPr="00551058" w:rsidRDefault="003652D8" w:rsidP="003652D8">
            <w:pPr>
              <w:spacing w:before="0" w:line="360" w:lineRule="auto"/>
            </w:pPr>
            <w:r w:rsidRPr="76FFF47E">
              <w:rPr>
                <w:rFonts w:eastAsia="Arial" w:cs="Arial"/>
                <w:bCs/>
                <w:sz w:val="24"/>
              </w:rPr>
              <w:t>Unit</w:t>
            </w:r>
          </w:p>
        </w:tc>
        <w:tc>
          <w:tcPr>
            <w:tcW w:w="1819" w:type="dxa"/>
            <w:vAlign w:val="top"/>
          </w:tcPr>
          <w:p w14:paraId="25222828" w14:textId="38B84112" w:rsidR="003652D8" w:rsidRPr="5BEEF211" w:rsidRDefault="003652D8" w:rsidP="003652D8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8275" w:type="dxa"/>
            <w:vAlign w:val="top"/>
          </w:tcPr>
          <w:p w14:paraId="70AC678B" w14:textId="5AB60B0C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3652D8" w:rsidRPr="00551058" w14:paraId="7DBA9599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8" w:type="dxa"/>
            <w:vAlign w:val="top"/>
          </w:tcPr>
          <w:p w14:paraId="055A1B44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Visual art</w:t>
            </w:r>
          </w:p>
        </w:tc>
        <w:tc>
          <w:tcPr>
            <w:tcW w:w="1530" w:type="dxa"/>
            <w:vAlign w:val="top"/>
          </w:tcPr>
          <w:p w14:paraId="6CD4BBB8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VAS3.1</w:t>
            </w:r>
          </w:p>
          <w:p w14:paraId="38326EA4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VAS3.2</w:t>
            </w:r>
          </w:p>
          <w:p w14:paraId="01CB5988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VAS3.3</w:t>
            </w:r>
          </w:p>
          <w:p w14:paraId="7136629C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VAS3.4</w:t>
            </w:r>
          </w:p>
        </w:tc>
        <w:tc>
          <w:tcPr>
            <w:tcW w:w="1470" w:type="dxa"/>
            <w:vAlign w:val="top"/>
          </w:tcPr>
          <w:p w14:paraId="4E720152" w14:textId="77777777" w:rsidR="003652D8" w:rsidRPr="00551058" w:rsidRDefault="75D70729" w:rsidP="108F546C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Art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Events</w:t>
            </w:r>
            <w:r w:rsidRPr="108F546C">
              <w:rPr>
                <w:rStyle w:val="Strong"/>
                <w:rFonts w:eastAsia="Arial" w:cs="Arial"/>
                <w:b w:val="0"/>
                <w:bCs w:val="0"/>
              </w:rPr>
              <w:t xml:space="preserve"> </w:t>
            </w:r>
          </w:p>
        </w:tc>
        <w:tc>
          <w:tcPr>
            <w:tcW w:w="1819" w:type="dxa"/>
            <w:vAlign w:val="top"/>
          </w:tcPr>
          <w:p w14:paraId="0FA51E24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 xml:space="preserve">Get familiar </w:t>
            </w:r>
          </w:p>
          <w:p w14:paraId="4C82134F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Spice it up </w:t>
            </w:r>
          </w:p>
          <w:p w14:paraId="352B9B6F" w14:textId="77777777" w:rsidR="003652D8" w:rsidRPr="00551058" w:rsidRDefault="003652D8" w:rsidP="003652D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Make it up </w:t>
            </w:r>
          </w:p>
          <w:p w14:paraId="59BDCD58" w14:textId="64F6D414" w:rsidR="003652D8" w:rsidRPr="00551058" w:rsidRDefault="003652D8" w:rsidP="003652D8">
            <w:pPr>
              <w:spacing w:before="0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 w:rsidRPr="00551058">
              <w:rPr>
                <w:rFonts w:eastAsia="Arial" w:cs="Arial"/>
                <w:sz w:val="24"/>
              </w:rPr>
              <w:t xml:space="preserve">Time to reflect </w:t>
            </w:r>
          </w:p>
        </w:tc>
        <w:tc>
          <w:tcPr>
            <w:tcW w:w="8275" w:type="dxa"/>
            <w:vAlign w:val="top"/>
          </w:tcPr>
          <w:p w14:paraId="06A980EE" w14:textId="78063F1B" w:rsidR="003652D8" w:rsidRDefault="003652D8" w:rsidP="003652D8">
            <w:pPr>
              <w:spacing w:before="0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Students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will:</w:t>
            </w:r>
          </w:p>
          <w:p w14:paraId="2FC3F1A5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record, represent and respond to these events in a variety of ways exploring their feelings and creating symbols related to these events</w:t>
            </w:r>
          </w:p>
          <w:p w14:paraId="0B1A0FDA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use street art and public artworks amongst more traditional art forms to share their experiences, social values, political and cultural beliefs with a wide range of audiences.</w:t>
            </w:r>
          </w:p>
        </w:tc>
      </w:tr>
      <w:tr w:rsidR="003652D8" w:rsidRPr="00551058" w14:paraId="757B2E59" w14:textId="77777777" w:rsidTr="108F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88" w:type="dxa"/>
            <w:vAlign w:val="top"/>
          </w:tcPr>
          <w:p w14:paraId="7A0A154D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530" w:type="dxa"/>
            <w:vAlign w:val="top"/>
          </w:tcPr>
          <w:p w14:paraId="6FE01B96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MUS3.1</w:t>
            </w:r>
          </w:p>
          <w:p w14:paraId="038F4A00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MUS3.2</w:t>
            </w:r>
          </w:p>
          <w:p w14:paraId="2B1682E5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MUS3.3</w:t>
            </w:r>
          </w:p>
          <w:p w14:paraId="19A85B11" w14:textId="77777777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MUS3.4</w:t>
            </w:r>
          </w:p>
        </w:tc>
        <w:tc>
          <w:tcPr>
            <w:tcW w:w="1470" w:type="dxa"/>
            <w:vAlign w:val="top"/>
          </w:tcPr>
          <w:p w14:paraId="6ABA66C7" w14:textId="77777777" w:rsidR="003652D8" w:rsidRPr="001D3364" w:rsidRDefault="75D70729" w:rsidP="108F546C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  <w:vertAlign w:val="superscript"/>
              </w:rPr>
            </w:pPr>
            <w:r w:rsidRPr="108F546C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 1)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hyperlink r:id="rId18" w:anchor="/id/5f4e445caf064f19872438f5">
              <w:r w:rsidRPr="108F546C">
                <w:rPr>
                  <w:rStyle w:val="Hyperlink"/>
                  <w:rFonts w:cs="Arial"/>
                  <w:color w:val="auto"/>
                  <w:u w:val="none"/>
                </w:rPr>
                <w:t>Music video</w:t>
              </w:r>
            </w:hyperlink>
            <w:r w:rsidRPr="108F546C">
              <w:rPr>
                <w:rStyle w:val="Hyperlink"/>
                <w:rFonts w:cs="Arial"/>
                <w:color w:val="auto"/>
                <w:u w:val="none"/>
                <w:vertAlign w:val="superscript"/>
              </w:rPr>
              <w:t>*</w:t>
            </w:r>
          </w:p>
        </w:tc>
        <w:tc>
          <w:tcPr>
            <w:tcW w:w="1819" w:type="dxa"/>
            <w:vAlign w:val="top"/>
          </w:tcPr>
          <w:p w14:paraId="6C32EC8A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8A94BD6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11CF4B8E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02D0C4F2" w14:textId="58922EF9" w:rsidR="003652D8" w:rsidRPr="00551058" w:rsidRDefault="003652D8" w:rsidP="003652D8">
            <w:pPr>
              <w:spacing w:before="0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275" w:type="dxa"/>
            <w:vAlign w:val="top"/>
          </w:tcPr>
          <w:p w14:paraId="0C05C4B3" w14:textId="042A2071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5457C9CA" w14:textId="6AF4BD68" w:rsidR="003652D8" w:rsidRPr="0023351A" w:rsidRDefault="595783CD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44B17974">
              <w:rPr>
                <w:sz w:val="24"/>
              </w:rPr>
              <w:t xml:space="preserve">engage with </w:t>
            </w:r>
            <w:r w:rsidR="7C6C68B3" w:rsidRPr="44B17974">
              <w:rPr>
                <w:sz w:val="24"/>
              </w:rPr>
              <w:t xml:space="preserve">music through </w:t>
            </w:r>
            <w:r w:rsidRPr="44B17974">
              <w:rPr>
                <w:sz w:val="24"/>
              </w:rPr>
              <w:t xml:space="preserve">visual literacy </w:t>
            </w:r>
            <w:r w:rsidR="09A1F16C" w:rsidRPr="44B17974">
              <w:rPr>
                <w:sz w:val="24"/>
              </w:rPr>
              <w:t>and</w:t>
            </w:r>
            <w:r w:rsidRPr="44B17974">
              <w:rPr>
                <w:sz w:val="24"/>
              </w:rPr>
              <w:t xml:space="preserve"> composing a digital story</w:t>
            </w:r>
          </w:p>
          <w:p w14:paraId="46E51E27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23351A">
              <w:rPr>
                <w:sz w:val="24"/>
              </w:rPr>
              <w:t>engage in the joint process of creating a whole class music video about one of the units they have studied throughout the year.</w:t>
            </w:r>
          </w:p>
        </w:tc>
      </w:tr>
      <w:tr w:rsidR="003652D8" w:rsidRPr="00551058" w14:paraId="509F7705" w14:textId="77777777" w:rsidTr="108F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8" w:type="dxa"/>
            <w:vAlign w:val="top"/>
          </w:tcPr>
          <w:p w14:paraId="11AE154E" w14:textId="77777777" w:rsidR="003652D8" w:rsidRPr="0055105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530" w:type="dxa"/>
            <w:vAlign w:val="top"/>
          </w:tcPr>
          <w:p w14:paraId="5E74064F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DAS3.1</w:t>
            </w:r>
          </w:p>
          <w:p w14:paraId="2422EEA6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DAS3.2</w:t>
            </w:r>
          </w:p>
          <w:p w14:paraId="6B2A29FF" w14:textId="77777777" w:rsidR="003652D8" w:rsidRPr="0055105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804FFD8">
              <w:rPr>
                <w:rFonts w:eastAsia="Arial" w:cs="Arial"/>
                <w:sz w:val="24"/>
              </w:rPr>
              <w:t>DAS3.3</w:t>
            </w:r>
          </w:p>
        </w:tc>
        <w:tc>
          <w:tcPr>
            <w:tcW w:w="1470" w:type="dxa"/>
            <w:vAlign w:val="top"/>
          </w:tcPr>
          <w:p w14:paraId="4B9A17B8" w14:textId="0118B3F5" w:rsidR="003652D8" w:rsidRPr="00551058" w:rsidRDefault="75D70729" w:rsidP="108F546C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108F546C">
              <w:rPr>
                <w:rStyle w:val="Hyperlink"/>
                <w:rFonts w:cs="Arial"/>
                <w:color w:val="auto"/>
                <w:u w:val="none"/>
              </w:rPr>
              <w:t xml:space="preserve">Move Ease </w:t>
            </w:r>
            <w:r w:rsidRPr="108F546C">
              <w:rPr>
                <w:rStyle w:val="Hyperlink"/>
                <w:color w:val="auto"/>
                <w:u w:val="none"/>
              </w:rPr>
              <w:t xml:space="preserve">– </w:t>
            </w:r>
            <w:r w:rsidR="45CF70E7" w:rsidRPr="108F546C">
              <w:rPr>
                <w:rStyle w:val="Hyperlink"/>
                <w:color w:val="auto"/>
                <w:u w:val="none"/>
              </w:rPr>
              <w:t>‘</w:t>
            </w:r>
            <w:r w:rsidRPr="108F546C">
              <w:rPr>
                <w:rStyle w:val="Hyperlink"/>
                <w:rFonts w:cs="Arial"/>
                <w:color w:val="auto"/>
                <w:u w:val="none"/>
              </w:rPr>
              <w:t>Movement of life</w:t>
            </w:r>
            <w:r w:rsidR="0CE6A0AC" w:rsidRPr="108F546C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19" w:type="dxa"/>
            <w:vAlign w:val="top"/>
          </w:tcPr>
          <w:p w14:paraId="7B20DC9F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36BCBB9E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1767FFB" w14:textId="77777777" w:rsidR="003652D8" w:rsidRDefault="003652D8" w:rsidP="003652D8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A188305" w14:textId="77777777" w:rsidR="003652D8" w:rsidRDefault="003652D8" w:rsidP="003652D8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Notate it</w:t>
            </w:r>
          </w:p>
          <w:p w14:paraId="36E0273B" w14:textId="5967318E" w:rsidR="003652D8" w:rsidRPr="00551058" w:rsidRDefault="003652D8" w:rsidP="003652D8">
            <w:pPr>
              <w:spacing w:before="0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275" w:type="dxa"/>
            <w:vAlign w:val="top"/>
          </w:tcPr>
          <w:p w14:paraId="718CBFE3" w14:textId="3A4270E2" w:rsidR="003652D8" w:rsidRDefault="003652D8" w:rsidP="003652D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Students</w:t>
            </w:r>
            <w:r>
              <w:rPr>
                <w:rFonts w:eastAsia="Arial" w:cs="Arial"/>
                <w:sz w:val="24"/>
              </w:rPr>
              <w:t xml:space="preserve"> will:</w:t>
            </w:r>
          </w:p>
          <w:p w14:paraId="3FAA63B2" w14:textId="77777777" w:rsidR="003652D8" w:rsidRPr="0023351A" w:rsidRDefault="003652D8" w:rsidP="003C76C4">
            <w:pPr>
              <w:pStyle w:val="ListBullet"/>
              <w:numPr>
                <w:ilvl w:val="0"/>
                <w:numId w:val="2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t>work independently and collaboratively in fun body action games</w:t>
            </w:r>
          </w:p>
          <w:p w14:paraId="06BF83CD" w14:textId="77777777" w:rsidR="003652D8" w:rsidRPr="00551058" w:rsidRDefault="003652D8" w:rsidP="003C76C4">
            <w:pPr>
              <w:pStyle w:val="ListBullet"/>
              <w:numPr>
                <w:ilvl w:val="0"/>
                <w:numId w:val="2"/>
              </w:numPr>
              <w:spacing w:after="0" w:line="360" w:lineRule="auto"/>
              <w:mirrorIndents w:val="0"/>
            </w:pPr>
            <w:r w:rsidRPr="0023351A">
              <w:rPr>
                <w:sz w:val="24"/>
              </w:rPr>
              <w:t>explore movement using the elements of dance.</w:t>
            </w:r>
          </w:p>
        </w:tc>
      </w:tr>
    </w:tbl>
    <w:p w14:paraId="10A5DD0D" w14:textId="77777777" w:rsidR="005978B2" w:rsidRPr="005A353A" w:rsidRDefault="005978B2" w:rsidP="005978B2">
      <w:pPr>
        <w:pStyle w:val="Caption"/>
        <w:spacing w:line="360" w:lineRule="auto"/>
        <w:rPr>
          <w:rFonts w:cs="Arial"/>
          <w:b w:val="0"/>
          <w:iCs w:val="0"/>
          <w:sz w:val="24"/>
          <w:szCs w:val="24"/>
        </w:rPr>
      </w:pPr>
      <w:r w:rsidRPr="7B880938">
        <w:rPr>
          <w:rFonts w:cs="Arial"/>
          <w:b w:val="0"/>
          <w:sz w:val="24"/>
          <w:szCs w:val="24"/>
        </w:rPr>
        <w:t>*</w:t>
      </w:r>
      <w:r w:rsidRPr="7B880938">
        <w:rPr>
          <w:b w:val="0"/>
          <w:sz w:val="24"/>
          <w:szCs w:val="24"/>
        </w:rPr>
        <w:t>‘Music video’ is adaptable to any unit and any piece. Schools have flexibility to substitute other pieces according to student interest. </w:t>
      </w:r>
    </w:p>
    <w:p w14:paraId="3CEE84B0" w14:textId="77777777" w:rsidR="005978B2" w:rsidRDefault="00CC4300" w:rsidP="005978B2">
      <w:pPr>
        <w:spacing w:line="360" w:lineRule="auto"/>
        <w:rPr>
          <w:rFonts w:eastAsia="Arial" w:cs="Arial"/>
          <w:color w:val="000000" w:themeColor="text1"/>
        </w:rPr>
      </w:pPr>
      <w:hyperlink r:id="rId19">
        <w:r w:rsidR="005978B2" w:rsidRPr="108F546C">
          <w:rPr>
            <w:rStyle w:val="Hyperlink"/>
            <w:rFonts w:eastAsia="Arial" w:cs="Arial"/>
          </w:rPr>
          <w:t>Creative Arts K – 6 Syllabus</w:t>
        </w:r>
      </w:hyperlink>
      <w:r w:rsidR="005978B2" w:rsidRPr="108F546C">
        <w:rPr>
          <w:rStyle w:val="SubtleReference"/>
          <w:rFonts w:eastAsia="Arial" w:cs="Arial"/>
          <w:color w:val="000000" w:themeColor="text1"/>
        </w:rPr>
        <w:t xml:space="preserve"> </w:t>
      </w:r>
      <w:r w:rsidR="005978B2" w:rsidRPr="108F546C">
        <w:rPr>
          <w:rStyle w:val="SubtleReference"/>
          <w:rFonts w:eastAsiaTheme="minorEastAsia"/>
          <w:color w:val="000000" w:themeColor="text1"/>
          <w:sz w:val="24"/>
        </w:rPr>
        <w:t xml:space="preserve">© </w:t>
      </w:r>
      <w:r w:rsidR="005978B2" w:rsidRPr="108F546C">
        <w:rPr>
          <w:rStyle w:val="SubtleReference"/>
          <w:rFonts w:eastAsia="Arial" w:cs="Arial"/>
          <w:color w:val="000000" w:themeColor="text1"/>
          <w:sz w:val="24"/>
        </w:rPr>
        <w:t xml:space="preserve">2006 Copyright </w:t>
      </w:r>
      <w:r w:rsidR="005978B2" w:rsidRPr="108F546C">
        <w:rPr>
          <w:rStyle w:val="SubtleReference"/>
          <w:rFonts w:eastAsiaTheme="minorEastAsia"/>
          <w:color w:val="000000" w:themeColor="text1"/>
          <w:sz w:val="24"/>
        </w:rPr>
        <w:t>NESA fo</w:t>
      </w:r>
      <w:r w:rsidR="005978B2" w:rsidRPr="108F546C">
        <w:rPr>
          <w:rStyle w:val="SubtleReference"/>
          <w:rFonts w:eastAsia="Arial" w:cs="Arial"/>
          <w:color w:val="000000" w:themeColor="text1"/>
          <w:sz w:val="24"/>
        </w:rPr>
        <w:t>r and on behalf of the Crown in right of the State of New South Wales.</w:t>
      </w:r>
    </w:p>
    <w:p w14:paraId="256528FC" w14:textId="77777777" w:rsidR="005978B2" w:rsidRDefault="005978B2" w:rsidP="005978B2">
      <w:pPr>
        <w:spacing w:before="0" w:line="360" w:lineRule="auto"/>
        <w:rPr>
          <w:rFonts w:cs="Arial"/>
        </w:rPr>
      </w:pPr>
    </w:p>
    <w:p w14:paraId="5B28E5FF" w14:textId="4F8E8C3D" w:rsidR="003D22E3" w:rsidRPr="005978B2" w:rsidRDefault="003D22E3" w:rsidP="005978B2"/>
    <w:sectPr w:rsidR="003D22E3" w:rsidRPr="005978B2" w:rsidSect="00540387"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513E7" w14:textId="77777777" w:rsidR="00D15308" w:rsidRDefault="00D15308" w:rsidP="00191F45">
      <w:r>
        <w:separator/>
      </w:r>
    </w:p>
    <w:p w14:paraId="66595311" w14:textId="77777777" w:rsidR="00D15308" w:rsidRDefault="00D15308"/>
    <w:p w14:paraId="0BD49E54" w14:textId="77777777" w:rsidR="00D15308" w:rsidRDefault="00D15308"/>
    <w:p w14:paraId="76CAA63F" w14:textId="77777777" w:rsidR="00D15308" w:rsidRDefault="00D15308"/>
  </w:endnote>
  <w:endnote w:type="continuationSeparator" w:id="0">
    <w:p w14:paraId="03A77B85" w14:textId="77777777" w:rsidR="00D15308" w:rsidRDefault="00D15308" w:rsidP="00191F45">
      <w:r>
        <w:continuationSeparator/>
      </w:r>
    </w:p>
    <w:p w14:paraId="4B3A6133" w14:textId="77777777" w:rsidR="00D15308" w:rsidRDefault="00D15308"/>
    <w:p w14:paraId="19AFD119" w14:textId="77777777" w:rsidR="00D15308" w:rsidRDefault="00D15308"/>
    <w:p w14:paraId="08F57152" w14:textId="77777777" w:rsidR="00D15308" w:rsidRDefault="00D15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A0B2" w14:textId="3F812546" w:rsidR="007A3356" w:rsidRPr="004D333E" w:rsidRDefault="004D333E" w:rsidP="00540387">
    <w:pPr>
      <w:pStyle w:val="Footer"/>
      <w:tabs>
        <w:tab w:val="clear" w:pos="10773"/>
        <w:tab w:val="right" w:pos="14601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8403A">
      <w:rPr>
        <w:noProof/>
      </w:rPr>
      <w:t>6</w:t>
    </w:r>
    <w:r w:rsidRPr="002810D3">
      <w:fldChar w:fldCharType="end"/>
    </w:r>
    <w:r w:rsidRPr="002810D3">
      <w:tab/>
    </w:r>
    <w:r w:rsidR="00540387">
      <w:t>Creative arts – scope and sequence –</w:t>
    </w:r>
    <w:r w:rsidR="005978B2">
      <w:t xml:space="preserve"> </w:t>
    </w:r>
    <w:r w:rsidR="00540387">
      <w:t xml:space="preserve">Stage </w:t>
    </w:r>
    <w:r w:rsidR="005978B2">
      <w:t>3</w:t>
    </w:r>
    <w:r w:rsidR="00540387">
      <w:t xml:space="preserve"> – term-based – resource-based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3532" w14:textId="0E535C26" w:rsidR="007A3356" w:rsidRPr="004D333E" w:rsidRDefault="004D333E" w:rsidP="00540387">
    <w:pPr>
      <w:pStyle w:val="Footer"/>
      <w:tabs>
        <w:tab w:val="clear" w:pos="10773"/>
        <w:tab w:val="right" w:pos="14459"/>
      </w:tabs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55268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8403A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0597" w14:textId="5092632C" w:rsidR="00493120" w:rsidRDefault="29424BB8" w:rsidP="0008403A">
    <w:pPr>
      <w:pStyle w:val="Logo"/>
      <w:tabs>
        <w:tab w:val="left" w:pos="8558"/>
      </w:tabs>
    </w:pPr>
    <w:r w:rsidRPr="29424BB8">
      <w:rPr>
        <w:sz w:val="24"/>
        <w:szCs w:val="24"/>
      </w:rPr>
      <w:t>education.nsw.gov.au</w:t>
    </w:r>
    <w:r w:rsidR="00D55268">
      <w:rPr>
        <w:sz w:val="24"/>
        <w:szCs w:val="24"/>
      </w:rPr>
      <w:ptab w:relativeTo="margin" w:alignment="right" w:leader="none"/>
    </w:r>
    <w:r>
      <w:rPr>
        <w:noProof/>
        <w:lang w:eastAsia="en-AU"/>
      </w:rPr>
      <w:drawing>
        <wp:inline distT="0" distB="0" distL="0" distR="0" wp14:anchorId="743DE47C" wp14:editId="7B54F8F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F5244" w14:textId="77777777" w:rsidR="00D15308" w:rsidRDefault="00D15308" w:rsidP="00191F45">
      <w:r>
        <w:separator/>
      </w:r>
    </w:p>
    <w:p w14:paraId="6F93C3C1" w14:textId="77777777" w:rsidR="00D15308" w:rsidRDefault="00D15308"/>
    <w:p w14:paraId="12C9C724" w14:textId="77777777" w:rsidR="00D15308" w:rsidRDefault="00D15308"/>
    <w:p w14:paraId="61E965A6" w14:textId="77777777" w:rsidR="00D15308" w:rsidRDefault="00D15308"/>
  </w:footnote>
  <w:footnote w:type="continuationSeparator" w:id="0">
    <w:p w14:paraId="2139224F" w14:textId="77777777" w:rsidR="00D15308" w:rsidRDefault="00D15308" w:rsidP="00191F45">
      <w:r>
        <w:continuationSeparator/>
      </w:r>
    </w:p>
    <w:p w14:paraId="27E5E30E" w14:textId="77777777" w:rsidR="00D15308" w:rsidRDefault="00D15308"/>
    <w:p w14:paraId="394445F6" w14:textId="77777777" w:rsidR="00D15308" w:rsidRDefault="00D15308"/>
    <w:p w14:paraId="0B3CB8D9" w14:textId="77777777" w:rsidR="00D15308" w:rsidRDefault="00D15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B5BD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468C"/>
    <w:multiLevelType w:val="multilevel"/>
    <w:tmpl w:val="6870E6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3C55"/>
    <w:multiLevelType w:val="hybridMultilevel"/>
    <w:tmpl w:val="C0E83A50"/>
    <w:lvl w:ilvl="0" w:tplc="7EA03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956E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FA1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88DB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A1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861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DABC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AC2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BE8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49C43082"/>
    <w:multiLevelType w:val="hybridMultilevel"/>
    <w:tmpl w:val="43464870"/>
    <w:lvl w:ilvl="0" w:tplc="75E8C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FA62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48F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BEF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1C70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842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A41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9056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849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7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8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03A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1B68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6821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52D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C76C4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794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387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978B2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47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07D03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6455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300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308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268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50D2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924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AA0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482774"/>
    <w:rsid w:val="07FEE817"/>
    <w:rsid w:val="09A1F16C"/>
    <w:rsid w:val="0B0E8F7E"/>
    <w:rsid w:val="0CE6A0AC"/>
    <w:rsid w:val="0E38ABD7"/>
    <w:rsid w:val="103E06DA"/>
    <w:rsid w:val="108F546C"/>
    <w:rsid w:val="15BE811C"/>
    <w:rsid w:val="1848446E"/>
    <w:rsid w:val="1B6638BF"/>
    <w:rsid w:val="204EB201"/>
    <w:rsid w:val="2482F2C4"/>
    <w:rsid w:val="2717B991"/>
    <w:rsid w:val="27EF5450"/>
    <w:rsid w:val="29424BB8"/>
    <w:rsid w:val="2E1F54A4"/>
    <w:rsid w:val="2FE13DD8"/>
    <w:rsid w:val="363F9AFE"/>
    <w:rsid w:val="37B07544"/>
    <w:rsid w:val="3804DDC7"/>
    <w:rsid w:val="38D6FBE0"/>
    <w:rsid w:val="394AB532"/>
    <w:rsid w:val="3A62DAF4"/>
    <w:rsid w:val="3C17B372"/>
    <w:rsid w:val="3C85F785"/>
    <w:rsid w:val="3E77B975"/>
    <w:rsid w:val="3FFF4F28"/>
    <w:rsid w:val="41C9E61D"/>
    <w:rsid w:val="429B70D6"/>
    <w:rsid w:val="4376E231"/>
    <w:rsid w:val="44B17974"/>
    <w:rsid w:val="45CF70E7"/>
    <w:rsid w:val="46C06B98"/>
    <w:rsid w:val="4739C51B"/>
    <w:rsid w:val="47EF4059"/>
    <w:rsid w:val="49D0D1F2"/>
    <w:rsid w:val="4B97288B"/>
    <w:rsid w:val="4D2FE54C"/>
    <w:rsid w:val="503275F5"/>
    <w:rsid w:val="51240DE3"/>
    <w:rsid w:val="51797259"/>
    <w:rsid w:val="52F5D740"/>
    <w:rsid w:val="542B870E"/>
    <w:rsid w:val="56DEEF4B"/>
    <w:rsid w:val="579CE6D3"/>
    <w:rsid w:val="595783CD"/>
    <w:rsid w:val="5A96EFCE"/>
    <w:rsid w:val="5B911058"/>
    <w:rsid w:val="5D472402"/>
    <w:rsid w:val="5EFCA640"/>
    <w:rsid w:val="5F6A60F1"/>
    <w:rsid w:val="5FD59C6A"/>
    <w:rsid w:val="6350CFA9"/>
    <w:rsid w:val="6427A3F7"/>
    <w:rsid w:val="648FE530"/>
    <w:rsid w:val="668BAE87"/>
    <w:rsid w:val="6EE6C26A"/>
    <w:rsid w:val="706D6A3E"/>
    <w:rsid w:val="70B71DA4"/>
    <w:rsid w:val="732E5716"/>
    <w:rsid w:val="7368D45B"/>
    <w:rsid w:val="74E11932"/>
    <w:rsid w:val="75CD5866"/>
    <w:rsid w:val="75D70729"/>
    <w:rsid w:val="7679C3B6"/>
    <w:rsid w:val="767D4419"/>
    <w:rsid w:val="77B5626A"/>
    <w:rsid w:val="78C3384A"/>
    <w:rsid w:val="7B40F3FE"/>
    <w:rsid w:val="7B880938"/>
    <w:rsid w:val="7C6C68B3"/>
    <w:rsid w:val="7D12028E"/>
    <w:rsid w:val="7DA6086D"/>
    <w:rsid w:val="7EB4D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B5753E"/>
  <w14:defaultImageDpi w14:val="32767"/>
  <w15:chartTrackingRefBased/>
  <w15:docId w15:val="{8D910C3E-46D8-4DBC-9118-0CAF5ED1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5978B2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,Š 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7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6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5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4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54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40387"/>
  </w:style>
  <w:style w:type="character" w:customStyle="1" w:styleId="eop">
    <w:name w:val="eop"/>
    <w:basedOn w:val="DefaultParagraphFont"/>
    <w:rsid w:val="00540387"/>
  </w:style>
  <w:style w:type="character" w:customStyle="1" w:styleId="pagebreaktextspan">
    <w:name w:val="pagebreaktextspan"/>
    <w:basedOn w:val="DefaultParagraphFont"/>
    <w:rsid w:val="00540387"/>
  </w:style>
  <w:style w:type="paragraph" w:styleId="BalloonText">
    <w:name w:val="Balloon Text"/>
    <w:basedOn w:val="Normal"/>
    <w:link w:val="BalloonTextChar"/>
    <w:uiPriority w:val="99"/>
    <w:semiHidden/>
    <w:unhideWhenUsed/>
    <w:rsid w:val="005403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87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AB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5978B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4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teaching-and-learning/curriculum/key-learning-areas/creative-arts/early-stage-1-to-stage-3/drama" TargetMode="External"/><Relationship Id="rId18" Type="http://schemas.openxmlformats.org/officeDocument/2006/relationships/hyperlink" Target="https://schoolsequella.det.nsw.edu.au/file/761ed995-daad-47ca-9805-00613f5ff953/1/vocal-ease-more-module-1(2).zip/index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teaching-and-learning/curriculum/key-learning-areas/creative-arts/early-stage-1-to-stage-3/music/vocal-ease-more" TargetMode="External"/><Relationship Id="rId17" Type="http://schemas.openxmlformats.org/officeDocument/2006/relationships/hyperlink" Target="https://schoolsequella.det.nsw.edu.au/file/761ed995-daad-47ca-9805-00613f5ff953/1/vocal-ease-more-module-1.zip/index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equella.det.nsw.edu.au/file/02f3d1ba-0509-400a-858a-d066546e4a62/1/act-ease.zip/index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teaching-and-learning/curriculum/key-learning-areas/creative-arts/early-stage-1-to-stage-3/visual-art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choolsequella.det.nsw.edu.au/file/02f3d1ba-0509-400a-858a-d066546e4a62/1/act-ease.zip/index.htm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educationstandards.nsw.edu.au/wps/portal/nesa/k-10/learning-areas/creative-arts/creative-arts-k-6-syllab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teaching-and-learning/curriculum/key-learning-areas/creative-arts/early-stage-1-to-stage-3/dance" TargetMode="External"/><Relationship Id="rId22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n\Downloads\DoE%20Word%20Template%202020%20-%20Original%20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E645E6-926F-4468-BD2C-A5529D7D3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f22ae07-4b50-4d28-b3d3-46db0949236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CC6AB-1401-4962-819E-057599A5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Word Template 2020 - Original File.dotx</Template>
  <TotalTime>9</TotalTime>
  <Pages>13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3 term-based – resource-based</vt:lpstr>
    </vt:vector>
  </TitlesOfParts>
  <Manager/>
  <Company>NSW Department of Education</Company>
  <LinksUpToDate>false</LinksUpToDate>
  <CharactersWithSpaces>12460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term-based – resource-based</dc:title>
  <dc:subject/>
  <dc:creator>NSW Department of Education</dc:creator>
  <cp:keywords/>
  <dc:description/>
  <cp:lastModifiedBy>Jill Andrew</cp:lastModifiedBy>
  <cp:revision>20</cp:revision>
  <cp:lastPrinted>2019-09-30T07:42:00Z</cp:lastPrinted>
  <dcterms:created xsi:type="dcterms:W3CDTF">2020-11-25T22:18:00Z</dcterms:created>
  <dcterms:modified xsi:type="dcterms:W3CDTF">2021-05-21T00:57:00Z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