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768E" w14:textId="39C73A0D" w:rsidR="75AC989C" w:rsidRDefault="12D984B4" w:rsidP="4D91C59A">
      <w:pPr>
        <w:pStyle w:val="Title"/>
        <w:rPr>
          <w:rFonts w:asciiTheme="minorHAnsi" w:eastAsiaTheme="minorEastAsia" w:hAnsiTheme="minorHAnsi"/>
        </w:rPr>
      </w:pPr>
      <w:bookmarkStart w:id="0" w:name="_GoBack"/>
      <w:bookmarkEnd w:id="0"/>
      <w:r>
        <w:t>T</w:t>
      </w:r>
      <w:r w:rsidR="6CB1B0C2">
        <w:t>erm</w:t>
      </w:r>
      <w:r w:rsidR="75AC989C">
        <w:t>-based – focus on subject matter, concepts or elements</w:t>
      </w:r>
    </w:p>
    <w:p w14:paraId="573DAAD8" w14:textId="026B3B33" w:rsidR="7B7B9FE1" w:rsidRPr="003C138F" w:rsidRDefault="003C138F" w:rsidP="003C138F">
      <w:pPr>
        <w:pStyle w:val="Heading1"/>
        <w:rPr>
          <w:rStyle w:val="Heading2Char"/>
          <w:rFonts w:eastAsiaTheme="majorEastAsia" w:cstheme="majorBidi"/>
          <w:b/>
          <w:sz w:val="52"/>
          <w:szCs w:val="32"/>
          <w:lang w:eastAsia="en-US"/>
        </w:rPr>
      </w:pPr>
      <w:r w:rsidRPr="003C138F">
        <w:t>Term</w:t>
      </w:r>
      <w:r w:rsidR="7B7B9FE1" w:rsidRPr="003C138F">
        <w:rPr>
          <w:rStyle w:val="Heading2Char"/>
          <w:rFonts w:eastAsiaTheme="majorEastAsia" w:cstheme="majorBidi"/>
          <w:b/>
          <w:sz w:val="52"/>
          <w:szCs w:val="32"/>
          <w:lang w:eastAsia="en-US"/>
        </w:rPr>
        <w:t xml:space="preserve"> overview </w:t>
      </w:r>
    </w:p>
    <w:tbl>
      <w:tblPr>
        <w:tblStyle w:val="TableGrid1"/>
        <w:tblW w:w="14565" w:type="dxa"/>
        <w:tblLayout w:type="fixed"/>
        <w:tblLook w:val="06A0" w:firstRow="1" w:lastRow="0" w:firstColumn="1" w:lastColumn="0" w:noHBand="1" w:noVBand="1"/>
        <w:tblCaption w:val="Stage 3 – term overview with subject matter, concept or element focus "/>
        <w:tblDescription w:val="Stage 3 – term overview with subject matter, concept or element focus "/>
      </w:tblPr>
      <w:tblGrid>
        <w:gridCol w:w="915"/>
        <w:gridCol w:w="3412"/>
        <w:gridCol w:w="3413"/>
        <w:gridCol w:w="3412"/>
        <w:gridCol w:w="3413"/>
      </w:tblGrid>
      <w:tr w:rsidR="702D1983" w14:paraId="70E25108" w14:textId="77777777" w:rsidTr="003C1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5" w:type="dxa"/>
          </w:tcPr>
          <w:p w14:paraId="0ED432C2" w14:textId="5B747D12" w:rsidR="702D1983" w:rsidRDefault="702D1983" w:rsidP="702D1983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702D1983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Term </w:t>
            </w:r>
          </w:p>
        </w:tc>
        <w:tc>
          <w:tcPr>
            <w:tcW w:w="3412" w:type="dxa"/>
          </w:tcPr>
          <w:p w14:paraId="244733A0" w14:textId="71C3B527" w:rsidR="702D1983" w:rsidRDefault="702D1983" w:rsidP="702D1983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702D1983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Visual arts – subject matter </w:t>
            </w:r>
          </w:p>
        </w:tc>
        <w:tc>
          <w:tcPr>
            <w:tcW w:w="3413" w:type="dxa"/>
          </w:tcPr>
          <w:p w14:paraId="4329C834" w14:textId="54B4512D" w:rsidR="702D1983" w:rsidRDefault="702D1983" w:rsidP="50CD42DE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50CD42DE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Music – concepts </w:t>
            </w:r>
          </w:p>
        </w:tc>
        <w:tc>
          <w:tcPr>
            <w:tcW w:w="3412" w:type="dxa"/>
          </w:tcPr>
          <w:p w14:paraId="336B4D20" w14:textId="0FC16F6B" w:rsidR="702D1983" w:rsidRDefault="702D1983" w:rsidP="50CD42DE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50CD42DE">
              <w:rPr>
                <w:rFonts w:eastAsia="Arial" w:cs="Arial"/>
                <w:b/>
                <w:bCs/>
                <w:color w:val="FFFFFF" w:themeColor="background1"/>
                <w:sz w:val="24"/>
              </w:rPr>
              <w:t>Drama – elements</w:t>
            </w:r>
          </w:p>
        </w:tc>
        <w:tc>
          <w:tcPr>
            <w:tcW w:w="3413" w:type="dxa"/>
          </w:tcPr>
          <w:p w14:paraId="73107676" w14:textId="343DCA89" w:rsidR="702D1983" w:rsidRDefault="702D1983" w:rsidP="50CD42DE">
            <w:pPr>
              <w:spacing w:before="240" w:line="276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50CD42DE">
              <w:rPr>
                <w:rFonts w:eastAsia="Arial" w:cs="Arial"/>
                <w:b/>
                <w:bCs/>
                <w:color w:val="FFFFFF" w:themeColor="background1"/>
                <w:sz w:val="24"/>
              </w:rPr>
              <w:t>Dance</w:t>
            </w:r>
            <w:r w:rsidR="3998E6C4" w:rsidRPr="50CD42DE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 – elements </w:t>
            </w:r>
          </w:p>
        </w:tc>
      </w:tr>
      <w:tr w:rsidR="702D1983" w14:paraId="478B985C" w14:textId="77777777" w:rsidTr="003C138F">
        <w:tc>
          <w:tcPr>
            <w:tcW w:w="915" w:type="dxa"/>
          </w:tcPr>
          <w:p w14:paraId="23C4FF7E" w14:textId="505369C5" w:rsidR="090AD395" w:rsidRPr="003C138F" w:rsidRDefault="090AD395" w:rsidP="003C138F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3C138F">
              <w:rPr>
                <w:rFonts w:eastAsia="Arial" w:cs="Arial"/>
                <w:sz w:val="24"/>
              </w:rPr>
              <w:t>1</w:t>
            </w:r>
          </w:p>
        </w:tc>
        <w:tc>
          <w:tcPr>
            <w:tcW w:w="3412" w:type="dxa"/>
          </w:tcPr>
          <w:p w14:paraId="16F1A7A0" w14:textId="193F7FFA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People and other living things</w:t>
            </w:r>
          </w:p>
        </w:tc>
        <w:tc>
          <w:tcPr>
            <w:tcW w:w="3413" w:type="dxa"/>
          </w:tcPr>
          <w:p w14:paraId="4EB6D27F" w14:textId="28D1335B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Duration and pitch</w:t>
            </w:r>
          </w:p>
        </w:tc>
        <w:tc>
          <w:tcPr>
            <w:tcW w:w="3412" w:type="dxa"/>
          </w:tcPr>
          <w:p w14:paraId="0301F1EF" w14:textId="292237A4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Space, contrast, time and tension</w:t>
            </w:r>
          </w:p>
        </w:tc>
        <w:tc>
          <w:tcPr>
            <w:tcW w:w="3413" w:type="dxa"/>
          </w:tcPr>
          <w:p w14:paraId="21D62E72" w14:textId="64E17721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Incidental learning</w:t>
            </w:r>
          </w:p>
        </w:tc>
      </w:tr>
      <w:tr w:rsidR="702D1983" w14:paraId="582572DE" w14:textId="77777777" w:rsidTr="003C138F">
        <w:tc>
          <w:tcPr>
            <w:tcW w:w="915" w:type="dxa"/>
          </w:tcPr>
          <w:p w14:paraId="36442078" w14:textId="4E9BA407" w:rsidR="090AD395" w:rsidRPr="003C138F" w:rsidRDefault="090AD395" w:rsidP="003C138F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3C138F">
              <w:rPr>
                <w:rFonts w:eastAsia="Arial" w:cs="Arial"/>
                <w:sz w:val="24"/>
              </w:rPr>
              <w:t>2</w:t>
            </w:r>
          </w:p>
        </w:tc>
        <w:tc>
          <w:tcPr>
            <w:tcW w:w="3412" w:type="dxa"/>
          </w:tcPr>
          <w:p w14:paraId="7ED96B71" w14:textId="5077CA59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Objects</w:t>
            </w:r>
          </w:p>
        </w:tc>
        <w:tc>
          <w:tcPr>
            <w:tcW w:w="3413" w:type="dxa"/>
          </w:tcPr>
          <w:p w14:paraId="700F262C" w14:textId="2B54638B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Duration, pitch and dynamics</w:t>
            </w:r>
          </w:p>
          <w:p w14:paraId="07085C6E" w14:textId="55ABFD16" w:rsidR="702D1983" w:rsidRDefault="702D1983" w:rsidP="702D1983">
            <w:pPr>
              <w:spacing w:before="240" w:line="276" w:lineRule="auto"/>
              <w:rPr>
                <w:rFonts w:eastAsia="Arial" w:cs="Arial"/>
                <w:szCs w:val="22"/>
              </w:rPr>
            </w:pPr>
          </w:p>
        </w:tc>
        <w:tc>
          <w:tcPr>
            <w:tcW w:w="3412" w:type="dxa"/>
          </w:tcPr>
          <w:p w14:paraId="61AC01AB" w14:textId="4CA8C5E4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Space, contrast, time, tension, symbol, focus and mood.</w:t>
            </w:r>
          </w:p>
        </w:tc>
        <w:tc>
          <w:tcPr>
            <w:tcW w:w="3413" w:type="dxa"/>
          </w:tcPr>
          <w:p w14:paraId="477548DC" w14:textId="36EEF5B9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Incidental learning</w:t>
            </w:r>
          </w:p>
          <w:p w14:paraId="095C96DF" w14:textId="0AC807B1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</w:p>
        </w:tc>
      </w:tr>
      <w:tr w:rsidR="702D1983" w14:paraId="6C00A1E7" w14:textId="77777777" w:rsidTr="003C138F">
        <w:tc>
          <w:tcPr>
            <w:tcW w:w="915" w:type="dxa"/>
          </w:tcPr>
          <w:p w14:paraId="78F142F2" w14:textId="6AFE3EF6" w:rsidR="090AD395" w:rsidRPr="003C138F" w:rsidRDefault="090AD395" w:rsidP="003C138F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3C138F">
              <w:rPr>
                <w:rFonts w:eastAsia="Arial" w:cs="Arial"/>
                <w:sz w:val="24"/>
              </w:rPr>
              <w:t>3</w:t>
            </w:r>
          </w:p>
        </w:tc>
        <w:tc>
          <w:tcPr>
            <w:tcW w:w="3412" w:type="dxa"/>
          </w:tcPr>
          <w:p w14:paraId="777A391F" w14:textId="2C500D08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Places and spaces</w:t>
            </w:r>
          </w:p>
        </w:tc>
        <w:tc>
          <w:tcPr>
            <w:tcW w:w="3413" w:type="dxa"/>
          </w:tcPr>
          <w:p w14:paraId="05C730AA" w14:textId="5D59F193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Duration, pitch, dynamics and tone colour</w:t>
            </w:r>
          </w:p>
          <w:p w14:paraId="1AC2EBA6" w14:textId="19B9F3AD" w:rsidR="702D1983" w:rsidRDefault="702D1983" w:rsidP="702D1983">
            <w:pPr>
              <w:spacing w:before="240" w:line="276" w:lineRule="auto"/>
              <w:rPr>
                <w:rFonts w:eastAsia="Arial" w:cs="Arial"/>
                <w:szCs w:val="22"/>
              </w:rPr>
            </w:pPr>
          </w:p>
        </w:tc>
        <w:tc>
          <w:tcPr>
            <w:tcW w:w="3412" w:type="dxa"/>
          </w:tcPr>
          <w:p w14:paraId="229D0B9F" w14:textId="3E1EAF93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Incidental learning</w:t>
            </w:r>
          </w:p>
        </w:tc>
        <w:tc>
          <w:tcPr>
            <w:tcW w:w="3413" w:type="dxa"/>
          </w:tcPr>
          <w:p w14:paraId="1872604C" w14:textId="251C9FD4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 xml:space="preserve">Action, dynamics, time and space (body control, movement and expression </w:t>
            </w:r>
            <w:r w:rsidRPr="702D1983">
              <w:rPr>
                <w:rFonts w:eastAsia="Arial" w:cs="Arial"/>
                <w:sz w:val="24"/>
              </w:rPr>
              <w:lastRenderedPageBreak/>
              <w:t>both locomotor and non-locomotor)</w:t>
            </w:r>
          </w:p>
        </w:tc>
      </w:tr>
      <w:tr w:rsidR="702D1983" w14:paraId="73C1558F" w14:textId="77777777" w:rsidTr="003C138F">
        <w:tc>
          <w:tcPr>
            <w:tcW w:w="915" w:type="dxa"/>
          </w:tcPr>
          <w:p w14:paraId="773751C7" w14:textId="5D4EF09D" w:rsidR="090AD395" w:rsidRPr="003C138F" w:rsidRDefault="090AD395" w:rsidP="003C138F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003C138F">
              <w:rPr>
                <w:rFonts w:eastAsia="Arial" w:cs="Arial"/>
                <w:sz w:val="24"/>
              </w:rPr>
              <w:lastRenderedPageBreak/>
              <w:t>4</w:t>
            </w:r>
          </w:p>
        </w:tc>
        <w:tc>
          <w:tcPr>
            <w:tcW w:w="3412" w:type="dxa"/>
          </w:tcPr>
          <w:p w14:paraId="5FDEC2D5" w14:textId="203733B5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Events</w:t>
            </w:r>
          </w:p>
        </w:tc>
        <w:tc>
          <w:tcPr>
            <w:tcW w:w="3413" w:type="dxa"/>
          </w:tcPr>
          <w:p w14:paraId="53610AE3" w14:textId="20982D62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Duration, pitch, dynamics, tone colour and structure</w:t>
            </w:r>
          </w:p>
        </w:tc>
        <w:tc>
          <w:tcPr>
            <w:tcW w:w="3412" w:type="dxa"/>
          </w:tcPr>
          <w:p w14:paraId="5CC6F631" w14:textId="1A938B7C" w:rsidR="702D1983" w:rsidRDefault="702D1983" w:rsidP="702D1983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 xml:space="preserve">Incidental learning </w:t>
            </w:r>
          </w:p>
        </w:tc>
        <w:tc>
          <w:tcPr>
            <w:tcW w:w="3413" w:type="dxa"/>
          </w:tcPr>
          <w:p w14:paraId="0AE90646" w14:textId="1564D62F" w:rsidR="702D1983" w:rsidRDefault="702D1983" w:rsidP="702D1983">
            <w:pPr>
              <w:spacing w:before="240" w:line="360" w:lineRule="auto"/>
              <w:rPr>
                <w:rFonts w:eastAsia="Arial" w:cs="Arial"/>
                <w:sz w:val="24"/>
                <w:lang w:val="en-US"/>
              </w:rPr>
            </w:pPr>
            <w:r w:rsidRPr="702D1983">
              <w:rPr>
                <w:rFonts w:eastAsia="Arial" w:cs="Arial"/>
                <w:sz w:val="24"/>
              </w:rPr>
              <w:t>Action, dynamics, space, time, relationships and structure (body control, movement and expression both locomotor and non-locomotor)</w:t>
            </w:r>
          </w:p>
        </w:tc>
      </w:tr>
    </w:tbl>
    <w:p w14:paraId="4AE8FC2D" w14:textId="48B4194A" w:rsidR="62F53CA2" w:rsidRDefault="003C138F" w:rsidP="003C138F">
      <w:pPr>
        <w:pStyle w:val="Heading2"/>
      </w:pPr>
      <w:r>
        <w:t>S</w:t>
      </w:r>
      <w:r w:rsidR="62F53CA2">
        <w:t>ubject matter</w:t>
      </w:r>
      <w:r>
        <w:t xml:space="preserve">, concept or </w:t>
      </w:r>
      <w:r w:rsidRPr="003C138F">
        <w:t>element</w:t>
      </w:r>
      <w:r>
        <w:t xml:space="preserve"> focus – content </w:t>
      </w:r>
      <w:r w:rsidR="62F53CA2">
        <w:t xml:space="preserve"> </w:t>
      </w:r>
    </w:p>
    <w:tbl>
      <w:tblPr>
        <w:tblStyle w:val="Tableheader"/>
        <w:tblW w:w="14429" w:type="dxa"/>
        <w:tblInd w:w="30" w:type="dxa"/>
        <w:tblLook w:val="0420" w:firstRow="1" w:lastRow="0" w:firstColumn="0" w:lastColumn="0" w:noHBand="0" w:noVBand="1"/>
        <w:tblCaption w:val="Stage 3 – subject matter, concept or element focus with content  "/>
        <w:tblDescription w:val="Stage 3 – subject matter, concept or element focus with content  "/>
      </w:tblPr>
      <w:tblGrid>
        <w:gridCol w:w="3607"/>
        <w:gridCol w:w="3607"/>
        <w:gridCol w:w="3607"/>
        <w:gridCol w:w="3608"/>
      </w:tblGrid>
      <w:tr w:rsidR="00DE381C" w:rsidRPr="00F13044" w14:paraId="31A4477B" w14:textId="77777777" w:rsidTr="007A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7" w:type="dxa"/>
          </w:tcPr>
          <w:p w14:paraId="4420CA66" w14:textId="77777777" w:rsidR="003539D3" w:rsidRPr="00F13044" w:rsidRDefault="003539D3" w:rsidP="002A622D">
            <w:p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F13044">
              <w:rPr>
                <w:rFonts w:cs="Arial"/>
                <w:sz w:val="24"/>
                <w:lang w:eastAsia="zh-CN"/>
              </w:rPr>
              <w:t>Artform and outcomes</w:t>
            </w:r>
          </w:p>
        </w:tc>
        <w:tc>
          <w:tcPr>
            <w:tcW w:w="3607" w:type="dxa"/>
          </w:tcPr>
          <w:p w14:paraId="2F2783FE" w14:textId="77777777" w:rsidR="003539D3" w:rsidRPr="00F13044" w:rsidRDefault="003539D3" w:rsidP="002A622D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0F13044">
              <w:rPr>
                <w:rFonts w:cs="Arial"/>
                <w:sz w:val="24"/>
                <w:lang w:eastAsia="zh-CN"/>
              </w:rPr>
              <w:t>Subject matter, concepts or elements focus</w:t>
            </w:r>
          </w:p>
        </w:tc>
        <w:tc>
          <w:tcPr>
            <w:tcW w:w="3607" w:type="dxa"/>
          </w:tcPr>
          <w:p w14:paraId="3D3AB413" w14:textId="77777777" w:rsidR="003539D3" w:rsidRPr="00F13044" w:rsidRDefault="003539D3" w:rsidP="002A622D">
            <w:pPr>
              <w:spacing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>Content (learn to)</w:t>
            </w:r>
          </w:p>
        </w:tc>
        <w:tc>
          <w:tcPr>
            <w:tcW w:w="3608" w:type="dxa"/>
          </w:tcPr>
          <w:p w14:paraId="15F9442D" w14:textId="77777777" w:rsidR="003539D3" w:rsidRPr="00F13044" w:rsidRDefault="003539D3" w:rsidP="002A622D">
            <w:pPr>
              <w:spacing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>Content (learn about)</w:t>
            </w:r>
          </w:p>
        </w:tc>
      </w:tr>
      <w:tr w:rsidR="00DE381C" w:rsidRPr="00F13044" w14:paraId="186DAAD5" w14:textId="77777777" w:rsidTr="007A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07" w:type="dxa"/>
            <w:vAlign w:val="top"/>
          </w:tcPr>
          <w:p w14:paraId="672A6659" w14:textId="55AD0C19" w:rsidR="003539D3" w:rsidRPr="002A52CC" w:rsidRDefault="007F31C5" w:rsidP="004264CB">
            <w:pPr>
              <w:pStyle w:val="paragraph"/>
              <w:spacing w:before="0" w:beforeAutospacing="0" w:after="0" w:afterAutospacing="0" w:line="360" w:lineRule="auto"/>
              <w:rPr>
                <w:rFonts w:ascii="Arial" w:hAnsi="Arial" w:cs="Arial"/>
                <w:b/>
                <w:sz w:val="24"/>
              </w:rPr>
            </w:pPr>
            <w:r w:rsidRPr="007F31C5">
              <w:rPr>
                <w:rFonts w:ascii="Arial" w:hAnsi="Arial" w:cs="Arial"/>
                <w:sz w:val="24"/>
              </w:rPr>
              <w:t>What visual arts outcomes will you be addressing this semester?</w:t>
            </w:r>
          </w:p>
        </w:tc>
        <w:tc>
          <w:tcPr>
            <w:tcW w:w="3607" w:type="dxa"/>
            <w:vAlign w:val="top"/>
          </w:tcPr>
          <w:p w14:paraId="231D9E05" w14:textId="0E39A4F4" w:rsidR="003C138F" w:rsidRPr="00FF6B81" w:rsidRDefault="003C138F" w:rsidP="004264CB">
            <w:pPr>
              <w:spacing w:line="360" w:lineRule="auto"/>
              <w:rPr>
                <w:rFonts w:cs="Arial"/>
                <w:sz w:val="24"/>
              </w:rPr>
            </w:pPr>
            <w:r w:rsidRPr="008A4E93">
              <w:rPr>
                <w:rFonts w:cs="Arial"/>
                <w:b/>
                <w:sz w:val="24"/>
              </w:rPr>
              <w:t>Through a focus on subject matter,</w:t>
            </w:r>
            <w:r>
              <w:rPr>
                <w:rFonts w:cs="Arial"/>
                <w:sz w:val="24"/>
              </w:rPr>
              <w:t xml:space="preserve"> students are l</w:t>
            </w:r>
            <w:r w:rsidRPr="00FF6B81">
              <w:rPr>
                <w:rFonts w:cs="Arial"/>
                <w:sz w:val="24"/>
              </w:rPr>
              <w:t xml:space="preserve">earning about visual arts </w:t>
            </w:r>
            <w:r>
              <w:rPr>
                <w:rFonts w:cs="Arial"/>
                <w:sz w:val="24"/>
              </w:rPr>
              <w:t>practices and techniques in</w:t>
            </w:r>
            <w:r w:rsidRPr="00FF6B81">
              <w:rPr>
                <w:rFonts w:cs="Arial"/>
                <w:sz w:val="24"/>
              </w:rPr>
              <w:t xml:space="preserve"> making an</w:t>
            </w:r>
            <w:r>
              <w:rPr>
                <w:rFonts w:cs="Arial"/>
                <w:sz w:val="24"/>
              </w:rPr>
              <w:t>d appreciating</w:t>
            </w:r>
            <w:r w:rsidRPr="00FF6B81">
              <w:rPr>
                <w:rFonts w:cs="Arial"/>
                <w:sz w:val="24"/>
              </w:rPr>
              <w:t>:</w:t>
            </w:r>
          </w:p>
          <w:p w14:paraId="2C13722D" w14:textId="089DA536" w:rsidR="003539D3" w:rsidRPr="003C138F" w:rsidRDefault="003539D3" w:rsidP="004264CB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sz w:val="24"/>
              </w:rPr>
            </w:pPr>
            <w:r w:rsidRPr="003C138F">
              <w:rPr>
                <w:rFonts w:cs="Arial"/>
                <w:sz w:val="24"/>
              </w:rPr>
              <w:t xml:space="preserve">Term 1 – </w:t>
            </w:r>
            <w:r w:rsidR="007F31C5">
              <w:rPr>
                <w:rFonts w:cs="Arial"/>
                <w:sz w:val="24"/>
              </w:rPr>
              <w:t xml:space="preserve">include subject </w:t>
            </w:r>
            <w:r w:rsidR="007F31C5">
              <w:rPr>
                <w:rFonts w:cs="Arial"/>
                <w:sz w:val="24"/>
              </w:rPr>
              <w:lastRenderedPageBreak/>
              <w:t>matter for this term.</w:t>
            </w:r>
          </w:p>
          <w:p w14:paraId="6DCF5E29" w14:textId="52E4134A" w:rsidR="003539D3" w:rsidRPr="003C138F" w:rsidRDefault="007F31C5" w:rsidP="004264CB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Term 2 </w:t>
            </w:r>
          </w:p>
          <w:p w14:paraId="312B6713" w14:textId="4BF21A9D" w:rsidR="003539D3" w:rsidRPr="003C138F" w:rsidRDefault="007F31C5" w:rsidP="004264CB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Term 3 </w:t>
            </w:r>
          </w:p>
          <w:p w14:paraId="26747C8D" w14:textId="43C4F5BF" w:rsidR="003539D3" w:rsidRPr="003C138F" w:rsidRDefault="007F31C5" w:rsidP="004264CB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  <w:sz w:val="24"/>
              </w:rPr>
              <w:t xml:space="preserve">Term 4 </w:t>
            </w:r>
          </w:p>
        </w:tc>
        <w:tc>
          <w:tcPr>
            <w:tcW w:w="3607" w:type="dxa"/>
            <w:vAlign w:val="top"/>
          </w:tcPr>
          <w:p w14:paraId="3C345064" w14:textId="06F7621C" w:rsidR="003539D3" w:rsidRPr="007F31C5" w:rsidRDefault="007F31C5" w:rsidP="004264CB">
            <w:pPr>
              <w:spacing w:line="360" w:lineRule="auto"/>
              <w:rPr>
                <w:sz w:val="24"/>
                <w:lang w:eastAsia="en-AU"/>
              </w:rPr>
            </w:pPr>
            <w:r w:rsidRPr="007F31C5">
              <w:rPr>
                <w:sz w:val="24"/>
                <w:lang w:eastAsia="en-AU"/>
              </w:rPr>
              <w:lastRenderedPageBreak/>
              <w:t xml:space="preserve">Include samples from the Content overview of what students will learn to do in order to work towards the outcome/s in </w:t>
            </w:r>
            <w:r>
              <w:rPr>
                <w:sz w:val="24"/>
                <w:lang w:eastAsia="en-AU"/>
              </w:rPr>
              <w:t>visual arts</w:t>
            </w:r>
            <w:r w:rsidRPr="007F31C5">
              <w:rPr>
                <w:sz w:val="24"/>
                <w:lang w:eastAsia="en-AU"/>
              </w:rPr>
              <w:t>.</w:t>
            </w:r>
          </w:p>
        </w:tc>
        <w:tc>
          <w:tcPr>
            <w:tcW w:w="3608" w:type="dxa"/>
            <w:vAlign w:val="top"/>
          </w:tcPr>
          <w:p w14:paraId="4F809133" w14:textId="3D01AC84" w:rsidR="003539D3" w:rsidRPr="007F31C5" w:rsidRDefault="007F31C5" w:rsidP="004264CB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sz w:val="24"/>
                <w:lang w:eastAsia="en-AU"/>
              </w:rPr>
            </w:pPr>
            <w:r w:rsidRPr="007F31C5">
              <w:rPr>
                <w:sz w:val="24"/>
                <w:lang w:eastAsia="en-AU"/>
              </w:rPr>
              <w:t xml:space="preserve">Include samples from the Content overview of what students will learn about in order to work towards the outcome/s in </w:t>
            </w:r>
            <w:r>
              <w:rPr>
                <w:sz w:val="24"/>
                <w:lang w:eastAsia="en-AU"/>
              </w:rPr>
              <w:t>visual arts</w:t>
            </w:r>
            <w:r w:rsidRPr="007F31C5">
              <w:rPr>
                <w:sz w:val="24"/>
                <w:lang w:eastAsia="en-AU"/>
              </w:rPr>
              <w:t>.</w:t>
            </w:r>
          </w:p>
        </w:tc>
      </w:tr>
      <w:tr w:rsidR="00DE381C" w:rsidRPr="00F13044" w14:paraId="3A69A3CC" w14:textId="77777777" w:rsidTr="007A7A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7" w:type="dxa"/>
            <w:vAlign w:val="top"/>
          </w:tcPr>
          <w:p w14:paraId="0A37501D" w14:textId="3813A365" w:rsidR="003539D3" w:rsidRPr="007A7AC3" w:rsidRDefault="007F31C5" w:rsidP="004264CB">
            <w:pPr>
              <w:spacing w:line="360" w:lineRule="auto"/>
              <w:rPr>
                <w:rFonts w:cs="Arial"/>
                <w:b/>
                <w:sz w:val="24"/>
                <w:lang w:eastAsia="zh-CN"/>
              </w:rPr>
            </w:pPr>
            <w:r w:rsidRPr="007A7AC3">
              <w:rPr>
                <w:sz w:val="24"/>
              </w:rPr>
              <w:t xml:space="preserve">What music </w:t>
            </w:r>
            <w:r w:rsidRPr="007A7AC3">
              <w:rPr>
                <w:sz w:val="24"/>
                <w:lang w:eastAsia="zh-CN"/>
              </w:rPr>
              <w:t>outcomes</w:t>
            </w:r>
            <w:r w:rsidRPr="007A7AC3">
              <w:rPr>
                <w:rFonts w:cs="Arial"/>
                <w:sz w:val="24"/>
                <w:lang w:eastAsia="zh-CN"/>
              </w:rPr>
              <w:t xml:space="preserve"> will you be addressing this semester?</w:t>
            </w:r>
          </w:p>
        </w:tc>
        <w:tc>
          <w:tcPr>
            <w:tcW w:w="3607" w:type="dxa"/>
            <w:vAlign w:val="top"/>
          </w:tcPr>
          <w:p w14:paraId="3EAC97F4" w14:textId="2A4C62D1" w:rsidR="004264CB" w:rsidRPr="004264CB" w:rsidRDefault="004264CB" w:rsidP="004264CB">
            <w:pPr>
              <w:spacing w:line="360" w:lineRule="auto"/>
              <w:rPr>
                <w:sz w:val="24"/>
                <w:lang w:eastAsia="zh-CN"/>
              </w:rPr>
            </w:pPr>
            <w:r w:rsidRPr="004264CB">
              <w:rPr>
                <w:rStyle w:val="Strong"/>
              </w:rPr>
              <w:t>Through a focus on musical concepts</w:t>
            </w:r>
            <w:r w:rsidRPr="004264CB">
              <w:rPr>
                <w:sz w:val="24"/>
                <w:lang w:eastAsia="zh-CN"/>
              </w:rPr>
              <w:t xml:space="preserve">, students are learning </w:t>
            </w:r>
            <w:r>
              <w:rPr>
                <w:sz w:val="24"/>
                <w:lang w:eastAsia="zh-CN"/>
              </w:rPr>
              <w:t xml:space="preserve">about music </w:t>
            </w:r>
            <w:r w:rsidR="006C3441">
              <w:rPr>
                <w:sz w:val="24"/>
                <w:lang w:eastAsia="zh-CN"/>
              </w:rPr>
              <w:t>in</w:t>
            </w:r>
            <w:r>
              <w:rPr>
                <w:sz w:val="24"/>
                <w:lang w:eastAsia="zh-CN"/>
              </w:rPr>
              <w:t xml:space="preserve"> </w:t>
            </w:r>
            <w:r w:rsidRPr="004264CB">
              <w:rPr>
                <w:sz w:val="24"/>
                <w:lang w:eastAsia="zh-CN"/>
              </w:rPr>
              <w:t xml:space="preserve">performing, organising sound and listening: </w:t>
            </w:r>
          </w:p>
          <w:p w14:paraId="03F57F06" w14:textId="3757CEFD" w:rsidR="007F31C5" w:rsidRPr="004264CB" w:rsidRDefault="007F31C5" w:rsidP="004264CB">
            <w:pPr>
              <w:pStyle w:val="ListBullet"/>
              <w:spacing w:line="360" w:lineRule="auto"/>
              <w:rPr>
                <w:sz w:val="24"/>
              </w:rPr>
            </w:pPr>
            <w:r w:rsidRPr="004264CB">
              <w:rPr>
                <w:sz w:val="24"/>
              </w:rPr>
              <w:t>Term 1 – include subject matter for this term.</w:t>
            </w:r>
          </w:p>
          <w:p w14:paraId="7C16BDC7" w14:textId="77777777" w:rsidR="007F31C5" w:rsidRPr="004264CB" w:rsidRDefault="007F31C5" w:rsidP="004264CB">
            <w:pPr>
              <w:pStyle w:val="ListBullet"/>
              <w:spacing w:line="360" w:lineRule="auto"/>
              <w:rPr>
                <w:sz w:val="24"/>
              </w:rPr>
            </w:pPr>
            <w:r w:rsidRPr="004264CB">
              <w:rPr>
                <w:sz w:val="24"/>
              </w:rPr>
              <w:t xml:space="preserve">Term 2 </w:t>
            </w:r>
          </w:p>
          <w:p w14:paraId="0F7B68C4" w14:textId="77777777" w:rsidR="007F31C5" w:rsidRPr="004264CB" w:rsidRDefault="007F31C5" w:rsidP="004264CB">
            <w:pPr>
              <w:pStyle w:val="ListBullet"/>
              <w:spacing w:line="360" w:lineRule="auto"/>
              <w:rPr>
                <w:sz w:val="24"/>
              </w:rPr>
            </w:pPr>
            <w:r w:rsidRPr="004264CB">
              <w:rPr>
                <w:sz w:val="24"/>
              </w:rPr>
              <w:t xml:space="preserve">Term 3 </w:t>
            </w:r>
          </w:p>
          <w:p w14:paraId="329D9A21" w14:textId="0C6EE938" w:rsidR="003539D3" w:rsidRPr="007F31C5" w:rsidRDefault="007F31C5" w:rsidP="004264CB">
            <w:pPr>
              <w:pStyle w:val="ListBullet"/>
              <w:spacing w:line="360" w:lineRule="auto"/>
              <w:rPr>
                <w:lang w:eastAsia="zh-CN"/>
              </w:rPr>
            </w:pPr>
            <w:r w:rsidRPr="004264CB">
              <w:rPr>
                <w:sz w:val="24"/>
              </w:rPr>
              <w:t>Term 4</w:t>
            </w:r>
          </w:p>
        </w:tc>
        <w:tc>
          <w:tcPr>
            <w:tcW w:w="3607" w:type="dxa"/>
            <w:vAlign w:val="top"/>
          </w:tcPr>
          <w:p w14:paraId="2921A8F1" w14:textId="6B0DE30A" w:rsidR="003539D3" w:rsidRPr="007F31C5" w:rsidRDefault="007F31C5" w:rsidP="004264CB">
            <w:pPr>
              <w:spacing w:line="360" w:lineRule="auto"/>
              <w:rPr>
                <w:sz w:val="24"/>
                <w:lang w:eastAsia="en-AU"/>
              </w:rPr>
            </w:pPr>
            <w:r w:rsidRPr="007F31C5">
              <w:rPr>
                <w:sz w:val="24"/>
                <w:lang w:eastAsia="en-AU"/>
              </w:rPr>
              <w:t>Include samples from the Content overview of what students will learn to do in order to wo</w:t>
            </w:r>
            <w:r w:rsidR="007A7AC3">
              <w:rPr>
                <w:sz w:val="24"/>
                <w:lang w:eastAsia="en-AU"/>
              </w:rPr>
              <w:t>rk towards the outcome/s in music</w:t>
            </w:r>
            <w:r w:rsidRPr="007F31C5">
              <w:rPr>
                <w:sz w:val="24"/>
                <w:lang w:eastAsia="en-AU"/>
              </w:rPr>
              <w:t>.</w:t>
            </w:r>
          </w:p>
        </w:tc>
        <w:tc>
          <w:tcPr>
            <w:tcW w:w="3608" w:type="dxa"/>
            <w:vAlign w:val="top"/>
          </w:tcPr>
          <w:p w14:paraId="13944DFE" w14:textId="08935354" w:rsidR="003539D3" w:rsidRPr="007F31C5" w:rsidRDefault="007F31C5" w:rsidP="004264CB">
            <w:pPr>
              <w:spacing w:line="360" w:lineRule="auto"/>
              <w:rPr>
                <w:sz w:val="24"/>
                <w:lang w:eastAsia="en-AU"/>
              </w:rPr>
            </w:pPr>
            <w:r w:rsidRPr="007F31C5">
              <w:rPr>
                <w:sz w:val="24"/>
                <w:lang w:eastAsia="en-AU"/>
              </w:rPr>
              <w:t xml:space="preserve">Include samples from the Content overview of what students will learn about in order to work towards the outcome/s in </w:t>
            </w:r>
            <w:r w:rsidR="007A7AC3">
              <w:rPr>
                <w:sz w:val="24"/>
                <w:lang w:eastAsia="en-AU"/>
              </w:rPr>
              <w:t>music</w:t>
            </w:r>
            <w:r w:rsidRPr="007F31C5">
              <w:rPr>
                <w:sz w:val="24"/>
                <w:lang w:eastAsia="en-AU"/>
              </w:rPr>
              <w:t>.</w:t>
            </w:r>
          </w:p>
        </w:tc>
      </w:tr>
      <w:tr w:rsidR="00DE381C" w:rsidRPr="00F13044" w14:paraId="253A05DF" w14:textId="77777777" w:rsidTr="007A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07" w:type="dxa"/>
            <w:vAlign w:val="top"/>
          </w:tcPr>
          <w:p w14:paraId="5DAB6C7B" w14:textId="7B61F63C" w:rsidR="003539D3" w:rsidRPr="004264CB" w:rsidRDefault="007A7AC3" w:rsidP="004264CB">
            <w:pPr>
              <w:spacing w:line="360" w:lineRule="auto"/>
              <w:rPr>
                <w:sz w:val="24"/>
                <w:lang w:eastAsia="zh-CN"/>
              </w:rPr>
            </w:pPr>
            <w:r w:rsidRPr="004264CB">
              <w:rPr>
                <w:sz w:val="24"/>
                <w:lang w:eastAsia="zh-CN"/>
              </w:rPr>
              <w:t>What drama outcomes will you be addressing this semester?</w:t>
            </w:r>
          </w:p>
        </w:tc>
        <w:tc>
          <w:tcPr>
            <w:tcW w:w="3607" w:type="dxa"/>
            <w:vAlign w:val="top"/>
          </w:tcPr>
          <w:p w14:paraId="631F5CDA" w14:textId="50A13D59" w:rsidR="004264CB" w:rsidRPr="004264CB" w:rsidRDefault="004264CB" w:rsidP="004264CB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06C3441">
              <w:rPr>
                <w:rStyle w:val="Strong"/>
              </w:rPr>
              <w:t xml:space="preserve">Through a focus on the </w:t>
            </w:r>
            <w:r w:rsidRPr="006C3441">
              <w:rPr>
                <w:rStyle w:val="Strong"/>
                <w:lang w:eastAsia="zh-CN"/>
              </w:rPr>
              <w:t>elements of drama</w:t>
            </w:r>
            <w:r w:rsidRPr="004264CB">
              <w:rPr>
                <w:sz w:val="24"/>
                <w:lang w:eastAsia="zh-CN"/>
              </w:rPr>
              <w:t xml:space="preserve">, students are learning </w:t>
            </w:r>
            <w:r w:rsidR="006C3441">
              <w:rPr>
                <w:sz w:val="24"/>
                <w:lang w:eastAsia="zh-CN"/>
              </w:rPr>
              <w:t>in</w:t>
            </w:r>
            <w:r w:rsidRPr="004264CB">
              <w:rPr>
                <w:sz w:val="24"/>
                <w:lang w:eastAsia="zh-CN"/>
              </w:rPr>
              <w:t xml:space="preserve"> making, </w:t>
            </w:r>
            <w:r w:rsidRPr="004264CB">
              <w:rPr>
                <w:sz w:val="24"/>
                <w:lang w:eastAsia="zh-CN"/>
              </w:rPr>
              <w:lastRenderedPageBreak/>
              <w:t>performing and appreciating:</w:t>
            </w:r>
          </w:p>
          <w:p w14:paraId="41B182E6" w14:textId="75CD616C" w:rsidR="007A7AC3" w:rsidRPr="004264CB" w:rsidRDefault="003539D3" w:rsidP="004264CB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 w:rsidRPr="004264CB">
              <w:rPr>
                <w:rFonts w:cs="Arial"/>
                <w:sz w:val="24"/>
                <w:lang w:eastAsia="zh-CN"/>
              </w:rPr>
              <w:t>Term 1 –</w:t>
            </w:r>
            <w:r w:rsidR="007A7AC3" w:rsidRPr="004264CB">
              <w:rPr>
                <w:rFonts w:cs="Arial"/>
                <w:sz w:val="24"/>
                <w:lang w:eastAsia="zh-CN"/>
              </w:rPr>
              <w:t xml:space="preserve"> include subject matter for this term.</w:t>
            </w:r>
          </w:p>
          <w:p w14:paraId="26BB67B2" w14:textId="77777777" w:rsidR="003539D3" w:rsidRPr="004264CB" w:rsidRDefault="003539D3" w:rsidP="004264CB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 w:rsidRPr="004264CB">
              <w:rPr>
                <w:rFonts w:cs="Arial"/>
                <w:sz w:val="24"/>
                <w:lang w:eastAsia="zh-CN"/>
              </w:rPr>
              <w:t xml:space="preserve">Term 2 </w:t>
            </w:r>
          </w:p>
          <w:p w14:paraId="5915A0F9" w14:textId="77777777" w:rsidR="007A7AC3" w:rsidRPr="004264CB" w:rsidRDefault="007A7AC3" w:rsidP="004264CB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 w:rsidRPr="004264CB">
              <w:rPr>
                <w:rFonts w:cs="Arial"/>
                <w:sz w:val="24"/>
                <w:lang w:eastAsia="zh-CN"/>
              </w:rPr>
              <w:t>Term 3</w:t>
            </w:r>
          </w:p>
          <w:p w14:paraId="3F816C2C" w14:textId="4E47D20F" w:rsidR="007A7AC3" w:rsidRPr="004264CB" w:rsidRDefault="007A7AC3" w:rsidP="004264CB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 w:rsidRPr="004264CB">
              <w:rPr>
                <w:rFonts w:cs="Arial"/>
                <w:sz w:val="24"/>
                <w:lang w:eastAsia="zh-CN"/>
              </w:rPr>
              <w:t>Term 4</w:t>
            </w:r>
          </w:p>
        </w:tc>
        <w:tc>
          <w:tcPr>
            <w:tcW w:w="3607" w:type="dxa"/>
            <w:vAlign w:val="top"/>
          </w:tcPr>
          <w:p w14:paraId="1F22532D" w14:textId="691FB6FC" w:rsidR="003539D3" w:rsidRPr="004264CB" w:rsidRDefault="007A7AC3" w:rsidP="004264CB">
            <w:pPr>
              <w:spacing w:line="360" w:lineRule="auto"/>
              <w:rPr>
                <w:sz w:val="24"/>
                <w:lang w:eastAsia="en-AU"/>
              </w:rPr>
            </w:pPr>
            <w:r w:rsidRPr="004264CB">
              <w:rPr>
                <w:sz w:val="24"/>
                <w:lang w:eastAsia="en-AU"/>
              </w:rPr>
              <w:lastRenderedPageBreak/>
              <w:t xml:space="preserve">Include samples from the Content overview of what students will learn to do in order to work towards the outcome/s </w:t>
            </w:r>
            <w:r w:rsidRPr="004264CB">
              <w:rPr>
                <w:sz w:val="24"/>
                <w:lang w:eastAsia="en-AU"/>
              </w:rPr>
              <w:lastRenderedPageBreak/>
              <w:t>in drama.</w:t>
            </w:r>
          </w:p>
        </w:tc>
        <w:tc>
          <w:tcPr>
            <w:tcW w:w="3608" w:type="dxa"/>
            <w:vAlign w:val="top"/>
          </w:tcPr>
          <w:p w14:paraId="73CCE55F" w14:textId="67607760" w:rsidR="003539D3" w:rsidRPr="004264CB" w:rsidRDefault="007A7AC3" w:rsidP="004264CB">
            <w:pPr>
              <w:spacing w:line="360" w:lineRule="auto"/>
              <w:rPr>
                <w:sz w:val="24"/>
                <w:lang w:eastAsia="en-AU"/>
              </w:rPr>
            </w:pPr>
            <w:r w:rsidRPr="004264CB">
              <w:rPr>
                <w:sz w:val="24"/>
                <w:lang w:eastAsia="en-AU"/>
              </w:rPr>
              <w:lastRenderedPageBreak/>
              <w:t xml:space="preserve">Include samples from the Content overview of what students will learn about in order to work towards the </w:t>
            </w:r>
            <w:r w:rsidRPr="004264CB">
              <w:rPr>
                <w:sz w:val="24"/>
                <w:lang w:eastAsia="en-AU"/>
              </w:rPr>
              <w:lastRenderedPageBreak/>
              <w:t>outcome/s in drama.</w:t>
            </w:r>
          </w:p>
        </w:tc>
      </w:tr>
      <w:tr w:rsidR="00DE381C" w:rsidRPr="00F13044" w14:paraId="1041AB82" w14:textId="77777777" w:rsidTr="007A7A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7" w:type="dxa"/>
            <w:vAlign w:val="top"/>
          </w:tcPr>
          <w:p w14:paraId="02EB378F" w14:textId="4D198FD3" w:rsidR="003539D3" w:rsidRPr="004264CB" w:rsidRDefault="004264CB" w:rsidP="004264CB">
            <w:pPr>
              <w:spacing w:line="360" w:lineRule="auto"/>
              <w:rPr>
                <w:sz w:val="24"/>
              </w:rPr>
            </w:pPr>
            <w:r w:rsidRPr="004264CB">
              <w:rPr>
                <w:sz w:val="24"/>
              </w:rPr>
              <w:lastRenderedPageBreak/>
              <w:t>What dance outcomes will you be addressing this semester?</w:t>
            </w:r>
          </w:p>
        </w:tc>
        <w:tc>
          <w:tcPr>
            <w:tcW w:w="3607" w:type="dxa"/>
            <w:vAlign w:val="top"/>
          </w:tcPr>
          <w:p w14:paraId="51C1DCBA" w14:textId="20BB42B3" w:rsidR="003C138F" w:rsidRPr="004264CB" w:rsidRDefault="004264CB" w:rsidP="004264CB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06C3441">
              <w:rPr>
                <w:rStyle w:val="Strong"/>
              </w:rPr>
              <w:t>T</w:t>
            </w:r>
            <w:r w:rsidR="003C138F" w:rsidRPr="006C3441">
              <w:rPr>
                <w:rStyle w:val="Strong"/>
              </w:rPr>
              <w:t xml:space="preserve">hrough </w:t>
            </w:r>
            <w:r w:rsidRPr="006C3441">
              <w:rPr>
                <w:rStyle w:val="Strong"/>
              </w:rPr>
              <w:t>a focus on the elements of dance</w:t>
            </w:r>
            <w:r w:rsidRPr="004264CB">
              <w:rPr>
                <w:rFonts w:cs="Arial"/>
                <w:sz w:val="24"/>
                <w:lang w:eastAsia="zh-CN"/>
              </w:rPr>
              <w:t xml:space="preserve">, </w:t>
            </w:r>
            <w:r w:rsidRPr="004264CB">
              <w:rPr>
                <w:sz w:val="24"/>
              </w:rPr>
              <w:t xml:space="preserve">students are learning </w:t>
            </w:r>
            <w:r w:rsidR="006C3441">
              <w:rPr>
                <w:sz w:val="24"/>
              </w:rPr>
              <w:t xml:space="preserve">in </w:t>
            </w:r>
            <w:r w:rsidR="003C138F" w:rsidRPr="004264CB">
              <w:rPr>
                <w:rFonts w:cs="Arial"/>
                <w:sz w:val="24"/>
                <w:lang w:eastAsia="zh-CN"/>
              </w:rPr>
              <w:t>performing, composing and appreciating:</w:t>
            </w:r>
          </w:p>
          <w:p w14:paraId="7ACCB0CF" w14:textId="0AB98172" w:rsidR="003539D3" w:rsidRPr="004264CB" w:rsidRDefault="003539D3" w:rsidP="004264CB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 w:rsidRPr="004264CB">
              <w:rPr>
                <w:rFonts w:cs="Arial"/>
                <w:sz w:val="24"/>
                <w:lang w:eastAsia="zh-CN"/>
              </w:rPr>
              <w:t xml:space="preserve">Term 3 – </w:t>
            </w:r>
            <w:r w:rsidR="004264CB" w:rsidRPr="004264CB">
              <w:rPr>
                <w:rFonts w:cs="Arial"/>
                <w:sz w:val="24"/>
                <w:lang w:eastAsia="zh-CN"/>
              </w:rPr>
              <w:t>include subject matter for this term.</w:t>
            </w:r>
          </w:p>
          <w:p w14:paraId="6A05A809" w14:textId="250F629E" w:rsidR="003539D3" w:rsidRPr="004264CB" w:rsidRDefault="3E99F581" w:rsidP="004264CB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 w:rsidRPr="004264CB">
              <w:rPr>
                <w:rFonts w:cs="Arial"/>
                <w:sz w:val="24"/>
                <w:lang w:eastAsia="zh-CN"/>
              </w:rPr>
              <w:t xml:space="preserve">Term </w:t>
            </w:r>
          </w:p>
        </w:tc>
        <w:tc>
          <w:tcPr>
            <w:tcW w:w="3607" w:type="dxa"/>
            <w:vAlign w:val="top"/>
          </w:tcPr>
          <w:p w14:paraId="4818AB0F" w14:textId="53B36C1C" w:rsidR="003539D3" w:rsidRPr="004264CB" w:rsidRDefault="004264CB" w:rsidP="004264CB">
            <w:pPr>
              <w:spacing w:line="360" w:lineRule="auto"/>
              <w:rPr>
                <w:sz w:val="24"/>
                <w:lang w:eastAsia="en-AU"/>
              </w:rPr>
            </w:pPr>
            <w:r w:rsidRPr="004264CB">
              <w:rPr>
                <w:sz w:val="24"/>
                <w:lang w:eastAsia="en-AU"/>
              </w:rPr>
              <w:t>Include samples from the Content overview of what students will learn to do in order to work towards the outcome/s in dance.</w:t>
            </w:r>
          </w:p>
        </w:tc>
        <w:tc>
          <w:tcPr>
            <w:tcW w:w="3608" w:type="dxa"/>
            <w:vAlign w:val="top"/>
          </w:tcPr>
          <w:p w14:paraId="12B1B6D6" w14:textId="1CE784C3" w:rsidR="003539D3" w:rsidRPr="004264CB" w:rsidRDefault="004264CB" w:rsidP="004264CB">
            <w:pPr>
              <w:spacing w:line="360" w:lineRule="auto"/>
              <w:rPr>
                <w:sz w:val="24"/>
                <w:lang w:eastAsia="en-AU"/>
              </w:rPr>
            </w:pPr>
            <w:r w:rsidRPr="004264CB">
              <w:rPr>
                <w:sz w:val="24"/>
                <w:lang w:eastAsia="en-AU"/>
              </w:rPr>
              <w:t>Include samples from the Content overview of what students will learn about in order to work towards the outcome/s in dance.</w:t>
            </w:r>
          </w:p>
        </w:tc>
      </w:tr>
    </w:tbl>
    <w:p w14:paraId="5A39BBE3" w14:textId="6EFDB9CF" w:rsidR="003539D3" w:rsidRPr="003D22E3" w:rsidRDefault="00051D63" w:rsidP="2466E74C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1B3FA7E2" w:rsidRPr="2466E74C">
          <w:rPr>
            <w:rStyle w:val="Hyperlink"/>
            <w:rFonts w:eastAsia="Arial" w:cs="Arial"/>
          </w:rPr>
          <w:t>Creative Arts K – 6 Syllabus</w:t>
        </w:r>
      </w:hyperlink>
      <w:r w:rsidR="1B3FA7E2" w:rsidRPr="2466E74C">
        <w:rPr>
          <w:rStyle w:val="SubtleReference"/>
          <w:rFonts w:eastAsia="Arial" w:cs="Arial"/>
          <w:color w:val="000000" w:themeColor="text1"/>
          <w:sz w:val="24"/>
        </w:rPr>
        <w:t xml:space="preserve"> © 2006 Copyright NESA for and on behalf of the Crown in right of the State of New South Wales.</w:t>
      </w:r>
    </w:p>
    <w:sectPr w:rsidR="003539D3" w:rsidRPr="003D22E3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F396" w14:textId="77777777" w:rsidR="00106F50" w:rsidRDefault="00106F50" w:rsidP="00191F45">
      <w:r>
        <w:separator/>
      </w:r>
    </w:p>
    <w:p w14:paraId="72A3D3EC" w14:textId="77777777" w:rsidR="00106F50" w:rsidRDefault="00106F50"/>
    <w:p w14:paraId="0D0B940D" w14:textId="77777777" w:rsidR="00106F50" w:rsidRDefault="00106F50"/>
    <w:p w14:paraId="0E27B00A" w14:textId="77777777" w:rsidR="00106F50" w:rsidRDefault="00106F50"/>
  </w:endnote>
  <w:endnote w:type="continuationSeparator" w:id="0">
    <w:p w14:paraId="60061E4C" w14:textId="77777777" w:rsidR="00106F50" w:rsidRDefault="00106F50" w:rsidP="00191F45">
      <w:r>
        <w:continuationSeparator/>
      </w:r>
    </w:p>
    <w:p w14:paraId="44EAFD9C" w14:textId="77777777" w:rsidR="00106F50" w:rsidRDefault="00106F50"/>
    <w:p w14:paraId="4B94D5A5" w14:textId="77777777" w:rsidR="00106F50" w:rsidRDefault="00106F50"/>
    <w:p w14:paraId="3DEEC669" w14:textId="77777777" w:rsidR="00106F50" w:rsidRDefault="00106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CA206" w14:textId="72CD0C1A" w:rsidR="00CF7D9C" w:rsidRPr="004D333E" w:rsidRDefault="00CF7D9C" w:rsidP="00B52E85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C3441">
      <w:rPr>
        <w:noProof/>
      </w:rPr>
      <w:t>2</w:t>
    </w:r>
    <w:r w:rsidRPr="002810D3">
      <w:fldChar w:fldCharType="end"/>
    </w:r>
    <w:r w:rsidRPr="002810D3">
      <w:tab/>
    </w:r>
    <w:r w:rsidR="00B40BED">
      <w:t>Creative arts</w:t>
    </w:r>
    <w:r w:rsidR="00B52E85">
      <w:t xml:space="preserve"> –</w:t>
    </w:r>
    <w:r w:rsidR="00B40BED">
      <w:t>scope and sequence</w:t>
    </w:r>
    <w:r w:rsidR="00B52E85">
      <w:t xml:space="preserve"> –</w:t>
    </w:r>
    <w:r w:rsidR="00B40BED">
      <w:t xml:space="preserve"> subject matter, concept or element focus</w:t>
    </w:r>
    <w:r w:rsidR="004264CB">
      <w:t>–blank–template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86C7" w14:textId="1D5D0850" w:rsidR="00CF7D9C" w:rsidRPr="004D333E" w:rsidRDefault="00CF7D9C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51D63">
      <w:rPr>
        <w:noProof/>
      </w:rPr>
      <w:t>May-21</w:t>
    </w:r>
    <w:r w:rsidRPr="002810D3">
      <w:fldChar w:fldCharType="end"/>
    </w:r>
    <w:r w:rsidR="00AC181A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C3441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2E12F1CB" w:rsidR="00CF7D9C" w:rsidRDefault="4D91C59A" w:rsidP="00493120">
    <w:pPr>
      <w:pStyle w:val="Logo"/>
    </w:pPr>
    <w:r w:rsidRPr="5F753E71">
      <w:rPr>
        <w:sz w:val="24"/>
        <w:szCs w:val="24"/>
      </w:rPr>
      <w:t>education.nsw.gov.au</w:t>
    </w:r>
    <w:r w:rsidR="00AC181A">
      <w:rPr>
        <w:sz w:val="24"/>
        <w:szCs w:val="24"/>
      </w:rPr>
      <w:ptab w:relativeTo="margin" w:alignment="right" w:leader="none"/>
    </w:r>
    <w:r w:rsidR="00CF7D9C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B9AB" w14:textId="77777777" w:rsidR="00106F50" w:rsidRDefault="00106F50" w:rsidP="00191F45">
      <w:r>
        <w:separator/>
      </w:r>
    </w:p>
    <w:p w14:paraId="45FB0818" w14:textId="77777777" w:rsidR="00106F50" w:rsidRDefault="00106F50"/>
    <w:p w14:paraId="049F31CB" w14:textId="77777777" w:rsidR="00106F50" w:rsidRDefault="00106F50"/>
    <w:p w14:paraId="53128261" w14:textId="77777777" w:rsidR="00106F50" w:rsidRDefault="00106F50"/>
  </w:footnote>
  <w:footnote w:type="continuationSeparator" w:id="0">
    <w:p w14:paraId="62486C05" w14:textId="77777777" w:rsidR="00106F50" w:rsidRDefault="00106F50" w:rsidP="00191F45">
      <w:r>
        <w:continuationSeparator/>
      </w:r>
    </w:p>
    <w:p w14:paraId="4101652C" w14:textId="77777777" w:rsidR="00106F50" w:rsidRDefault="00106F50"/>
    <w:p w14:paraId="4B99056E" w14:textId="77777777" w:rsidR="00106F50" w:rsidRDefault="00106F50"/>
    <w:p w14:paraId="1299C43A" w14:textId="77777777" w:rsidR="00106F50" w:rsidRDefault="00106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CF7D9C" w:rsidRDefault="00CF7D9C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69C"/>
    <w:multiLevelType w:val="hybridMultilevel"/>
    <w:tmpl w:val="65643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5A1"/>
    <w:multiLevelType w:val="hybridMultilevel"/>
    <w:tmpl w:val="DE7A8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5EFC"/>
    <w:multiLevelType w:val="hybridMultilevel"/>
    <w:tmpl w:val="4DF04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F0"/>
    <w:multiLevelType w:val="hybridMultilevel"/>
    <w:tmpl w:val="ECCE5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4DCA"/>
    <w:multiLevelType w:val="hybridMultilevel"/>
    <w:tmpl w:val="1C52D0AC"/>
    <w:lvl w:ilvl="0" w:tplc="D396E01E">
      <w:start w:val="1"/>
      <w:numFmt w:val="decimal"/>
      <w:lvlText w:val="%1."/>
      <w:lvlJc w:val="left"/>
      <w:pPr>
        <w:ind w:left="720" w:hanging="360"/>
      </w:pPr>
    </w:lvl>
    <w:lvl w:ilvl="1" w:tplc="672EABDC">
      <w:start w:val="1"/>
      <w:numFmt w:val="lowerLetter"/>
      <w:lvlText w:val="%2."/>
      <w:lvlJc w:val="left"/>
      <w:pPr>
        <w:ind w:left="1440" w:hanging="360"/>
      </w:pPr>
    </w:lvl>
    <w:lvl w:ilvl="2" w:tplc="A44ECB26">
      <w:start w:val="4"/>
      <w:numFmt w:val="decimal"/>
      <w:lvlText w:val="%3."/>
      <w:lvlJc w:val="left"/>
      <w:pPr>
        <w:ind w:left="2160" w:hanging="180"/>
      </w:pPr>
    </w:lvl>
    <w:lvl w:ilvl="3" w:tplc="21D8ABA0">
      <w:start w:val="1"/>
      <w:numFmt w:val="decimal"/>
      <w:lvlText w:val="%4."/>
      <w:lvlJc w:val="left"/>
      <w:pPr>
        <w:ind w:left="2880" w:hanging="360"/>
      </w:pPr>
    </w:lvl>
    <w:lvl w:ilvl="4" w:tplc="A6A21400">
      <w:start w:val="1"/>
      <w:numFmt w:val="lowerLetter"/>
      <w:lvlText w:val="%5."/>
      <w:lvlJc w:val="left"/>
      <w:pPr>
        <w:ind w:left="3600" w:hanging="360"/>
      </w:pPr>
    </w:lvl>
    <w:lvl w:ilvl="5" w:tplc="ACA6127C">
      <w:start w:val="1"/>
      <w:numFmt w:val="lowerRoman"/>
      <w:lvlText w:val="%6."/>
      <w:lvlJc w:val="right"/>
      <w:pPr>
        <w:ind w:left="4320" w:hanging="180"/>
      </w:pPr>
    </w:lvl>
    <w:lvl w:ilvl="6" w:tplc="75221680">
      <w:start w:val="1"/>
      <w:numFmt w:val="decimal"/>
      <w:lvlText w:val="%7."/>
      <w:lvlJc w:val="left"/>
      <w:pPr>
        <w:ind w:left="5040" w:hanging="360"/>
      </w:pPr>
    </w:lvl>
    <w:lvl w:ilvl="7" w:tplc="826AC184">
      <w:start w:val="1"/>
      <w:numFmt w:val="lowerLetter"/>
      <w:lvlText w:val="%8."/>
      <w:lvlJc w:val="left"/>
      <w:pPr>
        <w:ind w:left="5760" w:hanging="360"/>
      </w:pPr>
    </w:lvl>
    <w:lvl w:ilvl="8" w:tplc="7A2EA5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5F77"/>
    <w:multiLevelType w:val="hybridMultilevel"/>
    <w:tmpl w:val="65E694AC"/>
    <w:lvl w:ilvl="0" w:tplc="05A2800A">
      <w:start w:val="1"/>
      <w:numFmt w:val="decimal"/>
      <w:lvlText w:val="%1."/>
      <w:lvlJc w:val="left"/>
      <w:pPr>
        <w:ind w:left="720" w:hanging="360"/>
      </w:pPr>
    </w:lvl>
    <w:lvl w:ilvl="1" w:tplc="A05424EC">
      <w:start w:val="1"/>
      <w:numFmt w:val="decimal"/>
      <w:lvlText w:val="%2."/>
      <w:lvlJc w:val="left"/>
      <w:pPr>
        <w:ind w:left="1440" w:hanging="360"/>
      </w:pPr>
    </w:lvl>
    <w:lvl w:ilvl="2" w:tplc="F12CA51A">
      <w:start w:val="1"/>
      <w:numFmt w:val="decimal"/>
      <w:lvlText w:val="%3."/>
      <w:lvlJc w:val="left"/>
      <w:pPr>
        <w:ind w:left="2160" w:hanging="180"/>
      </w:pPr>
    </w:lvl>
    <w:lvl w:ilvl="3" w:tplc="51F47E52">
      <w:start w:val="1"/>
      <w:numFmt w:val="decimal"/>
      <w:lvlText w:val="%4."/>
      <w:lvlJc w:val="left"/>
      <w:pPr>
        <w:ind w:left="2880" w:hanging="360"/>
      </w:pPr>
    </w:lvl>
    <w:lvl w:ilvl="4" w:tplc="7B087362">
      <w:start w:val="1"/>
      <w:numFmt w:val="lowerLetter"/>
      <w:lvlText w:val="%5."/>
      <w:lvlJc w:val="left"/>
      <w:pPr>
        <w:ind w:left="3600" w:hanging="360"/>
      </w:pPr>
    </w:lvl>
    <w:lvl w:ilvl="5" w:tplc="D9BEE2BE">
      <w:start w:val="1"/>
      <w:numFmt w:val="lowerRoman"/>
      <w:lvlText w:val="%6."/>
      <w:lvlJc w:val="right"/>
      <w:pPr>
        <w:ind w:left="4320" w:hanging="180"/>
      </w:pPr>
    </w:lvl>
    <w:lvl w:ilvl="6" w:tplc="1F266648">
      <w:start w:val="1"/>
      <w:numFmt w:val="decimal"/>
      <w:lvlText w:val="%7."/>
      <w:lvlJc w:val="left"/>
      <w:pPr>
        <w:ind w:left="5040" w:hanging="360"/>
      </w:pPr>
    </w:lvl>
    <w:lvl w:ilvl="7" w:tplc="4EEE641A">
      <w:start w:val="1"/>
      <w:numFmt w:val="lowerLetter"/>
      <w:lvlText w:val="%8."/>
      <w:lvlJc w:val="left"/>
      <w:pPr>
        <w:ind w:left="5760" w:hanging="360"/>
      </w:pPr>
    </w:lvl>
    <w:lvl w:ilvl="8" w:tplc="90160F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CF7"/>
    <w:multiLevelType w:val="hybridMultilevel"/>
    <w:tmpl w:val="03B20DE0"/>
    <w:lvl w:ilvl="0" w:tplc="BAB2BA94">
      <w:start w:val="1"/>
      <w:numFmt w:val="decimal"/>
      <w:lvlText w:val="%1."/>
      <w:lvlJc w:val="left"/>
      <w:pPr>
        <w:ind w:left="720" w:hanging="360"/>
      </w:pPr>
    </w:lvl>
    <w:lvl w:ilvl="1" w:tplc="4AEEE57A">
      <w:start w:val="1"/>
      <w:numFmt w:val="lowerLetter"/>
      <w:lvlText w:val="%2."/>
      <w:lvlJc w:val="left"/>
      <w:pPr>
        <w:ind w:left="1440" w:hanging="360"/>
      </w:pPr>
    </w:lvl>
    <w:lvl w:ilvl="2" w:tplc="0128A8BA">
      <w:start w:val="1"/>
      <w:numFmt w:val="decimal"/>
      <w:lvlText w:val="%3."/>
      <w:lvlJc w:val="left"/>
      <w:pPr>
        <w:ind w:left="2160" w:hanging="180"/>
      </w:pPr>
    </w:lvl>
    <w:lvl w:ilvl="3" w:tplc="85B01F1A">
      <w:start w:val="1"/>
      <w:numFmt w:val="decimal"/>
      <w:lvlText w:val="%4."/>
      <w:lvlJc w:val="left"/>
      <w:pPr>
        <w:ind w:left="2880" w:hanging="360"/>
      </w:pPr>
    </w:lvl>
    <w:lvl w:ilvl="4" w:tplc="8E18ABD8">
      <w:start w:val="1"/>
      <w:numFmt w:val="lowerLetter"/>
      <w:lvlText w:val="%5."/>
      <w:lvlJc w:val="left"/>
      <w:pPr>
        <w:ind w:left="3600" w:hanging="360"/>
      </w:pPr>
    </w:lvl>
    <w:lvl w:ilvl="5" w:tplc="F55C4C0C">
      <w:start w:val="1"/>
      <w:numFmt w:val="lowerRoman"/>
      <w:lvlText w:val="%6."/>
      <w:lvlJc w:val="right"/>
      <w:pPr>
        <w:ind w:left="4320" w:hanging="180"/>
      </w:pPr>
    </w:lvl>
    <w:lvl w:ilvl="6" w:tplc="B608FAF4">
      <w:start w:val="1"/>
      <w:numFmt w:val="decimal"/>
      <w:lvlText w:val="%7."/>
      <w:lvlJc w:val="left"/>
      <w:pPr>
        <w:ind w:left="5040" w:hanging="360"/>
      </w:pPr>
    </w:lvl>
    <w:lvl w:ilvl="7" w:tplc="F30226B6">
      <w:start w:val="1"/>
      <w:numFmt w:val="lowerLetter"/>
      <w:lvlText w:val="%8."/>
      <w:lvlJc w:val="left"/>
      <w:pPr>
        <w:ind w:left="5760" w:hanging="360"/>
      </w:pPr>
    </w:lvl>
    <w:lvl w:ilvl="8" w:tplc="7A1281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166F8"/>
    <w:multiLevelType w:val="hybridMultilevel"/>
    <w:tmpl w:val="04AEE1DE"/>
    <w:lvl w:ilvl="0" w:tplc="C74AD59A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62F1C6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 w:tplc="FEFC9B70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99443138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9336E488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CC465374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0976664A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A1F8453A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58620B5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400B28B8"/>
    <w:multiLevelType w:val="hybridMultilevel"/>
    <w:tmpl w:val="A71A1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72ECF"/>
    <w:multiLevelType w:val="hybridMultilevel"/>
    <w:tmpl w:val="E4400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27FC7202"/>
    <w:lvl w:ilvl="0" w:tplc="BB948F82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1A72C968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 w:tplc="45A67F56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 w:tplc="953CC122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 w:tplc="A914E05C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 w:tplc="B6C4F338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 w:tplc="536A73E0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 w:tplc="EDD4655E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 w:tplc="547EC602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1" w15:restartNumberingAfterBreak="0">
    <w:nsid w:val="5F0330DD"/>
    <w:multiLevelType w:val="hybridMultilevel"/>
    <w:tmpl w:val="A0CC3890"/>
    <w:lvl w:ilvl="0" w:tplc="4704CE88">
      <w:start w:val="1"/>
      <w:numFmt w:val="decimal"/>
      <w:lvlText w:val="%1."/>
      <w:lvlJc w:val="left"/>
      <w:pPr>
        <w:ind w:left="720" w:hanging="360"/>
      </w:pPr>
    </w:lvl>
    <w:lvl w:ilvl="1" w:tplc="E2EACE6A">
      <w:start w:val="2"/>
      <w:numFmt w:val="decimal"/>
      <w:lvlText w:val="%2."/>
      <w:lvlJc w:val="left"/>
      <w:pPr>
        <w:ind w:left="1440" w:hanging="360"/>
      </w:pPr>
    </w:lvl>
    <w:lvl w:ilvl="2" w:tplc="3CF6152E">
      <w:start w:val="1"/>
      <w:numFmt w:val="lowerRoman"/>
      <w:lvlText w:val="%3."/>
      <w:lvlJc w:val="right"/>
      <w:pPr>
        <w:ind w:left="2160" w:hanging="180"/>
      </w:pPr>
    </w:lvl>
    <w:lvl w:ilvl="3" w:tplc="C720C0FC">
      <w:start w:val="1"/>
      <w:numFmt w:val="decimal"/>
      <w:lvlText w:val="%4."/>
      <w:lvlJc w:val="left"/>
      <w:pPr>
        <w:ind w:left="2880" w:hanging="360"/>
      </w:pPr>
    </w:lvl>
    <w:lvl w:ilvl="4" w:tplc="1A06DD90">
      <w:start w:val="1"/>
      <w:numFmt w:val="lowerLetter"/>
      <w:lvlText w:val="%5."/>
      <w:lvlJc w:val="left"/>
      <w:pPr>
        <w:ind w:left="3600" w:hanging="360"/>
      </w:pPr>
    </w:lvl>
    <w:lvl w:ilvl="5" w:tplc="6F8E1E86">
      <w:start w:val="1"/>
      <w:numFmt w:val="lowerRoman"/>
      <w:lvlText w:val="%6."/>
      <w:lvlJc w:val="right"/>
      <w:pPr>
        <w:ind w:left="4320" w:hanging="180"/>
      </w:pPr>
    </w:lvl>
    <w:lvl w:ilvl="6" w:tplc="55180C3C">
      <w:start w:val="1"/>
      <w:numFmt w:val="decimal"/>
      <w:lvlText w:val="%7."/>
      <w:lvlJc w:val="left"/>
      <w:pPr>
        <w:ind w:left="5040" w:hanging="360"/>
      </w:pPr>
    </w:lvl>
    <w:lvl w:ilvl="7" w:tplc="A1C0ABAE">
      <w:start w:val="1"/>
      <w:numFmt w:val="lowerLetter"/>
      <w:lvlText w:val="%8."/>
      <w:lvlJc w:val="left"/>
      <w:pPr>
        <w:ind w:left="5760" w:hanging="360"/>
      </w:pPr>
    </w:lvl>
    <w:lvl w:ilvl="8" w:tplc="D72A25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269FD"/>
    <w:multiLevelType w:val="hybridMultilevel"/>
    <w:tmpl w:val="C2EC5C7A"/>
    <w:lvl w:ilvl="0" w:tplc="7EE24A6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9788BF94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 w:tplc="2FAC576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2834B44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E85A83B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4B5676E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F32C9DD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BEDA690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B0DC708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601B398C"/>
    <w:multiLevelType w:val="hybridMultilevel"/>
    <w:tmpl w:val="F08CD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29AD"/>
    <w:multiLevelType w:val="hybridMultilevel"/>
    <w:tmpl w:val="49CEC7D4"/>
    <w:lvl w:ilvl="0" w:tplc="846E1556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C3229D6A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 w:tplc="84EA859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3638600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662883A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5A1C403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764E204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78387B9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8B14F62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5" w15:restartNumberingAfterBreak="0">
    <w:nsid w:val="705948A5"/>
    <w:multiLevelType w:val="hybridMultilevel"/>
    <w:tmpl w:val="623C1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34CF5"/>
    <w:multiLevelType w:val="hybridMultilevel"/>
    <w:tmpl w:val="0F92D996"/>
    <w:lvl w:ilvl="0" w:tplc="F466B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AA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AD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3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ED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0E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EA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CD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64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73AE6"/>
    <w:multiLevelType w:val="hybridMultilevel"/>
    <w:tmpl w:val="59C8D89E"/>
    <w:lvl w:ilvl="0" w:tplc="14DA3624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5D969A0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E0DE1F5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8B9C821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41B62F9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AF9475C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B03A57A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3E384D6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D2687BF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6"/>
  </w:num>
  <w:num w:numId="5">
    <w:abstractNumId w:val="6"/>
  </w:num>
  <w:num w:numId="6">
    <w:abstractNumId w:val="7"/>
  </w:num>
  <w:num w:numId="7">
    <w:abstractNumId w:val="10"/>
  </w:num>
  <w:num w:numId="8">
    <w:abstractNumId w:val="17"/>
  </w:num>
  <w:num w:numId="9">
    <w:abstractNumId w:val="12"/>
  </w:num>
  <w:num w:numId="10">
    <w:abstractNumId w:val="14"/>
  </w:num>
  <w:num w:numId="11">
    <w:abstractNumId w:val="9"/>
  </w:num>
  <w:num w:numId="12">
    <w:abstractNumId w:val="3"/>
  </w:num>
  <w:num w:numId="13">
    <w:abstractNumId w:val="1"/>
  </w:num>
  <w:num w:numId="14">
    <w:abstractNumId w:val="13"/>
  </w:num>
  <w:num w:numId="15">
    <w:abstractNumId w:val="0"/>
  </w:num>
  <w:num w:numId="16">
    <w:abstractNumId w:val="2"/>
  </w:num>
  <w:num w:numId="17">
    <w:abstractNumId w:val="15"/>
  </w:num>
  <w:num w:numId="1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1D63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4E7C"/>
    <w:rsid w:val="000E6BA0"/>
    <w:rsid w:val="000F174A"/>
    <w:rsid w:val="000F56A7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06F50"/>
    <w:rsid w:val="001113CC"/>
    <w:rsid w:val="00113763"/>
    <w:rsid w:val="00114B7D"/>
    <w:rsid w:val="001177C4"/>
    <w:rsid w:val="00117B7D"/>
    <w:rsid w:val="00117FF3"/>
    <w:rsid w:val="0012093E"/>
    <w:rsid w:val="00123105"/>
    <w:rsid w:val="00125C6C"/>
    <w:rsid w:val="00126C0D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0E2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B1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3092"/>
    <w:rsid w:val="001D4CD1"/>
    <w:rsid w:val="001D66C2"/>
    <w:rsid w:val="001E0FE2"/>
    <w:rsid w:val="001E0FFC"/>
    <w:rsid w:val="001E1F93"/>
    <w:rsid w:val="001E24CF"/>
    <w:rsid w:val="001E3097"/>
    <w:rsid w:val="001E4B06"/>
    <w:rsid w:val="001E52AC"/>
    <w:rsid w:val="001E5F98"/>
    <w:rsid w:val="001F01F4"/>
    <w:rsid w:val="001F0F26"/>
    <w:rsid w:val="001F2232"/>
    <w:rsid w:val="001F5CA6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4BC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06B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75"/>
    <w:rsid w:val="002A258C"/>
    <w:rsid w:val="002A3161"/>
    <w:rsid w:val="002A3410"/>
    <w:rsid w:val="002A44D1"/>
    <w:rsid w:val="002A4631"/>
    <w:rsid w:val="002A52CC"/>
    <w:rsid w:val="002A5BA6"/>
    <w:rsid w:val="002A622D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3953"/>
    <w:rsid w:val="002C56A0"/>
    <w:rsid w:val="002C7496"/>
    <w:rsid w:val="002D12FF"/>
    <w:rsid w:val="002D21A5"/>
    <w:rsid w:val="002D3483"/>
    <w:rsid w:val="002D4413"/>
    <w:rsid w:val="002D7247"/>
    <w:rsid w:val="002D79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3544"/>
    <w:rsid w:val="0032403E"/>
    <w:rsid w:val="00324D73"/>
    <w:rsid w:val="00325B7B"/>
    <w:rsid w:val="00331351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06F2"/>
    <w:rsid w:val="00352686"/>
    <w:rsid w:val="003534AD"/>
    <w:rsid w:val="003539D3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1D65"/>
    <w:rsid w:val="003B225F"/>
    <w:rsid w:val="003B3CB0"/>
    <w:rsid w:val="003B4DE9"/>
    <w:rsid w:val="003B7BBB"/>
    <w:rsid w:val="003C0FB3"/>
    <w:rsid w:val="003C138F"/>
    <w:rsid w:val="003C3990"/>
    <w:rsid w:val="003C434B"/>
    <w:rsid w:val="003C489D"/>
    <w:rsid w:val="003C54B8"/>
    <w:rsid w:val="003C5845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0B71"/>
    <w:rsid w:val="003E15EE"/>
    <w:rsid w:val="003E6492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264CB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2E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B19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0064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E5A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2ED"/>
    <w:rsid w:val="005B55E7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50D8"/>
    <w:rsid w:val="00616767"/>
    <w:rsid w:val="0061698B"/>
    <w:rsid w:val="00616F61"/>
    <w:rsid w:val="00620917"/>
    <w:rsid w:val="0062163D"/>
    <w:rsid w:val="00621F0E"/>
    <w:rsid w:val="00622257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379"/>
    <w:rsid w:val="006618E3"/>
    <w:rsid w:val="00661D06"/>
    <w:rsid w:val="006638B4"/>
    <w:rsid w:val="0066400D"/>
    <w:rsid w:val="006644C4"/>
    <w:rsid w:val="00665A9C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3441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A7AC3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1C5"/>
    <w:rsid w:val="007F3524"/>
    <w:rsid w:val="007F576D"/>
    <w:rsid w:val="007F637A"/>
    <w:rsid w:val="007F66A6"/>
    <w:rsid w:val="007F76BF"/>
    <w:rsid w:val="008003CD"/>
    <w:rsid w:val="00800512"/>
    <w:rsid w:val="00801185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6FA3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3F46"/>
    <w:rsid w:val="0089468F"/>
    <w:rsid w:val="00895105"/>
    <w:rsid w:val="00895316"/>
    <w:rsid w:val="00895861"/>
    <w:rsid w:val="008969E8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971"/>
    <w:rsid w:val="008E4A0E"/>
    <w:rsid w:val="008E4E59"/>
    <w:rsid w:val="008F0115"/>
    <w:rsid w:val="008F0383"/>
    <w:rsid w:val="008F07A5"/>
    <w:rsid w:val="008F1F6A"/>
    <w:rsid w:val="008F28E7"/>
    <w:rsid w:val="008F3EDF"/>
    <w:rsid w:val="008F56DB"/>
    <w:rsid w:val="008F6D08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217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0C0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9F7C05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1E1"/>
    <w:rsid w:val="00A1673E"/>
    <w:rsid w:val="00A16D9B"/>
    <w:rsid w:val="00A21A49"/>
    <w:rsid w:val="00A231E9"/>
    <w:rsid w:val="00A307AE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33F2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60"/>
    <w:rsid w:val="00AB35D0"/>
    <w:rsid w:val="00AB77E7"/>
    <w:rsid w:val="00AC181A"/>
    <w:rsid w:val="00AC1DCF"/>
    <w:rsid w:val="00AC23B1"/>
    <w:rsid w:val="00AC260E"/>
    <w:rsid w:val="00AC2AF9"/>
    <w:rsid w:val="00AC2F71"/>
    <w:rsid w:val="00AC47A6"/>
    <w:rsid w:val="00AC49B9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0BED"/>
    <w:rsid w:val="00B43107"/>
    <w:rsid w:val="00B45AC4"/>
    <w:rsid w:val="00B45E0A"/>
    <w:rsid w:val="00B47A18"/>
    <w:rsid w:val="00B51CD5"/>
    <w:rsid w:val="00B52E8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1DFF"/>
    <w:rsid w:val="00C22446"/>
    <w:rsid w:val="00C22681"/>
    <w:rsid w:val="00C22FB5"/>
    <w:rsid w:val="00C23D42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56EC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CF7D9C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27D28"/>
    <w:rsid w:val="00D33363"/>
    <w:rsid w:val="00D34943"/>
    <w:rsid w:val="00D34A2B"/>
    <w:rsid w:val="00D35409"/>
    <w:rsid w:val="00D359D4"/>
    <w:rsid w:val="00D4175B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4D1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4CC8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B6B39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381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07017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71C"/>
    <w:rsid w:val="00E30395"/>
    <w:rsid w:val="00E31D50"/>
    <w:rsid w:val="00E324D9"/>
    <w:rsid w:val="00E331FB"/>
    <w:rsid w:val="00E33207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044"/>
    <w:rsid w:val="00F13777"/>
    <w:rsid w:val="00F14E7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372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010E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8DF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35F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6B81"/>
    <w:rsid w:val="00FF7815"/>
    <w:rsid w:val="00FF7892"/>
    <w:rsid w:val="06436C5C"/>
    <w:rsid w:val="090AD395"/>
    <w:rsid w:val="0918FAB5"/>
    <w:rsid w:val="12D984B4"/>
    <w:rsid w:val="12EC570F"/>
    <w:rsid w:val="16B22584"/>
    <w:rsid w:val="19C5F116"/>
    <w:rsid w:val="19EF0887"/>
    <w:rsid w:val="1B3FA7E2"/>
    <w:rsid w:val="1C5D85F8"/>
    <w:rsid w:val="1F495D2D"/>
    <w:rsid w:val="2466E74C"/>
    <w:rsid w:val="257D22B8"/>
    <w:rsid w:val="282E9679"/>
    <w:rsid w:val="2A7442A1"/>
    <w:rsid w:val="2C7834CF"/>
    <w:rsid w:val="31EC1753"/>
    <w:rsid w:val="350E60D6"/>
    <w:rsid w:val="35D3184F"/>
    <w:rsid w:val="35F05BA5"/>
    <w:rsid w:val="36095131"/>
    <w:rsid w:val="3998E6C4"/>
    <w:rsid w:val="3A0238E7"/>
    <w:rsid w:val="3A9E28A3"/>
    <w:rsid w:val="3B73C7BC"/>
    <w:rsid w:val="3E4B0BCA"/>
    <w:rsid w:val="3E715372"/>
    <w:rsid w:val="3E99F581"/>
    <w:rsid w:val="41FBFECC"/>
    <w:rsid w:val="49704F43"/>
    <w:rsid w:val="4D91C59A"/>
    <w:rsid w:val="50CD42DE"/>
    <w:rsid w:val="54A1B5EA"/>
    <w:rsid w:val="55667B87"/>
    <w:rsid w:val="563D864B"/>
    <w:rsid w:val="57B992B6"/>
    <w:rsid w:val="5F452F9E"/>
    <w:rsid w:val="5F753E71"/>
    <w:rsid w:val="607B3B28"/>
    <w:rsid w:val="6107437C"/>
    <w:rsid w:val="62F53CA2"/>
    <w:rsid w:val="66F1E2E8"/>
    <w:rsid w:val="6CB1B0C2"/>
    <w:rsid w:val="702D1983"/>
    <w:rsid w:val="75AC989C"/>
    <w:rsid w:val="7A96DE2F"/>
    <w:rsid w:val="7B7B9FE1"/>
    <w:rsid w:val="7D93D978"/>
    <w:rsid w:val="7F87A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235165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6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10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9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8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7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89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893F46"/>
  </w:style>
  <w:style w:type="character" w:customStyle="1" w:styleId="eop">
    <w:name w:val="eop"/>
    <w:basedOn w:val="DefaultParagraphFont"/>
    <w:rsid w:val="008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1f22ae07-4b50-4d28-b3d3-46db09492366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D02E2E-4D70-4AD6-BA5F-B08010C47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1CB78-F6AE-4F12-A4BA-32C16F7A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40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3 term-based – focus on subject matter, concepts or elements</vt:lpstr>
    </vt:vector>
  </TitlesOfParts>
  <Manager/>
  <Company>NSW Department of Education</Company>
  <LinksUpToDate>false</LinksUpToDate>
  <CharactersWithSpaces>3181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term-based – focus on subject matter, concepts or elements blank</dc:title>
  <dc:subject/>
  <dc:creator>NSW Department of Education</dc:creator>
  <cp:keywords/>
  <dc:description/>
  <cp:lastModifiedBy>Jill Andrew</cp:lastModifiedBy>
  <cp:revision>23</cp:revision>
  <cp:lastPrinted>2019-09-30T07:42:00Z</cp:lastPrinted>
  <dcterms:created xsi:type="dcterms:W3CDTF">2020-11-17T03:15:00Z</dcterms:created>
  <dcterms:modified xsi:type="dcterms:W3CDTF">2021-05-21T00:51:00Z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