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F0076" w14:textId="354C887C" w:rsidR="00DC03C4" w:rsidRDefault="00A532CF" w:rsidP="00A532CF">
      <w:pPr>
        <w:pStyle w:val="Heading1"/>
      </w:pPr>
      <w:bookmarkStart w:id="0" w:name="_GoBack"/>
      <w:bookmarkEnd w:id="0"/>
      <w:r>
        <w:t xml:space="preserve">Stage 6 </w:t>
      </w:r>
      <w:r w:rsidR="00D04FFF">
        <w:t>V</w:t>
      </w:r>
      <w:r>
        <w:t xml:space="preserve">isual </w:t>
      </w:r>
      <w:r w:rsidR="00D04FFF">
        <w:t>A</w:t>
      </w:r>
      <w:r>
        <w:t xml:space="preserve">rts – </w:t>
      </w:r>
      <w:r w:rsidR="008C07E1">
        <w:t>Sample scope and sequence</w:t>
      </w:r>
    </w:p>
    <w:p w14:paraId="5BB7CCAC" w14:textId="35A81711" w:rsidR="00A532CF" w:rsidRPr="00A532CF" w:rsidRDefault="00A532CF" w:rsidP="00A532CF">
      <w:r w:rsidRPr="00A532CF">
        <w:t>This sample scope and sequence is provided as a guide only.</w:t>
      </w:r>
    </w:p>
    <w:p w14:paraId="676C9E8E" w14:textId="0130EFB2" w:rsidR="008C07E1" w:rsidRDefault="002A6A15" w:rsidP="00A532CF">
      <w:pPr>
        <w:pStyle w:val="Heading2"/>
      </w:pPr>
      <w:r w:rsidRPr="00A532CF">
        <w:t>Preliminary</w:t>
      </w:r>
      <w:r w:rsidR="003B0641" w:rsidRPr="00A532CF">
        <w:t xml:space="preserve"> course</w:t>
      </w:r>
    </w:p>
    <w:p w14:paraId="1A9E83C0" w14:textId="6C63A8AC" w:rsidR="005565AC" w:rsidRDefault="005565AC" w:rsidP="005565AC">
      <w:pPr>
        <w:pStyle w:val="Caption"/>
      </w:pPr>
      <w:r>
        <w:t xml:space="preserve">Table </w:t>
      </w:r>
      <w:r w:rsidR="00F5563D">
        <w:fldChar w:fldCharType="begin"/>
      </w:r>
      <w:r w:rsidR="00F5563D">
        <w:instrText xml:space="preserve"> SEQ Table \* ARABIC </w:instrText>
      </w:r>
      <w:r w:rsidR="00F5563D">
        <w:fldChar w:fldCharType="separate"/>
      </w:r>
      <w:r w:rsidR="002E5F7D">
        <w:rPr>
          <w:noProof/>
        </w:rPr>
        <w:t>1</w:t>
      </w:r>
      <w:r w:rsidR="00F5563D">
        <w:rPr>
          <w:noProof/>
        </w:rPr>
        <w:fldChar w:fldCharType="end"/>
      </w:r>
      <w:r>
        <w:t xml:space="preserve"> </w:t>
      </w:r>
      <w:r w:rsidR="00125D06">
        <w:t>–</w:t>
      </w:r>
      <w:r>
        <w:t xml:space="preserve"> Preliminary course sample scope and sequence</w:t>
      </w:r>
    </w:p>
    <w:tbl>
      <w:tblPr>
        <w:tblStyle w:val="Tableheader"/>
        <w:tblW w:w="0" w:type="auto"/>
        <w:tblLook w:val="04A0" w:firstRow="1" w:lastRow="0" w:firstColumn="1" w:lastColumn="0" w:noHBand="0" w:noVBand="1"/>
        <w:tblDescription w:val="This table outlines the topic areas covered in Terms 1 to 3 of Stage 6, including the duration of the topic, the unit overview, outcomes and assessment."/>
      </w:tblPr>
      <w:tblGrid>
        <w:gridCol w:w="2405"/>
        <w:gridCol w:w="4111"/>
        <w:gridCol w:w="4111"/>
        <w:gridCol w:w="3935"/>
      </w:tblGrid>
      <w:tr w:rsidR="00CF042D" w14:paraId="51940700" w14:textId="77777777" w:rsidTr="00CF04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1A5B663" w14:textId="79E871D4" w:rsidR="00CF042D" w:rsidRDefault="00CF042D" w:rsidP="00CF042D">
            <w:r w:rsidRPr="0D98C7F0">
              <w:rPr>
                <w:lang w:eastAsia="zh-CN"/>
              </w:rPr>
              <w:t xml:space="preserve">Stage </w:t>
            </w:r>
            <w:r>
              <w:rPr>
                <w:lang w:eastAsia="zh-CN"/>
              </w:rPr>
              <w:t>6</w:t>
            </w:r>
            <w:r w:rsidRPr="0D98C7F0">
              <w:rPr>
                <w:lang w:eastAsia="zh-CN"/>
              </w:rPr>
              <w:t xml:space="preserve"> </w:t>
            </w:r>
            <w:r w:rsidR="00D04FFF">
              <w:rPr>
                <w:lang w:eastAsia="zh-CN"/>
              </w:rPr>
              <w:t>V</w:t>
            </w:r>
            <w:r>
              <w:rPr>
                <w:lang w:eastAsia="zh-CN"/>
              </w:rPr>
              <w:t xml:space="preserve">isual </w:t>
            </w:r>
            <w:r w:rsidR="00D04FFF">
              <w:rPr>
                <w:lang w:eastAsia="zh-CN"/>
              </w:rPr>
              <w:t>A</w:t>
            </w:r>
            <w:r>
              <w:rPr>
                <w:lang w:eastAsia="zh-CN"/>
              </w:rPr>
              <w:t>rts</w:t>
            </w:r>
          </w:p>
        </w:tc>
        <w:tc>
          <w:tcPr>
            <w:tcW w:w="4111" w:type="dxa"/>
          </w:tcPr>
          <w:p w14:paraId="6D52BE84" w14:textId="7AE03787" w:rsidR="00CF042D" w:rsidRDefault="00CF042D" w:rsidP="00CF042D">
            <w:pPr>
              <w:cnfStyle w:val="100000000000" w:firstRow="1" w:lastRow="0" w:firstColumn="0" w:lastColumn="0" w:oddVBand="0" w:evenVBand="0" w:oddHBand="0" w:evenHBand="0" w:firstRowFirstColumn="0" w:firstRowLastColumn="0" w:lastRowFirstColumn="0" w:lastRowLastColumn="0"/>
            </w:pPr>
            <w:r>
              <w:rPr>
                <w:lang w:eastAsia="zh-CN"/>
              </w:rPr>
              <w:t>Cutting edge: Art as social commentary</w:t>
            </w:r>
          </w:p>
        </w:tc>
        <w:tc>
          <w:tcPr>
            <w:tcW w:w="4111" w:type="dxa"/>
          </w:tcPr>
          <w:p w14:paraId="1A63C3E5" w14:textId="06BF3367" w:rsidR="00CF042D" w:rsidRDefault="00CF042D" w:rsidP="00CF042D">
            <w:pPr>
              <w:cnfStyle w:val="100000000000" w:firstRow="1" w:lastRow="0" w:firstColumn="0" w:lastColumn="0" w:oddVBand="0" w:evenVBand="0" w:oddHBand="0" w:evenHBand="0" w:firstRowFirstColumn="0" w:firstRowLastColumn="0" w:lastRowFirstColumn="0" w:lastRowLastColumn="0"/>
            </w:pPr>
            <w:r>
              <w:rPr>
                <w:lang w:eastAsia="zh-CN"/>
              </w:rPr>
              <w:t>Thinking big: Dimensions of space</w:t>
            </w:r>
          </w:p>
        </w:tc>
        <w:tc>
          <w:tcPr>
            <w:tcW w:w="3935" w:type="dxa"/>
          </w:tcPr>
          <w:p w14:paraId="005ED813" w14:textId="7023A58C" w:rsidR="00CF042D" w:rsidRDefault="00CF042D" w:rsidP="00CF042D">
            <w:pPr>
              <w:cnfStyle w:val="100000000000" w:firstRow="1" w:lastRow="0" w:firstColumn="0" w:lastColumn="0" w:oddVBand="0" w:evenVBand="0" w:oddHBand="0" w:evenHBand="0" w:firstRowFirstColumn="0" w:firstRowLastColumn="0" w:lastRowFirstColumn="0" w:lastRowLastColumn="0"/>
            </w:pPr>
            <w:r>
              <w:rPr>
                <w:lang w:eastAsia="zh-CN"/>
              </w:rPr>
              <w:t>Body language: Representation and re-presentation</w:t>
            </w:r>
          </w:p>
        </w:tc>
      </w:tr>
      <w:tr w:rsidR="00CF042D" w14:paraId="10C08B77" w14:textId="77777777" w:rsidTr="00CF04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6DD6A63" w14:textId="6B95DF95" w:rsidR="00CF042D" w:rsidRDefault="00CF042D" w:rsidP="00CF042D">
            <w:r>
              <w:rPr>
                <w:lang w:eastAsia="zh-CN"/>
              </w:rPr>
              <w:t>Term</w:t>
            </w:r>
          </w:p>
        </w:tc>
        <w:tc>
          <w:tcPr>
            <w:tcW w:w="4111" w:type="dxa"/>
          </w:tcPr>
          <w:p w14:paraId="67472297" w14:textId="6FAF38D5" w:rsidR="00CF042D" w:rsidRDefault="00CF042D" w:rsidP="00CF042D">
            <w:pPr>
              <w:cnfStyle w:val="000000100000" w:firstRow="0" w:lastRow="0" w:firstColumn="0" w:lastColumn="0" w:oddVBand="0" w:evenVBand="0" w:oddHBand="1" w:evenHBand="0" w:firstRowFirstColumn="0" w:firstRowLastColumn="0" w:lastRowFirstColumn="0" w:lastRowLastColumn="0"/>
            </w:pPr>
            <w:r>
              <w:rPr>
                <w:lang w:eastAsia="zh-CN"/>
              </w:rPr>
              <w:t>1</w:t>
            </w:r>
          </w:p>
        </w:tc>
        <w:tc>
          <w:tcPr>
            <w:tcW w:w="4111" w:type="dxa"/>
          </w:tcPr>
          <w:p w14:paraId="2F06F7C3" w14:textId="30243E30" w:rsidR="00CF042D" w:rsidRDefault="00CF042D" w:rsidP="00CF042D">
            <w:pPr>
              <w:cnfStyle w:val="000000100000" w:firstRow="0" w:lastRow="0" w:firstColumn="0" w:lastColumn="0" w:oddVBand="0" w:evenVBand="0" w:oddHBand="1" w:evenHBand="0" w:firstRowFirstColumn="0" w:firstRowLastColumn="0" w:lastRowFirstColumn="0" w:lastRowLastColumn="0"/>
            </w:pPr>
            <w:r>
              <w:rPr>
                <w:lang w:eastAsia="zh-CN"/>
              </w:rPr>
              <w:t>2</w:t>
            </w:r>
          </w:p>
        </w:tc>
        <w:tc>
          <w:tcPr>
            <w:tcW w:w="3935" w:type="dxa"/>
          </w:tcPr>
          <w:p w14:paraId="395BC5D0" w14:textId="7972862F" w:rsidR="00CF042D" w:rsidRDefault="00CF042D" w:rsidP="00CF042D">
            <w:pPr>
              <w:cnfStyle w:val="000000100000" w:firstRow="0" w:lastRow="0" w:firstColumn="0" w:lastColumn="0" w:oddVBand="0" w:evenVBand="0" w:oddHBand="1" w:evenHBand="0" w:firstRowFirstColumn="0" w:firstRowLastColumn="0" w:lastRowFirstColumn="0" w:lastRowLastColumn="0"/>
            </w:pPr>
            <w:r>
              <w:rPr>
                <w:lang w:eastAsia="zh-CN"/>
              </w:rPr>
              <w:t>3</w:t>
            </w:r>
          </w:p>
        </w:tc>
      </w:tr>
      <w:tr w:rsidR="00CF042D" w14:paraId="64CAC503" w14:textId="77777777" w:rsidTr="00CF04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5B311F9" w14:textId="3992B59B" w:rsidR="00CF042D" w:rsidRDefault="00CF042D" w:rsidP="00CF042D">
            <w:r>
              <w:rPr>
                <w:lang w:eastAsia="zh-CN"/>
              </w:rPr>
              <w:t>Duration</w:t>
            </w:r>
          </w:p>
        </w:tc>
        <w:tc>
          <w:tcPr>
            <w:tcW w:w="4111" w:type="dxa"/>
          </w:tcPr>
          <w:p w14:paraId="01C54AB6" w14:textId="4C4DD0F4" w:rsidR="00CF042D" w:rsidRDefault="00CF042D" w:rsidP="00CF042D">
            <w:pPr>
              <w:cnfStyle w:val="000000010000" w:firstRow="0" w:lastRow="0" w:firstColumn="0" w:lastColumn="0" w:oddVBand="0" w:evenVBand="0" w:oddHBand="0" w:evenHBand="1" w:firstRowFirstColumn="0" w:firstRowLastColumn="0" w:lastRowFirstColumn="0" w:lastRowLastColumn="0"/>
            </w:pPr>
            <w:r>
              <w:rPr>
                <w:lang w:eastAsia="zh-CN"/>
              </w:rPr>
              <w:t>10 weeks</w:t>
            </w:r>
          </w:p>
        </w:tc>
        <w:tc>
          <w:tcPr>
            <w:tcW w:w="4111" w:type="dxa"/>
          </w:tcPr>
          <w:p w14:paraId="08CFE603" w14:textId="6055EBB8" w:rsidR="00CF042D" w:rsidRDefault="00CF042D" w:rsidP="00CF042D">
            <w:pPr>
              <w:cnfStyle w:val="000000010000" w:firstRow="0" w:lastRow="0" w:firstColumn="0" w:lastColumn="0" w:oddVBand="0" w:evenVBand="0" w:oddHBand="0" w:evenHBand="1" w:firstRowFirstColumn="0" w:firstRowLastColumn="0" w:lastRowFirstColumn="0" w:lastRowLastColumn="0"/>
            </w:pPr>
            <w:r>
              <w:rPr>
                <w:lang w:eastAsia="zh-CN"/>
              </w:rPr>
              <w:t>10 weeks</w:t>
            </w:r>
          </w:p>
        </w:tc>
        <w:tc>
          <w:tcPr>
            <w:tcW w:w="3935" w:type="dxa"/>
          </w:tcPr>
          <w:p w14:paraId="2AB7B5EB" w14:textId="5B40CBD5" w:rsidR="00CF042D" w:rsidRDefault="00CF042D" w:rsidP="00CF042D">
            <w:pPr>
              <w:cnfStyle w:val="000000010000" w:firstRow="0" w:lastRow="0" w:firstColumn="0" w:lastColumn="0" w:oddVBand="0" w:evenVBand="0" w:oddHBand="0" w:evenHBand="1" w:firstRowFirstColumn="0" w:firstRowLastColumn="0" w:lastRowFirstColumn="0" w:lastRowLastColumn="0"/>
            </w:pPr>
            <w:r>
              <w:rPr>
                <w:lang w:eastAsia="zh-CN"/>
              </w:rPr>
              <w:t>10 weeks</w:t>
            </w:r>
          </w:p>
        </w:tc>
      </w:tr>
      <w:tr w:rsidR="00CF042D" w14:paraId="6953B41F" w14:textId="77777777" w:rsidTr="00CF04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1F4EE13" w14:textId="6FBF851E" w:rsidR="00CF042D" w:rsidRDefault="00CF042D" w:rsidP="00CF042D">
            <w:r w:rsidRPr="0D98C7F0">
              <w:rPr>
                <w:lang w:eastAsia="zh-CN"/>
              </w:rPr>
              <w:t>Unit</w:t>
            </w:r>
            <w:r>
              <w:rPr>
                <w:lang w:eastAsia="zh-CN"/>
              </w:rPr>
              <w:t xml:space="preserve"> </w:t>
            </w:r>
            <w:r w:rsidRPr="0D98C7F0">
              <w:rPr>
                <w:lang w:eastAsia="zh-CN"/>
              </w:rPr>
              <w:t>overview</w:t>
            </w:r>
          </w:p>
        </w:tc>
        <w:tc>
          <w:tcPr>
            <w:tcW w:w="4111" w:type="dxa"/>
          </w:tcPr>
          <w:p w14:paraId="2162CB9B" w14:textId="77777777" w:rsidR="00CF042D" w:rsidRDefault="00CF042D" w:rsidP="00CF042D">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This introductory investigation will develop students’ understanding of how artists communicate meanings through a visual language of signs and symbols, prompting them to </w:t>
            </w:r>
            <w:r>
              <w:rPr>
                <w:lang w:eastAsia="zh-CN"/>
              </w:rPr>
              <w:lastRenderedPageBreak/>
              <w:t>consider how artworks function as texts that challenge existing images and ideas.</w:t>
            </w:r>
          </w:p>
          <w:p w14:paraId="6629CEF3" w14:textId="3B16E365" w:rsidR="00CF042D" w:rsidRDefault="00CF042D" w:rsidP="00CF042D">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Students will investigate collage as a material and conceptual strategy pivotal to the development of modern art</w:t>
            </w:r>
            <w:r w:rsidR="00793028">
              <w:rPr>
                <w:lang w:eastAsia="zh-CN"/>
              </w:rPr>
              <w:t>,</w:t>
            </w:r>
            <w:r>
              <w:rPr>
                <w:lang w:eastAsia="zh-CN"/>
              </w:rPr>
              <w:t xml:space="preserve"> and the concept that art can borrow and combine found imagery and materials from the reality of everyday life.</w:t>
            </w:r>
          </w:p>
          <w:p w14:paraId="6CF531B7" w14:textId="410CB38E" w:rsidR="00CF042D" w:rsidRDefault="00CF042D" w:rsidP="00CF042D">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Through their critical, historical</w:t>
            </w:r>
            <w:r w:rsidR="00793028">
              <w:rPr>
                <w:lang w:eastAsia="zh-CN"/>
              </w:rPr>
              <w:t>,</w:t>
            </w:r>
            <w:r>
              <w:rPr>
                <w:lang w:eastAsia="zh-CN"/>
              </w:rPr>
              <w:t xml:space="preserve"> and artmaking investigations, students will focus on the role of audiences in decoding meanings</w:t>
            </w:r>
            <w:r w:rsidR="00793028">
              <w:rPr>
                <w:lang w:eastAsia="zh-CN"/>
              </w:rPr>
              <w:t>,</w:t>
            </w:r>
            <w:r>
              <w:rPr>
                <w:lang w:eastAsia="zh-CN"/>
              </w:rPr>
              <w:t xml:space="preserve"> and how artists and artworks respond to events and issues in contemporary society.</w:t>
            </w:r>
          </w:p>
          <w:p w14:paraId="3C5E394D" w14:textId="158139D6" w:rsidR="00CF042D" w:rsidRDefault="00CF042D" w:rsidP="00CF042D">
            <w:pPr>
              <w:cnfStyle w:val="000000100000" w:firstRow="0" w:lastRow="0" w:firstColumn="0" w:lastColumn="0" w:oddVBand="0" w:evenVBand="0" w:oddHBand="1" w:evenHBand="0" w:firstRowFirstColumn="0" w:firstRowLastColumn="0" w:lastRowFirstColumn="0" w:lastRowLastColumn="0"/>
            </w:pPr>
            <w:r>
              <w:rPr>
                <w:lang w:eastAsia="zh-CN"/>
              </w:rPr>
              <w:t xml:space="preserve">Students will develop a body of work that communicates their response to a selected topic using collage, </w:t>
            </w:r>
            <w:r>
              <w:rPr>
                <w:lang w:eastAsia="zh-CN"/>
              </w:rPr>
              <w:lastRenderedPageBreak/>
              <w:t>drawing, painting and/or printmaking techniques.</w:t>
            </w:r>
          </w:p>
        </w:tc>
        <w:tc>
          <w:tcPr>
            <w:tcW w:w="4111" w:type="dxa"/>
          </w:tcPr>
          <w:p w14:paraId="19948011" w14:textId="77777777" w:rsidR="00CF042D" w:rsidRDefault="00CF042D" w:rsidP="00CF042D">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lastRenderedPageBreak/>
              <w:t>This investigation will develop students’ understanding of how the meanings of artworks are shaped and informed by personal, cultural, and collective experiences.</w:t>
            </w:r>
          </w:p>
          <w:p w14:paraId="7101BDED" w14:textId="77777777" w:rsidR="00CF042D" w:rsidRDefault="00CF042D" w:rsidP="00CF042D">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lastRenderedPageBreak/>
              <w:t>Students will focus on the material and conceptual aspects of practice, exploring the concept of space through multiple dimensions. They will investigate how and why artists experiment with space and time, challenging the definition of art and role of audiences.</w:t>
            </w:r>
          </w:p>
          <w:p w14:paraId="6AE01E50" w14:textId="59E3878C" w:rsidR="00CF042D" w:rsidRDefault="00CF042D" w:rsidP="00CF042D">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Students will examine the development of conceptual and land art</w:t>
            </w:r>
            <w:r w:rsidR="00141196">
              <w:rPr>
                <w:lang w:eastAsia="zh-CN"/>
              </w:rPr>
              <w:t>,</w:t>
            </w:r>
            <w:r>
              <w:rPr>
                <w:lang w:eastAsia="zh-CN"/>
              </w:rPr>
              <w:t xml:space="preserve"> and consider art as an idea and process.</w:t>
            </w:r>
          </w:p>
          <w:p w14:paraId="05C9161E" w14:textId="08D3E6AC" w:rsidR="00CF042D" w:rsidRDefault="00CF042D" w:rsidP="00CF042D">
            <w:pPr>
              <w:cnfStyle w:val="000000100000" w:firstRow="0" w:lastRow="0" w:firstColumn="0" w:lastColumn="0" w:oddVBand="0" w:evenVBand="0" w:oddHBand="1" w:evenHBand="0" w:firstRowFirstColumn="0" w:firstRowLastColumn="0" w:lastRowFirstColumn="0" w:lastRowLastColumn="0"/>
            </w:pPr>
            <w:r>
              <w:rPr>
                <w:lang w:eastAsia="zh-CN"/>
              </w:rPr>
              <w:t>Students will develop a body of work based on a selected space or site, consisting of drawing and/or painting, a site-specific installation</w:t>
            </w:r>
            <w:r w:rsidR="00141196">
              <w:rPr>
                <w:lang w:eastAsia="zh-CN"/>
              </w:rPr>
              <w:t>,</w:t>
            </w:r>
            <w:r>
              <w:rPr>
                <w:lang w:eastAsia="zh-CN"/>
              </w:rPr>
              <w:t xml:space="preserve"> and documentation of the installation via photography and/or video.</w:t>
            </w:r>
          </w:p>
        </w:tc>
        <w:tc>
          <w:tcPr>
            <w:tcW w:w="3935" w:type="dxa"/>
          </w:tcPr>
          <w:p w14:paraId="67BD1D24" w14:textId="77777777" w:rsidR="00CF042D" w:rsidRDefault="00CF042D" w:rsidP="00CF042D">
            <w:pPr>
              <w:widowControl w:val="0"/>
              <w:cnfStyle w:val="000000100000" w:firstRow="0" w:lastRow="0" w:firstColumn="0" w:lastColumn="0" w:oddVBand="0" w:evenVBand="0" w:oddHBand="1" w:evenHBand="0" w:firstRowFirstColumn="0" w:firstRowLastColumn="0" w:lastRowFirstColumn="0" w:lastRowLastColumn="0"/>
              <w:rPr>
                <w:lang w:eastAsia="zh-CN"/>
              </w:rPr>
            </w:pPr>
            <w:r>
              <w:rPr>
                <w:lang w:eastAsia="zh-CN"/>
              </w:rPr>
              <w:lastRenderedPageBreak/>
              <w:t xml:space="preserve">Students will develop their understanding of how cultural beliefs inform the production and reception of artworks, and why artists deconstruct traditional </w:t>
            </w:r>
            <w:r>
              <w:rPr>
                <w:lang w:eastAsia="zh-CN"/>
              </w:rPr>
              <w:lastRenderedPageBreak/>
              <w:t>images and ideas.</w:t>
            </w:r>
          </w:p>
          <w:p w14:paraId="5D13E750" w14:textId="77777777" w:rsidR="00CF042D" w:rsidRDefault="00CF042D" w:rsidP="00CF042D">
            <w:pPr>
              <w:widowControl w:val="0"/>
              <w:cnfStyle w:val="000000100000" w:firstRow="0" w:lastRow="0" w:firstColumn="0" w:lastColumn="0" w:oddVBand="0" w:evenVBand="0" w:oddHBand="1" w:evenHBand="0" w:firstRowFirstColumn="0" w:firstRowLastColumn="0" w:lastRowFirstColumn="0" w:lastRowLastColumn="0"/>
              <w:rPr>
                <w:lang w:eastAsia="zh-CN"/>
              </w:rPr>
            </w:pPr>
            <w:r>
              <w:rPr>
                <w:lang w:eastAsia="zh-CN"/>
              </w:rPr>
              <w:t>Students will investigate the human body in art and how it has acted as a site for the representation and re-presentation of cultural perspectives and identity throughout art history.</w:t>
            </w:r>
          </w:p>
          <w:p w14:paraId="5F9DBDDB" w14:textId="77777777" w:rsidR="00CF042D" w:rsidRDefault="00CF042D" w:rsidP="00CF042D">
            <w:pPr>
              <w:widowControl w:val="0"/>
              <w:cnfStyle w:val="000000100000" w:firstRow="0" w:lastRow="0" w:firstColumn="0" w:lastColumn="0" w:oddVBand="0" w:evenVBand="0" w:oddHBand="1" w:evenHBand="0" w:firstRowFirstColumn="0" w:firstRowLastColumn="0" w:lastRowFirstColumn="0" w:lastRowLastColumn="0"/>
              <w:rPr>
                <w:lang w:eastAsia="zh-CN"/>
              </w:rPr>
            </w:pPr>
            <w:r>
              <w:rPr>
                <w:lang w:eastAsia="zh-CN"/>
              </w:rPr>
              <w:t>Students will focus on how the practice of art history involves interpretations of the significance of artworks at a certain time and over time.</w:t>
            </w:r>
          </w:p>
          <w:p w14:paraId="41895393" w14:textId="5817A9F1" w:rsidR="00CF042D" w:rsidRDefault="00CF042D" w:rsidP="00CF042D">
            <w:pPr>
              <w:widowControl w:val="0"/>
              <w:cnfStyle w:val="000000100000" w:firstRow="0" w:lastRow="0" w:firstColumn="0" w:lastColumn="0" w:oddVBand="0" w:evenVBand="0" w:oddHBand="1" w:evenHBand="0" w:firstRowFirstColumn="0" w:firstRowLastColumn="0" w:lastRowFirstColumn="0" w:lastRowLastColumn="0"/>
              <w:rPr>
                <w:lang w:eastAsia="zh-CN"/>
              </w:rPr>
            </w:pPr>
            <w:r>
              <w:rPr>
                <w:lang w:eastAsia="zh-CN"/>
              </w:rPr>
              <w:t>Though their critical, historical</w:t>
            </w:r>
            <w:r w:rsidR="00201DFB">
              <w:rPr>
                <w:lang w:eastAsia="zh-CN"/>
              </w:rPr>
              <w:t>,</w:t>
            </w:r>
            <w:r>
              <w:rPr>
                <w:lang w:eastAsia="zh-CN"/>
              </w:rPr>
              <w:t xml:space="preserve"> and artmaking investigations, students will re-examine the story of art and propose diverse responses.</w:t>
            </w:r>
          </w:p>
          <w:p w14:paraId="0E6239E5" w14:textId="4C580026" w:rsidR="00CF042D" w:rsidRDefault="00CF042D" w:rsidP="00CF042D">
            <w:pPr>
              <w:cnfStyle w:val="000000100000" w:firstRow="0" w:lastRow="0" w:firstColumn="0" w:lastColumn="0" w:oddVBand="0" w:evenVBand="0" w:oddHBand="1" w:evenHBand="0" w:firstRowFirstColumn="0" w:firstRowLastColumn="0" w:lastRowFirstColumn="0" w:lastRowLastColumn="0"/>
            </w:pPr>
            <w:r>
              <w:rPr>
                <w:lang w:eastAsia="zh-CN"/>
              </w:rPr>
              <w:t xml:space="preserve">Students will develop a body of work in response to a particular </w:t>
            </w:r>
            <w:r>
              <w:rPr>
                <w:lang w:eastAsia="zh-CN"/>
              </w:rPr>
              <w:lastRenderedPageBreak/>
              <w:t>identity or aspect using drawing, painting, sculpture, wearable art, performance, installation, photography, digital imaging, video and/or animation.</w:t>
            </w:r>
          </w:p>
        </w:tc>
      </w:tr>
      <w:tr w:rsidR="00CF042D" w14:paraId="0BE3153D" w14:textId="77777777" w:rsidTr="00CF04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B31F05D" w14:textId="36A9AC63" w:rsidR="00CF042D" w:rsidRDefault="00CF042D" w:rsidP="00CF042D">
            <w:r>
              <w:rPr>
                <w:lang w:eastAsia="zh-CN"/>
              </w:rPr>
              <w:lastRenderedPageBreak/>
              <w:t>Outcomes</w:t>
            </w:r>
          </w:p>
        </w:tc>
        <w:tc>
          <w:tcPr>
            <w:tcW w:w="4111" w:type="dxa"/>
          </w:tcPr>
          <w:p w14:paraId="55DEF73A" w14:textId="264714E1" w:rsidR="00CF042D" w:rsidRDefault="00CF042D" w:rsidP="00CF042D">
            <w:pPr>
              <w:cnfStyle w:val="000000010000" w:firstRow="0" w:lastRow="0" w:firstColumn="0" w:lastColumn="0" w:oddVBand="0" w:evenVBand="0" w:oddHBand="0" w:evenHBand="1" w:firstRowFirstColumn="0" w:firstRowLastColumn="0" w:lastRowFirstColumn="0" w:lastRowLastColumn="0"/>
            </w:pPr>
            <w:r>
              <w:rPr>
                <w:lang w:eastAsia="zh-CN"/>
              </w:rPr>
              <w:t>P1, P2, P3, P4, P5, P7, P8, P9, P10</w:t>
            </w:r>
          </w:p>
        </w:tc>
        <w:tc>
          <w:tcPr>
            <w:tcW w:w="4111" w:type="dxa"/>
          </w:tcPr>
          <w:p w14:paraId="65BF44EF" w14:textId="0FF8B716" w:rsidR="00CF042D" w:rsidRDefault="00CF042D" w:rsidP="00CF042D">
            <w:pPr>
              <w:cnfStyle w:val="000000010000" w:firstRow="0" w:lastRow="0" w:firstColumn="0" w:lastColumn="0" w:oddVBand="0" w:evenVBand="0" w:oddHBand="0" w:evenHBand="1" w:firstRowFirstColumn="0" w:firstRowLastColumn="0" w:lastRowFirstColumn="0" w:lastRowLastColumn="0"/>
            </w:pPr>
            <w:r>
              <w:rPr>
                <w:lang w:eastAsia="zh-CN"/>
              </w:rPr>
              <w:t>P1, P2, P3, P4, P5, P6, P7, P8</w:t>
            </w:r>
          </w:p>
        </w:tc>
        <w:tc>
          <w:tcPr>
            <w:tcW w:w="3935" w:type="dxa"/>
          </w:tcPr>
          <w:p w14:paraId="75C46EFF" w14:textId="53947512" w:rsidR="00CF042D" w:rsidRDefault="00CF042D" w:rsidP="00CF042D">
            <w:pPr>
              <w:cnfStyle w:val="000000010000" w:firstRow="0" w:lastRow="0" w:firstColumn="0" w:lastColumn="0" w:oddVBand="0" w:evenVBand="0" w:oddHBand="0" w:evenHBand="1" w:firstRowFirstColumn="0" w:firstRowLastColumn="0" w:lastRowFirstColumn="0" w:lastRowLastColumn="0"/>
            </w:pPr>
            <w:r>
              <w:rPr>
                <w:lang w:eastAsia="zh-CN"/>
              </w:rPr>
              <w:t>P1, P2, P3, P4, P5, P6, P7, P8, P9, P10</w:t>
            </w:r>
          </w:p>
        </w:tc>
      </w:tr>
      <w:tr w:rsidR="00CF042D" w14:paraId="0C7C0BB9" w14:textId="77777777" w:rsidTr="00CF04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4EC3D1D" w14:textId="015C2895" w:rsidR="00CF042D" w:rsidRDefault="00CF042D" w:rsidP="00CF042D">
            <w:r>
              <w:rPr>
                <w:lang w:eastAsia="zh-CN"/>
              </w:rPr>
              <w:t>Assessment</w:t>
            </w:r>
          </w:p>
        </w:tc>
        <w:tc>
          <w:tcPr>
            <w:tcW w:w="4111" w:type="dxa"/>
          </w:tcPr>
          <w:p w14:paraId="478D84F7" w14:textId="77777777" w:rsidR="00CF042D" w:rsidRDefault="00CF042D" w:rsidP="00CF042D">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1A artmaking </w:t>
            </w:r>
            <w:r w:rsidRPr="0D98C7F0">
              <w:rPr>
                <w:lang w:eastAsia="zh-CN"/>
              </w:rPr>
              <w:t>–</w:t>
            </w:r>
            <w:r>
              <w:rPr>
                <w:lang w:eastAsia="zh-CN"/>
              </w:rPr>
              <w:t xml:space="preserve"> development of a body of work (20%).</w:t>
            </w:r>
          </w:p>
          <w:p w14:paraId="15F14C51" w14:textId="1B32D159" w:rsidR="00CF042D" w:rsidRDefault="00CF042D" w:rsidP="00CF042D">
            <w:pPr>
              <w:cnfStyle w:val="000000100000" w:firstRow="0" w:lastRow="0" w:firstColumn="0" w:lastColumn="0" w:oddVBand="0" w:evenVBand="0" w:oddHBand="1" w:evenHBand="0" w:firstRowFirstColumn="0" w:firstRowLastColumn="0" w:lastRowFirstColumn="0" w:lastRowLastColumn="0"/>
            </w:pPr>
            <w:r>
              <w:rPr>
                <w:lang w:eastAsia="zh-CN"/>
              </w:rPr>
              <w:t>1B art criticism and art history – written responses to 3 questions, each addressing 1 area of content (practice, conceptual framework, frames) (10%).</w:t>
            </w:r>
          </w:p>
        </w:tc>
        <w:tc>
          <w:tcPr>
            <w:tcW w:w="4111" w:type="dxa"/>
          </w:tcPr>
          <w:p w14:paraId="07960B91" w14:textId="77777777" w:rsidR="00CF042D" w:rsidRDefault="00CF042D" w:rsidP="00CF042D">
            <w:pPr>
              <w:cnfStyle w:val="000000100000" w:firstRow="0" w:lastRow="0" w:firstColumn="0" w:lastColumn="0" w:oddVBand="0" w:evenVBand="0" w:oddHBand="1" w:evenHBand="0" w:firstRowFirstColumn="0" w:firstRowLastColumn="0" w:lastRowFirstColumn="0" w:lastRowLastColumn="0"/>
              <w:rPr>
                <w:rFonts w:eastAsia="Calibri"/>
                <w:lang w:eastAsia="zh-CN"/>
              </w:rPr>
            </w:pPr>
            <w:r>
              <w:rPr>
                <w:rFonts w:eastAsia="Calibri"/>
                <w:lang w:eastAsia="zh-CN"/>
              </w:rPr>
              <w:t>2A artmaking – development of a body of work (20%).</w:t>
            </w:r>
          </w:p>
          <w:p w14:paraId="65097D8A" w14:textId="2246710D" w:rsidR="00CF042D" w:rsidRDefault="00CF042D" w:rsidP="00CF042D">
            <w:pPr>
              <w:cnfStyle w:val="000000100000" w:firstRow="0" w:lastRow="0" w:firstColumn="0" w:lastColumn="0" w:oddVBand="0" w:evenVBand="0" w:oddHBand="1" w:evenHBand="0" w:firstRowFirstColumn="0" w:firstRowLastColumn="0" w:lastRowFirstColumn="0" w:lastRowLastColumn="0"/>
            </w:pPr>
            <w:r>
              <w:rPr>
                <w:rFonts w:eastAsia="Calibri"/>
                <w:lang w:eastAsia="zh-CN"/>
              </w:rPr>
              <w:t>2B art criticism and art history – extended written response addressing the conceptual framework (15%).</w:t>
            </w:r>
          </w:p>
        </w:tc>
        <w:tc>
          <w:tcPr>
            <w:tcW w:w="3935" w:type="dxa"/>
          </w:tcPr>
          <w:p w14:paraId="571C8DCF" w14:textId="77777777" w:rsidR="00CF042D" w:rsidRDefault="00CF042D" w:rsidP="00CF042D">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3A artmaking – development of a body of work (10%).</w:t>
            </w:r>
          </w:p>
          <w:p w14:paraId="3822073A" w14:textId="7D791FE7" w:rsidR="00CF042D" w:rsidRDefault="00CF042D" w:rsidP="00CF042D">
            <w:pPr>
              <w:cnfStyle w:val="000000100000" w:firstRow="0" w:lastRow="0" w:firstColumn="0" w:lastColumn="0" w:oddVBand="0" w:evenVBand="0" w:oddHBand="1" w:evenHBand="0" w:firstRowFirstColumn="0" w:firstRowLastColumn="0" w:lastRowFirstColumn="0" w:lastRowLastColumn="0"/>
            </w:pPr>
            <w:r>
              <w:rPr>
                <w:lang w:eastAsia="zh-CN"/>
              </w:rPr>
              <w:t>3B art criticism and art history – formal written examination (25%).</w:t>
            </w:r>
          </w:p>
        </w:tc>
      </w:tr>
      <w:tr w:rsidR="00CF042D" w14:paraId="5E258707" w14:textId="77777777" w:rsidTr="00CF04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6E868D3" w14:textId="39349536" w:rsidR="00CF042D" w:rsidRDefault="00CF042D" w:rsidP="00CF042D">
            <w:r>
              <w:rPr>
                <w:lang w:eastAsia="zh-CN"/>
              </w:rPr>
              <w:t>Due</w:t>
            </w:r>
          </w:p>
        </w:tc>
        <w:tc>
          <w:tcPr>
            <w:tcW w:w="4111" w:type="dxa"/>
          </w:tcPr>
          <w:p w14:paraId="4D0A5DB7" w14:textId="314D1621" w:rsidR="00CF042D" w:rsidRDefault="00CF042D" w:rsidP="00CF042D">
            <w:pPr>
              <w:cnfStyle w:val="000000010000" w:firstRow="0" w:lastRow="0" w:firstColumn="0" w:lastColumn="0" w:oddVBand="0" w:evenVBand="0" w:oddHBand="0" w:evenHBand="1" w:firstRowFirstColumn="0" w:firstRowLastColumn="0" w:lastRowFirstColumn="0" w:lastRowLastColumn="0"/>
            </w:pPr>
            <w:r>
              <w:rPr>
                <w:lang w:eastAsia="zh-CN"/>
              </w:rPr>
              <w:t>Term 1 Week 10</w:t>
            </w:r>
          </w:p>
        </w:tc>
        <w:tc>
          <w:tcPr>
            <w:tcW w:w="4111" w:type="dxa"/>
          </w:tcPr>
          <w:p w14:paraId="21BA0116" w14:textId="7556BDD6" w:rsidR="00CF042D" w:rsidRDefault="00CF042D" w:rsidP="00CF042D">
            <w:pPr>
              <w:cnfStyle w:val="000000010000" w:firstRow="0" w:lastRow="0" w:firstColumn="0" w:lastColumn="0" w:oddVBand="0" w:evenVBand="0" w:oddHBand="0" w:evenHBand="1" w:firstRowFirstColumn="0" w:firstRowLastColumn="0" w:lastRowFirstColumn="0" w:lastRowLastColumn="0"/>
            </w:pPr>
            <w:r>
              <w:rPr>
                <w:lang w:eastAsia="zh-CN"/>
              </w:rPr>
              <w:t>Term 2 Week 10</w:t>
            </w:r>
          </w:p>
        </w:tc>
        <w:tc>
          <w:tcPr>
            <w:tcW w:w="3935" w:type="dxa"/>
          </w:tcPr>
          <w:p w14:paraId="77C86708" w14:textId="1BBDB062" w:rsidR="00CF042D" w:rsidRDefault="00CF042D" w:rsidP="00CF042D">
            <w:pPr>
              <w:cnfStyle w:val="000000010000" w:firstRow="0" w:lastRow="0" w:firstColumn="0" w:lastColumn="0" w:oddVBand="0" w:evenVBand="0" w:oddHBand="0" w:evenHBand="1" w:firstRowFirstColumn="0" w:firstRowLastColumn="0" w:lastRowFirstColumn="0" w:lastRowLastColumn="0"/>
            </w:pPr>
            <w:r>
              <w:rPr>
                <w:lang w:eastAsia="zh-CN"/>
              </w:rPr>
              <w:t>Term 3 Week 8</w:t>
            </w:r>
          </w:p>
        </w:tc>
      </w:tr>
      <w:tr w:rsidR="00CF042D" w14:paraId="73F4CE6E" w14:textId="77777777" w:rsidTr="00CF04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9684AFF" w14:textId="572459F8" w:rsidR="00CF042D" w:rsidRDefault="00CF042D" w:rsidP="00CF042D">
            <w:r>
              <w:rPr>
                <w:lang w:eastAsia="zh-CN"/>
              </w:rPr>
              <w:lastRenderedPageBreak/>
              <w:t>Total</w:t>
            </w:r>
          </w:p>
        </w:tc>
        <w:tc>
          <w:tcPr>
            <w:tcW w:w="4111" w:type="dxa"/>
          </w:tcPr>
          <w:p w14:paraId="2111E909" w14:textId="289C6C0B" w:rsidR="00CF042D" w:rsidRDefault="00CF042D" w:rsidP="00CF042D">
            <w:pPr>
              <w:cnfStyle w:val="000000100000" w:firstRow="0" w:lastRow="0" w:firstColumn="0" w:lastColumn="0" w:oddVBand="0" w:evenVBand="0" w:oddHBand="1" w:evenHBand="0" w:firstRowFirstColumn="0" w:firstRowLastColumn="0" w:lastRowFirstColumn="0" w:lastRowLastColumn="0"/>
            </w:pPr>
            <w:r>
              <w:rPr>
                <w:lang w:eastAsia="zh-CN"/>
              </w:rPr>
              <w:t>30%</w:t>
            </w:r>
          </w:p>
        </w:tc>
        <w:tc>
          <w:tcPr>
            <w:tcW w:w="4111" w:type="dxa"/>
          </w:tcPr>
          <w:p w14:paraId="4725D449" w14:textId="13E99985" w:rsidR="00CF042D" w:rsidRDefault="00CF042D" w:rsidP="00CF042D">
            <w:pPr>
              <w:cnfStyle w:val="000000100000" w:firstRow="0" w:lastRow="0" w:firstColumn="0" w:lastColumn="0" w:oddVBand="0" w:evenVBand="0" w:oddHBand="1" w:evenHBand="0" w:firstRowFirstColumn="0" w:firstRowLastColumn="0" w:lastRowFirstColumn="0" w:lastRowLastColumn="0"/>
            </w:pPr>
            <w:r>
              <w:rPr>
                <w:lang w:eastAsia="zh-CN"/>
              </w:rPr>
              <w:t>35%</w:t>
            </w:r>
          </w:p>
        </w:tc>
        <w:tc>
          <w:tcPr>
            <w:tcW w:w="3935" w:type="dxa"/>
          </w:tcPr>
          <w:p w14:paraId="114DE271" w14:textId="03B34DA6" w:rsidR="00CF042D" w:rsidRDefault="00CF042D" w:rsidP="00CF042D">
            <w:pPr>
              <w:cnfStyle w:val="000000100000" w:firstRow="0" w:lastRow="0" w:firstColumn="0" w:lastColumn="0" w:oddVBand="0" w:evenVBand="0" w:oddHBand="1" w:evenHBand="0" w:firstRowFirstColumn="0" w:firstRowLastColumn="0" w:lastRowFirstColumn="0" w:lastRowLastColumn="0"/>
            </w:pPr>
            <w:r>
              <w:rPr>
                <w:lang w:eastAsia="zh-CN"/>
              </w:rPr>
              <w:t>35%</w:t>
            </w:r>
          </w:p>
        </w:tc>
      </w:tr>
    </w:tbl>
    <w:p w14:paraId="46AB2F4C" w14:textId="372E62C9" w:rsidR="003E454A" w:rsidRDefault="003E454A" w:rsidP="00CF042D"/>
    <w:sectPr w:rsidR="003E454A" w:rsidSect="004C4417">
      <w:footerReference w:type="even" r:id="rId10"/>
      <w:footerReference w:type="default" r:id="rId11"/>
      <w:headerReference w:type="first" r:id="rId12"/>
      <w:footerReference w:type="first" r:id="rId13"/>
      <w:pgSz w:w="16840" w:h="11900" w:orient="landscape"/>
      <w:pgMar w:top="851" w:right="1134" w:bottom="426" w:left="1134" w:header="709" w:footer="71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CD8BD" w14:textId="77777777" w:rsidR="00253D33" w:rsidRDefault="00253D33">
      <w:r>
        <w:separator/>
      </w:r>
    </w:p>
    <w:p w14:paraId="5CB3936A" w14:textId="77777777" w:rsidR="00253D33" w:rsidRDefault="00253D33"/>
  </w:endnote>
  <w:endnote w:type="continuationSeparator" w:id="0">
    <w:p w14:paraId="441CE64D" w14:textId="77777777" w:rsidR="00253D33" w:rsidRDefault="00253D33">
      <w:r>
        <w:continuationSeparator/>
      </w:r>
    </w:p>
    <w:p w14:paraId="23BC03F2" w14:textId="77777777" w:rsidR="00253D33" w:rsidRDefault="00253D33"/>
  </w:endnote>
  <w:endnote w:type="continuationNotice" w:id="1">
    <w:p w14:paraId="5EAC12BA" w14:textId="77777777" w:rsidR="00253D33" w:rsidRDefault="00253D3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66992" w14:textId="12C4BE15" w:rsidR="00420093" w:rsidRDefault="00420093" w:rsidP="00900918">
    <w:pPr>
      <w:pStyle w:val="Footer"/>
      <w:tabs>
        <w:tab w:val="clear" w:pos="4513"/>
        <w:tab w:val="clear" w:pos="9026"/>
        <w:tab w:val="clear" w:pos="10773"/>
        <w:tab w:val="right" w:pos="14742"/>
      </w:tabs>
      <w:ind w:left="0"/>
    </w:pPr>
    <w:r w:rsidRPr="002810D3">
      <w:fldChar w:fldCharType="begin"/>
    </w:r>
    <w:r w:rsidRPr="002810D3">
      <w:instrText xml:space="preserve"> PAGE </w:instrText>
    </w:r>
    <w:r w:rsidRPr="002810D3">
      <w:fldChar w:fldCharType="separate"/>
    </w:r>
    <w:r>
      <w:t>2</w:t>
    </w:r>
    <w:r w:rsidRPr="002810D3">
      <w:fldChar w:fldCharType="end"/>
    </w:r>
    <w:r w:rsidRPr="002810D3">
      <w:tab/>
    </w:r>
    <w:r>
      <w:t xml:space="preserve">Stage </w:t>
    </w:r>
    <w:r w:rsidR="005D15AA">
      <w:t>6</w:t>
    </w:r>
    <w:r>
      <w:t xml:space="preserve"> </w:t>
    </w:r>
    <w:r w:rsidR="00D04FFF">
      <w:t>V</w:t>
    </w:r>
    <w:r w:rsidR="008C498C">
      <w:t xml:space="preserve">isual </w:t>
    </w:r>
    <w:r w:rsidR="00D04FFF">
      <w:t>A</w:t>
    </w:r>
    <w:r w:rsidR="008C498C">
      <w:t>rts</w:t>
    </w:r>
    <w:r>
      <w:t xml:space="preserve"> </w:t>
    </w:r>
    <w:r w:rsidR="00812CEE">
      <w:t>– Sample s</w:t>
    </w:r>
    <w:r w:rsidR="00812CEE" w:rsidRPr="00812CEE">
      <w:t>cope and sequence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63464" w14:textId="7B9B8865" w:rsidR="007A3356" w:rsidRPr="004D333E" w:rsidRDefault="004D333E" w:rsidP="00900918">
    <w:pPr>
      <w:pStyle w:val="Footer"/>
      <w:tabs>
        <w:tab w:val="clear" w:pos="4513"/>
        <w:tab w:val="clear" w:pos="9026"/>
        <w:tab w:val="clear" w:pos="10773"/>
        <w:tab w:val="right" w:pos="14742"/>
      </w:tabs>
      <w:ind w:left="0"/>
    </w:pPr>
    <w:r w:rsidRPr="002810D3">
      <w:t xml:space="preserve">© NSW Department of Education, </w:t>
    </w:r>
    <w:r w:rsidRPr="002810D3">
      <w:fldChar w:fldCharType="begin"/>
    </w:r>
    <w:r w:rsidRPr="002810D3">
      <w:instrText xml:space="preserve"> DATE \@ "MMM-yy" </w:instrText>
    </w:r>
    <w:r w:rsidRPr="002810D3">
      <w:fldChar w:fldCharType="separate"/>
    </w:r>
    <w:r w:rsidR="003D3716">
      <w:rPr>
        <w:noProof/>
      </w:rPr>
      <w:t>May-22</w:t>
    </w:r>
    <w:r w:rsidRPr="002810D3">
      <w:fldChar w:fldCharType="end"/>
    </w:r>
    <w:r w:rsidR="001A7A7B">
      <w:t>20</w:t>
    </w:r>
    <w:r w:rsidRPr="002810D3">
      <w:tab/>
    </w:r>
    <w:r w:rsidRPr="002810D3">
      <w:fldChar w:fldCharType="begin"/>
    </w:r>
    <w:r w:rsidRPr="002810D3">
      <w:instrText xml:space="preserve"> PAGE </w:instrText>
    </w:r>
    <w:r w:rsidRPr="002810D3">
      <w:fldChar w:fldCharType="separate"/>
    </w:r>
    <w:r w:rsidR="00AB5560">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8683" w14:textId="77777777" w:rsidR="00493120" w:rsidRDefault="55F73CDE" w:rsidP="001C3465">
    <w:pPr>
      <w:pStyle w:val="Logo"/>
      <w:tabs>
        <w:tab w:val="clear" w:pos="10200"/>
        <w:tab w:val="right" w:pos="14742"/>
      </w:tabs>
      <w:ind w:left="0"/>
    </w:pPr>
    <w:r w:rsidRPr="55F73CDE">
      <w:t>education.nsw.gov.au</w:t>
    </w:r>
    <w:r w:rsidR="0D98C7F0">
      <w:tab/>
    </w:r>
    <w:r>
      <w:rPr>
        <w:noProof/>
      </w:rPr>
      <w:drawing>
        <wp:inline distT="0" distB="0" distL="0" distR="0" wp14:anchorId="7DC6305D" wp14:editId="2809EA26">
          <wp:extent cx="507600" cy="540000"/>
          <wp:effectExtent l="0" t="0" r="635" b="6350"/>
          <wp:docPr id="6" name="Picture 6"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8CCEC" w14:textId="77777777" w:rsidR="00253D33" w:rsidRDefault="00253D33">
      <w:r>
        <w:separator/>
      </w:r>
    </w:p>
    <w:p w14:paraId="561A3E11" w14:textId="77777777" w:rsidR="00253D33" w:rsidRDefault="00253D33"/>
  </w:footnote>
  <w:footnote w:type="continuationSeparator" w:id="0">
    <w:p w14:paraId="78EFFBAB" w14:textId="77777777" w:rsidR="00253D33" w:rsidRDefault="00253D33">
      <w:r>
        <w:continuationSeparator/>
      </w:r>
    </w:p>
    <w:p w14:paraId="2996CB47" w14:textId="77777777" w:rsidR="00253D33" w:rsidRDefault="00253D33"/>
  </w:footnote>
  <w:footnote w:type="continuationNotice" w:id="1">
    <w:p w14:paraId="5F6325D1" w14:textId="77777777" w:rsidR="00253D33" w:rsidRDefault="00253D3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41CAF"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5AA01336"/>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8324872E"/>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7530351E"/>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14E61512"/>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CD1EAD32"/>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8"/>
    <w:multiLevelType w:val="multilevel"/>
    <w:tmpl w:val="5534322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1A66E01"/>
    <w:multiLevelType w:val="hybridMultilevel"/>
    <w:tmpl w:val="F81CE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6"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8"/>
  </w:num>
  <w:num w:numId="2">
    <w:abstractNumId w:val="15"/>
  </w:num>
  <w:num w:numId="3">
    <w:abstractNumId w:val="20"/>
  </w:num>
  <w:num w:numId="4">
    <w:abstractNumId w:val="22"/>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3"/>
  </w:num>
  <w:num w:numId="8">
    <w:abstractNumId w:val="11"/>
  </w:num>
  <w:num w:numId="9">
    <w:abstractNumId w:val="19"/>
  </w:num>
  <w:num w:numId="10">
    <w:abstractNumId w:val="9"/>
  </w:num>
  <w:num w:numId="11">
    <w:abstractNumId w:val="17"/>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5"/>
  </w:num>
  <w:num w:numId="22">
    <w:abstractNumId w:val="21"/>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8"/>
  </w:num>
  <w:num w:numId="32">
    <w:abstractNumId w:val="25"/>
  </w:num>
  <w:num w:numId="33">
    <w:abstractNumId w:val="20"/>
  </w:num>
  <w:num w:numId="34">
    <w:abstractNumId w:val="22"/>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1">
    <w:abstractNumId w:val="10"/>
  </w:num>
  <w:num w:numId="42">
    <w:abstractNumId w:val="24"/>
  </w:num>
  <w:num w:numId="4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Q0NTM0NDU3MTcwMzRS0lEKTi0uzszPAykwqQUAfLalsCwAAAA="/>
  </w:docVars>
  <w:rsids>
    <w:rsidRoot w:val="001A7A7B"/>
    <w:rsid w:val="0000031A"/>
    <w:rsid w:val="00001C08"/>
    <w:rsid w:val="00002BF1"/>
    <w:rsid w:val="00006220"/>
    <w:rsid w:val="00006CD7"/>
    <w:rsid w:val="000103FC"/>
    <w:rsid w:val="00010746"/>
    <w:rsid w:val="000143DF"/>
    <w:rsid w:val="000151F8"/>
    <w:rsid w:val="00015D43"/>
    <w:rsid w:val="00016801"/>
    <w:rsid w:val="00021171"/>
    <w:rsid w:val="000228B5"/>
    <w:rsid w:val="00023790"/>
    <w:rsid w:val="00023AD5"/>
    <w:rsid w:val="00024602"/>
    <w:rsid w:val="000252FF"/>
    <w:rsid w:val="000253AE"/>
    <w:rsid w:val="000276F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0F1B"/>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1B6"/>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0DDD"/>
    <w:rsid w:val="001113CC"/>
    <w:rsid w:val="00113763"/>
    <w:rsid w:val="00114B7D"/>
    <w:rsid w:val="00116E9A"/>
    <w:rsid w:val="001177C4"/>
    <w:rsid w:val="00117B7D"/>
    <w:rsid w:val="00117FF3"/>
    <w:rsid w:val="0012093E"/>
    <w:rsid w:val="00125C6C"/>
    <w:rsid w:val="00125D06"/>
    <w:rsid w:val="00127648"/>
    <w:rsid w:val="0013032B"/>
    <w:rsid w:val="001305EA"/>
    <w:rsid w:val="00130B8F"/>
    <w:rsid w:val="001328FA"/>
    <w:rsid w:val="0013419A"/>
    <w:rsid w:val="00134700"/>
    <w:rsid w:val="00134E23"/>
    <w:rsid w:val="00135E80"/>
    <w:rsid w:val="00140753"/>
    <w:rsid w:val="00141196"/>
    <w:rsid w:val="0014239C"/>
    <w:rsid w:val="00143921"/>
    <w:rsid w:val="00146F04"/>
    <w:rsid w:val="00147BCF"/>
    <w:rsid w:val="00150EBC"/>
    <w:rsid w:val="001520B0"/>
    <w:rsid w:val="0015446A"/>
    <w:rsid w:val="0015487C"/>
    <w:rsid w:val="00155144"/>
    <w:rsid w:val="0015712E"/>
    <w:rsid w:val="00162C3A"/>
    <w:rsid w:val="00164186"/>
    <w:rsid w:val="0016442F"/>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2BDF"/>
    <w:rsid w:val="001A3627"/>
    <w:rsid w:val="001A7A7B"/>
    <w:rsid w:val="001B1F81"/>
    <w:rsid w:val="001B3065"/>
    <w:rsid w:val="001B33C0"/>
    <w:rsid w:val="001B4A46"/>
    <w:rsid w:val="001B4B04"/>
    <w:rsid w:val="001B5E34"/>
    <w:rsid w:val="001C2997"/>
    <w:rsid w:val="001C3465"/>
    <w:rsid w:val="001C4DB7"/>
    <w:rsid w:val="001C6C9B"/>
    <w:rsid w:val="001D0100"/>
    <w:rsid w:val="001D04D7"/>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1DFB"/>
    <w:rsid w:val="00202266"/>
    <w:rsid w:val="00202749"/>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0CA0"/>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3D33"/>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55A4"/>
    <w:rsid w:val="002868D5"/>
    <w:rsid w:val="002870F2"/>
    <w:rsid w:val="00287650"/>
    <w:rsid w:val="0029008E"/>
    <w:rsid w:val="00290154"/>
    <w:rsid w:val="00294F88"/>
    <w:rsid w:val="00294FCC"/>
    <w:rsid w:val="00295516"/>
    <w:rsid w:val="002A10A1"/>
    <w:rsid w:val="002A3161"/>
    <w:rsid w:val="002A3410"/>
    <w:rsid w:val="002A44D1"/>
    <w:rsid w:val="002A4631"/>
    <w:rsid w:val="002A5BA6"/>
    <w:rsid w:val="002A6A15"/>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5F7D"/>
    <w:rsid w:val="002E633F"/>
    <w:rsid w:val="002F0BF7"/>
    <w:rsid w:val="002F0D60"/>
    <w:rsid w:val="002F104E"/>
    <w:rsid w:val="002F1BD9"/>
    <w:rsid w:val="002F3A6D"/>
    <w:rsid w:val="002F749C"/>
    <w:rsid w:val="00303813"/>
    <w:rsid w:val="00310309"/>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112A"/>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75412"/>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CF5"/>
    <w:rsid w:val="003A5E30"/>
    <w:rsid w:val="003A6344"/>
    <w:rsid w:val="003A6624"/>
    <w:rsid w:val="003A695D"/>
    <w:rsid w:val="003A6A25"/>
    <w:rsid w:val="003A6F6B"/>
    <w:rsid w:val="003B0641"/>
    <w:rsid w:val="003B225F"/>
    <w:rsid w:val="003B3CB0"/>
    <w:rsid w:val="003B7BBB"/>
    <w:rsid w:val="003C02C2"/>
    <w:rsid w:val="003C0FB3"/>
    <w:rsid w:val="003C1EFD"/>
    <w:rsid w:val="003C3990"/>
    <w:rsid w:val="003C434B"/>
    <w:rsid w:val="003C489D"/>
    <w:rsid w:val="003C54B8"/>
    <w:rsid w:val="003C687F"/>
    <w:rsid w:val="003C723C"/>
    <w:rsid w:val="003C79CB"/>
    <w:rsid w:val="003D0F7F"/>
    <w:rsid w:val="003D22E3"/>
    <w:rsid w:val="003D3716"/>
    <w:rsid w:val="003D3CF0"/>
    <w:rsid w:val="003D53BF"/>
    <w:rsid w:val="003D6797"/>
    <w:rsid w:val="003D779D"/>
    <w:rsid w:val="003D7846"/>
    <w:rsid w:val="003D78A2"/>
    <w:rsid w:val="003E03FD"/>
    <w:rsid w:val="003E15EE"/>
    <w:rsid w:val="003E454A"/>
    <w:rsid w:val="003E6AE0"/>
    <w:rsid w:val="003F0971"/>
    <w:rsid w:val="003F28DA"/>
    <w:rsid w:val="003F2C2F"/>
    <w:rsid w:val="003F35B8"/>
    <w:rsid w:val="003F3F97"/>
    <w:rsid w:val="003F42CF"/>
    <w:rsid w:val="003F4EA0"/>
    <w:rsid w:val="003F69BE"/>
    <w:rsid w:val="003F7D20"/>
    <w:rsid w:val="00400EB0"/>
    <w:rsid w:val="004013F6"/>
    <w:rsid w:val="00405801"/>
    <w:rsid w:val="00406D63"/>
    <w:rsid w:val="00407474"/>
    <w:rsid w:val="00407ED4"/>
    <w:rsid w:val="00411810"/>
    <w:rsid w:val="004128F0"/>
    <w:rsid w:val="00414D5B"/>
    <w:rsid w:val="004163AD"/>
    <w:rsid w:val="0041645A"/>
    <w:rsid w:val="00417BB8"/>
    <w:rsid w:val="00420093"/>
    <w:rsid w:val="00420300"/>
    <w:rsid w:val="00421CC4"/>
    <w:rsid w:val="0042354D"/>
    <w:rsid w:val="004259A6"/>
    <w:rsid w:val="00425B35"/>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0B12"/>
    <w:rsid w:val="00451168"/>
    <w:rsid w:val="00451506"/>
    <w:rsid w:val="00452D84"/>
    <w:rsid w:val="00453739"/>
    <w:rsid w:val="0045627B"/>
    <w:rsid w:val="00456C90"/>
    <w:rsid w:val="00457160"/>
    <w:rsid w:val="004578CC"/>
    <w:rsid w:val="00463BFC"/>
    <w:rsid w:val="004657D6"/>
    <w:rsid w:val="00470463"/>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2373"/>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116"/>
    <w:rsid w:val="004B6407"/>
    <w:rsid w:val="004B6923"/>
    <w:rsid w:val="004B7240"/>
    <w:rsid w:val="004B7495"/>
    <w:rsid w:val="004B780F"/>
    <w:rsid w:val="004B7B56"/>
    <w:rsid w:val="004C098E"/>
    <w:rsid w:val="004C20CF"/>
    <w:rsid w:val="004C299C"/>
    <w:rsid w:val="004C2E2E"/>
    <w:rsid w:val="004C4417"/>
    <w:rsid w:val="004C4D54"/>
    <w:rsid w:val="004C7023"/>
    <w:rsid w:val="004C7513"/>
    <w:rsid w:val="004D02AC"/>
    <w:rsid w:val="004D0383"/>
    <w:rsid w:val="004D1F3F"/>
    <w:rsid w:val="004D333E"/>
    <w:rsid w:val="004D3A72"/>
    <w:rsid w:val="004D3EE2"/>
    <w:rsid w:val="004D4E9D"/>
    <w:rsid w:val="004D5BBA"/>
    <w:rsid w:val="004D6540"/>
    <w:rsid w:val="004E1612"/>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199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65AC"/>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4425"/>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5AA"/>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1FE0"/>
    <w:rsid w:val="00632182"/>
    <w:rsid w:val="006335DF"/>
    <w:rsid w:val="00634717"/>
    <w:rsid w:val="0063670E"/>
    <w:rsid w:val="00637181"/>
    <w:rsid w:val="00637AF8"/>
    <w:rsid w:val="006412BE"/>
    <w:rsid w:val="0064144D"/>
    <w:rsid w:val="006414ED"/>
    <w:rsid w:val="00641609"/>
    <w:rsid w:val="0064160E"/>
    <w:rsid w:val="00642389"/>
    <w:rsid w:val="006439ED"/>
    <w:rsid w:val="00644306"/>
    <w:rsid w:val="006450E2"/>
    <w:rsid w:val="006453D8"/>
    <w:rsid w:val="0064672B"/>
    <w:rsid w:val="00647871"/>
    <w:rsid w:val="00647C4C"/>
    <w:rsid w:val="00650503"/>
    <w:rsid w:val="00651A1C"/>
    <w:rsid w:val="00651E73"/>
    <w:rsid w:val="006522FD"/>
    <w:rsid w:val="00652800"/>
    <w:rsid w:val="00653AB0"/>
    <w:rsid w:val="00653C5D"/>
    <w:rsid w:val="0065400F"/>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4BA"/>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6E20"/>
    <w:rsid w:val="006B06B2"/>
    <w:rsid w:val="006B1FFA"/>
    <w:rsid w:val="006B3564"/>
    <w:rsid w:val="006B37E6"/>
    <w:rsid w:val="006B3D8F"/>
    <w:rsid w:val="006B42E3"/>
    <w:rsid w:val="006B44E9"/>
    <w:rsid w:val="006B73E5"/>
    <w:rsid w:val="006C00A3"/>
    <w:rsid w:val="006C2994"/>
    <w:rsid w:val="006C5031"/>
    <w:rsid w:val="006C70FD"/>
    <w:rsid w:val="006C7AB5"/>
    <w:rsid w:val="006D062E"/>
    <w:rsid w:val="006D0817"/>
    <w:rsid w:val="006D0996"/>
    <w:rsid w:val="006D2405"/>
    <w:rsid w:val="006D3A0E"/>
    <w:rsid w:val="006D4A39"/>
    <w:rsid w:val="006D4CC2"/>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3845"/>
    <w:rsid w:val="00714956"/>
    <w:rsid w:val="00715F89"/>
    <w:rsid w:val="00716FB7"/>
    <w:rsid w:val="00717549"/>
    <w:rsid w:val="00717C66"/>
    <w:rsid w:val="0072144B"/>
    <w:rsid w:val="00722D6B"/>
    <w:rsid w:val="00723456"/>
    <w:rsid w:val="00723956"/>
    <w:rsid w:val="00724203"/>
    <w:rsid w:val="00725C3B"/>
    <w:rsid w:val="00725D14"/>
    <w:rsid w:val="007266FB"/>
    <w:rsid w:val="0073212B"/>
    <w:rsid w:val="00732803"/>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3028"/>
    <w:rsid w:val="00796888"/>
    <w:rsid w:val="007A1326"/>
    <w:rsid w:val="007A2B7B"/>
    <w:rsid w:val="007A3356"/>
    <w:rsid w:val="007A36F3"/>
    <w:rsid w:val="007A4CEF"/>
    <w:rsid w:val="007A54D4"/>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0D35"/>
    <w:rsid w:val="007E3F7D"/>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0ED"/>
    <w:rsid w:val="0080662F"/>
    <w:rsid w:val="00806C91"/>
    <w:rsid w:val="0081065F"/>
    <w:rsid w:val="00810E72"/>
    <w:rsid w:val="0081179B"/>
    <w:rsid w:val="00812CEE"/>
    <w:rsid w:val="00812DCB"/>
    <w:rsid w:val="00813FA5"/>
    <w:rsid w:val="0081523F"/>
    <w:rsid w:val="00816151"/>
    <w:rsid w:val="00817268"/>
    <w:rsid w:val="008173E6"/>
    <w:rsid w:val="008203B7"/>
    <w:rsid w:val="00820BB7"/>
    <w:rsid w:val="008212BE"/>
    <w:rsid w:val="008218CF"/>
    <w:rsid w:val="008248E7"/>
    <w:rsid w:val="00824F02"/>
    <w:rsid w:val="00825595"/>
    <w:rsid w:val="00826BD1"/>
    <w:rsid w:val="00826C4F"/>
    <w:rsid w:val="008278D1"/>
    <w:rsid w:val="00830A48"/>
    <w:rsid w:val="00831C89"/>
    <w:rsid w:val="00832DA5"/>
    <w:rsid w:val="00832F4B"/>
    <w:rsid w:val="00833A2E"/>
    <w:rsid w:val="00833EDF"/>
    <w:rsid w:val="00834038"/>
    <w:rsid w:val="00835B55"/>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1375"/>
    <w:rsid w:val="008736AC"/>
    <w:rsid w:val="00874C1F"/>
    <w:rsid w:val="00880A08"/>
    <w:rsid w:val="008813A0"/>
    <w:rsid w:val="00882E98"/>
    <w:rsid w:val="00883242"/>
    <w:rsid w:val="00883A53"/>
    <w:rsid w:val="00885C59"/>
    <w:rsid w:val="00886E3D"/>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421"/>
    <w:rsid w:val="008B367A"/>
    <w:rsid w:val="008B430F"/>
    <w:rsid w:val="008B44C9"/>
    <w:rsid w:val="008B4DA3"/>
    <w:rsid w:val="008B4FF4"/>
    <w:rsid w:val="008B6729"/>
    <w:rsid w:val="008B7F83"/>
    <w:rsid w:val="008C07E1"/>
    <w:rsid w:val="008C085A"/>
    <w:rsid w:val="008C1A20"/>
    <w:rsid w:val="008C2FB5"/>
    <w:rsid w:val="008C302C"/>
    <w:rsid w:val="008C498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E6605"/>
    <w:rsid w:val="008F0115"/>
    <w:rsid w:val="008F0383"/>
    <w:rsid w:val="008F1F6A"/>
    <w:rsid w:val="008F28E7"/>
    <w:rsid w:val="008F3EDF"/>
    <w:rsid w:val="008F56DB"/>
    <w:rsid w:val="0090053B"/>
    <w:rsid w:val="00900918"/>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47E"/>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2B9"/>
    <w:rsid w:val="0097036E"/>
    <w:rsid w:val="009718BF"/>
    <w:rsid w:val="00972477"/>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A3A"/>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2269"/>
    <w:rsid w:val="00A231E9"/>
    <w:rsid w:val="00A307AE"/>
    <w:rsid w:val="00A34FEE"/>
    <w:rsid w:val="00A35E8B"/>
    <w:rsid w:val="00A3669F"/>
    <w:rsid w:val="00A41A01"/>
    <w:rsid w:val="00A429A9"/>
    <w:rsid w:val="00A43CFF"/>
    <w:rsid w:val="00A47719"/>
    <w:rsid w:val="00A47EAB"/>
    <w:rsid w:val="00A5068D"/>
    <w:rsid w:val="00A509B4"/>
    <w:rsid w:val="00A522B7"/>
    <w:rsid w:val="00A532CF"/>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856EB"/>
    <w:rsid w:val="00A8652F"/>
    <w:rsid w:val="00A905C6"/>
    <w:rsid w:val="00A90A0B"/>
    <w:rsid w:val="00A91418"/>
    <w:rsid w:val="00A91A18"/>
    <w:rsid w:val="00A9244B"/>
    <w:rsid w:val="00A932DF"/>
    <w:rsid w:val="00A93AE8"/>
    <w:rsid w:val="00A947CF"/>
    <w:rsid w:val="00A95F5B"/>
    <w:rsid w:val="00A96D9C"/>
    <w:rsid w:val="00A97222"/>
    <w:rsid w:val="00A9772A"/>
    <w:rsid w:val="00AA18E2"/>
    <w:rsid w:val="00AA22B0"/>
    <w:rsid w:val="00AA27AD"/>
    <w:rsid w:val="00AA2B19"/>
    <w:rsid w:val="00AA3B89"/>
    <w:rsid w:val="00AA5E50"/>
    <w:rsid w:val="00AA642B"/>
    <w:rsid w:val="00AB0677"/>
    <w:rsid w:val="00AB1983"/>
    <w:rsid w:val="00AB224F"/>
    <w:rsid w:val="00AB23C3"/>
    <w:rsid w:val="00AB24DB"/>
    <w:rsid w:val="00AB35D0"/>
    <w:rsid w:val="00AB5027"/>
    <w:rsid w:val="00AB556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0054"/>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46F4"/>
    <w:rsid w:val="00B35B87"/>
    <w:rsid w:val="00B40556"/>
    <w:rsid w:val="00B43107"/>
    <w:rsid w:val="00B45AC4"/>
    <w:rsid w:val="00B45E0A"/>
    <w:rsid w:val="00B47A18"/>
    <w:rsid w:val="00B51CD5"/>
    <w:rsid w:val="00B53824"/>
    <w:rsid w:val="00B53857"/>
    <w:rsid w:val="00B54009"/>
    <w:rsid w:val="00B54B6C"/>
    <w:rsid w:val="00B56FB1"/>
    <w:rsid w:val="00B6083F"/>
    <w:rsid w:val="00B60D06"/>
    <w:rsid w:val="00B61504"/>
    <w:rsid w:val="00B62E95"/>
    <w:rsid w:val="00B63ABC"/>
    <w:rsid w:val="00B64D3D"/>
    <w:rsid w:val="00B64F0A"/>
    <w:rsid w:val="00B6562C"/>
    <w:rsid w:val="00B66FEC"/>
    <w:rsid w:val="00B6729E"/>
    <w:rsid w:val="00B720C9"/>
    <w:rsid w:val="00B7391B"/>
    <w:rsid w:val="00B73ACC"/>
    <w:rsid w:val="00B743E7"/>
    <w:rsid w:val="00B74B80"/>
    <w:rsid w:val="00B763FB"/>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063E"/>
    <w:rsid w:val="00BB1855"/>
    <w:rsid w:val="00BB2332"/>
    <w:rsid w:val="00BB239F"/>
    <w:rsid w:val="00BB2494"/>
    <w:rsid w:val="00BB2522"/>
    <w:rsid w:val="00BB28A3"/>
    <w:rsid w:val="00BB415A"/>
    <w:rsid w:val="00BB5218"/>
    <w:rsid w:val="00BB72C0"/>
    <w:rsid w:val="00BB7FF3"/>
    <w:rsid w:val="00BC0581"/>
    <w:rsid w:val="00BC0AF1"/>
    <w:rsid w:val="00BC27BE"/>
    <w:rsid w:val="00BC3779"/>
    <w:rsid w:val="00BC41A0"/>
    <w:rsid w:val="00BC43D8"/>
    <w:rsid w:val="00BC6F35"/>
    <w:rsid w:val="00BD0186"/>
    <w:rsid w:val="00BD1661"/>
    <w:rsid w:val="00BD6178"/>
    <w:rsid w:val="00BD6348"/>
    <w:rsid w:val="00BE147F"/>
    <w:rsid w:val="00BE1BBC"/>
    <w:rsid w:val="00BE25D4"/>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833"/>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486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466"/>
    <w:rsid w:val="00CE5D9A"/>
    <w:rsid w:val="00CE76CD"/>
    <w:rsid w:val="00CF042D"/>
    <w:rsid w:val="00CF0B65"/>
    <w:rsid w:val="00CF1C1F"/>
    <w:rsid w:val="00CF3B5E"/>
    <w:rsid w:val="00CF3BA6"/>
    <w:rsid w:val="00CF4E8C"/>
    <w:rsid w:val="00CF6913"/>
    <w:rsid w:val="00CF7AA7"/>
    <w:rsid w:val="00D006CF"/>
    <w:rsid w:val="00D007DF"/>
    <w:rsid w:val="00D008A6"/>
    <w:rsid w:val="00D00960"/>
    <w:rsid w:val="00D00B74"/>
    <w:rsid w:val="00D015F0"/>
    <w:rsid w:val="00D040C5"/>
    <w:rsid w:val="00D0447B"/>
    <w:rsid w:val="00D04894"/>
    <w:rsid w:val="00D048A2"/>
    <w:rsid w:val="00D04F08"/>
    <w:rsid w:val="00D04FFF"/>
    <w:rsid w:val="00D053CE"/>
    <w:rsid w:val="00D055EB"/>
    <w:rsid w:val="00D056FE"/>
    <w:rsid w:val="00D05B56"/>
    <w:rsid w:val="00D05D60"/>
    <w:rsid w:val="00D114B2"/>
    <w:rsid w:val="00D121C4"/>
    <w:rsid w:val="00D14274"/>
    <w:rsid w:val="00D15E5B"/>
    <w:rsid w:val="00D17C62"/>
    <w:rsid w:val="00D21586"/>
    <w:rsid w:val="00D21EA5"/>
    <w:rsid w:val="00D23A38"/>
    <w:rsid w:val="00D23DA3"/>
    <w:rsid w:val="00D2574C"/>
    <w:rsid w:val="00D26D79"/>
    <w:rsid w:val="00D27C2B"/>
    <w:rsid w:val="00D33363"/>
    <w:rsid w:val="00D34943"/>
    <w:rsid w:val="00D34A2B"/>
    <w:rsid w:val="00D35409"/>
    <w:rsid w:val="00D359D4"/>
    <w:rsid w:val="00D41B88"/>
    <w:rsid w:val="00D41E23"/>
    <w:rsid w:val="00D429EC"/>
    <w:rsid w:val="00D43D44"/>
    <w:rsid w:val="00D43DFC"/>
    <w:rsid w:val="00D43EBB"/>
    <w:rsid w:val="00D44E4E"/>
    <w:rsid w:val="00D46D26"/>
    <w:rsid w:val="00D51254"/>
    <w:rsid w:val="00D51627"/>
    <w:rsid w:val="00D51E1A"/>
    <w:rsid w:val="00D52344"/>
    <w:rsid w:val="00D541F4"/>
    <w:rsid w:val="00D54AAC"/>
    <w:rsid w:val="00D54B32"/>
    <w:rsid w:val="00D55DF0"/>
    <w:rsid w:val="00D563E1"/>
    <w:rsid w:val="00D56BB6"/>
    <w:rsid w:val="00D57B80"/>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3F79"/>
    <w:rsid w:val="00D94314"/>
    <w:rsid w:val="00D95BC7"/>
    <w:rsid w:val="00D95C17"/>
    <w:rsid w:val="00D96043"/>
    <w:rsid w:val="00D97779"/>
    <w:rsid w:val="00DA0B80"/>
    <w:rsid w:val="00DA52F5"/>
    <w:rsid w:val="00DA73A3"/>
    <w:rsid w:val="00DB3080"/>
    <w:rsid w:val="00DB4E12"/>
    <w:rsid w:val="00DB5771"/>
    <w:rsid w:val="00DB586D"/>
    <w:rsid w:val="00DC03C4"/>
    <w:rsid w:val="00DC0AB6"/>
    <w:rsid w:val="00DC21CF"/>
    <w:rsid w:val="00DC3395"/>
    <w:rsid w:val="00DC3664"/>
    <w:rsid w:val="00DC4B9B"/>
    <w:rsid w:val="00DC6EFC"/>
    <w:rsid w:val="00DC7CDE"/>
    <w:rsid w:val="00DD195B"/>
    <w:rsid w:val="00DD243F"/>
    <w:rsid w:val="00DD46E9"/>
    <w:rsid w:val="00DD4711"/>
    <w:rsid w:val="00DD4812"/>
    <w:rsid w:val="00DD4CA7"/>
    <w:rsid w:val="00DD706C"/>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6DE"/>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5A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04EB"/>
    <w:rsid w:val="00E619E1"/>
    <w:rsid w:val="00E625D2"/>
    <w:rsid w:val="00E62FBE"/>
    <w:rsid w:val="00E63389"/>
    <w:rsid w:val="00E64597"/>
    <w:rsid w:val="00E65780"/>
    <w:rsid w:val="00E66AA1"/>
    <w:rsid w:val="00E66B6A"/>
    <w:rsid w:val="00E71243"/>
    <w:rsid w:val="00E71362"/>
    <w:rsid w:val="00E714D8"/>
    <w:rsid w:val="00E7168A"/>
    <w:rsid w:val="00E71D25"/>
    <w:rsid w:val="00E7295C"/>
    <w:rsid w:val="00E73306"/>
    <w:rsid w:val="00E735AD"/>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322"/>
    <w:rsid w:val="00E9588E"/>
    <w:rsid w:val="00E96813"/>
    <w:rsid w:val="00EA17B9"/>
    <w:rsid w:val="00EA279E"/>
    <w:rsid w:val="00EA2BA6"/>
    <w:rsid w:val="00EA33B1"/>
    <w:rsid w:val="00EA5F3A"/>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4E"/>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1A4F"/>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23CE"/>
    <w:rsid w:val="00F642AF"/>
    <w:rsid w:val="00F650B4"/>
    <w:rsid w:val="00F65901"/>
    <w:rsid w:val="00F66B95"/>
    <w:rsid w:val="00F67EF4"/>
    <w:rsid w:val="00F706AA"/>
    <w:rsid w:val="00F715D0"/>
    <w:rsid w:val="00F717E7"/>
    <w:rsid w:val="00F724A1"/>
    <w:rsid w:val="00F7288E"/>
    <w:rsid w:val="00F740FA"/>
    <w:rsid w:val="00F74610"/>
    <w:rsid w:val="00F747EF"/>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C7623"/>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2117B5D"/>
    <w:rsid w:val="030322CD"/>
    <w:rsid w:val="03E4DC25"/>
    <w:rsid w:val="06AD4790"/>
    <w:rsid w:val="083327D2"/>
    <w:rsid w:val="0A7F85E2"/>
    <w:rsid w:val="0D98C7F0"/>
    <w:rsid w:val="141563F3"/>
    <w:rsid w:val="14B582CC"/>
    <w:rsid w:val="16D21103"/>
    <w:rsid w:val="1B9FB3EA"/>
    <w:rsid w:val="1D1A78D2"/>
    <w:rsid w:val="2061A0AC"/>
    <w:rsid w:val="20C84820"/>
    <w:rsid w:val="20D06956"/>
    <w:rsid w:val="237A6F46"/>
    <w:rsid w:val="279A289C"/>
    <w:rsid w:val="2926F9FE"/>
    <w:rsid w:val="2A4E0779"/>
    <w:rsid w:val="2B0EBA4A"/>
    <w:rsid w:val="2BAA0395"/>
    <w:rsid w:val="2BDD7933"/>
    <w:rsid w:val="2C8750C8"/>
    <w:rsid w:val="2D51A733"/>
    <w:rsid w:val="2D791C83"/>
    <w:rsid w:val="2E2CBBED"/>
    <w:rsid w:val="2EAA7DCC"/>
    <w:rsid w:val="2F172E31"/>
    <w:rsid w:val="302F5220"/>
    <w:rsid w:val="306F37DA"/>
    <w:rsid w:val="3181A595"/>
    <w:rsid w:val="32FFAE0B"/>
    <w:rsid w:val="33327DDC"/>
    <w:rsid w:val="335B80C5"/>
    <w:rsid w:val="358693E7"/>
    <w:rsid w:val="3E76669B"/>
    <w:rsid w:val="3EBB50D7"/>
    <w:rsid w:val="3F16B170"/>
    <w:rsid w:val="3F204949"/>
    <w:rsid w:val="40DEB0AA"/>
    <w:rsid w:val="425F9A61"/>
    <w:rsid w:val="450E9773"/>
    <w:rsid w:val="453C100A"/>
    <w:rsid w:val="454B2A44"/>
    <w:rsid w:val="4639D9AE"/>
    <w:rsid w:val="480C771B"/>
    <w:rsid w:val="49110BD4"/>
    <w:rsid w:val="49322EC1"/>
    <w:rsid w:val="494D0376"/>
    <w:rsid w:val="4DC9A44C"/>
    <w:rsid w:val="52B7EE1A"/>
    <w:rsid w:val="532C53E1"/>
    <w:rsid w:val="53316C03"/>
    <w:rsid w:val="55F73CDE"/>
    <w:rsid w:val="569F89D0"/>
    <w:rsid w:val="57050C34"/>
    <w:rsid w:val="5C4EC479"/>
    <w:rsid w:val="5DCC3896"/>
    <w:rsid w:val="5F2974DF"/>
    <w:rsid w:val="5F5944D4"/>
    <w:rsid w:val="636097A2"/>
    <w:rsid w:val="638DD3CF"/>
    <w:rsid w:val="642674FF"/>
    <w:rsid w:val="64AF98C0"/>
    <w:rsid w:val="6A16BB01"/>
    <w:rsid w:val="6ED43751"/>
    <w:rsid w:val="6FB3E069"/>
    <w:rsid w:val="701CD4A8"/>
    <w:rsid w:val="71A0AD6F"/>
    <w:rsid w:val="72B9D27A"/>
    <w:rsid w:val="7392B622"/>
    <w:rsid w:val="75F1733C"/>
    <w:rsid w:val="792913FE"/>
    <w:rsid w:val="7A953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65CA9"/>
  <w14:defaultImageDpi w14:val="32767"/>
  <w15:chartTrackingRefBased/>
  <w15:docId w15:val="{304BF4A0-C61C-48CE-A59C-BB8453DC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0"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11"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A532CF"/>
    <w:pPr>
      <w:spacing w:before="100" w:after="100" w:line="360" w:lineRule="auto"/>
    </w:pPr>
    <w:rPr>
      <w:rFonts w:ascii="Arial" w:hAnsi="Arial" w:cs="Arial"/>
    </w:rPr>
  </w:style>
  <w:style w:type="paragraph" w:styleId="Heading1">
    <w:name w:val="heading 1"/>
    <w:aliases w:val="ŠHeading 1"/>
    <w:basedOn w:val="Normal"/>
    <w:next w:val="Normal"/>
    <w:link w:val="Heading1Char"/>
    <w:uiPriority w:val="3"/>
    <w:qFormat/>
    <w:rsid w:val="00A532CF"/>
    <w:pPr>
      <w:keepNext/>
      <w:keepLines/>
      <w:spacing w:before="0" w:after="0"/>
      <w:outlineLvl w:val="0"/>
    </w:pPr>
    <w:rPr>
      <w:rFonts w:eastAsiaTheme="majorEastAsia"/>
      <w:b/>
      <w:bCs/>
      <w:color w:val="302D6D"/>
      <w:sz w:val="52"/>
      <w:szCs w:val="52"/>
    </w:rPr>
  </w:style>
  <w:style w:type="paragraph" w:styleId="Heading2">
    <w:name w:val="heading 2"/>
    <w:aliases w:val="ŠHeading 2"/>
    <w:basedOn w:val="Normal"/>
    <w:next w:val="Normal"/>
    <w:link w:val="Heading2Char"/>
    <w:uiPriority w:val="4"/>
    <w:qFormat/>
    <w:rsid w:val="00A532CF"/>
    <w:pPr>
      <w:keepNext/>
      <w:keepLines/>
      <w:outlineLvl w:val="1"/>
    </w:pPr>
    <w:rPr>
      <w:rFonts w:eastAsiaTheme="majorEastAsia"/>
      <w:b/>
      <w:bCs/>
      <w:color w:val="302D6D"/>
      <w:sz w:val="48"/>
      <w:szCs w:val="48"/>
    </w:rPr>
  </w:style>
  <w:style w:type="paragraph" w:styleId="Heading3">
    <w:name w:val="heading 3"/>
    <w:aliases w:val="ŠHeading 3"/>
    <w:basedOn w:val="Normal"/>
    <w:next w:val="Normal"/>
    <w:link w:val="Heading3Char"/>
    <w:uiPriority w:val="5"/>
    <w:qFormat/>
    <w:rsid w:val="00A532CF"/>
    <w:pPr>
      <w:keepNext/>
      <w:contextualSpacing/>
      <w:outlineLvl w:val="2"/>
    </w:pPr>
    <w:rPr>
      <w:color w:val="302D6D"/>
      <w:sz w:val="40"/>
      <w:szCs w:val="40"/>
    </w:rPr>
  </w:style>
  <w:style w:type="paragraph" w:styleId="Heading4">
    <w:name w:val="heading 4"/>
    <w:aliases w:val="ŠHeading 4"/>
    <w:basedOn w:val="Normal"/>
    <w:next w:val="Normal"/>
    <w:link w:val="Heading4Char"/>
    <w:uiPriority w:val="6"/>
    <w:qFormat/>
    <w:rsid w:val="00A532CF"/>
    <w:pPr>
      <w:keepNext/>
      <w:outlineLvl w:val="3"/>
    </w:pPr>
    <w:rPr>
      <w:color w:val="302D6D"/>
      <w:sz w:val="36"/>
      <w:szCs w:val="36"/>
    </w:rPr>
  </w:style>
  <w:style w:type="paragraph" w:styleId="Heading5">
    <w:name w:val="heading 5"/>
    <w:aliases w:val="ŠHeading 5"/>
    <w:basedOn w:val="Normal"/>
    <w:next w:val="Normal"/>
    <w:link w:val="Heading5Char"/>
    <w:uiPriority w:val="7"/>
    <w:qFormat/>
    <w:rsid w:val="00A532CF"/>
    <w:pPr>
      <w:keepNext/>
      <w:outlineLvl w:val="4"/>
    </w:pPr>
    <w:rPr>
      <w:color w:val="302D6D"/>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A532CF"/>
    <w:pPr>
      <w:tabs>
        <w:tab w:val="right" w:leader="dot" w:pos="13948"/>
      </w:tabs>
      <w:spacing w:before="0" w:after="0"/>
    </w:pPr>
    <w:rPr>
      <w:b/>
      <w:noProof/>
    </w:rPr>
  </w:style>
  <w:style w:type="paragraph" w:styleId="TOC2">
    <w:name w:val="toc 2"/>
    <w:aliases w:val="ŠTOC 2"/>
    <w:basedOn w:val="Normal"/>
    <w:next w:val="Normal"/>
    <w:uiPriority w:val="39"/>
    <w:unhideWhenUsed/>
    <w:rsid w:val="00A532CF"/>
    <w:pPr>
      <w:tabs>
        <w:tab w:val="right" w:leader="dot" w:pos="13948"/>
      </w:tabs>
      <w:spacing w:before="0" w:after="0"/>
      <w:ind w:left="238"/>
    </w:pPr>
    <w:rPr>
      <w:noProof/>
    </w:rPr>
  </w:style>
  <w:style w:type="paragraph" w:styleId="Header">
    <w:name w:val="header"/>
    <w:aliases w:val="ŠHeader"/>
    <w:basedOn w:val="Normal"/>
    <w:link w:val="HeaderChar"/>
    <w:uiPriority w:val="24"/>
    <w:unhideWhenUsed/>
    <w:rsid w:val="00A532CF"/>
    <w:pPr>
      <w:pBdr>
        <w:bottom w:val="single" w:sz="8" w:space="10" w:color="D0CECE" w:themeColor="background2" w:themeShade="E6"/>
      </w:pBdr>
      <w:tabs>
        <w:tab w:val="center" w:pos="4513"/>
        <w:tab w:val="right" w:pos="9026"/>
      </w:tabs>
      <w:spacing w:after="240" w:line="276" w:lineRule="auto"/>
    </w:pPr>
    <w:rPr>
      <w:b/>
      <w:bCs/>
      <w:color w:val="302D6D"/>
    </w:rPr>
  </w:style>
  <w:style w:type="character" w:customStyle="1" w:styleId="Heading5Char">
    <w:name w:val="Heading 5 Char"/>
    <w:aliases w:val="ŠHeading 5 Char"/>
    <w:basedOn w:val="DefaultParagraphFont"/>
    <w:link w:val="Heading5"/>
    <w:uiPriority w:val="7"/>
    <w:rsid w:val="00A532CF"/>
    <w:rPr>
      <w:rFonts w:ascii="Arial" w:hAnsi="Arial" w:cs="Arial"/>
      <w:color w:val="302D6D"/>
      <w:sz w:val="32"/>
      <w:szCs w:val="32"/>
    </w:rPr>
  </w:style>
  <w:style w:type="character" w:customStyle="1" w:styleId="HeaderChar">
    <w:name w:val="Header Char"/>
    <w:aliases w:val="ŠHeader Char"/>
    <w:basedOn w:val="DefaultParagraphFont"/>
    <w:link w:val="Header"/>
    <w:uiPriority w:val="24"/>
    <w:rsid w:val="00A532CF"/>
    <w:rPr>
      <w:rFonts w:ascii="Arial" w:hAnsi="Arial" w:cs="Arial"/>
      <w:b/>
      <w:bCs/>
      <w:color w:val="302D6D"/>
    </w:rPr>
  </w:style>
  <w:style w:type="paragraph" w:styleId="Footer">
    <w:name w:val="footer"/>
    <w:aliases w:val="ŠFooter"/>
    <w:basedOn w:val="Normal"/>
    <w:link w:val="FooterChar"/>
    <w:uiPriority w:val="99"/>
    <w:rsid w:val="00A532CF"/>
    <w:pPr>
      <w:tabs>
        <w:tab w:val="center" w:pos="4513"/>
        <w:tab w:val="right" w:pos="9026"/>
        <w:tab w:val="right" w:pos="10773"/>
      </w:tabs>
      <w:spacing w:before="480" w:after="0" w:line="23" w:lineRule="atLeast"/>
      <w:ind w:left="-567" w:right="-567"/>
    </w:pPr>
    <w:rPr>
      <w:sz w:val="18"/>
      <w:szCs w:val="18"/>
    </w:rPr>
  </w:style>
  <w:style w:type="character" w:customStyle="1" w:styleId="FooterChar">
    <w:name w:val="Footer Char"/>
    <w:aliases w:val="ŠFooter Char"/>
    <w:basedOn w:val="DefaultParagraphFont"/>
    <w:link w:val="Footer"/>
    <w:uiPriority w:val="99"/>
    <w:rsid w:val="00A532CF"/>
    <w:rPr>
      <w:rFonts w:ascii="Arial" w:hAnsi="Arial" w:cs="Arial"/>
      <w:sz w:val="18"/>
      <w:szCs w:val="18"/>
    </w:rPr>
  </w:style>
  <w:style w:type="paragraph" w:styleId="Caption">
    <w:name w:val="caption"/>
    <w:aliases w:val="ŠCaption"/>
    <w:basedOn w:val="Normal"/>
    <w:next w:val="Normal"/>
    <w:uiPriority w:val="35"/>
    <w:qFormat/>
    <w:rsid w:val="00A532CF"/>
    <w:pPr>
      <w:keepNext/>
      <w:spacing w:after="200" w:line="240" w:lineRule="auto"/>
    </w:pPr>
    <w:rPr>
      <w:b/>
      <w:iCs/>
      <w:szCs w:val="18"/>
    </w:rPr>
  </w:style>
  <w:style w:type="paragraph" w:customStyle="1" w:styleId="Logo">
    <w:name w:val="ŠLogo"/>
    <w:basedOn w:val="Normal"/>
    <w:uiPriority w:val="22"/>
    <w:qFormat/>
    <w:rsid w:val="00A532CF"/>
    <w:pPr>
      <w:tabs>
        <w:tab w:val="right" w:pos="10200"/>
      </w:tabs>
      <w:spacing w:before="240" w:line="300" w:lineRule="atLeast"/>
      <w:ind w:left="-567" w:right="-567"/>
    </w:pPr>
    <w:rPr>
      <w:b/>
      <w:bCs/>
      <w:color w:val="302D6D"/>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A532CF"/>
    <w:pPr>
      <w:spacing w:before="0" w:after="0"/>
      <w:ind w:left="482"/>
    </w:pPr>
  </w:style>
  <w:style w:type="character" w:styleId="Hyperlink">
    <w:name w:val="Hyperlink"/>
    <w:aliases w:val="ŠHyperlink"/>
    <w:basedOn w:val="DefaultParagraphFont"/>
    <w:uiPriority w:val="99"/>
    <w:unhideWhenUsed/>
    <w:rsid w:val="00A532CF"/>
    <w:rPr>
      <w:color w:val="2F5496" w:themeColor="accent1" w:themeShade="BF"/>
      <w:u w:val="single"/>
    </w:rPr>
  </w:style>
  <w:style w:type="character" w:styleId="SubtleReference">
    <w:name w:val="Subtle Reference"/>
    <w:aliases w:val="ŠSubtle Reference"/>
    <w:uiPriority w:val="31"/>
    <w:qFormat/>
    <w:rsid w:val="00A532CF"/>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A532CF"/>
    <w:rPr>
      <w:rFonts w:ascii="Arial" w:eastAsiaTheme="majorEastAsia" w:hAnsi="Arial" w:cs="Arial"/>
      <w:b/>
      <w:bCs/>
      <w:color w:val="302D6D"/>
      <w:sz w:val="52"/>
      <w:szCs w:val="52"/>
    </w:rPr>
  </w:style>
  <w:style w:type="character" w:customStyle="1" w:styleId="Heading2Char">
    <w:name w:val="Heading 2 Char"/>
    <w:aliases w:val="ŠHeading 2 Char"/>
    <w:basedOn w:val="DefaultParagraphFont"/>
    <w:link w:val="Heading2"/>
    <w:uiPriority w:val="4"/>
    <w:rsid w:val="00A532CF"/>
    <w:rPr>
      <w:rFonts w:ascii="Arial" w:eastAsiaTheme="majorEastAsia" w:hAnsi="Arial" w:cs="Arial"/>
      <w:b/>
      <w:bCs/>
      <w:color w:val="302D6D"/>
      <w:sz w:val="48"/>
      <w:szCs w:val="48"/>
    </w:rPr>
  </w:style>
  <w:style w:type="character" w:customStyle="1" w:styleId="Heading3Char">
    <w:name w:val="Heading 3 Char"/>
    <w:aliases w:val="ŠHeading 3 Char"/>
    <w:basedOn w:val="DefaultParagraphFont"/>
    <w:link w:val="Heading3"/>
    <w:uiPriority w:val="5"/>
    <w:rsid w:val="00A532CF"/>
    <w:rPr>
      <w:rFonts w:ascii="Arial" w:hAnsi="Arial" w:cs="Arial"/>
      <w:color w:val="302D6D"/>
      <w:sz w:val="40"/>
      <w:szCs w:val="40"/>
    </w:rPr>
  </w:style>
  <w:style w:type="character" w:customStyle="1" w:styleId="Heading4Char">
    <w:name w:val="Heading 4 Char"/>
    <w:aliases w:val="ŠHeading 4 Char"/>
    <w:basedOn w:val="DefaultParagraphFont"/>
    <w:link w:val="Heading4"/>
    <w:uiPriority w:val="6"/>
    <w:rsid w:val="00A532CF"/>
    <w:rPr>
      <w:rFonts w:ascii="Arial" w:hAnsi="Arial" w:cs="Arial"/>
      <w:color w:val="302D6D"/>
      <w:sz w:val="36"/>
      <w:szCs w:val="36"/>
    </w:rPr>
  </w:style>
  <w:style w:type="table" w:customStyle="1" w:styleId="Tableheader">
    <w:name w:val="ŠTable header"/>
    <w:basedOn w:val="TableNormal"/>
    <w:uiPriority w:val="99"/>
    <w:rsid w:val="00A532CF"/>
    <w:pPr>
      <w:spacing w:before="100" w:after="100" w:line="360" w:lineRule="auto"/>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Mar>
        <w:top w:w="113" w:type="dxa"/>
        <w:bottom w:w="57" w:type="dxa"/>
      </w:tcMar>
    </w:tcPr>
    <w:tblStylePr w:type="firstRow">
      <w:pPr>
        <w:wordWrap/>
        <w:spacing w:beforeLines="0" w:before="120" w:beforeAutospacing="0" w:afterLines="0" w:after="120" w:afterAutospacing="0" w:line="240" w:lineRule="auto"/>
        <w:contextualSpacing w:val="0"/>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wordWrap/>
        <w:spacing w:beforeLines="0" w:before="120" w:beforeAutospacing="0" w:afterLines="0" w:after="120" w:afterAutospacing="0" w:line="360" w:lineRule="auto"/>
      </w:pPr>
      <w:rPr>
        <w:rFonts w:ascii="Arial" w:hAnsi="Arial"/>
        <w:sz w:val="24"/>
      </w:rPr>
      <w:tblPr/>
      <w:tcPr>
        <w:shd w:val="clear" w:color="auto" w:fill="FFFFFF" w:themeFill="background1"/>
        <w:noWrap/>
        <w:tcMar>
          <w:top w:w="113" w:type="dxa"/>
          <w:left w:w="0" w:type="nil"/>
          <w:bottom w:w="57" w:type="dxa"/>
          <w:right w:w="0" w:type="nil"/>
        </w:tcMar>
      </w:tcPr>
    </w:tblStylePr>
    <w:tblStylePr w:type="band2Horz">
      <w:pPr>
        <w:wordWrap/>
        <w:spacing w:beforeLines="0" w:before="120" w:beforeAutospacing="0" w:afterLines="0" w:after="120" w:afterAutospacing="0" w:line="360" w:lineRule="auto"/>
      </w:pPr>
      <w:rPr>
        <w:rFonts w:ascii="Arial" w:hAnsi="Arial"/>
        <w:sz w:val="24"/>
      </w:rPr>
      <w:tblPr/>
      <w:tcPr>
        <w:shd w:val="clear" w:color="auto" w:fill="EBEBEB"/>
        <w:noWrap/>
        <w:tcMar>
          <w:top w:w="113" w:type="dxa"/>
          <w:left w:w="0" w:type="nil"/>
          <w:bottom w:w="57" w:type="dxa"/>
          <w:right w:w="0" w:type="nil"/>
        </w:tcMar>
      </w:tcPr>
    </w:tblStylePr>
  </w:style>
  <w:style w:type="paragraph" w:styleId="ListNumber2">
    <w:name w:val="List Number 2"/>
    <w:aliases w:val="ŠList Number 2"/>
    <w:basedOn w:val="Normal"/>
    <w:uiPriority w:val="9"/>
    <w:qFormat/>
    <w:rsid w:val="00A532CF"/>
    <w:pPr>
      <w:numPr>
        <w:numId w:val="42"/>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A532CF"/>
    <w:pPr>
      <w:keepNext/>
      <w:spacing w:before="200" w:after="200" w:line="240" w:lineRule="atLeast"/>
      <w:ind w:left="567" w:right="567"/>
    </w:pPr>
  </w:style>
  <w:style w:type="paragraph" w:styleId="ListBullet2">
    <w:name w:val="List Bullet 2"/>
    <w:aliases w:val="ŠList Bullet 2"/>
    <w:basedOn w:val="Normal"/>
    <w:uiPriority w:val="11"/>
    <w:qFormat/>
    <w:rsid w:val="00A532CF"/>
    <w:pPr>
      <w:numPr>
        <w:numId w:val="40"/>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A532CF"/>
    <w:pPr>
      <w:numPr>
        <w:numId w:val="43"/>
      </w:numPr>
    </w:pPr>
  </w:style>
  <w:style w:type="character" w:styleId="Strong">
    <w:name w:val="Strong"/>
    <w:aliases w:val="ŠStrong"/>
    <w:uiPriority w:val="1"/>
    <w:qFormat/>
    <w:rsid w:val="00A532CF"/>
    <w:rPr>
      <w:b/>
    </w:rPr>
  </w:style>
  <w:style w:type="paragraph" w:styleId="ListBullet">
    <w:name w:val="List Bullet"/>
    <w:aliases w:val="ŠList Bullet"/>
    <w:basedOn w:val="Normal"/>
    <w:uiPriority w:val="10"/>
    <w:qFormat/>
    <w:rsid w:val="00A532CF"/>
    <w:pPr>
      <w:numPr>
        <w:numId w:val="41"/>
      </w:numPr>
    </w:pPr>
  </w:style>
  <w:style w:type="character" w:customStyle="1" w:styleId="QuoteChar">
    <w:name w:val="Quote Char"/>
    <w:aliases w:val="ŠQuote Char"/>
    <w:basedOn w:val="DefaultParagraphFont"/>
    <w:link w:val="Quote"/>
    <w:uiPriority w:val="29"/>
    <w:rsid w:val="00A532CF"/>
    <w:rPr>
      <w:rFonts w:ascii="Arial" w:hAnsi="Arial" w:cs="Arial"/>
    </w:rPr>
  </w:style>
  <w:style w:type="character" w:styleId="Emphasis">
    <w:name w:val="Emphasis"/>
    <w:aliases w:val="ŠLanguage or scientific"/>
    <w:uiPriority w:val="20"/>
    <w:qFormat/>
    <w:rsid w:val="00A532CF"/>
    <w:rPr>
      <w:i/>
      <w:iCs/>
    </w:rPr>
  </w:style>
  <w:style w:type="paragraph" w:styleId="Title">
    <w:name w:val="Title"/>
    <w:aliases w:val="ŠTitle"/>
    <w:basedOn w:val="Normal"/>
    <w:next w:val="Normal"/>
    <w:link w:val="TitleChar"/>
    <w:uiPriority w:val="2"/>
    <w:qFormat/>
    <w:rsid w:val="00A532CF"/>
    <w:pPr>
      <w:spacing w:after="200"/>
      <w:contextualSpacing/>
    </w:pPr>
    <w:rPr>
      <w:rFonts w:eastAsiaTheme="majorEastAsia"/>
      <w:b/>
      <w:bCs/>
      <w:color w:val="302D6D"/>
      <w:spacing w:val="-10"/>
      <w:kern w:val="28"/>
      <w:sz w:val="56"/>
      <w:szCs w:val="56"/>
    </w:rPr>
  </w:style>
  <w:style w:type="character" w:customStyle="1" w:styleId="TitleChar">
    <w:name w:val="Title Char"/>
    <w:aliases w:val="ŠTitle Char"/>
    <w:basedOn w:val="DefaultParagraphFont"/>
    <w:link w:val="Title"/>
    <w:uiPriority w:val="2"/>
    <w:rsid w:val="00A532CF"/>
    <w:rPr>
      <w:rFonts w:ascii="Arial" w:eastAsiaTheme="majorEastAsia" w:hAnsi="Arial" w:cs="Arial"/>
      <w:b/>
      <w:bCs/>
      <w:color w:val="302D6D"/>
      <w:spacing w:val="-10"/>
      <w:kern w:val="28"/>
      <w:sz w:val="56"/>
      <w:szCs w:val="56"/>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A532CF"/>
    <w:pPr>
      <w:spacing w:before="0" w:after="0" w:line="720" w:lineRule="atLeast"/>
    </w:pPr>
  </w:style>
  <w:style w:type="character" w:customStyle="1" w:styleId="DateChar">
    <w:name w:val="Date Char"/>
    <w:aliases w:val="ŠDate Char"/>
    <w:basedOn w:val="DefaultParagraphFont"/>
    <w:link w:val="Date"/>
    <w:uiPriority w:val="99"/>
    <w:rsid w:val="00A532CF"/>
    <w:rPr>
      <w:rFonts w:ascii="Arial" w:hAnsi="Arial" w:cs="Arial"/>
    </w:rPr>
  </w:style>
  <w:style w:type="paragraph" w:styleId="Signature">
    <w:name w:val="Signature"/>
    <w:aliases w:val="ŠSignature"/>
    <w:basedOn w:val="Normal"/>
    <w:link w:val="SignatureChar"/>
    <w:uiPriority w:val="99"/>
    <w:rsid w:val="00A532CF"/>
    <w:pPr>
      <w:spacing w:before="0" w:after="0" w:line="720" w:lineRule="atLeast"/>
    </w:pPr>
  </w:style>
  <w:style w:type="character" w:customStyle="1" w:styleId="SignatureChar">
    <w:name w:val="Signature Char"/>
    <w:aliases w:val="ŠSignature Char"/>
    <w:basedOn w:val="DefaultParagraphFont"/>
    <w:link w:val="Signature"/>
    <w:uiPriority w:val="99"/>
    <w:rsid w:val="00A532CF"/>
    <w:rPr>
      <w:rFonts w:ascii="Arial" w:hAnsi="Arial" w:cs="Arial"/>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A532CF"/>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A532CF"/>
    <w:pPr>
      <w:pBdr>
        <w:top w:val="single" w:sz="24" w:space="10" w:color="302D6D"/>
        <w:left w:val="single" w:sz="24" w:space="10" w:color="302D6D"/>
        <w:bottom w:val="single" w:sz="24" w:space="10" w:color="302D6D"/>
        <w:right w:val="single" w:sz="24" w:space="10" w:color="302D6D"/>
      </w:pBdr>
      <w:spacing w:before="120" w:after="120"/>
    </w:pPr>
  </w:style>
  <w:style w:type="paragraph" w:customStyle="1" w:styleId="FeatureBox2">
    <w:name w:val="ŠFeature Box 2"/>
    <w:basedOn w:val="Normal"/>
    <w:next w:val="Normal"/>
    <w:uiPriority w:val="12"/>
    <w:qFormat/>
    <w:rsid w:val="00A532CF"/>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PlaceholderText">
    <w:name w:val="Placeholder Text"/>
    <w:basedOn w:val="DefaultParagraphFont"/>
    <w:uiPriority w:val="99"/>
    <w:semiHidden/>
    <w:rsid w:val="00B346F4"/>
    <w:rPr>
      <w:color w:val="808080"/>
    </w:rPr>
  </w:style>
  <w:style w:type="paragraph" w:customStyle="1" w:styleId="IOSbodytext2017">
    <w:name w:val="IOS body text 2017"/>
    <w:basedOn w:val="Normal"/>
    <w:qFormat/>
    <w:rsid w:val="00DC03C4"/>
    <w:pPr>
      <w:spacing w:line="300" w:lineRule="atLeast"/>
    </w:pPr>
    <w:rPr>
      <w:rFonts w:eastAsia="SimSun" w:cs="Times New Roman"/>
      <w:szCs w:val="22"/>
      <w:lang w:eastAsia="zh-CN"/>
    </w:rPr>
  </w:style>
  <w:style w:type="character" w:styleId="FollowedHyperlink">
    <w:name w:val="FollowedHyperlink"/>
    <w:basedOn w:val="DefaultParagraphFont"/>
    <w:uiPriority w:val="99"/>
    <w:semiHidden/>
    <w:unhideWhenUsed/>
    <w:rsid w:val="00DC03C4"/>
    <w:rPr>
      <w:color w:val="954F72" w:themeColor="followedHyperlink"/>
      <w:u w:val="single"/>
    </w:rPr>
  </w:style>
  <w:style w:type="paragraph" w:customStyle="1" w:styleId="Tabletext">
    <w:name w:val="ŠTable text"/>
    <w:basedOn w:val="Normal"/>
    <w:uiPriority w:val="23"/>
    <w:qFormat/>
    <w:rsid w:val="00DC03C4"/>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IOSbodytext">
    <w:name w:val="IOS body text"/>
    <w:basedOn w:val="Normal"/>
    <w:link w:val="IOSbodytextChar"/>
    <w:qFormat/>
    <w:rsid w:val="00DC03C4"/>
    <w:pPr>
      <w:tabs>
        <w:tab w:val="left" w:pos="567"/>
        <w:tab w:val="left" w:pos="1134"/>
        <w:tab w:val="left" w:pos="1701"/>
        <w:tab w:val="left" w:pos="2268"/>
        <w:tab w:val="left" w:pos="2835"/>
        <w:tab w:val="left" w:pos="3402"/>
      </w:tabs>
      <w:spacing w:before="0" w:after="200" w:line="300" w:lineRule="auto"/>
    </w:pPr>
    <w:rPr>
      <w:rFonts w:eastAsia="SimSun" w:cs="Times New Roman"/>
      <w:lang w:eastAsia="zh-CN"/>
    </w:rPr>
  </w:style>
  <w:style w:type="character" w:customStyle="1" w:styleId="IOSbodytextChar">
    <w:name w:val="IOS body text Char"/>
    <w:link w:val="IOSbodytext"/>
    <w:rsid w:val="00DC03C4"/>
    <w:rPr>
      <w:rFonts w:ascii="Arial" w:eastAsia="SimSun" w:hAnsi="Arial" w:cs="Times New Roman"/>
      <w:lang w:val="en-AU" w:eastAsia="zh-CN"/>
    </w:rPr>
  </w:style>
  <w:style w:type="paragraph" w:styleId="ListParagraph">
    <w:name w:val="List Paragraph"/>
    <w:basedOn w:val="Normal"/>
    <w:uiPriority w:val="34"/>
    <w:qFormat/>
    <w:rsid w:val="00DC03C4"/>
    <w:pPr>
      <w:spacing w:before="0" w:line="240" w:lineRule="auto"/>
      <w:ind w:left="720"/>
      <w:contextualSpacing/>
    </w:pPr>
    <w:rPr>
      <w:rFonts w:asciiTheme="minorHAnsi" w:hAnsiTheme="minorHAnsi"/>
    </w:rPr>
  </w:style>
  <w:style w:type="paragraph" w:customStyle="1" w:styleId="paragraph">
    <w:name w:val="paragraph"/>
    <w:basedOn w:val="Normal"/>
    <w:rsid w:val="008C07E1"/>
    <w:pPr>
      <w:spacing w:beforeAutospacing="1"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8C07E1"/>
  </w:style>
  <w:style w:type="character" w:customStyle="1" w:styleId="eop">
    <w:name w:val="eop"/>
    <w:basedOn w:val="DefaultParagraphFont"/>
    <w:rsid w:val="008C07E1"/>
  </w:style>
  <w:style w:type="paragraph" w:styleId="CommentText">
    <w:name w:val="annotation text"/>
    <w:basedOn w:val="Normal"/>
    <w:link w:val="CommentTextChar"/>
    <w:uiPriority w:val="99"/>
    <w:semiHidden/>
    <w:unhideWhenUsed/>
    <w:rsid w:val="00A532CF"/>
    <w:pPr>
      <w:spacing w:line="240" w:lineRule="auto"/>
    </w:pPr>
    <w:rPr>
      <w:sz w:val="20"/>
      <w:szCs w:val="20"/>
    </w:rPr>
  </w:style>
  <w:style w:type="character" w:customStyle="1" w:styleId="CommentTextChar">
    <w:name w:val="Comment Text Char"/>
    <w:basedOn w:val="DefaultParagraphFont"/>
    <w:link w:val="CommentText"/>
    <w:uiPriority w:val="99"/>
    <w:semiHidden/>
    <w:rsid w:val="00A532CF"/>
    <w:rPr>
      <w:rFonts w:ascii="Arial" w:hAnsi="Arial" w:cs="Arial"/>
      <w:sz w:val="20"/>
      <w:szCs w:val="20"/>
    </w:rPr>
  </w:style>
  <w:style w:type="character" w:styleId="CommentReference">
    <w:name w:val="annotation reference"/>
    <w:basedOn w:val="DefaultParagraphFont"/>
    <w:uiPriority w:val="99"/>
    <w:semiHidden/>
    <w:unhideWhenUsed/>
    <w:rsid w:val="00A532CF"/>
    <w:rPr>
      <w:sz w:val="16"/>
      <w:szCs w:val="16"/>
    </w:rPr>
  </w:style>
  <w:style w:type="paragraph" w:styleId="BalloonText">
    <w:name w:val="Balloon Text"/>
    <w:basedOn w:val="Normal"/>
    <w:link w:val="BalloonTextChar"/>
    <w:uiPriority w:val="99"/>
    <w:semiHidden/>
    <w:unhideWhenUsed/>
    <w:rsid w:val="00886E3D"/>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E3D"/>
    <w:rPr>
      <w:rFonts w:ascii="Segoe UI" w:hAnsi="Segoe UI" w:cs="Segoe UI"/>
      <w:sz w:val="18"/>
      <w:szCs w:val="18"/>
      <w:lang w:val="en-AU"/>
    </w:rPr>
  </w:style>
  <w:style w:type="paragraph" w:styleId="CommentSubject">
    <w:name w:val="annotation subject"/>
    <w:basedOn w:val="CommentText"/>
    <w:next w:val="CommentText"/>
    <w:link w:val="CommentSubjectChar"/>
    <w:uiPriority w:val="99"/>
    <w:semiHidden/>
    <w:unhideWhenUsed/>
    <w:rsid w:val="00A532CF"/>
    <w:rPr>
      <w:b/>
      <w:bCs/>
    </w:rPr>
  </w:style>
  <w:style w:type="character" w:customStyle="1" w:styleId="CommentSubjectChar">
    <w:name w:val="Comment Subject Char"/>
    <w:basedOn w:val="CommentTextChar"/>
    <w:link w:val="CommentSubject"/>
    <w:uiPriority w:val="99"/>
    <w:semiHidden/>
    <w:rsid w:val="00A532CF"/>
    <w:rPr>
      <w:rFonts w:ascii="Arial" w:hAnsi="Arial" w:cs="Arial"/>
      <w:b/>
      <w:bCs/>
      <w:sz w:val="20"/>
      <w:szCs w:val="20"/>
    </w:rPr>
  </w:style>
  <w:style w:type="paragraph" w:customStyle="1" w:styleId="Featurepink">
    <w:name w:val="ŠFeature pink"/>
    <w:basedOn w:val="Normal"/>
    <w:next w:val="Normal"/>
    <w:uiPriority w:val="13"/>
    <w:qFormat/>
    <w:rsid w:val="00A532CF"/>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styleId="Subtitle">
    <w:name w:val="Subtitle"/>
    <w:basedOn w:val="Normal"/>
    <w:next w:val="Normal"/>
    <w:link w:val="SubtitleChar"/>
    <w:uiPriority w:val="11"/>
    <w:semiHidden/>
    <w:qFormat/>
    <w:rsid w:val="00A532CF"/>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A532CF"/>
    <w:rPr>
      <w:rFonts w:ascii="Arial" w:eastAsiaTheme="minorEastAsia" w:hAnsi="Arial"/>
      <w:color w:val="5A5A5A" w:themeColor="text1" w:themeTint="A5"/>
      <w:spacing w:val="15"/>
      <w:szCs w:val="22"/>
    </w:rPr>
  </w:style>
  <w:style w:type="character" w:styleId="SubtleEmphasis">
    <w:name w:val="Subtle Emphasis"/>
    <w:basedOn w:val="DefaultParagraphFont"/>
    <w:uiPriority w:val="19"/>
    <w:semiHidden/>
    <w:qFormat/>
    <w:rsid w:val="00A532CF"/>
    <w:rPr>
      <w:i/>
      <w:iCs/>
      <w:color w:val="404040" w:themeColor="text1" w:themeTint="BF"/>
    </w:rPr>
  </w:style>
  <w:style w:type="paragraph" w:styleId="TOC4">
    <w:name w:val="toc 4"/>
    <w:aliases w:val="ŠTOC 4"/>
    <w:basedOn w:val="Normal"/>
    <w:next w:val="Normal"/>
    <w:autoRedefine/>
    <w:uiPriority w:val="39"/>
    <w:unhideWhenUsed/>
    <w:rsid w:val="00A532CF"/>
    <w:pPr>
      <w:spacing w:before="0" w:after="0"/>
      <w:ind w:left="720"/>
    </w:pPr>
  </w:style>
  <w:style w:type="paragraph" w:styleId="TOCHeading">
    <w:name w:val="TOC Heading"/>
    <w:aliases w:val="ŠTOC Heading"/>
    <w:basedOn w:val="Heading1"/>
    <w:next w:val="Normal"/>
    <w:uiPriority w:val="39"/>
    <w:unhideWhenUsed/>
    <w:qFormat/>
    <w:rsid w:val="00A532CF"/>
    <w:pPr>
      <w:outlineLvl w:val="9"/>
    </w:pPr>
    <w:rPr>
      <w:sz w:val="40"/>
      <w:szCs w:val="40"/>
    </w:rPr>
  </w:style>
  <w:style w:type="character" w:styleId="UnresolvedMention">
    <w:name w:val="Unresolved Mention"/>
    <w:basedOn w:val="DefaultParagraphFont"/>
    <w:uiPriority w:val="99"/>
    <w:semiHidden/>
    <w:unhideWhenUsed/>
    <w:rsid w:val="00A53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719613">
      <w:bodyDiv w:val="1"/>
      <w:marLeft w:val="0"/>
      <w:marRight w:val="0"/>
      <w:marTop w:val="0"/>
      <w:marBottom w:val="0"/>
      <w:divBdr>
        <w:top w:val="none" w:sz="0" w:space="0" w:color="auto"/>
        <w:left w:val="none" w:sz="0" w:space="0" w:color="auto"/>
        <w:bottom w:val="none" w:sz="0" w:space="0" w:color="auto"/>
        <w:right w:val="none" w:sz="0" w:space="0" w:color="auto"/>
      </w:divBdr>
      <w:divsChild>
        <w:div w:id="192156277">
          <w:marLeft w:val="0"/>
          <w:marRight w:val="0"/>
          <w:marTop w:val="0"/>
          <w:marBottom w:val="0"/>
          <w:divBdr>
            <w:top w:val="none" w:sz="0" w:space="0" w:color="auto"/>
            <w:left w:val="none" w:sz="0" w:space="0" w:color="auto"/>
            <w:bottom w:val="none" w:sz="0" w:space="0" w:color="auto"/>
            <w:right w:val="none" w:sz="0" w:space="0" w:color="auto"/>
          </w:divBdr>
        </w:div>
        <w:div w:id="1946032684">
          <w:marLeft w:val="0"/>
          <w:marRight w:val="0"/>
          <w:marTop w:val="0"/>
          <w:marBottom w:val="0"/>
          <w:divBdr>
            <w:top w:val="none" w:sz="0" w:space="0" w:color="auto"/>
            <w:left w:val="none" w:sz="0" w:space="0" w:color="auto"/>
            <w:bottom w:val="none" w:sz="0" w:space="0" w:color="auto"/>
            <w:right w:val="none" w:sz="0" w:space="0" w:color="auto"/>
          </w:divBdr>
          <w:divsChild>
            <w:div w:id="242031244">
              <w:marLeft w:val="-75"/>
              <w:marRight w:val="0"/>
              <w:marTop w:val="30"/>
              <w:marBottom w:val="30"/>
              <w:divBdr>
                <w:top w:val="none" w:sz="0" w:space="0" w:color="auto"/>
                <w:left w:val="none" w:sz="0" w:space="0" w:color="auto"/>
                <w:bottom w:val="none" w:sz="0" w:space="0" w:color="auto"/>
                <w:right w:val="none" w:sz="0" w:space="0" w:color="auto"/>
              </w:divBdr>
              <w:divsChild>
                <w:div w:id="1388071720">
                  <w:marLeft w:val="0"/>
                  <w:marRight w:val="0"/>
                  <w:marTop w:val="0"/>
                  <w:marBottom w:val="0"/>
                  <w:divBdr>
                    <w:top w:val="none" w:sz="0" w:space="0" w:color="auto"/>
                    <w:left w:val="none" w:sz="0" w:space="0" w:color="auto"/>
                    <w:bottom w:val="none" w:sz="0" w:space="0" w:color="auto"/>
                    <w:right w:val="none" w:sz="0" w:space="0" w:color="auto"/>
                  </w:divBdr>
                  <w:divsChild>
                    <w:div w:id="220138856">
                      <w:marLeft w:val="0"/>
                      <w:marRight w:val="0"/>
                      <w:marTop w:val="0"/>
                      <w:marBottom w:val="0"/>
                      <w:divBdr>
                        <w:top w:val="none" w:sz="0" w:space="0" w:color="auto"/>
                        <w:left w:val="none" w:sz="0" w:space="0" w:color="auto"/>
                        <w:bottom w:val="none" w:sz="0" w:space="0" w:color="auto"/>
                        <w:right w:val="none" w:sz="0" w:space="0" w:color="auto"/>
                      </w:divBdr>
                    </w:div>
                  </w:divsChild>
                </w:div>
                <w:div w:id="869224660">
                  <w:marLeft w:val="0"/>
                  <w:marRight w:val="0"/>
                  <w:marTop w:val="0"/>
                  <w:marBottom w:val="0"/>
                  <w:divBdr>
                    <w:top w:val="none" w:sz="0" w:space="0" w:color="auto"/>
                    <w:left w:val="none" w:sz="0" w:space="0" w:color="auto"/>
                    <w:bottom w:val="none" w:sz="0" w:space="0" w:color="auto"/>
                    <w:right w:val="none" w:sz="0" w:space="0" w:color="auto"/>
                  </w:divBdr>
                  <w:divsChild>
                    <w:div w:id="1693530561">
                      <w:marLeft w:val="0"/>
                      <w:marRight w:val="0"/>
                      <w:marTop w:val="0"/>
                      <w:marBottom w:val="0"/>
                      <w:divBdr>
                        <w:top w:val="none" w:sz="0" w:space="0" w:color="auto"/>
                        <w:left w:val="none" w:sz="0" w:space="0" w:color="auto"/>
                        <w:bottom w:val="none" w:sz="0" w:space="0" w:color="auto"/>
                        <w:right w:val="none" w:sz="0" w:space="0" w:color="auto"/>
                      </w:divBdr>
                    </w:div>
                  </w:divsChild>
                </w:div>
                <w:div w:id="1240486021">
                  <w:marLeft w:val="0"/>
                  <w:marRight w:val="0"/>
                  <w:marTop w:val="0"/>
                  <w:marBottom w:val="0"/>
                  <w:divBdr>
                    <w:top w:val="none" w:sz="0" w:space="0" w:color="auto"/>
                    <w:left w:val="none" w:sz="0" w:space="0" w:color="auto"/>
                    <w:bottom w:val="none" w:sz="0" w:space="0" w:color="auto"/>
                    <w:right w:val="none" w:sz="0" w:space="0" w:color="auto"/>
                  </w:divBdr>
                  <w:divsChild>
                    <w:div w:id="1652443847">
                      <w:marLeft w:val="0"/>
                      <w:marRight w:val="0"/>
                      <w:marTop w:val="0"/>
                      <w:marBottom w:val="0"/>
                      <w:divBdr>
                        <w:top w:val="none" w:sz="0" w:space="0" w:color="auto"/>
                        <w:left w:val="none" w:sz="0" w:space="0" w:color="auto"/>
                        <w:bottom w:val="none" w:sz="0" w:space="0" w:color="auto"/>
                        <w:right w:val="none" w:sz="0" w:space="0" w:color="auto"/>
                      </w:divBdr>
                    </w:div>
                  </w:divsChild>
                </w:div>
                <w:div w:id="1218591002">
                  <w:marLeft w:val="0"/>
                  <w:marRight w:val="0"/>
                  <w:marTop w:val="0"/>
                  <w:marBottom w:val="0"/>
                  <w:divBdr>
                    <w:top w:val="none" w:sz="0" w:space="0" w:color="auto"/>
                    <w:left w:val="none" w:sz="0" w:space="0" w:color="auto"/>
                    <w:bottom w:val="none" w:sz="0" w:space="0" w:color="auto"/>
                    <w:right w:val="none" w:sz="0" w:space="0" w:color="auto"/>
                  </w:divBdr>
                  <w:divsChild>
                    <w:div w:id="627131238">
                      <w:marLeft w:val="0"/>
                      <w:marRight w:val="0"/>
                      <w:marTop w:val="0"/>
                      <w:marBottom w:val="0"/>
                      <w:divBdr>
                        <w:top w:val="none" w:sz="0" w:space="0" w:color="auto"/>
                        <w:left w:val="none" w:sz="0" w:space="0" w:color="auto"/>
                        <w:bottom w:val="none" w:sz="0" w:space="0" w:color="auto"/>
                        <w:right w:val="none" w:sz="0" w:space="0" w:color="auto"/>
                      </w:divBdr>
                    </w:div>
                  </w:divsChild>
                </w:div>
                <w:div w:id="81873373">
                  <w:marLeft w:val="0"/>
                  <w:marRight w:val="0"/>
                  <w:marTop w:val="0"/>
                  <w:marBottom w:val="0"/>
                  <w:divBdr>
                    <w:top w:val="none" w:sz="0" w:space="0" w:color="auto"/>
                    <w:left w:val="none" w:sz="0" w:space="0" w:color="auto"/>
                    <w:bottom w:val="none" w:sz="0" w:space="0" w:color="auto"/>
                    <w:right w:val="none" w:sz="0" w:space="0" w:color="auto"/>
                  </w:divBdr>
                  <w:divsChild>
                    <w:div w:id="1133988018">
                      <w:marLeft w:val="0"/>
                      <w:marRight w:val="0"/>
                      <w:marTop w:val="0"/>
                      <w:marBottom w:val="0"/>
                      <w:divBdr>
                        <w:top w:val="none" w:sz="0" w:space="0" w:color="auto"/>
                        <w:left w:val="none" w:sz="0" w:space="0" w:color="auto"/>
                        <w:bottom w:val="none" w:sz="0" w:space="0" w:color="auto"/>
                        <w:right w:val="none" w:sz="0" w:space="0" w:color="auto"/>
                      </w:divBdr>
                    </w:div>
                  </w:divsChild>
                </w:div>
                <w:div w:id="810487936">
                  <w:marLeft w:val="0"/>
                  <w:marRight w:val="0"/>
                  <w:marTop w:val="0"/>
                  <w:marBottom w:val="0"/>
                  <w:divBdr>
                    <w:top w:val="none" w:sz="0" w:space="0" w:color="auto"/>
                    <w:left w:val="none" w:sz="0" w:space="0" w:color="auto"/>
                    <w:bottom w:val="none" w:sz="0" w:space="0" w:color="auto"/>
                    <w:right w:val="none" w:sz="0" w:space="0" w:color="auto"/>
                  </w:divBdr>
                  <w:divsChild>
                    <w:div w:id="1388071275">
                      <w:marLeft w:val="0"/>
                      <w:marRight w:val="0"/>
                      <w:marTop w:val="0"/>
                      <w:marBottom w:val="0"/>
                      <w:divBdr>
                        <w:top w:val="none" w:sz="0" w:space="0" w:color="auto"/>
                        <w:left w:val="none" w:sz="0" w:space="0" w:color="auto"/>
                        <w:bottom w:val="none" w:sz="0" w:space="0" w:color="auto"/>
                        <w:right w:val="none" w:sz="0" w:space="0" w:color="auto"/>
                      </w:divBdr>
                    </w:div>
                  </w:divsChild>
                </w:div>
                <w:div w:id="1579710154">
                  <w:marLeft w:val="0"/>
                  <w:marRight w:val="0"/>
                  <w:marTop w:val="0"/>
                  <w:marBottom w:val="0"/>
                  <w:divBdr>
                    <w:top w:val="none" w:sz="0" w:space="0" w:color="auto"/>
                    <w:left w:val="none" w:sz="0" w:space="0" w:color="auto"/>
                    <w:bottom w:val="none" w:sz="0" w:space="0" w:color="auto"/>
                    <w:right w:val="none" w:sz="0" w:space="0" w:color="auto"/>
                  </w:divBdr>
                  <w:divsChild>
                    <w:div w:id="205021240">
                      <w:marLeft w:val="0"/>
                      <w:marRight w:val="0"/>
                      <w:marTop w:val="0"/>
                      <w:marBottom w:val="0"/>
                      <w:divBdr>
                        <w:top w:val="none" w:sz="0" w:space="0" w:color="auto"/>
                        <w:left w:val="none" w:sz="0" w:space="0" w:color="auto"/>
                        <w:bottom w:val="none" w:sz="0" w:space="0" w:color="auto"/>
                        <w:right w:val="none" w:sz="0" w:space="0" w:color="auto"/>
                      </w:divBdr>
                    </w:div>
                  </w:divsChild>
                </w:div>
                <w:div w:id="63646808">
                  <w:marLeft w:val="0"/>
                  <w:marRight w:val="0"/>
                  <w:marTop w:val="0"/>
                  <w:marBottom w:val="0"/>
                  <w:divBdr>
                    <w:top w:val="none" w:sz="0" w:space="0" w:color="auto"/>
                    <w:left w:val="none" w:sz="0" w:space="0" w:color="auto"/>
                    <w:bottom w:val="none" w:sz="0" w:space="0" w:color="auto"/>
                    <w:right w:val="none" w:sz="0" w:space="0" w:color="auto"/>
                  </w:divBdr>
                  <w:divsChild>
                    <w:div w:id="1542666124">
                      <w:marLeft w:val="0"/>
                      <w:marRight w:val="0"/>
                      <w:marTop w:val="0"/>
                      <w:marBottom w:val="0"/>
                      <w:divBdr>
                        <w:top w:val="none" w:sz="0" w:space="0" w:color="auto"/>
                        <w:left w:val="none" w:sz="0" w:space="0" w:color="auto"/>
                        <w:bottom w:val="none" w:sz="0" w:space="0" w:color="auto"/>
                        <w:right w:val="none" w:sz="0" w:space="0" w:color="auto"/>
                      </w:divBdr>
                    </w:div>
                  </w:divsChild>
                </w:div>
                <w:div w:id="592474387">
                  <w:marLeft w:val="0"/>
                  <w:marRight w:val="0"/>
                  <w:marTop w:val="0"/>
                  <w:marBottom w:val="0"/>
                  <w:divBdr>
                    <w:top w:val="none" w:sz="0" w:space="0" w:color="auto"/>
                    <w:left w:val="none" w:sz="0" w:space="0" w:color="auto"/>
                    <w:bottom w:val="none" w:sz="0" w:space="0" w:color="auto"/>
                    <w:right w:val="none" w:sz="0" w:space="0" w:color="auto"/>
                  </w:divBdr>
                  <w:divsChild>
                    <w:div w:id="1336688482">
                      <w:marLeft w:val="0"/>
                      <w:marRight w:val="0"/>
                      <w:marTop w:val="0"/>
                      <w:marBottom w:val="0"/>
                      <w:divBdr>
                        <w:top w:val="none" w:sz="0" w:space="0" w:color="auto"/>
                        <w:left w:val="none" w:sz="0" w:space="0" w:color="auto"/>
                        <w:bottom w:val="none" w:sz="0" w:space="0" w:color="auto"/>
                        <w:right w:val="none" w:sz="0" w:space="0" w:color="auto"/>
                      </w:divBdr>
                    </w:div>
                  </w:divsChild>
                </w:div>
                <w:div w:id="497500611">
                  <w:marLeft w:val="0"/>
                  <w:marRight w:val="0"/>
                  <w:marTop w:val="0"/>
                  <w:marBottom w:val="0"/>
                  <w:divBdr>
                    <w:top w:val="none" w:sz="0" w:space="0" w:color="auto"/>
                    <w:left w:val="none" w:sz="0" w:space="0" w:color="auto"/>
                    <w:bottom w:val="none" w:sz="0" w:space="0" w:color="auto"/>
                    <w:right w:val="none" w:sz="0" w:space="0" w:color="auto"/>
                  </w:divBdr>
                  <w:divsChild>
                    <w:div w:id="446852351">
                      <w:marLeft w:val="0"/>
                      <w:marRight w:val="0"/>
                      <w:marTop w:val="0"/>
                      <w:marBottom w:val="0"/>
                      <w:divBdr>
                        <w:top w:val="none" w:sz="0" w:space="0" w:color="auto"/>
                        <w:left w:val="none" w:sz="0" w:space="0" w:color="auto"/>
                        <w:bottom w:val="none" w:sz="0" w:space="0" w:color="auto"/>
                        <w:right w:val="none" w:sz="0" w:space="0" w:color="auto"/>
                      </w:divBdr>
                    </w:div>
                  </w:divsChild>
                </w:div>
                <w:div w:id="1419591778">
                  <w:marLeft w:val="0"/>
                  <w:marRight w:val="0"/>
                  <w:marTop w:val="0"/>
                  <w:marBottom w:val="0"/>
                  <w:divBdr>
                    <w:top w:val="none" w:sz="0" w:space="0" w:color="auto"/>
                    <w:left w:val="none" w:sz="0" w:space="0" w:color="auto"/>
                    <w:bottom w:val="none" w:sz="0" w:space="0" w:color="auto"/>
                    <w:right w:val="none" w:sz="0" w:space="0" w:color="auto"/>
                  </w:divBdr>
                  <w:divsChild>
                    <w:div w:id="1610048528">
                      <w:marLeft w:val="0"/>
                      <w:marRight w:val="0"/>
                      <w:marTop w:val="0"/>
                      <w:marBottom w:val="0"/>
                      <w:divBdr>
                        <w:top w:val="none" w:sz="0" w:space="0" w:color="auto"/>
                        <w:left w:val="none" w:sz="0" w:space="0" w:color="auto"/>
                        <w:bottom w:val="none" w:sz="0" w:space="0" w:color="auto"/>
                        <w:right w:val="none" w:sz="0" w:space="0" w:color="auto"/>
                      </w:divBdr>
                    </w:div>
                  </w:divsChild>
                </w:div>
                <w:div w:id="1502621033">
                  <w:marLeft w:val="0"/>
                  <w:marRight w:val="0"/>
                  <w:marTop w:val="0"/>
                  <w:marBottom w:val="0"/>
                  <w:divBdr>
                    <w:top w:val="none" w:sz="0" w:space="0" w:color="auto"/>
                    <w:left w:val="none" w:sz="0" w:space="0" w:color="auto"/>
                    <w:bottom w:val="none" w:sz="0" w:space="0" w:color="auto"/>
                    <w:right w:val="none" w:sz="0" w:space="0" w:color="auto"/>
                  </w:divBdr>
                  <w:divsChild>
                    <w:div w:id="351490786">
                      <w:marLeft w:val="0"/>
                      <w:marRight w:val="0"/>
                      <w:marTop w:val="0"/>
                      <w:marBottom w:val="0"/>
                      <w:divBdr>
                        <w:top w:val="none" w:sz="0" w:space="0" w:color="auto"/>
                        <w:left w:val="none" w:sz="0" w:space="0" w:color="auto"/>
                        <w:bottom w:val="none" w:sz="0" w:space="0" w:color="auto"/>
                        <w:right w:val="none" w:sz="0" w:space="0" w:color="auto"/>
                      </w:divBdr>
                    </w:div>
                  </w:divsChild>
                </w:div>
                <w:div w:id="934094305">
                  <w:marLeft w:val="0"/>
                  <w:marRight w:val="0"/>
                  <w:marTop w:val="0"/>
                  <w:marBottom w:val="0"/>
                  <w:divBdr>
                    <w:top w:val="none" w:sz="0" w:space="0" w:color="auto"/>
                    <w:left w:val="none" w:sz="0" w:space="0" w:color="auto"/>
                    <w:bottom w:val="none" w:sz="0" w:space="0" w:color="auto"/>
                    <w:right w:val="none" w:sz="0" w:space="0" w:color="auto"/>
                  </w:divBdr>
                  <w:divsChild>
                    <w:div w:id="555045418">
                      <w:marLeft w:val="0"/>
                      <w:marRight w:val="0"/>
                      <w:marTop w:val="0"/>
                      <w:marBottom w:val="0"/>
                      <w:divBdr>
                        <w:top w:val="none" w:sz="0" w:space="0" w:color="auto"/>
                        <w:left w:val="none" w:sz="0" w:space="0" w:color="auto"/>
                        <w:bottom w:val="none" w:sz="0" w:space="0" w:color="auto"/>
                        <w:right w:val="none" w:sz="0" w:space="0" w:color="auto"/>
                      </w:divBdr>
                    </w:div>
                  </w:divsChild>
                </w:div>
                <w:div w:id="1233542877">
                  <w:marLeft w:val="0"/>
                  <w:marRight w:val="0"/>
                  <w:marTop w:val="0"/>
                  <w:marBottom w:val="0"/>
                  <w:divBdr>
                    <w:top w:val="none" w:sz="0" w:space="0" w:color="auto"/>
                    <w:left w:val="none" w:sz="0" w:space="0" w:color="auto"/>
                    <w:bottom w:val="none" w:sz="0" w:space="0" w:color="auto"/>
                    <w:right w:val="none" w:sz="0" w:space="0" w:color="auto"/>
                  </w:divBdr>
                  <w:divsChild>
                    <w:div w:id="1257523027">
                      <w:marLeft w:val="0"/>
                      <w:marRight w:val="0"/>
                      <w:marTop w:val="0"/>
                      <w:marBottom w:val="0"/>
                      <w:divBdr>
                        <w:top w:val="none" w:sz="0" w:space="0" w:color="auto"/>
                        <w:left w:val="none" w:sz="0" w:space="0" w:color="auto"/>
                        <w:bottom w:val="none" w:sz="0" w:space="0" w:color="auto"/>
                        <w:right w:val="none" w:sz="0" w:space="0" w:color="auto"/>
                      </w:divBdr>
                    </w:div>
                  </w:divsChild>
                </w:div>
                <w:div w:id="899905878">
                  <w:marLeft w:val="0"/>
                  <w:marRight w:val="0"/>
                  <w:marTop w:val="0"/>
                  <w:marBottom w:val="0"/>
                  <w:divBdr>
                    <w:top w:val="none" w:sz="0" w:space="0" w:color="auto"/>
                    <w:left w:val="none" w:sz="0" w:space="0" w:color="auto"/>
                    <w:bottom w:val="none" w:sz="0" w:space="0" w:color="auto"/>
                    <w:right w:val="none" w:sz="0" w:space="0" w:color="auto"/>
                  </w:divBdr>
                  <w:divsChild>
                    <w:div w:id="1710766199">
                      <w:marLeft w:val="0"/>
                      <w:marRight w:val="0"/>
                      <w:marTop w:val="0"/>
                      <w:marBottom w:val="0"/>
                      <w:divBdr>
                        <w:top w:val="none" w:sz="0" w:space="0" w:color="auto"/>
                        <w:left w:val="none" w:sz="0" w:space="0" w:color="auto"/>
                        <w:bottom w:val="none" w:sz="0" w:space="0" w:color="auto"/>
                        <w:right w:val="none" w:sz="0" w:space="0" w:color="auto"/>
                      </w:divBdr>
                    </w:div>
                  </w:divsChild>
                </w:div>
                <w:div w:id="21320621">
                  <w:marLeft w:val="0"/>
                  <w:marRight w:val="0"/>
                  <w:marTop w:val="0"/>
                  <w:marBottom w:val="0"/>
                  <w:divBdr>
                    <w:top w:val="none" w:sz="0" w:space="0" w:color="auto"/>
                    <w:left w:val="none" w:sz="0" w:space="0" w:color="auto"/>
                    <w:bottom w:val="none" w:sz="0" w:space="0" w:color="auto"/>
                    <w:right w:val="none" w:sz="0" w:space="0" w:color="auto"/>
                  </w:divBdr>
                  <w:divsChild>
                    <w:div w:id="1934774965">
                      <w:marLeft w:val="0"/>
                      <w:marRight w:val="0"/>
                      <w:marTop w:val="0"/>
                      <w:marBottom w:val="0"/>
                      <w:divBdr>
                        <w:top w:val="none" w:sz="0" w:space="0" w:color="auto"/>
                        <w:left w:val="none" w:sz="0" w:space="0" w:color="auto"/>
                        <w:bottom w:val="none" w:sz="0" w:space="0" w:color="auto"/>
                        <w:right w:val="none" w:sz="0" w:space="0" w:color="auto"/>
                      </w:divBdr>
                    </w:div>
                  </w:divsChild>
                </w:div>
                <w:div w:id="40442377">
                  <w:marLeft w:val="0"/>
                  <w:marRight w:val="0"/>
                  <w:marTop w:val="0"/>
                  <w:marBottom w:val="0"/>
                  <w:divBdr>
                    <w:top w:val="none" w:sz="0" w:space="0" w:color="auto"/>
                    <w:left w:val="none" w:sz="0" w:space="0" w:color="auto"/>
                    <w:bottom w:val="none" w:sz="0" w:space="0" w:color="auto"/>
                    <w:right w:val="none" w:sz="0" w:space="0" w:color="auto"/>
                  </w:divBdr>
                  <w:divsChild>
                    <w:div w:id="744031492">
                      <w:marLeft w:val="0"/>
                      <w:marRight w:val="0"/>
                      <w:marTop w:val="0"/>
                      <w:marBottom w:val="0"/>
                      <w:divBdr>
                        <w:top w:val="none" w:sz="0" w:space="0" w:color="auto"/>
                        <w:left w:val="none" w:sz="0" w:space="0" w:color="auto"/>
                        <w:bottom w:val="none" w:sz="0" w:space="0" w:color="auto"/>
                        <w:right w:val="none" w:sz="0" w:space="0" w:color="auto"/>
                      </w:divBdr>
                    </w:div>
                  </w:divsChild>
                </w:div>
                <w:div w:id="865679613">
                  <w:marLeft w:val="0"/>
                  <w:marRight w:val="0"/>
                  <w:marTop w:val="0"/>
                  <w:marBottom w:val="0"/>
                  <w:divBdr>
                    <w:top w:val="none" w:sz="0" w:space="0" w:color="auto"/>
                    <w:left w:val="none" w:sz="0" w:space="0" w:color="auto"/>
                    <w:bottom w:val="none" w:sz="0" w:space="0" w:color="auto"/>
                    <w:right w:val="none" w:sz="0" w:space="0" w:color="auto"/>
                  </w:divBdr>
                  <w:divsChild>
                    <w:div w:id="1445342689">
                      <w:marLeft w:val="0"/>
                      <w:marRight w:val="0"/>
                      <w:marTop w:val="0"/>
                      <w:marBottom w:val="0"/>
                      <w:divBdr>
                        <w:top w:val="none" w:sz="0" w:space="0" w:color="auto"/>
                        <w:left w:val="none" w:sz="0" w:space="0" w:color="auto"/>
                        <w:bottom w:val="none" w:sz="0" w:space="0" w:color="auto"/>
                        <w:right w:val="none" w:sz="0" w:space="0" w:color="auto"/>
                      </w:divBdr>
                    </w:div>
                    <w:div w:id="652679067">
                      <w:marLeft w:val="0"/>
                      <w:marRight w:val="0"/>
                      <w:marTop w:val="0"/>
                      <w:marBottom w:val="0"/>
                      <w:divBdr>
                        <w:top w:val="none" w:sz="0" w:space="0" w:color="auto"/>
                        <w:left w:val="none" w:sz="0" w:space="0" w:color="auto"/>
                        <w:bottom w:val="none" w:sz="0" w:space="0" w:color="auto"/>
                        <w:right w:val="none" w:sz="0" w:space="0" w:color="auto"/>
                      </w:divBdr>
                    </w:div>
                  </w:divsChild>
                </w:div>
                <w:div w:id="925575951">
                  <w:marLeft w:val="0"/>
                  <w:marRight w:val="0"/>
                  <w:marTop w:val="0"/>
                  <w:marBottom w:val="0"/>
                  <w:divBdr>
                    <w:top w:val="none" w:sz="0" w:space="0" w:color="auto"/>
                    <w:left w:val="none" w:sz="0" w:space="0" w:color="auto"/>
                    <w:bottom w:val="none" w:sz="0" w:space="0" w:color="auto"/>
                    <w:right w:val="none" w:sz="0" w:space="0" w:color="auto"/>
                  </w:divBdr>
                  <w:divsChild>
                    <w:div w:id="1335692724">
                      <w:marLeft w:val="0"/>
                      <w:marRight w:val="0"/>
                      <w:marTop w:val="0"/>
                      <w:marBottom w:val="0"/>
                      <w:divBdr>
                        <w:top w:val="none" w:sz="0" w:space="0" w:color="auto"/>
                        <w:left w:val="none" w:sz="0" w:space="0" w:color="auto"/>
                        <w:bottom w:val="none" w:sz="0" w:space="0" w:color="auto"/>
                        <w:right w:val="none" w:sz="0" w:space="0" w:color="auto"/>
                      </w:divBdr>
                    </w:div>
                    <w:div w:id="843328219">
                      <w:marLeft w:val="0"/>
                      <w:marRight w:val="0"/>
                      <w:marTop w:val="0"/>
                      <w:marBottom w:val="0"/>
                      <w:divBdr>
                        <w:top w:val="none" w:sz="0" w:space="0" w:color="auto"/>
                        <w:left w:val="none" w:sz="0" w:space="0" w:color="auto"/>
                        <w:bottom w:val="none" w:sz="0" w:space="0" w:color="auto"/>
                        <w:right w:val="none" w:sz="0" w:space="0" w:color="auto"/>
                      </w:divBdr>
                    </w:div>
                  </w:divsChild>
                </w:div>
                <w:div w:id="364866326">
                  <w:marLeft w:val="0"/>
                  <w:marRight w:val="0"/>
                  <w:marTop w:val="0"/>
                  <w:marBottom w:val="0"/>
                  <w:divBdr>
                    <w:top w:val="none" w:sz="0" w:space="0" w:color="auto"/>
                    <w:left w:val="none" w:sz="0" w:space="0" w:color="auto"/>
                    <w:bottom w:val="none" w:sz="0" w:space="0" w:color="auto"/>
                    <w:right w:val="none" w:sz="0" w:space="0" w:color="auto"/>
                  </w:divBdr>
                  <w:divsChild>
                    <w:div w:id="1629780041">
                      <w:marLeft w:val="0"/>
                      <w:marRight w:val="0"/>
                      <w:marTop w:val="0"/>
                      <w:marBottom w:val="0"/>
                      <w:divBdr>
                        <w:top w:val="none" w:sz="0" w:space="0" w:color="auto"/>
                        <w:left w:val="none" w:sz="0" w:space="0" w:color="auto"/>
                        <w:bottom w:val="none" w:sz="0" w:space="0" w:color="auto"/>
                        <w:right w:val="none" w:sz="0" w:space="0" w:color="auto"/>
                      </w:divBdr>
                    </w:div>
                    <w:div w:id="602030940">
                      <w:marLeft w:val="0"/>
                      <w:marRight w:val="0"/>
                      <w:marTop w:val="0"/>
                      <w:marBottom w:val="0"/>
                      <w:divBdr>
                        <w:top w:val="none" w:sz="0" w:space="0" w:color="auto"/>
                        <w:left w:val="none" w:sz="0" w:space="0" w:color="auto"/>
                        <w:bottom w:val="none" w:sz="0" w:space="0" w:color="auto"/>
                        <w:right w:val="none" w:sz="0" w:space="0" w:color="auto"/>
                      </w:divBdr>
                    </w:div>
                    <w:div w:id="1106803000">
                      <w:marLeft w:val="0"/>
                      <w:marRight w:val="0"/>
                      <w:marTop w:val="0"/>
                      <w:marBottom w:val="0"/>
                      <w:divBdr>
                        <w:top w:val="none" w:sz="0" w:space="0" w:color="auto"/>
                        <w:left w:val="none" w:sz="0" w:space="0" w:color="auto"/>
                        <w:bottom w:val="none" w:sz="0" w:space="0" w:color="auto"/>
                        <w:right w:val="none" w:sz="0" w:space="0" w:color="auto"/>
                      </w:divBdr>
                    </w:div>
                  </w:divsChild>
                </w:div>
                <w:div w:id="598176129">
                  <w:marLeft w:val="0"/>
                  <w:marRight w:val="0"/>
                  <w:marTop w:val="0"/>
                  <w:marBottom w:val="0"/>
                  <w:divBdr>
                    <w:top w:val="none" w:sz="0" w:space="0" w:color="auto"/>
                    <w:left w:val="none" w:sz="0" w:space="0" w:color="auto"/>
                    <w:bottom w:val="none" w:sz="0" w:space="0" w:color="auto"/>
                    <w:right w:val="none" w:sz="0" w:space="0" w:color="auto"/>
                  </w:divBdr>
                  <w:divsChild>
                    <w:div w:id="1648589096">
                      <w:marLeft w:val="0"/>
                      <w:marRight w:val="0"/>
                      <w:marTop w:val="0"/>
                      <w:marBottom w:val="0"/>
                      <w:divBdr>
                        <w:top w:val="none" w:sz="0" w:space="0" w:color="auto"/>
                        <w:left w:val="none" w:sz="0" w:space="0" w:color="auto"/>
                        <w:bottom w:val="none" w:sz="0" w:space="0" w:color="auto"/>
                        <w:right w:val="none" w:sz="0" w:space="0" w:color="auto"/>
                      </w:divBdr>
                    </w:div>
                  </w:divsChild>
                </w:div>
                <w:div w:id="913202993">
                  <w:marLeft w:val="0"/>
                  <w:marRight w:val="0"/>
                  <w:marTop w:val="0"/>
                  <w:marBottom w:val="0"/>
                  <w:divBdr>
                    <w:top w:val="none" w:sz="0" w:space="0" w:color="auto"/>
                    <w:left w:val="none" w:sz="0" w:space="0" w:color="auto"/>
                    <w:bottom w:val="none" w:sz="0" w:space="0" w:color="auto"/>
                    <w:right w:val="none" w:sz="0" w:space="0" w:color="auto"/>
                  </w:divBdr>
                  <w:divsChild>
                    <w:div w:id="15544838">
                      <w:marLeft w:val="0"/>
                      <w:marRight w:val="0"/>
                      <w:marTop w:val="0"/>
                      <w:marBottom w:val="0"/>
                      <w:divBdr>
                        <w:top w:val="none" w:sz="0" w:space="0" w:color="auto"/>
                        <w:left w:val="none" w:sz="0" w:space="0" w:color="auto"/>
                        <w:bottom w:val="none" w:sz="0" w:space="0" w:color="auto"/>
                        <w:right w:val="none" w:sz="0" w:space="0" w:color="auto"/>
                      </w:divBdr>
                    </w:div>
                  </w:divsChild>
                </w:div>
                <w:div w:id="436097349">
                  <w:marLeft w:val="0"/>
                  <w:marRight w:val="0"/>
                  <w:marTop w:val="0"/>
                  <w:marBottom w:val="0"/>
                  <w:divBdr>
                    <w:top w:val="none" w:sz="0" w:space="0" w:color="auto"/>
                    <w:left w:val="none" w:sz="0" w:space="0" w:color="auto"/>
                    <w:bottom w:val="none" w:sz="0" w:space="0" w:color="auto"/>
                    <w:right w:val="none" w:sz="0" w:space="0" w:color="auto"/>
                  </w:divBdr>
                  <w:divsChild>
                    <w:div w:id="1949195137">
                      <w:marLeft w:val="0"/>
                      <w:marRight w:val="0"/>
                      <w:marTop w:val="0"/>
                      <w:marBottom w:val="0"/>
                      <w:divBdr>
                        <w:top w:val="none" w:sz="0" w:space="0" w:color="auto"/>
                        <w:left w:val="none" w:sz="0" w:space="0" w:color="auto"/>
                        <w:bottom w:val="none" w:sz="0" w:space="0" w:color="auto"/>
                        <w:right w:val="none" w:sz="0" w:space="0" w:color="auto"/>
                      </w:divBdr>
                    </w:div>
                  </w:divsChild>
                </w:div>
                <w:div w:id="721516480">
                  <w:marLeft w:val="0"/>
                  <w:marRight w:val="0"/>
                  <w:marTop w:val="0"/>
                  <w:marBottom w:val="0"/>
                  <w:divBdr>
                    <w:top w:val="none" w:sz="0" w:space="0" w:color="auto"/>
                    <w:left w:val="none" w:sz="0" w:space="0" w:color="auto"/>
                    <w:bottom w:val="none" w:sz="0" w:space="0" w:color="auto"/>
                    <w:right w:val="none" w:sz="0" w:space="0" w:color="auto"/>
                  </w:divBdr>
                  <w:divsChild>
                    <w:div w:id="1435512589">
                      <w:marLeft w:val="0"/>
                      <w:marRight w:val="0"/>
                      <w:marTop w:val="0"/>
                      <w:marBottom w:val="0"/>
                      <w:divBdr>
                        <w:top w:val="none" w:sz="0" w:space="0" w:color="auto"/>
                        <w:left w:val="none" w:sz="0" w:space="0" w:color="auto"/>
                        <w:bottom w:val="none" w:sz="0" w:space="0" w:color="auto"/>
                        <w:right w:val="none" w:sz="0" w:space="0" w:color="auto"/>
                      </w:divBdr>
                    </w:div>
                  </w:divsChild>
                </w:div>
                <w:div w:id="372199406">
                  <w:marLeft w:val="0"/>
                  <w:marRight w:val="0"/>
                  <w:marTop w:val="0"/>
                  <w:marBottom w:val="0"/>
                  <w:divBdr>
                    <w:top w:val="none" w:sz="0" w:space="0" w:color="auto"/>
                    <w:left w:val="none" w:sz="0" w:space="0" w:color="auto"/>
                    <w:bottom w:val="none" w:sz="0" w:space="0" w:color="auto"/>
                    <w:right w:val="none" w:sz="0" w:space="0" w:color="auto"/>
                  </w:divBdr>
                  <w:divsChild>
                    <w:div w:id="583031451">
                      <w:marLeft w:val="0"/>
                      <w:marRight w:val="0"/>
                      <w:marTop w:val="0"/>
                      <w:marBottom w:val="0"/>
                      <w:divBdr>
                        <w:top w:val="none" w:sz="0" w:space="0" w:color="auto"/>
                        <w:left w:val="none" w:sz="0" w:space="0" w:color="auto"/>
                        <w:bottom w:val="none" w:sz="0" w:space="0" w:color="auto"/>
                        <w:right w:val="none" w:sz="0" w:space="0" w:color="auto"/>
                      </w:divBdr>
                    </w:div>
                  </w:divsChild>
                </w:div>
                <w:div w:id="1698308986">
                  <w:marLeft w:val="0"/>
                  <w:marRight w:val="0"/>
                  <w:marTop w:val="0"/>
                  <w:marBottom w:val="0"/>
                  <w:divBdr>
                    <w:top w:val="none" w:sz="0" w:space="0" w:color="auto"/>
                    <w:left w:val="none" w:sz="0" w:space="0" w:color="auto"/>
                    <w:bottom w:val="none" w:sz="0" w:space="0" w:color="auto"/>
                    <w:right w:val="none" w:sz="0" w:space="0" w:color="auto"/>
                  </w:divBdr>
                  <w:divsChild>
                    <w:div w:id="109131696">
                      <w:marLeft w:val="0"/>
                      <w:marRight w:val="0"/>
                      <w:marTop w:val="0"/>
                      <w:marBottom w:val="0"/>
                      <w:divBdr>
                        <w:top w:val="none" w:sz="0" w:space="0" w:color="auto"/>
                        <w:left w:val="none" w:sz="0" w:space="0" w:color="auto"/>
                        <w:bottom w:val="none" w:sz="0" w:space="0" w:color="auto"/>
                        <w:right w:val="none" w:sz="0" w:space="0" w:color="auto"/>
                      </w:divBdr>
                    </w:div>
                  </w:divsChild>
                </w:div>
                <w:div w:id="1275166377">
                  <w:marLeft w:val="0"/>
                  <w:marRight w:val="0"/>
                  <w:marTop w:val="0"/>
                  <w:marBottom w:val="0"/>
                  <w:divBdr>
                    <w:top w:val="none" w:sz="0" w:space="0" w:color="auto"/>
                    <w:left w:val="none" w:sz="0" w:space="0" w:color="auto"/>
                    <w:bottom w:val="none" w:sz="0" w:space="0" w:color="auto"/>
                    <w:right w:val="none" w:sz="0" w:space="0" w:color="auto"/>
                  </w:divBdr>
                  <w:divsChild>
                    <w:div w:id="125897417">
                      <w:marLeft w:val="0"/>
                      <w:marRight w:val="0"/>
                      <w:marTop w:val="0"/>
                      <w:marBottom w:val="0"/>
                      <w:divBdr>
                        <w:top w:val="none" w:sz="0" w:space="0" w:color="auto"/>
                        <w:left w:val="none" w:sz="0" w:space="0" w:color="auto"/>
                        <w:bottom w:val="none" w:sz="0" w:space="0" w:color="auto"/>
                        <w:right w:val="none" w:sz="0" w:space="0" w:color="auto"/>
                      </w:divBdr>
                    </w:div>
                  </w:divsChild>
                </w:div>
                <w:div w:id="2143037319">
                  <w:marLeft w:val="0"/>
                  <w:marRight w:val="0"/>
                  <w:marTop w:val="0"/>
                  <w:marBottom w:val="0"/>
                  <w:divBdr>
                    <w:top w:val="none" w:sz="0" w:space="0" w:color="auto"/>
                    <w:left w:val="none" w:sz="0" w:space="0" w:color="auto"/>
                    <w:bottom w:val="none" w:sz="0" w:space="0" w:color="auto"/>
                    <w:right w:val="none" w:sz="0" w:space="0" w:color="auto"/>
                  </w:divBdr>
                  <w:divsChild>
                    <w:div w:id="886837206">
                      <w:marLeft w:val="0"/>
                      <w:marRight w:val="0"/>
                      <w:marTop w:val="0"/>
                      <w:marBottom w:val="0"/>
                      <w:divBdr>
                        <w:top w:val="none" w:sz="0" w:space="0" w:color="auto"/>
                        <w:left w:val="none" w:sz="0" w:space="0" w:color="auto"/>
                        <w:bottom w:val="none" w:sz="0" w:space="0" w:color="auto"/>
                        <w:right w:val="none" w:sz="0" w:space="0" w:color="auto"/>
                      </w:divBdr>
                    </w:div>
                  </w:divsChild>
                </w:div>
                <w:div w:id="889926939">
                  <w:marLeft w:val="0"/>
                  <w:marRight w:val="0"/>
                  <w:marTop w:val="0"/>
                  <w:marBottom w:val="0"/>
                  <w:divBdr>
                    <w:top w:val="none" w:sz="0" w:space="0" w:color="auto"/>
                    <w:left w:val="none" w:sz="0" w:space="0" w:color="auto"/>
                    <w:bottom w:val="none" w:sz="0" w:space="0" w:color="auto"/>
                    <w:right w:val="none" w:sz="0" w:space="0" w:color="auto"/>
                  </w:divBdr>
                  <w:divsChild>
                    <w:div w:id="165637816">
                      <w:marLeft w:val="0"/>
                      <w:marRight w:val="0"/>
                      <w:marTop w:val="0"/>
                      <w:marBottom w:val="0"/>
                      <w:divBdr>
                        <w:top w:val="none" w:sz="0" w:space="0" w:color="auto"/>
                        <w:left w:val="none" w:sz="0" w:space="0" w:color="auto"/>
                        <w:bottom w:val="none" w:sz="0" w:space="0" w:color="auto"/>
                        <w:right w:val="none" w:sz="0" w:space="0" w:color="auto"/>
                      </w:divBdr>
                    </w:div>
                  </w:divsChild>
                </w:div>
                <w:div w:id="1207180494">
                  <w:marLeft w:val="0"/>
                  <w:marRight w:val="0"/>
                  <w:marTop w:val="0"/>
                  <w:marBottom w:val="0"/>
                  <w:divBdr>
                    <w:top w:val="none" w:sz="0" w:space="0" w:color="auto"/>
                    <w:left w:val="none" w:sz="0" w:space="0" w:color="auto"/>
                    <w:bottom w:val="none" w:sz="0" w:space="0" w:color="auto"/>
                    <w:right w:val="none" w:sz="0" w:space="0" w:color="auto"/>
                  </w:divBdr>
                  <w:divsChild>
                    <w:div w:id="1547109478">
                      <w:marLeft w:val="0"/>
                      <w:marRight w:val="0"/>
                      <w:marTop w:val="0"/>
                      <w:marBottom w:val="0"/>
                      <w:divBdr>
                        <w:top w:val="none" w:sz="0" w:space="0" w:color="auto"/>
                        <w:left w:val="none" w:sz="0" w:space="0" w:color="auto"/>
                        <w:bottom w:val="none" w:sz="0" w:space="0" w:color="auto"/>
                        <w:right w:val="none" w:sz="0" w:space="0" w:color="auto"/>
                      </w:divBdr>
                    </w:div>
                  </w:divsChild>
                </w:div>
                <w:div w:id="1895382780">
                  <w:marLeft w:val="0"/>
                  <w:marRight w:val="0"/>
                  <w:marTop w:val="0"/>
                  <w:marBottom w:val="0"/>
                  <w:divBdr>
                    <w:top w:val="none" w:sz="0" w:space="0" w:color="auto"/>
                    <w:left w:val="none" w:sz="0" w:space="0" w:color="auto"/>
                    <w:bottom w:val="none" w:sz="0" w:space="0" w:color="auto"/>
                    <w:right w:val="none" w:sz="0" w:space="0" w:color="auto"/>
                  </w:divBdr>
                  <w:divsChild>
                    <w:div w:id="161823357">
                      <w:marLeft w:val="0"/>
                      <w:marRight w:val="0"/>
                      <w:marTop w:val="0"/>
                      <w:marBottom w:val="0"/>
                      <w:divBdr>
                        <w:top w:val="none" w:sz="0" w:space="0" w:color="auto"/>
                        <w:left w:val="none" w:sz="0" w:space="0" w:color="auto"/>
                        <w:bottom w:val="none" w:sz="0" w:space="0" w:color="auto"/>
                        <w:right w:val="none" w:sz="0" w:space="0" w:color="auto"/>
                      </w:divBdr>
                    </w:div>
                  </w:divsChild>
                </w:div>
                <w:div w:id="789397319">
                  <w:marLeft w:val="0"/>
                  <w:marRight w:val="0"/>
                  <w:marTop w:val="0"/>
                  <w:marBottom w:val="0"/>
                  <w:divBdr>
                    <w:top w:val="none" w:sz="0" w:space="0" w:color="auto"/>
                    <w:left w:val="none" w:sz="0" w:space="0" w:color="auto"/>
                    <w:bottom w:val="none" w:sz="0" w:space="0" w:color="auto"/>
                    <w:right w:val="none" w:sz="0" w:space="0" w:color="auto"/>
                  </w:divBdr>
                  <w:divsChild>
                    <w:div w:id="1654214960">
                      <w:marLeft w:val="0"/>
                      <w:marRight w:val="0"/>
                      <w:marTop w:val="0"/>
                      <w:marBottom w:val="0"/>
                      <w:divBdr>
                        <w:top w:val="none" w:sz="0" w:space="0" w:color="auto"/>
                        <w:left w:val="none" w:sz="0" w:space="0" w:color="auto"/>
                        <w:bottom w:val="none" w:sz="0" w:space="0" w:color="auto"/>
                        <w:right w:val="none" w:sz="0" w:space="0" w:color="auto"/>
                      </w:divBdr>
                    </w:div>
                  </w:divsChild>
                </w:div>
                <w:div w:id="1556162446">
                  <w:marLeft w:val="0"/>
                  <w:marRight w:val="0"/>
                  <w:marTop w:val="0"/>
                  <w:marBottom w:val="0"/>
                  <w:divBdr>
                    <w:top w:val="none" w:sz="0" w:space="0" w:color="auto"/>
                    <w:left w:val="none" w:sz="0" w:space="0" w:color="auto"/>
                    <w:bottom w:val="none" w:sz="0" w:space="0" w:color="auto"/>
                    <w:right w:val="none" w:sz="0" w:space="0" w:color="auto"/>
                  </w:divBdr>
                  <w:divsChild>
                    <w:div w:id="793015617">
                      <w:marLeft w:val="0"/>
                      <w:marRight w:val="0"/>
                      <w:marTop w:val="0"/>
                      <w:marBottom w:val="0"/>
                      <w:divBdr>
                        <w:top w:val="none" w:sz="0" w:space="0" w:color="auto"/>
                        <w:left w:val="none" w:sz="0" w:space="0" w:color="auto"/>
                        <w:bottom w:val="none" w:sz="0" w:space="0" w:color="auto"/>
                        <w:right w:val="none" w:sz="0" w:space="0" w:color="auto"/>
                      </w:divBdr>
                    </w:div>
                  </w:divsChild>
                </w:div>
                <w:div w:id="919677255">
                  <w:marLeft w:val="0"/>
                  <w:marRight w:val="0"/>
                  <w:marTop w:val="0"/>
                  <w:marBottom w:val="0"/>
                  <w:divBdr>
                    <w:top w:val="none" w:sz="0" w:space="0" w:color="auto"/>
                    <w:left w:val="none" w:sz="0" w:space="0" w:color="auto"/>
                    <w:bottom w:val="none" w:sz="0" w:space="0" w:color="auto"/>
                    <w:right w:val="none" w:sz="0" w:space="0" w:color="auto"/>
                  </w:divBdr>
                  <w:divsChild>
                    <w:div w:id="63914257">
                      <w:marLeft w:val="0"/>
                      <w:marRight w:val="0"/>
                      <w:marTop w:val="0"/>
                      <w:marBottom w:val="0"/>
                      <w:divBdr>
                        <w:top w:val="none" w:sz="0" w:space="0" w:color="auto"/>
                        <w:left w:val="none" w:sz="0" w:space="0" w:color="auto"/>
                        <w:bottom w:val="none" w:sz="0" w:space="0" w:color="auto"/>
                        <w:right w:val="none" w:sz="0" w:space="0" w:color="auto"/>
                      </w:divBdr>
                    </w:div>
                  </w:divsChild>
                </w:div>
                <w:div w:id="1370912840">
                  <w:marLeft w:val="0"/>
                  <w:marRight w:val="0"/>
                  <w:marTop w:val="0"/>
                  <w:marBottom w:val="0"/>
                  <w:divBdr>
                    <w:top w:val="none" w:sz="0" w:space="0" w:color="auto"/>
                    <w:left w:val="none" w:sz="0" w:space="0" w:color="auto"/>
                    <w:bottom w:val="none" w:sz="0" w:space="0" w:color="auto"/>
                    <w:right w:val="none" w:sz="0" w:space="0" w:color="auto"/>
                  </w:divBdr>
                  <w:divsChild>
                    <w:div w:id="740710879">
                      <w:marLeft w:val="0"/>
                      <w:marRight w:val="0"/>
                      <w:marTop w:val="0"/>
                      <w:marBottom w:val="0"/>
                      <w:divBdr>
                        <w:top w:val="none" w:sz="0" w:space="0" w:color="auto"/>
                        <w:left w:val="none" w:sz="0" w:space="0" w:color="auto"/>
                        <w:bottom w:val="none" w:sz="0" w:space="0" w:color="auto"/>
                        <w:right w:val="none" w:sz="0" w:space="0" w:color="auto"/>
                      </w:divBdr>
                    </w:div>
                  </w:divsChild>
                </w:div>
                <w:div w:id="237250886">
                  <w:marLeft w:val="0"/>
                  <w:marRight w:val="0"/>
                  <w:marTop w:val="0"/>
                  <w:marBottom w:val="0"/>
                  <w:divBdr>
                    <w:top w:val="none" w:sz="0" w:space="0" w:color="auto"/>
                    <w:left w:val="none" w:sz="0" w:space="0" w:color="auto"/>
                    <w:bottom w:val="none" w:sz="0" w:space="0" w:color="auto"/>
                    <w:right w:val="none" w:sz="0" w:space="0" w:color="auto"/>
                  </w:divBdr>
                  <w:divsChild>
                    <w:div w:id="516845329">
                      <w:marLeft w:val="0"/>
                      <w:marRight w:val="0"/>
                      <w:marTop w:val="0"/>
                      <w:marBottom w:val="0"/>
                      <w:divBdr>
                        <w:top w:val="none" w:sz="0" w:space="0" w:color="auto"/>
                        <w:left w:val="none" w:sz="0" w:space="0" w:color="auto"/>
                        <w:bottom w:val="none" w:sz="0" w:space="0" w:color="auto"/>
                        <w:right w:val="none" w:sz="0" w:space="0" w:color="auto"/>
                      </w:divBdr>
                    </w:div>
                  </w:divsChild>
                </w:div>
                <w:div w:id="1292059644">
                  <w:marLeft w:val="0"/>
                  <w:marRight w:val="0"/>
                  <w:marTop w:val="0"/>
                  <w:marBottom w:val="0"/>
                  <w:divBdr>
                    <w:top w:val="none" w:sz="0" w:space="0" w:color="auto"/>
                    <w:left w:val="none" w:sz="0" w:space="0" w:color="auto"/>
                    <w:bottom w:val="none" w:sz="0" w:space="0" w:color="auto"/>
                    <w:right w:val="none" w:sz="0" w:space="0" w:color="auto"/>
                  </w:divBdr>
                  <w:divsChild>
                    <w:div w:id="120538909">
                      <w:marLeft w:val="0"/>
                      <w:marRight w:val="0"/>
                      <w:marTop w:val="0"/>
                      <w:marBottom w:val="0"/>
                      <w:divBdr>
                        <w:top w:val="none" w:sz="0" w:space="0" w:color="auto"/>
                        <w:left w:val="none" w:sz="0" w:space="0" w:color="auto"/>
                        <w:bottom w:val="none" w:sz="0" w:space="0" w:color="auto"/>
                        <w:right w:val="none" w:sz="0" w:space="0" w:color="auto"/>
                      </w:divBdr>
                    </w:div>
                  </w:divsChild>
                </w:div>
                <w:div w:id="22245808">
                  <w:marLeft w:val="0"/>
                  <w:marRight w:val="0"/>
                  <w:marTop w:val="0"/>
                  <w:marBottom w:val="0"/>
                  <w:divBdr>
                    <w:top w:val="none" w:sz="0" w:space="0" w:color="auto"/>
                    <w:left w:val="none" w:sz="0" w:space="0" w:color="auto"/>
                    <w:bottom w:val="none" w:sz="0" w:space="0" w:color="auto"/>
                    <w:right w:val="none" w:sz="0" w:space="0" w:color="auto"/>
                  </w:divBdr>
                  <w:divsChild>
                    <w:div w:id="673804976">
                      <w:marLeft w:val="0"/>
                      <w:marRight w:val="0"/>
                      <w:marTop w:val="0"/>
                      <w:marBottom w:val="0"/>
                      <w:divBdr>
                        <w:top w:val="none" w:sz="0" w:space="0" w:color="auto"/>
                        <w:left w:val="none" w:sz="0" w:space="0" w:color="auto"/>
                        <w:bottom w:val="none" w:sz="0" w:space="0" w:color="auto"/>
                        <w:right w:val="none" w:sz="0" w:space="0" w:color="auto"/>
                      </w:divBdr>
                    </w:div>
                  </w:divsChild>
                </w:div>
                <w:div w:id="571500194">
                  <w:marLeft w:val="0"/>
                  <w:marRight w:val="0"/>
                  <w:marTop w:val="0"/>
                  <w:marBottom w:val="0"/>
                  <w:divBdr>
                    <w:top w:val="none" w:sz="0" w:space="0" w:color="auto"/>
                    <w:left w:val="none" w:sz="0" w:space="0" w:color="auto"/>
                    <w:bottom w:val="none" w:sz="0" w:space="0" w:color="auto"/>
                    <w:right w:val="none" w:sz="0" w:space="0" w:color="auto"/>
                  </w:divBdr>
                  <w:divsChild>
                    <w:div w:id="256989795">
                      <w:marLeft w:val="0"/>
                      <w:marRight w:val="0"/>
                      <w:marTop w:val="0"/>
                      <w:marBottom w:val="0"/>
                      <w:divBdr>
                        <w:top w:val="none" w:sz="0" w:space="0" w:color="auto"/>
                        <w:left w:val="none" w:sz="0" w:space="0" w:color="auto"/>
                        <w:bottom w:val="none" w:sz="0" w:space="0" w:color="auto"/>
                        <w:right w:val="none" w:sz="0" w:space="0" w:color="auto"/>
                      </w:divBdr>
                    </w:div>
                  </w:divsChild>
                </w:div>
                <w:div w:id="987904124">
                  <w:marLeft w:val="0"/>
                  <w:marRight w:val="0"/>
                  <w:marTop w:val="0"/>
                  <w:marBottom w:val="0"/>
                  <w:divBdr>
                    <w:top w:val="none" w:sz="0" w:space="0" w:color="auto"/>
                    <w:left w:val="none" w:sz="0" w:space="0" w:color="auto"/>
                    <w:bottom w:val="none" w:sz="0" w:space="0" w:color="auto"/>
                    <w:right w:val="none" w:sz="0" w:space="0" w:color="auto"/>
                  </w:divBdr>
                  <w:divsChild>
                    <w:div w:id="178160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409123">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A052BF-09D2-47F9-9C1A-9510D4C03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C179EC-AB66-4CB9-92B9-2BC9827039FA}">
  <ds:schemaRefs>
    <ds:schemaRef ds:uri="http://schemas.microsoft.com/sharepoint/v3/contenttype/forms"/>
  </ds:schemaRefs>
</ds:datastoreItem>
</file>

<file path=customXml/itemProps3.xml><?xml version="1.0" encoding="utf-8"?>
<ds:datastoreItem xmlns:ds="http://schemas.openxmlformats.org/officeDocument/2006/customXml" ds:itemID="{F7AD8021-3D97-47AB-9D33-B4504FBEB193}">
  <ds:schemaRefs>
    <ds:schemaRef ds:uri="http://purl.org/dc/dcmitype/"/>
    <ds:schemaRef ds:uri="185ad172-241e-46eb-b06f-b9e9435fe3ab"/>
    <ds:schemaRef ds:uri="http://schemas.microsoft.com/office/infopath/2007/PartnerControls"/>
    <ds:schemaRef ds:uri="http://purl.org/dc/terms/"/>
    <ds:schemaRef ds:uri="http://purl.org/dc/elements/1.1/"/>
    <ds:schemaRef ds:uri="http://schemas.microsoft.com/office/2006/metadata/properties"/>
    <ds:schemaRef ds:uri="http://schemas.microsoft.com/office/2006/documentManagement/types"/>
    <ds:schemaRef ds:uri="3ed67ec9-b64a-4b93-a027-d5f88b112957"/>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1768</Words>
  <Characters>1769</Characters>
  <Application>Microsoft Office Word</Application>
  <DocSecurity>4</DocSecurity>
  <Lines>221</Lines>
  <Paragraphs>252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Visual arts – Preliminary sample scope and sequence</dc:title>
  <dc:subject/>
  <dc:creator>NSW Department of Education</dc:creator>
  <cp:keywords>Stage 6</cp:keywords>
  <dc:description/>
  <dcterms:created xsi:type="dcterms:W3CDTF">2022-05-24T04:47:00Z</dcterms:created>
  <dcterms:modified xsi:type="dcterms:W3CDTF">2022-05-24T04:47:00Z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