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D2E57" w14:textId="52F8CD48" w:rsidR="007F4244" w:rsidRDefault="00D6551D" w:rsidP="00142253">
      <w:pPr>
        <w:pStyle w:val="Heading1"/>
      </w:pPr>
      <w:bookmarkStart w:id="0" w:name="_Hlk76729755"/>
      <w:r>
        <w:t>Conversations and appropriation</w:t>
      </w:r>
      <w:r w:rsidR="007F4244">
        <w:t xml:space="preserve"> in the artworld</w:t>
      </w:r>
      <w:r w:rsidR="00AC2B7A">
        <w:t xml:space="preserve"> – </w:t>
      </w:r>
      <w:r w:rsidR="007F4244">
        <w:t xml:space="preserve">Year 12 Visual </w:t>
      </w:r>
      <w:r w:rsidR="00C104D7">
        <w:t>A</w:t>
      </w:r>
      <w:r w:rsidR="007F4244">
        <w:t>rts case study</w:t>
      </w:r>
    </w:p>
    <w:p w14:paraId="18857BAA" w14:textId="577AB41C" w:rsidR="00AC2B7A" w:rsidRPr="009D2396" w:rsidRDefault="00AC2B7A" w:rsidP="009D2396">
      <w:pPr>
        <w:rPr>
          <w:rStyle w:val="Strong"/>
        </w:rPr>
      </w:pPr>
      <w:bookmarkStart w:id="1" w:name="_Toc76729725"/>
      <w:bookmarkStart w:id="2" w:name="_Toc78206176"/>
      <w:r w:rsidRPr="009D2396">
        <w:rPr>
          <w:rStyle w:val="Strong"/>
        </w:rPr>
        <w:t>Student resource booklet</w:t>
      </w:r>
      <w:bookmarkEnd w:id="1"/>
      <w:bookmarkEnd w:id="2"/>
    </w:p>
    <w:bookmarkEnd w:id="0"/>
    <w:p w14:paraId="37E13D87" w14:textId="378CC402" w:rsidR="00142253" w:rsidRDefault="00142253" w:rsidP="00142253">
      <w:pPr>
        <w:jc w:val="center"/>
        <w:rPr>
          <w:lang w:eastAsia="zh-CN"/>
        </w:rPr>
      </w:pPr>
      <w:r>
        <w:rPr>
          <w:noProof/>
          <w:lang w:eastAsia="zh-CN"/>
        </w:rPr>
        <w:drawing>
          <wp:inline distT="0" distB="0" distL="0" distR="0" wp14:anchorId="709DAA89" wp14:editId="4587D76B">
            <wp:extent cx="5337856" cy="5833241"/>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8528" cy="5833975"/>
                    </a:xfrm>
                    <a:prstGeom prst="rect">
                      <a:avLst/>
                    </a:prstGeom>
                    <a:noFill/>
                    <a:ln>
                      <a:noFill/>
                    </a:ln>
                  </pic:spPr>
                </pic:pic>
              </a:graphicData>
            </a:graphic>
          </wp:inline>
        </w:drawing>
      </w:r>
      <w:bookmarkStart w:id="3" w:name="_Hlk74049987"/>
      <w:r>
        <w:br w:type="page"/>
      </w:r>
    </w:p>
    <w:bookmarkEnd w:id="3" w:displacedByCustomXml="next"/>
    <w:sdt>
      <w:sdtPr>
        <w:rPr>
          <w:rFonts w:eastAsiaTheme="minorHAnsi" w:cstheme="minorBidi"/>
          <w:b w:val="0"/>
          <w:bCs w:val="0"/>
          <w:color w:val="auto"/>
          <w:sz w:val="24"/>
          <w:szCs w:val="24"/>
        </w:rPr>
        <w:id w:val="1179468846"/>
        <w:docPartObj>
          <w:docPartGallery w:val="Table of Contents"/>
          <w:docPartUnique/>
        </w:docPartObj>
      </w:sdtPr>
      <w:sdtEndPr>
        <w:rPr>
          <w:rFonts w:cs="Arial"/>
          <w:noProof/>
        </w:rPr>
      </w:sdtEndPr>
      <w:sdtContent>
        <w:p w14:paraId="7AE0E267" w14:textId="76151DD7" w:rsidR="0085482E" w:rsidRDefault="0085482E" w:rsidP="0063741F">
          <w:pPr>
            <w:pStyle w:val="Heading1"/>
          </w:pPr>
          <w:r>
            <w:t>Contents</w:t>
          </w:r>
        </w:p>
        <w:p w14:paraId="7321CEC9" w14:textId="3A95A1FA" w:rsidR="006A30F6" w:rsidRDefault="009D2396">
          <w:pPr>
            <w:pStyle w:val="TOC2"/>
            <w:rPr>
              <w:rFonts w:asciiTheme="minorHAnsi" w:eastAsiaTheme="minorEastAsia" w:hAnsiTheme="minorHAnsi" w:cstheme="minorBidi"/>
              <w:sz w:val="22"/>
              <w:szCs w:val="22"/>
              <w:lang w:eastAsia="en-AU"/>
            </w:rPr>
          </w:pPr>
          <w:r>
            <w:rPr>
              <w:rFonts w:ascii="Arial Bold" w:hAnsi="Arial Bold" w:cs="Calibri (Body)"/>
              <w:sz w:val="22"/>
              <w:szCs w:val="20"/>
            </w:rPr>
            <w:fldChar w:fldCharType="begin"/>
          </w:r>
          <w:r>
            <w:rPr>
              <w:rFonts w:ascii="Arial Bold" w:hAnsi="Arial Bold" w:cs="Calibri (Body)"/>
              <w:sz w:val="22"/>
              <w:szCs w:val="20"/>
            </w:rPr>
            <w:instrText xml:space="preserve"> TOC \o "2-4" \h \z \u </w:instrText>
          </w:r>
          <w:r>
            <w:rPr>
              <w:rFonts w:ascii="Arial Bold" w:hAnsi="Arial Bold" w:cs="Calibri (Body)"/>
              <w:sz w:val="22"/>
              <w:szCs w:val="20"/>
            </w:rPr>
            <w:fldChar w:fldCharType="separate"/>
          </w:r>
          <w:hyperlink w:anchor="_Toc115250176" w:history="1">
            <w:r w:rsidR="006A30F6" w:rsidRPr="00C91D1F">
              <w:rPr>
                <w:rStyle w:val="Hyperlink"/>
              </w:rPr>
              <w:t>Overview</w:t>
            </w:r>
            <w:r w:rsidR="006A30F6">
              <w:rPr>
                <w:webHidden/>
              </w:rPr>
              <w:tab/>
            </w:r>
            <w:r w:rsidR="006A30F6">
              <w:rPr>
                <w:webHidden/>
              </w:rPr>
              <w:fldChar w:fldCharType="begin"/>
            </w:r>
            <w:r w:rsidR="006A30F6">
              <w:rPr>
                <w:webHidden/>
              </w:rPr>
              <w:instrText xml:space="preserve"> PAGEREF _Toc115250176 \h </w:instrText>
            </w:r>
            <w:r w:rsidR="006A30F6">
              <w:rPr>
                <w:webHidden/>
              </w:rPr>
            </w:r>
            <w:r w:rsidR="006A30F6">
              <w:rPr>
                <w:webHidden/>
              </w:rPr>
              <w:fldChar w:fldCharType="separate"/>
            </w:r>
            <w:r w:rsidR="006A30F6">
              <w:rPr>
                <w:webHidden/>
              </w:rPr>
              <w:t>3</w:t>
            </w:r>
            <w:r w:rsidR="006A30F6">
              <w:rPr>
                <w:webHidden/>
              </w:rPr>
              <w:fldChar w:fldCharType="end"/>
            </w:r>
          </w:hyperlink>
        </w:p>
        <w:p w14:paraId="7306DEE4" w14:textId="493BA696" w:rsidR="006A30F6" w:rsidRDefault="00000000">
          <w:pPr>
            <w:pStyle w:val="TOC2"/>
            <w:rPr>
              <w:rFonts w:asciiTheme="minorHAnsi" w:eastAsiaTheme="minorEastAsia" w:hAnsiTheme="minorHAnsi" w:cstheme="minorBidi"/>
              <w:sz w:val="22"/>
              <w:szCs w:val="22"/>
              <w:lang w:eastAsia="en-AU"/>
            </w:rPr>
          </w:pPr>
          <w:hyperlink w:anchor="_Toc115250177" w:history="1">
            <w:r w:rsidR="006A30F6" w:rsidRPr="00C91D1F">
              <w:rPr>
                <w:rStyle w:val="Hyperlink"/>
                <w:lang w:eastAsia="zh-CN"/>
              </w:rPr>
              <w:t>Case study learning activities</w:t>
            </w:r>
            <w:r w:rsidR="006A30F6">
              <w:rPr>
                <w:webHidden/>
              </w:rPr>
              <w:tab/>
            </w:r>
            <w:r w:rsidR="006A30F6">
              <w:rPr>
                <w:webHidden/>
              </w:rPr>
              <w:fldChar w:fldCharType="begin"/>
            </w:r>
            <w:r w:rsidR="006A30F6">
              <w:rPr>
                <w:webHidden/>
              </w:rPr>
              <w:instrText xml:space="preserve"> PAGEREF _Toc115250177 \h </w:instrText>
            </w:r>
            <w:r w:rsidR="006A30F6">
              <w:rPr>
                <w:webHidden/>
              </w:rPr>
            </w:r>
            <w:r w:rsidR="006A30F6">
              <w:rPr>
                <w:webHidden/>
              </w:rPr>
              <w:fldChar w:fldCharType="separate"/>
            </w:r>
            <w:r w:rsidR="006A30F6">
              <w:rPr>
                <w:webHidden/>
              </w:rPr>
              <w:t>5</w:t>
            </w:r>
            <w:r w:rsidR="006A30F6">
              <w:rPr>
                <w:webHidden/>
              </w:rPr>
              <w:fldChar w:fldCharType="end"/>
            </w:r>
          </w:hyperlink>
        </w:p>
        <w:p w14:paraId="69A1D260" w14:textId="7AD60CD5" w:rsidR="006A30F6"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0178" w:history="1">
            <w:r w:rsidR="006A30F6" w:rsidRPr="00C91D1F">
              <w:rPr>
                <w:rStyle w:val="Hyperlink"/>
                <w:noProof/>
              </w:rPr>
              <w:t>Week 1 – Shadow cast over a painter’s legacy</w:t>
            </w:r>
            <w:r w:rsidR="006A30F6">
              <w:rPr>
                <w:noProof/>
                <w:webHidden/>
              </w:rPr>
              <w:tab/>
            </w:r>
            <w:r w:rsidR="006A30F6">
              <w:rPr>
                <w:noProof/>
                <w:webHidden/>
              </w:rPr>
              <w:fldChar w:fldCharType="begin"/>
            </w:r>
            <w:r w:rsidR="006A30F6">
              <w:rPr>
                <w:noProof/>
                <w:webHidden/>
              </w:rPr>
              <w:instrText xml:space="preserve"> PAGEREF _Toc115250178 \h </w:instrText>
            </w:r>
            <w:r w:rsidR="006A30F6">
              <w:rPr>
                <w:noProof/>
                <w:webHidden/>
              </w:rPr>
            </w:r>
            <w:r w:rsidR="006A30F6">
              <w:rPr>
                <w:noProof/>
                <w:webHidden/>
              </w:rPr>
              <w:fldChar w:fldCharType="separate"/>
            </w:r>
            <w:r w:rsidR="006A30F6">
              <w:rPr>
                <w:noProof/>
                <w:webHidden/>
              </w:rPr>
              <w:t>5</w:t>
            </w:r>
            <w:r w:rsidR="006A30F6">
              <w:rPr>
                <w:noProof/>
                <w:webHidden/>
              </w:rPr>
              <w:fldChar w:fldCharType="end"/>
            </w:r>
          </w:hyperlink>
        </w:p>
        <w:p w14:paraId="0010AF54" w14:textId="7C1FF4F3"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79" w:history="1">
            <w:r w:rsidR="006A30F6" w:rsidRPr="00C91D1F">
              <w:rPr>
                <w:rStyle w:val="Hyperlink"/>
                <w:noProof/>
              </w:rPr>
              <w:t>Defining terms</w:t>
            </w:r>
            <w:r w:rsidR="006A30F6">
              <w:rPr>
                <w:noProof/>
                <w:webHidden/>
              </w:rPr>
              <w:tab/>
            </w:r>
            <w:r w:rsidR="006A30F6">
              <w:rPr>
                <w:noProof/>
                <w:webHidden/>
              </w:rPr>
              <w:fldChar w:fldCharType="begin"/>
            </w:r>
            <w:r w:rsidR="006A30F6">
              <w:rPr>
                <w:noProof/>
                <w:webHidden/>
              </w:rPr>
              <w:instrText xml:space="preserve"> PAGEREF _Toc115250179 \h </w:instrText>
            </w:r>
            <w:r w:rsidR="006A30F6">
              <w:rPr>
                <w:noProof/>
                <w:webHidden/>
              </w:rPr>
            </w:r>
            <w:r w:rsidR="006A30F6">
              <w:rPr>
                <w:noProof/>
                <w:webHidden/>
              </w:rPr>
              <w:fldChar w:fldCharType="separate"/>
            </w:r>
            <w:r w:rsidR="006A30F6">
              <w:rPr>
                <w:noProof/>
                <w:webHidden/>
              </w:rPr>
              <w:t>6</w:t>
            </w:r>
            <w:r w:rsidR="006A30F6">
              <w:rPr>
                <w:noProof/>
                <w:webHidden/>
              </w:rPr>
              <w:fldChar w:fldCharType="end"/>
            </w:r>
          </w:hyperlink>
        </w:p>
        <w:p w14:paraId="1B22E60F" w14:textId="14433457"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80" w:history="1">
            <w:r w:rsidR="006A30F6" w:rsidRPr="00C91D1F">
              <w:rPr>
                <w:rStyle w:val="Hyperlink"/>
                <w:noProof/>
              </w:rPr>
              <w:t>Scavenger hunt</w:t>
            </w:r>
            <w:r w:rsidR="006A30F6">
              <w:rPr>
                <w:noProof/>
                <w:webHidden/>
              </w:rPr>
              <w:tab/>
            </w:r>
            <w:r w:rsidR="006A30F6">
              <w:rPr>
                <w:noProof/>
                <w:webHidden/>
              </w:rPr>
              <w:fldChar w:fldCharType="begin"/>
            </w:r>
            <w:r w:rsidR="006A30F6">
              <w:rPr>
                <w:noProof/>
                <w:webHidden/>
              </w:rPr>
              <w:instrText xml:space="preserve"> PAGEREF _Toc115250180 \h </w:instrText>
            </w:r>
            <w:r w:rsidR="006A30F6">
              <w:rPr>
                <w:noProof/>
                <w:webHidden/>
              </w:rPr>
            </w:r>
            <w:r w:rsidR="006A30F6">
              <w:rPr>
                <w:noProof/>
                <w:webHidden/>
              </w:rPr>
              <w:fldChar w:fldCharType="separate"/>
            </w:r>
            <w:r w:rsidR="006A30F6">
              <w:rPr>
                <w:noProof/>
                <w:webHidden/>
              </w:rPr>
              <w:t>7</w:t>
            </w:r>
            <w:r w:rsidR="006A30F6">
              <w:rPr>
                <w:noProof/>
                <w:webHidden/>
              </w:rPr>
              <w:fldChar w:fldCharType="end"/>
            </w:r>
          </w:hyperlink>
        </w:p>
        <w:p w14:paraId="24E09E4D" w14:textId="742E1486"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81" w:history="1">
            <w:r w:rsidR="006A30F6" w:rsidRPr="00C91D1F">
              <w:rPr>
                <w:rStyle w:val="Hyperlink"/>
                <w:noProof/>
              </w:rPr>
              <w:t>Changing perspectives</w:t>
            </w:r>
            <w:r w:rsidR="006A30F6">
              <w:rPr>
                <w:noProof/>
                <w:webHidden/>
              </w:rPr>
              <w:tab/>
            </w:r>
            <w:r w:rsidR="006A30F6">
              <w:rPr>
                <w:noProof/>
                <w:webHidden/>
              </w:rPr>
              <w:fldChar w:fldCharType="begin"/>
            </w:r>
            <w:r w:rsidR="006A30F6">
              <w:rPr>
                <w:noProof/>
                <w:webHidden/>
              </w:rPr>
              <w:instrText xml:space="preserve"> PAGEREF _Toc115250181 \h </w:instrText>
            </w:r>
            <w:r w:rsidR="006A30F6">
              <w:rPr>
                <w:noProof/>
                <w:webHidden/>
              </w:rPr>
            </w:r>
            <w:r w:rsidR="006A30F6">
              <w:rPr>
                <w:noProof/>
                <w:webHidden/>
              </w:rPr>
              <w:fldChar w:fldCharType="separate"/>
            </w:r>
            <w:r w:rsidR="006A30F6">
              <w:rPr>
                <w:noProof/>
                <w:webHidden/>
              </w:rPr>
              <w:t>11</w:t>
            </w:r>
            <w:r w:rsidR="006A30F6">
              <w:rPr>
                <w:noProof/>
                <w:webHidden/>
              </w:rPr>
              <w:fldChar w:fldCharType="end"/>
            </w:r>
          </w:hyperlink>
        </w:p>
        <w:p w14:paraId="5825B0B6" w14:textId="18A216E2"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82" w:history="1">
            <w:r w:rsidR="006A30F6" w:rsidRPr="00C91D1F">
              <w:rPr>
                <w:rStyle w:val="Hyperlink"/>
                <w:noProof/>
                <w:lang w:eastAsia="zh-CN"/>
              </w:rPr>
              <w:t>Summarising</w:t>
            </w:r>
            <w:r w:rsidR="006A30F6">
              <w:rPr>
                <w:noProof/>
                <w:webHidden/>
              </w:rPr>
              <w:tab/>
            </w:r>
            <w:r w:rsidR="006A30F6">
              <w:rPr>
                <w:noProof/>
                <w:webHidden/>
              </w:rPr>
              <w:fldChar w:fldCharType="begin"/>
            </w:r>
            <w:r w:rsidR="006A30F6">
              <w:rPr>
                <w:noProof/>
                <w:webHidden/>
              </w:rPr>
              <w:instrText xml:space="preserve"> PAGEREF _Toc115250182 \h </w:instrText>
            </w:r>
            <w:r w:rsidR="006A30F6">
              <w:rPr>
                <w:noProof/>
                <w:webHidden/>
              </w:rPr>
            </w:r>
            <w:r w:rsidR="006A30F6">
              <w:rPr>
                <w:noProof/>
                <w:webHidden/>
              </w:rPr>
              <w:fldChar w:fldCharType="separate"/>
            </w:r>
            <w:r w:rsidR="006A30F6">
              <w:rPr>
                <w:noProof/>
                <w:webHidden/>
              </w:rPr>
              <w:t>14</w:t>
            </w:r>
            <w:r w:rsidR="006A30F6">
              <w:rPr>
                <w:noProof/>
                <w:webHidden/>
              </w:rPr>
              <w:fldChar w:fldCharType="end"/>
            </w:r>
          </w:hyperlink>
        </w:p>
        <w:p w14:paraId="38F90D8F" w14:textId="65F990E6" w:rsidR="006A30F6"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0183" w:history="1">
            <w:r w:rsidR="006A30F6" w:rsidRPr="00C91D1F">
              <w:rPr>
                <w:rStyle w:val="Hyperlink"/>
                <w:noProof/>
              </w:rPr>
              <w:t>Week 2 – Margaret Preston</w:t>
            </w:r>
            <w:r w:rsidR="006A30F6">
              <w:rPr>
                <w:noProof/>
                <w:webHidden/>
              </w:rPr>
              <w:tab/>
            </w:r>
            <w:r w:rsidR="006A30F6">
              <w:rPr>
                <w:noProof/>
                <w:webHidden/>
              </w:rPr>
              <w:fldChar w:fldCharType="begin"/>
            </w:r>
            <w:r w:rsidR="006A30F6">
              <w:rPr>
                <w:noProof/>
                <w:webHidden/>
              </w:rPr>
              <w:instrText xml:space="preserve"> PAGEREF _Toc115250183 \h </w:instrText>
            </w:r>
            <w:r w:rsidR="006A30F6">
              <w:rPr>
                <w:noProof/>
                <w:webHidden/>
              </w:rPr>
            </w:r>
            <w:r w:rsidR="006A30F6">
              <w:rPr>
                <w:noProof/>
                <w:webHidden/>
              </w:rPr>
              <w:fldChar w:fldCharType="separate"/>
            </w:r>
            <w:r w:rsidR="006A30F6">
              <w:rPr>
                <w:noProof/>
                <w:webHidden/>
              </w:rPr>
              <w:t>15</w:t>
            </w:r>
            <w:r w:rsidR="006A30F6">
              <w:rPr>
                <w:noProof/>
                <w:webHidden/>
              </w:rPr>
              <w:fldChar w:fldCharType="end"/>
            </w:r>
          </w:hyperlink>
        </w:p>
        <w:p w14:paraId="4589FFD0" w14:textId="154F6163"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84" w:history="1">
            <w:r w:rsidR="006A30F6" w:rsidRPr="00C91D1F">
              <w:rPr>
                <w:rStyle w:val="Hyperlink"/>
                <w:noProof/>
              </w:rPr>
              <w:t>Australia in the 1920s</w:t>
            </w:r>
            <w:r w:rsidR="006A30F6">
              <w:rPr>
                <w:noProof/>
                <w:webHidden/>
              </w:rPr>
              <w:tab/>
            </w:r>
            <w:r w:rsidR="006A30F6">
              <w:rPr>
                <w:noProof/>
                <w:webHidden/>
              </w:rPr>
              <w:fldChar w:fldCharType="begin"/>
            </w:r>
            <w:r w:rsidR="006A30F6">
              <w:rPr>
                <w:noProof/>
                <w:webHidden/>
              </w:rPr>
              <w:instrText xml:space="preserve"> PAGEREF _Toc115250184 \h </w:instrText>
            </w:r>
            <w:r w:rsidR="006A30F6">
              <w:rPr>
                <w:noProof/>
                <w:webHidden/>
              </w:rPr>
            </w:r>
            <w:r w:rsidR="006A30F6">
              <w:rPr>
                <w:noProof/>
                <w:webHidden/>
              </w:rPr>
              <w:fldChar w:fldCharType="separate"/>
            </w:r>
            <w:r w:rsidR="006A30F6">
              <w:rPr>
                <w:noProof/>
                <w:webHidden/>
              </w:rPr>
              <w:t>15</w:t>
            </w:r>
            <w:r w:rsidR="006A30F6">
              <w:rPr>
                <w:noProof/>
                <w:webHidden/>
              </w:rPr>
              <w:fldChar w:fldCharType="end"/>
            </w:r>
          </w:hyperlink>
        </w:p>
        <w:p w14:paraId="5A27B8BC" w14:textId="3C857B6B"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85" w:history="1">
            <w:r w:rsidR="006A30F6" w:rsidRPr="00C91D1F">
              <w:rPr>
                <w:rStyle w:val="Hyperlink"/>
                <w:noProof/>
              </w:rPr>
              <w:t>Article review</w:t>
            </w:r>
            <w:r w:rsidR="006A30F6">
              <w:rPr>
                <w:noProof/>
                <w:webHidden/>
              </w:rPr>
              <w:tab/>
            </w:r>
            <w:r w:rsidR="006A30F6">
              <w:rPr>
                <w:noProof/>
                <w:webHidden/>
              </w:rPr>
              <w:fldChar w:fldCharType="begin"/>
            </w:r>
            <w:r w:rsidR="006A30F6">
              <w:rPr>
                <w:noProof/>
                <w:webHidden/>
              </w:rPr>
              <w:instrText xml:space="preserve"> PAGEREF _Toc115250185 \h </w:instrText>
            </w:r>
            <w:r w:rsidR="006A30F6">
              <w:rPr>
                <w:noProof/>
                <w:webHidden/>
              </w:rPr>
            </w:r>
            <w:r w:rsidR="006A30F6">
              <w:rPr>
                <w:noProof/>
                <w:webHidden/>
              </w:rPr>
              <w:fldChar w:fldCharType="separate"/>
            </w:r>
            <w:r w:rsidR="006A30F6">
              <w:rPr>
                <w:noProof/>
                <w:webHidden/>
              </w:rPr>
              <w:t>16</w:t>
            </w:r>
            <w:r w:rsidR="006A30F6">
              <w:rPr>
                <w:noProof/>
                <w:webHidden/>
              </w:rPr>
              <w:fldChar w:fldCharType="end"/>
            </w:r>
          </w:hyperlink>
        </w:p>
        <w:p w14:paraId="40E6ECE6" w14:textId="3015B3B3"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86" w:history="1">
            <w:r w:rsidR="006A30F6" w:rsidRPr="00C91D1F">
              <w:rPr>
                <w:rStyle w:val="Hyperlink"/>
                <w:noProof/>
                <w:lang w:eastAsia="zh-CN"/>
              </w:rPr>
              <w:t>Critical reflection</w:t>
            </w:r>
            <w:r w:rsidR="006A30F6">
              <w:rPr>
                <w:noProof/>
                <w:webHidden/>
              </w:rPr>
              <w:tab/>
            </w:r>
            <w:r w:rsidR="006A30F6">
              <w:rPr>
                <w:noProof/>
                <w:webHidden/>
              </w:rPr>
              <w:fldChar w:fldCharType="begin"/>
            </w:r>
            <w:r w:rsidR="006A30F6">
              <w:rPr>
                <w:noProof/>
                <w:webHidden/>
              </w:rPr>
              <w:instrText xml:space="preserve"> PAGEREF _Toc115250186 \h </w:instrText>
            </w:r>
            <w:r w:rsidR="006A30F6">
              <w:rPr>
                <w:noProof/>
                <w:webHidden/>
              </w:rPr>
            </w:r>
            <w:r w:rsidR="006A30F6">
              <w:rPr>
                <w:noProof/>
                <w:webHidden/>
              </w:rPr>
              <w:fldChar w:fldCharType="separate"/>
            </w:r>
            <w:r w:rsidR="006A30F6">
              <w:rPr>
                <w:noProof/>
                <w:webHidden/>
              </w:rPr>
              <w:t>18</w:t>
            </w:r>
            <w:r w:rsidR="006A30F6">
              <w:rPr>
                <w:noProof/>
                <w:webHidden/>
              </w:rPr>
              <w:fldChar w:fldCharType="end"/>
            </w:r>
          </w:hyperlink>
        </w:p>
        <w:p w14:paraId="761AFCE8" w14:textId="07C396AA"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87" w:history="1">
            <w:r w:rsidR="006A30F6" w:rsidRPr="00C91D1F">
              <w:rPr>
                <w:rStyle w:val="Hyperlink"/>
                <w:noProof/>
              </w:rPr>
              <w:t>Summarising</w:t>
            </w:r>
            <w:r w:rsidR="006A30F6">
              <w:rPr>
                <w:noProof/>
                <w:webHidden/>
              </w:rPr>
              <w:tab/>
            </w:r>
            <w:r w:rsidR="006A30F6">
              <w:rPr>
                <w:noProof/>
                <w:webHidden/>
              </w:rPr>
              <w:fldChar w:fldCharType="begin"/>
            </w:r>
            <w:r w:rsidR="006A30F6">
              <w:rPr>
                <w:noProof/>
                <w:webHidden/>
              </w:rPr>
              <w:instrText xml:space="preserve"> PAGEREF _Toc115250187 \h </w:instrText>
            </w:r>
            <w:r w:rsidR="006A30F6">
              <w:rPr>
                <w:noProof/>
                <w:webHidden/>
              </w:rPr>
            </w:r>
            <w:r w:rsidR="006A30F6">
              <w:rPr>
                <w:noProof/>
                <w:webHidden/>
              </w:rPr>
              <w:fldChar w:fldCharType="separate"/>
            </w:r>
            <w:r w:rsidR="006A30F6">
              <w:rPr>
                <w:noProof/>
                <w:webHidden/>
              </w:rPr>
              <w:t>18</w:t>
            </w:r>
            <w:r w:rsidR="006A30F6">
              <w:rPr>
                <w:noProof/>
                <w:webHidden/>
              </w:rPr>
              <w:fldChar w:fldCharType="end"/>
            </w:r>
          </w:hyperlink>
        </w:p>
        <w:p w14:paraId="046549D2" w14:textId="13D31192"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88" w:history="1">
            <w:r w:rsidR="006A30F6" w:rsidRPr="00C91D1F">
              <w:rPr>
                <w:rStyle w:val="Hyperlink"/>
                <w:noProof/>
              </w:rPr>
              <w:t>Extension – Further research</w:t>
            </w:r>
            <w:r w:rsidR="006A30F6">
              <w:rPr>
                <w:noProof/>
                <w:webHidden/>
              </w:rPr>
              <w:tab/>
            </w:r>
            <w:r w:rsidR="006A30F6">
              <w:rPr>
                <w:noProof/>
                <w:webHidden/>
              </w:rPr>
              <w:fldChar w:fldCharType="begin"/>
            </w:r>
            <w:r w:rsidR="006A30F6">
              <w:rPr>
                <w:noProof/>
                <w:webHidden/>
              </w:rPr>
              <w:instrText xml:space="preserve"> PAGEREF _Toc115250188 \h </w:instrText>
            </w:r>
            <w:r w:rsidR="006A30F6">
              <w:rPr>
                <w:noProof/>
                <w:webHidden/>
              </w:rPr>
            </w:r>
            <w:r w:rsidR="006A30F6">
              <w:rPr>
                <w:noProof/>
                <w:webHidden/>
              </w:rPr>
              <w:fldChar w:fldCharType="separate"/>
            </w:r>
            <w:r w:rsidR="006A30F6">
              <w:rPr>
                <w:noProof/>
                <w:webHidden/>
              </w:rPr>
              <w:t>19</w:t>
            </w:r>
            <w:r w:rsidR="006A30F6">
              <w:rPr>
                <w:noProof/>
                <w:webHidden/>
              </w:rPr>
              <w:fldChar w:fldCharType="end"/>
            </w:r>
          </w:hyperlink>
        </w:p>
        <w:p w14:paraId="3CCDA261" w14:textId="62C9E694" w:rsidR="006A30F6"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0189" w:history="1">
            <w:r w:rsidR="006A30F6" w:rsidRPr="00C91D1F">
              <w:rPr>
                <w:rStyle w:val="Hyperlink"/>
                <w:noProof/>
              </w:rPr>
              <w:t>Week 3 – ‘Aboriginalia’, Australian design history, and copyright law</w:t>
            </w:r>
            <w:r w:rsidR="006A30F6">
              <w:rPr>
                <w:noProof/>
                <w:webHidden/>
              </w:rPr>
              <w:tab/>
            </w:r>
            <w:r w:rsidR="006A30F6">
              <w:rPr>
                <w:noProof/>
                <w:webHidden/>
              </w:rPr>
              <w:fldChar w:fldCharType="begin"/>
            </w:r>
            <w:r w:rsidR="006A30F6">
              <w:rPr>
                <w:noProof/>
                <w:webHidden/>
              </w:rPr>
              <w:instrText xml:space="preserve"> PAGEREF _Toc115250189 \h </w:instrText>
            </w:r>
            <w:r w:rsidR="006A30F6">
              <w:rPr>
                <w:noProof/>
                <w:webHidden/>
              </w:rPr>
            </w:r>
            <w:r w:rsidR="006A30F6">
              <w:rPr>
                <w:noProof/>
                <w:webHidden/>
              </w:rPr>
              <w:fldChar w:fldCharType="separate"/>
            </w:r>
            <w:r w:rsidR="006A30F6">
              <w:rPr>
                <w:noProof/>
                <w:webHidden/>
              </w:rPr>
              <w:t>21</w:t>
            </w:r>
            <w:r w:rsidR="006A30F6">
              <w:rPr>
                <w:noProof/>
                <w:webHidden/>
              </w:rPr>
              <w:fldChar w:fldCharType="end"/>
            </w:r>
          </w:hyperlink>
        </w:p>
        <w:p w14:paraId="37DB39B5" w14:textId="18AE0D35"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90" w:history="1">
            <w:r w:rsidR="006A30F6" w:rsidRPr="00C91D1F">
              <w:rPr>
                <w:rStyle w:val="Hyperlink"/>
                <w:noProof/>
              </w:rPr>
              <w:t>Tony Albert on ‘Aboriginalia’</w:t>
            </w:r>
            <w:r w:rsidR="006A30F6">
              <w:rPr>
                <w:noProof/>
                <w:webHidden/>
              </w:rPr>
              <w:tab/>
            </w:r>
            <w:r w:rsidR="006A30F6">
              <w:rPr>
                <w:noProof/>
                <w:webHidden/>
              </w:rPr>
              <w:fldChar w:fldCharType="begin"/>
            </w:r>
            <w:r w:rsidR="006A30F6">
              <w:rPr>
                <w:noProof/>
                <w:webHidden/>
              </w:rPr>
              <w:instrText xml:space="preserve"> PAGEREF _Toc115250190 \h </w:instrText>
            </w:r>
            <w:r w:rsidR="006A30F6">
              <w:rPr>
                <w:noProof/>
                <w:webHidden/>
              </w:rPr>
            </w:r>
            <w:r w:rsidR="006A30F6">
              <w:rPr>
                <w:noProof/>
                <w:webHidden/>
              </w:rPr>
              <w:fldChar w:fldCharType="separate"/>
            </w:r>
            <w:r w:rsidR="006A30F6">
              <w:rPr>
                <w:noProof/>
                <w:webHidden/>
              </w:rPr>
              <w:t>21</w:t>
            </w:r>
            <w:r w:rsidR="006A30F6">
              <w:rPr>
                <w:noProof/>
                <w:webHidden/>
              </w:rPr>
              <w:fldChar w:fldCharType="end"/>
            </w:r>
          </w:hyperlink>
        </w:p>
        <w:p w14:paraId="70419FC1" w14:textId="22AB63DD"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91" w:history="1">
            <w:r w:rsidR="006A30F6" w:rsidRPr="00C91D1F">
              <w:rPr>
                <w:rStyle w:val="Hyperlink"/>
                <w:i/>
                <w:iCs/>
                <w:noProof/>
              </w:rPr>
              <w:t>Australian Aboriginal Decorative Art</w:t>
            </w:r>
            <w:r w:rsidR="006A30F6">
              <w:rPr>
                <w:noProof/>
                <w:webHidden/>
              </w:rPr>
              <w:tab/>
            </w:r>
            <w:r w:rsidR="006A30F6">
              <w:rPr>
                <w:noProof/>
                <w:webHidden/>
              </w:rPr>
              <w:fldChar w:fldCharType="begin"/>
            </w:r>
            <w:r w:rsidR="006A30F6">
              <w:rPr>
                <w:noProof/>
                <w:webHidden/>
              </w:rPr>
              <w:instrText xml:space="preserve"> PAGEREF _Toc115250191 \h </w:instrText>
            </w:r>
            <w:r w:rsidR="006A30F6">
              <w:rPr>
                <w:noProof/>
                <w:webHidden/>
              </w:rPr>
            </w:r>
            <w:r w:rsidR="006A30F6">
              <w:rPr>
                <w:noProof/>
                <w:webHidden/>
              </w:rPr>
              <w:fldChar w:fldCharType="separate"/>
            </w:r>
            <w:r w:rsidR="006A30F6">
              <w:rPr>
                <w:noProof/>
                <w:webHidden/>
              </w:rPr>
              <w:t>22</w:t>
            </w:r>
            <w:r w:rsidR="006A30F6">
              <w:rPr>
                <w:noProof/>
                <w:webHidden/>
              </w:rPr>
              <w:fldChar w:fldCharType="end"/>
            </w:r>
          </w:hyperlink>
        </w:p>
        <w:p w14:paraId="209AA880" w14:textId="51C221CA"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92" w:history="1">
            <w:r w:rsidR="006A30F6" w:rsidRPr="00C91D1F">
              <w:rPr>
                <w:rStyle w:val="Hyperlink"/>
                <w:noProof/>
              </w:rPr>
              <w:t>Aboriginal artists and copyright law</w:t>
            </w:r>
            <w:r w:rsidR="006A30F6">
              <w:rPr>
                <w:noProof/>
                <w:webHidden/>
              </w:rPr>
              <w:tab/>
            </w:r>
            <w:r w:rsidR="006A30F6">
              <w:rPr>
                <w:noProof/>
                <w:webHidden/>
              </w:rPr>
              <w:fldChar w:fldCharType="begin"/>
            </w:r>
            <w:r w:rsidR="006A30F6">
              <w:rPr>
                <w:noProof/>
                <w:webHidden/>
              </w:rPr>
              <w:instrText xml:space="preserve"> PAGEREF _Toc115250192 \h </w:instrText>
            </w:r>
            <w:r w:rsidR="006A30F6">
              <w:rPr>
                <w:noProof/>
                <w:webHidden/>
              </w:rPr>
            </w:r>
            <w:r w:rsidR="006A30F6">
              <w:rPr>
                <w:noProof/>
                <w:webHidden/>
              </w:rPr>
              <w:fldChar w:fldCharType="separate"/>
            </w:r>
            <w:r w:rsidR="006A30F6">
              <w:rPr>
                <w:noProof/>
                <w:webHidden/>
              </w:rPr>
              <w:t>24</w:t>
            </w:r>
            <w:r w:rsidR="006A30F6">
              <w:rPr>
                <w:noProof/>
                <w:webHidden/>
              </w:rPr>
              <w:fldChar w:fldCharType="end"/>
            </w:r>
          </w:hyperlink>
        </w:p>
        <w:p w14:paraId="683EF3DD" w14:textId="22093EC4"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93" w:history="1">
            <w:r w:rsidR="006A30F6" w:rsidRPr="00C91D1F">
              <w:rPr>
                <w:rStyle w:val="Hyperlink"/>
                <w:noProof/>
              </w:rPr>
              <w:t>Extension – Changing practices</w:t>
            </w:r>
            <w:r w:rsidR="006A30F6">
              <w:rPr>
                <w:noProof/>
                <w:webHidden/>
              </w:rPr>
              <w:tab/>
            </w:r>
            <w:r w:rsidR="006A30F6">
              <w:rPr>
                <w:noProof/>
                <w:webHidden/>
              </w:rPr>
              <w:fldChar w:fldCharType="begin"/>
            </w:r>
            <w:r w:rsidR="006A30F6">
              <w:rPr>
                <w:noProof/>
                <w:webHidden/>
              </w:rPr>
              <w:instrText xml:space="preserve"> PAGEREF _Toc115250193 \h </w:instrText>
            </w:r>
            <w:r w:rsidR="006A30F6">
              <w:rPr>
                <w:noProof/>
                <w:webHidden/>
              </w:rPr>
            </w:r>
            <w:r w:rsidR="006A30F6">
              <w:rPr>
                <w:noProof/>
                <w:webHidden/>
              </w:rPr>
              <w:fldChar w:fldCharType="separate"/>
            </w:r>
            <w:r w:rsidR="006A30F6">
              <w:rPr>
                <w:noProof/>
                <w:webHidden/>
              </w:rPr>
              <w:t>27</w:t>
            </w:r>
            <w:r w:rsidR="006A30F6">
              <w:rPr>
                <w:noProof/>
                <w:webHidden/>
              </w:rPr>
              <w:fldChar w:fldCharType="end"/>
            </w:r>
          </w:hyperlink>
        </w:p>
        <w:p w14:paraId="521E5C6C" w14:textId="33CE61ED" w:rsidR="006A30F6"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0194" w:history="1">
            <w:r w:rsidR="006A30F6" w:rsidRPr="00C91D1F">
              <w:rPr>
                <w:rStyle w:val="Hyperlink"/>
                <w:noProof/>
              </w:rPr>
              <w:t>Week 4 – Gordon Bennett</w:t>
            </w:r>
            <w:r w:rsidR="006A30F6">
              <w:rPr>
                <w:noProof/>
                <w:webHidden/>
              </w:rPr>
              <w:tab/>
            </w:r>
            <w:r w:rsidR="006A30F6">
              <w:rPr>
                <w:noProof/>
                <w:webHidden/>
              </w:rPr>
              <w:fldChar w:fldCharType="begin"/>
            </w:r>
            <w:r w:rsidR="006A30F6">
              <w:rPr>
                <w:noProof/>
                <w:webHidden/>
              </w:rPr>
              <w:instrText xml:space="preserve"> PAGEREF _Toc115250194 \h </w:instrText>
            </w:r>
            <w:r w:rsidR="006A30F6">
              <w:rPr>
                <w:noProof/>
                <w:webHidden/>
              </w:rPr>
            </w:r>
            <w:r w:rsidR="006A30F6">
              <w:rPr>
                <w:noProof/>
                <w:webHidden/>
              </w:rPr>
              <w:fldChar w:fldCharType="separate"/>
            </w:r>
            <w:r w:rsidR="006A30F6">
              <w:rPr>
                <w:noProof/>
                <w:webHidden/>
              </w:rPr>
              <w:t>29</w:t>
            </w:r>
            <w:r w:rsidR="006A30F6">
              <w:rPr>
                <w:noProof/>
                <w:webHidden/>
              </w:rPr>
              <w:fldChar w:fldCharType="end"/>
            </w:r>
          </w:hyperlink>
        </w:p>
        <w:p w14:paraId="71CC6DBA" w14:textId="5F811A18"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95" w:history="1">
            <w:r w:rsidR="006A30F6" w:rsidRPr="00C91D1F">
              <w:rPr>
                <w:rStyle w:val="Hyperlink"/>
                <w:noProof/>
              </w:rPr>
              <w:t>Gordon Bennett: concept and intention</w:t>
            </w:r>
            <w:r w:rsidR="006A30F6">
              <w:rPr>
                <w:noProof/>
                <w:webHidden/>
              </w:rPr>
              <w:tab/>
            </w:r>
            <w:r w:rsidR="006A30F6">
              <w:rPr>
                <w:noProof/>
                <w:webHidden/>
              </w:rPr>
              <w:fldChar w:fldCharType="begin"/>
            </w:r>
            <w:r w:rsidR="006A30F6">
              <w:rPr>
                <w:noProof/>
                <w:webHidden/>
              </w:rPr>
              <w:instrText xml:space="preserve"> PAGEREF _Toc115250195 \h </w:instrText>
            </w:r>
            <w:r w:rsidR="006A30F6">
              <w:rPr>
                <w:noProof/>
                <w:webHidden/>
              </w:rPr>
            </w:r>
            <w:r w:rsidR="006A30F6">
              <w:rPr>
                <w:noProof/>
                <w:webHidden/>
              </w:rPr>
              <w:fldChar w:fldCharType="separate"/>
            </w:r>
            <w:r w:rsidR="006A30F6">
              <w:rPr>
                <w:noProof/>
                <w:webHidden/>
              </w:rPr>
              <w:t>29</w:t>
            </w:r>
            <w:r w:rsidR="006A30F6">
              <w:rPr>
                <w:noProof/>
                <w:webHidden/>
              </w:rPr>
              <w:fldChar w:fldCharType="end"/>
            </w:r>
          </w:hyperlink>
        </w:p>
        <w:p w14:paraId="4A9A783F" w14:textId="5A8DC6ED"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96" w:history="1">
            <w:r w:rsidR="006A30F6" w:rsidRPr="00C91D1F">
              <w:rPr>
                <w:rStyle w:val="Hyperlink"/>
                <w:noProof/>
              </w:rPr>
              <w:t>Summarising</w:t>
            </w:r>
            <w:r w:rsidR="006A30F6">
              <w:rPr>
                <w:noProof/>
                <w:webHidden/>
              </w:rPr>
              <w:tab/>
            </w:r>
            <w:r w:rsidR="006A30F6">
              <w:rPr>
                <w:noProof/>
                <w:webHidden/>
              </w:rPr>
              <w:fldChar w:fldCharType="begin"/>
            </w:r>
            <w:r w:rsidR="006A30F6">
              <w:rPr>
                <w:noProof/>
                <w:webHidden/>
              </w:rPr>
              <w:instrText xml:space="preserve"> PAGEREF _Toc115250196 \h </w:instrText>
            </w:r>
            <w:r w:rsidR="006A30F6">
              <w:rPr>
                <w:noProof/>
                <w:webHidden/>
              </w:rPr>
            </w:r>
            <w:r w:rsidR="006A30F6">
              <w:rPr>
                <w:noProof/>
                <w:webHidden/>
              </w:rPr>
              <w:fldChar w:fldCharType="separate"/>
            </w:r>
            <w:r w:rsidR="006A30F6">
              <w:rPr>
                <w:noProof/>
                <w:webHidden/>
              </w:rPr>
              <w:t>30</w:t>
            </w:r>
            <w:r w:rsidR="006A30F6">
              <w:rPr>
                <w:noProof/>
                <w:webHidden/>
              </w:rPr>
              <w:fldChar w:fldCharType="end"/>
            </w:r>
          </w:hyperlink>
        </w:p>
        <w:p w14:paraId="2303F682" w14:textId="2D9EAA46"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97" w:history="1">
            <w:r w:rsidR="006A30F6" w:rsidRPr="00C91D1F">
              <w:rPr>
                <w:rStyle w:val="Hyperlink"/>
                <w:noProof/>
              </w:rPr>
              <w:t>John Citizen – ‘Interiors’ and ‘Aboriginal art’ series</w:t>
            </w:r>
            <w:r w:rsidR="006A30F6">
              <w:rPr>
                <w:noProof/>
                <w:webHidden/>
              </w:rPr>
              <w:tab/>
            </w:r>
            <w:r w:rsidR="006A30F6">
              <w:rPr>
                <w:noProof/>
                <w:webHidden/>
              </w:rPr>
              <w:fldChar w:fldCharType="begin"/>
            </w:r>
            <w:r w:rsidR="006A30F6">
              <w:rPr>
                <w:noProof/>
                <w:webHidden/>
              </w:rPr>
              <w:instrText xml:space="preserve"> PAGEREF _Toc115250197 \h </w:instrText>
            </w:r>
            <w:r w:rsidR="006A30F6">
              <w:rPr>
                <w:noProof/>
                <w:webHidden/>
              </w:rPr>
            </w:r>
            <w:r w:rsidR="006A30F6">
              <w:rPr>
                <w:noProof/>
                <w:webHidden/>
              </w:rPr>
              <w:fldChar w:fldCharType="separate"/>
            </w:r>
            <w:r w:rsidR="006A30F6">
              <w:rPr>
                <w:noProof/>
                <w:webHidden/>
              </w:rPr>
              <w:t>31</w:t>
            </w:r>
            <w:r w:rsidR="006A30F6">
              <w:rPr>
                <w:noProof/>
                <w:webHidden/>
              </w:rPr>
              <w:fldChar w:fldCharType="end"/>
            </w:r>
          </w:hyperlink>
        </w:p>
        <w:p w14:paraId="6A14A919" w14:textId="202BD632"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98" w:history="1">
            <w:r w:rsidR="006A30F6" w:rsidRPr="00C91D1F">
              <w:rPr>
                <w:rStyle w:val="Hyperlink"/>
                <w:noProof/>
              </w:rPr>
              <w:t>‘Home décor (after M. Preston)’</w:t>
            </w:r>
            <w:r w:rsidR="006A30F6">
              <w:rPr>
                <w:noProof/>
                <w:webHidden/>
              </w:rPr>
              <w:tab/>
            </w:r>
            <w:r w:rsidR="006A30F6">
              <w:rPr>
                <w:noProof/>
                <w:webHidden/>
              </w:rPr>
              <w:fldChar w:fldCharType="begin"/>
            </w:r>
            <w:r w:rsidR="006A30F6">
              <w:rPr>
                <w:noProof/>
                <w:webHidden/>
              </w:rPr>
              <w:instrText xml:space="preserve"> PAGEREF _Toc115250198 \h </w:instrText>
            </w:r>
            <w:r w:rsidR="006A30F6">
              <w:rPr>
                <w:noProof/>
                <w:webHidden/>
              </w:rPr>
            </w:r>
            <w:r w:rsidR="006A30F6">
              <w:rPr>
                <w:noProof/>
                <w:webHidden/>
              </w:rPr>
              <w:fldChar w:fldCharType="separate"/>
            </w:r>
            <w:r w:rsidR="006A30F6">
              <w:rPr>
                <w:noProof/>
                <w:webHidden/>
              </w:rPr>
              <w:t>33</w:t>
            </w:r>
            <w:r w:rsidR="006A30F6">
              <w:rPr>
                <w:noProof/>
                <w:webHidden/>
              </w:rPr>
              <w:fldChar w:fldCharType="end"/>
            </w:r>
          </w:hyperlink>
        </w:p>
        <w:p w14:paraId="35A8160D" w14:textId="3006EF97"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199" w:history="1">
            <w:r w:rsidR="006A30F6" w:rsidRPr="00C91D1F">
              <w:rPr>
                <w:rStyle w:val="Hyperlink"/>
                <w:noProof/>
              </w:rPr>
              <w:t>Summarising</w:t>
            </w:r>
            <w:r w:rsidR="006A30F6">
              <w:rPr>
                <w:noProof/>
                <w:webHidden/>
              </w:rPr>
              <w:tab/>
            </w:r>
            <w:r w:rsidR="006A30F6">
              <w:rPr>
                <w:noProof/>
                <w:webHidden/>
              </w:rPr>
              <w:fldChar w:fldCharType="begin"/>
            </w:r>
            <w:r w:rsidR="006A30F6">
              <w:rPr>
                <w:noProof/>
                <w:webHidden/>
              </w:rPr>
              <w:instrText xml:space="preserve"> PAGEREF _Toc115250199 \h </w:instrText>
            </w:r>
            <w:r w:rsidR="006A30F6">
              <w:rPr>
                <w:noProof/>
                <w:webHidden/>
              </w:rPr>
            </w:r>
            <w:r w:rsidR="006A30F6">
              <w:rPr>
                <w:noProof/>
                <w:webHidden/>
              </w:rPr>
              <w:fldChar w:fldCharType="separate"/>
            </w:r>
            <w:r w:rsidR="006A30F6">
              <w:rPr>
                <w:noProof/>
                <w:webHidden/>
              </w:rPr>
              <w:t>34</w:t>
            </w:r>
            <w:r w:rsidR="006A30F6">
              <w:rPr>
                <w:noProof/>
                <w:webHidden/>
              </w:rPr>
              <w:fldChar w:fldCharType="end"/>
            </w:r>
          </w:hyperlink>
        </w:p>
        <w:p w14:paraId="0C62AEC4" w14:textId="19BD6F37" w:rsidR="006A30F6"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0200" w:history="1">
            <w:r w:rsidR="006A30F6" w:rsidRPr="00C91D1F">
              <w:rPr>
                <w:rStyle w:val="Hyperlink"/>
                <w:noProof/>
              </w:rPr>
              <w:t>Week 5 – Tony Albert</w:t>
            </w:r>
            <w:r w:rsidR="006A30F6">
              <w:rPr>
                <w:noProof/>
                <w:webHidden/>
              </w:rPr>
              <w:tab/>
            </w:r>
            <w:r w:rsidR="006A30F6">
              <w:rPr>
                <w:noProof/>
                <w:webHidden/>
              </w:rPr>
              <w:fldChar w:fldCharType="begin"/>
            </w:r>
            <w:r w:rsidR="006A30F6">
              <w:rPr>
                <w:noProof/>
                <w:webHidden/>
              </w:rPr>
              <w:instrText xml:space="preserve"> PAGEREF _Toc115250200 \h </w:instrText>
            </w:r>
            <w:r w:rsidR="006A30F6">
              <w:rPr>
                <w:noProof/>
                <w:webHidden/>
              </w:rPr>
            </w:r>
            <w:r w:rsidR="006A30F6">
              <w:rPr>
                <w:noProof/>
                <w:webHidden/>
              </w:rPr>
              <w:fldChar w:fldCharType="separate"/>
            </w:r>
            <w:r w:rsidR="006A30F6">
              <w:rPr>
                <w:noProof/>
                <w:webHidden/>
              </w:rPr>
              <w:t>35</w:t>
            </w:r>
            <w:r w:rsidR="006A30F6">
              <w:rPr>
                <w:noProof/>
                <w:webHidden/>
              </w:rPr>
              <w:fldChar w:fldCharType="end"/>
            </w:r>
          </w:hyperlink>
        </w:p>
        <w:p w14:paraId="40D757F7" w14:textId="20AC6561"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201" w:history="1">
            <w:r w:rsidR="006A30F6" w:rsidRPr="00C91D1F">
              <w:rPr>
                <w:rStyle w:val="Hyperlink"/>
                <w:noProof/>
              </w:rPr>
              <w:t>‘Sorry’</w:t>
            </w:r>
            <w:r w:rsidR="006A30F6">
              <w:rPr>
                <w:noProof/>
                <w:webHidden/>
              </w:rPr>
              <w:tab/>
            </w:r>
            <w:r w:rsidR="006A30F6">
              <w:rPr>
                <w:noProof/>
                <w:webHidden/>
              </w:rPr>
              <w:fldChar w:fldCharType="begin"/>
            </w:r>
            <w:r w:rsidR="006A30F6">
              <w:rPr>
                <w:noProof/>
                <w:webHidden/>
              </w:rPr>
              <w:instrText xml:space="preserve"> PAGEREF _Toc115250201 \h </w:instrText>
            </w:r>
            <w:r w:rsidR="006A30F6">
              <w:rPr>
                <w:noProof/>
                <w:webHidden/>
              </w:rPr>
            </w:r>
            <w:r w:rsidR="006A30F6">
              <w:rPr>
                <w:noProof/>
                <w:webHidden/>
              </w:rPr>
              <w:fldChar w:fldCharType="separate"/>
            </w:r>
            <w:r w:rsidR="006A30F6">
              <w:rPr>
                <w:noProof/>
                <w:webHidden/>
              </w:rPr>
              <w:t>37</w:t>
            </w:r>
            <w:r w:rsidR="006A30F6">
              <w:rPr>
                <w:noProof/>
                <w:webHidden/>
              </w:rPr>
              <w:fldChar w:fldCharType="end"/>
            </w:r>
          </w:hyperlink>
        </w:p>
        <w:p w14:paraId="20567281" w14:textId="2B22237F"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202" w:history="1">
            <w:r w:rsidR="006A30F6" w:rsidRPr="00C91D1F">
              <w:rPr>
                <w:rStyle w:val="Hyperlink"/>
                <w:noProof/>
              </w:rPr>
              <w:t xml:space="preserve">‘Conversations with Margaret Preston’ – </w:t>
            </w:r>
            <w:r w:rsidR="006A30F6" w:rsidRPr="00C91D1F">
              <w:rPr>
                <w:rStyle w:val="Hyperlink"/>
                <w:noProof/>
                <w:lang w:eastAsia="zh-CN"/>
              </w:rPr>
              <w:t>Changing meanings</w:t>
            </w:r>
            <w:r w:rsidR="006A30F6">
              <w:rPr>
                <w:noProof/>
                <w:webHidden/>
              </w:rPr>
              <w:tab/>
            </w:r>
            <w:r w:rsidR="006A30F6">
              <w:rPr>
                <w:noProof/>
                <w:webHidden/>
              </w:rPr>
              <w:fldChar w:fldCharType="begin"/>
            </w:r>
            <w:r w:rsidR="006A30F6">
              <w:rPr>
                <w:noProof/>
                <w:webHidden/>
              </w:rPr>
              <w:instrText xml:space="preserve"> PAGEREF _Toc115250202 \h </w:instrText>
            </w:r>
            <w:r w:rsidR="006A30F6">
              <w:rPr>
                <w:noProof/>
                <w:webHidden/>
              </w:rPr>
            </w:r>
            <w:r w:rsidR="006A30F6">
              <w:rPr>
                <w:noProof/>
                <w:webHidden/>
              </w:rPr>
              <w:fldChar w:fldCharType="separate"/>
            </w:r>
            <w:r w:rsidR="006A30F6">
              <w:rPr>
                <w:noProof/>
                <w:webHidden/>
              </w:rPr>
              <w:t>38</w:t>
            </w:r>
            <w:r w:rsidR="006A30F6">
              <w:rPr>
                <w:noProof/>
                <w:webHidden/>
              </w:rPr>
              <w:fldChar w:fldCharType="end"/>
            </w:r>
          </w:hyperlink>
        </w:p>
        <w:p w14:paraId="2F737530" w14:textId="2533927A"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203" w:history="1">
            <w:r w:rsidR="006A30F6" w:rsidRPr="00C91D1F">
              <w:rPr>
                <w:rStyle w:val="Hyperlink"/>
                <w:noProof/>
                <w:lang w:eastAsia="zh-CN"/>
              </w:rPr>
              <w:t>Exhibition review</w:t>
            </w:r>
            <w:r w:rsidR="006A30F6">
              <w:rPr>
                <w:noProof/>
                <w:webHidden/>
              </w:rPr>
              <w:tab/>
            </w:r>
            <w:r w:rsidR="006A30F6">
              <w:rPr>
                <w:noProof/>
                <w:webHidden/>
              </w:rPr>
              <w:fldChar w:fldCharType="begin"/>
            </w:r>
            <w:r w:rsidR="006A30F6">
              <w:rPr>
                <w:noProof/>
                <w:webHidden/>
              </w:rPr>
              <w:instrText xml:space="preserve"> PAGEREF _Toc115250203 \h </w:instrText>
            </w:r>
            <w:r w:rsidR="006A30F6">
              <w:rPr>
                <w:noProof/>
                <w:webHidden/>
              </w:rPr>
            </w:r>
            <w:r w:rsidR="006A30F6">
              <w:rPr>
                <w:noProof/>
                <w:webHidden/>
              </w:rPr>
              <w:fldChar w:fldCharType="separate"/>
            </w:r>
            <w:r w:rsidR="006A30F6">
              <w:rPr>
                <w:noProof/>
                <w:webHidden/>
              </w:rPr>
              <w:t>39</w:t>
            </w:r>
            <w:r w:rsidR="006A30F6">
              <w:rPr>
                <w:noProof/>
                <w:webHidden/>
              </w:rPr>
              <w:fldChar w:fldCharType="end"/>
            </w:r>
          </w:hyperlink>
        </w:p>
        <w:p w14:paraId="7B63805C" w14:textId="707C8CA9"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204" w:history="1">
            <w:r w:rsidR="006A30F6" w:rsidRPr="00C91D1F">
              <w:rPr>
                <w:rStyle w:val="Hyperlink"/>
                <w:noProof/>
              </w:rPr>
              <w:t>Summarising</w:t>
            </w:r>
            <w:r w:rsidR="006A30F6">
              <w:rPr>
                <w:noProof/>
                <w:webHidden/>
              </w:rPr>
              <w:tab/>
            </w:r>
            <w:r w:rsidR="006A30F6">
              <w:rPr>
                <w:noProof/>
                <w:webHidden/>
              </w:rPr>
              <w:fldChar w:fldCharType="begin"/>
            </w:r>
            <w:r w:rsidR="006A30F6">
              <w:rPr>
                <w:noProof/>
                <w:webHidden/>
              </w:rPr>
              <w:instrText xml:space="preserve"> PAGEREF _Toc115250204 \h </w:instrText>
            </w:r>
            <w:r w:rsidR="006A30F6">
              <w:rPr>
                <w:noProof/>
                <w:webHidden/>
              </w:rPr>
            </w:r>
            <w:r w:rsidR="006A30F6">
              <w:rPr>
                <w:noProof/>
                <w:webHidden/>
              </w:rPr>
              <w:fldChar w:fldCharType="separate"/>
            </w:r>
            <w:r w:rsidR="006A30F6">
              <w:rPr>
                <w:noProof/>
                <w:webHidden/>
              </w:rPr>
              <w:t>41</w:t>
            </w:r>
            <w:r w:rsidR="006A30F6">
              <w:rPr>
                <w:noProof/>
                <w:webHidden/>
              </w:rPr>
              <w:fldChar w:fldCharType="end"/>
            </w:r>
          </w:hyperlink>
        </w:p>
        <w:p w14:paraId="33404607" w14:textId="79AC1927" w:rsidR="006A30F6"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0205" w:history="1">
            <w:r w:rsidR="006A30F6" w:rsidRPr="00C91D1F">
              <w:rPr>
                <w:rStyle w:val="Hyperlink"/>
                <w:noProof/>
              </w:rPr>
              <w:t>Week 6 – Putting it all together</w:t>
            </w:r>
            <w:r w:rsidR="006A30F6">
              <w:rPr>
                <w:noProof/>
                <w:webHidden/>
              </w:rPr>
              <w:tab/>
            </w:r>
            <w:r w:rsidR="006A30F6">
              <w:rPr>
                <w:noProof/>
                <w:webHidden/>
              </w:rPr>
              <w:fldChar w:fldCharType="begin"/>
            </w:r>
            <w:r w:rsidR="006A30F6">
              <w:rPr>
                <w:noProof/>
                <w:webHidden/>
              </w:rPr>
              <w:instrText xml:space="preserve"> PAGEREF _Toc115250205 \h </w:instrText>
            </w:r>
            <w:r w:rsidR="006A30F6">
              <w:rPr>
                <w:noProof/>
                <w:webHidden/>
              </w:rPr>
            </w:r>
            <w:r w:rsidR="006A30F6">
              <w:rPr>
                <w:noProof/>
                <w:webHidden/>
              </w:rPr>
              <w:fldChar w:fldCharType="separate"/>
            </w:r>
            <w:r w:rsidR="006A30F6">
              <w:rPr>
                <w:noProof/>
                <w:webHidden/>
              </w:rPr>
              <w:t>42</w:t>
            </w:r>
            <w:r w:rsidR="006A30F6">
              <w:rPr>
                <w:noProof/>
                <w:webHidden/>
              </w:rPr>
              <w:fldChar w:fldCharType="end"/>
            </w:r>
          </w:hyperlink>
        </w:p>
        <w:p w14:paraId="43CB5714" w14:textId="1D73447E"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206" w:history="1">
            <w:r w:rsidR="006A30F6" w:rsidRPr="00C91D1F">
              <w:rPr>
                <w:rStyle w:val="Hyperlink"/>
                <w:noProof/>
              </w:rPr>
              <w:t>Scaffolding</w:t>
            </w:r>
            <w:r w:rsidR="006A30F6">
              <w:rPr>
                <w:noProof/>
                <w:webHidden/>
              </w:rPr>
              <w:tab/>
            </w:r>
            <w:r w:rsidR="006A30F6">
              <w:rPr>
                <w:noProof/>
                <w:webHidden/>
              </w:rPr>
              <w:fldChar w:fldCharType="begin"/>
            </w:r>
            <w:r w:rsidR="006A30F6">
              <w:rPr>
                <w:noProof/>
                <w:webHidden/>
              </w:rPr>
              <w:instrText xml:space="preserve"> PAGEREF _Toc115250206 \h </w:instrText>
            </w:r>
            <w:r w:rsidR="006A30F6">
              <w:rPr>
                <w:noProof/>
                <w:webHidden/>
              </w:rPr>
            </w:r>
            <w:r w:rsidR="006A30F6">
              <w:rPr>
                <w:noProof/>
                <w:webHidden/>
              </w:rPr>
              <w:fldChar w:fldCharType="separate"/>
            </w:r>
            <w:r w:rsidR="006A30F6">
              <w:rPr>
                <w:noProof/>
                <w:webHidden/>
              </w:rPr>
              <w:t>42</w:t>
            </w:r>
            <w:r w:rsidR="006A30F6">
              <w:rPr>
                <w:noProof/>
                <w:webHidden/>
              </w:rPr>
              <w:fldChar w:fldCharType="end"/>
            </w:r>
          </w:hyperlink>
        </w:p>
        <w:p w14:paraId="6AD8809E" w14:textId="4F2FB40E" w:rsidR="006A30F6"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15250207" w:history="1">
            <w:r w:rsidR="006A30F6" w:rsidRPr="00C91D1F">
              <w:rPr>
                <w:rStyle w:val="Hyperlink"/>
                <w:noProof/>
              </w:rPr>
              <w:t>Extended response</w:t>
            </w:r>
            <w:r w:rsidR="006A30F6">
              <w:rPr>
                <w:noProof/>
                <w:webHidden/>
              </w:rPr>
              <w:tab/>
            </w:r>
            <w:r w:rsidR="006A30F6">
              <w:rPr>
                <w:noProof/>
                <w:webHidden/>
              </w:rPr>
              <w:fldChar w:fldCharType="begin"/>
            </w:r>
            <w:r w:rsidR="006A30F6">
              <w:rPr>
                <w:noProof/>
                <w:webHidden/>
              </w:rPr>
              <w:instrText xml:space="preserve"> PAGEREF _Toc115250207 \h </w:instrText>
            </w:r>
            <w:r w:rsidR="006A30F6">
              <w:rPr>
                <w:noProof/>
                <w:webHidden/>
              </w:rPr>
            </w:r>
            <w:r w:rsidR="006A30F6">
              <w:rPr>
                <w:noProof/>
                <w:webHidden/>
              </w:rPr>
              <w:fldChar w:fldCharType="separate"/>
            </w:r>
            <w:r w:rsidR="006A30F6">
              <w:rPr>
                <w:noProof/>
                <w:webHidden/>
              </w:rPr>
              <w:t>43</w:t>
            </w:r>
            <w:r w:rsidR="006A30F6">
              <w:rPr>
                <w:noProof/>
                <w:webHidden/>
              </w:rPr>
              <w:fldChar w:fldCharType="end"/>
            </w:r>
          </w:hyperlink>
        </w:p>
        <w:p w14:paraId="0ECB0BE3" w14:textId="487DB29F" w:rsidR="006A30F6" w:rsidRDefault="00000000">
          <w:pPr>
            <w:pStyle w:val="TOC2"/>
            <w:rPr>
              <w:rFonts w:asciiTheme="minorHAnsi" w:eastAsiaTheme="minorEastAsia" w:hAnsiTheme="minorHAnsi" w:cstheme="minorBidi"/>
              <w:sz w:val="22"/>
              <w:szCs w:val="22"/>
              <w:lang w:eastAsia="en-AU"/>
            </w:rPr>
          </w:pPr>
          <w:hyperlink w:anchor="_Toc115250208" w:history="1">
            <w:r w:rsidR="006A30F6" w:rsidRPr="00C91D1F">
              <w:rPr>
                <w:rStyle w:val="Hyperlink"/>
              </w:rPr>
              <w:t>References</w:t>
            </w:r>
            <w:r w:rsidR="006A30F6">
              <w:rPr>
                <w:webHidden/>
              </w:rPr>
              <w:tab/>
            </w:r>
            <w:r w:rsidR="006A30F6">
              <w:rPr>
                <w:webHidden/>
              </w:rPr>
              <w:fldChar w:fldCharType="begin"/>
            </w:r>
            <w:r w:rsidR="006A30F6">
              <w:rPr>
                <w:webHidden/>
              </w:rPr>
              <w:instrText xml:space="preserve"> PAGEREF _Toc115250208 \h </w:instrText>
            </w:r>
            <w:r w:rsidR="006A30F6">
              <w:rPr>
                <w:webHidden/>
              </w:rPr>
            </w:r>
            <w:r w:rsidR="006A30F6">
              <w:rPr>
                <w:webHidden/>
              </w:rPr>
              <w:fldChar w:fldCharType="separate"/>
            </w:r>
            <w:r w:rsidR="006A30F6">
              <w:rPr>
                <w:webHidden/>
              </w:rPr>
              <w:t>44</w:t>
            </w:r>
            <w:r w:rsidR="006A30F6">
              <w:rPr>
                <w:webHidden/>
              </w:rPr>
              <w:fldChar w:fldCharType="end"/>
            </w:r>
          </w:hyperlink>
        </w:p>
        <w:p w14:paraId="1E93B8E4" w14:textId="1B5475B7" w:rsidR="006A30F6"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15250209" w:history="1">
            <w:r w:rsidR="006A30F6" w:rsidRPr="00C91D1F">
              <w:rPr>
                <w:rStyle w:val="Hyperlink"/>
                <w:noProof/>
              </w:rPr>
              <w:t>Further reading</w:t>
            </w:r>
            <w:r w:rsidR="006A30F6">
              <w:rPr>
                <w:noProof/>
                <w:webHidden/>
              </w:rPr>
              <w:tab/>
            </w:r>
            <w:r w:rsidR="006A30F6">
              <w:rPr>
                <w:noProof/>
                <w:webHidden/>
              </w:rPr>
              <w:fldChar w:fldCharType="begin"/>
            </w:r>
            <w:r w:rsidR="006A30F6">
              <w:rPr>
                <w:noProof/>
                <w:webHidden/>
              </w:rPr>
              <w:instrText xml:space="preserve"> PAGEREF _Toc115250209 \h </w:instrText>
            </w:r>
            <w:r w:rsidR="006A30F6">
              <w:rPr>
                <w:noProof/>
                <w:webHidden/>
              </w:rPr>
            </w:r>
            <w:r w:rsidR="006A30F6">
              <w:rPr>
                <w:noProof/>
                <w:webHidden/>
              </w:rPr>
              <w:fldChar w:fldCharType="separate"/>
            </w:r>
            <w:r w:rsidR="006A30F6">
              <w:rPr>
                <w:noProof/>
                <w:webHidden/>
              </w:rPr>
              <w:t>47</w:t>
            </w:r>
            <w:r w:rsidR="006A30F6">
              <w:rPr>
                <w:noProof/>
                <w:webHidden/>
              </w:rPr>
              <w:fldChar w:fldCharType="end"/>
            </w:r>
          </w:hyperlink>
        </w:p>
        <w:p w14:paraId="205A729F" w14:textId="2428C9DD" w:rsidR="0085482E" w:rsidRDefault="009D2396">
          <w:r>
            <w:rPr>
              <w:rFonts w:ascii="Arial Bold" w:hAnsi="Arial Bold" w:cs="Calibri (Body)"/>
              <w:noProof/>
              <w:sz w:val="22"/>
              <w:szCs w:val="20"/>
            </w:rPr>
            <w:fldChar w:fldCharType="end"/>
          </w:r>
        </w:p>
      </w:sdtContent>
    </w:sdt>
    <w:p w14:paraId="3F41BB72" w14:textId="77777777" w:rsidR="0063741F" w:rsidRDefault="0063741F">
      <w:pPr>
        <w:rPr>
          <w:lang w:eastAsia="zh-CN"/>
        </w:rPr>
      </w:pPr>
      <w:r>
        <w:rPr>
          <w:lang w:eastAsia="zh-CN"/>
        </w:rPr>
        <w:br w:type="page"/>
      </w:r>
    </w:p>
    <w:p w14:paraId="57C0DF60" w14:textId="77777777" w:rsidR="0063741F" w:rsidRDefault="0063741F" w:rsidP="00142253">
      <w:pPr>
        <w:pStyle w:val="Heading2"/>
      </w:pPr>
      <w:bookmarkStart w:id="4" w:name="_Toc115250176"/>
      <w:r>
        <w:lastRenderedPageBreak/>
        <w:t>Overview</w:t>
      </w:r>
      <w:bookmarkEnd w:id="4"/>
    </w:p>
    <w:p w14:paraId="2B1370E2" w14:textId="01449369" w:rsidR="005108C1" w:rsidRDefault="005108C1" w:rsidP="005108C1">
      <w:pPr>
        <w:rPr>
          <w:lang w:eastAsia="zh-CN"/>
        </w:rPr>
      </w:pPr>
      <w:bookmarkStart w:id="5" w:name="_Hlk76633419"/>
      <w:r w:rsidRPr="7FD054CD">
        <w:rPr>
          <w:lang w:eastAsia="zh-CN"/>
        </w:rPr>
        <w:t>This case study focuses on an investigation of Australian artist Margaret Preston’s appropriation of Aboriginal motifs in her practice. Preston’s artmaking and critical writing are considered from modernist and contemporary</w:t>
      </w:r>
      <w:r w:rsidR="00924A6E">
        <w:rPr>
          <w:lang w:eastAsia="zh-CN"/>
        </w:rPr>
        <w:t>, postmodern</w:t>
      </w:r>
      <w:r w:rsidRPr="7FD054CD">
        <w:rPr>
          <w:lang w:eastAsia="zh-CN"/>
        </w:rPr>
        <w:t xml:space="preserve"> perspectives</w:t>
      </w:r>
      <w:r w:rsidR="00924A6E">
        <w:rPr>
          <w:lang w:eastAsia="zh-CN"/>
        </w:rPr>
        <w:t xml:space="preserve">. Her </w:t>
      </w:r>
      <w:r w:rsidR="00E905EE">
        <w:rPr>
          <w:lang w:eastAsia="zh-CN"/>
        </w:rPr>
        <w:t>practice</w:t>
      </w:r>
      <w:r w:rsidR="00924A6E">
        <w:rPr>
          <w:lang w:eastAsia="zh-CN"/>
        </w:rPr>
        <w:t xml:space="preserve"> is also considered through the lens of </w:t>
      </w:r>
      <w:r w:rsidRPr="7FD054CD">
        <w:rPr>
          <w:lang w:eastAsia="zh-CN"/>
        </w:rPr>
        <w:t>contemporary</w:t>
      </w:r>
      <w:r w:rsidR="00924A6E">
        <w:rPr>
          <w:lang w:eastAsia="zh-CN"/>
        </w:rPr>
        <w:t xml:space="preserve"> re-interpretations of her work by</w:t>
      </w:r>
      <w:r w:rsidR="00356A4B" w:rsidRPr="7FD054CD">
        <w:rPr>
          <w:lang w:eastAsia="zh-CN"/>
        </w:rPr>
        <w:t xml:space="preserve"> </w:t>
      </w:r>
      <w:r w:rsidR="006950D6">
        <w:rPr>
          <w:lang w:eastAsia="zh-CN"/>
        </w:rPr>
        <w:t xml:space="preserve">two </w:t>
      </w:r>
      <w:r w:rsidR="00356A4B" w:rsidRPr="7FD054CD">
        <w:rPr>
          <w:lang w:eastAsia="zh-CN"/>
        </w:rPr>
        <w:t>Aboriginal</w:t>
      </w:r>
      <w:r w:rsidRPr="7FD054CD">
        <w:rPr>
          <w:lang w:eastAsia="zh-CN"/>
        </w:rPr>
        <w:t xml:space="preserve"> artists – Gordon Bennett’s </w:t>
      </w:r>
      <w:r w:rsidRPr="0008345C">
        <w:rPr>
          <w:rStyle w:val="Emphasis"/>
        </w:rPr>
        <w:t>Home Déco</w:t>
      </w:r>
      <w:r w:rsidR="0008345C" w:rsidRPr="0008345C">
        <w:rPr>
          <w:rStyle w:val="Emphasis"/>
        </w:rPr>
        <w:t>r</w:t>
      </w:r>
      <w:r w:rsidRPr="7FD054CD">
        <w:rPr>
          <w:lang w:eastAsia="zh-CN"/>
        </w:rPr>
        <w:t xml:space="preserve"> series (1996 – 2014) and Tony Albert’s </w:t>
      </w:r>
      <w:r w:rsidRPr="0008345C">
        <w:rPr>
          <w:rStyle w:val="Emphasis"/>
        </w:rPr>
        <w:t>Conversations with Margaret Preston</w:t>
      </w:r>
      <w:r w:rsidRPr="7FD054CD">
        <w:rPr>
          <w:lang w:eastAsia="zh-CN"/>
        </w:rPr>
        <w:t xml:space="preserve"> (2020)</w:t>
      </w:r>
      <w:r w:rsidR="00E905EE">
        <w:rPr>
          <w:lang w:eastAsia="zh-CN"/>
        </w:rPr>
        <w:t>. These artists have both appropriated</w:t>
      </w:r>
      <w:r w:rsidRPr="7FD054CD">
        <w:rPr>
          <w:lang w:eastAsia="zh-CN"/>
        </w:rPr>
        <w:t xml:space="preserve"> </w:t>
      </w:r>
      <w:r w:rsidR="00E905EE">
        <w:rPr>
          <w:lang w:eastAsia="zh-CN"/>
        </w:rPr>
        <w:t>and</w:t>
      </w:r>
      <w:r w:rsidRPr="7FD054CD">
        <w:rPr>
          <w:lang w:eastAsia="zh-CN"/>
        </w:rPr>
        <w:t xml:space="preserve"> recontextualise</w:t>
      </w:r>
      <w:r w:rsidR="00E905EE">
        <w:rPr>
          <w:lang w:eastAsia="zh-CN"/>
        </w:rPr>
        <w:t>d</w:t>
      </w:r>
      <w:r w:rsidRPr="7FD054CD">
        <w:rPr>
          <w:lang w:eastAsia="zh-CN"/>
        </w:rPr>
        <w:t xml:space="preserve"> Preston’s works to comment on issues of identity, authenticity, and the colonial lens through which Aboriginal people were viewed</w:t>
      </w:r>
      <w:r w:rsidR="006950D6">
        <w:rPr>
          <w:lang w:eastAsia="zh-CN"/>
        </w:rPr>
        <w:t xml:space="preserve"> during Preston’s lifetime</w:t>
      </w:r>
      <w:r w:rsidRPr="7FD054CD">
        <w:rPr>
          <w:lang w:eastAsia="zh-CN"/>
        </w:rPr>
        <w:t xml:space="preserve">. This investigation is situated within the postmodern frame, and relationships between artists, artworks, </w:t>
      </w:r>
      <w:r w:rsidR="00A7683E" w:rsidRPr="7FD054CD">
        <w:rPr>
          <w:lang w:eastAsia="zh-CN"/>
        </w:rPr>
        <w:t>world,</w:t>
      </w:r>
      <w:r w:rsidRPr="7FD054CD">
        <w:rPr>
          <w:lang w:eastAsia="zh-CN"/>
        </w:rPr>
        <w:t xml:space="preserve"> and audience are examined to reveal challenges to historical narratives of art through an analysis of the intentions, </w:t>
      </w:r>
      <w:r w:rsidR="00A7683E" w:rsidRPr="7FD054CD">
        <w:rPr>
          <w:lang w:eastAsia="zh-CN"/>
        </w:rPr>
        <w:t>choices,</w:t>
      </w:r>
      <w:r w:rsidRPr="7FD054CD">
        <w:rPr>
          <w:lang w:eastAsia="zh-CN"/>
        </w:rPr>
        <w:t xml:space="preserve"> and actions of </w:t>
      </w:r>
      <w:r w:rsidR="00F05FE7">
        <w:rPr>
          <w:lang w:eastAsia="zh-CN"/>
        </w:rPr>
        <w:t>3</w:t>
      </w:r>
      <w:r w:rsidRPr="7FD054CD">
        <w:rPr>
          <w:lang w:eastAsia="zh-CN"/>
        </w:rPr>
        <w:t xml:space="preserve"> artists who</w:t>
      </w:r>
      <w:r w:rsidR="00356A4B" w:rsidRPr="7FD054CD">
        <w:rPr>
          <w:lang w:eastAsia="zh-CN"/>
        </w:rPr>
        <w:t xml:space="preserve"> have</w:t>
      </w:r>
      <w:r w:rsidRPr="7FD054CD">
        <w:rPr>
          <w:lang w:eastAsia="zh-CN"/>
        </w:rPr>
        <w:t xml:space="preserve"> use</w:t>
      </w:r>
      <w:r w:rsidR="00356A4B" w:rsidRPr="7FD054CD">
        <w:rPr>
          <w:lang w:eastAsia="zh-CN"/>
        </w:rPr>
        <w:t>d</w:t>
      </w:r>
      <w:r w:rsidRPr="7FD054CD">
        <w:rPr>
          <w:lang w:eastAsia="zh-CN"/>
        </w:rPr>
        <w:t xml:space="preserve"> appropriation in their practice.</w:t>
      </w:r>
    </w:p>
    <w:bookmarkEnd w:id="5"/>
    <w:p w14:paraId="2DF83F45" w14:textId="542BC588" w:rsidR="005108C1" w:rsidRDefault="005108C1" w:rsidP="005108C1">
      <w:pPr>
        <w:rPr>
          <w:lang w:eastAsia="zh-CN"/>
        </w:rPr>
      </w:pPr>
      <w:r>
        <w:rPr>
          <w:lang w:eastAsia="zh-CN"/>
        </w:rPr>
        <w:t xml:space="preserve">Tony Albert (b. 1981) is a contemporary artist descended from the </w:t>
      </w:r>
      <w:bookmarkStart w:id="6" w:name="_Hlk75347575"/>
      <w:proofErr w:type="spellStart"/>
      <w:r>
        <w:rPr>
          <w:lang w:eastAsia="zh-CN"/>
        </w:rPr>
        <w:t>Girrimay</w:t>
      </w:r>
      <w:proofErr w:type="spellEnd"/>
      <w:r>
        <w:rPr>
          <w:lang w:eastAsia="zh-CN"/>
        </w:rPr>
        <w:t xml:space="preserve">, </w:t>
      </w:r>
      <w:proofErr w:type="spellStart"/>
      <w:r>
        <w:rPr>
          <w:lang w:eastAsia="zh-CN"/>
        </w:rPr>
        <w:t>Yidinji</w:t>
      </w:r>
      <w:proofErr w:type="spellEnd"/>
      <w:r>
        <w:rPr>
          <w:lang w:eastAsia="zh-CN"/>
        </w:rPr>
        <w:t xml:space="preserve"> and Kuku Yalandji peoples of far north Queensland </w:t>
      </w:r>
      <w:bookmarkEnd w:id="6"/>
      <w:r>
        <w:rPr>
          <w:lang w:eastAsia="zh-CN"/>
        </w:rPr>
        <w:t xml:space="preserve">and a founding member of the </w:t>
      </w:r>
      <w:proofErr w:type="spellStart"/>
      <w:r w:rsidR="00637159">
        <w:rPr>
          <w:lang w:eastAsia="zh-CN"/>
        </w:rPr>
        <w:t>p</w:t>
      </w:r>
      <w:r>
        <w:rPr>
          <w:lang w:eastAsia="zh-CN"/>
        </w:rPr>
        <w:t>roppaNOW</w:t>
      </w:r>
      <w:proofErr w:type="spellEnd"/>
      <w:r>
        <w:rPr>
          <w:lang w:eastAsia="zh-CN"/>
        </w:rPr>
        <w:t xml:space="preserve"> collective. He has incorporated his collection of ‘Aboriginalia’ – kitsch 20</w:t>
      </w:r>
      <w:r>
        <w:rPr>
          <w:vertAlign w:val="superscript"/>
          <w:lang w:eastAsia="zh-CN"/>
        </w:rPr>
        <w:t>th</w:t>
      </w:r>
      <w:r>
        <w:rPr>
          <w:lang w:eastAsia="zh-CN"/>
        </w:rPr>
        <w:t xml:space="preserve"> century design objects featuring representations of Aboriginal people – into his artmaking practice throughout his career. In his 2020 body of work </w:t>
      </w:r>
      <w:r w:rsidRPr="0008345C">
        <w:rPr>
          <w:rStyle w:val="Emphasis"/>
        </w:rPr>
        <w:t>Conversations with Margaret Preston</w:t>
      </w:r>
      <w:r>
        <w:rPr>
          <w:lang w:eastAsia="zh-CN"/>
        </w:rPr>
        <w:t xml:space="preserve"> he draws from his collection of ‘Aboriginalia’ fabric samples to appropriate Preston’s works to interrogate and critique her legacy.</w:t>
      </w:r>
    </w:p>
    <w:p w14:paraId="27A00DEA" w14:textId="6BBB6259" w:rsidR="005108C1" w:rsidRDefault="005108C1" w:rsidP="005108C1">
      <w:pPr>
        <w:rPr>
          <w:lang w:eastAsia="zh-CN"/>
        </w:rPr>
      </w:pPr>
      <w:bookmarkStart w:id="7" w:name="_Hlk76633430"/>
      <w:r>
        <w:t xml:space="preserve">Gordon Bennett (1955 – 2014) is considered one of Australia’s foremost postmodern artists. He became aware of his Aboriginal heritage when he was 11, but through his career he resisted being labelled or typecast as an Aboriginal artist, which he </w:t>
      </w:r>
      <w:r w:rsidR="00A7683E">
        <w:t>says,</w:t>
      </w:r>
      <w:r>
        <w:t xml:space="preserve"> </w:t>
      </w:r>
      <w:r w:rsidR="007D6D32">
        <w:t>‘</w:t>
      </w:r>
      <w:r>
        <w:t>both misrepresents me and denies my upbringing and Scottish-English heritage</w:t>
      </w:r>
      <w:r w:rsidR="007D6D32">
        <w:t>’</w:t>
      </w:r>
      <w:r>
        <w:t xml:space="preserve">. His extensive body of work examines the tensions between Aboriginal and non-Aboriginal Australia, exploring social, historic, and personal issues of race and identity. </w:t>
      </w:r>
      <w:r w:rsidRPr="0008345C">
        <w:rPr>
          <w:rStyle w:val="Emphasis"/>
        </w:rPr>
        <w:t>Home Décor</w:t>
      </w:r>
      <w:r>
        <w:rPr>
          <w:lang w:eastAsia="zh-CN"/>
        </w:rPr>
        <w:t xml:space="preserve"> is a body of work consisting of several series of paintings made between 1996 and 2014. The works range in complexity, </w:t>
      </w:r>
      <w:r w:rsidR="00A7683E">
        <w:rPr>
          <w:lang w:eastAsia="zh-CN"/>
        </w:rPr>
        <w:t>from simple appropriations of Margaret Preston’s decorative works</w:t>
      </w:r>
      <w:r>
        <w:rPr>
          <w:lang w:eastAsia="zh-CN"/>
        </w:rPr>
        <w:t xml:space="preserve"> to densely layered compositions that quote from multiple art historical sources. Ultimately, </w:t>
      </w:r>
      <w:r w:rsidRPr="0008345C">
        <w:rPr>
          <w:rStyle w:val="Emphasis"/>
        </w:rPr>
        <w:t>Home Décor</w:t>
      </w:r>
      <w:r>
        <w:rPr>
          <w:lang w:eastAsia="zh-CN"/>
        </w:rPr>
        <w:t xml:space="preserve"> interrogates and critiques the ‘noble savage’ view of Aboriginal people perpetuated by the use of Aboriginal motifs by non-Aboriginal artists and designers</w:t>
      </w:r>
      <w:bookmarkEnd w:id="7"/>
      <w:r>
        <w:rPr>
          <w:lang w:eastAsia="zh-CN"/>
        </w:rPr>
        <w:t>.</w:t>
      </w:r>
    </w:p>
    <w:p w14:paraId="730BB948" w14:textId="759C7DEB" w:rsidR="00C104D7" w:rsidRDefault="005108C1" w:rsidP="009D2396">
      <w:pPr>
        <w:rPr>
          <w:lang w:eastAsia="zh-CN"/>
        </w:rPr>
      </w:pPr>
      <w:r>
        <w:rPr>
          <w:lang w:eastAsia="zh-CN"/>
        </w:rPr>
        <w:lastRenderedPageBreak/>
        <w:t>Margaret Preston (1875 – 1963) is a much-celebrated Australian artist renowned for her painting and printmaking practice. Often credited as a leading figure in Australian modernism, Preston’s explorations of Australian flora and landscapes represent her desire to establish an independent Australian style, influenced by but distinct from European modernism. Inspired by the primitivist practices of European modernists like Paul Gauguin, Preston advocated that ‘a great national art’ in Australia could only be established by referencing traditional cultural designs from Aboriginal peoples. In her artmaking and critical writing in the 1920s and 1930s, Preston began to integrate these into her own practice, and encouraging other artists and designers to do the same.</w:t>
      </w:r>
      <w:r w:rsidR="00C104D7">
        <w:rPr>
          <w:lang w:eastAsia="zh-CN"/>
        </w:rPr>
        <w:br w:type="page"/>
      </w:r>
    </w:p>
    <w:p w14:paraId="600B9191" w14:textId="3E9B9E11" w:rsidR="008C3344" w:rsidRDefault="008A5E14" w:rsidP="00142253">
      <w:pPr>
        <w:pStyle w:val="Heading2"/>
        <w:rPr>
          <w:lang w:eastAsia="zh-CN"/>
        </w:rPr>
      </w:pPr>
      <w:bookmarkStart w:id="8" w:name="_Toc115250177"/>
      <w:r>
        <w:rPr>
          <w:lang w:eastAsia="zh-CN"/>
        </w:rPr>
        <w:lastRenderedPageBreak/>
        <w:t xml:space="preserve">Case </w:t>
      </w:r>
      <w:r w:rsidR="00D6551D">
        <w:rPr>
          <w:lang w:eastAsia="zh-CN"/>
        </w:rPr>
        <w:t>s</w:t>
      </w:r>
      <w:r>
        <w:rPr>
          <w:lang w:eastAsia="zh-CN"/>
        </w:rPr>
        <w:t xml:space="preserve">tudy learning </w:t>
      </w:r>
      <w:r w:rsidR="007C65F7">
        <w:rPr>
          <w:lang w:eastAsia="zh-CN"/>
        </w:rPr>
        <w:t>activities</w:t>
      </w:r>
      <w:bookmarkEnd w:id="8"/>
    </w:p>
    <w:p w14:paraId="65806DFC" w14:textId="0490FA87" w:rsidR="00ED4E22" w:rsidRDefault="00ED4E22" w:rsidP="00142253">
      <w:pPr>
        <w:pStyle w:val="Heading3"/>
      </w:pPr>
      <w:bookmarkStart w:id="9" w:name="_Toc115250178"/>
      <w:r>
        <w:t>Week 1</w:t>
      </w:r>
      <w:r w:rsidR="00841668">
        <w:t xml:space="preserve"> </w:t>
      </w:r>
      <w:r w:rsidR="008F72D4">
        <w:t>–</w:t>
      </w:r>
      <w:r w:rsidR="00841668">
        <w:t xml:space="preserve"> </w:t>
      </w:r>
      <w:r w:rsidR="007366CF">
        <w:t>Shadow cast over a painter’s legacy</w:t>
      </w:r>
      <w:bookmarkEnd w:id="9"/>
    </w:p>
    <w:p w14:paraId="2A76A38F" w14:textId="4C3F83F9" w:rsidR="00413D68" w:rsidRDefault="00413D68" w:rsidP="007D6D32">
      <w:pPr>
        <w:pStyle w:val="FeatureBox"/>
        <w:rPr>
          <w:lang w:eastAsia="zh-CN"/>
        </w:rPr>
      </w:pPr>
      <w:r w:rsidRPr="00413D68">
        <w:rPr>
          <w:lang w:eastAsia="zh-CN"/>
        </w:rPr>
        <w:t>One of Australia’s most significant artists, Margaret Preston was a key figure in the development of modern art in Sydney from the 1920s to the 1950s. Renowned for her paintings and woodcuts of local landscapes and native flora, she was an outspoken public voice on Australian culture and championed a distinctly Australian style, based on the principles and motifs of modernist, Aboriginal and Asian art.</w:t>
      </w:r>
    </w:p>
    <w:p w14:paraId="19B96D24" w14:textId="4EC00FB8" w:rsidR="00413D68" w:rsidRPr="007D6D32" w:rsidRDefault="000C5608" w:rsidP="007D6D32">
      <w:pPr>
        <w:pStyle w:val="FeatureBox"/>
        <w:rPr>
          <w:rStyle w:val="SubtleReference"/>
        </w:rPr>
      </w:pPr>
      <w:r w:rsidRPr="007D6D32">
        <w:rPr>
          <w:rStyle w:val="SubtleReference"/>
        </w:rPr>
        <w:t xml:space="preserve">Extract from Margaret Preston Biography </w:t>
      </w:r>
      <w:r w:rsidR="007D6D32" w:rsidRPr="007D6D32">
        <w:rPr>
          <w:rStyle w:val="SubtleReference"/>
        </w:rPr>
        <w:t>–</w:t>
      </w:r>
      <w:r w:rsidRPr="007D6D32">
        <w:rPr>
          <w:rStyle w:val="SubtleReference"/>
        </w:rPr>
        <w:t xml:space="preserve"> </w:t>
      </w:r>
      <w:hyperlink r:id="rId12" w:history="1">
        <w:r w:rsidRPr="007D6D32">
          <w:rPr>
            <w:rStyle w:val="Hyperlink"/>
            <w:sz w:val="22"/>
            <w:szCs w:val="22"/>
          </w:rPr>
          <w:t>Margaret Preston | Art Gallery of NSW</w:t>
        </w:r>
      </w:hyperlink>
    </w:p>
    <w:p w14:paraId="314140DE" w14:textId="782E7CCC" w:rsidR="0085482E" w:rsidRDefault="0085482E" w:rsidP="0085482E">
      <w:pPr>
        <w:rPr>
          <w:lang w:eastAsia="zh-CN"/>
        </w:rPr>
      </w:pPr>
      <w:r w:rsidRPr="7FD054CD">
        <w:rPr>
          <w:lang w:eastAsia="zh-CN"/>
        </w:rPr>
        <w:t>Margaret Preston saw herself as a strong advocate for Aboriginal art, but her work has left a complicated legacy. Preston focused on the abstract visual qualities of the designs she appropriated, and specifically dismissed any recognition of the cultural and spiritual significance of the images she drew influence from. This superficial treatment of Aboriginal motifs as decorative elements for design application has had a lasting impact – traditional designs and primitivist depictions of Aboriginal people were used extensively for home décor, graphic design, and souvenirs in the mid-20</w:t>
      </w:r>
      <w:r w:rsidRPr="7FD054CD">
        <w:rPr>
          <w:vertAlign w:val="superscript"/>
          <w:lang w:eastAsia="zh-CN"/>
        </w:rPr>
        <w:t>th</w:t>
      </w:r>
      <w:r w:rsidRPr="7FD054CD">
        <w:rPr>
          <w:lang w:eastAsia="zh-CN"/>
        </w:rPr>
        <w:t xml:space="preserve"> century. As art made by Aboriginal people came to prominence in the late 20</w:t>
      </w:r>
      <w:r w:rsidRPr="7FD054CD">
        <w:rPr>
          <w:vertAlign w:val="superscript"/>
          <w:lang w:eastAsia="zh-CN"/>
        </w:rPr>
        <w:t>th</w:t>
      </w:r>
      <w:r w:rsidRPr="7FD054CD">
        <w:rPr>
          <w:lang w:eastAsia="zh-CN"/>
        </w:rPr>
        <w:t xml:space="preserve"> century, issues of theft and misuse of traditional designs by non-Aboriginal people continued. Whilst there is a growing resistance to this form of ‘cultural appropriation’ in the 21</w:t>
      </w:r>
      <w:r w:rsidRPr="7FD054CD">
        <w:rPr>
          <w:vertAlign w:val="superscript"/>
          <w:lang w:eastAsia="zh-CN"/>
        </w:rPr>
        <w:t>st</w:t>
      </w:r>
      <w:r w:rsidRPr="7FD054CD">
        <w:rPr>
          <w:lang w:eastAsia="zh-CN"/>
        </w:rPr>
        <w:t xml:space="preserve"> century, issues of authenticity and design theft are ongoing.</w:t>
      </w:r>
    </w:p>
    <w:p w14:paraId="4B6DA3A9" w14:textId="55DF1E47" w:rsidR="0085482E" w:rsidRPr="007D6D32" w:rsidRDefault="0085482E" w:rsidP="0085482E">
      <w:pPr>
        <w:spacing w:before="192" w:after="192"/>
      </w:pPr>
      <w:r>
        <w:rPr>
          <w:szCs w:val="22"/>
          <w:lang w:eastAsia="zh-CN"/>
        </w:rPr>
        <w:t xml:space="preserve">Tony Albert and Gordon Bennett are </w:t>
      </w:r>
      <w:r w:rsidR="007D6D32">
        <w:rPr>
          <w:szCs w:val="22"/>
          <w:lang w:eastAsia="zh-CN"/>
        </w:rPr>
        <w:t>2</w:t>
      </w:r>
      <w:r>
        <w:rPr>
          <w:szCs w:val="22"/>
          <w:lang w:eastAsia="zh-CN"/>
        </w:rPr>
        <w:t xml:space="preserve"> Aboriginal artists who have appropriated Margaret Preston’s works to respond to her practice of using Aboriginal motifs in her practice. Both artists have sought to ‘reclaim’ these images, challenge the outdated practice of non-Aboriginal artists and designers using Aboriginal images in their work, and to engage audiences in a ‘conversation’ about changing values and ideas about appropriation in the artworld.</w:t>
      </w:r>
    </w:p>
    <w:p w14:paraId="55B92C43" w14:textId="33D28496" w:rsidR="00197E19" w:rsidRPr="00C104D7" w:rsidRDefault="001A39FB" w:rsidP="00C104D7">
      <w:r w:rsidRPr="00C104D7">
        <w:t>Watch</w:t>
      </w:r>
      <w:r w:rsidR="00197E19" w:rsidRPr="00C104D7">
        <w:t xml:space="preserve"> Tony Albert’s video </w:t>
      </w:r>
      <w:r w:rsidR="007D00F3" w:rsidRPr="00C104D7">
        <w:t>where he discusses</w:t>
      </w:r>
      <w:r w:rsidR="00197E19" w:rsidRPr="00C104D7">
        <w:t xml:space="preserve"> his exhibition</w:t>
      </w:r>
      <w:r w:rsidR="008C07A6" w:rsidRPr="00C104D7">
        <w:t xml:space="preserve"> </w:t>
      </w:r>
      <w:hyperlink r:id="rId13" w:history="1">
        <w:r w:rsidR="000F3272">
          <w:rPr>
            <w:rStyle w:val="Hyperlink"/>
          </w:rPr>
          <w:t>‘Conversations with Margaret Preston’ (2:40)</w:t>
        </w:r>
      </w:hyperlink>
      <w:r w:rsidR="009257FD" w:rsidRPr="00C104D7">
        <w:t>.</w:t>
      </w:r>
    </w:p>
    <w:p w14:paraId="3BE3F78F" w14:textId="79F472DB" w:rsidR="00197E19" w:rsidRPr="00C104D7" w:rsidRDefault="00197E19" w:rsidP="00C104D7">
      <w:pPr>
        <w:pStyle w:val="FeatureBox"/>
        <w:rPr>
          <w:b/>
          <w:bCs/>
          <w:lang w:eastAsia="zh-CN"/>
        </w:rPr>
      </w:pPr>
      <w:r w:rsidRPr="00C104D7">
        <w:rPr>
          <w:b/>
          <w:bCs/>
          <w:lang w:eastAsia="zh-CN"/>
        </w:rPr>
        <w:t>Video transcript:</w:t>
      </w:r>
    </w:p>
    <w:p w14:paraId="339CEE09" w14:textId="31E73F22" w:rsidR="00197E19" w:rsidRPr="004F13EF" w:rsidRDefault="00197E19" w:rsidP="00C104D7">
      <w:pPr>
        <w:pStyle w:val="FeatureBox"/>
      </w:pPr>
      <w:r w:rsidRPr="004F13EF">
        <w:lastRenderedPageBreak/>
        <w:t>Margaret Preston is certainly one of Australia’s greatest painters. However, there are many works that can be looked at, and remain quite problematic and unsettling. For her era, looking at ideas of a national identity was courageous. I understand the reasoning and thoughts behind her works. Whilst having the greatest of intentions, Margaret Preston played a part in opening the floodgates to appropriation and cultural pillaging of Indigenous imagery and cultural objects. There are a number of thoughts that I think need to be entered into the dialogue of what Margaret Preston’s works represented. They inadvertently gave artistic license to take without consent. Interior décor emblazoned with Aboriginal imagery became fashionable within the home and the built urban environment. This was something that mainstream Australians knew and understood as part of their national identity, but it was an identity that didn’t belong to them. It was only a very Western gaze which continued to perpetuate and own Aboriginal Australia.</w:t>
      </w:r>
    </w:p>
    <w:p w14:paraId="6422B504" w14:textId="26A165E8" w:rsidR="008A5E14" w:rsidRDefault="005172D8" w:rsidP="00142253">
      <w:pPr>
        <w:pStyle w:val="Heading4"/>
      </w:pPr>
      <w:bookmarkStart w:id="10" w:name="_Toc115250179"/>
      <w:r>
        <w:t>D</w:t>
      </w:r>
      <w:r w:rsidR="008A5E14">
        <w:t>efining terms</w:t>
      </w:r>
      <w:bookmarkEnd w:id="10"/>
    </w:p>
    <w:p w14:paraId="02207E45" w14:textId="425D0910" w:rsidR="00EA4438" w:rsidRDefault="014E11DD" w:rsidP="1E223B3F">
      <w:pPr>
        <w:rPr>
          <w:rFonts w:eastAsia="Arial"/>
          <w:color w:val="000000" w:themeColor="text1"/>
        </w:rPr>
      </w:pPr>
      <w:r w:rsidRPr="1E223B3F">
        <w:rPr>
          <w:rStyle w:val="Strong"/>
        </w:rPr>
        <w:t>Appropriation</w:t>
      </w:r>
      <w:r>
        <w:t xml:space="preserve"> </w:t>
      </w:r>
      <w:r w:rsidR="640154B0">
        <w:t>in visual arts refers to the intentional borrowing, sampling, copying, and alteration of existing images and objects</w:t>
      </w:r>
      <w:r w:rsidR="62A28E4E">
        <w:t xml:space="preserve"> (</w:t>
      </w:r>
      <w:hyperlink r:id="rId14">
        <w:r w:rsidR="008351F8">
          <w:rPr>
            <w:rStyle w:val="Hyperlink"/>
          </w:rPr>
          <w:t xml:space="preserve">Appropriation | MoMA </w:t>
        </w:r>
      </w:hyperlink>
      <w:r w:rsidR="62A28E4E">
        <w:t>)</w:t>
      </w:r>
      <w:r w:rsidR="0092096B">
        <w:t>.</w:t>
      </w:r>
    </w:p>
    <w:p w14:paraId="4C6F13CF" w14:textId="0CF65674" w:rsidR="00D555FA" w:rsidRDefault="00F0280F" w:rsidP="00900755">
      <w:r>
        <w:t>Appropriation is a technique often used by postmodern a</w:t>
      </w:r>
      <w:r w:rsidR="00C52254">
        <w:t xml:space="preserve">rtists to make their audiences re-consider their ideas </w:t>
      </w:r>
      <w:r>
        <w:t>relating to</w:t>
      </w:r>
      <w:r w:rsidR="00C52254">
        <w:t xml:space="preserve"> the original artwork or </w:t>
      </w:r>
      <w:proofErr w:type="gramStart"/>
      <w:r w:rsidR="00C52254">
        <w:t>object, and</w:t>
      </w:r>
      <w:proofErr w:type="gramEnd"/>
      <w:r w:rsidR="00C52254">
        <w:t xml:space="preserve"> generate new meaning by recontextualising familiar images or well-known artworks.</w:t>
      </w:r>
    </w:p>
    <w:p w14:paraId="1811DB86" w14:textId="2255B0DF" w:rsidR="00900755" w:rsidRPr="00900755" w:rsidRDefault="00F0280F" w:rsidP="00900755">
      <w:pPr>
        <w:rPr>
          <w:rStyle w:val="Strong"/>
          <w:b w:val="0"/>
          <w:bCs/>
        </w:rPr>
      </w:pPr>
      <w:r>
        <w:t>Forms of appropriation have occurred through art history, with artists copying or referencing elements of existing artworks to create new ones.</w:t>
      </w:r>
    </w:p>
    <w:p w14:paraId="2FBB7472" w14:textId="0DC216D2" w:rsidR="00C52254" w:rsidRDefault="00C52254" w:rsidP="008A5E14">
      <w:r>
        <w:rPr>
          <w:rStyle w:val="Strong"/>
        </w:rPr>
        <w:t xml:space="preserve">Cultural appropriation </w:t>
      </w:r>
      <w:r w:rsidR="00900755" w:rsidRPr="00900755">
        <w:t>describe</w:t>
      </w:r>
      <w:r w:rsidR="00900755">
        <w:t>s</w:t>
      </w:r>
      <w:r w:rsidR="00900755" w:rsidRPr="00900755">
        <w:t xml:space="preserve"> the taking over of creative or artistic forms, themes, or practices by one cultural group from another. It is in general used to describe Western appropriations of non</w:t>
      </w:r>
      <w:r w:rsidR="00900755" w:rsidRPr="00900755">
        <w:rPr>
          <w:rFonts w:ascii="Cambria Math" w:hAnsi="Cambria Math" w:cs="Cambria Math"/>
        </w:rPr>
        <w:t>‐</w:t>
      </w:r>
      <w:r w:rsidR="00900755" w:rsidRPr="00900755">
        <w:t>Western or non</w:t>
      </w:r>
      <w:r w:rsidR="00900755" w:rsidRPr="00900755">
        <w:rPr>
          <w:rFonts w:ascii="Cambria Math" w:hAnsi="Cambria Math" w:cs="Cambria Math"/>
        </w:rPr>
        <w:t>‐</w:t>
      </w:r>
      <w:r w:rsidR="00900755" w:rsidRPr="00900755">
        <w:t>white forms, and carries connotations of exploitation and dominance</w:t>
      </w:r>
      <w:r w:rsidR="00900755">
        <w:t xml:space="preserve"> (</w:t>
      </w:r>
      <w:hyperlink r:id="rId15" w:history="1">
        <w:r w:rsidR="008351F8">
          <w:rPr>
            <w:rStyle w:val="Hyperlink"/>
          </w:rPr>
          <w:t>cultural appropriation | Oxford Reference</w:t>
        </w:r>
      </w:hyperlink>
      <w:r w:rsidR="00900755">
        <w:t>)</w:t>
      </w:r>
      <w:r w:rsidR="0092096B">
        <w:t>.</w:t>
      </w:r>
    </w:p>
    <w:p w14:paraId="6FB2537E" w14:textId="1D7D38CD" w:rsidR="00C40D67" w:rsidRPr="00C40D67" w:rsidRDefault="5328148D" w:rsidP="0035639F">
      <w:pPr>
        <w:pStyle w:val="FeatureBox2"/>
        <w:rPr>
          <w:rStyle w:val="Strong"/>
          <w:b w:val="0"/>
          <w:bCs/>
        </w:rPr>
      </w:pPr>
      <w:r w:rsidRPr="1E223B3F">
        <w:rPr>
          <w:rStyle w:val="Strong"/>
          <w:b w:val="0"/>
        </w:rPr>
        <w:t>Use the Tate’s</w:t>
      </w:r>
      <w:r w:rsidR="453402E7" w:rsidRPr="1E223B3F">
        <w:rPr>
          <w:rStyle w:val="Strong"/>
          <w:b w:val="0"/>
        </w:rPr>
        <w:t xml:space="preserve"> </w:t>
      </w:r>
      <w:hyperlink r:id="rId16" w:history="1">
        <w:r w:rsidR="453402E7" w:rsidRPr="0092096B">
          <w:rPr>
            <w:rStyle w:val="Hyperlink"/>
          </w:rPr>
          <w:t>Art Terms</w:t>
        </w:r>
        <w:bookmarkStart w:id="11" w:name="_Hlk74142238"/>
        <w:r w:rsidR="0F22C8CF" w:rsidRPr="0092096B">
          <w:rPr>
            <w:rStyle w:val="Hyperlink"/>
          </w:rPr>
          <w:t xml:space="preserve"> g</w:t>
        </w:r>
        <w:r w:rsidR="47FD1D0D" w:rsidRPr="0092096B">
          <w:rPr>
            <w:rStyle w:val="Hyperlink"/>
          </w:rPr>
          <w:t>lossary</w:t>
        </w:r>
      </w:hyperlink>
      <w:r>
        <w:t xml:space="preserve"> </w:t>
      </w:r>
      <w:bookmarkEnd w:id="11"/>
      <w:r>
        <w:t xml:space="preserve">to </w:t>
      </w:r>
      <w:r w:rsidR="47FD1D0D">
        <w:t xml:space="preserve">find </w:t>
      </w:r>
      <w:r w:rsidR="5194335B">
        <w:t>definitions for the</w:t>
      </w:r>
      <w:r w:rsidR="47FD1D0D">
        <w:t>se terms</w:t>
      </w:r>
      <w:r w:rsidR="00C311A0">
        <w:t>.</w:t>
      </w:r>
    </w:p>
    <w:p w14:paraId="7C423A7C" w14:textId="6FFA5B9D" w:rsidR="0092096B" w:rsidRDefault="0092096B" w:rsidP="0092096B">
      <w:pPr>
        <w:pStyle w:val="Caption"/>
      </w:pPr>
      <w:r>
        <w:lastRenderedPageBreak/>
        <w:t xml:space="preserve">Table </w:t>
      </w:r>
      <w:r>
        <w:fldChar w:fldCharType="begin"/>
      </w:r>
      <w:r>
        <w:instrText xml:space="preserve"> SEQ Table \* ARABIC </w:instrText>
      </w:r>
      <w:r>
        <w:fldChar w:fldCharType="separate"/>
      </w:r>
      <w:r w:rsidR="003B4FC7">
        <w:rPr>
          <w:noProof/>
        </w:rPr>
        <w:t>1</w:t>
      </w:r>
      <w:r>
        <w:fldChar w:fldCharType="end"/>
      </w:r>
      <w:r>
        <w:t xml:space="preserve"> – </w:t>
      </w:r>
      <w:r w:rsidRPr="0092096B">
        <w:t xml:space="preserve">Answer table for </w:t>
      </w:r>
      <w:r w:rsidR="00521F04">
        <w:t>d</w:t>
      </w:r>
      <w:r w:rsidRPr="0092096B">
        <w:t>efining terms activity</w:t>
      </w:r>
    </w:p>
    <w:tbl>
      <w:tblPr>
        <w:tblStyle w:val="Tableheader"/>
        <w:tblW w:w="9638" w:type="dxa"/>
        <w:tblLook w:val="04A0" w:firstRow="1" w:lastRow="0" w:firstColumn="1" w:lastColumn="0" w:noHBand="0" w:noVBand="1"/>
        <w:tblDescription w:val="Students to complete their definition of the art terms provided in column 1. "/>
      </w:tblPr>
      <w:tblGrid>
        <w:gridCol w:w="2268"/>
        <w:gridCol w:w="7370"/>
      </w:tblGrid>
      <w:tr w:rsidR="0035639F" w14:paraId="134E67D7" w14:textId="77777777" w:rsidTr="0092096B">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799AA3A" w14:textId="0EF66FCA" w:rsidR="0035639F" w:rsidRDefault="0035639F" w:rsidP="0092096B">
            <w:pPr>
              <w:spacing w:before="120" w:after="120"/>
            </w:pPr>
            <w:bookmarkStart w:id="12" w:name="_Hlk74142732"/>
            <w:r>
              <w:t>Art term</w:t>
            </w:r>
          </w:p>
        </w:tc>
        <w:tc>
          <w:tcPr>
            <w:tcW w:w="7370" w:type="dxa"/>
            <w:vAlign w:val="center"/>
          </w:tcPr>
          <w:p w14:paraId="1D2443EC" w14:textId="4BE03985" w:rsidR="0035639F" w:rsidRDefault="0035639F" w:rsidP="0092096B">
            <w:pPr>
              <w:spacing w:before="120" w:after="120"/>
              <w:cnfStyle w:val="100000000000" w:firstRow="1" w:lastRow="0" w:firstColumn="0" w:lastColumn="0" w:oddVBand="0" w:evenVBand="0" w:oddHBand="0" w:evenHBand="0" w:firstRowFirstColumn="0" w:firstRowLastColumn="0" w:lastRowFirstColumn="0" w:lastRowLastColumn="0"/>
            </w:pPr>
            <w:r>
              <w:t>Definition</w:t>
            </w:r>
          </w:p>
        </w:tc>
      </w:tr>
      <w:tr w:rsidR="0035639F" w14:paraId="5423E3A4" w14:textId="77777777" w:rsidTr="0092096B">
        <w:trPr>
          <w:cnfStyle w:val="000000100000" w:firstRow="0" w:lastRow="0" w:firstColumn="0" w:lastColumn="0" w:oddVBand="0" w:evenVBand="0" w:oddHBand="1"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2268" w:type="dxa"/>
          </w:tcPr>
          <w:p w14:paraId="41F251F0" w14:textId="6C693BAA" w:rsidR="0035639F" w:rsidRDefault="0035639F">
            <w:r>
              <w:t>Modernism</w:t>
            </w:r>
          </w:p>
        </w:tc>
        <w:tc>
          <w:tcPr>
            <w:tcW w:w="7370" w:type="dxa"/>
          </w:tcPr>
          <w:p w14:paraId="083E2BD3" w14:textId="30350E41" w:rsidR="0035639F" w:rsidRDefault="0092096B">
            <w:pPr>
              <w:cnfStyle w:val="000000100000" w:firstRow="0" w:lastRow="0" w:firstColumn="0" w:lastColumn="0" w:oddVBand="0" w:evenVBand="0" w:oddHBand="1" w:evenHBand="0" w:firstRowFirstColumn="0" w:firstRowLastColumn="0" w:lastRowFirstColumn="0" w:lastRowLastColumn="0"/>
            </w:pPr>
            <w:r>
              <w:t>(Add definition)</w:t>
            </w:r>
          </w:p>
        </w:tc>
      </w:tr>
      <w:tr w:rsidR="0092096B" w14:paraId="07CD54D3" w14:textId="77777777" w:rsidTr="0092096B">
        <w:trPr>
          <w:cnfStyle w:val="000000010000" w:firstRow="0" w:lastRow="0" w:firstColumn="0" w:lastColumn="0" w:oddVBand="0" w:evenVBand="0" w:oddHBand="0" w:evenHBand="1"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2268" w:type="dxa"/>
          </w:tcPr>
          <w:p w14:paraId="7FE0E7EF" w14:textId="74748005" w:rsidR="0092096B" w:rsidRDefault="0092096B" w:rsidP="0092096B">
            <w:r>
              <w:t>Postmodernism</w:t>
            </w:r>
          </w:p>
        </w:tc>
        <w:tc>
          <w:tcPr>
            <w:tcW w:w="7370" w:type="dxa"/>
          </w:tcPr>
          <w:p w14:paraId="722EC876" w14:textId="3BEABD3F" w:rsidR="0092096B" w:rsidRDefault="0092096B" w:rsidP="0092096B">
            <w:pPr>
              <w:cnfStyle w:val="000000010000" w:firstRow="0" w:lastRow="0" w:firstColumn="0" w:lastColumn="0" w:oddVBand="0" w:evenVBand="0" w:oddHBand="0" w:evenHBand="1" w:firstRowFirstColumn="0" w:firstRowLastColumn="0" w:lastRowFirstColumn="0" w:lastRowLastColumn="0"/>
            </w:pPr>
            <w:r w:rsidRPr="00550EF2">
              <w:t>(Add definition)</w:t>
            </w:r>
          </w:p>
        </w:tc>
      </w:tr>
      <w:tr w:rsidR="0092096B" w14:paraId="19EA983C" w14:textId="77777777" w:rsidTr="0092096B">
        <w:trPr>
          <w:cnfStyle w:val="000000100000" w:firstRow="0" w:lastRow="0" w:firstColumn="0" w:lastColumn="0" w:oddVBand="0" w:evenVBand="0" w:oddHBand="1"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2268" w:type="dxa"/>
          </w:tcPr>
          <w:p w14:paraId="14033BB9" w14:textId="28655D14" w:rsidR="0092096B" w:rsidRDefault="0092096B" w:rsidP="0092096B">
            <w:r>
              <w:t>Postcolonial art</w:t>
            </w:r>
          </w:p>
        </w:tc>
        <w:tc>
          <w:tcPr>
            <w:tcW w:w="7370" w:type="dxa"/>
          </w:tcPr>
          <w:p w14:paraId="5B16EF63" w14:textId="376AFA9F" w:rsidR="0092096B" w:rsidRDefault="0092096B" w:rsidP="0092096B">
            <w:pPr>
              <w:cnfStyle w:val="000000100000" w:firstRow="0" w:lastRow="0" w:firstColumn="0" w:lastColumn="0" w:oddVBand="0" w:evenVBand="0" w:oddHBand="1" w:evenHBand="0" w:firstRowFirstColumn="0" w:firstRowLastColumn="0" w:lastRowFirstColumn="0" w:lastRowLastColumn="0"/>
            </w:pPr>
            <w:r w:rsidRPr="00550EF2">
              <w:t>(Add definition)</w:t>
            </w:r>
          </w:p>
        </w:tc>
      </w:tr>
    </w:tbl>
    <w:p w14:paraId="1EF51FFE" w14:textId="5F4CF6B5" w:rsidR="000B4D9F" w:rsidRDefault="005172D8" w:rsidP="00142253">
      <w:pPr>
        <w:pStyle w:val="Heading4"/>
      </w:pPr>
      <w:bookmarkStart w:id="13" w:name="_Toc115250180"/>
      <w:bookmarkEnd w:id="12"/>
      <w:r>
        <w:t>S</w:t>
      </w:r>
      <w:r w:rsidR="000B4D9F">
        <w:t>cavenger hunt</w:t>
      </w:r>
      <w:bookmarkEnd w:id="13"/>
    </w:p>
    <w:p w14:paraId="4D69806B" w14:textId="00C3A84B" w:rsidR="000B4D9F" w:rsidRPr="0063221F" w:rsidRDefault="000B4D9F" w:rsidP="0063221F">
      <w:r w:rsidRPr="0063221F">
        <w:t>Use the clues provided to match works by Gordon Bennett and Tony Albert with the Margaret Preston works they appropriated</w:t>
      </w:r>
      <w:r w:rsidR="00DD6D08" w:rsidRPr="0063221F">
        <w:t>.</w:t>
      </w:r>
      <w:r w:rsidR="00D205D0" w:rsidRPr="0063221F">
        <w:t xml:space="preserve"> </w:t>
      </w:r>
      <w:r w:rsidR="00E6691D" w:rsidRPr="0063221F">
        <w:t xml:space="preserve">In some </w:t>
      </w:r>
      <w:r w:rsidR="00DE3009" w:rsidRPr="0063221F">
        <w:t>cases,</w:t>
      </w:r>
      <w:r w:rsidR="00E6691D" w:rsidRPr="0063221F">
        <w:t xml:space="preserve"> you will need to use a tool like ‘Snip </w:t>
      </w:r>
      <w:r w:rsidR="00665473" w:rsidRPr="0063221F">
        <w:t>&amp;</w:t>
      </w:r>
      <w:r w:rsidR="00E6691D" w:rsidRPr="0063221F">
        <w:t xml:space="preserve"> Sketch’</w:t>
      </w:r>
      <w:r w:rsidR="009B052A" w:rsidRPr="0063221F">
        <w:t xml:space="preserve"> (built into Window</w:t>
      </w:r>
      <w:r w:rsidR="00B44F8D" w:rsidRPr="0063221F">
        <w:t>s</w:t>
      </w:r>
      <w:r w:rsidR="009B052A" w:rsidRPr="0063221F">
        <w:t xml:space="preserve"> 10)</w:t>
      </w:r>
      <w:r w:rsidR="00E6691D" w:rsidRPr="0063221F">
        <w:t xml:space="preserve"> to capture a screenshot of the image.</w:t>
      </w:r>
    </w:p>
    <w:p w14:paraId="60C09A10" w14:textId="421573BC" w:rsidR="00162A21" w:rsidRPr="0063221F" w:rsidRDefault="00162A21" w:rsidP="0063221F">
      <w:r w:rsidRPr="0063221F">
        <w:t xml:space="preserve">Record a citation for each artwork. This should include the artist’s name, the title of the artwork, the year made, and where possible the dimensions and materials. You </w:t>
      </w:r>
      <w:r w:rsidR="00D205D0" w:rsidRPr="0063221F">
        <w:t>sh</w:t>
      </w:r>
      <w:r w:rsidRPr="0063221F">
        <w:t>ould also include the name of the exhibition or publication the work was presented in.</w:t>
      </w:r>
    </w:p>
    <w:p w14:paraId="469DFD3D" w14:textId="5D939126" w:rsidR="005740E7" w:rsidRDefault="00DD6D08" w:rsidP="00142253">
      <w:pPr>
        <w:pStyle w:val="Heading5"/>
      </w:pPr>
      <w:r>
        <w:t>Gordon Bennett</w:t>
      </w:r>
      <w:r w:rsidR="001515FB">
        <w:t xml:space="preserve"> –</w:t>
      </w:r>
      <w:r>
        <w:t xml:space="preserve"> ‘Home Décor (after M. Preston)’ series, 2012-2013</w:t>
      </w:r>
    </w:p>
    <w:p w14:paraId="161362FA" w14:textId="45237A8A" w:rsidR="00162A21" w:rsidRPr="0063221F" w:rsidRDefault="1E1E68B8" w:rsidP="0063221F">
      <w:r w:rsidRPr="0063221F">
        <w:t xml:space="preserve">Using the following </w:t>
      </w:r>
      <w:r w:rsidR="0063221F">
        <w:t>2</w:t>
      </w:r>
      <w:r w:rsidRPr="0063221F">
        <w:t xml:space="preserve"> sources, match </w:t>
      </w:r>
      <w:r w:rsidR="0063221F">
        <w:t>4</w:t>
      </w:r>
      <w:r w:rsidRPr="0063221F">
        <w:t xml:space="preserve"> of Gordon Bennett’s artworks to the Margaret Preston designs they </w:t>
      </w:r>
      <w:r w:rsidR="74F94078" w:rsidRPr="0063221F">
        <w:t>appropriate</w:t>
      </w:r>
      <w:r w:rsidR="0D1BE6F3" w:rsidRPr="0063221F">
        <w:t xml:space="preserve"> by pasting a copy of </w:t>
      </w:r>
      <w:r w:rsidR="4162EB82" w:rsidRPr="0063221F">
        <w:t>each</w:t>
      </w:r>
      <w:r w:rsidR="0D1BE6F3" w:rsidRPr="0063221F">
        <w:t xml:space="preserve"> artwork </w:t>
      </w:r>
      <w:r w:rsidR="4162EB82" w:rsidRPr="0063221F">
        <w:t>into the table.</w:t>
      </w:r>
    </w:p>
    <w:bookmarkStart w:id="14" w:name="_Hlk74144470"/>
    <w:bookmarkStart w:id="15" w:name="_Hlk75422886"/>
    <w:bookmarkEnd w:id="14"/>
    <w:p w14:paraId="2E9A486D" w14:textId="6A23A9A9" w:rsidR="000C5608" w:rsidRPr="0063221F" w:rsidRDefault="00305002" w:rsidP="0063221F">
      <w:pPr>
        <w:pStyle w:val="ListBullet"/>
      </w:pPr>
      <w:r w:rsidRPr="0063221F">
        <w:fldChar w:fldCharType="begin"/>
      </w:r>
      <w:r w:rsidRPr="0063221F">
        <w:instrText xml:space="preserve"> HYPERLINK "https://www.the-national.com.au/artists/gordon-bennett/home-d%C3%A9cor-after-m-preston/" \h </w:instrText>
      </w:r>
      <w:r w:rsidRPr="0063221F">
        <w:fldChar w:fldCharType="separate"/>
      </w:r>
      <w:r w:rsidR="6B1F9B95" w:rsidRPr="0063221F">
        <w:rPr>
          <w:rStyle w:val="Hyperlink"/>
        </w:rPr>
        <w:t xml:space="preserve">Gordon Bennett – </w:t>
      </w:r>
      <w:r w:rsidR="6B1F9B95" w:rsidRPr="008351F8">
        <w:rPr>
          <w:rStyle w:val="Hyperlink"/>
          <w:i/>
          <w:iCs/>
        </w:rPr>
        <w:t>Home Décor (after M. Preston)</w:t>
      </w:r>
      <w:r w:rsidR="6B1F9B95" w:rsidRPr="0063221F">
        <w:rPr>
          <w:rStyle w:val="Hyperlink"/>
        </w:rPr>
        <w:t xml:space="preserve"> – The National (2017)</w:t>
      </w:r>
      <w:r w:rsidRPr="0063221F">
        <w:fldChar w:fldCharType="end"/>
      </w:r>
      <w:r w:rsidR="0063221F">
        <w:t>.</w:t>
      </w:r>
    </w:p>
    <w:p w14:paraId="2739BEED" w14:textId="24A55711" w:rsidR="000C5608" w:rsidRPr="0063221F" w:rsidRDefault="00000000" w:rsidP="0063221F">
      <w:pPr>
        <w:pStyle w:val="ListBullet"/>
      </w:pPr>
      <w:hyperlink r:id="rId17" w:anchor="page/n41/mode/1up">
        <w:r w:rsidR="0063221F">
          <w:rPr>
            <w:rStyle w:val="Hyperlink"/>
          </w:rPr>
          <w:t xml:space="preserve">Margaret Preston – </w:t>
        </w:r>
        <w:r w:rsidR="008351F8">
          <w:rPr>
            <w:rStyle w:val="Hyperlink"/>
          </w:rPr>
          <w:t>‘</w:t>
        </w:r>
        <w:r w:rsidR="0063221F">
          <w:rPr>
            <w:rStyle w:val="Hyperlink"/>
          </w:rPr>
          <w:t>The Indigenous Art of Australia</w:t>
        </w:r>
        <w:r w:rsidR="008351F8">
          <w:rPr>
            <w:rStyle w:val="Hyperlink"/>
          </w:rPr>
          <w:t>’</w:t>
        </w:r>
        <w:r w:rsidR="0063221F">
          <w:rPr>
            <w:rStyle w:val="Hyperlink"/>
          </w:rPr>
          <w:t xml:space="preserve"> – </w:t>
        </w:r>
        <w:r w:rsidR="0063221F" w:rsidRPr="008351F8">
          <w:rPr>
            <w:rStyle w:val="Hyperlink"/>
            <w:i/>
            <w:iCs/>
          </w:rPr>
          <w:t>Art in Australia</w:t>
        </w:r>
        <w:r w:rsidR="0063221F">
          <w:rPr>
            <w:rStyle w:val="Hyperlink"/>
          </w:rPr>
          <w:t xml:space="preserve"> (1925)</w:t>
        </w:r>
      </w:hyperlink>
      <w:r w:rsidR="4E7BD6BC" w:rsidRPr="0063221F">
        <w:t xml:space="preserve"> </w:t>
      </w:r>
      <w:r w:rsidR="54FB1BB1" w:rsidRPr="0063221F">
        <w:t>(</w:t>
      </w:r>
      <w:bookmarkStart w:id="16" w:name="_Hlk76635704"/>
      <w:r w:rsidR="478CF5AB" w:rsidRPr="0063221F">
        <w:t xml:space="preserve">images and article from page 42 </w:t>
      </w:r>
      <w:r w:rsidR="008351F8">
        <w:t>to</w:t>
      </w:r>
      <w:r w:rsidR="478CF5AB" w:rsidRPr="0063221F">
        <w:t xml:space="preserve"> 55</w:t>
      </w:r>
      <w:bookmarkEnd w:id="15"/>
      <w:bookmarkEnd w:id="16"/>
      <w:r w:rsidR="0063221F">
        <w:t>)</w:t>
      </w:r>
    </w:p>
    <w:p w14:paraId="362132CE" w14:textId="1E470FE6" w:rsidR="00665473" w:rsidRPr="0063221F" w:rsidRDefault="00665473" w:rsidP="0063221F">
      <w:pPr>
        <w:pStyle w:val="Featurepink"/>
      </w:pPr>
      <w:r w:rsidRPr="0063221F">
        <w:t>Students should be aware that this source contains language and descriptions that may be considered offensive towards Aboriginal people and other minority groups.</w:t>
      </w:r>
    </w:p>
    <w:p w14:paraId="2E7BFA75" w14:textId="314A9ED0" w:rsidR="00C012B2" w:rsidRDefault="00C012B2" w:rsidP="00C012B2">
      <w:pPr>
        <w:pStyle w:val="Caption"/>
      </w:pPr>
      <w:r>
        <w:lastRenderedPageBreak/>
        <w:t xml:space="preserve">Table </w:t>
      </w:r>
      <w:r>
        <w:fldChar w:fldCharType="begin"/>
      </w:r>
      <w:r>
        <w:instrText xml:space="preserve"> SEQ Table \* ARABIC </w:instrText>
      </w:r>
      <w:r>
        <w:fldChar w:fldCharType="separate"/>
      </w:r>
      <w:r w:rsidR="003B4FC7">
        <w:rPr>
          <w:noProof/>
        </w:rPr>
        <w:t>2</w:t>
      </w:r>
      <w:r>
        <w:fldChar w:fldCharType="end"/>
      </w:r>
      <w:r>
        <w:t xml:space="preserve"> – </w:t>
      </w:r>
      <w:r w:rsidRPr="00C012B2">
        <w:t>Gordon Bennett and Margaret Preston</w:t>
      </w:r>
    </w:p>
    <w:tbl>
      <w:tblPr>
        <w:tblStyle w:val="Tableheader"/>
        <w:tblW w:w="9638" w:type="dxa"/>
        <w:tblLook w:val="0420" w:firstRow="1" w:lastRow="0" w:firstColumn="0" w:lastColumn="0" w:noHBand="0" w:noVBand="1"/>
        <w:tblDescription w:val="Table for completing the scavenger hunt activity."/>
      </w:tblPr>
      <w:tblGrid>
        <w:gridCol w:w="4819"/>
        <w:gridCol w:w="4819"/>
      </w:tblGrid>
      <w:tr w:rsidR="00E6691D" w14:paraId="5DD9B482" w14:textId="77777777" w:rsidTr="00145DFE">
        <w:trPr>
          <w:cnfStyle w:val="100000000000" w:firstRow="1" w:lastRow="0" w:firstColumn="0" w:lastColumn="0" w:oddVBand="0" w:evenVBand="0" w:oddHBand="0" w:evenHBand="0" w:firstRowFirstColumn="0" w:firstRowLastColumn="0" w:lastRowFirstColumn="0" w:lastRowLastColumn="0"/>
        </w:trPr>
        <w:tc>
          <w:tcPr>
            <w:tcW w:w="4819" w:type="dxa"/>
          </w:tcPr>
          <w:p w14:paraId="2E247295" w14:textId="7B64E6B8" w:rsidR="00162A21" w:rsidRDefault="09DB5F4D" w:rsidP="50931BB0">
            <w:pPr>
              <w:spacing w:before="192" w:after="192"/>
              <w:rPr>
                <w:rFonts w:eastAsia="Calibri"/>
                <w:lang w:eastAsia="zh-CN"/>
              </w:rPr>
            </w:pPr>
            <w:r>
              <w:t>Gordon Bennett</w:t>
            </w:r>
          </w:p>
        </w:tc>
        <w:tc>
          <w:tcPr>
            <w:tcW w:w="4819" w:type="dxa"/>
          </w:tcPr>
          <w:p w14:paraId="474C86BC" w14:textId="541FB657" w:rsidR="00162A21" w:rsidRDefault="09DB5F4D" w:rsidP="50931BB0">
            <w:pPr>
              <w:rPr>
                <w:rFonts w:eastAsia="Calibri"/>
                <w:lang w:eastAsia="zh-CN"/>
              </w:rPr>
            </w:pPr>
            <w:r>
              <w:t>Margaret Preston</w:t>
            </w:r>
          </w:p>
        </w:tc>
      </w:tr>
      <w:tr w:rsidR="00E6691D" w14:paraId="6D7FA94C" w14:textId="77777777" w:rsidTr="00145DFE">
        <w:trPr>
          <w:cnfStyle w:val="000000100000" w:firstRow="0" w:lastRow="0" w:firstColumn="0" w:lastColumn="0" w:oddVBand="0" w:evenVBand="0" w:oddHBand="1" w:evenHBand="0" w:firstRowFirstColumn="0" w:firstRowLastColumn="0" w:lastRowFirstColumn="0" w:lastRowLastColumn="0"/>
          <w:trHeight w:val="3969"/>
        </w:trPr>
        <w:tc>
          <w:tcPr>
            <w:tcW w:w="4819" w:type="dxa"/>
          </w:tcPr>
          <w:p w14:paraId="03EED3BE" w14:textId="7470454E" w:rsidR="00E6691D" w:rsidRPr="00145DFE" w:rsidRDefault="00145DFE" w:rsidP="00C96D4B">
            <w:pPr>
              <w:rPr>
                <w:lang w:eastAsia="zh-CN"/>
              </w:rPr>
            </w:pPr>
            <w:r w:rsidRPr="00145DFE">
              <w:rPr>
                <w:bCs/>
                <w:lang w:eastAsia="zh-CN"/>
              </w:rPr>
              <w:t>(Add image)</w:t>
            </w:r>
          </w:p>
        </w:tc>
        <w:tc>
          <w:tcPr>
            <w:tcW w:w="4819" w:type="dxa"/>
          </w:tcPr>
          <w:p w14:paraId="7C3DE4CE" w14:textId="1EC783AD" w:rsidR="00E6691D" w:rsidRPr="00E6691D" w:rsidRDefault="00145DFE" w:rsidP="00C96D4B">
            <w:pPr>
              <w:rPr>
                <w:lang w:eastAsia="zh-CN"/>
              </w:rPr>
            </w:pPr>
            <w:r w:rsidRPr="00145DFE">
              <w:rPr>
                <w:bCs/>
                <w:lang w:eastAsia="zh-CN"/>
              </w:rPr>
              <w:t>(Add image)</w:t>
            </w:r>
          </w:p>
        </w:tc>
      </w:tr>
      <w:tr w:rsidR="00E6691D" w14:paraId="08521A33" w14:textId="77777777" w:rsidTr="00145DFE">
        <w:trPr>
          <w:cnfStyle w:val="000000010000" w:firstRow="0" w:lastRow="0" w:firstColumn="0" w:lastColumn="0" w:oddVBand="0" w:evenVBand="0" w:oddHBand="0" w:evenHBand="1" w:firstRowFirstColumn="0" w:firstRowLastColumn="0" w:lastRowFirstColumn="0" w:lastRowLastColumn="0"/>
          <w:trHeight w:val="3969"/>
        </w:trPr>
        <w:tc>
          <w:tcPr>
            <w:tcW w:w="4819" w:type="dxa"/>
          </w:tcPr>
          <w:p w14:paraId="558EA931" w14:textId="593F80F5" w:rsidR="00162A21" w:rsidRPr="00E6691D" w:rsidRDefault="00145DFE" w:rsidP="00D205D0">
            <w:pPr>
              <w:rPr>
                <w:b/>
                <w:lang w:eastAsia="zh-CN"/>
              </w:rPr>
            </w:pPr>
            <w:r w:rsidRPr="00145DFE">
              <w:rPr>
                <w:bCs/>
                <w:lang w:eastAsia="zh-CN"/>
              </w:rPr>
              <w:t>(Add image)</w:t>
            </w:r>
          </w:p>
        </w:tc>
        <w:tc>
          <w:tcPr>
            <w:tcW w:w="4819" w:type="dxa"/>
          </w:tcPr>
          <w:p w14:paraId="5CFD9BE2" w14:textId="74431470" w:rsidR="00162A21" w:rsidRPr="00E6691D" w:rsidRDefault="00145DFE" w:rsidP="00D205D0">
            <w:pPr>
              <w:rPr>
                <w:lang w:eastAsia="zh-CN"/>
              </w:rPr>
            </w:pPr>
            <w:r w:rsidRPr="00145DFE">
              <w:rPr>
                <w:bCs/>
                <w:lang w:eastAsia="zh-CN"/>
              </w:rPr>
              <w:t>(Add image)</w:t>
            </w:r>
          </w:p>
        </w:tc>
      </w:tr>
      <w:tr w:rsidR="00E6691D" w14:paraId="69732A6A" w14:textId="77777777" w:rsidTr="00145DFE">
        <w:trPr>
          <w:cnfStyle w:val="000000100000" w:firstRow="0" w:lastRow="0" w:firstColumn="0" w:lastColumn="0" w:oddVBand="0" w:evenVBand="0" w:oddHBand="1" w:evenHBand="0" w:firstRowFirstColumn="0" w:firstRowLastColumn="0" w:lastRowFirstColumn="0" w:lastRowLastColumn="0"/>
          <w:trHeight w:val="3969"/>
        </w:trPr>
        <w:tc>
          <w:tcPr>
            <w:tcW w:w="4819" w:type="dxa"/>
          </w:tcPr>
          <w:p w14:paraId="50C3DBFC" w14:textId="0DD1A2C1" w:rsidR="00162A21" w:rsidRPr="00145DFE" w:rsidRDefault="00145DFE" w:rsidP="00D205D0">
            <w:pPr>
              <w:rPr>
                <w:lang w:eastAsia="zh-CN"/>
              </w:rPr>
            </w:pPr>
            <w:r w:rsidRPr="00145DFE">
              <w:rPr>
                <w:bCs/>
                <w:lang w:eastAsia="zh-CN"/>
              </w:rPr>
              <w:t>(Add image)</w:t>
            </w:r>
          </w:p>
        </w:tc>
        <w:tc>
          <w:tcPr>
            <w:tcW w:w="4819" w:type="dxa"/>
          </w:tcPr>
          <w:p w14:paraId="04DB3B00" w14:textId="3E5D710C" w:rsidR="00162A21" w:rsidRPr="00E6691D" w:rsidRDefault="00145DFE" w:rsidP="00140CE0">
            <w:pPr>
              <w:rPr>
                <w:lang w:eastAsia="zh-CN"/>
              </w:rPr>
            </w:pPr>
            <w:r w:rsidRPr="00145DFE">
              <w:rPr>
                <w:bCs/>
                <w:lang w:eastAsia="zh-CN"/>
              </w:rPr>
              <w:t>(Add image)</w:t>
            </w:r>
          </w:p>
        </w:tc>
      </w:tr>
      <w:tr w:rsidR="00E6691D" w14:paraId="58836D7A" w14:textId="77777777" w:rsidTr="00145DFE">
        <w:trPr>
          <w:cnfStyle w:val="000000010000" w:firstRow="0" w:lastRow="0" w:firstColumn="0" w:lastColumn="0" w:oddVBand="0" w:evenVBand="0" w:oddHBand="0" w:evenHBand="1" w:firstRowFirstColumn="0" w:firstRowLastColumn="0" w:lastRowFirstColumn="0" w:lastRowLastColumn="0"/>
          <w:trHeight w:val="3969"/>
        </w:trPr>
        <w:tc>
          <w:tcPr>
            <w:tcW w:w="4819" w:type="dxa"/>
          </w:tcPr>
          <w:p w14:paraId="022F264A" w14:textId="7C5E4C5F" w:rsidR="00162A21" w:rsidRPr="00145DFE" w:rsidRDefault="00145DFE" w:rsidP="00D205D0">
            <w:pPr>
              <w:rPr>
                <w:lang w:eastAsia="zh-CN"/>
              </w:rPr>
            </w:pPr>
            <w:r w:rsidRPr="00145DFE">
              <w:rPr>
                <w:bCs/>
                <w:lang w:eastAsia="zh-CN"/>
              </w:rPr>
              <w:lastRenderedPageBreak/>
              <w:t>(Add image)</w:t>
            </w:r>
          </w:p>
        </w:tc>
        <w:tc>
          <w:tcPr>
            <w:tcW w:w="4819" w:type="dxa"/>
          </w:tcPr>
          <w:p w14:paraId="65DC8912" w14:textId="48A4DBA3" w:rsidR="00162A21" w:rsidRPr="00E6691D" w:rsidRDefault="00145DFE" w:rsidP="00140CE0">
            <w:pPr>
              <w:rPr>
                <w:lang w:eastAsia="zh-CN"/>
              </w:rPr>
            </w:pPr>
            <w:r w:rsidRPr="00145DFE">
              <w:rPr>
                <w:bCs/>
                <w:lang w:eastAsia="zh-CN"/>
              </w:rPr>
              <w:t>(Add image)</w:t>
            </w:r>
          </w:p>
        </w:tc>
      </w:tr>
    </w:tbl>
    <w:p w14:paraId="65FBBD13" w14:textId="4951E9EE" w:rsidR="00162A21" w:rsidRPr="00162A21" w:rsidRDefault="003C1E0E" w:rsidP="00142253">
      <w:pPr>
        <w:pStyle w:val="Heading5"/>
      </w:pPr>
      <w:r w:rsidRPr="00476083">
        <w:t>Tony Albert – Conversations with</w:t>
      </w:r>
      <w:r>
        <w:t xml:space="preserve"> Margaret Preston (2020)</w:t>
      </w:r>
    </w:p>
    <w:p w14:paraId="5E1A9E31" w14:textId="52A5C457" w:rsidR="002F1D9D" w:rsidRPr="005414FC" w:rsidRDefault="002F1D9D" w:rsidP="005414FC">
      <w:r w:rsidRPr="005414FC">
        <w:t xml:space="preserve">Refer to the exhibition website for </w:t>
      </w:r>
      <w:hyperlink r:id="rId18" w:history="1">
        <w:r w:rsidR="00EB4ABF" w:rsidRPr="005414FC">
          <w:rPr>
            <w:rStyle w:val="Hyperlink"/>
          </w:rPr>
          <w:t>‘Conversations with Margaret Preston’</w:t>
        </w:r>
      </w:hyperlink>
      <w:r w:rsidR="00EB4ABF" w:rsidRPr="005414FC">
        <w:t>.</w:t>
      </w:r>
    </w:p>
    <w:p w14:paraId="5F663663" w14:textId="3814792F" w:rsidR="00B44F8D" w:rsidRPr="00637B51" w:rsidRDefault="00A32239" w:rsidP="005414FC">
      <w:pPr>
        <w:rPr>
          <w:i/>
          <w:iCs/>
        </w:rPr>
      </w:pPr>
      <w:r w:rsidRPr="005414FC">
        <w:t xml:space="preserve">Record images and citations for these </w:t>
      </w:r>
      <w:r w:rsidR="000F1C52" w:rsidRPr="005414FC">
        <w:t>3</w:t>
      </w:r>
      <w:r w:rsidRPr="005414FC">
        <w:t xml:space="preserve"> Tony Albert </w:t>
      </w:r>
      <w:r w:rsidR="00592299" w:rsidRPr="005414FC">
        <w:t>art</w:t>
      </w:r>
      <w:r w:rsidRPr="005414FC">
        <w:t>works</w:t>
      </w:r>
      <w:r w:rsidR="00B44F8D" w:rsidRPr="005414FC">
        <w:t xml:space="preserve"> using the provided links:</w:t>
      </w:r>
    </w:p>
    <w:p w14:paraId="396F1132" w14:textId="77A8D2C8" w:rsidR="00B44F8D" w:rsidRPr="00637B51" w:rsidRDefault="00000000" w:rsidP="005414FC">
      <w:pPr>
        <w:pStyle w:val="ListBullet"/>
        <w:rPr>
          <w:i/>
          <w:iCs/>
        </w:rPr>
      </w:pPr>
      <w:hyperlink r:id="rId19">
        <w:r w:rsidR="00B44F8D" w:rsidRPr="00637B51">
          <w:rPr>
            <w:rStyle w:val="Hyperlink"/>
            <w:i/>
            <w:iCs/>
          </w:rPr>
          <w:t>Conversations with Preston: Christmas Bells</w:t>
        </w:r>
      </w:hyperlink>
    </w:p>
    <w:p w14:paraId="3C17567C" w14:textId="0BDF5453" w:rsidR="00B44F8D" w:rsidRPr="00637B51" w:rsidRDefault="00000000" w:rsidP="005414FC">
      <w:pPr>
        <w:pStyle w:val="ListBullet"/>
        <w:rPr>
          <w:i/>
          <w:iCs/>
        </w:rPr>
      </w:pPr>
      <w:hyperlink r:id="rId20">
        <w:r w:rsidR="00B44F8D" w:rsidRPr="00637B51">
          <w:rPr>
            <w:rStyle w:val="Hyperlink"/>
            <w:i/>
            <w:iCs/>
          </w:rPr>
          <w:t>Conversations with Preston: Kangaroo</w:t>
        </w:r>
      </w:hyperlink>
    </w:p>
    <w:p w14:paraId="475F70AA" w14:textId="20439167" w:rsidR="00B44F8D" w:rsidRPr="005414FC" w:rsidRDefault="00000000" w:rsidP="005414FC">
      <w:pPr>
        <w:pStyle w:val="ListBullet"/>
      </w:pPr>
      <w:hyperlink r:id="rId21">
        <w:r w:rsidR="00B44F8D" w:rsidRPr="00637B51">
          <w:rPr>
            <w:rStyle w:val="Hyperlink"/>
            <w:i/>
            <w:iCs/>
          </w:rPr>
          <w:t>Conversations with Preston: Expulsion</w:t>
        </w:r>
      </w:hyperlink>
      <w:r w:rsidR="00B44F8D" w:rsidRPr="005414FC">
        <w:t>.</w:t>
      </w:r>
    </w:p>
    <w:p w14:paraId="0C8A78EB" w14:textId="1549D5EC" w:rsidR="00A32239" w:rsidRPr="005414FC" w:rsidRDefault="00B44F8D" w:rsidP="005414FC">
      <w:r w:rsidRPr="005414FC">
        <w:t>T</w:t>
      </w:r>
      <w:r w:rsidR="00A32239" w:rsidRPr="005414FC">
        <w:t xml:space="preserve">hen use </w:t>
      </w:r>
      <w:r w:rsidR="0061090A" w:rsidRPr="005414FC">
        <w:t xml:space="preserve">the titles of </w:t>
      </w:r>
      <w:r w:rsidR="00A32239" w:rsidRPr="005414FC">
        <w:t xml:space="preserve">Tony Albert’s </w:t>
      </w:r>
      <w:r w:rsidR="0061090A" w:rsidRPr="005414FC">
        <w:t>appropriations</w:t>
      </w:r>
      <w:r w:rsidR="00257EDB" w:rsidRPr="005414FC">
        <w:t xml:space="preserve"> to</w:t>
      </w:r>
      <w:r w:rsidR="00A32239" w:rsidRPr="005414FC">
        <w:t xml:space="preserve"> </w:t>
      </w:r>
      <w:r w:rsidR="00257EDB" w:rsidRPr="005414FC">
        <w:t>search</w:t>
      </w:r>
      <w:r w:rsidR="0061090A" w:rsidRPr="005414FC">
        <w:t xml:space="preserve"> online</w:t>
      </w:r>
      <w:r w:rsidR="00257EDB" w:rsidRPr="005414FC">
        <w:t xml:space="preserve"> for</w:t>
      </w:r>
      <w:r w:rsidR="00A32239" w:rsidRPr="005414FC">
        <w:t xml:space="preserve"> the Margaret Preston works they refer to</w:t>
      </w:r>
      <w:r w:rsidR="00257EDB" w:rsidRPr="005414FC">
        <w:t>.</w:t>
      </w:r>
      <w:r w:rsidRPr="005414FC">
        <w:t xml:space="preserve"> </w:t>
      </w:r>
      <w:r w:rsidR="06249AC2" w:rsidRPr="005414FC">
        <w:t>In your search, try to use results from major art galleries like the Art Gallery of NSW (AGNSW) and the National Gallery of Australia (NGA)</w:t>
      </w:r>
      <w:r w:rsidRPr="005414FC">
        <w:t>.</w:t>
      </w:r>
      <w:bookmarkStart w:id="17" w:name="_Hlk75422982"/>
    </w:p>
    <w:p w14:paraId="4CA0877D" w14:textId="424D74C2" w:rsidR="00B44F8D" w:rsidRPr="005414FC" w:rsidRDefault="00B44F8D" w:rsidP="005414FC">
      <w:r w:rsidRPr="005414FC">
        <w:t>Paste the artworks and citations into the table below.</w:t>
      </w:r>
    </w:p>
    <w:p w14:paraId="54FB2923" w14:textId="383A18AB" w:rsidR="000F1C52" w:rsidRDefault="000F1C52" w:rsidP="000F1C52">
      <w:pPr>
        <w:pStyle w:val="Caption"/>
      </w:pPr>
      <w:r>
        <w:lastRenderedPageBreak/>
        <w:t xml:space="preserve">Table </w:t>
      </w:r>
      <w:r>
        <w:fldChar w:fldCharType="begin"/>
      </w:r>
      <w:r>
        <w:instrText xml:space="preserve"> SEQ Table \* ARABIC </w:instrText>
      </w:r>
      <w:r>
        <w:fldChar w:fldCharType="separate"/>
      </w:r>
      <w:r w:rsidR="003B4FC7">
        <w:rPr>
          <w:noProof/>
        </w:rPr>
        <w:t>3</w:t>
      </w:r>
      <w:r>
        <w:fldChar w:fldCharType="end"/>
      </w:r>
      <w:r>
        <w:t xml:space="preserve"> – </w:t>
      </w:r>
      <w:r w:rsidRPr="000F1C52">
        <w:t>Tony Albert and Margaret Preston</w:t>
      </w:r>
    </w:p>
    <w:tbl>
      <w:tblPr>
        <w:tblStyle w:val="Tableheader"/>
        <w:tblW w:w="9638" w:type="dxa"/>
        <w:tblLook w:val="0420" w:firstRow="1" w:lastRow="0" w:firstColumn="0" w:lastColumn="0" w:noHBand="0" w:noVBand="1"/>
        <w:tblDescription w:val="Table for completing the scavenger hunt activity."/>
      </w:tblPr>
      <w:tblGrid>
        <w:gridCol w:w="4819"/>
        <w:gridCol w:w="4819"/>
      </w:tblGrid>
      <w:tr w:rsidR="00257EDB" w14:paraId="292F32E0" w14:textId="77777777" w:rsidTr="00145DFE">
        <w:trPr>
          <w:cnfStyle w:val="100000000000" w:firstRow="1" w:lastRow="0" w:firstColumn="0" w:lastColumn="0" w:oddVBand="0" w:evenVBand="0" w:oddHBand="0" w:evenHBand="0" w:firstRowFirstColumn="0" w:firstRowLastColumn="0" w:lastRowFirstColumn="0" w:lastRowLastColumn="0"/>
        </w:trPr>
        <w:tc>
          <w:tcPr>
            <w:tcW w:w="4819" w:type="dxa"/>
          </w:tcPr>
          <w:bookmarkEnd w:id="17"/>
          <w:p w14:paraId="2D363444" w14:textId="6AE05B37" w:rsidR="00257EDB" w:rsidRDefault="00257EDB" w:rsidP="000F1C52">
            <w:pPr>
              <w:spacing w:before="120" w:after="120"/>
              <w:rPr>
                <w:lang w:eastAsia="zh-CN"/>
              </w:rPr>
            </w:pPr>
            <w:r>
              <w:rPr>
                <w:lang w:eastAsia="zh-CN"/>
              </w:rPr>
              <w:t>Tony Albert</w:t>
            </w:r>
          </w:p>
        </w:tc>
        <w:tc>
          <w:tcPr>
            <w:tcW w:w="4819" w:type="dxa"/>
          </w:tcPr>
          <w:p w14:paraId="137FCEDA" w14:textId="77777777" w:rsidR="00257EDB" w:rsidRDefault="00257EDB" w:rsidP="000F1C52">
            <w:pPr>
              <w:spacing w:before="120" w:after="120"/>
              <w:rPr>
                <w:lang w:eastAsia="zh-CN"/>
              </w:rPr>
            </w:pPr>
            <w:r>
              <w:rPr>
                <w:lang w:eastAsia="zh-CN"/>
              </w:rPr>
              <w:t>Margaret Preston</w:t>
            </w:r>
          </w:p>
        </w:tc>
      </w:tr>
      <w:tr w:rsidR="00257EDB" w:rsidRPr="00E6691D" w14:paraId="580FC27C" w14:textId="77777777" w:rsidTr="00145DFE">
        <w:trPr>
          <w:cnfStyle w:val="000000100000" w:firstRow="0" w:lastRow="0" w:firstColumn="0" w:lastColumn="0" w:oddVBand="0" w:evenVBand="0" w:oddHBand="1" w:evenHBand="0" w:firstRowFirstColumn="0" w:firstRowLastColumn="0" w:lastRowFirstColumn="0" w:lastRowLastColumn="0"/>
          <w:trHeight w:val="4535"/>
        </w:trPr>
        <w:tc>
          <w:tcPr>
            <w:tcW w:w="4819" w:type="dxa"/>
          </w:tcPr>
          <w:p w14:paraId="5781F68B" w14:textId="7EF374A8" w:rsidR="00257EDB" w:rsidRPr="00145DFE" w:rsidRDefault="00145DFE" w:rsidP="008F72D4">
            <w:pPr>
              <w:rPr>
                <w:lang w:eastAsia="zh-CN"/>
              </w:rPr>
            </w:pPr>
            <w:r w:rsidRPr="00145DFE">
              <w:rPr>
                <w:bCs/>
                <w:lang w:eastAsia="zh-CN"/>
              </w:rPr>
              <w:t>(Add image and citation)</w:t>
            </w:r>
          </w:p>
        </w:tc>
        <w:tc>
          <w:tcPr>
            <w:tcW w:w="4819" w:type="dxa"/>
          </w:tcPr>
          <w:p w14:paraId="2A7B5244" w14:textId="2A476C6E" w:rsidR="00257EDB" w:rsidRPr="00E6691D" w:rsidRDefault="00145DFE" w:rsidP="00140CE0">
            <w:r w:rsidRPr="00145DFE">
              <w:rPr>
                <w:bCs/>
                <w:lang w:eastAsia="zh-CN"/>
              </w:rPr>
              <w:t>(Add image and citation)</w:t>
            </w:r>
          </w:p>
        </w:tc>
      </w:tr>
      <w:tr w:rsidR="006B12C5" w:rsidRPr="00E6691D" w14:paraId="6858E41B" w14:textId="77777777" w:rsidTr="00145DFE">
        <w:trPr>
          <w:cnfStyle w:val="000000010000" w:firstRow="0" w:lastRow="0" w:firstColumn="0" w:lastColumn="0" w:oddVBand="0" w:evenVBand="0" w:oddHBand="0" w:evenHBand="1" w:firstRowFirstColumn="0" w:firstRowLastColumn="0" w:lastRowFirstColumn="0" w:lastRowLastColumn="0"/>
          <w:trHeight w:val="4535"/>
        </w:trPr>
        <w:tc>
          <w:tcPr>
            <w:tcW w:w="4819" w:type="dxa"/>
          </w:tcPr>
          <w:p w14:paraId="39030E48" w14:textId="17EAE271" w:rsidR="006B12C5" w:rsidRPr="00145DFE" w:rsidRDefault="00145DFE" w:rsidP="008F72D4">
            <w:pPr>
              <w:rPr>
                <w:lang w:eastAsia="zh-CN"/>
              </w:rPr>
            </w:pPr>
            <w:r w:rsidRPr="00145DFE">
              <w:rPr>
                <w:bCs/>
                <w:lang w:eastAsia="zh-CN"/>
              </w:rPr>
              <w:t>(Add image and citation)</w:t>
            </w:r>
          </w:p>
        </w:tc>
        <w:tc>
          <w:tcPr>
            <w:tcW w:w="4819" w:type="dxa"/>
          </w:tcPr>
          <w:p w14:paraId="4547A384" w14:textId="28FDC3A5" w:rsidR="006B12C5" w:rsidRPr="00E6691D" w:rsidRDefault="00145DFE" w:rsidP="00140CE0">
            <w:pPr>
              <w:rPr>
                <w:lang w:eastAsia="zh-CN"/>
              </w:rPr>
            </w:pPr>
            <w:r w:rsidRPr="00145DFE">
              <w:rPr>
                <w:bCs/>
                <w:lang w:eastAsia="zh-CN"/>
              </w:rPr>
              <w:t>(Add image and citation)</w:t>
            </w:r>
          </w:p>
        </w:tc>
      </w:tr>
      <w:tr w:rsidR="006B12C5" w:rsidRPr="00E6691D" w14:paraId="501D33F6" w14:textId="77777777" w:rsidTr="00145DFE">
        <w:trPr>
          <w:cnfStyle w:val="000000100000" w:firstRow="0" w:lastRow="0" w:firstColumn="0" w:lastColumn="0" w:oddVBand="0" w:evenVBand="0" w:oddHBand="1" w:evenHBand="0" w:firstRowFirstColumn="0" w:firstRowLastColumn="0" w:lastRowFirstColumn="0" w:lastRowLastColumn="0"/>
          <w:trHeight w:val="4535"/>
        </w:trPr>
        <w:tc>
          <w:tcPr>
            <w:tcW w:w="4819" w:type="dxa"/>
          </w:tcPr>
          <w:p w14:paraId="6E9C5E2E" w14:textId="1117897C" w:rsidR="006B12C5" w:rsidRPr="00145DFE" w:rsidRDefault="00145DFE" w:rsidP="008F72D4">
            <w:pPr>
              <w:rPr>
                <w:lang w:eastAsia="zh-CN"/>
              </w:rPr>
            </w:pPr>
            <w:r w:rsidRPr="00145DFE">
              <w:rPr>
                <w:bCs/>
                <w:lang w:eastAsia="zh-CN"/>
              </w:rPr>
              <w:lastRenderedPageBreak/>
              <w:t>(Add image and citation)</w:t>
            </w:r>
          </w:p>
        </w:tc>
        <w:tc>
          <w:tcPr>
            <w:tcW w:w="4819" w:type="dxa"/>
          </w:tcPr>
          <w:p w14:paraId="7FD60225" w14:textId="4F022580" w:rsidR="006B12C5" w:rsidRPr="00E6691D" w:rsidRDefault="00145DFE" w:rsidP="00140CE0">
            <w:pPr>
              <w:rPr>
                <w:lang w:eastAsia="zh-CN"/>
              </w:rPr>
            </w:pPr>
            <w:r w:rsidRPr="00145DFE">
              <w:rPr>
                <w:bCs/>
                <w:lang w:eastAsia="zh-CN"/>
              </w:rPr>
              <w:t>(Add image and citation)</w:t>
            </w:r>
          </w:p>
        </w:tc>
      </w:tr>
    </w:tbl>
    <w:p w14:paraId="49E43A05" w14:textId="611E8C55" w:rsidR="007D00F3" w:rsidRDefault="005172D8" w:rsidP="00142253">
      <w:pPr>
        <w:pStyle w:val="Heading4"/>
      </w:pPr>
      <w:bookmarkStart w:id="18" w:name="_Toc115250181"/>
      <w:r>
        <w:t>C</w:t>
      </w:r>
      <w:r w:rsidR="00BF52A5">
        <w:t>hanging perspectives</w:t>
      </w:r>
      <w:bookmarkEnd w:id="18"/>
    </w:p>
    <w:p w14:paraId="60460914" w14:textId="55A21385" w:rsidR="00BF52A5" w:rsidRPr="005414FC" w:rsidRDefault="00BF52A5" w:rsidP="005414FC">
      <w:r w:rsidRPr="005414FC">
        <w:t>Read the article</w:t>
      </w:r>
      <w:r w:rsidR="00A318A3" w:rsidRPr="005414FC">
        <w:t xml:space="preserve"> </w:t>
      </w:r>
      <w:hyperlink r:id="rId22" w:history="1">
        <w:r w:rsidR="00A318A3" w:rsidRPr="005414FC">
          <w:rPr>
            <w:rStyle w:val="Hyperlink"/>
          </w:rPr>
          <w:t>Shadow cast over a painter’s legacy</w:t>
        </w:r>
      </w:hyperlink>
      <w:r w:rsidRPr="005414FC">
        <w:t xml:space="preserve"> </w:t>
      </w:r>
      <w:bookmarkStart w:id="19" w:name="_Hlk74221010"/>
      <w:r w:rsidR="00637B51">
        <w:t xml:space="preserve">by the </w:t>
      </w:r>
      <w:r w:rsidRPr="005414FC">
        <w:t>Sydney Morning Herald</w:t>
      </w:r>
      <w:bookmarkEnd w:id="19"/>
      <w:r w:rsidR="00177530" w:rsidRPr="005414FC">
        <w:t xml:space="preserve">, </w:t>
      </w:r>
      <w:bookmarkStart w:id="20" w:name="_Hlk74221020"/>
      <w:r w:rsidR="00177530" w:rsidRPr="005414FC">
        <w:t xml:space="preserve">and complete the glossary, quote bank, and summary question </w:t>
      </w:r>
      <w:bookmarkEnd w:id="20"/>
      <w:r w:rsidR="00177530" w:rsidRPr="005414FC">
        <w:t>below:</w:t>
      </w:r>
    </w:p>
    <w:p w14:paraId="69AE0A4C" w14:textId="4B4B652A" w:rsidR="00177530" w:rsidRDefault="00177530" w:rsidP="00142253">
      <w:pPr>
        <w:pStyle w:val="Heading5"/>
      </w:pPr>
      <w:r>
        <w:t>Glossary</w:t>
      </w:r>
    </w:p>
    <w:p w14:paraId="436F926C" w14:textId="436E5FC2" w:rsidR="00B62253" w:rsidRPr="005414FC" w:rsidRDefault="00B62253" w:rsidP="005414FC">
      <w:r w:rsidRPr="005414FC">
        <w:t>Find definitions for the following terms from the article.</w:t>
      </w:r>
      <w:r w:rsidR="00FA0AFA" w:rsidRPr="005414FC">
        <w:t xml:space="preserve"> </w:t>
      </w:r>
      <w:r w:rsidR="005C5A44" w:rsidRPr="005414FC">
        <w:t>Where there are multiple definitions, select one or more that relates to visual arts. Make sure to include a reference to the source.</w:t>
      </w:r>
    </w:p>
    <w:p w14:paraId="304AC244" w14:textId="1F6366E8" w:rsidR="00177530" w:rsidRPr="005414FC" w:rsidRDefault="00B62253" w:rsidP="005414FC">
      <w:r w:rsidRPr="005414FC">
        <w:t>Add your own definitions for any unfamiliar words.</w:t>
      </w:r>
    </w:p>
    <w:p w14:paraId="20F4866B" w14:textId="5C9B1FB0" w:rsidR="000F1C52" w:rsidRDefault="000F1C52" w:rsidP="000F1C52">
      <w:pPr>
        <w:pStyle w:val="Caption"/>
      </w:pPr>
      <w:r>
        <w:t xml:space="preserve">Table </w:t>
      </w:r>
      <w:r>
        <w:fldChar w:fldCharType="begin"/>
      </w:r>
      <w:r>
        <w:instrText xml:space="preserve"> SEQ Table \* ARABIC </w:instrText>
      </w:r>
      <w:r>
        <w:fldChar w:fldCharType="separate"/>
      </w:r>
      <w:r w:rsidR="003B4FC7">
        <w:rPr>
          <w:noProof/>
        </w:rPr>
        <w:t>4</w:t>
      </w:r>
      <w:r>
        <w:fldChar w:fldCharType="end"/>
      </w:r>
      <w:r>
        <w:t xml:space="preserve"> – </w:t>
      </w:r>
      <w:r w:rsidRPr="00331633">
        <w:t>Glossary table</w:t>
      </w:r>
    </w:p>
    <w:tbl>
      <w:tblPr>
        <w:tblStyle w:val="Tableheader"/>
        <w:tblW w:w="9638" w:type="dxa"/>
        <w:tblLook w:val="04A0" w:firstRow="1" w:lastRow="0" w:firstColumn="1" w:lastColumn="0" w:noHBand="0" w:noVBand="1"/>
        <w:tblDescription w:val="Table for students to record key terms and definitions."/>
      </w:tblPr>
      <w:tblGrid>
        <w:gridCol w:w="2268"/>
        <w:gridCol w:w="7370"/>
      </w:tblGrid>
      <w:tr w:rsidR="00B62253" w14:paraId="0EA9BD8C" w14:textId="77777777" w:rsidTr="00C01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CF011F9" w14:textId="14D94806" w:rsidR="00B62253" w:rsidRDefault="0011CB9E" w:rsidP="00C012B2">
            <w:pPr>
              <w:spacing w:before="120" w:after="120"/>
              <w:rPr>
                <w:rFonts w:eastAsia="Calibri"/>
              </w:rPr>
            </w:pPr>
            <w:bookmarkStart w:id="21" w:name="_Hlk74221395"/>
            <w:r>
              <w:t>Term</w:t>
            </w:r>
          </w:p>
        </w:tc>
        <w:tc>
          <w:tcPr>
            <w:tcW w:w="7370" w:type="dxa"/>
          </w:tcPr>
          <w:p w14:paraId="40EE3D12" w14:textId="1F8B92FB" w:rsidR="00B62253" w:rsidRDefault="587369BB" w:rsidP="00C012B2">
            <w:pPr>
              <w:spacing w:before="120" w:after="120"/>
              <w:cnfStyle w:val="100000000000" w:firstRow="1" w:lastRow="0" w:firstColumn="0" w:lastColumn="0" w:oddVBand="0" w:evenVBand="0" w:oddHBand="0" w:evenHBand="0" w:firstRowFirstColumn="0" w:firstRowLastColumn="0" w:lastRowFirstColumn="0" w:lastRowLastColumn="0"/>
              <w:rPr>
                <w:rFonts w:eastAsia="Calibri"/>
              </w:rPr>
            </w:pPr>
            <w:r>
              <w:t>Definition</w:t>
            </w:r>
          </w:p>
        </w:tc>
      </w:tr>
      <w:tr w:rsidR="00B62253" w14:paraId="2679050B" w14:textId="77777777" w:rsidTr="00C0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2377CB" w14:textId="6F0FBA8B" w:rsidR="00B62253" w:rsidRDefault="00B62253" w:rsidP="00B62253">
            <w:pPr>
              <w:spacing w:before="192" w:after="192"/>
            </w:pPr>
            <w:r>
              <w:t>Aesthetics</w:t>
            </w:r>
          </w:p>
        </w:tc>
        <w:tc>
          <w:tcPr>
            <w:tcW w:w="7370" w:type="dxa"/>
          </w:tcPr>
          <w:p w14:paraId="3AB7565D" w14:textId="54C11A04" w:rsidR="00B62253" w:rsidRDefault="000F1C52" w:rsidP="00B62253">
            <w:pPr>
              <w:cnfStyle w:val="000000100000" w:firstRow="0" w:lastRow="0" w:firstColumn="0" w:lastColumn="0" w:oddVBand="0" w:evenVBand="0" w:oddHBand="1" w:evenHBand="0" w:firstRowFirstColumn="0" w:firstRowLastColumn="0" w:lastRowFirstColumn="0" w:lastRowLastColumn="0"/>
            </w:pPr>
            <w:r>
              <w:t>(Add definition)</w:t>
            </w:r>
          </w:p>
        </w:tc>
      </w:tr>
      <w:tr w:rsidR="000F1C52" w14:paraId="6AA2C366" w14:textId="77777777" w:rsidTr="00C012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AD559C7" w14:textId="28F377D8" w:rsidR="000F1C52" w:rsidRDefault="000F1C52" w:rsidP="000F1C52">
            <w:pPr>
              <w:spacing w:before="192" w:after="192"/>
            </w:pPr>
            <w:r>
              <w:t>Cultural</w:t>
            </w:r>
          </w:p>
        </w:tc>
        <w:tc>
          <w:tcPr>
            <w:tcW w:w="7370" w:type="dxa"/>
          </w:tcPr>
          <w:p w14:paraId="25E2033B" w14:textId="4094CB05" w:rsidR="000F1C52" w:rsidRDefault="000F1C52" w:rsidP="000F1C52">
            <w:pPr>
              <w:cnfStyle w:val="000000010000" w:firstRow="0" w:lastRow="0" w:firstColumn="0" w:lastColumn="0" w:oddVBand="0" w:evenVBand="0" w:oddHBand="0" w:evenHBand="1" w:firstRowFirstColumn="0" w:firstRowLastColumn="0" w:lastRowFirstColumn="0" w:lastRowLastColumn="0"/>
            </w:pPr>
            <w:r w:rsidRPr="00E62E04">
              <w:t>(Add definition)</w:t>
            </w:r>
          </w:p>
        </w:tc>
      </w:tr>
      <w:tr w:rsidR="000F1C52" w14:paraId="68135D0F" w14:textId="77777777" w:rsidTr="00C0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1624E22" w14:textId="2A69D801" w:rsidR="000F1C52" w:rsidRDefault="000F1C52" w:rsidP="000F1C52">
            <w:pPr>
              <w:spacing w:before="192" w:after="192"/>
            </w:pPr>
            <w:r>
              <w:t>Motif</w:t>
            </w:r>
          </w:p>
        </w:tc>
        <w:tc>
          <w:tcPr>
            <w:tcW w:w="7370" w:type="dxa"/>
          </w:tcPr>
          <w:p w14:paraId="635C541A" w14:textId="273D64DF" w:rsidR="000F1C52" w:rsidRDefault="000F1C52" w:rsidP="000F1C52">
            <w:pPr>
              <w:cnfStyle w:val="000000100000" w:firstRow="0" w:lastRow="0" w:firstColumn="0" w:lastColumn="0" w:oddVBand="0" w:evenVBand="0" w:oddHBand="1" w:evenHBand="0" w:firstRowFirstColumn="0" w:firstRowLastColumn="0" w:lastRowFirstColumn="0" w:lastRowLastColumn="0"/>
            </w:pPr>
            <w:r w:rsidRPr="00E62E04">
              <w:t>(Add definition)</w:t>
            </w:r>
          </w:p>
        </w:tc>
      </w:tr>
      <w:tr w:rsidR="000F1C52" w14:paraId="3401DF99" w14:textId="77777777" w:rsidTr="00C012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BCD88B8" w14:textId="23F919A9" w:rsidR="000F1C52" w:rsidRDefault="000F1C52" w:rsidP="000F1C52">
            <w:pPr>
              <w:spacing w:before="192" w:after="192"/>
            </w:pPr>
            <w:r>
              <w:t>Nationalism</w:t>
            </w:r>
          </w:p>
        </w:tc>
        <w:tc>
          <w:tcPr>
            <w:tcW w:w="7370" w:type="dxa"/>
          </w:tcPr>
          <w:p w14:paraId="2702DDC0" w14:textId="7953819F" w:rsidR="000F1C52" w:rsidRDefault="000F1C52" w:rsidP="000F1C52">
            <w:pPr>
              <w:cnfStyle w:val="000000010000" w:firstRow="0" w:lastRow="0" w:firstColumn="0" w:lastColumn="0" w:oddVBand="0" w:evenVBand="0" w:oddHBand="0" w:evenHBand="1" w:firstRowFirstColumn="0" w:firstRowLastColumn="0" w:lastRowFirstColumn="0" w:lastRowLastColumn="0"/>
            </w:pPr>
            <w:r w:rsidRPr="00E62E04">
              <w:t>(Add definition)</w:t>
            </w:r>
          </w:p>
        </w:tc>
      </w:tr>
      <w:tr w:rsidR="000F1C52" w14:paraId="31FE89C9" w14:textId="77777777" w:rsidTr="00C0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0B78522" w14:textId="22B14541" w:rsidR="000F1C52" w:rsidRDefault="000F1C52" w:rsidP="000F1C52">
            <w:pPr>
              <w:spacing w:before="192" w:after="192"/>
            </w:pPr>
            <w:r>
              <w:lastRenderedPageBreak/>
              <w:t>Modernist</w:t>
            </w:r>
          </w:p>
        </w:tc>
        <w:tc>
          <w:tcPr>
            <w:tcW w:w="7370" w:type="dxa"/>
          </w:tcPr>
          <w:p w14:paraId="2B7B3DCC" w14:textId="13A09CF6" w:rsidR="000F1C52" w:rsidRDefault="000F1C52" w:rsidP="000F1C52">
            <w:pPr>
              <w:cnfStyle w:val="000000100000" w:firstRow="0" w:lastRow="0" w:firstColumn="0" w:lastColumn="0" w:oddVBand="0" w:evenVBand="0" w:oddHBand="1" w:evenHBand="0" w:firstRowFirstColumn="0" w:firstRowLastColumn="0" w:lastRowFirstColumn="0" w:lastRowLastColumn="0"/>
            </w:pPr>
            <w:r w:rsidRPr="00E62E04">
              <w:t>(Add definition)</w:t>
            </w:r>
          </w:p>
        </w:tc>
      </w:tr>
      <w:tr w:rsidR="000F1C52" w14:paraId="297C530E" w14:textId="77777777" w:rsidTr="00C012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C804FFC" w14:textId="0B22EFC9" w:rsidR="000F1C52" w:rsidRDefault="000F1C52" w:rsidP="000F1C52">
            <w:pPr>
              <w:spacing w:before="192" w:after="192"/>
            </w:pPr>
            <w:r>
              <w:t>Anthropology</w:t>
            </w:r>
          </w:p>
        </w:tc>
        <w:tc>
          <w:tcPr>
            <w:tcW w:w="7370" w:type="dxa"/>
          </w:tcPr>
          <w:p w14:paraId="21894081" w14:textId="13B247EF" w:rsidR="000F1C52" w:rsidRDefault="000F1C52" w:rsidP="000F1C52">
            <w:pPr>
              <w:cnfStyle w:val="000000010000" w:firstRow="0" w:lastRow="0" w:firstColumn="0" w:lastColumn="0" w:oddVBand="0" w:evenVBand="0" w:oddHBand="0" w:evenHBand="1" w:firstRowFirstColumn="0" w:firstRowLastColumn="0" w:lastRowFirstColumn="0" w:lastRowLastColumn="0"/>
            </w:pPr>
            <w:r w:rsidRPr="00E62E04">
              <w:t>(Add definition)</w:t>
            </w:r>
          </w:p>
        </w:tc>
      </w:tr>
      <w:tr w:rsidR="000F1C52" w14:paraId="3453BE86" w14:textId="77777777" w:rsidTr="00C0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7CDC1AD" w14:textId="11E2E281" w:rsidR="000F1C52" w:rsidRDefault="000F1C52" w:rsidP="000F1C52">
            <w:pPr>
              <w:spacing w:before="192" w:after="192"/>
            </w:pPr>
            <w:r>
              <w:t>Prescient</w:t>
            </w:r>
          </w:p>
        </w:tc>
        <w:tc>
          <w:tcPr>
            <w:tcW w:w="7370" w:type="dxa"/>
          </w:tcPr>
          <w:p w14:paraId="2B8BFC1D" w14:textId="397E6900" w:rsidR="000F1C52" w:rsidRDefault="000F1C52" w:rsidP="000F1C52">
            <w:pPr>
              <w:cnfStyle w:val="000000100000" w:firstRow="0" w:lastRow="0" w:firstColumn="0" w:lastColumn="0" w:oddVBand="0" w:evenVBand="0" w:oddHBand="1" w:evenHBand="0" w:firstRowFirstColumn="0" w:firstRowLastColumn="0" w:lastRowFirstColumn="0" w:lastRowLastColumn="0"/>
            </w:pPr>
            <w:r w:rsidRPr="00E62E04">
              <w:t>(Add definition)</w:t>
            </w:r>
          </w:p>
        </w:tc>
      </w:tr>
      <w:tr w:rsidR="000F1C52" w14:paraId="4D6BB2F4" w14:textId="77777777" w:rsidTr="00C012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65A6F00" w14:textId="13CC9612" w:rsidR="000F1C52" w:rsidRDefault="000F1C52" w:rsidP="000F1C52">
            <w:pPr>
              <w:spacing w:before="192" w:after="192"/>
            </w:pPr>
            <w:r>
              <w:t>(Add term)</w:t>
            </w:r>
          </w:p>
        </w:tc>
        <w:tc>
          <w:tcPr>
            <w:tcW w:w="7370" w:type="dxa"/>
          </w:tcPr>
          <w:p w14:paraId="36614A49" w14:textId="15CB55F4" w:rsidR="000F1C52" w:rsidRDefault="000F1C52" w:rsidP="000F1C52">
            <w:pPr>
              <w:cnfStyle w:val="000000010000" w:firstRow="0" w:lastRow="0" w:firstColumn="0" w:lastColumn="0" w:oddVBand="0" w:evenVBand="0" w:oddHBand="0" w:evenHBand="1" w:firstRowFirstColumn="0" w:firstRowLastColumn="0" w:lastRowFirstColumn="0" w:lastRowLastColumn="0"/>
            </w:pPr>
            <w:r w:rsidRPr="00E56F02">
              <w:t>(Add definition)</w:t>
            </w:r>
          </w:p>
        </w:tc>
      </w:tr>
      <w:tr w:rsidR="000F1C52" w14:paraId="2FAC57FF" w14:textId="77777777" w:rsidTr="00C01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7E55810" w14:textId="17217E41" w:rsidR="000F1C52" w:rsidRDefault="000F1C52" w:rsidP="000F1C52">
            <w:pPr>
              <w:spacing w:before="192" w:after="192"/>
            </w:pPr>
            <w:r>
              <w:t>(Add term)</w:t>
            </w:r>
          </w:p>
        </w:tc>
        <w:tc>
          <w:tcPr>
            <w:tcW w:w="7370" w:type="dxa"/>
          </w:tcPr>
          <w:p w14:paraId="147034F5" w14:textId="34AD33CE" w:rsidR="000F1C52" w:rsidRDefault="000F1C52" w:rsidP="000F1C52">
            <w:pPr>
              <w:cnfStyle w:val="000000100000" w:firstRow="0" w:lastRow="0" w:firstColumn="0" w:lastColumn="0" w:oddVBand="0" w:evenVBand="0" w:oddHBand="1" w:evenHBand="0" w:firstRowFirstColumn="0" w:firstRowLastColumn="0" w:lastRowFirstColumn="0" w:lastRowLastColumn="0"/>
            </w:pPr>
            <w:r w:rsidRPr="00E56F02">
              <w:t>(Add definition)</w:t>
            </w:r>
          </w:p>
        </w:tc>
      </w:tr>
    </w:tbl>
    <w:bookmarkEnd w:id="21"/>
    <w:p w14:paraId="2EA6B8B8" w14:textId="2674E0BD" w:rsidR="00B62253" w:rsidRDefault="00E31378" w:rsidP="00142253">
      <w:pPr>
        <w:pStyle w:val="Heading5"/>
      </w:pPr>
      <w:r>
        <w:t>Quote bank</w:t>
      </w:r>
    </w:p>
    <w:p w14:paraId="07DA3520" w14:textId="78FE10DA" w:rsidR="00E31378" w:rsidRPr="005414FC" w:rsidRDefault="00E31378" w:rsidP="005414FC">
      <w:r w:rsidRPr="005414FC">
        <w:t>As you read the article</w:t>
      </w:r>
      <w:r w:rsidR="00D6551D" w:rsidRPr="005414FC">
        <w:t xml:space="preserve"> </w:t>
      </w:r>
      <w:hyperlink r:id="rId23" w:history="1">
        <w:r w:rsidR="00D6551D" w:rsidRPr="005414FC">
          <w:rPr>
            <w:rStyle w:val="Hyperlink"/>
          </w:rPr>
          <w:t>Shadow cast over a painter's legacy</w:t>
        </w:r>
      </w:hyperlink>
      <w:r w:rsidRPr="005414FC">
        <w:t xml:space="preserve">, collect quotes that </w:t>
      </w:r>
      <w:r w:rsidR="00D6551D" w:rsidRPr="005414FC">
        <w:t xml:space="preserve">show </w:t>
      </w:r>
      <w:r w:rsidRPr="005414FC">
        <w:t>Aboriginal and non-Aboriginal perspectives on Margaret Preston.</w:t>
      </w:r>
    </w:p>
    <w:p w14:paraId="74777676" w14:textId="38EFF7E5" w:rsidR="005414FC" w:rsidRDefault="005414FC" w:rsidP="005414FC">
      <w:pPr>
        <w:pStyle w:val="Caption"/>
      </w:pPr>
      <w:bookmarkStart w:id="22" w:name="_Hlk74225116"/>
      <w:r>
        <w:t xml:space="preserve">Table </w:t>
      </w:r>
      <w:r>
        <w:fldChar w:fldCharType="begin"/>
      </w:r>
      <w:r>
        <w:instrText xml:space="preserve"> SEQ Table \* ARABIC </w:instrText>
      </w:r>
      <w:r>
        <w:fldChar w:fldCharType="separate"/>
      </w:r>
      <w:r w:rsidR="003B4FC7">
        <w:rPr>
          <w:noProof/>
        </w:rPr>
        <w:t>5</w:t>
      </w:r>
      <w:r>
        <w:fldChar w:fldCharType="end"/>
      </w:r>
      <w:r>
        <w:t xml:space="preserve"> – </w:t>
      </w:r>
      <w:r w:rsidRPr="004A0799">
        <w:t>Aboriginal perspectives from 'Shadow cast over a painter's legacy'</w:t>
      </w:r>
    </w:p>
    <w:tbl>
      <w:tblPr>
        <w:tblStyle w:val="Tableheader"/>
        <w:tblW w:w="9639" w:type="dxa"/>
        <w:tblInd w:w="-90" w:type="dxa"/>
        <w:tblLayout w:type="fixed"/>
        <w:tblLook w:val="04A0" w:firstRow="1" w:lastRow="0" w:firstColumn="1" w:lastColumn="0" w:noHBand="0" w:noVBand="1"/>
        <w:tblDescription w:val="Table for students to identify the author, their role/backround, quotes from the article, and the impact/explanation of their quote."/>
      </w:tblPr>
      <w:tblGrid>
        <w:gridCol w:w="1645"/>
        <w:gridCol w:w="2664"/>
        <w:gridCol w:w="2665"/>
        <w:gridCol w:w="2665"/>
      </w:tblGrid>
      <w:tr w:rsidR="00E31378" w14:paraId="17328B33" w14:textId="77777777" w:rsidTr="00541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tcPr>
          <w:p w14:paraId="6445D146" w14:textId="645E8790" w:rsidR="00E31378" w:rsidRDefault="0DEC2E69" w:rsidP="002932F3">
            <w:pPr>
              <w:widowControl/>
              <w:spacing w:before="120" w:after="120"/>
              <w:rPr>
                <w:rFonts w:eastAsia="Calibri"/>
                <w:lang w:eastAsia="zh-CN"/>
              </w:rPr>
            </w:pPr>
            <w:bookmarkStart w:id="23" w:name="_Hlk74225107"/>
            <w:r>
              <w:t>Author</w:t>
            </w:r>
          </w:p>
        </w:tc>
        <w:tc>
          <w:tcPr>
            <w:tcW w:w="2664" w:type="dxa"/>
          </w:tcPr>
          <w:p w14:paraId="586677E4" w14:textId="7BAB9E81" w:rsidR="00E31378" w:rsidRDefault="0011CB9E" w:rsidP="002932F3">
            <w:pPr>
              <w:widowControl/>
              <w:spacing w:before="120" w:after="120"/>
              <w:cnfStyle w:val="100000000000" w:firstRow="1" w:lastRow="0" w:firstColumn="0" w:lastColumn="0" w:oddVBand="0" w:evenVBand="0" w:oddHBand="0" w:evenHBand="0" w:firstRowFirstColumn="0" w:firstRowLastColumn="0" w:lastRowFirstColumn="0" w:lastRowLastColumn="0"/>
              <w:rPr>
                <w:rFonts w:eastAsia="Calibri"/>
                <w:lang w:eastAsia="zh-CN"/>
              </w:rPr>
            </w:pPr>
            <w:r>
              <w:t>Background/role</w:t>
            </w:r>
          </w:p>
        </w:tc>
        <w:tc>
          <w:tcPr>
            <w:tcW w:w="2665" w:type="dxa"/>
          </w:tcPr>
          <w:p w14:paraId="657A53ED" w14:textId="1103C342" w:rsidR="00E31378" w:rsidRDefault="0DEC2E69" w:rsidP="002932F3">
            <w:pPr>
              <w:widowControl/>
              <w:spacing w:before="120" w:after="120"/>
              <w:cnfStyle w:val="100000000000" w:firstRow="1" w:lastRow="0" w:firstColumn="0" w:lastColumn="0" w:oddVBand="0" w:evenVBand="0" w:oddHBand="0" w:evenHBand="0" w:firstRowFirstColumn="0" w:firstRowLastColumn="0" w:lastRowFirstColumn="0" w:lastRowLastColumn="0"/>
              <w:rPr>
                <w:rFonts w:eastAsia="Calibri"/>
                <w:lang w:eastAsia="zh-CN"/>
              </w:rPr>
            </w:pPr>
            <w:r>
              <w:t>Quotes</w:t>
            </w:r>
          </w:p>
        </w:tc>
        <w:tc>
          <w:tcPr>
            <w:tcW w:w="2665" w:type="dxa"/>
          </w:tcPr>
          <w:p w14:paraId="20F2A1B6" w14:textId="04E2B237" w:rsidR="00E31378" w:rsidRDefault="0DEC2E69" w:rsidP="002932F3">
            <w:pPr>
              <w:widowControl/>
              <w:spacing w:before="120" w:after="120"/>
              <w:cnfStyle w:val="100000000000" w:firstRow="1" w:lastRow="0" w:firstColumn="0" w:lastColumn="0" w:oddVBand="0" w:evenVBand="0" w:oddHBand="0" w:evenHBand="0" w:firstRowFirstColumn="0" w:firstRowLastColumn="0" w:lastRowFirstColumn="0" w:lastRowLastColumn="0"/>
              <w:rPr>
                <w:rFonts w:eastAsia="Calibri"/>
                <w:lang w:eastAsia="zh-CN"/>
              </w:rPr>
            </w:pPr>
            <w:r>
              <w:t>Impact/explanation</w:t>
            </w:r>
          </w:p>
        </w:tc>
      </w:tr>
      <w:tr w:rsidR="00E31378" w14:paraId="2894146B" w14:textId="77777777" w:rsidTr="002932F3">
        <w:trPr>
          <w:cnfStyle w:val="000000100000" w:firstRow="0" w:lastRow="0" w:firstColumn="0" w:lastColumn="0" w:oddVBand="0" w:evenVBand="0" w:oddHBand="1" w:evenHBand="0" w:firstRowFirstColumn="0" w:firstRowLastColumn="0" w:lastRowFirstColumn="0" w:lastRowLastColumn="0"/>
          <w:trHeight w:val="3375"/>
        </w:trPr>
        <w:tc>
          <w:tcPr>
            <w:cnfStyle w:val="001000000000" w:firstRow="0" w:lastRow="0" w:firstColumn="1" w:lastColumn="0" w:oddVBand="0" w:evenVBand="0" w:oddHBand="0" w:evenHBand="0" w:firstRowFirstColumn="0" w:firstRowLastColumn="0" w:lastRowFirstColumn="0" w:lastRowLastColumn="0"/>
            <w:tcW w:w="1645" w:type="dxa"/>
          </w:tcPr>
          <w:p w14:paraId="51E18EEE" w14:textId="28869662" w:rsidR="00E31378" w:rsidRDefault="00E31378" w:rsidP="002932F3">
            <w:pPr>
              <w:widowControl/>
              <w:spacing w:before="192" w:after="192"/>
              <w:rPr>
                <w:lang w:eastAsia="zh-CN"/>
              </w:rPr>
            </w:pPr>
            <w:proofErr w:type="spellStart"/>
            <w:r>
              <w:rPr>
                <w:lang w:eastAsia="zh-CN"/>
              </w:rPr>
              <w:t>Hetti</w:t>
            </w:r>
            <w:proofErr w:type="spellEnd"/>
            <w:r>
              <w:rPr>
                <w:lang w:eastAsia="zh-CN"/>
              </w:rPr>
              <w:t xml:space="preserve"> Perkins</w:t>
            </w:r>
          </w:p>
        </w:tc>
        <w:tc>
          <w:tcPr>
            <w:tcW w:w="2664" w:type="dxa"/>
          </w:tcPr>
          <w:p w14:paraId="2E1207C4" w14:textId="75D59897" w:rsidR="00E31378" w:rsidRDefault="005414FC" w:rsidP="002932F3">
            <w:pPr>
              <w:widowControl/>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background/role)</w:t>
            </w:r>
          </w:p>
        </w:tc>
        <w:tc>
          <w:tcPr>
            <w:tcW w:w="2665" w:type="dxa"/>
          </w:tcPr>
          <w:p w14:paraId="55352C0F" w14:textId="7B2C13F6" w:rsidR="00E31378" w:rsidRDefault="005414FC" w:rsidP="002932F3">
            <w:pPr>
              <w:widowControl/>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quotes)</w:t>
            </w:r>
          </w:p>
        </w:tc>
        <w:tc>
          <w:tcPr>
            <w:tcW w:w="2665" w:type="dxa"/>
          </w:tcPr>
          <w:p w14:paraId="73E80EFE" w14:textId="30139451" w:rsidR="00E31378" w:rsidRDefault="005414FC" w:rsidP="002932F3">
            <w:pPr>
              <w:widowControl/>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impact/explanation)</w:t>
            </w:r>
          </w:p>
        </w:tc>
      </w:tr>
      <w:tr w:rsidR="005414FC" w14:paraId="62504C67" w14:textId="77777777" w:rsidTr="002932F3">
        <w:trPr>
          <w:cnfStyle w:val="000000010000" w:firstRow="0" w:lastRow="0" w:firstColumn="0" w:lastColumn="0" w:oddVBand="0" w:evenVBand="0" w:oddHBand="0" w:evenHBand="1" w:firstRowFirstColumn="0" w:firstRowLastColumn="0" w:lastRowFirstColumn="0" w:lastRowLastColumn="0"/>
          <w:trHeight w:val="3375"/>
        </w:trPr>
        <w:tc>
          <w:tcPr>
            <w:cnfStyle w:val="001000000000" w:firstRow="0" w:lastRow="0" w:firstColumn="1" w:lastColumn="0" w:oddVBand="0" w:evenVBand="0" w:oddHBand="0" w:evenHBand="0" w:firstRowFirstColumn="0" w:firstRowLastColumn="0" w:lastRowFirstColumn="0" w:lastRowLastColumn="0"/>
            <w:tcW w:w="1645" w:type="dxa"/>
          </w:tcPr>
          <w:p w14:paraId="27857B15" w14:textId="57DE5AF6" w:rsidR="005414FC" w:rsidRDefault="005414FC" w:rsidP="002932F3">
            <w:pPr>
              <w:widowControl/>
              <w:spacing w:before="192" w:after="192"/>
              <w:rPr>
                <w:lang w:eastAsia="zh-CN"/>
              </w:rPr>
            </w:pPr>
            <w:r>
              <w:rPr>
                <w:lang w:eastAsia="zh-CN"/>
              </w:rPr>
              <w:lastRenderedPageBreak/>
              <w:t>Gary Lee</w:t>
            </w:r>
          </w:p>
        </w:tc>
        <w:tc>
          <w:tcPr>
            <w:tcW w:w="2664" w:type="dxa"/>
          </w:tcPr>
          <w:p w14:paraId="46CF9FDB" w14:textId="5477B3DF" w:rsidR="005414FC" w:rsidRDefault="005414FC" w:rsidP="002932F3">
            <w:pPr>
              <w:widowControl/>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background/role)</w:t>
            </w:r>
          </w:p>
        </w:tc>
        <w:tc>
          <w:tcPr>
            <w:tcW w:w="2665" w:type="dxa"/>
          </w:tcPr>
          <w:p w14:paraId="26347C7C" w14:textId="0F3C567E" w:rsidR="005414FC" w:rsidRDefault="005414FC" w:rsidP="002932F3">
            <w:pPr>
              <w:widowControl/>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quotes)</w:t>
            </w:r>
          </w:p>
        </w:tc>
        <w:tc>
          <w:tcPr>
            <w:tcW w:w="2665" w:type="dxa"/>
          </w:tcPr>
          <w:p w14:paraId="4698786A" w14:textId="18CEE981" w:rsidR="005414FC" w:rsidRDefault="005414FC" w:rsidP="002932F3">
            <w:pPr>
              <w:widowControl/>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impact/explanation)</w:t>
            </w:r>
          </w:p>
        </w:tc>
      </w:tr>
      <w:tr w:rsidR="005414FC" w14:paraId="017DB11F" w14:textId="77777777" w:rsidTr="002932F3">
        <w:trPr>
          <w:cnfStyle w:val="000000100000" w:firstRow="0" w:lastRow="0" w:firstColumn="0" w:lastColumn="0" w:oddVBand="0" w:evenVBand="0" w:oddHBand="1" w:evenHBand="0" w:firstRowFirstColumn="0" w:firstRowLastColumn="0" w:lastRowFirstColumn="0" w:lastRowLastColumn="0"/>
          <w:trHeight w:val="3375"/>
        </w:trPr>
        <w:tc>
          <w:tcPr>
            <w:cnfStyle w:val="001000000000" w:firstRow="0" w:lastRow="0" w:firstColumn="1" w:lastColumn="0" w:oddVBand="0" w:evenVBand="0" w:oddHBand="0" w:evenHBand="0" w:firstRowFirstColumn="0" w:firstRowLastColumn="0" w:lastRowFirstColumn="0" w:lastRowLastColumn="0"/>
            <w:tcW w:w="1645" w:type="dxa"/>
          </w:tcPr>
          <w:p w14:paraId="619FB437" w14:textId="108D2629" w:rsidR="005414FC" w:rsidRDefault="005414FC" w:rsidP="002932F3">
            <w:pPr>
              <w:widowControl/>
              <w:spacing w:before="192" w:after="192"/>
              <w:rPr>
                <w:lang w:eastAsia="zh-CN"/>
              </w:rPr>
            </w:pPr>
            <w:proofErr w:type="spellStart"/>
            <w:r>
              <w:rPr>
                <w:lang w:eastAsia="zh-CN"/>
              </w:rPr>
              <w:t>Djon</w:t>
            </w:r>
            <w:proofErr w:type="spellEnd"/>
            <w:r>
              <w:rPr>
                <w:lang w:eastAsia="zh-CN"/>
              </w:rPr>
              <w:t xml:space="preserve"> Mundine</w:t>
            </w:r>
          </w:p>
        </w:tc>
        <w:tc>
          <w:tcPr>
            <w:tcW w:w="2664" w:type="dxa"/>
          </w:tcPr>
          <w:p w14:paraId="46D19751" w14:textId="32548B9C" w:rsidR="005414FC" w:rsidRDefault="005414FC" w:rsidP="002932F3">
            <w:pPr>
              <w:widowControl/>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background/role)</w:t>
            </w:r>
          </w:p>
        </w:tc>
        <w:tc>
          <w:tcPr>
            <w:tcW w:w="2665" w:type="dxa"/>
          </w:tcPr>
          <w:p w14:paraId="71A6E97F" w14:textId="707CB96F" w:rsidR="005414FC" w:rsidRDefault="005414FC" w:rsidP="002932F3">
            <w:pPr>
              <w:widowControl/>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quotes)</w:t>
            </w:r>
          </w:p>
        </w:tc>
        <w:tc>
          <w:tcPr>
            <w:tcW w:w="2665" w:type="dxa"/>
          </w:tcPr>
          <w:p w14:paraId="2B589CA2" w14:textId="7BE2C863" w:rsidR="005414FC" w:rsidRDefault="005414FC" w:rsidP="002932F3">
            <w:pPr>
              <w:widowControl/>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impact/explanation)</w:t>
            </w:r>
          </w:p>
        </w:tc>
      </w:tr>
    </w:tbl>
    <w:p w14:paraId="765B10EF" w14:textId="4BED768C" w:rsidR="005D2AF6" w:rsidRDefault="005D2AF6" w:rsidP="005D2AF6">
      <w:pPr>
        <w:pStyle w:val="Caption"/>
      </w:pPr>
      <w:bookmarkStart w:id="24" w:name="_Hlk74226356"/>
      <w:bookmarkEnd w:id="22"/>
      <w:bookmarkEnd w:id="23"/>
      <w:r>
        <w:t xml:space="preserve">Table </w:t>
      </w:r>
      <w:r>
        <w:fldChar w:fldCharType="begin"/>
      </w:r>
      <w:r>
        <w:instrText xml:space="preserve"> SEQ Table \* ARABIC </w:instrText>
      </w:r>
      <w:r>
        <w:fldChar w:fldCharType="separate"/>
      </w:r>
      <w:r w:rsidR="003B4FC7">
        <w:rPr>
          <w:noProof/>
        </w:rPr>
        <w:t>6</w:t>
      </w:r>
      <w:r>
        <w:fldChar w:fldCharType="end"/>
      </w:r>
      <w:r>
        <w:t xml:space="preserve"> – </w:t>
      </w:r>
      <w:r w:rsidRPr="005D2AF6">
        <w:t>Non-Aboriginal perspectives from 'Shadow cast over a painter's legacy'</w:t>
      </w:r>
    </w:p>
    <w:tbl>
      <w:tblPr>
        <w:tblStyle w:val="Tableheader"/>
        <w:tblW w:w="9639" w:type="dxa"/>
        <w:tblInd w:w="-30" w:type="dxa"/>
        <w:tblLayout w:type="fixed"/>
        <w:tblLook w:val="04A0" w:firstRow="1" w:lastRow="0" w:firstColumn="1" w:lastColumn="0" w:noHBand="0" w:noVBand="1"/>
        <w:tblDescription w:val="Table for students to identify the author, their role/backround, quotes from the article, and the impact/explanation of their quote."/>
      </w:tblPr>
      <w:tblGrid>
        <w:gridCol w:w="2152"/>
        <w:gridCol w:w="2495"/>
        <w:gridCol w:w="2496"/>
        <w:gridCol w:w="2496"/>
      </w:tblGrid>
      <w:tr w:rsidR="00E0576D" w14:paraId="11B5C1D9" w14:textId="77777777" w:rsidTr="005D2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609FA6B2" w14:textId="77777777" w:rsidR="00E0576D" w:rsidRDefault="52FDDA68" w:rsidP="50931BB0">
            <w:pPr>
              <w:spacing w:before="192" w:after="192"/>
              <w:rPr>
                <w:rFonts w:eastAsia="Calibri"/>
                <w:lang w:eastAsia="zh-CN"/>
              </w:rPr>
            </w:pPr>
            <w:r>
              <w:t>Author</w:t>
            </w:r>
          </w:p>
        </w:tc>
        <w:tc>
          <w:tcPr>
            <w:tcW w:w="2495" w:type="dxa"/>
          </w:tcPr>
          <w:p w14:paraId="67CAEEF3" w14:textId="7E47BD88" w:rsidR="00E0576D" w:rsidRDefault="52FDDA68" w:rsidP="50931BB0">
            <w:pPr>
              <w:cnfStyle w:val="100000000000" w:firstRow="1" w:lastRow="0" w:firstColumn="0" w:lastColumn="0" w:oddVBand="0" w:evenVBand="0" w:oddHBand="0" w:evenHBand="0" w:firstRowFirstColumn="0" w:firstRowLastColumn="0" w:lastRowFirstColumn="0" w:lastRowLastColumn="0"/>
              <w:rPr>
                <w:rFonts w:eastAsia="Calibri"/>
                <w:lang w:eastAsia="zh-CN"/>
              </w:rPr>
            </w:pPr>
            <w:r>
              <w:t>Role</w:t>
            </w:r>
            <w:r w:rsidR="480C184B">
              <w:t>/background</w:t>
            </w:r>
          </w:p>
        </w:tc>
        <w:tc>
          <w:tcPr>
            <w:tcW w:w="2496" w:type="dxa"/>
          </w:tcPr>
          <w:p w14:paraId="6F3DDCE1" w14:textId="77777777" w:rsidR="00E0576D" w:rsidRDefault="52FDDA68" w:rsidP="50931BB0">
            <w:pPr>
              <w:cnfStyle w:val="100000000000" w:firstRow="1" w:lastRow="0" w:firstColumn="0" w:lastColumn="0" w:oddVBand="0" w:evenVBand="0" w:oddHBand="0" w:evenHBand="0" w:firstRowFirstColumn="0" w:firstRowLastColumn="0" w:lastRowFirstColumn="0" w:lastRowLastColumn="0"/>
              <w:rPr>
                <w:rFonts w:eastAsia="Calibri"/>
                <w:lang w:eastAsia="zh-CN"/>
              </w:rPr>
            </w:pPr>
            <w:r>
              <w:t>Quotes</w:t>
            </w:r>
          </w:p>
        </w:tc>
        <w:tc>
          <w:tcPr>
            <w:tcW w:w="2496" w:type="dxa"/>
          </w:tcPr>
          <w:p w14:paraId="334FA690" w14:textId="77777777" w:rsidR="00E0576D" w:rsidRDefault="52FDDA68" w:rsidP="50931BB0">
            <w:pPr>
              <w:cnfStyle w:val="100000000000" w:firstRow="1" w:lastRow="0" w:firstColumn="0" w:lastColumn="0" w:oddVBand="0" w:evenVBand="0" w:oddHBand="0" w:evenHBand="0" w:firstRowFirstColumn="0" w:firstRowLastColumn="0" w:lastRowFirstColumn="0" w:lastRowLastColumn="0"/>
              <w:rPr>
                <w:rFonts w:eastAsia="Calibri"/>
                <w:lang w:eastAsia="zh-CN"/>
              </w:rPr>
            </w:pPr>
            <w:r>
              <w:t>Impact/explanation</w:t>
            </w:r>
          </w:p>
        </w:tc>
      </w:tr>
      <w:tr w:rsidR="005D2AF6" w14:paraId="00A5A601" w14:textId="77777777" w:rsidTr="005D2AF6">
        <w:trPr>
          <w:cnfStyle w:val="000000100000" w:firstRow="0" w:lastRow="0" w:firstColumn="0" w:lastColumn="0" w:oddVBand="0" w:evenVBand="0" w:oddHBand="1" w:evenHBand="0" w:firstRowFirstColumn="0" w:firstRowLastColumn="0" w:lastRowFirstColumn="0" w:lastRowLastColumn="0"/>
          <w:trHeight w:val="3515"/>
        </w:trPr>
        <w:tc>
          <w:tcPr>
            <w:cnfStyle w:val="001000000000" w:firstRow="0" w:lastRow="0" w:firstColumn="1" w:lastColumn="0" w:oddVBand="0" w:evenVBand="0" w:oddHBand="0" w:evenHBand="0" w:firstRowFirstColumn="0" w:firstRowLastColumn="0" w:lastRowFirstColumn="0" w:lastRowLastColumn="0"/>
            <w:tcW w:w="2152" w:type="dxa"/>
          </w:tcPr>
          <w:p w14:paraId="04DA6C04" w14:textId="1721392E" w:rsidR="005D2AF6" w:rsidRDefault="005D2AF6" w:rsidP="005D2AF6">
            <w:pPr>
              <w:spacing w:before="192" w:after="192"/>
              <w:rPr>
                <w:lang w:eastAsia="zh-CN"/>
              </w:rPr>
            </w:pPr>
            <w:r>
              <w:rPr>
                <w:lang w:eastAsia="zh-CN"/>
              </w:rPr>
              <w:t>Sydney Morning Herald</w:t>
            </w:r>
          </w:p>
        </w:tc>
        <w:tc>
          <w:tcPr>
            <w:tcW w:w="2495" w:type="dxa"/>
          </w:tcPr>
          <w:p w14:paraId="4A6E822F" w14:textId="08917839" w:rsidR="005D2AF6" w:rsidRDefault="005D2AF6" w:rsidP="005D2AF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background/role)</w:t>
            </w:r>
          </w:p>
        </w:tc>
        <w:tc>
          <w:tcPr>
            <w:tcW w:w="2496" w:type="dxa"/>
          </w:tcPr>
          <w:p w14:paraId="0C852FC7" w14:textId="4FBDDA27" w:rsidR="005D2AF6" w:rsidRDefault="005D2AF6" w:rsidP="005D2AF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quotes)</w:t>
            </w:r>
          </w:p>
        </w:tc>
        <w:tc>
          <w:tcPr>
            <w:tcW w:w="2496" w:type="dxa"/>
          </w:tcPr>
          <w:p w14:paraId="6C868B94" w14:textId="4166F3E4" w:rsidR="005D2AF6" w:rsidRDefault="005D2AF6" w:rsidP="005D2AF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impact/explanation)</w:t>
            </w:r>
          </w:p>
        </w:tc>
      </w:tr>
      <w:tr w:rsidR="005D2AF6" w14:paraId="40CD2A12" w14:textId="77777777" w:rsidTr="005D2AF6">
        <w:trPr>
          <w:cnfStyle w:val="000000010000" w:firstRow="0" w:lastRow="0" w:firstColumn="0" w:lastColumn="0" w:oddVBand="0" w:evenVBand="0" w:oddHBand="0" w:evenHBand="1" w:firstRowFirstColumn="0" w:firstRowLastColumn="0" w:lastRowFirstColumn="0" w:lastRowLastColumn="0"/>
          <w:trHeight w:val="3515"/>
        </w:trPr>
        <w:tc>
          <w:tcPr>
            <w:cnfStyle w:val="001000000000" w:firstRow="0" w:lastRow="0" w:firstColumn="1" w:lastColumn="0" w:oddVBand="0" w:evenVBand="0" w:oddHBand="0" w:evenHBand="0" w:firstRowFirstColumn="0" w:firstRowLastColumn="0" w:lastRowFirstColumn="0" w:lastRowLastColumn="0"/>
            <w:tcW w:w="2152" w:type="dxa"/>
          </w:tcPr>
          <w:p w14:paraId="6DDE23F1" w14:textId="15305515" w:rsidR="005D2AF6" w:rsidRDefault="005D2AF6" w:rsidP="005D2AF6">
            <w:pPr>
              <w:spacing w:before="192" w:after="192"/>
              <w:rPr>
                <w:lang w:eastAsia="zh-CN"/>
              </w:rPr>
            </w:pPr>
            <w:r>
              <w:rPr>
                <w:lang w:eastAsia="zh-CN"/>
              </w:rPr>
              <w:lastRenderedPageBreak/>
              <w:t>Margaret Preston</w:t>
            </w:r>
          </w:p>
        </w:tc>
        <w:tc>
          <w:tcPr>
            <w:tcW w:w="2495" w:type="dxa"/>
          </w:tcPr>
          <w:p w14:paraId="7E15BB80" w14:textId="25A756FC" w:rsidR="005D2AF6" w:rsidRDefault="005D2AF6" w:rsidP="005D2AF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background/role)</w:t>
            </w:r>
          </w:p>
        </w:tc>
        <w:tc>
          <w:tcPr>
            <w:tcW w:w="2496" w:type="dxa"/>
          </w:tcPr>
          <w:p w14:paraId="22C718E9" w14:textId="1FC0BD44" w:rsidR="005D2AF6" w:rsidRDefault="005D2AF6" w:rsidP="005D2AF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quotes)</w:t>
            </w:r>
          </w:p>
        </w:tc>
        <w:tc>
          <w:tcPr>
            <w:tcW w:w="2496" w:type="dxa"/>
          </w:tcPr>
          <w:p w14:paraId="4B135C6A" w14:textId="4029AAA0" w:rsidR="005D2AF6" w:rsidRDefault="005D2AF6" w:rsidP="005D2AF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impact/explanation)</w:t>
            </w:r>
          </w:p>
        </w:tc>
      </w:tr>
      <w:tr w:rsidR="005D2AF6" w14:paraId="0B9C8E1F" w14:textId="77777777" w:rsidTr="005D2AF6">
        <w:trPr>
          <w:cnfStyle w:val="000000100000" w:firstRow="0" w:lastRow="0" w:firstColumn="0" w:lastColumn="0" w:oddVBand="0" w:evenVBand="0" w:oddHBand="1" w:evenHBand="0" w:firstRowFirstColumn="0" w:firstRowLastColumn="0" w:lastRowFirstColumn="0" w:lastRowLastColumn="0"/>
          <w:trHeight w:val="3515"/>
        </w:trPr>
        <w:tc>
          <w:tcPr>
            <w:cnfStyle w:val="001000000000" w:firstRow="0" w:lastRow="0" w:firstColumn="1" w:lastColumn="0" w:oddVBand="0" w:evenVBand="0" w:oddHBand="0" w:evenHBand="0" w:firstRowFirstColumn="0" w:firstRowLastColumn="0" w:lastRowFirstColumn="0" w:lastRowLastColumn="0"/>
            <w:tcW w:w="2152" w:type="dxa"/>
          </w:tcPr>
          <w:p w14:paraId="19D3CD08" w14:textId="2816E886" w:rsidR="005D2AF6" w:rsidRDefault="005D2AF6" w:rsidP="005D2AF6">
            <w:pPr>
              <w:spacing w:before="192" w:after="192"/>
              <w:rPr>
                <w:lang w:eastAsia="zh-CN"/>
              </w:rPr>
            </w:pPr>
            <w:r>
              <w:rPr>
                <w:lang w:eastAsia="zh-CN"/>
              </w:rPr>
              <w:t>Deborah Edwards</w:t>
            </w:r>
          </w:p>
        </w:tc>
        <w:tc>
          <w:tcPr>
            <w:tcW w:w="2495" w:type="dxa"/>
          </w:tcPr>
          <w:p w14:paraId="6D6D733C" w14:textId="19839C8F" w:rsidR="005D2AF6" w:rsidRDefault="005D2AF6" w:rsidP="005D2AF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background/role)</w:t>
            </w:r>
          </w:p>
        </w:tc>
        <w:tc>
          <w:tcPr>
            <w:tcW w:w="2496" w:type="dxa"/>
          </w:tcPr>
          <w:p w14:paraId="1AEAC201" w14:textId="6919EB05" w:rsidR="005D2AF6" w:rsidRDefault="005D2AF6" w:rsidP="005D2AF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quotes)</w:t>
            </w:r>
          </w:p>
        </w:tc>
        <w:tc>
          <w:tcPr>
            <w:tcW w:w="2496" w:type="dxa"/>
          </w:tcPr>
          <w:p w14:paraId="3B2167EC" w14:textId="225A0D30" w:rsidR="005D2AF6" w:rsidRDefault="005D2AF6" w:rsidP="005D2AF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impact/explanation)</w:t>
            </w:r>
          </w:p>
        </w:tc>
      </w:tr>
    </w:tbl>
    <w:p w14:paraId="37BBCA72" w14:textId="0B5458E3" w:rsidR="00E31378" w:rsidRDefault="00E0576D" w:rsidP="001B67E8">
      <w:pPr>
        <w:pStyle w:val="Heading4"/>
        <w:rPr>
          <w:lang w:eastAsia="zh-CN"/>
        </w:rPr>
      </w:pPr>
      <w:bookmarkStart w:id="25" w:name="_Toc115250182"/>
      <w:bookmarkEnd w:id="24"/>
      <w:r>
        <w:rPr>
          <w:lang w:eastAsia="zh-CN"/>
        </w:rPr>
        <w:t>Summar</w:t>
      </w:r>
      <w:r w:rsidR="009A7717">
        <w:rPr>
          <w:lang w:eastAsia="zh-CN"/>
        </w:rPr>
        <w:t>ising</w:t>
      </w:r>
      <w:bookmarkEnd w:id="25"/>
    </w:p>
    <w:p w14:paraId="532F9669" w14:textId="0F336D65" w:rsidR="00A11C01" w:rsidRPr="009A7717" w:rsidRDefault="00E24319" w:rsidP="009A7717">
      <w:r w:rsidRPr="009A7717">
        <w:t>Postmodern art critics and historians reinvestigate and reinterpret artworld relationships to challenge art historical ideas and practices.</w:t>
      </w:r>
    </w:p>
    <w:p w14:paraId="07E01A47" w14:textId="7D6FF2AF" w:rsidR="00DE3009" w:rsidRPr="005D2AF6" w:rsidRDefault="00E0576D" w:rsidP="009A7717">
      <w:pPr>
        <w:pStyle w:val="FeatureBox2"/>
      </w:pPr>
      <w:r w:rsidRPr="005D2AF6">
        <w:t xml:space="preserve">Write a short paragraph that explains </w:t>
      </w:r>
      <w:r w:rsidR="00A11C01" w:rsidRPr="005D2AF6">
        <w:t>what ideas</w:t>
      </w:r>
      <w:r w:rsidR="00E24319" w:rsidRPr="005D2AF6">
        <w:t xml:space="preserve"> and practices</w:t>
      </w:r>
      <w:r w:rsidR="00A11C01" w:rsidRPr="005D2AF6">
        <w:t xml:space="preserve"> are challenged in this article</w:t>
      </w:r>
      <w:r w:rsidR="00DE3009" w:rsidRPr="005D2AF6">
        <w:t>, and why it was titled ‘Shadow cast over a painter’s legacy’.</w:t>
      </w:r>
      <w:r w:rsidR="00425159" w:rsidRPr="005D2AF6">
        <w:t xml:space="preserve"> Refer to questions from</w:t>
      </w:r>
      <w:r w:rsidR="00E36A43" w:rsidRPr="005D2AF6">
        <w:t xml:space="preserve"> the</w:t>
      </w:r>
      <w:r w:rsidR="00425159" w:rsidRPr="005D2AF6">
        <w:t xml:space="preserve"> </w:t>
      </w:r>
      <w:r w:rsidR="00E0769A" w:rsidRPr="000A16A5">
        <w:t>postmodern frame</w:t>
      </w:r>
      <w:r w:rsidR="00E0769A">
        <w:t xml:space="preserve"> found in </w:t>
      </w:r>
      <w:hyperlink r:id="rId24" w:anchor=":~:text=resource%20google%2Dsite-,The%20frames%20scaffold,-As%20students%27%20progress" w:history="1">
        <w:r w:rsidR="00E0769A" w:rsidRPr="00E0769A">
          <w:rPr>
            <w:rStyle w:val="Hyperlink"/>
          </w:rPr>
          <w:t>the frames</w:t>
        </w:r>
      </w:hyperlink>
      <w:r w:rsidR="00E0769A">
        <w:t xml:space="preserve"> scaffold</w:t>
      </w:r>
      <w:r w:rsidR="00425159" w:rsidRPr="005D2AF6">
        <w:t xml:space="preserve"> to </w:t>
      </w:r>
      <w:r w:rsidR="00E36A43" w:rsidRPr="005D2AF6">
        <w:t>guide your response.</w:t>
      </w:r>
      <w:r w:rsidR="009A7717">
        <w:t xml:space="preserve"> </w:t>
      </w:r>
      <w:r w:rsidR="00DE3009" w:rsidRPr="005D2AF6">
        <w:t>The text box will expand when using a digital version of this document.</w:t>
      </w:r>
    </w:p>
    <w:p w14:paraId="225FDAAA" w14:textId="77777777" w:rsidR="00DE3009" w:rsidRPr="00E0576D" w:rsidRDefault="00DE3009" w:rsidP="00DE3009">
      <w:pPr>
        <w:pStyle w:val="FeatureBox"/>
        <w:pBdr>
          <w:bottom w:val="single" w:sz="24" w:space="31" w:color="1C438B"/>
        </w:pBdr>
      </w:pPr>
    </w:p>
    <w:p w14:paraId="0C2957B4" w14:textId="77777777" w:rsidR="00DE3009" w:rsidRPr="005D2AF6" w:rsidRDefault="00DE3009" w:rsidP="005D2AF6">
      <w:r>
        <w:br w:type="page"/>
      </w:r>
    </w:p>
    <w:p w14:paraId="0128156D" w14:textId="12447B0A" w:rsidR="00FE2EBE" w:rsidRDefault="00FE2EBE" w:rsidP="00142253">
      <w:pPr>
        <w:pStyle w:val="Heading3"/>
      </w:pPr>
      <w:bookmarkStart w:id="26" w:name="_Toc115250183"/>
      <w:r>
        <w:lastRenderedPageBreak/>
        <w:t>Week 2</w:t>
      </w:r>
      <w:r w:rsidR="008F72D4">
        <w:t xml:space="preserve"> – Margaret Preston</w:t>
      </w:r>
      <w:bookmarkEnd w:id="26"/>
    </w:p>
    <w:p w14:paraId="0BE9F47B" w14:textId="5B815FCF" w:rsidR="00D7786D" w:rsidRDefault="00F322B7" w:rsidP="00F322B7">
      <w:pPr>
        <w:rPr>
          <w:lang w:eastAsia="zh-CN"/>
        </w:rPr>
      </w:pPr>
      <w:r>
        <w:rPr>
          <w:lang w:eastAsia="zh-CN"/>
        </w:rPr>
        <w:t xml:space="preserve">Margaret Preston wrote several articles in the 1920s and 1930s for the publication </w:t>
      </w:r>
      <w:r w:rsidRPr="00E0769A">
        <w:rPr>
          <w:rStyle w:val="Emphasis"/>
        </w:rPr>
        <w:t>Art in Australia</w:t>
      </w:r>
      <w:r>
        <w:rPr>
          <w:lang w:eastAsia="zh-CN"/>
        </w:rPr>
        <w:t xml:space="preserve"> in which she encouraged Australian artists and designers to consider how to develop a </w:t>
      </w:r>
      <w:r w:rsidR="00365810">
        <w:rPr>
          <w:lang w:eastAsia="zh-CN"/>
        </w:rPr>
        <w:t>‘</w:t>
      </w:r>
      <w:r>
        <w:rPr>
          <w:lang w:eastAsia="zh-CN"/>
        </w:rPr>
        <w:t>national identity</w:t>
      </w:r>
      <w:r w:rsidR="00365810">
        <w:rPr>
          <w:lang w:eastAsia="zh-CN"/>
        </w:rPr>
        <w:t>’</w:t>
      </w:r>
      <w:r>
        <w:rPr>
          <w:lang w:eastAsia="zh-CN"/>
        </w:rPr>
        <w:t xml:space="preserve"> in art and design by developing a uniquely Australian style and visual language. In her essays ‘</w:t>
      </w:r>
      <w:hyperlink r:id="rId25" w:anchor="page/n41/mode/1up" w:history="1">
        <w:r w:rsidRPr="00E0769A">
          <w:rPr>
            <w:rStyle w:val="Hyperlink"/>
            <w:lang w:eastAsia="zh-CN"/>
          </w:rPr>
          <w:t>The Indigenous Art of Australia</w:t>
        </w:r>
      </w:hyperlink>
      <w:r>
        <w:rPr>
          <w:lang w:eastAsia="zh-CN"/>
        </w:rPr>
        <w:t>’ (</w:t>
      </w:r>
      <w:r w:rsidRPr="00E0769A">
        <w:rPr>
          <w:rStyle w:val="Emphasis"/>
        </w:rPr>
        <w:t>Art in Australia</w:t>
      </w:r>
      <w:r>
        <w:rPr>
          <w:lang w:eastAsia="zh-CN"/>
        </w:rPr>
        <w:t>, March 1925) and ‘</w:t>
      </w:r>
      <w:hyperlink r:id="rId26" w:anchor="page/n49/mode/1up" w:history="1">
        <w:r w:rsidRPr="00136548">
          <w:rPr>
            <w:rStyle w:val="Hyperlink"/>
            <w:lang w:eastAsia="zh-CN"/>
          </w:rPr>
          <w:t>The Application of Aboriginal Designs</w:t>
        </w:r>
      </w:hyperlink>
      <w:r>
        <w:rPr>
          <w:lang w:eastAsia="zh-CN"/>
        </w:rPr>
        <w:t>’ (</w:t>
      </w:r>
      <w:r w:rsidRPr="005A4518">
        <w:rPr>
          <w:rStyle w:val="Emphasis"/>
        </w:rPr>
        <w:t>Art in Australia</w:t>
      </w:r>
      <w:r>
        <w:rPr>
          <w:lang w:eastAsia="zh-CN"/>
        </w:rPr>
        <w:t xml:space="preserve">, March 1930), Preston strongly advocated for local designers to look to Aboriginal artefacts for inspiration, and to use Aboriginal motifs in their designs for carpets, curtains, bedding and other homeware items. </w:t>
      </w:r>
    </w:p>
    <w:p w14:paraId="7739E48A" w14:textId="2AF6AFE6" w:rsidR="00F322B7" w:rsidRDefault="00F322B7" w:rsidP="00F322B7">
      <w:pPr>
        <w:rPr>
          <w:lang w:eastAsia="zh-CN"/>
        </w:rPr>
      </w:pPr>
      <w:r>
        <w:rPr>
          <w:lang w:eastAsia="zh-CN"/>
        </w:rPr>
        <w:t>Preston believed that by looking to museum collections and the work of anthropologists for Aboriginal designs, local artists and designers could emulate the ‘primitivism’ of major European modernists like Paul Gauguin and Pablo Picasso who had already used motifs from indigenous people</w:t>
      </w:r>
      <w:r w:rsidR="00D7786D">
        <w:rPr>
          <w:lang w:eastAsia="zh-CN"/>
        </w:rPr>
        <w:t>s</w:t>
      </w:r>
      <w:r>
        <w:rPr>
          <w:lang w:eastAsia="zh-CN"/>
        </w:rPr>
        <w:t xml:space="preserve"> in French colonies in Africa and the Pacific in their artmaking</w:t>
      </w:r>
      <w:r w:rsidR="00355325">
        <w:rPr>
          <w:lang w:eastAsia="zh-CN"/>
        </w:rPr>
        <w:t xml:space="preserve"> practice</w:t>
      </w:r>
      <w:r>
        <w:rPr>
          <w:lang w:eastAsia="zh-CN"/>
        </w:rPr>
        <w:t>. By doing so, Preston argued, Australian artists and designers could take their place on the world stage with a uniquely ‘Australian’ aesthetic.</w:t>
      </w:r>
      <w:r w:rsidR="00B44F8D">
        <w:rPr>
          <w:lang w:eastAsia="zh-CN"/>
        </w:rPr>
        <w:t xml:space="preserve"> </w:t>
      </w:r>
      <w:r w:rsidR="002C6112">
        <w:rPr>
          <w:lang w:eastAsia="zh-CN"/>
        </w:rPr>
        <w:t xml:space="preserve">In her catalogue essay for a 1986 exhibition of Preston’s work, art historian Elizabeth </w:t>
      </w:r>
      <w:proofErr w:type="spellStart"/>
      <w:r w:rsidR="002C6112">
        <w:rPr>
          <w:lang w:eastAsia="zh-CN"/>
        </w:rPr>
        <w:t>Butel</w:t>
      </w:r>
      <w:proofErr w:type="spellEnd"/>
      <w:r w:rsidR="002C6112">
        <w:rPr>
          <w:lang w:eastAsia="zh-CN"/>
        </w:rPr>
        <w:t xml:space="preserve"> wrote</w:t>
      </w:r>
      <w:r w:rsidR="00B44F8D">
        <w:rPr>
          <w:lang w:eastAsia="zh-CN"/>
        </w:rPr>
        <w:t>:</w:t>
      </w:r>
    </w:p>
    <w:p w14:paraId="0368FEA0" w14:textId="13394B04" w:rsidR="00F1396A" w:rsidRPr="000842A4" w:rsidRDefault="0055763C" w:rsidP="00D90B9C">
      <w:pPr>
        <w:pStyle w:val="FeatureBox"/>
      </w:pPr>
      <w:r>
        <w:t>‘</w:t>
      </w:r>
      <w:r w:rsidR="00F1396A" w:rsidRPr="000842A4">
        <w:t>Her championing of Aboriginal art was accompanied by a virulent artistic colonialism, which advocated the adoption of Aboriginal methods and ways of seeing but at the same time, denied the culture that gave them meaning.</w:t>
      </w:r>
      <w:r>
        <w:t>’</w:t>
      </w:r>
    </w:p>
    <w:p w14:paraId="6DFCE5F6" w14:textId="53A21FB3" w:rsidR="00F1396A" w:rsidRPr="00D90B9C" w:rsidRDefault="00000000" w:rsidP="00D90B9C">
      <w:pPr>
        <w:pStyle w:val="FeatureBox"/>
        <w:rPr>
          <w:sz w:val="22"/>
          <w:szCs w:val="22"/>
        </w:rPr>
      </w:pPr>
      <w:hyperlink r:id="rId27" w:history="1">
        <w:bookmarkStart w:id="27" w:name="_Hlk75423062"/>
        <w:r w:rsidR="00B65FEA">
          <w:rPr>
            <w:rStyle w:val="Hyperlink"/>
            <w:sz w:val="22"/>
            <w:szCs w:val="22"/>
          </w:rPr>
          <w:t>Barnard T (2016) 'Indigenised Souvenirs and Homewares in the Glenn Cooke collection'</w:t>
        </w:r>
      </w:hyperlink>
    </w:p>
    <w:p w14:paraId="6830E4A7" w14:textId="02238E1B" w:rsidR="008F72D4" w:rsidRDefault="008F72D4" w:rsidP="001B67E8">
      <w:pPr>
        <w:pStyle w:val="Heading4"/>
      </w:pPr>
      <w:bookmarkStart w:id="28" w:name="_Toc115250184"/>
      <w:bookmarkEnd w:id="27"/>
      <w:r>
        <w:t>Australia in the 1920s</w:t>
      </w:r>
      <w:bookmarkEnd w:id="28"/>
    </w:p>
    <w:p w14:paraId="08CDEB27" w14:textId="78557983" w:rsidR="008F72D4" w:rsidRPr="00D90B9C" w:rsidRDefault="008F72D4" w:rsidP="00D90B9C">
      <w:r w:rsidRPr="00D90B9C">
        <w:t xml:space="preserve">Refer to the following </w:t>
      </w:r>
      <w:r w:rsidR="000364E8">
        <w:t>2</w:t>
      </w:r>
      <w:r w:rsidRPr="00D90B9C">
        <w:t xml:space="preserve"> sources and consider what life in Australia was like for Aboriginal and non-Aboriginal people</w:t>
      </w:r>
      <w:r w:rsidR="005C7642" w:rsidRPr="00D90B9C">
        <w:t xml:space="preserve"> in the 1920s</w:t>
      </w:r>
      <w:r w:rsidRPr="00D90B9C">
        <w:t>.</w:t>
      </w:r>
    </w:p>
    <w:p w14:paraId="7799ECAF" w14:textId="61EE2B81" w:rsidR="008F72D4" w:rsidRPr="00D90B9C" w:rsidRDefault="701CF05F" w:rsidP="00D90B9C">
      <w:r w:rsidRPr="00D90B9C">
        <w:t xml:space="preserve">In the table provided, record </w:t>
      </w:r>
      <w:r w:rsidR="00D90B9C">
        <w:t>3</w:t>
      </w:r>
      <w:r w:rsidRPr="00D90B9C">
        <w:t xml:space="preserve"> points for each perspective.</w:t>
      </w:r>
    </w:p>
    <w:bookmarkStart w:id="29" w:name="_Hlk75423112"/>
    <w:p w14:paraId="768E0F2A" w14:textId="739B1B1F" w:rsidR="008F72D4" w:rsidRPr="00D90B9C" w:rsidRDefault="00305002" w:rsidP="00D90B9C">
      <w:pPr>
        <w:pStyle w:val="ListBullet"/>
      </w:pPr>
      <w:r w:rsidRPr="00D90B9C">
        <w:fldChar w:fldCharType="begin"/>
      </w:r>
      <w:r w:rsidR="002A3F29">
        <w:instrText xml:space="preserve">HYPERLINK "https://myplace.edu.au/assets/decade/1920/overview.pdf" \h </w:instrText>
      </w:r>
      <w:r w:rsidRPr="00D90B9C">
        <w:fldChar w:fldCharType="separate"/>
      </w:r>
      <w:r w:rsidR="002A3F29">
        <w:rPr>
          <w:rStyle w:val="Hyperlink"/>
        </w:rPr>
        <w:t>Decade Overview 1920s – Decade Summary [PDF 37.05KB]</w:t>
      </w:r>
      <w:r w:rsidRPr="00D90B9C">
        <w:fldChar w:fldCharType="end"/>
      </w:r>
    </w:p>
    <w:p w14:paraId="5E9EB546" w14:textId="77E89726" w:rsidR="008F72D4" w:rsidRPr="00D90B9C" w:rsidRDefault="00000000" w:rsidP="00D90B9C">
      <w:pPr>
        <w:pStyle w:val="ListBullet"/>
      </w:pPr>
      <w:hyperlink r:id="rId28" w:history="1">
        <w:r w:rsidR="002A3F29">
          <w:rPr>
            <w:rStyle w:val="Hyperlink"/>
          </w:rPr>
          <w:t>Decade Overview 1920s – Indigenous Australians [PDF 37.05KB]</w:t>
        </w:r>
      </w:hyperlink>
    </w:p>
    <w:p w14:paraId="7A165E0C" w14:textId="381A6F38" w:rsidR="00D90B9C" w:rsidRDefault="00D90B9C" w:rsidP="00D90B9C">
      <w:pPr>
        <w:pStyle w:val="Caption"/>
      </w:pPr>
      <w:r>
        <w:lastRenderedPageBreak/>
        <w:t xml:space="preserve">Table </w:t>
      </w:r>
      <w:r>
        <w:fldChar w:fldCharType="begin"/>
      </w:r>
      <w:r>
        <w:instrText xml:space="preserve"> SEQ Table \* ARABIC </w:instrText>
      </w:r>
      <w:r>
        <w:fldChar w:fldCharType="separate"/>
      </w:r>
      <w:r w:rsidR="003B4FC7">
        <w:rPr>
          <w:noProof/>
        </w:rPr>
        <w:t>7</w:t>
      </w:r>
      <w:r>
        <w:fldChar w:fldCharType="end"/>
      </w:r>
      <w:r>
        <w:t xml:space="preserve"> – </w:t>
      </w:r>
      <w:r w:rsidRPr="00D90B9C">
        <w:t>Answer table for 'Australia in the 1920s' activity</w:t>
      </w:r>
    </w:p>
    <w:tbl>
      <w:tblPr>
        <w:tblStyle w:val="Tableheader"/>
        <w:tblW w:w="9638" w:type="dxa"/>
        <w:tblLook w:val="0420" w:firstRow="1" w:lastRow="0" w:firstColumn="0" w:lastColumn="0" w:noHBand="0" w:noVBand="1"/>
        <w:tblDescription w:val="Table for students to record Aboriginal and non-Aboriginal perspectives revealed in the source material."/>
      </w:tblPr>
      <w:tblGrid>
        <w:gridCol w:w="4819"/>
        <w:gridCol w:w="4819"/>
      </w:tblGrid>
      <w:tr w:rsidR="005C7642" w14:paraId="2A08608F" w14:textId="77777777" w:rsidTr="000364E8">
        <w:trPr>
          <w:cnfStyle w:val="100000000000" w:firstRow="1" w:lastRow="0" w:firstColumn="0" w:lastColumn="0" w:oddVBand="0" w:evenVBand="0" w:oddHBand="0" w:evenHBand="0" w:firstRowFirstColumn="0" w:firstRowLastColumn="0" w:lastRowFirstColumn="0" w:lastRowLastColumn="0"/>
        </w:trPr>
        <w:tc>
          <w:tcPr>
            <w:tcW w:w="4819" w:type="dxa"/>
          </w:tcPr>
          <w:bookmarkEnd w:id="29"/>
          <w:p w14:paraId="4AB26C27" w14:textId="2737976F" w:rsidR="005C7642" w:rsidRDefault="005C7642" w:rsidP="00D90B9C">
            <w:pPr>
              <w:spacing w:before="120" w:after="120"/>
              <w:rPr>
                <w:lang w:eastAsia="zh-CN"/>
              </w:rPr>
            </w:pPr>
            <w:r>
              <w:rPr>
                <w:lang w:eastAsia="zh-CN"/>
              </w:rPr>
              <w:t>Aboriginal people</w:t>
            </w:r>
          </w:p>
        </w:tc>
        <w:tc>
          <w:tcPr>
            <w:tcW w:w="4819" w:type="dxa"/>
          </w:tcPr>
          <w:p w14:paraId="39EBE6F7" w14:textId="01F62899" w:rsidR="005C7642" w:rsidRDefault="005C7642" w:rsidP="00D90B9C">
            <w:pPr>
              <w:spacing w:before="120" w:after="120"/>
              <w:rPr>
                <w:lang w:eastAsia="zh-CN"/>
              </w:rPr>
            </w:pPr>
            <w:r>
              <w:rPr>
                <w:lang w:eastAsia="zh-CN"/>
              </w:rPr>
              <w:t>Non-Aboriginal people</w:t>
            </w:r>
          </w:p>
        </w:tc>
      </w:tr>
      <w:tr w:rsidR="000364E8" w14:paraId="58E557A5" w14:textId="77777777" w:rsidTr="000364E8">
        <w:trPr>
          <w:cnfStyle w:val="000000100000" w:firstRow="0" w:lastRow="0" w:firstColumn="0" w:lastColumn="0" w:oddVBand="0" w:evenVBand="0" w:oddHBand="1" w:evenHBand="0" w:firstRowFirstColumn="0" w:firstRowLastColumn="0" w:lastRowFirstColumn="0" w:lastRowLastColumn="0"/>
          <w:trHeight w:val="1406"/>
        </w:trPr>
        <w:tc>
          <w:tcPr>
            <w:tcW w:w="4819" w:type="dxa"/>
          </w:tcPr>
          <w:p w14:paraId="1E6D04B9" w14:textId="2316B290" w:rsidR="000364E8" w:rsidRDefault="000364E8" w:rsidP="000364E8">
            <w:pPr>
              <w:rPr>
                <w:lang w:eastAsia="zh-CN"/>
              </w:rPr>
            </w:pPr>
            <w:r>
              <w:rPr>
                <w:lang w:eastAsia="zh-CN"/>
              </w:rPr>
              <w:t>(Add perspective)</w:t>
            </w:r>
          </w:p>
        </w:tc>
        <w:tc>
          <w:tcPr>
            <w:tcW w:w="4819" w:type="dxa"/>
          </w:tcPr>
          <w:p w14:paraId="575AFE94" w14:textId="746CE19A" w:rsidR="000364E8" w:rsidRDefault="000364E8" w:rsidP="000364E8">
            <w:pPr>
              <w:rPr>
                <w:lang w:eastAsia="zh-CN"/>
              </w:rPr>
            </w:pPr>
            <w:r w:rsidRPr="00C02580">
              <w:rPr>
                <w:lang w:eastAsia="zh-CN"/>
              </w:rPr>
              <w:t>(Add perspective)</w:t>
            </w:r>
          </w:p>
        </w:tc>
      </w:tr>
      <w:tr w:rsidR="000364E8" w14:paraId="2BFBD2E0" w14:textId="77777777" w:rsidTr="000364E8">
        <w:trPr>
          <w:cnfStyle w:val="000000010000" w:firstRow="0" w:lastRow="0" w:firstColumn="0" w:lastColumn="0" w:oddVBand="0" w:evenVBand="0" w:oddHBand="0" w:evenHBand="1" w:firstRowFirstColumn="0" w:firstRowLastColumn="0" w:lastRowFirstColumn="0" w:lastRowLastColumn="0"/>
          <w:trHeight w:val="1406"/>
        </w:trPr>
        <w:tc>
          <w:tcPr>
            <w:tcW w:w="4819" w:type="dxa"/>
          </w:tcPr>
          <w:p w14:paraId="716033A6" w14:textId="3E0DB7F5" w:rsidR="000364E8" w:rsidRDefault="000364E8" w:rsidP="000364E8">
            <w:pPr>
              <w:rPr>
                <w:lang w:eastAsia="zh-CN"/>
              </w:rPr>
            </w:pPr>
            <w:r w:rsidRPr="00CA32E8">
              <w:rPr>
                <w:lang w:eastAsia="zh-CN"/>
              </w:rPr>
              <w:t>(Add perspective)</w:t>
            </w:r>
          </w:p>
        </w:tc>
        <w:tc>
          <w:tcPr>
            <w:tcW w:w="4819" w:type="dxa"/>
          </w:tcPr>
          <w:p w14:paraId="12AA57ED" w14:textId="1017C89C" w:rsidR="000364E8" w:rsidRDefault="000364E8" w:rsidP="000364E8">
            <w:pPr>
              <w:rPr>
                <w:lang w:eastAsia="zh-CN"/>
              </w:rPr>
            </w:pPr>
            <w:r w:rsidRPr="00C02580">
              <w:rPr>
                <w:lang w:eastAsia="zh-CN"/>
              </w:rPr>
              <w:t>(Add perspective)</w:t>
            </w:r>
          </w:p>
        </w:tc>
      </w:tr>
      <w:tr w:rsidR="000364E8" w14:paraId="6EF5715B" w14:textId="77777777" w:rsidTr="000364E8">
        <w:trPr>
          <w:cnfStyle w:val="000000100000" w:firstRow="0" w:lastRow="0" w:firstColumn="0" w:lastColumn="0" w:oddVBand="0" w:evenVBand="0" w:oddHBand="1" w:evenHBand="0" w:firstRowFirstColumn="0" w:firstRowLastColumn="0" w:lastRowFirstColumn="0" w:lastRowLastColumn="0"/>
          <w:trHeight w:val="1406"/>
        </w:trPr>
        <w:tc>
          <w:tcPr>
            <w:tcW w:w="4819" w:type="dxa"/>
          </w:tcPr>
          <w:p w14:paraId="76D5A28E" w14:textId="2F56FC09" w:rsidR="000364E8" w:rsidRDefault="000364E8" w:rsidP="000364E8">
            <w:pPr>
              <w:rPr>
                <w:lang w:eastAsia="zh-CN"/>
              </w:rPr>
            </w:pPr>
            <w:r w:rsidRPr="00CA32E8">
              <w:rPr>
                <w:lang w:eastAsia="zh-CN"/>
              </w:rPr>
              <w:t>(Add perspective)</w:t>
            </w:r>
          </w:p>
        </w:tc>
        <w:tc>
          <w:tcPr>
            <w:tcW w:w="4819" w:type="dxa"/>
          </w:tcPr>
          <w:p w14:paraId="7CCA10DA" w14:textId="7B77BF4B" w:rsidR="000364E8" w:rsidRDefault="000364E8" w:rsidP="000364E8">
            <w:pPr>
              <w:rPr>
                <w:lang w:eastAsia="zh-CN"/>
              </w:rPr>
            </w:pPr>
            <w:r w:rsidRPr="00C02580">
              <w:rPr>
                <w:lang w:eastAsia="zh-CN"/>
              </w:rPr>
              <w:t>(Add perspective)</w:t>
            </w:r>
          </w:p>
        </w:tc>
      </w:tr>
    </w:tbl>
    <w:p w14:paraId="5BD2D5AD" w14:textId="393C0AF6" w:rsidR="008F72D4" w:rsidRDefault="0084161E" w:rsidP="001B67E8">
      <w:pPr>
        <w:pStyle w:val="Heading4"/>
      </w:pPr>
      <w:bookmarkStart w:id="30" w:name="_Toc115250185"/>
      <w:r>
        <w:t>Article review</w:t>
      </w:r>
      <w:bookmarkEnd w:id="30"/>
    </w:p>
    <w:p w14:paraId="6195C6E4" w14:textId="1536DF2F" w:rsidR="0084161E" w:rsidRDefault="00E877BF" w:rsidP="000364E8">
      <w:pPr>
        <w:pStyle w:val="Featurepink"/>
      </w:pPr>
      <w:r w:rsidRPr="00E877BF">
        <w:t xml:space="preserve">Students should be aware that this source contains language and descriptions that </w:t>
      </w:r>
      <w:r w:rsidR="008D7A90">
        <w:t>may be</w:t>
      </w:r>
      <w:r w:rsidRPr="00E877BF">
        <w:t xml:space="preserve"> considered offensive towards Aboriginal people and other minority groups</w:t>
      </w:r>
      <w:r>
        <w:t>.</w:t>
      </w:r>
    </w:p>
    <w:p w14:paraId="5CA34A9F" w14:textId="3F2D6490" w:rsidR="00757493" w:rsidRPr="000364E8" w:rsidRDefault="38C783E5" w:rsidP="000364E8">
      <w:r w:rsidRPr="000364E8">
        <w:t>In this activity, you will review</w:t>
      </w:r>
      <w:r w:rsidR="67600D81" w:rsidRPr="000364E8">
        <w:t xml:space="preserve"> a selection of quotes from</w:t>
      </w:r>
      <w:r w:rsidRPr="000364E8">
        <w:t xml:space="preserve"> Margaret Preston’s 1925 </w:t>
      </w:r>
      <w:r w:rsidR="49968297" w:rsidRPr="000364E8">
        <w:t xml:space="preserve">essay </w:t>
      </w:r>
      <w:r w:rsidR="56D82035" w:rsidRPr="000364E8">
        <w:t>‘</w:t>
      </w:r>
      <w:hyperlink r:id="rId29" w:anchor="page/n41/mode/1up">
        <w:r w:rsidR="56D82035" w:rsidRPr="000364E8">
          <w:rPr>
            <w:rStyle w:val="Hyperlink"/>
          </w:rPr>
          <w:t>The Indigenous Art of Australia’</w:t>
        </w:r>
      </w:hyperlink>
      <w:r w:rsidR="49968297" w:rsidRPr="000364E8">
        <w:t>.</w:t>
      </w:r>
    </w:p>
    <w:p w14:paraId="61DB4B6F" w14:textId="4DC7E69E" w:rsidR="00CB4CA3" w:rsidRPr="000364E8" w:rsidRDefault="00244534" w:rsidP="000364E8">
      <w:r w:rsidRPr="000364E8">
        <w:t>Think about Preston’s practice as an artist, designer, and writer – what intentions, beliefs, and actions are revealed in th</w:t>
      </w:r>
      <w:r w:rsidR="00757493" w:rsidRPr="000364E8">
        <w:t>ese extracts</w:t>
      </w:r>
      <w:r w:rsidRPr="000364E8">
        <w:t>?</w:t>
      </w:r>
      <w:bookmarkStart w:id="31" w:name="_Hlk76636741"/>
      <w:bookmarkStart w:id="32" w:name="_Hlk74228539"/>
      <w:bookmarkStart w:id="33" w:name="_Hlk75423190"/>
      <w:bookmarkEnd w:id="31"/>
      <w:bookmarkEnd w:id="32"/>
      <w:bookmarkEnd w:id="33"/>
    </w:p>
    <w:p w14:paraId="25D2C474" w14:textId="1DD3BDDC" w:rsidR="000E4A64" w:rsidRPr="000364E8" w:rsidRDefault="00E22BA4" w:rsidP="000364E8">
      <w:r w:rsidRPr="000364E8">
        <w:t>Read</w:t>
      </w:r>
      <w:r w:rsidR="000C5608" w:rsidRPr="000364E8">
        <w:t xml:space="preserve"> the</w:t>
      </w:r>
      <w:r w:rsidRPr="000364E8">
        <w:t xml:space="preserve"> </w:t>
      </w:r>
      <w:r w:rsidR="000C5608" w:rsidRPr="000364E8">
        <w:t>extracts</w:t>
      </w:r>
      <w:r w:rsidR="000E4A64" w:rsidRPr="000364E8">
        <w:t xml:space="preserve"> from the article, and comment on what intentions, beliefs, and actions are revealed</w:t>
      </w:r>
      <w:r w:rsidRPr="000364E8">
        <w:t xml:space="preserve">. Refer to the </w:t>
      </w:r>
      <w:hyperlink r:id="rId30" w:anchor=":~:text=in%20the%20artworld.-,Practice%20in%20artmaking%2C%20art%20history%20and%20art%20criticism%20scaffold,-Students%20learn%20about">
        <w:r w:rsidRPr="000364E8">
          <w:rPr>
            <w:rStyle w:val="Hyperlink"/>
          </w:rPr>
          <w:t>practice scaffold</w:t>
        </w:r>
      </w:hyperlink>
      <w:r w:rsidRPr="000364E8">
        <w:t xml:space="preserve"> to guide your response.</w:t>
      </w:r>
    </w:p>
    <w:p w14:paraId="7ECB7A14" w14:textId="6165AAE2" w:rsidR="000364E8" w:rsidRDefault="000364E8" w:rsidP="000364E8">
      <w:pPr>
        <w:pStyle w:val="Caption"/>
      </w:pPr>
      <w:r>
        <w:t xml:space="preserve">Table </w:t>
      </w:r>
      <w:r>
        <w:fldChar w:fldCharType="begin"/>
      </w:r>
      <w:r>
        <w:instrText xml:space="preserve"> SEQ Table \* ARABIC </w:instrText>
      </w:r>
      <w:r>
        <w:fldChar w:fldCharType="separate"/>
      </w:r>
      <w:r w:rsidR="003B4FC7">
        <w:rPr>
          <w:noProof/>
        </w:rPr>
        <w:t>8</w:t>
      </w:r>
      <w:r>
        <w:fldChar w:fldCharType="end"/>
      </w:r>
      <w:r>
        <w:t xml:space="preserve"> – </w:t>
      </w:r>
      <w:r w:rsidR="002C2C87" w:rsidRPr="002C2C87">
        <w:t xml:space="preserve">Answer table for </w:t>
      </w:r>
      <w:r w:rsidR="00521F04">
        <w:t>a</w:t>
      </w:r>
      <w:r w:rsidR="00634730">
        <w:t>rticle review</w:t>
      </w:r>
      <w:r w:rsidR="002C2C87" w:rsidRPr="002C2C87">
        <w:t xml:space="preserve"> activity</w:t>
      </w:r>
    </w:p>
    <w:tbl>
      <w:tblPr>
        <w:tblStyle w:val="Tableheader"/>
        <w:tblW w:w="9638" w:type="dxa"/>
        <w:tblInd w:w="-60" w:type="dxa"/>
        <w:tblLook w:val="04A0" w:firstRow="1" w:lastRow="0" w:firstColumn="1" w:lastColumn="0" w:noHBand="0" w:noVBand="1"/>
        <w:tblDescription w:val="Table displaying the quotes and a blank column for students to record the intention, belief and action revealed by the quote."/>
      </w:tblPr>
      <w:tblGrid>
        <w:gridCol w:w="5133"/>
        <w:gridCol w:w="4505"/>
      </w:tblGrid>
      <w:tr w:rsidR="000E4A64" w14:paraId="4EEEAD5D" w14:textId="77777777" w:rsidTr="5093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3" w:type="dxa"/>
          </w:tcPr>
          <w:p w14:paraId="579AE08F" w14:textId="6F766AE6" w:rsidR="000E4A64" w:rsidRDefault="1F2FFD78" w:rsidP="000364E8">
            <w:pPr>
              <w:spacing w:before="120" w:after="120"/>
              <w:rPr>
                <w:rFonts w:eastAsia="Calibri"/>
                <w:lang w:eastAsia="zh-CN"/>
              </w:rPr>
            </w:pPr>
            <w:r>
              <w:t>Quote</w:t>
            </w:r>
          </w:p>
        </w:tc>
        <w:tc>
          <w:tcPr>
            <w:tcW w:w="4505" w:type="dxa"/>
          </w:tcPr>
          <w:p w14:paraId="6BA5B3C6" w14:textId="7E40A471" w:rsidR="000E4A64" w:rsidRDefault="1F2FFD78" w:rsidP="000364E8">
            <w:pPr>
              <w:spacing w:before="120" w:after="120"/>
              <w:cnfStyle w:val="100000000000" w:firstRow="1" w:lastRow="0" w:firstColumn="0" w:lastColumn="0" w:oddVBand="0" w:evenVBand="0" w:oddHBand="0" w:evenHBand="0" w:firstRowFirstColumn="0" w:firstRowLastColumn="0" w:lastRowFirstColumn="0" w:lastRowLastColumn="0"/>
              <w:rPr>
                <w:rFonts w:eastAsia="Calibri"/>
                <w:lang w:eastAsia="zh-CN"/>
              </w:rPr>
            </w:pPr>
            <w:r>
              <w:t>Intention, belief, action</w:t>
            </w:r>
          </w:p>
        </w:tc>
      </w:tr>
      <w:tr w:rsidR="000E4A64" w14:paraId="43E98BC3" w14:textId="77777777" w:rsidTr="50931BB0">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5133" w:type="dxa"/>
          </w:tcPr>
          <w:p w14:paraId="05FC09A5" w14:textId="77777777" w:rsidR="000C5608" w:rsidRPr="000C5608" w:rsidRDefault="000C5608" w:rsidP="000C5608">
            <w:pPr>
              <w:rPr>
                <w:b w:val="0"/>
                <w:lang w:eastAsia="zh-CN"/>
              </w:rPr>
            </w:pPr>
            <w:r w:rsidRPr="000C5608">
              <w:rPr>
                <w:b w:val="0"/>
                <w:lang w:eastAsia="zh-CN"/>
              </w:rPr>
              <w:t xml:space="preserve">In wishing to rid myself of the mannerisms of a country other than my own I have gone to the art of a people who had never seen or known anything different from </w:t>
            </w:r>
            <w:proofErr w:type="gramStart"/>
            <w:r w:rsidRPr="000C5608">
              <w:rPr>
                <w:b w:val="0"/>
                <w:lang w:eastAsia="zh-CN"/>
              </w:rPr>
              <w:t>themselves, and</w:t>
            </w:r>
            <w:proofErr w:type="gramEnd"/>
            <w:r w:rsidRPr="000C5608">
              <w:rPr>
                <w:b w:val="0"/>
                <w:lang w:eastAsia="zh-CN"/>
              </w:rPr>
              <w:t xml:space="preserve"> were accustomed always to use the </w:t>
            </w:r>
            <w:r w:rsidRPr="000C5608">
              <w:rPr>
                <w:b w:val="0"/>
                <w:lang w:eastAsia="zh-CN"/>
              </w:rPr>
              <w:lastRenderedPageBreak/>
              <w:t>same symbols to express themselves.</w:t>
            </w:r>
          </w:p>
          <w:p w14:paraId="30017ECE" w14:textId="310AB9B0" w:rsidR="000E4A64" w:rsidRPr="00375A8B" w:rsidRDefault="000C5608" w:rsidP="000C5608">
            <w:pPr>
              <w:rPr>
                <w:b w:val="0"/>
                <w:lang w:eastAsia="zh-CN"/>
              </w:rPr>
            </w:pPr>
            <w:r w:rsidRPr="000C5608">
              <w:rPr>
                <w:b w:val="0"/>
                <w:lang w:eastAsia="zh-CN"/>
              </w:rPr>
              <w:t>These are the Australian aboriginals, and it is only from the art of such people in any land that a national art can spring.</w:t>
            </w:r>
          </w:p>
        </w:tc>
        <w:tc>
          <w:tcPr>
            <w:tcW w:w="4505" w:type="dxa"/>
          </w:tcPr>
          <w:p w14:paraId="446A7A7B" w14:textId="2F979AB3" w:rsidR="000E4A64" w:rsidRDefault="002C2C87" w:rsidP="000E4A64">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(Add response</w:t>
            </w:r>
            <w:r>
              <w:t>)</w:t>
            </w:r>
          </w:p>
        </w:tc>
      </w:tr>
      <w:tr w:rsidR="000E4A64" w14:paraId="207CEE7E" w14:textId="77777777" w:rsidTr="50931BB0">
        <w:trPr>
          <w:cnfStyle w:val="000000010000" w:firstRow="0" w:lastRow="0" w:firstColumn="0" w:lastColumn="0" w:oddVBand="0" w:evenVBand="0" w:oddHBand="0" w:evenHBand="1"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5133" w:type="dxa"/>
          </w:tcPr>
          <w:p w14:paraId="452E3846" w14:textId="16147752" w:rsidR="000E4A64" w:rsidRPr="00375A8B" w:rsidRDefault="000C5608" w:rsidP="000E4A64">
            <w:pPr>
              <w:rPr>
                <w:b w:val="0"/>
                <w:lang w:eastAsia="zh-CN"/>
              </w:rPr>
            </w:pPr>
            <w:r w:rsidRPr="000C5608">
              <w:rPr>
                <w:b w:val="0"/>
                <w:lang w:eastAsia="zh-CN"/>
              </w:rPr>
              <w:t>Would France be now at the head of all nations in art if her artists and craftsmen had not given her fresh stimulus from time to time by benefiting from the art of her native colonies, and not only her own colonies, but by borrowing freely from the colonies of other countries?</w:t>
            </w:r>
          </w:p>
        </w:tc>
        <w:tc>
          <w:tcPr>
            <w:tcW w:w="4505" w:type="dxa"/>
          </w:tcPr>
          <w:p w14:paraId="1931A468" w14:textId="0113D5A1" w:rsidR="000E4A64" w:rsidRDefault="002C2C87" w:rsidP="000E4A64">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response</w:t>
            </w:r>
            <w:r>
              <w:t>)</w:t>
            </w:r>
          </w:p>
        </w:tc>
      </w:tr>
      <w:tr w:rsidR="002C2C87" w14:paraId="4276A96D" w14:textId="77777777" w:rsidTr="50931BB0">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5133" w:type="dxa"/>
          </w:tcPr>
          <w:p w14:paraId="717A9F5A" w14:textId="77777777" w:rsidR="002C2C87" w:rsidRPr="000C5608" w:rsidRDefault="002C2C87" w:rsidP="002C2C87">
            <w:pPr>
              <w:rPr>
                <w:b w:val="0"/>
                <w:lang w:eastAsia="zh-CN"/>
              </w:rPr>
            </w:pPr>
            <w:r w:rsidRPr="000C5608">
              <w:rPr>
                <w:b w:val="0"/>
                <w:lang w:eastAsia="zh-CN"/>
              </w:rPr>
              <w:t xml:space="preserve">The </w:t>
            </w:r>
            <w:proofErr w:type="spellStart"/>
            <w:r w:rsidRPr="000C5608">
              <w:rPr>
                <w:b w:val="0"/>
                <w:lang w:eastAsia="zh-CN"/>
              </w:rPr>
              <w:t>Taphoglyphs</w:t>
            </w:r>
            <w:proofErr w:type="spellEnd"/>
            <w:r w:rsidRPr="000C5608">
              <w:rPr>
                <w:b w:val="0"/>
                <w:lang w:eastAsia="zh-CN"/>
              </w:rPr>
              <w:t>* are particularly good and there are many of these in the Museum, one of which is illustrated in this article. I have designed from it for a material that needs an all-over pattern: for instance, people who sleep out of doors need their beds covered, and white coverlets are both ugly and unpractical.</w:t>
            </w:r>
          </w:p>
          <w:p w14:paraId="716F2C99" w14:textId="08402F31" w:rsidR="002C2C87" w:rsidRPr="00375A8B" w:rsidRDefault="002C2C87" w:rsidP="002C2C87">
            <w:pPr>
              <w:rPr>
                <w:b w:val="0"/>
                <w:lang w:eastAsia="zh-CN"/>
              </w:rPr>
            </w:pPr>
            <w:r w:rsidRPr="000C5608">
              <w:rPr>
                <w:b w:val="0"/>
                <w:lang w:eastAsia="zh-CN"/>
              </w:rPr>
              <w:t xml:space="preserve">* </w:t>
            </w:r>
            <w:proofErr w:type="spellStart"/>
            <w:r w:rsidRPr="000C5608">
              <w:rPr>
                <w:b w:val="0"/>
                <w:lang w:eastAsia="zh-CN"/>
              </w:rPr>
              <w:t>Taphoglyph</w:t>
            </w:r>
            <w:proofErr w:type="spellEnd"/>
            <w:r w:rsidRPr="000C5608">
              <w:rPr>
                <w:b w:val="0"/>
                <w:lang w:eastAsia="zh-CN"/>
              </w:rPr>
              <w:t>. A carved tree indicating a grave.</w:t>
            </w:r>
          </w:p>
        </w:tc>
        <w:tc>
          <w:tcPr>
            <w:tcW w:w="4505" w:type="dxa"/>
          </w:tcPr>
          <w:p w14:paraId="510EDE65" w14:textId="6C88BB8C" w:rsidR="002C2C87" w:rsidRDefault="002C2C87" w:rsidP="002C2C87">
            <w:pPr>
              <w:cnfStyle w:val="000000100000" w:firstRow="0" w:lastRow="0" w:firstColumn="0" w:lastColumn="0" w:oddVBand="0" w:evenVBand="0" w:oddHBand="1" w:evenHBand="0" w:firstRowFirstColumn="0" w:firstRowLastColumn="0" w:lastRowFirstColumn="0" w:lastRowLastColumn="0"/>
              <w:rPr>
                <w:lang w:eastAsia="zh-CN"/>
              </w:rPr>
            </w:pPr>
            <w:r w:rsidRPr="00281005">
              <w:rPr>
                <w:lang w:eastAsia="zh-CN"/>
              </w:rPr>
              <w:t>(Add response</w:t>
            </w:r>
            <w:r w:rsidRPr="00281005">
              <w:t>)</w:t>
            </w:r>
          </w:p>
        </w:tc>
      </w:tr>
      <w:tr w:rsidR="002C2C87" w14:paraId="09BC584F" w14:textId="77777777" w:rsidTr="50931BB0">
        <w:trPr>
          <w:cnfStyle w:val="000000010000" w:firstRow="0" w:lastRow="0" w:firstColumn="0" w:lastColumn="0" w:oddVBand="0" w:evenVBand="0" w:oddHBand="0" w:evenHBand="1"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5133" w:type="dxa"/>
          </w:tcPr>
          <w:p w14:paraId="56FD7AE9" w14:textId="4DB38099" w:rsidR="002C2C87" w:rsidRPr="00375A8B" w:rsidRDefault="002C2C87" w:rsidP="002C2C87">
            <w:pPr>
              <w:rPr>
                <w:b w:val="0"/>
                <w:lang w:eastAsia="zh-CN"/>
              </w:rPr>
            </w:pPr>
            <w:r w:rsidRPr="000C5608">
              <w:rPr>
                <w:b w:val="0"/>
                <w:lang w:eastAsia="zh-CN"/>
              </w:rPr>
              <w:t xml:space="preserve">One thing I have not pointed out in these aboriginal designs is their simple colours. As you will see they used only those provided directly by nature: red and yellow ochre and a burnt stick for outlining or blackening masses. And surely when you see the results you will admit that some of them are delightful, </w:t>
            </w:r>
            <w:proofErr w:type="gramStart"/>
            <w:r w:rsidRPr="000C5608">
              <w:rPr>
                <w:b w:val="0"/>
                <w:lang w:eastAsia="zh-CN"/>
              </w:rPr>
              <w:t>restful</w:t>
            </w:r>
            <w:proofErr w:type="gramEnd"/>
            <w:r w:rsidRPr="000C5608">
              <w:rPr>
                <w:b w:val="0"/>
                <w:lang w:eastAsia="zh-CN"/>
              </w:rPr>
              <w:t xml:space="preserve"> and simple.</w:t>
            </w:r>
          </w:p>
        </w:tc>
        <w:tc>
          <w:tcPr>
            <w:tcW w:w="4505" w:type="dxa"/>
          </w:tcPr>
          <w:p w14:paraId="55611DAD" w14:textId="548FE917" w:rsidR="002C2C87" w:rsidRDefault="002C2C87" w:rsidP="002C2C87">
            <w:pPr>
              <w:cnfStyle w:val="000000010000" w:firstRow="0" w:lastRow="0" w:firstColumn="0" w:lastColumn="0" w:oddVBand="0" w:evenVBand="0" w:oddHBand="0" w:evenHBand="1" w:firstRowFirstColumn="0" w:firstRowLastColumn="0" w:lastRowFirstColumn="0" w:lastRowLastColumn="0"/>
              <w:rPr>
                <w:lang w:eastAsia="zh-CN"/>
              </w:rPr>
            </w:pPr>
            <w:r w:rsidRPr="00281005">
              <w:rPr>
                <w:lang w:eastAsia="zh-CN"/>
              </w:rPr>
              <w:t>(Add response</w:t>
            </w:r>
            <w:r w:rsidRPr="00281005">
              <w:t>)</w:t>
            </w:r>
          </w:p>
        </w:tc>
      </w:tr>
    </w:tbl>
    <w:p w14:paraId="165C3C3E" w14:textId="3CBDB827" w:rsidR="0084161E" w:rsidRDefault="000E4A64" w:rsidP="003B686A">
      <w:pPr>
        <w:pStyle w:val="Heading4"/>
        <w:rPr>
          <w:lang w:eastAsia="zh-CN"/>
        </w:rPr>
      </w:pPr>
      <w:bookmarkStart w:id="34" w:name="_Toc115250186"/>
      <w:r>
        <w:rPr>
          <w:lang w:eastAsia="zh-CN"/>
        </w:rPr>
        <w:lastRenderedPageBreak/>
        <w:t>Critical reflection</w:t>
      </w:r>
      <w:bookmarkEnd w:id="34"/>
    </w:p>
    <w:p w14:paraId="03EF5257" w14:textId="1EB98224" w:rsidR="00425159" w:rsidRPr="002C2C87" w:rsidRDefault="000E4A64" w:rsidP="002C2C87">
      <w:pPr>
        <w:pStyle w:val="ListNumber"/>
      </w:pPr>
      <w:r w:rsidRPr="002C2C87">
        <w:t xml:space="preserve">Identify aspects of Preston’s writing that </w:t>
      </w:r>
      <w:r w:rsidR="008A5E14" w:rsidRPr="002C2C87">
        <w:t>c</w:t>
      </w:r>
      <w:r w:rsidRPr="002C2C87">
        <w:t>ould be considered out-dated or offensive by today’s standards</w:t>
      </w:r>
      <w:r w:rsidR="00540E01" w:rsidRPr="002C2C87">
        <w:t>.</w:t>
      </w:r>
    </w:p>
    <w:p w14:paraId="789B01DF" w14:textId="6D701807" w:rsidR="000E4A64" w:rsidRDefault="008A5E14" w:rsidP="002C2C87">
      <w:pPr>
        <w:pStyle w:val="ListNumber"/>
      </w:pPr>
      <w:r w:rsidRPr="002C2C87">
        <w:t>Consider her use of language, terminology, and descriptions of Aboriginal peoples and cultural practices.</w:t>
      </w:r>
    </w:p>
    <w:p w14:paraId="0056BFA8" w14:textId="7C91BB42" w:rsidR="002C2C87" w:rsidRPr="002C2C87" w:rsidRDefault="002C2C87" w:rsidP="002C2C87">
      <w:r w:rsidRPr="005D2AF6">
        <w:t>The text box will expand when using a digital version of this document.</w:t>
      </w:r>
    </w:p>
    <w:p w14:paraId="7F819618" w14:textId="77777777" w:rsidR="000E4A64" w:rsidRPr="000E4A64" w:rsidRDefault="000E4A64" w:rsidP="00C348DF">
      <w:pPr>
        <w:pStyle w:val="FeatureBox"/>
        <w:pBdr>
          <w:bottom w:val="single" w:sz="24" w:space="31" w:color="1C438B"/>
        </w:pBdr>
        <w:spacing w:after="240"/>
      </w:pPr>
    </w:p>
    <w:p w14:paraId="5AACF4DF" w14:textId="15CAB3CD" w:rsidR="00151935" w:rsidRPr="002C2C87" w:rsidRDefault="00C348DF" w:rsidP="002C2C87">
      <w:r w:rsidRPr="002C2C87">
        <w:t>Compare the intended use for the artefacts described in the article with Margaret Preston’s suggested application</w:t>
      </w:r>
      <w:r w:rsidR="00355325" w:rsidRPr="002C2C87">
        <w:t>.</w:t>
      </w:r>
      <w:r w:rsidR="002C6112" w:rsidRPr="002C2C87">
        <w:t xml:space="preserve"> An example has been completed for you:</w:t>
      </w:r>
    </w:p>
    <w:p w14:paraId="16783A76" w14:textId="1811366B" w:rsidR="002C2C87" w:rsidRDefault="002C2C87" w:rsidP="002C2C87">
      <w:pPr>
        <w:pStyle w:val="Caption"/>
      </w:pPr>
      <w:r>
        <w:t xml:space="preserve">Table </w:t>
      </w:r>
      <w:r>
        <w:fldChar w:fldCharType="begin"/>
      </w:r>
      <w:r>
        <w:instrText xml:space="preserve"> SEQ Table \* ARABIC </w:instrText>
      </w:r>
      <w:r>
        <w:fldChar w:fldCharType="separate"/>
      </w:r>
      <w:r w:rsidR="003B4FC7">
        <w:rPr>
          <w:noProof/>
        </w:rPr>
        <w:t>9</w:t>
      </w:r>
      <w:r>
        <w:fldChar w:fldCharType="end"/>
      </w:r>
      <w:r>
        <w:t xml:space="preserve"> – </w:t>
      </w:r>
      <w:r w:rsidR="00634730" w:rsidRPr="00634730">
        <w:t xml:space="preserve">Answer table for </w:t>
      </w:r>
      <w:r w:rsidR="00521F04">
        <w:t>c</w:t>
      </w:r>
      <w:r w:rsidR="00634730" w:rsidRPr="00634730">
        <w:t>ritical reflection activity</w:t>
      </w:r>
    </w:p>
    <w:tbl>
      <w:tblPr>
        <w:tblStyle w:val="Tableheader"/>
        <w:tblW w:w="0" w:type="auto"/>
        <w:tblLook w:val="0420" w:firstRow="1" w:lastRow="0" w:firstColumn="0" w:lastColumn="0" w:noHBand="0" w:noVBand="1"/>
        <w:tblDescription w:val="Two columns to compare Aboriginal design intention and Margaret Preston's design intention."/>
      </w:tblPr>
      <w:tblGrid>
        <w:gridCol w:w="4788"/>
        <w:gridCol w:w="4784"/>
      </w:tblGrid>
      <w:tr w:rsidR="00C348DF" w14:paraId="24E07D9E" w14:textId="77777777" w:rsidTr="006D6257">
        <w:trPr>
          <w:cnfStyle w:val="100000000000" w:firstRow="1" w:lastRow="0" w:firstColumn="0" w:lastColumn="0" w:oddVBand="0" w:evenVBand="0" w:oddHBand="0" w:evenHBand="0" w:firstRowFirstColumn="0" w:firstRowLastColumn="0" w:lastRowFirstColumn="0" w:lastRowLastColumn="0"/>
        </w:trPr>
        <w:tc>
          <w:tcPr>
            <w:tcW w:w="4788" w:type="dxa"/>
          </w:tcPr>
          <w:p w14:paraId="7EFE70A3" w14:textId="12711BDA" w:rsidR="00C348DF" w:rsidRDefault="028988A1" w:rsidP="00634730">
            <w:pPr>
              <w:spacing w:before="120" w:after="120"/>
              <w:rPr>
                <w:rFonts w:eastAsia="Calibri"/>
                <w:lang w:eastAsia="zh-CN"/>
              </w:rPr>
            </w:pPr>
            <w:bookmarkStart w:id="35" w:name="_Hlk74298897"/>
            <w:r>
              <w:t xml:space="preserve">Aboriginal </w:t>
            </w:r>
            <w:r w:rsidR="002C6112">
              <w:t xml:space="preserve">nation of origin </w:t>
            </w:r>
            <w:r>
              <w:t>intention</w:t>
            </w:r>
          </w:p>
        </w:tc>
        <w:tc>
          <w:tcPr>
            <w:tcW w:w="4784" w:type="dxa"/>
          </w:tcPr>
          <w:p w14:paraId="023420F1" w14:textId="11973205" w:rsidR="00C348DF" w:rsidRDefault="028988A1" w:rsidP="00634730">
            <w:pPr>
              <w:spacing w:before="120" w:after="120"/>
              <w:rPr>
                <w:rFonts w:eastAsia="Calibri"/>
                <w:lang w:eastAsia="zh-CN"/>
              </w:rPr>
            </w:pPr>
            <w:r>
              <w:t>Margaret Preston design intention</w:t>
            </w:r>
          </w:p>
        </w:tc>
      </w:tr>
      <w:tr w:rsidR="002C6112" w14:paraId="1129031A" w14:textId="77777777" w:rsidTr="006D6257">
        <w:trPr>
          <w:cnfStyle w:val="000000100000" w:firstRow="0" w:lastRow="0" w:firstColumn="0" w:lastColumn="0" w:oddVBand="0" w:evenVBand="0" w:oddHBand="1" w:evenHBand="0" w:firstRowFirstColumn="0" w:firstRowLastColumn="0" w:lastRowFirstColumn="0" w:lastRowLastColumn="0"/>
          <w:trHeight w:val="850"/>
        </w:trPr>
        <w:tc>
          <w:tcPr>
            <w:tcW w:w="4788" w:type="dxa"/>
          </w:tcPr>
          <w:p w14:paraId="533FD57D" w14:textId="28E81E16" w:rsidR="002C6112" w:rsidRPr="00C348DF" w:rsidRDefault="002C6112" w:rsidP="002C6112">
            <w:pPr>
              <w:rPr>
                <w:b/>
                <w:lang w:eastAsia="zh-CN"/>
              </w:rPr>
            </w:pPr>
            <w:r>
              <w:rPr>
                <w:lang w:val="en-US" w:eastAsia="zh-CN"/>
              </w:rPr>
              <w:t xml:space="preserve">Design from a </w:t>
            </w:r>
            <w:proofErr w:type="spellStart"/>
            <w:r>
              <w:rPr>
                <w:lang w:val="en-US" w:eastAsia="zh-CN"/>
              </w:rPr>
              <w:t>Golmary</w:t>
            </w:r>
            <w:proofErr w:type="spellEnd"/>
            <w:r>
              <w:rPr>
                <w:lang w:val="en-US" w:eastAsia="zh-CN"/>
              </w:rPr>
              <w:t xml:space="preserve"> shield – a painted shield that might have been used for ceremony or conflict.</w:t>
            </w:r>
          </w:p>
        </w:tc>
        <w:tc>
          <w:tcPr>
            <w:tcW w:w="4784" w:type="dxa"/>
          </w:tcPr>
          <w:p w14:paraId="52EE0B01" w14:textId="444634A8" w:rsidR="002C6112" w:rsidRPr="00C348DF" w:rsidRDefault="002C6112" w:rsidP="002C6112">
            <w:pPr>
              <w:rPr>
                <w:lang w:eastAsia="zh-CN"/>
              </w:rPr>
            </w:pPr>
            <w:r>
              <w:rPr>
                <w:lang w:val="en-US" w:eastAsia="zh-CN"/>
              </w:rPr>
              <w:t>“May be applied in mats, cushions, or splash mats”</w:t>
            </w:r>
          </w:p>
        </w:tc>
      </w:tr>
      <w:tr w:rsidR="002C6112" w14:paraId="17EE3D21" w14:textId="77777777" w:rsidTr="006D6257">
        <w:trPr>
          <w:cnfStyle w:val="000000010000" w:firstRow="0" w:lastRow="0" w:firstColumn="0" w:lastColumn="0" w:oddVBand="0" w:evenVBand="0" w:oddHBand="0" w:evenHBand="1" w:firstRowFirstColumn="0" w:firstRowLastColumn="0" w:lastRowFirstColumn="0" w:lastRowLastColumn="0"/>
          <w:trHeight w:val="850"/>
        </w:trPr>
        <w:tc>
          <w:tcPr>
            <w:tcW w:w="4788" w:type="dxa"/>
          </w:tcPr>
          <w:p w14:paraId="151E8EA4" w14:textId="55F51759" w:rsidR="002C6112" w:rsidRPr="006D6257" w:rsidRDefault="006D6257" w:rsidP="006D6257">
            <w:r w:rsidRPr="006D6257">
              <w:t>(Add intention)</w:t>
            </w:r>
          </w:p>
        </w:tc>
        <w:tc>
          <w:tcPr>
            <w:tcW w:w="4784" w:type="dxa"/>
          </w:tcPr>
          <w:p w14:paraId="5052EA2A" w14:textId="40D1CF91" w:rsidR="002C6112" w:rsidRPr="006D6257" w:rsidRDefault="006D6257" w:rsidP="006D6257">
            <w:r w:rsidRPr="006D6257">
              <w:t>(Add intention)</w:t>
            </w:r>
          </w:p>
        </w:tc>
      </w:tr>
      <w:tr w:rsidR="006D6257" w14:paraId="0CC4033D" w14:textId="77777777" w:rsidTr="006D6257">
        <w:trPr>
          <w:cnfStyle w:val="000000100000" w:firstRow="0" w:lastRow="0" w:firstColumn="0" w:lastColumn="0" w:oddVBand="0" w:evenVBand="0" w:oddHBand="1" w:evenHBand="0" w:firstRowFirstColumn="0" w:firstRowLastColumn="0" w:lastRowFirstColumn="0" w:lastRowLastColumn="0"/>
          <w:trHeight w:val="850"/>
        </w:trPr>
        <w:tc>
          <w:tcPr>
            <w:tcW w:w="4788" w:type="dxa"/>
          </w:tcPr>
          <w:p w14:paraId="37315318" w14:textId="298ABCE3" w:rsidR="006D6257" w:rsidRPr="006D6257" w:rsidRDefault="006D6257" w:rsidP="006D6257">
            <w:r w:rsidRPr="006D6257">
              <w:t>(Add intention)</w:t>
            </w:r>
          </w:p>
        </w:tc>
        <w:tc>
          <w:tcPr>
            <w:tcW w:w="4784" w:type="dxa"/>
          </w:tcPr>
          <w:p w14:paraId="7A4D9116" w14:textId="12175DB0" w:rsidR="006D6257" w:rsidRPr="006D6257" w:rsidRDefault="006D6257" w:rsidP="006D6257">
            <w:r w:rsidRPr="006D6257">
              <w:t>(Add intention)</w:t>
            </w:r>
          </w:p>
        </w:tc>
      </w:tr>
      <w:tr w:rsidR="006D6257" w14:paraId="453DCF4D" w14:textId="77777777" w:rsidTr="006D6257">
        <w:trPr>
          <w:cnfStyle w:val="000000010000" w:firstRow="0" w:lastRow="0" w:firstColumn="0" w:lastColumn="0" w:oddVBand="0" w:evenVBand="0" w:oddHBand="0" w:evenHBand="1" w:firstRowFirstColumn="0" w:firstRowLastColumn="0" w:lastRowFirstColumn="0" w:lastRowLastColumn="0"/>
          <w:trHeight w:val="850"/>
        </w:trPr>
        <w:tc>
          <w:tcPr>
            <w:tcW w:w="4788" w:type="dxa"/>
          </w:tcPr>
          <w:p w14:paraId="34C6C965" w14:textId="4A7D134D" w:rsidR="006D6257" w:rsidRPr="006D6257" w:rsidRDefault="006D6257" w:rsidP="006D6257">
            <w:r w:rsidRPr="006D6257">
              <w:t>(Add intention)</w:t>
            </w:r>
          </w:p>
        </w:tc>
        <w:tc>
          <w:tcPr>
            <w:tcW w:w="4784" w:type="dxa"/>
          </w:tcPr>
          <w:p w14:paraId="492901FB" w14:textId="2571D0E0" w:rsidR="006D6257" w:rsidRPr="006D6257" w:rsidRDefault="006D6257" w:rsidP="006D6257">
            <w:r w:rsidRPr="006D6257">
              <w:t>(Add intention)</w:t>
            </w:r>
          </w:p>
        </w:tc>
      </w:tr>
      <w:tr w:rsidR="006D6257" w14:paraId="3485E321" w14:textId="77777777" w:rsidTr="006D6257">
        <w:trPr>
          <w:cnfStyle w:val="000000100000" w:firstRow="0" w:lastRow="0" w:firstColumn="0" w:lastColumn="0" w:oddVBand="0" w:evenVBand="0" w:oddHBand="1" w:evenHBand="0" w:firstRowFirstColumn="0" w:firstRowLastColumn="0" w:lastRowFirstColumn="0" w:lastRowLastColumn="0"/>
          <w:trHeight w:val="850"/>
        </w:trPr>
        <w:tc>
          <w:tcPr>
            <w:tcW w:w="4788" w:type="dxa"/>
          </w:tcPr>
          <w:p w14:paraId="1845614D" w14:textId="3B5A4BB6" w:rsidR="006D6257" w:rsidRPr="006D6257" w:rsidRDefault="006D6257" w:rsidP="006D6257">
            <w:r w:rsidRPr="006D6257">
              <w:t>(Add intention)</w:t>
            </w:r>
          </w:p>
        </w:tc>
        <w:tc>
          <w:tcPr>
            <w:tcW w:w="4784" w:type="dxa"/>
          </w:tcPr>
          <w:p w14:paraId="38B28ADC" w14:textId="1A66F419" w:rsidR="006D6257" w:rsidRPr="006D6257" w:rsidRDefault="006D6257" w:rsidP="006D6257">
            <w:r w:rsidRPr="006D6257">
              <w:t>(Add intention)</w:t>
            </w:r>
          </w:p>
        </w:tc>
      </w:tr>
    </w:tbl>
    <w:p w14:paraId="43567F71" w14:textId="25739A90" w:rsidR="00151935" w:rsidRDefault="005172D8" w:rsidP="001B67E8">
      <w:pPr>
        <w:pStyle w:val="Heading4"/>
      </w:pPr>
      <w:bookmarkStart w:id="36" w:name="_Toc115250187"/>
      <w:bookmarkStart w:id="37" w:name="_Hlk73541534"/>
      <w:bookmarkEnd w:id="35"/>
      <w:r>
        <w:t>S</w:t>
      </w:r>
      <w:r w:rsidR="00E30674">
        <w:t>ummarising</w:t>
      </w:r>
      <w:bookmarkEnd w:id="36"/>
    </w:p>
    <w:p w14:paraId="12961C01" w14:textId="0526115B" w:rsidR="002568DE" w:rsidRPr="00634730" w:rsidRDefault="002568DE" w:rsidP="009A7717">
      <w:pPr>
        <w:pStyle w:val="FeatureBox2"/>
      </w:pPr>
      <w:bookmarkStart w:id="38" w:name="_Hlk74300406"/>
      <w:r w:rsidRPr="00634730">
        <w:t>Use</w:t>
      </w:r>
      <w:r w:rsidR="00D246F5" w:rsidRPr="00634730">
        <w:t xml:space="preserve"> the</w:t>
      </w:r>
      <w:r w:rsidRPr="00634730">
        <w:t xml:space="preserve"> </w:t>
      </w:r>
      <w:hyperlink r:id="rId31" w:anchor=":~:text=and%20so%20on.-,The%20conceptual%20framework%20scaffold,-The%20conceptual%20framework" w:history="1">
        <w:r w:rsidR="00D246F5" w:rsidRPr="00634730">
          <w:rPr>
            <w:rStyle w:val="Hyperlink"/>
          </w:rPr>
          <w:t>conceptual framework scaffold</w:t>
        </w:r>
      </w:hyperlink>
      <w:r w:rsidR="0082596D" w:rsidRPr="00634730">
        <w:t xml:space="preserve"> </w:t>
      </w:r>
      <w:r w:rsidRPr="00634730">
        <w:t>and questions from</w:t>
      </w:r>
      <w:r w:rsidR="00D246F5" w:rsidRPr="00634730">
        <w:t xml:space="preserve"> the</w:t>
      </w:r>
      <w:r w:rsidRPr="00634730">
        <w:t xml:space="preserve"> </w:t>
      </w:r>
      <w:hyperlink r:id="rId32" w:anchor=":~:text=resource%20google%2Dsite-,The%20frames%20scaffold,-As%20students%27%20progress" w:history="1">
        <w:r w:rsidR="00D246F5" w:rsidRPr="00634730">
          <w:rPr>
            <w:rStyle w:val="Hyperlink"/>
          </w:rPr>
          <w:t>cultural frame</w:t>
        </w:r>
      </w:hyperlink>
      <w:r w:rsidR="0082596D" w:rsidRPr="00634730">
        <w:t xml:space="preserve"> </w:t>
      </w:r>
      <w:r w:rsidR="009C5E1D">
        <w:t xml:space="preserve">found in the frames scaffold </w:t>
      </w:r>
      <w:r w:rsidRPr="00634730">
        <w:t>to record some notes about Margaret Preston</w:t>
      </w:r>
      <w:r w:rsidR="00C311A0" w:rsidRPr="00634730">
        <w:t>.</w:t>
      </w:r>
    </w:p>
    <w:p w14:paraId="4CF3FAF3" w14:textId="7BE6BE6A" w:rsidR="009B77AD" w:rsidRDefault="009B77AD" w:rsidP="009B77AD">
      <w:pPr>
        <w:pStyle w:val="Caption"/>
      </w:pPr>
      <w:r>
        <w:lastRenderedPageBreak/>
        <w:t xml:space="preserve">Table </w:t>
      </w:r>
      <w:r>
        <w:fldChar w:fldCharType="begin"/>
      </w:r>
      <w:r>
        <w:instrText xml:space="preserve"> SEQ Table \* ARABIC </w:instrText>
      </w:r>
      <w:r>
        <w:fldChar w:fldCharType="separate"/>
      </w:r>
      <w:r w:rsidR="003B4FC7">
        <w:rPr>
          <w:noProof/>
        </w:rPr>
        <w:t>10</w:t>
      </w:r>
      <w:r>
        <w:fldChar w:fldCharType="end"/>
      </w:r>
      <w:r>
        <w:t xml:space="preserve"> – </w:t>
      </w:r>
      <w:r w:rsidRPr="009B77AD">
        <w:t xml:space="preserve">Answer table for </w:t>
      </w:r>
      <w:r w:rsidR="00521F04">
        <w:t>s</w:t>
      </w:r>
      <w:r w:rsidRPr="009B77AD">
        <w:t>ummarising activity</w:t>
      </w:r>
    </w:p>
    <w:tbl>
      <w:tblPr>
        <w:tblStyle w:val="Tableheader"/>
        <w:tblW w:w="9638" w:type="dxa"/>
        <w:tblLook w:val="04A0" w:firstRow="1" w:lastRow="0" w:firstColumn="1" w:lastColumn="0" w:noHBand="0" w:noVBand="1"/>
        <w:tblDescription w:val="Two columns for content area and notes."/>
      </w:tblPr>
      <w:tblGrid>
        <w:gridCol w:w="1838"/>
        <w:gridCol w:w="7800"/>
      </w:tblGrid>
      <w:tr w:rsidR="00E22BA4" w14:paraId="3EC8294F" w14:textId="77777777" w:rsidTr="009B7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F61A0E" w14:textId="6E155BC6" w:rsidR="00E22BA4" w:rsidRDefault="34AB6475" w:rsidP="009B77AD">
            <w:pPr>
              <w:spacing w:before="120" w:after="120"/>
              <w:rPr>
                <w:rFonts w:eastAsia="Calibri"/>
              </w:rPr>
            </w:pPr>
            <w:bookmarkStart w:id="39" w:name="_Hlk74301897"/>
            <w:bookmarkEnd w:id="38"/>
            <w:r>
              <w:t>Content area</w:t>
            </w:r>
          </w:p>
        </w:tc>
        <w:tc>
          <w:tcPr>
            <w:tcW w:w="7800" w:type="dxa"/>
          </w:tcPr>
          <w:p w14:paraId="685277BB" w14:textId="2E43CB9F" w:rsidR="00E22BA4" w:rsidRDefault="34AB6475" w:rsidP="009B77AD">
            <w:pPr>
              <w:spacing w:before="120" w:after="120"/>
              <w:cnfStyle w:val="100000000000" w:firstRow="1" w:lastRow="0" w:firstColumn="0" w:lastColumn="0" w:oddVBand="0" w:evenVBand="0" w:oddHBand="0" w:evenHBand="0" w:firstRowFirstColumn="0" w:firstRowLastColumn="0" w:lastRowFirstColumn="0" w:lastRowLastColumn="0"/>
              <w:rPr>
                <w:rFonts w:eastAsia="Calibri"/>
              </w:rPr>
            </w:pPr>
            <w:r>
              <w:t>Notes</w:t>
            </w:r>
          </w:p>
        </w:tc>
      </w:tr>
      <w:tr w:rsidR="00E22BA4" w14:paraId="3E0738CE" w14:textId="77777777" w:rsidTr="009B77AD">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838" w:type="dxa"/>
          </w:tcPr>
          <w:p w14:paraId="1FE59684" w14:textId="3AD364A0" w:rsidR="00E22BA4" w:rsidRDefault="00E22BA4" w:rsidP="00E22BA4">
            <w:r>
              <w:t>Artwork</w:t>
            </w:r>
          </w:p>
        </w:tc>
        <w:tc>
          <w:tcPr>
            <w:tcW w:w="7800" w:type="dxa"/>
          </w:tcPr>
          <w:p w14:paraId="45CBFF20" w14:textId="3F7238D9" w:rsidR="00E22BA4" w:rsidRDefault="009B77AD" w:rsidP="00E22BA4">
            <w:pPr>
              <w:cnfStyle w:val="000000100000" w:firstRow="0" w:lastRow="0" w:firstColumn="0" w:lastColumn="0" w:oddVBand="0" w:evenVBand="0" w:oddHBand="1" w:evenHBand="0" w:firstRowFirstColumn="0" w:firstRowLastColumn="0" w:lastRowFirstColumn="0" w:lastRowLastColumn="0"/>
            </w:pPr>
            <w:r>
              <w:t>(Add notes)</w:t>
            </w:r>
          </w:p>
        </w:tc>
      </w:tr>
      <w:tr w:rsidR="009B77AD" w14:paraId="59B6238C" w14:textId="77777777" w:rsidTr="009B77AD">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838" w:type="dxa"/>
          </w:tcPr>
          <w:p w14:paraId="361B09EF" w14:textId="165EFCF8" w:rsidR="009B77AD" w:rsidRDefault="009B77AD" w:rsidP="009B77AD">
            <w:r>
              <w:t>Artist</w:t>
            </w:r>
          </w:p>
        </w:tc>
        <w:tc>
          <w:tcPr>
            <w:tcW w:w="7800" w:type="dxa"/>
          </w:tcPr>
          <w:p w14:paraId="4658DA29" w14:textId="6E425CF8" w:rsidR="009B77AD" w:rsidRDefault="009B77AD" w:rsidP="009B77AD">
            <w:pPr>
              <w:cnfStyle w:val="000000010000" w:firstRow="0" w:lastRow="0" w:firstColumn="0" w:lastColumn="0" w:oddVBand="0" w:evenVBand="0" w:oddHBand="0" w:evenHBand="1" w:firstRowFirstColumn="0" w:firstRowLastColumn="0" w:lastRowFirstColumn="0" w:lastRowLastColumn="0"/>
            </w:pPr>
            <w:r>
              <w:t>(Add notes)</w:t>
            </w:r>
          </w:p>
        </w:tc>
      </w:tr>
      <w:tr w:rsidR="009B77AD" w14:paraId="234BEB96" w14:textId="77777777" w:rsidTr="009B77AD">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838" w:type="dxa"/>
          </w:tcPr>
          <w:p w14:paraId="3B7E84BB" w14:textId="13D40696" w:rsidR="009B77AD" w:rsidRDefault="009B77AD" w:rsidP="009B77AD">
            <w:r>
              <w:t>Audience</w:t>
            </w:r>
          </w:p>
        </w:tc>
        <w:tc>
          <w:tcPr>
            <w:tcW w:w="7800" w:type="dxa"/>
          </w:tcPr>
          <w:p w14:paraId="7FB6CFB9" w14:textId="02F58CC9" w:rsidR="009B77AD" w:rsidRDefault="009B77AD" w:rsidP="009B77AD">
            <w:pPr>
              <w:cnfStyle w:val="000000100000" w:firstRow="0" w:lastRow="0" w:firstColumn="0" w:lastColumn="0" w:oddVBand="0" w:evenVBand="0" w:oddHBand="1" w:evenHBand="0" w:firstRowFirstColumn="0" w:firstRowLastColumn="0" w:lastRowFirstColumn="0" w:lastRowLastColumn="0"/>
            </w:pPr>
            <w:r>
              <w:t>(Add notes)</w:t>
            </w:r>
          </w:p>
        </w:tc>
      </w:tr>
      <w:tr w:rsidR="009B77AD" w14:paraId="799E6F6B" w14:textId="77777777" w:rsidTr="009B77AD">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838" w:type="dxa"/>
          </w:tcPr>
          <w:p w14:paraId="3299AB3D" w14:textId="2F85562F" w:rsidR="009B77AD" w:rsidRDefault="009B77AD" w:rsidP="009B77AD">
            <w:r>
              <w:t>World</w:t>
            </w:r>
          </w:p>
        </w:tc>
        <w:tc>
          <w:tcPr>
            <w:tcW w:w="7800" w:type="dxa"/>
          </w:tcPr>
          <w:p w14:paraId="4C4B2384" w14:textId="2126A3B5" w:rsidR="009B77AD" w:rsidRDefault="009B77AD" w:rsidP="009B77AD">
            <w:pPr>
              <w:cnfStyle w:val="000000010000" w:firstRow="0" w:lastRow="0" w:firstColumn="0" w:lastColumn="0" w:oddVBand="0" w:evenVBand="0" w:oddHBand="0" w:evenHBand="1" w:firstRowFirstColumn="0" w:firstRowLastColumn="0" w:lastRowFirstColumn="0" w:lastRowLastColumn="0"/>
            </w:pPr>
            <w:r>
              <w:t>(Add notes)</w:t>
            </w:r>
          </w:p>
        </w:tc>
      </w:tr>
      <w:tr w:rsidR="009B77AD" w14:paraId="02FB2CCE" w14:textId="77777777" w:rsidTr="009B77AD">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838" w:type="dxa"/>
          </w:tcPr>
          <w:p w14:paraId="4E254E5C" w14:textId="0627FD30" w:rsidR="009B77AD" w:rsidRDefault="009B77AD" w:rsidP="009B77AD">
            <w:r>
              <w:t>Cultural frame</w:t>
            </w:r>
          </w:p>
        </w:tc>
        <w:tc>
          <w:tcPr>
            <w:tcW w:w="7800" w:type="dxa"/>
          </w:tcPr>
          <w:p w14:paraId="083C0E3F" w14:textId="6263226F" w:rsidR="009B77AD" w:rsidRDefault="009B77AD" w:rsidP="009B77AD">
            <w:pPr>
              <w:cnfStyle w:val="000000100000" w:firstRow="0" w:lastRow="0" w:firstColumn="0" w:lastColumn="0" w:oddVBand="0" w:evenVBand="0" w:oddHBand="1" w:evenHBand="0" w:firstRowFirstColumn="0" w:firstRowLastColumn="0" w:lastRowFirstColumn="0" w:lastRowLastColumn="0"/>
            </w:pPr>
            <w:r>
              <w:t>(Add notes)</w:t>
            </w:r>
          </w:p>
        </w:tc>
      </w:tr>
    </w:tbl>
    <w:p w14:paraId="59826081" w14:textId="6F1153F8" w:rsidR="0091301C" w:rsidRDefault="00151935" w:rsidP="001B67E8">
      <w:pPr>
        <w:pStyle w:val="Heading4"/>
      </w:pPr>
      <w:bookmarkStart w:id="40" w:name="_Toc115250188"/>
      <w:bookmarkEnd w:id="37"/>
      <w:bookmarkEnd w:id="39"/>
      <w:r>
        <w:t xml:space="preserve">Extension – </w:t>
      </w:r>
      <w:r w:rsidR="00480957">
        <w:t>F</w:t>
      </w:r>
      <w:r>
        <w:t>urther research</w:t>
      </w:r>
      <w:bookmarkEnd w:id="40"/>
    </w:p>
    <w:p w14:paraId="3FD970AB" w14:textId="2EB16C94" w:rsidR="0022115F" w:rsidRPr="009B77AD" w:rsidRDefault="49968297" w:rsidP="009A7717">
      <w:pPr>
        <w:pStyle w:val="FeatureBox2"/>
      </w:pPr>
      <w:r w:rsidRPr="009B77AD">
        <w:t xml:space="preserve">The Art Gallery of NSW has a large </w:t>
      </w:r>
      <w:r w:rsidR="17DE52D9" w:rsidRPr="009B77AD">
        <w:t xml:space="preserve">range </w:t>
      </w:r>
      <w:r w:rsidRPr="009B77AD">
        <w:t xml:space="preserve">of </w:t>
      </w:r>
      <w:hyperlink r:id="rId33" w:history="1">
        <w:r w:rsidRPr="009B77AD">
          <w:rPr>
            <w:rStyle w:val="Hyperlink"/>
          </w:rPr>
          <w:t>Margaret Preston’s artworks</w:t>
        </w:r>
      </w:hyperlink>
      <w:r w:rsidRPr="009B77AD">
        <w:t xml:space="preserve"> in its collection. Find some further examples of Preston’s work</w:t>
      </w:r>
      <w:r w:rsidR="17DE52D9" w:rsidRPr="009B77AD">
        <w:t>s</w:t>
      </w:r>
      <w:r w:rsidRPr="009B77AD">
        <w:t xml:space="preserve"> that </w:t>
      </w:r>
      <w:r w:rsidR="2DABAF0B" w:rsidRPr="009B77AD">
        <w:t>use</w:t>
      </w:r>
      <w:r w:rsidRPr="009B77AD">
        <w:t xml:space="preserve"> Aboriginal designs or themes.</w:t>
      </w:r>
      <w:bookmarkStart w:id="41" w:name="_Hlk75423685"/>
    </w:p>
    <w:p w14:paraId="42C142EC" w14:textId="72937DA7" w:rsidR="009B77AD" w:rsidRDefault="009B77AD" w:rsidP="009B77AD">
      <w:pPr>
        <w:pStyle w:val="Caption"/>
      </w:pPr>
      <w:r>
        <w:lastRenderedPageBreak/>
        <w:t xml:space="preserve">Table </w:t>
      </w:r>
      <w:r>
        <w:fldChar w:fldCharType="begin"/>
      </w:r>
      <w:r>
        <w:instrText xml:space="preserve"> SEQ Table \* ARABIC </w:instrText>
      </w:r>
      <w:r>
        <w:fldChar w:fldCharType="separate"/>
      </w:r>
      <w:r w:rsidR="003B4FC7">
        <w:rPr>
          <w:noProof/>
        </w:rPr>
        <w:t>11</w:t>
      </w:r>
      <w:r>
        <w:fldChar w:fldCharType="end"/>
      </w:r>
      <w:r>
        <w:t xml:space="preserve"> – </w:t>
      </w:r>
      <w:r w:rsidR="00480957" w:rsidRPr="00480957">
        <w:t xml:space="preserve">Answer table for the </w:t>
      </w:r>
      <w:r w:rsidR="00480957">
        <w:t>E</w:t>
      </w:r>
      <w:r w:rsidR="00480957" w:rsidRPr="00480957">
        <w:t xml:space="preserve">xtension </w:t>
      </w:r>
      <w:r w:rsidR="00480957">
        <w:t>–</w:t>
      </w:r>
      <w:r w:rsidR="00480957" w:rsidRPr="00480957">
        <w:t xml:space="preserve"> </w:t>
      </w:r>
      <w:r w:rsidR="00480957">
        <w:t>F</w:t>
      </w:r>
      <w:r w:rsidR="00480957" w:rsidRPr="00480957">
        <w:t>urther research activity</w:t>
      </w:r>
    </w:p>
    <w:tbl>
      <w:tblPr>
        <w:tblStyle w:val="Tableheader"/>
        <w:tblW w:w="9525" w:type="dxa"/>
        <w:tblLayout w:type="fixed"/>
        <w:tblLook w:val="0420" w:firstRow="1" w:lastRow="0" w:firstColumn="0" w:lastColumn="0" w:noHBand="0" w:noVBand="1"/>
        <w:tblDescription w:val="Two columns to record artwork images and citations."/>
      </w:tblPr>
      <w:tblGrid>
        <w:gridCol w:w="4762"/>
        <w:gridCol w:w="4763"/>
      </w:tblGrid>
      <w:tr w:rsidR="0022115F" w14:paraId="41B718D6" w14:textId="77777777" w:rsidTr="00480957">
        <w:trPr>
          <w:cnfStyle w:val="100000000000" w:firstRow="1" w:lastRow="0" w:firstColumn="0" w:lastColumn="0" w:oddVBand="0" w:evenVBand="0" w:oddHBand="0" w:evenHBand="0" w:firstRowFirstColumn="0" w:firstRowLastColumn="0" w:lastRowFirstColumn="0" w:lastRowLastColumn="0"/>
        </w:trPr>
        <w:tc>
          <w:tcPr>
            <w:tcW w:w="4762" w:type="dxa"/>
          </w:tcPr>
          <w:bookmarkEnd w:id="41"/>
          <w:p w14:paraId="1DDDE124" w14:textId="2CB52C66" w:rsidR="0022115F" w:rsidRDefault="49968297" w:rsidP="009B77AD">
            <w:pPr>
              <w:spacing w:before="120" w:after="120"/>
              <w:rPr>
                <w:rFonts w:eastAsia="Calibri"/>
                <w:lang w:eastAsia="zh-CN"/>
              </w:rPr>
            </w:pPr>
            <w:r>
              <w:t>Artwork</w:t>
            </w:r>
          </w:p>
        </w:tc>
        <w:tc>
          <w:tcPr>
            <w:tcW w:w="4763" w:type="dxa"/>
          </w:tcPr>
          <w:p w14:paraId="6412D660" w14:textId="27F6EF56" w:rsidR="0022115F" w:rsidRDefault="49968297" w:rsidP="009B77AD">
            <w:pPr>
              <w:spacing w:before="120" w:after="120"/>
              <w:rPr>
                <w:rFonts w:eastAsia="Calibri"/>
                <w:lang w:eastAsia="zh-CN"/>
              </w:rPr>
            </w:pPr>
            <w:r>
              <w:t>Citation</w:t>
            </w:r>
          </w:p>
        </w:tc>
      </w:tr>
      <w:tr w:rsidR="0022115F" w14:paraId="46A0EE9F" w14:textId="77777777" w:rsidTr="00480957">
        <w:trPr>
          <w:cnfStyle w:val="000000100000" w:firstRow="0" w:lastRow="0" w:firstColumn="0" w:lastColumn="0" w:oddVBand="0" w:evenVBand="0" w:oddHBand="1" w:evenHBand="0" w:firstRowFirstColumn="0" w:firstRowLastColumn="0" w:lastRowFirstColumn="0" w:lastRowLastColumn="0"/>
          <w:trHeight w:val="2381"/>
        </w:trPr>
        <w:tc>
          <w:tcPr>
            <w:tcW w:w="4762" w:type="dxa"/>
          </w:tcPr>
          <w:p w14:paraId="022AAD08" w14:textId="5110FF3E" w:rsidR="0022115F" w:rsidRPr="00145DFE" w:rsidRDefault="00145DFE" w:rsidP="00145DFE">
            <w:r w:rsidRPr="00145DFE">
              <w:t>(Add image)</w:t>
            </w:r>
          </w:p>
        </w:tc>
        <w:tc>
          <w:tcPr>
            <w:tcW w:w="4763" w:type="dxa"/>
          </w:tcPr>
          <w:p w14:paraId="3A3CB963" w14:textId="36F58706" w:rsidR="0022115F" w:rsidRPr="00145DFE" w:rsidRDefault="00145DFE" w:rsidP="00FE2EBE">
            <w:r w:rsidRPr="00145DFE">
              <w:t>(Add citation)</w:t>
            </w:r>
          </w:p>
        </w:tc>
      </w:tr>
      <w:tr w:rsidR="0022115F" w14:paraId="39FD6F16" w14:textId="77777777" w:rsidTr="00480957">
        <w:trPr>
          <w:cnfStyle w:val="000000010000" w:firstRow="0" w:lastRow="0" w:firstColumn="0" w:lastColumn="0" w:oddVBand="0" w:evenVBand="0" w:oddHBand="0" w:evenHBand="1" w:firstRowFirstColumn="0" w:firstRowLastColumn="0" w:lastRowFirstColumn="0" w:lastRowLastColumn="0"/>
          <w:trHeight w:val="2381"/>
        </w:trPr>
        <w:tc>
          <w:tcPr>
            <w:tcW w:w="4762" w:type="dxa"/>
          </w:tcPr>
          <w:p w14:paraId="133C70E4" w14:textId="662705DA" w:rsidR="0022115F" w:rsidRPr="00145DFE" w:rsidRDefault="00145DFE" w:rsidP="00145DFE">
            <w:r w:rsidRPr="00145DFE">
              <w:t>(Add image)</w:t>
            </w:r>
          </w:p>
        </w:tc>
        <w:tc>
          <w:tcPr>
            <w:tcW w:w="4763" w:type="dxa"/>
          </w:tcPr>
          <w:p w14:paraId="10C3937A" w14:textId="021875F5" w:rsidR="0022115F" w:rsidRPr="00145DFE" w:rsidRDefault="00145DFE" w:rsidP="00FE2EBE">
            <w:r w:rsidRPr="00145DFE">
              <w:t>(Add citation)</w:t>
            </w:r>
          </w:p>
        </w:tc>
      </w:tr>
      <w:tr w:rsidR="0022115F" w14:paraId="399192BE" w14:textId="77777777" w:rsidTr="00480957">
        <w:trPr>
          <w:cnfStyle w:val="000000100000" w:firstRow="0" w:lastRow="0" w:firstColumn="0" w:lastColumn="0" w:oddVBand="0" w:evenVBand="0" w:oddHBand="1" w:evenHBand="0" w:firstRowFirstColumn="0" w:firstRowLastColumn="0" w:lastRowFirstColumn="0" w:lastRowLastColumn="0"/>
          <w:trHeight w:val="2381"/>
        </w:trPr>
        <w:tc>
          <w:tcPr>
            <w:tcW w:w="4762" w:type="dxa"/>
          </w:tcPr>
          <w:p w14:paraId="165AAA9F" w14:textId="7F71F1D8" w:rsidR="0022115F" w:rsidRPr="00145DFE" w:rsidRDefault="00145DFE" w:rsidP="00145DFE">
            <w:r w:rsidRPr="00145DFE">
              <w:t>(Add image)</w:t>
            </w:r>
          </w:p>
        </w:tc>
        <w:tc>
          <w:tcPr>
            <w:tcW w:w="4763" w:type="dxa"/>
          </w:tcPr>
          <w:p w14:paraId="2F506077" w14:textId="5157F45D" w:rsidR="0022115F" w:rsidRPr="00145DFE" w:rsidRDefault="00145DFE" w:rsidP="00FE2EBE">
            <w:r w:rsidRPr="00145DFE">
              <w:t>(Add citation)</w:t>
            </w:r>
          </w:p>
        </w:tc>
      </w:tr>
      <w:tr w:rsidR="0022115F" w14:paraId="600006E9" w14:textId="77777777" w:rsidTr="00480957">
        <w:trPr>
          <w:cnfStyle w:val="000000010000" w:firstRow="0" w:lastRow="0" w:firstColumn="0" w:lastColumn="0" w:oddVBand="0" w:evenVBand="0" w:oddHBand="0" w:evenHBand="1" w:firstRowFirstColumn="0" w:firstRowLastColumn="0" w:lastRowFirstColumn="0" w:lastRowLastColumn="0"/>
          <w:trHeight w:val="2381"/>
        </w:trPr>
        <w:tc>
          <w:tcPr>
            <w:tcW w:w="4762" w:type="dxa"/>
          </w:tcPr>
          <w:p w14:paraId="38758F90" w14:textId="36467F29" w:rsidR="0022115F" w:rsidRPr="00145DFE" w:rsidRDefault="00145DFE" w:rsidP="00145DFE">
            <w:r w:rsidRPr="00145DFE">
              <w:t>(Add image)</w:t>
            </w:r>
          </w:p>
        </w:tc>
        <w:tc>
          <w:tcPr>
            <w:tcW w:w="4763" w:type="dxa"/>
          </w:tcPr>
          <w:p w14:paraId="11114E93" w14:textId="49890689" w:rsidR="002456D0" w:rsidRPr="00145DFE" w:rsidRDefault="00145DFE" w:rsidP="002456D0">
            <w:r w:rsidRPr="00145DFE">
              <w:t>(Add citation)</w:t>
            </w:r>
          </w:p>
        </w:tc>
      </w:tr>
    </w:tbl>
    <w:p w14:paraId="4646A449" w14:textId="77777777" w:rsidR="002456D0" w:rsidRPr="00480957" w:rsidRDefault="002456D0" w:rsidP="00480957">
      <w:r>
        <w:br w:type="page"/>
      </w:r>
    </w:p>
    <w:p w14:paraId="694F4068" w14:textId="0C74CE4D" w:rsidR="00E67F98" w:rsidRDefault="00E67F98" w:rsidP="001B67E8">
      <w:pPr>
        <w:pStyle w:val="Heading3"/>
      </w:pPr>
      <w:bookmarkStart w:id="42" w:name="_Toc115250189"/>
      <w:r>
        <w:lastRenderedPageBreak/>
        <w:t>Week 3</w:t>
      </w:r>
      <w:r w:rsidR="00C348DF">
        <w:t xml:space="preserve"> – </w:t>
      </w:r>
      <w:bookmarkStart w:id="43" w:name="_Hlk74305251"/>
      <w:r w:rsidR="00C348DF">
        <w:t>‘Aboriginalia’</w:t>
      </w:r>
      <w:r w:rsidR="00A2704F">
        <w:t xml:space="preserve">, </w:t>
      </w:r>
      <w:r w:rsidR="002F2228">
        <w:t>Australia</w:t>
      </w:r>
      <w:r w:rsidR="00A2704F">
        <w:t>n</w:t>
      </w:r>
      <w:r w:rsidR="002F2228">
        <w:t xml:space="preserve"> design history</w:t>
      </w:r>
      <w:r w:rsidR="00A2704F">
        <w:t xml:space="preserve">, and copyright </w:t>
      </w:r>
      <w:r w:rsidR="00C24C3F">
        <w:t>law</w:t>
      </w:r>
      <w:bookmarkEnd w:id="42"/>
      <w:bookmarkEnd w:id="43"/>
    </w:p>
    <w:p w14:paraId="7B0BE109" w14:textId="68C29902" w:rsidR="00C24C3F" w:rsidRDefault="00C24C3F" w:rsidP="001B67E8">
      <w:pPr>
        <w:pStyle w:val="Heading4"/>
      </w:pPr>
      <w:bookmarkStart w:id="44" w:name="_Toc115250190"/>
      <w:r>
        <w:t>Tony Albert on ‘Aboriginalia’</w:t>
      </w:r>
      <w:bookmarkEnd w:id="44"/>
    </w:p>
    <w:p w14:paraId="36319395" w14:textId="3652678E" w:rsidR="00BB4070" w:rsidRPr="008662BF" w:rsidRDefault="0013246E" w:rsidP="008662BF">
      <w:r w:rsidRPr="008662BF">
        <w:t>Explain</w:t>
      </w:r>
      <w:r w:rsidR="00BB4070" w:rsidRPr="008662BF">
        <w:t xml:space="preserve"> Tony Albert’s changing views on the objects he refers to as ‘Aboriginalia’</w:t>
      </w:r>
      <w:r w:rsidRPr="008662BF">
        <w:t xml:space="preserve">, referring to the </w:t>
      </w:r>
      <w:r w:rsidR="008662BF">
        <w:t>2</w:t>
      </w:r>
      <w:r w:rsidRPr="008662BF">
        <w:t xml:space="preserve"> quotes and video below.</w:t>
      </w:r>
    </w:p>
    <w:p w14:paraId="2F86EEBF" w14:textId="1668C2EE" w:rsidR="002C6112" w:rsidRPr="00A971F0" w:rsidRDefault="002C6112" w:rsidP="00A971F0">
      <w:pPr>
        <w:rPr>
          <w:rStyle w:val="Strong"/>
        </w:rPr>
      </w:pPr>
      <w:r w:rsidRPr="00A971F0">
        <w:rPr>
          <w:rStyle w:val="Strong"/>
        </w:rPr>
        <w:t>Quote 1</w:t>
      </w:r>
    </w:p>
    <w:p w14:paraId="5DE82A34" w14:textId="1B311FC1" w:rsidR="00B45AF5" w:rsidRDefault="00154AE6" w:rsidP="002C6112">
      <w:pPr>
        <w:pStyle w:val="Quote"/>
      </w:pPr>
      <w:r>
        <w:t xml:space="preserve">Aboriginalia </w:t>
      </w:r>
      <w:r w:rsidR="006B045F">
        <w:t xml:space="preserve">is a term used by Tony Albert to describe </w:t>
      </w:r>
      <w:r w:rsidR="008662BF">
        <w:t>‘</w:t>
      </w:r>
      <w:r w:rsidR="006C059F" w:rsidRPr="006C059F">
        <w:t>objects such as ash trays, drink coasters, velvet paintings, tea-towels and playing cards which include naïve images of Australian Aboriginal people and their culture</w:t>
      </w:r>
      <w:r w:rsidR="00BD5022">
        <w:t>.</w:t>
      </w:r>
      <w:r w:rsidR="008662BF">
        <w:t>’</w:t>
      </w:r>
    </w:p>
    <w:p w14:paraId="598EC6E4" w14:textId="36547CC0" w:rsidR="002C6112" w:rsidRPr="008662BF" w:rsidRDefault="00000000" w:rsidP="008662BF">
      <w:pPr>
        <w:ind w:left="567"/>
        <w:rPr>
          <w:sz w:val="22"/>
          <w:szCs w:val="22"/>
        </w:rPr>
      </w:pPr>
      <w:hyperlink r:id="rId34" w:history="1">
        <w:r w:rsidR="007A4055" w:rsidRPr="007A4055">
          <w:rPr>
            <w:rStyle w:val="Hyperlink"/>
            <w:sz w:val="22"/>
            <w:szCs w:val="22"/>
          </w:rPr>
          <w:t>2nd National Indigenous Art Triennial: Undisclosed – NGA</w:t>
        </w:r>
      </w:hyperlink>
    </w:p>
    <w:p w14:paraId="29D7E360" w14:textId="5AC82513" w:rsidR="002F2228" w:rsidRPr="00A971F0" w:rsidRDefault="002C6112" w:rsidP="00A971F0">
      <w:pPr>
        <w:rPr>
          <w:rStyle w:val="Strong"/>
        </w:rPr>
      </w:pPr>
      <w:r w:rsidRPr="00A971F0">
        <w:rPr>
          <w:rStyle w:val="Strong"/>
        </w:rPr>
        <w:t>Quote 2</w:t>
      </w:r>
    </w:p>
    <w:p w14:paraId="3BCC5E95" w14:textId="3C658ECC" w:rsidR="0013246E" w:rsidRDefault="00D246F5" w:rsidP="002C6112">
      <w:pPr>
        <w:pStyle w:val="Quote"/>
      </w:pPr>
      <w:r>
        <w:t>T</w:t>
      </w:r>
      <w:r w:rsidR="0013246E" w:rsidRPr="0013246E">
        <w:t>he first time Tony Albert stumbled across a piece of Indigenous Australian ‘ephemera</w:t>
      </w:r>
      <w:proofErr w:type="gramStart"/>
      <w:r w:rsidR="0013246E" w:rsidRPr="0013246E">
        <w:t>’,</w:t>
      </w:r>
      <w:proofErr w:type="gramEnd"/>
      <w:r w:rsidR="0013246E" w:rsidRPr="0013246E">
        <w:t xml:space="preserve"> he was mystified. </w:t>
      </w:r>
      <w:r w:rsidR="008662BF">
        <w:t>‘</w:t>
      </w:r>
      <w:r w:rsidR="0013246E" w:rsidRPr="0013246E">
        <w:t xml:space="preserve">I thought it was beautiful,” says the artist of his discovery in a suburban Brisbane </w:t>
      </w:r>
      <w:proofErr w:type="spellStart"/>
      <w:r w:rsidR="0013246E" w:rsidRPr="0013246E">
        <w:t>secondhand</w:t>
      </w:r>
      <w:proofErr w:type="spellEnd"/>
      <w:r w:rsidR="0013246E" w:rsidRPr="0013246E">
        <w:t xml:space="preserve"> shop. “I assumed these were famous Aboriginal people being transferred onto these objects, and there was some significance to the person in the imagery.</w:t>
      </w:r>
      <w:r w:rsidR="008662BF">
        <w:t>’</w:t>
      </w:r>
    </w:p>
    <w:p w14:paraId="7D92BFD7" w14:textId="00B085C4" w:rsidR="00B45AF5" w:rsidRDefault="7E38370B" w:rsidP="002C6112">
      <w:pPr>
        <w:pStyle w:val="Quote"/>
      </w:pPr>
      <w:r>
        <w:t xml:space="preserve">Tony Albert explains: </w:t>
      </w:r>
      <w:r w:rsidR="008662BF">
        <w:t>‘</w:t>
      </w:r>
      <w:r>
        <w:t>I realised the [objects] weren’t made by Aboriginal enterprises, that this Indigenous iconography was being used to sell Australia to the rest of the world… It really reinforced this idea that Aboriginal people are meant to be seen and not heard. And that we’re owned by Australian society, not part of Australian society.</w:t>
      </w:r>
      <w:r w:rsidR="008662BF">
        <w:t>’</w:t>
      </w:r>
    </w:p>
    <w:bookmarkStart w:id="45" w:name="_Hlk75423757"/>
    <w:p w14:paraId="21B20D1C" w14:textId="5E6B5B35" w:rsidR="006C059F" w:rsidRPr="008662BF" w:rsidRDefault="00305002" w:rsidP="008662BF">
      <w:pPr>
        <w:ind w:left="567"/>
        <w:rPr>
          <w:sz w:val="22"/>
          <w:szCs w:val="22"/>
        </w:rPr>
      </w:pPr>
      <w:r w:rsidRPr="008662BF">
        <w:rPr>
          <w:sz w:val="22"/>
          <w:szCs w:val="22"/>
        </w:rPr>
        <w:fldChar w:fldCharType="begin"/>
      </w:r>
      <w:r w:rsidRPr="008662BF">
        <w:rPr>
          <w:sz w:val="22"/>
          <w:szCs w:val="22"/>
        </w:rPr>
        <w:instrText xml:space="preserve"> HYPERLINK "https://www.gq.com.au/lifestyle/art-design/tony-albert-is-transforming-racist-ephemera-into-powerful-works-of-art/image-gallery/e9a48a9e88b4b9818b0562a9fbdff8c9?pos=2" \h </w:instrText>
      </w:r>
      <w:r w:rsidRPr="008662BF">
        <w:rPr>
          <w:sz w:val="22"/>
          <w:szCs w:val="22"/>
        </w:rPr>
        <w:fldChar w:fldCharType="separate"/>
      </w:r>
      <w:r w:rsidR="5A452D05" w:rsidRPr="008662BF">
        <w:rPr>
          <w:rStyle w:val="Hyperlink"/>
          <w:sz w:val="22"/>
          <w:szCs w:val="22"/>
        </w:rPr>
        <w:t xml:space="preserve">Tony Albert Is Transforming Racist Ephemera </w:t>
      </w:r>
      <w:proofErr w:type="gramStart"/>
      <w:r w:rsidR="5A452D05" w:rsidRPr="008662BF">
        <w:rPr>
          <w:rStyle w:val="Hyperlink"/>
          <w:sz w:val="22"/>
          <w:szCs w:val="22"/>
        </w:rPr>
        <w:t>Into</w:t>
      </w:r>
      <w:proofErr w:type="gramEnd"/>
      <w:r w:rsidR="5A452D05" w:rsidRPr="008662BF">
        <w:rPr>
          <w:rStyle w:val="Hyperlink"/>
          <w:sz w:val="22"/>
          <w:szCs w:val="22"/>
        </w:rPr>
        <w:t xml:space="preserve"> Powerful Works Of Art </w:t>
      </w:r>
      <w:r w:rsidR="008662BF">
        <w:rPr>
          <w:rStyle w:val="Hyperlink"/>
          <w:sz w:val="22"/>
          <w:szCs w:val="22"/>
        </w:rPr>
        <w:t>–</w:t>
      </w:r>
      <w:r w:rsidR="5A452D05" w:rsidRPr="008662BF">
        <w:rPr>
          <w:rStyle w:val="Hyperlink"/>
          <w:sz w:val="22"/>
          <w:szCs w:val="22"/>
        </w:rPr>
        <w:t xml:space="preserve"> GQ</w:t>
      </w:r>
      <w:r w:rsidRPr="008662BF">
        <w:rPr>
          <w:sz w:val="22"/>
          <w:szCs w:val="22"/>
        </w:rPr>
        <w:fldChar w:fldCharType="end"/>
      </w:r>
      <w:bookmarkEnd w:id="45"/>
    </w:p>
    <w:p w14:paraId="6B7C8DA6" w14:textId="55084953" w:rsidR="002C6112" w:rsidRPr="00A971F0" w:rsidRDefault="002C6112" w:rsidP="00A971F0">
      <w:pPr>
        <w:rPr>
          <w:rStyle w:val="Strong"/>
        </w:rPr>
      </w:pPr>
      <w:r w:rsidRPr="00A971F0">
        <w:rPr>
          <w:rStyle w:val="Strong"/>
        </w:rPr>
        <w:t>Video source</w:t>
      </w:r>
    </w:p>
    <w:bookmarkStart w:id="46" w:name="_Hlk73601088"/>
    <w:p w14:paraId="52FF8EB3" w14:textId="3CA9C6FD" w:rsidR="00BB4070" w:rsidRPr="008662BF" w:rsidRDefault="008662BF" w:rsidP="008662BF">
      <w:pPr>
        <w:rPr>
          <w:rStyle w:val="Hyperlink"/>
        </w:rPr>
      </w:pPr>
      <w:r>
        <w:fldChar w:fldCharType="begin"/>
      </w:r>
      <w:r>
        <w:instrText xml:space="preserve"> HYPERLINK "https://www.youtube.com/watch?v=yPbd808PUiU" </w:instrText>
      </w:r>
      <w:r>
        <w:fldChar w:fldCharType="separate"/>
      </w:r>
      <w:r w:rsidRPr="008662BF">
        <w:rPr>
          <w:rStyle w:val="Hyperlink"/>
        </w:rPr>
        <w:t xml:space="preserve">Why does Tony Albert collect </w:t>
      </w:r>
      <w:proofErr w:type="spellStart"/>
      <w:r w:rsidRPr="008662BF">
        <w:rPr>
          <w:rStyle w:val="Hyperlink"/>
        </w:rPr>
        <w:t>Aboriginalia</w:t>
      </w:r>
      <w:proofErr w:type="spellEnd"/>
      <w:r w:rsidRPr="008662BF">
        <w:rPr>
          <w:rStyle w:val="Hyperlink"/>
        </w:rPr>
        <w:t>?</w:t>
      </w:r>
      <w:r w:rsidR="1D1F4AEA" w:rsidRPr="008662BF">
        <w:rPr>
          <w:rStyle w:val="Hyperlink"/>
        </w:rPr>
        <w:t xml:space="preserve"> (</w:t>
      </w:r>
      <w:r w:rsidR="02EB0FF0" w:rsidRPr="008662BF">
        <w:rPr>
          <w:rStyle w:val="Hyperlink"/>
        </w:rPr>
        <w:t>3:13</w:t>
      </w:r>
      <w:r w:rsidRPr="008662BF">
        <w:rPr>
          <w:rStyle w:val="Hyperlink"/>
        </w:rPr>
        <w:t>)</w:t>
      </w:r>
    </w:p>
    <w:bookmarkEnd w:id="46"/>
    <w:p w14:paraId="4D5AEEDF" w14:textId="7630F4CF" w:rsidR="00EF3F71" w:rsidRDefault="008662BF" w:rsidP="008662BF">
      <w:r>
        <w:fldChar w:fldCharType="end"/>
      </w:r>
      <w:r w:rsidR="00BB4070" w:rsidRPr="008662BF">
        <w:t>How</w:t>
      </w:r>
      <w:r w:rsidR="00EF3F71" w:rsidRPr="008662BF">
        <w:t xml:space="preserve"> has Tony Albert’s perspective on the</w:t>
      </w:r>
      <w:r w:rsidR="00B93116" w:rsidRPr="008662BF">
        <w:t>s</w:t>
      </w:r>
      <w:r w:rsidR="00EF3F71" w:rsidRPr="008662BF">
        <w:t>e objects changed?</w:t>
      </w:r>
    </w:p>
    <w:p w14:paraId="4F2CA50E" w14:textId="33232D34" w:rsidR="008662BF" w:rsidRPr="008662BF" w:rsidRDefault="008662BF" w:rsidP="008662BF">
      <w:r w:rsidRPr="005D2AF6">
        <w:t>The text box will expand when using a digital version of this document.</w:t>
      </w:r>
    </w:p>
    <w:p w14:paraId="75021726" w14:textId="32D36472" w:rsidR="00C24C3F" w:rsidRPr="00EF3F71" w:rsidRDefault="00C24C3F" w:rsidP="0013246E">
      <w:pPr>
        <w:pStyle w:val="FeatureBox"/>
        <w:pBdr>
          <w:bottom w:val="single" w:sz="24" w:space="31" w:color="1C438B"/>
        </w:pBdr>
      </w:pPr>
    </w:p>
    <w:p w14:paraId="2D7004B6" w14:textId="4F8683F9" w:rsidR="00CD22C1" w:rsidRPr="00D37862" w:rsidRDefault="6C715317" w:rsidP="001B67E8">
      <w:pPr>
        <w:pStyle w:val="Heading4"/>
        <w:rPr>
          <w:i/>
          <w:iCs/>
        </w:rPr>
      </w:pPr>
      <w:bookmarkStart w:id="47" w:name="_Toc115250191"/>
      <w:r w:rsidRPr="00D37862">
        <w:rPr>
          <w:i/>
          <w:iCs/>
        </w:rPr>
        <w:lastRenderedPageBreak/>
        <w:t>A</w:t>
      </w:r>
      <w:r w:rsidR="0520266C" w:rsidRPr="00D37862">
        <w:rPr>
          <w:i/>
          <w:iCs/>
        </w:rPr>
        <w:t>ustralian Aboriginal Decorative Art</w:t>
      </w:r>
      <w:bookmarkEnd w:id="47"/>
    </w:p>
    <w:p w14:paraId="056E98A2" w14:textId="2336FB3A" w:rsidR="00C97723" w:rsidRDefault="7E38370B" w:rsidP="00C97723">
      <w:pPr>
        <w:rPr>
          <w:lang w:eastAsia="zh-CN"/>
        </w:rPr>
      </w:pPr>
      <w:r w:rsidRPr="50931BB0">
        <w:rPr>
          <w:lang w:eastAsia="zh-CN"/>
        </w:rPr>
        <w:t>Despite Margaret Preston’s 1925 invitation for artists and designers to use Aboriginal motifs in their work, it took until the 1940s and 1950s for Aboriginal home décor to become popular</w:t>
      </w:r>
      <w:r w:rsidR="74655DD0" w:rsidRPr="50931BB0">
        <w:rPr>
          <w:lang w:eastAsia="zh-CN"/>
        </w:rPr>
        <w:t xml:space="preserve"> among Australian consumers</w:t>
      </w:r>
      <w:r w:rsidRPr="50931BB0">
        <w:rPr>
          <w:lang w:eastAsia="zh-CN"/>
        </w:rPr>
        <w:t>.</w:t>
      </w:r>
      <w:r w:rsidR="1D50B3DE" w:rsidRPr="50931BB0">
        <w:rPr>
          <w:lang w:eastAsia="zh-CN"/>
        </w:rPr>
        <w:t xml:space="preserve"> A significant influence was the anthropologist Frederick McCarthy from the Australian Museum in Sydney, who published a large collection of images of Aboriginal artefacts </w:t>
      </w:r>
      <w:r w:rsidR="1DDB2E32" w:rsidRPr="50931BB0">
        <w:rPr>
          <w:lang w:eastAsia="zh-CN"/>
        </w:rPr>
        <w:t>in his</w:t>
      </w:r>
      <w:r w:rsidR="724AB88F" w:rsidRPr="50931BB0">
        <w:rPr>
          <w:lang w:eastAsia="zh-CN"/>
        </w:rPr>
        <w:t xml:space="preserve"> 1938</w:t>
      </w:r>
      <w:r w:rsidR="1DDB2E32" w:rsidRPr="50931BB0">
        <w:rPr>
          <w:lang w:eastAsia="zh-CN"/>
        </w:rPr>
        <w:t xml:space="preserve"> book </w:t>
      </w:r>
      <w:r w:rsidR="1DDB2E32" w:rsidRPr="00D37862">
        <w:rPr>
          <w:i/>
          <w:iCs/>
          <w:lang w:eastAsia="zh-CN"/>
        </w:rPr>
        <w:t>Australian Aboriginal Decorative Art</w:t>
      </w:r>
      <w:r w:rsidR="1DDB2E32" w:rsidRPr="50931BB0">
        <w:rPr>
          <w:lang w:eastAsia="zh-CN"/>
        </w:rPr>
        <w:t>.</w:t>
      </w:r>
      <w:r w:rsidR="2D8B2181" w:rsidRPr="50931BB0">
        <w:rPr>
          <w:lang w:eastAsia="zh-CN"/>
        </w:rPr>
        <w:t xml:space="preserve"> </w:t>
      </w:r>
      <w:r w:rsidR="0E68897B" w:rsidRPr="50931BB0">
        <w:rPr>
          <w:lang w:eastAsia="zh-CN"/>
        </w:rPr>
        <w:t xml:space="preserve">This publication proved </w:t>
      </w:r>
      <w:r w:rsidR="60C8C445" w:rsidRPr="50931BB0">
        <w:rPr>
          <w:lang w:eastAsia="zh-CN"/>
        </w:rPr>
        <w:t>popular,</w:t>
      </w:r>
      <w:r w:rsidR="0E68897B" w:rsidRPr="50931BB0">
        <w:rPr>
          <w:lang w:eastAsia="zh-CN"/>
        </w:rPr>
        <w:t xml:space="preserve"> and it was reprinted in 1948 du</w:t>
      </w:r>
      <w:r w:rsidR="74655DD0" w:rsidRPr="50931BB0">
        <w:rPr>
          <w:lang w:eastAsia="zh-CN"/>
        </w:rPr>
        <w:t>e</w:t>
      </w:r>
      <w:r w:rsidR="0E68897B" w:rsidRPr="50931BB0">
        <w:rPr>
          <w:lang w:eastAsia="zh-CN"/>
        </w:rPr>
        <w:t xml:space="preserve"> to increased demand</w:t>
      </w:r>
      <w:r w:rsidR="74655DD0" w:rsidRPr="50931BB0">
        <w:rPr>
          <w:lang w:eastAsia="zh-CN"/>
        </w:rPr>
        <w:t>, selling over 10,000 copies</w:t>
      </w:r>
      <w:r w:rsidR="0E68897B" w:rsidRPr="50931BB0">
        <w:rPr>
          <w:lang w:eastAsia="zh-CN"/>
        </w:rPr>
        <w:t>. The preface for the second edition notes:</w:t>
      </w:r>
    </w:p>
    <w:p w14:paraId="4D361ADF" w14:textId="77777777" w:rsidR="00DD015F" w:rsidRDefault="00C97723" w:rsidP="00E159D5">
      <w:pPr>
        <w:pStyle w:val="FeatureBox"/>
      </w:pPr>
      <w:r>
        <w:t xml:space="preserve">Interest in the art of the aborigines has spread, and the subject has been incorporated in art courses of the Technical Colleges and Teachers’ College, students </w:t>
      </w:r>
      <w:proofErr w:type="gramStart"/>
      <w:r>
        <w:t>of</w:t>
      </w:r>
      <w:proofErr w:type="gramEnd"/>
      <w:r>
        <w:t xml:space="preserve"> these colleges visiting the Museum galleries regularly. Designs based on Australian aboriginal art motifs have been widely used by architects, interior decorators and commercial artists, and the Museum display of collections illustrating this primitive art is of service in this direction.</w:t>
      </w:r>
      <w:bookmarkStart w:id="48" w:name="_Hlk75423836"/>
    </w:p>
    <w:p w14:paraId="6A909C92" w14:textId="58AA367D" w:rsidR="00F12E33" w:rsidRDefault="00D246F5" w:rsidP="00E159D5">
      <w:pPr>
        <w:pStyle w:val="FeatureBox"/>
      </w:pPr>
      <w:r>
        <w:t>McCarthy</w:t>
      </w:r>
      <w:r w:rsidR="00D37862">
        <w:t xml:space="preserve"> F (1948)</w:t>
      </w:r>
      <w:r>
        <w:t xml:space="preserve"> </w:t>
      </w:r>
      <w:hyperlink r:id="rId35" w:history="1">
        <w:r w:rsidR="009E3ECE" w:rsidRPr="007E4DCB">
          <w:rPr>
            <w:rStyle w:val="Hyperlink"/>
            <w:i/>
            <w:iCs/>
          </w:rPr>
          <w:t>Australian Aboriginal Decorative Art</w:t>
        </w:r>
      </w:hyperlink>
      <w:r w:rsidR="00D37862">
        <w:t>.</w:t>
      </w:r>
    </w:p>
    <w:bookmarkEnd w:id="48"/>
    <w:p w14:paraId="0E68EFFC" w14:textId="29D4529B" w:rsidR="0009334D" w:rsidRDefault="00F4111F" w:rsidP="00E67F98">
      <w:pPr>
        <w:rPr>
          <w:lang w:eastAsia="zh-CN"/>
        </w:rPr>
      </w:pPr>
      <w:r>
        <w:rPr>
          <w:lang w:eastAsia="zh-CN"/>
        </w:rPr>
        <w:t xml:space="preserve">The influence of this book </w:t>
      </w:r>
      <w:r w:rsidR="00C97723">
        <w:rPr>
          <w:lang w:eastAsia="zh-CN"/>
        </w:rPr>
        <w:t>can be traced by comparing particular images of artefacts that recur in home décor and other designs in the 1940s and 1950</w:t>
      </w:r>
      <w:r w:rsidR="00760FCE">
        <w:rPr>
          <w:lang w:eastAsia="zh-CN"/>
        </w:rPr>
        <w:t xml:space="preserve">s. High-profile events like the Royal </w:t>
      </w:r>
      <w:r w:rsidR="00DA6ABF">
        <w:rPr>
          <w:lang w:eastAsia="zh-CN"/>
        </w:rPr>
        <w:t>Tour</w:t>
      </w:r>
      <w:r w:rsidR="00760FCE">
        <w:rPr>
          <w:lang w:eastAsia="zh-CN"/>
        </w:rPr>
        <w:t xml:space="preserve"> (1954) and </w:t>
      </w:r>
      <w:r w:rsidR="0009334D">
        <w:rPr>
          <w:lang w:eastAsia="zh-CN"/>
        </w:rPr>
        <w:t>Melbourne Olympics (1956) further increased the demand for Aboriginal-themed souvenir items.</w:t>
      </w:r>
    </w:p>
    <w:p w14:paraId="689A96D8" w14:textId="215E67A0" w:rsidR="00F62D19" w:rsidRDefault="006672C3" w:rsidP="001B67E8">
      <w:pPr>
        <w:pStyle w:val="Heading5"/>
      </w:pPr>
      <w:r>
        <w:t>Tracing</w:t>
      </w:r>
      <w:r w:rsidR="0009334D">
        <w:t xml:space="preserve"> the </w:t>
      </w:r>
      <w:r w:rsidR="0013246E">
        <w:t>appropriation</w:t>
      </w:r>
      <w:r w:rsidR="0009334D">
        <w:t xml:space="preserve"> of Aboriginal designs</w:t>
      </w:r>
    </w:p>
    <w:p w14:paraId="7F6BFCCD" w14:textId="5D2C44AC" w:rsidR="00AD4CDB" w:rsidRPr="00E159D5" w:rsidRDefault="001F5A43" w:rsidP="00E159D5">
      <w:r w:rsidRPr="00E159D5">
        <w:t>Pick</w:t>
      </w:r>
      <w:r w:rsidR="0009334D" w:rsidRPr="00E159D5">
        <w:t xml:space="preserve"> </w:t>
      </w:r>
      <w:r w:rsidR="00E159D5">
        <w:t>2</w:t>
      </w:r>
      <w:r w:rsidR="0009334D" w:rsidRPr="00E159D5">
        <w:t xml:space="preserve"> of the designs from the list and match them to the images </w:t>
      </w:r>
      <w:r w:rsidR="00ED4265" w:rsidRPr="00E159D5">
        <w:t xml:space="preserve">on the next page </w:t>
      </w:r>
      <w:r w:rsidR="0009334D" w:rsidRPr="00E159D5">
        <w:t xml:space="preserve">of Aboriginal artefacts published in </w:t>
      </w:r>
      <w:r w:rsidR="0009334D" w:rsidRPr="00E155D4">
        <w:rPr>
          <w:i/>
          <w:iCs/>
        </w:rPr>
        <w:t>Australian Aboriginal Decorative Art</w:t>
      </w:r>
      <w:r w:rsidR="00ED4265" w:rsidRPr="00E159D5">
        <w:t>.</w:t>
      </w:r>
    </w:p>
    <w:p w14:paraId="45EAEC68" w14:textId="24A7302A" w:rsidR="009E628F" w:rsidRPr="00E159D5" w:rsidRDefault="00AD4CDB" w:rsidP="00E159D5">
      <w:r w:rsidRPr="00E159D5">
        <w:t>Copy and paste your images into the table provided</w:t>
      </w:r>
      <w:r w:rsidR="00C311A0" w:rsidRPr="00E159D5">
        <w:t>.</w:t>
      </w:r>
    </w:p>
    <w:p w14:paraId="3EB3269B" w14:textId="3688CBE6" w:rsidR="00E159D5" w:rsidRDefault="00E159D5" w:rsidP="00E159D5">
      <w:pPr>
        <w:pStyle w:val="Caption"/>
      </w:pPr>
      <w:r>
        <w:t xml:space="preserve">Table </w:t>
      </w:r>
      <w:r>
        <w:fldChar w:fldCharType="begin"/>
      </w:r>
      <w:r>
        <w:instrText xml:space="preserve"> SEQ Table \* ARABIC </w:instrText>
      </w:r>
      <w:r>
        <w:fldChar w:fldCharType="separate"/>
      </w:r>
      <w:r w:rsidR="003B4FC7">
        <w:rPr>
          <w:noProof/>
        </w:rPr>
        <w:t>12</w:t>
      </w:r>
      <w:r>
        <w:fldChar w:fldCharType="end"/>
      </w:r>
      <w:r>
        <w:t xml:space="preserve"> – </w:t>
      </w:r>
      <w:r w:rsidRPr="00E159D5">
        <w:t xml:space="preserve">Answer table for </w:t>
      </w:r>
      <w:r>
        <w:t>T</w:t>
      </w:r>
      <w:r w:rsidRPr="00E159D5">
        <w:t>racing the appropriation of Aboriginal designs activity</w:t>
      </w:r>
    </w:p>
    <w:tbl>
      <w:tblPr>
        <w:tblStyle w:val="Tableheader"/>
        <w:tblW w:w="9638" w:type="dxa"/>
        <w:tblInd w:w="-30" w:type="dxa"/>
        <w:tblLook w:val="0420" w:firstRow="1" w:lastRow="0" w:firstColumn="0" w:lastColumn="0" w:noHBand="0" w:noVBand="1"/>
        <w:tblDescription w:val="Table for students to record the design use image and an image of the original Aboriginal artefact."/>
      </w:tblPr>
      <w:tblGrid>
        <w:gridCol w:w="2293"/>
        <w:gridCol w:w="3717"/>
        <w:gridCol w:w="3628"/>
      </w:tblGrid>
      <w:tr w:rsidR="00B93116" w:rsidRPr="000B34BE" w14:paraId="41D20BE3" w14:textId="08ADBC94" w:rsidTr="00E159D5">
        <w:trPr>
          <w:cnfStyle w:val="100000000000" w:firstRow="1" w:lastRow="0" w:firstColumn="0" w:lastColumn="0" w:oddVBand="0" w:evenVBand="0" w:oddHBand="0" w:evenHBand="0" w:firstRowFirstColumn="0" w:firstRowLastColumn="0" w:lastRowFirstColumn="0" w:lastRowLastColumn="0"/>
        </w:trPr>
        <w:tc>
          <w:tcPr>
            <w:tcW w:w="2293" w:type="dxa"/>
          </w:tcPr>
          <w:p w14:paraId="185141C2" w14:textId="77777777" w:rsidR="00B93116" w:rsidRPr="000B34BE" w:rsidRDefault="00B93116" w:rsidP="00E159D5">
            <w:pPr>
              <w:spacing w:before="120" w:after="120"/>
              <w:rPr>
                <w:lang w:eastAsia="zh-CN"/>
              </w:rPr>
            </w:pPr>
            <w:r w:rsidRPr="000B34BE">
              <w:rPr>
                <w:lang w:eastAsia="zh-CN"/>
              </w:rPr>
              <w:t>Design use example</w:t>
            </w:r>
          </w:p>
        </w:tc>
        <w:tc>
          <w:tcPr>
            <w:tcW w:w="3717" w:type="dxa"/>
          </w:tcPr>
          <w:p w14:paraId="00546C79" w14:textId="49B000AF" w:rsidR="00B93116" w:rsidRPr="000B34BE" w:rsidRDefault="00B93116" w:rsidP="00E159D5">
            <w:pPr>
              <w:spacing w:before="120" w:after="120"/>
              <w:rPr>
                <w:lang w:eastAsia="zh-CN"/>
              </w:rPr>
            </w:pPr>
            <w:r w:rsidRPr="7FD054CD">
              <w:rPr>
                <w:lang w:eastAsia="zh-CN"/>
              </w:rPr>
              <w:t>Design use image</w:t>
            </w:r>
          </w:p>
        </w:tc>
        <w:tc>
          <w:tcPr>
            <w:tcW w:w="3628" w:type="dxa"/>
          </w:tcPr>
          <w:p w14:paraId="0C282334" w14:textId="378B1551" w:rsidR="00B93116" w:rsidRPr="000B34BE" w:rsidRDefault="00B93116" w:rsidP="00E159D5">
            <w:pPr>
              <w:spacing w:before="120" w:after="120"/>
              <w:rPr>
                <w:lang w:eastAsia="zh-CN"/>
              </w:rPr>
            </w:pPr>
            <w:r w:rsidRPr="000B34BE">
              <w:rPr>
                <w:lang w:eastAsia="zh-CN"/>
              </w:rPr>
              <w:t>Source artefact</w:t>
            </w:r>
            <w:r w:rsidR="0013246E" w:rsidRPr="000B34BE">
              <w:rPr>
                <w:lang w:eastAsia="zh-CN"/>
              </w:rPr>
              <w:t xml:space="preserve"> image</w:t>
            </w:r>
          </w:p>
        </w:tc>
      </w:tr>
      <w:bookmarkStart w:id="49" w:name="_Hlk75423864"/>
      <w:tr w:rsidR="00E159D5" w:rsidRPr="000B34BE" w14:paraId="5D7C02EE" w14:textId="7ADB4686" w:rsidTr="00E159D5">
        <w:trPr>
          <w:cnfStyle w:val="000000100000" w:firstRow="0" w:lastRow="0" w:firstColumn="0" w:lastColumn="0" w:oddVBand="0" w:evenVBand="0" w:oddHBand="1" w:evenHBand="0" w:firstRowFirstColumn="0" w:firstRowLastColumn="0" w:lastRowFirstColumn="0" w:lastRowLastColumn="0"/>
        </w:trPr>
        <w:tc>
          <w:tcPr>
            <w:tcW w:w="2293" w:type="dxa"/>
          </w:tcPr>
          <w:p w14:paraId="321EEA92" w14:textId="1974EAD9" w:rsidR="00E159D5" w:rsidRPr="00E159D5" w:rsidRDefault="00E159D5" w:rsidP="00E159D5">
            <w:r w:rsidRPr="00E159D5">
              <w:fldChar w:fldCharType="begin"/>
            </w:r>
            <w:r w:rsidRPr="00E159D5">
              <w:instrText xml:space="preserve"> HYPERLINK "https://www.artgallery.nsw.gov.au/collection/works/213.1977/" \h </w:instrText>
            </w:r>
            <w:r w:rsidRPr="00E159D5">
              <w:fldChar w:fldCharType="separate"/>
            </w:r>
            <w:r w:rsidRPr="00E159D5">
              <w:rPr>
                <w:rStyle w:val="Hyperlink"/>
              </w:rPr>
              <w:t>Fish, 1946 by Margaret Preston</w:t>
            </w:r>
            <w:r w:rsidRPr="00E159D5">
              <w:fldChar w:fldCharType="end"/>
            </w:r>
            <w:r w:rsidRPr="00E159D5">
              <w:t xml:space="preserve"> </w:t>
            </w:r>
            <w:bookmarkEnd w:id="49"/>
          </w:p>
        </w:tc>
        <w:tc>
          <w:tcPr>
            <w:tcW w:w="3717" w:type="dxa"/>
          </w:tcPr>
          <w:p w14:paraId="6719A280" w14:textId="7B1B240B" w:rsidR="00E159D5" w:rsidRPr="000B34BE" w:rsidRDefault="00E159D5" w:rsidP="00E159D5">
            <w:pPr>
              <w:rPr>
                <w:lang w:eastAsia="zh-CN"/>
              </w:rPr>
            </w:pPr>
            <w:r>
              <w:rPr>
                <w:lang w:eastAsia="zh-CN"/>
              </w:rPr>
              <w:t>(Add image)</w:t>
            </w:r>
          </w:p>
        </w:tc>
        <w:tc>
          <w:tcPr>
            <w:tcW w:w="3628" w:type="dxa"/>
          </w:tcPr>
          <w:p w14:paraId="492D6B34" w14:textId="4968209A" w:rsidR="00E159D5" w:rsidRPr="000B34BE" w:rsidRDefault="00E159D5" w:rsidP="00E159D5">
            <w:pPr>
              <w:rPr>
                <w:lang w:eastAsia="zh-CN"/>
              </w:rPr>
            </w:pPr>
            <w:r>
              <w:rPr>
                <w:lang w:eastAsia="zh-CN"/>
              </w:rPr>
              <w:t>(Add image)</w:t>
            </w:r>
          </w:p>
        </w:tc>
      </w:tr>
      <w:bookmarkStart w:id="50" w:name="_Hlk75423943"/>
      <w:tr w:rsidR="00E159D5" w:rsidRPr="000B34BE" w14:paraId="2ECDE781" w14:textId="6E7692B6" w:rsidTr="00E159D5">
        <w:trPr>
          <w:cnfStyle w:val="000000010000" w:firstRow="0" w:lastRow="0" w:firstColumn="0" w:lastColumn="0" w:oddVBand="0" w:evenVBand="0" w:oddHBand="0" w:evenHBand="1" w:firstRowFirstColumn="0" w:firstRowLastColumn="0" w:lastRowFirstColumn="0" w:lastRowLastColumn="0"/>
        </w:trPr>
        <w:tc>
          <w:tcPr>
            <w:tcW w:w="2293" w:type="dxa"/>
          </w:tcPr>
          <w:p w14:paraId="79895D04" w14:textId="356238A9" w:rsidR="00E159D5" w:rsidRPr="00E159D5" w:rsidRDefault="00E159D5" w:rsidP="00E159D5">
            <w:r w:rsidRPr="00E159D5">
              <w:fldChar w:fldCharType="begin"/>
            </w:r>
            <w:r w:rsidRPr="00E159D5">
              <w:instrText xml:space="preserve"> HYPERLINK "https://collection.maas.museum/object/123655" \h </w:instrText>
            </w:r>
            <w:r w:rsidRPr="00E159D5">
              <w:fldChar w:fldCharType="separate"/>
            </w:r>
            <w:r w:rsidRPr="00E159D5">
              <w:rPr>
                <w:rStyle w:val="Hyperlink"/>
              </w:rPr>
              <w:t xml:space="preserve">Artwork design, </w:t>
            </w:r>
            <w:r w:rsidRPr="00E159D5">
              <w:rPr>
                <w:rStyle w:val="Hyperlink"/>
              </w:rPr>
              <w:lastRenderedPageBreak/>
              <w:t>1950-53 by Dahl Collings</w:t>
            </w:r>
            <w:r w:rsidRPr="00E159D5">
              <w:fldChar w:fldCharType="end"/>
            </w:r>
            <w:r w:rsidRPr="00E159D5">
              <w:t xml:space="preserve"> </w:t>
            </w:r>
            <w:bookmarkEnd w:id="50"/>
          </w:p>
        </w:tc>
        <w:tc>
          <w:tcPr>
            <w:tcW w:w="3717" w:type="dxa"/>
          </w:tcPr>
          <w:p w14:paraId="25C26C9F" w14:textId="3CB80324" w:rsidR="00E159D5" w:rsidRPr="000B34BE" w:rsidRDefault="00E159D5" w:rsidP="00E159D5">
            <w:pPr>
              <w:rPr>
                <w:lang w:eastAsia="zh-CN"/>
              </w:rPr>
            </w:pPr>
            <w:r>
              <w:rPr>
                <w:lang w:eastAsia="zh-CN"/>
              </w:rPr>
              <w:lastRenderedPageBreak/>
              <w:t>(Add image)</w:t>
            </w:r>
          </w:p>
        </w:tc>
        <w:tc>
          <w:tcPr>
            <w:tcW w:w="3628" w:type="dxa"/>
          </w:tcPr>
          <w:p w14:paraId="55E754BD" w14:textId="3AB78D69" w:rsidR="00E159D5" w:rsidRPr="000B34BE" w:rsidRDefault="00E159D5" w:rsidP="00E159D5">
            <w:pPr>
              <w:rPr>
                <w:lang w:eastAsia="zh-CN"/>
              </w:rPr>
            </w:pPr>
            <w:r>
              <w:rPr>
                <w:lang w:eastAsia="zh-CN"/>
              </w:rPr>
              <w:t>(Add image)</w:t>
            </w:r>
          </w:p>
        </w:tc>
      </w:tr>
      <w:bookmarkStart w:id="51" w:name="_Hlk75423980"/>
      <w:tr w:rsidR="00E159D5" w:rsidRPr="000B34BE" w14:paraId="044855EF" w14:textId="26AAC3FB" w:rsidTr="00E159D5">
        <w:trPr>
          <w:cnfStyle w:val="000000100000" w:firstRow="0" w:lastRow="0" w:firstColumn="0" w:lastColumn="0" w:oddVBand="0" w:evenVBand="0" w:oddHBand="1" w:evenHBand="0" w:firstRowFirstColumn="0" w:firstRowLastColumn="0" w:lastRowFirstColumn="0" w:lastRowLastColumn="0"/>
        </w:trPr>
        <w:tc>
          <w:tcPr>
            <w:tcW w:w="2293" w:type="dxa"/>
          </w:tcPr>
          <w:p w14:paraId="2C370E3D" w14:textId="14247D38" w:rsidR="00E159D5" w:rsidRPr="00E159D5" w:rsidRDefault="00E159D5" w:rsidP="00E159D5">
            <w:r w:rsidRPr="00E159D5">
              <w:fldChar w:fldCharType="begin"/>
            </w:r>
            <w:r w:rsidRPr="00E159D5">
              <w:instrText xml:space="preserve"> HYPERLINK "https://collection.maas.museum/object/148773" \h </w:instrText>
            </w:r>
            <w:r w:rsidRPr="00E159D5">
              <w:fldChar w:fldCharType="separate"/>
            </w:r>
            <w:r w:rsidRPr="00E159D5">
              <w:rPr>
                <w:rStyle w:val="Hyperlink"/>
              </w:rPr>
              <w:t>'Goannas' curtain set, 1950 by Annan Fabrics</w:t>
            </w:r>
            <w:r w:rsidRPr="00E159D5">
              <w:fldChar w:fldCharType="end"/>
            </w:r>
            <w:r w:rsidRPr="00E159D5">
              <w:t xml:space="preserve"> </w:t>
            </w:r>
            <w:bookmarkEnd w:id="51"/>
          </w:p>
        </w:tc>
        <w:tc>
          <w:tcPr>
            <w:tcW w:w="3717" w:type="dxa"/>
          </w:tcPr>
          <w:p w14:paraId="572A13D9" w14:textId="7A5D5D85" w:rsidR="00E159D5" w:rsidRPr="000B34BE" w:rsidRDefault="00E159D5" w:rsidP="00E159D5">
            <w:pPr>
              <w:rPr>
                <w:lang w:eastAsia="zh-CN"/>
              </w:rPr>
            </w:pPr>
            <w:r>
              <w:rPr>
                <w:lang w:eastAsia="zh-CN"/>
              </w:rPr>
              <w:t>(Add image)</w:t>
            </w:r>
          </w:p>
        </w:tc>
        <w:tc>
          <w:tcPr>
            <w:tcW w:w="3628" w:type="dxa"/>
          </w:tcPr>
          <w:p w14:paraId="002D4E8D" w14:textId="2EB8CA57" w:rsidR="00E159D5" w:rsidRPr="000B34BE" w:rsidRDefault="00E159D5" w:rsidP="00E159D5">
            <w:pPr>
              <w:rPr>
                <w:lang w:eastAsia="zh-CN"/>
              </w:rPr>
            </w:pPr>
            <w:r>
              <w:rPr>
                <w:lang w:eastAsia="zh-CN"/>
              </w:rPr>
              <w:t>(Add image)</w:t>
            </w:r>
          </w:p>
        </w:tc>
      </w:tr>
      <w:bookmarkStart w:id="52" w:name="_Hlk75424036"/>
      <w:tr w:rsidR="00E159D5" w:rsidRPr="000B34BE" w14:paraId="2A78F3F6" w14:textId="652B2CF2" w:rsidTr="00E159D5">
        <w:trPr>
          <w:cnfStyle w:val="000000010000" w:firstRow="0" w:lastRow="0" w:firstColumn="0" w:lastColumn="0" w:oddVBand="0" w:evenVBand="0" w:oddHBand="0" w:evenHBand="1" w:firstRowFirstColumn="0" w:firstRowLastColumn="0" w:lastRowFirstColumn="0" w:lastRowLastColumn="0"/>
        </w:trPr>
        <w:tc>
          <w:tcPr>
            <w:tcW w:w="2293" w:type="dxa"/>
          </w:tcPr>
          <w:p w14:paraId="66156D17" w14:textId="56E48E4E" w:rsidR="00E159D5" w:rsidRPr="00E159D5" w:rsidRDefault="00E159D5" w:rsidP="00E159D5">
            <w:r w:rsidRPr="00E159D5">
              <w:fldChar w:fldCharType="begin"/>
            </w:r>
            <w:r w:rsidRPr="00E159D5">
              <w:instrText xml:space="preserve"> HYPERLINK "https://collections.qm.qld.gov.au/objects/CH55360/wall-hanging" \h </w:instrText>
            </w:r>
            <w:r w:rsidRPr="00E159D5">
              <w:fldChar w:fldCharType="separate"/>
            </w:r>
            <w:r w:rsidRPr="00E159D5">
              <w:rPr>
                <w:rStyle w:val="Hyperlink"/>
              </w:rPr>
              <w:t>Wall Hanging, 1954-58 by Donald Clark</w:t>
            </w:r>
            <w:r w:rsidRPr="00E159D5">
              <w:fldChar w:fldCharType="end"/>
            </w:r>
            <w:r w:rsidRPr="00E159D5">
              <w:t xml:space="preserve"> </w:t>
            </w:r>
            <w:bookmarkEnd w:id="52"/>
          </w:p>
        </w:tc>
        <w:tc>
          <w:tcPr>
            <w:tcW w:w="3717" w:type="dxa"/>
          </w:tcPr>
          <w:p w14:paraId="5F06FF31" w14:textId="6AD9ACF4" w:rsidR="00E159D5" w:rsidRPr="000B34BE" w:rsidRDefault="00E159D5" w:rsidP="00E159D5">
            <w:pPr>
              <w:rPr>
                <w:lang w:eastAsia="zh-CN"/>
              </w:rPr>
            </w:pPr>
            <w:r>
              <w:rPr>
                <w:lang w:eastAsia="zh-CN"/>
              </w:rPr>
              <w:t>(Add image)</w:t>
            </w:r>
          </w:p>
        </w:tc>
        <w:tc>
          <w:tcPr>
            <w:tcW w:w="3628" w:type="dxa"/>
          </w:tcPr>
          <w:p w14:paraId="446822D2" w14:textId="0237333E" w:rsidR="00E159D5" w:rsidRPr="000B34BE" w:rsidRDefault="00E159D5" w:rsidP="00E159D5">
            <w:pPr>
              <w:rPr>
                <w:lang w:eastAsia="zh-CN"/>
              </w:rPr>
            </w:pPr>
            <w:r>
              <w:rPr>
                <w:lang w:eastAsia="zh-CN"/>
              </w:rPr>
              <w:t>(Add image)</w:t>
            </w:r>
          </w:p>
        </w:tc>
      </w:tr>
      <w:bookmarkStart w:id="53" w:name="_Hlk75424061"/>
      <w:tr w:rsidR="00E159D5" w:rsidRPr="000B34BE" w14:paraId="0FCFCDE2" w14:textId="6A0CB185" w:rsidTr="00E159D5">
        <w:trPr>
          <w:cnfStyle w:val="000000100000" w:firstRow="0" w:lastRow="0" w:firstColumn="0" w:lastColumn="0" w:oddVBand="0" w:evenVBand="0" w:oddHBand="1" w:evenHBand="0" w:firstRowFirstColumn="0" w:firstRowLastColumn="0" w:lastRowFirstColumn="0" w:lastRowLastColumn="0"/>
        </w:trPr>
        <w:tc>
          <w:tcPr>
            <w:tcW w:w="2293" w:type="dxa"/>
          </w:tcPr>
          <w:p w14:paraId="59479A95" w14:textId="193432AF" w:rsidR="00E159D5" w:rsidRPr="00E159D5" w:rsidRDefault="00E159D5" w:rsidP="00E159D5">
            <w:r w:rsidRPr="00E159D5">
              <w:fldChar w:fldCharType="begin"/>
            </w:r>
            <w:r w:rsidRPr="00E159D5">
              <w:instrText xml:space="preserve"> HYPERLINK "https://www.flickr.com/photos/blue_mountains_library_-_local_studies/4519429919" \h </w:instrText>
            </w:r>
            <w:r w:rsidRPr="00E159D5">
              <w:fldChar w:fldCharType="separate"/>
            </w:r>
            <w:r w:rsidRPr="00E159D5">
              <w:rPr>
                <w:rStyle w:val="Hyperlink"/>
              </w:rPr>
              <w:t>Street decorations, Katoomba, the Royal Visit, 1954</w:t>
            </w:r>
            <w:r w:rsidRPr="00E159D5">
              <w:fldChar w:fldCharType="end"/>
            </w:r>
            <w:r w:rsidRPr="00E159D5">
              <w:t xml:space="preserve"> </w:t>
            </w:r>
            <w:bookmarkEnd w:id="53"/>
          </w:p>
        </w:tc>
        <w:tc>
          <w:tcPr>
            <w:tcW w:w="3717" w:type="dxa"/>
          </w:tcPr>
          <w:p w14:paraId="2B023C4B" w14:textId="3BCCED60" w:rsidR="00E159D5" w:rsidRPr="000B34BE" w:rsidRDefault="00E159D5" w:rsidP="00E159D5">
            <w:pPr>
              <w:rPr>
                <w:lang w:eastAsia="zh-CN"/>
              </w:rPr>
            </w:pPr>
            <w:r>
              <w:rPr>
                <w:lang w:eastAsia="zh-CN"/>
              </w:rPr>
              <w:t>(Add image)</w:t>
            </w:r>
          </w:p>
        </w:tc>
        <w:tc>
          <w:tcPr>
            <w:tcW w:w="3628" w:type="dxa"/>
          </w:tcPr>
          <w:p w14:paraId="0403365A" w14:textId="1AB57784" w:rsidR="00E159D5" w:rsidRPr="000B34BE" w:rsidRDefault="00E159D5" w:rsidP="00E159D5">
            <w:pPr>
              <w:rPr>
                <w:lang w:eastAsia="zh-CN"/>
              </w:rPr>
            </w:pPr>
            <w:r>
              <w:rPr>
                <w:lang w:eastAsia="zh-CN"/>
              </w:rPr>
              <w:t>(Add image)</w:t>
            </w:r>
          </w:p>
        </w:tc>
      </w:tr>
    </w:tbl>
    <w:p w14:paraId="1042BF7F" w14:textId="0DF6976C" w:rsidR="00D37862" w:rsidRDefault="00D37862" w:rsidP="00D37862">
      <w:pPr>
        <w:pStyle w:val="Heading5"/>
      </w:pPr>
      <w:r>
        <w:rPr>
          <w:lang w:eastAsia="zh-CN"/>
        </w:rPr>
        <w:t xml:space="preserve">Selected source material published in </w:t>
      </w:r>
      <w:r w:rsidRPr="006C673B">
        <w:rPr>
          <w:i/>
          <w:iCs/>
          <w:lang w:eastAsia="zh-CN"/>
        </w:rPr>
        <w:t>Australian Aboriginal Decorative Art</w:t>
      </w:r>
      <w:r>
        <w:rPr>
          <w:lang w:eastAsia="zh-CN"/>
        </w:rPr>
        <w:t xml:space="preserve"> (19</w:t>
      </w:r>
      <w:r w:rsidR="001D63B4">
        <w:rPr>
          <w:lang w:eastAsia="zh-CN"/>
        </w:rPr>
        <w:t>4</w:t>
      </w:r>
      <w:r>
        <w:rPr>
          <w:lang w:eastAsia="zh-CN"/>
        </w:rPr>
        <w:t>8)</w:t>
      </w:r>
    </w:p>
    <w:p w14:paraId="380BFC61" w14:textId="7C0435A7" w:rsidR="00D37862" w:rsidRDefault="00D37862" w:rsidP="00D37862">
      <w:pPr>
        <w:pStyle w:val="FeatureBox"/>
      </w:pPr>
      <w:r>
        <w:rPr>
          <w:noProof/>
        </w:rPr>
        <w:drawing>
          <wp:inline distT="0" distB="0" distL="0" distR="0" wp14:anchorId="488B50DD" wp14:editId="23A9F83E">
            <wp:extent cx="4680000" cy="2586827"/>
            <wp:effectExtent l="0" t="0" r="6350" b="4445"/>
            <wp:docPr id="42" name="Picture 42" descr="Black and white image of three painted wooden shields, with caption: &quot;Fig. 11. The softwood Gulmari shields from Queensland bear a variety of painted decorative patterns. The one on the right is from Glenormiston, and the design suggests a conventionalised human or goanna fig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36" cstate="screen">
                      <a:extLst>
                        <a:ext uri="{28A0092B-C50C-407E-A947-70E740481C1C}">
                          <a14:useLocalDpi xmlns:a14="http://schemas.microsoft.com/office/drawing/2010/main"/>
                        </a:ext>
                      </a:extLst>
                    </a:blip>
                    <a:stretch>
                      <a:fillRect/>
                    </a:stretch>
                  </pic:blipFill>
                  <pic:spPr>
                    <a:xfrm>
                      <a:off x="0" y="0"/>
                      <a:ext cx="4680000" cy="2586827"/>
                    </a:xfrm>
                    <a:prstGeom prst="rect">
                      <a:avLst/>
                    </a:prstGeom>
                  </pic:spPr>
                </pic:pic>
              </a:graphicData>
            </a:graphic>
          </wp:inline>
        </w:drawing>
      </w:r>
    </w:p>
    <w:p w14:paraId="40C4D4A7" w14:textId="2769CB2D" w:rsidR="00D37862" w:rsidRDefault="00D37862" w:rsidP="00D37862">
      <w:pPr>
        <w:pStyle w:val="FeatureBox"/>
      </w:pPr>
      <w:r>
        <w:rPr>
          <w:noProof/>
        </w:rPr>
        <w:lastRenderedPageBreak/>
        <w:drawing>
          <wp:inline distT="0" distB="0" distL="0" distR="0" wp14:anchorId="20A45371" wp14:editId="5B21E493">
            <wp:extent cx="4680000" cy="1681390"/>
            <wp:effectExtent l="0" t="0" r="6350" b="0"/>
            <wp:docPr id="49" name="Picture 49" descr="Black and white image of five painted wooden shields, with caption: &quot;Second row: Starfish, boomerang, sea turtles, boomerang, tomahaw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37" cstate="screen">
                      <a:extLst>
                        <a:ext uri="{28A0092B-C50C-407E-A947-70E740481C1C}">
                          <a14:useLocalDpi xmlns:a14="http://schemas.microsoft.com/office/drawing/2010/main"/>
                        </a:ext>
                      </a:extLst>
                    </a:blip>
                    <a:stretch>
                      <a:fillRect/>
                    </a:stretch>
                  </pic:blipFill>
                  <pic:spPr>
                    <a:xfrm>
                      <a:off x="0" y="0"/>
                      <a:ext cx="4680000" cy="1681390"/>
                    </a:xfrm>
                    <a:prstGeom prst="rect">
                      <a:avLst/>
                    </a:prstGeom>
                  </pic:spPr>
                </pic:pic>
              </a:graphicData>
            </a:graphic>
          </wp:inline>
        </w:drawing>
      </w:r>
    </w:p>
    <w:p w14:paraId="6EE07902" w14:textId="3474475A" w:rsidR="00D37862" w:rsidRDefault="00D37862" w:rsidP="00D37862">
      <w:pPr>
        <w:pStyle w:val="FeatureBox"/>
      </w:pPr>
      <w:r w:rsidRPr="0009334D">
        <w:rPr>
          <w:noProof/>
          <w:lang w:eastAsia="zh-CN"/>
        </w:rPr>
        <w:drawing>
          <wp:inline distT="0" distB="0" distL="0" distR="0" wp14:anchorId="1C75CFB7" wp14:editId="07762B5C">
            <wp:extent cx="4068502" cy="2448002"/>
            <wp:effectExtent l="0" t="0" r="8255" b="9525"/>
            <wp:docPr id="43" name="Picture 43" descr="Black and white image of four bark paintings, with caption: &quot;Fig.27. The illustration of the internal structure of human and animal figures is a remarkable feature of the painted bark slabs from western Arnhem Land. National Museum of Victoria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cstate="screen">
                      <a:extLst>
                        <a:ext uri="{28A0092B-C50C-407E-A947-70E740481C1C}">
                          <a14:useLocalDpi xmlns:a14="http://schemas.microsoft.com/office/drawing/2010/main"/>
                        </a:ext>
                      </a:extLst>
                    </a:blip>
                    <a:srcRect/>
                    <a:stretch/>
                  </pic:blipFill>
                  <pic:spPr bwMode="auto">
                    <a:xfrm>
                      <a:off x="0" y="0"/>
                      <a:ext cx="4072938" cy="2450671"/>
                    </a:xfrm>
                    <a:prstGeom prst="rect">
                      <a:avLst/>
                    </a:prstGeom>
                    <a:ln>
                      <a:noFill/>
                    </a:ln>
                    <a:extLst>
                      <a:ext uri="{53640926-AAD7-44D8-BBD7-CCE9431645EC}">
                        <a14:shadowObscured xmlns:a14="http://schemas.microsoft.com/office/drawing/2010/main"/>
                      </a:ext>
                    </a:extLst>
                  </pic:spPr>
                </pic:pic>
              </a:graphicData>
            </a:graphic>
          </wp:inline>
        </w:drawing>
      </w:r>
    </w:p>
    <w:p w14:paraId="02CCEDF3" w14:textId="481BC979" w:rsidR="00C017B8" w:rsidRPr="001D63B4" w:rsidRDefault="001D63B4" w:rsidP="00D37862">
      <w:pPr>
        <w:pStyle w:val="FeatureBox"/>
        <w:rPr>
          <w:rStyle w:val="SubtleReference"/>
        </w:rPr>
      </w:pPr>
      <w:r w:rsidRPr="001D63B4">
        <w:rPr>
          <w:rStyle w:val="SubtleReference"/>
        </w:rPr>
        <w:t xml:space="preserve">Images </w:t>
      </w:r>
      <w:r>
        <w:rPr>
          <w:rStyle w:val="SubtleReference"/>
        </w:rPr>
        <w:t xml:space="preserve">from </w:t>
      </w:r>
      <w:hyperlink r:id="rId39" w:history="1">
        <w:r w:rsidR="00D37862" w:rsidRPr="001D63B4">
          <w:rPr>
            <w:rStyle w:val="Hyperlink"/>
            <w:i/>
            <w:iCs/>
            <w:sz w:val="22"/>
          </w:rPr>
          <w:t>Australian Aboriginal Decorative Art</w:t>
        </w:r>
      </w:hyperlink>
      <w:r w:rsidR="00BF10CF">
        <w:rPr>
          <w:rStyle w:val="SubtleReference"/>
          <w:i/>
          <w:iCs/>
        </w:rPr>
        <w:t xml:space="preserve"> </w:t>
      </w:r>
      <w:r w:rsidR="00BF10CF">
        <w:rPr>
          <w:rStyle w:val="SubtleReference"/>
        </w:rPr>
        <w:t>by Frederick David McCarthy</w:t>
      </w:r>
      <w:r>
        <w:rPr>
          <w:rStyle w:val="SubtleReference"/>
        </w:rPr>
        <w:t>.</w:t>
      </w:r>
    </w:p>
    <w:p w14:paraId="391D5647" w14:textId="27FAD3B8" w:rsidR="00C017B8" w:rsidRDefault="0520266C" w:rsidP="001B67E8">
      <w:pPr>
        <w:pStyle w:val="Heading4"/>
      </w:pPr>
      <w:bookmarkStart w:id="54" w:name="_Toc115250192"/>
      <w:r>
        <w:t>Aboriginal artists and copyright law</w:t>
      </w:r>
      <w:bookmarkEnd w:id="54"/>
    </w:p>
    <w:p w14:paraId="548785DB" w14:textId="35E44B32" w:rsidR="00E85582" w:rsidRPr="00E85582" w:rsidRDefault="00E85582" w:rsidP="00E85582">
      <w:pPr>
        <w:pStyle w:val="FeatureBox2"/>
      </w:pPr>
      <w:r>
        <w:t xml:space="preserve">As you read the sources in this activity, use different colours to highlight references to artist, artwork, </w:t>
      </w:r>
      <w:r w:rsidR="00A7683E">
        <w:t>world,</w:t>
      </w:r>
      <w:r>
        <w:t xml:space="preserve"> and audience</w:t>
      </w:r>
      <w:r w:rsidR="00A90AFA">
        <w:t xml:space="preserve">. For example, highlight all phrases and text associated with </w:t>
      </w:r>
      <w:r w:rsidR="0020368B">
        <w:t>‘</w:t>
      </w:r>
      <w:r w:rsidR="00A90AFA">
        <w:t>artist</w:t>
      </w:r>
      <w:r w:rsidR="0020368B">
        <w:t>’</w:t>
      </w:r>
      <w:r w:rsidR="00A90AFA">
        <w:t xml:space="preserve"> in blue, all text</w:t>
      </w:r>
      <w:r w:rsidR="00CA2642">
        <w:t xml:space="preserve"> associated with </w:t>
      </w:r>
      <w:r w:rsidR="0020368B">
        <w:t>‘</w:t>
      </w:r>
      <w:r w:rsidR="00CA2642">
        <w:t>artwork</w:t>
      </w:r>
      <w:r w:rsidR="0020368B">
        <w:t xml:space="preserve">’ </w:t>
      </w:r>
      <w:r w:rsidR="00CA2642">
        <w:t xml:space="preserve">in yellow, all text associated with </w:t>
      </w:r>
      <w:r w:rsidR="0020368B">
        <w:t>‘</w:t>
      </w:r>
      <w:r w:rsidR="00CA2642">
        <w:t>world</w:t>
      </w:r>
      <w:r w:rsidR="0020368B">
        <w:t>’</w:t>
      </w:r>
      <w:r w:rsidR="00CA2642">
        <w:t xml:space="preserve"> in </w:t>
      </w:r>
      <w:r w:rsidR="0020368B">
        <w:t>green and all text associated with ‘audience’ in pink.</w:t>
      </w:r>
    </w:p>
    <w:p w14:paraId="522F9346" w14:textId="28A4CF9C" w:rsidR="006672C3" w:rsidRDefault="006C673B" w:rsidP="001B67E8">
      <w:pPr>
        <w:pStyle w:val="Heading5"/>
        <w:rPr>
          <w:lang w:eastAsia="zh-CN"/>
        </w:rPr>
      </w:pPr>
      <w:proofErr w:type="spellStart"/>
      <w:r w:rsidRPr="006C673B">
        <w:rPr>
          <w:i/>
          <w:iCs/>
          <w:lang w:eastAsia="zh-CN"/>
        </w:rPr>
        <w:t>Milpurrurru</w:t>
      </w:r>
      <w:proofErr w:type="spellEnd"/>
      <w:r w:rsidRPr="006C673B">
        <w:rPr>
          <w:i/>
          <w:iCs/>
          <w:lang w:eastAsia="zh-CN"/>
        </w:rPr>
        <w:t xml:space="preserve"> v </w:t>
      </w:r>
      <w:proofErr w:type="spellStart"/>
      <w:r w:rsidRPr="006C673B">
        <w:rPr>
          <w:i/>
          <w:iCs/>
          <w:lang w:eastAsia="zh-CN"/>
        </w:rPr>
        <w:t>Indofurn</w:t>
      </w:r>
      <w:proofErr w:type="spellEnd"/>
      <w:r w:rsidRPr="006C673B">
        <w:rPr>
          <w:i/>
          <w:iCs/>
          <w:lang w:eastAsia="zh-CN"/>
        </w:rPr>
        <w:t xml:space="preserve"> Pty Ltd</w:t>
      </w:r>
      <w:r w:rsidRPr="006C673B">
        <w:rPr>
          <w:lang w:eastAsia="zh-CN"/>
        </w:rPr>
        <w:t xml:space="preserve"> </w:t>
      </w:r>
      <w:r>
        <w:rPr>
          <w:lang w:eastAsia="zh-CN"/>
        </w:rPr>
        <w:t>(</w:t>
      </w:r>
      <w:r w:rsidR="001F5A43">
        <w:rPr>
          <w:lang w:eastAsia="zh-CN"/>
        </w:rPr>
        <w:t xml:space="preserve">‘The </w:t>
      </w:r>
      <w:r w:rsidR="00303340">
        <w:rPr>
          <w:lang w:eastAsia="zh-CN"/>
        </w:rPr>
        <w:t>c</w:t>
      </w:r>
      <w:r w:rsidR="001F5A43">
        <w:rPr>
          <w:lang w:eastAsia="zh-CN"/>
        </w:rPr>
        <w:t xml:space="preserve">arpets </w:t>
      </w:r>
      <w:r w:rsidR="00303340">
        <w:rPr>
          <w:lang w:eastAsia="zh-CN"/>
        </w:rPr>
        <w:t>c</w:t>
      </w:r>
      <w:r w:rsidR="001F5A43">
        <w:rPr>
          <w:lang w:eastAsia="zh-CN"/>
        </w:rPr>
        <w:t>ase’, 1994</w:t>
      </w:r>
      <w:r>
        <w:rPr>
          <w:lang w:eastAsia="zh-CN"/>
        </w:rPr>
        <w:t>)</w:t>
      </w:r>
    </w:p>
    <w:p w14:paraId="2C6B4301" w14:textId="33F74020" w:rsidR="001F5A43" w:rsidRDefault="0040456D" w:rsidP="001F5A43">
      <w:pPr>
        <w:rPr>
          <w:lang w:eastAsia="zh-CN"/>
        </w:rPr>
      </w:pPr>
      <w:r w:rsidRPr="5D201CAD">
        <w:rPr>
          <w:lang w:eastAsia="zh-CN"/>
        </w:rPr>
        <w:t>L</w:t>
      </w:r>
      <w:r w:rsidR="002863E2" w:rsidRPr="5D201CAD">
        <w:rPr>
          <w:lang w:eastAsia="zh-CN"/>
        </w:rPr>
        <w:t xml:space="preserve">egal action </w:t>
      </w:r>
      <w:r w:rsidRPr="5D201CAD">
        <w:rPr>
          <w:lang w:eastAsia="zh-CN"/>
        </w:rPr>
        <w:t xml:space="preserve">was brought </w:t>
      </w:r>
      <w:r w:rsidR="002863E2" w:rsidRPr="5D201CAD">
        <w:rPr>
          <w:lang w:eastAsia="zh-CN"/>
        </w:rPr>
        <w:t>against a</w:t>
      </w:r>
      <w:r w:rsidR="00CA2642">
        <w:rPr>
          <w:lang w:eastAsia="zh-CN"/>
        </w:rPr>
        <w:t xml:space="preserve">n Australian company for copying artworks by </w:t>
      </w:r>
      <w:r w:rsidR="006C673B">
        <w:rPr>
          <w:lang w:eastAsia="zh-CN"/>
        </w:rPr>
        <w:t>8</w:t>
      </w:r>
      <w:r w:rsidR="00CA2642">
        <w:rPr>
          <w:lang w:eastAsia="zh-CN"/>
        </w:rPr>
        <w:t xml:space="preserve"> Aboriginal artists and printing them on carpets, without permission or compensation.</w:t>
      </w:r>
    </w:p>
    <w:p w14:paraId="42872F9E" w14:textId="62641FE1" w:rsidR="00B467F3" w:rsidRPr="00F648BC" w:rsidRDefault="00B467F3" w:rsidP="00F648BC">
      <w:pPr>
        <w:rPr>
          <w:szCs w:val="22"/>
        </w:rPr>
      </w:pPr>
      <w:r w:rsidRPr="00B467F3">
        <w:t xml:space="preserve">Terri Janke is a </w:t>
      </w:r>
      <w:proofErr w:type="spellStart"/>
      <w:r w:rsidRPr="00B467F3">
        <w:t>Wuthathi</w:t>
      </w:r>
      <w:proofErr w:type="spellEnd"/>
      <w:r w:rsidRPr="00B467F3">
        <w:t>/Meriam woman</w:t>
      </w:r>
      <w:r w:rsidR="00E85582">
        <w:t>, and a lawyer and</w:t>
      </w:r>
      <w:r w:rsidR="00305002">
        <w:t xml:space="preserve"> leading</w:t>
      </w:r>
      <w:r w:rsidR="00E85582">
        <w:t xml:space="preserve"> </w:t>
      </w:r>
      <w:r w:rsidRPr="00B467F3">
        <w:t>international authority on Indigenous Cultural and Intellectual Property</w:t>
      </w:r>
      <w:r w:rsidR="000B1928">
        <w:t xml:space="preserve"> (ICIP)</w:t>
      </w:r>
      <w:r w:rsidR="00130897">
        <w:t>. She</w:t>
      </w:r>
      <w:r>
        <w:t xml:space="preserve"> wrote this analysis of the case</w:t>
      </w:r>
      <w:r w:rsidR="00F648BC">
        <w:t xml:space="preserve"> for the </w:t>
      </w:r>
      <w:hyperlink r:id="rId40" w:history="1">
        <w:r w:rsidR="001A40B9">
          <w:rPr>
            <w:rStyle w:val="Hyperlink"/>
          </w:rPr>
          <w:t>Alternative Law Journal [PDF 323.13KB]</w:t>
        </w:r>
      </w:hyperlink>
      <w:r w:rsidR="00F648BC" w:rsidRPr="00DD015F">
        <w:t>:</w:t>
      </w:r>
    </w:p>
    <w:p w14:paraId="3217FC68" w14:textId="5A799978" w:rsidR="0040456D" w:rsidRDefault="0040456D" w:rsidP="00AD4CDB">
      <w:pPr>
        <w:pStyle w:val="Quote"/>
      </w:pPr>
      <w:r>
        <w:lastRenderedPageBreak/>
        <w:t>According to some of the artists, permission would never have been granted because of the important cultural value of the artistic works and because of the secret and sacred nature of the stories represented in them. While the artists and the traditional owners of the images are pleased to have such works reproduced in culturally sensitive ways for the purposes of educating the wider community about Aboriginal art, it was not appropriate for their artwork to be reproduced without authorisation and in such a culturally offensive way.</w:t>
      </w:r>
    </w:p>
    <w:p w14:paraId="114B73CF" w14:textId="77777777" w:rsidR="00284FDD" w:rsidRDefault="00284FDD" w:rsidP="00AD4CDB">
      <w:pPr>
        <w:pStyle w:val="Quote"/>
      </w:pPr>
      <w:r>
        <w:t>Aboriginal artwork will often depict secret parts of a dreaming that will only be recognised and understood by those who are initiated into the relevant ceremonies, or at least have a close knowledge of the cultural significance of the story. It is therefore important that any reproduction is accurate in every respect and done with full, proper permission of the artist and community so as to not offend the traditional owners.</w:t>
      </w:r>
    </w:p>
    <w:p w14:paraId="5AB017F5" w14:textId="06018543" w:rsidR="00B467F3" w:rsidRPr="00B467F3" w:rsidRDefault="00B467F3" w:rsidP="00AD4CDB">
      <w:pPr>
        <w:pStyle w:val="Quote"/>
      </w:pPr>
      <w:r w:rsidRPr="00B467F3">
        <w:t xml:space="preserve">The images used by </w:t>
      </w:r>
      <w:proofErr w:type="spellStart"/>
      <w:r w:rsidRPr="00B467F3">
        <w:t>Banduk</w:t>
      </w:r>
      <w:proofErr w:type="spellEnd"/>
      <w:r w:rsidRPr="00B467F3">
        <w:t xml:space="preserve"> Marika in </w:t>
      </w:r>
      <w:r w:rsidR="00130897">
        <w:t>‘</w:t>
      </w:r>
      <w:proofErr w:type="spellStart"/>
      <w:r w:rsidRPr="00B467F3">
        <w:t>Djanda</w:t>
      </w:r>
      <w:proofErr w:type="spellEnd"/>
      <w:r w:rsidRPr="00B467F3">
        <w:t xml:space="preserve"> and the Sacred Waterhole</w:t>
      </w:r>
      <w:r w:rsidR="00130897">
        <w:t>’</w:t>
      </w:r>
      <w:r w:rsidRPr="00B467F3">
        <w:t xml:space="preserve"> are associated with her ancestral creation place, </w:t>
      </w:r>
      <w:proofErr w:type="spellStart"/>
      <w:r w:rsidRPr="00B467F3">
        <w:t>Yelangbara</w:t>
      </w:r>
      <w:proofErr w:type="spellEnd"/>
      <w:r w:rsidRPr="00B467F3">
        <w:t xml:space="preserve">. Her rights to use the image arise by virtue of her membership of the </w:t>
      </w:r>
      <w:proofErr w:type="gramStart"/>
      <w:r w:rsidRPr="00B467F3">
        <w:t>land owner</w:t>
      </w:r>
      <w:proofErr w:type="gramEnd"/>
      <w:r w:rsidRPr="00B467F3">
        <w:t xml:space="preserve"> group in that area. Although </w:t>
      </w:r>
      <w:proofErr w:type="spellStart"/>
      <w:r w:rsidRPr="00B467F3">
        <w:t>Banduk</w:t>
      </w:r>
      <w:proofErr w:type="spellEnd"/>
      <w:r w:rsidRPr="00B467F3">
        <w:t xml:space="preserve"> Marika owns the copyright in the artwork under Australian copyright law, under Aboriginal law she holds the image on trust for all other Yolngu who have an interest in the story. She cannot use an image in such a way as to undermine the rights of her beneficiaries.</w:t>
      </w:r>
    </w:p>
    <w:p w14:paraId="2D412214" w14:textId="257842A3" w:rsidR="00CA2642" w:rsidRDefault="00B467F3" w:rsidP="00AD4CDB">
      <w:pPr>
        <w:pStyle w:val="Quote"/>
      </w:pPr>
      <w:r w:rsidRPr="00B467F3">
        <w:t>Ms Marika created the work for display in culturally sensitive ways and for the purpose of educating others about Aboriginal arts and culture. The reproduction of the artwork on carpets, where it would be walked on, is totally opposed to the cultural use of the imagery employed in her artwork. Such misuse has caused her great upset.</w:t>
      </w:r>
      <w:bookmarkStart w:id="55" w:name="_Hlk75424123"/>
    </w:p>
    <w:bookmarkEnd w:id="55"/>
    <w:p w14:paraId="59C768E7" w14:textId="18392123" w:rsidR="00E85582" w:rsidRDefault="00E85582" w:rsidP="006613FC">
      <w:r>
        <w:t xml:space="preserve">The court found in favour of the </w:t>
      </w:r>
      <w:r w:rsidR="00A7683E">
        <w:t>artists and</w:t>
      </w:r>
      <w:r>
        <w:t xml:space="preserve"> awarded damages totalling $188,640 – at the time this was the highest amount awarded to an Australian artist in a copyright case.</w:t>
      </w:r>
    </w:p>
    <w:p w14:paraId="12290517" w14:textId="2E74C0D8" w:rsidR="000142F8" w:rsidRPr="001A2833" w:rsidRDefault="35F5EA17" w:rsidP="006613FC">
      <w:r>
        <w:t xml:space="preserve">Notes from the decision of </w:t>
      </w:r>
      <w:hyperlink r:id="rId41">
        <w:proofErr w:type="spellStart"/>
        <w:r w:rsidR="001A40B9" w:rsidRPr="001A40B9">
          <w:rPr>
            <w:rStyle w:val="Hyperlink"/>
            <w:i/>
            <w:iCs/>
          </w:rPr>
          <w:t>Milpurrurru</w:t>
        </w:r>
        <w:proofErr w:type="spellEnd"/>
        <w:r w:rsidR="001A40B9" w:rsidRPr="001A40B9">
          <w:rPr>
            <w:rStyle w:val="Hyperlink"/>
            <w:i/>
            <w:iCs/>
          </w:rPr>
          <w:t xml:space="preserve">, G. v </w:t>
        </w:r>
        <w:proofErr w:type="spellStart"/>
        <w:r w:rsidR="001A40B9" w:rsidRPr="001A40B9">
          <w:rPr>
            <w:rStyle w:val="Hyperlink"/>
            <w:i/>
            <w:iCs/>
          </w:rPr>
          <w:t>Indofurn</w:t>
        </w:r>
        <w:proofErr w:type="spellEnd"/>
        <w:r w:rsidR="001A40B9" w:rsidRPr="001A40B9">
          <w:rPr>
            <w:rStyle w:val="Hyperlink"/>
            <w:i/>
            <w:iCs/>
          </w:rPr>
          <w:t xml:space="preserve"> Pty Ltd</w:t>
        </w:r>
      </w:hyperlink>
      <w:r w:rsidR="006C673B">
        <w:t xml:space="preserve"> </w:t>
      </w:r>
      <w:r>
        <w:t>further explain the artist’s perspective</w:t>
      </w:r>
      <w:r w:rsidR="00C311A0">
        <w:t>.</w:t>
      </w:r>
    </w:p>
    <w:p w14:paraId="05C6D120" w14:textId="629DB97E" w:rsidR="00FE402F" w:rsidRDefault="001A2833" w:rsidP="00AD4CDB">
      <w:pPr>
        <w:pStyle w:val="Quote"/>
      </w:pPr>
      <w:r>
        <w:t xml:space="preserve">Ms Marika has endeavoured to conceal the unauthorised reproduction on carpets of </w:t>
      </w:r>
      <w:proofErr w:type="spellStart"/>
      <w:r>
        <w:t>Djanda</w:t>
      </w:r>
      <w:proofErr w:type="spellEnd"/>
      <w:r>
        <w:t xml:space="preserve"> and the Sacred Waterhole from her community as she will be held responsible. Her artwork expresses pictorially the creation when her ancestral creator </w:t>
      </w:r>
      <w:proofErr w:type="spellStart"/>
      <w:r>
        <w:t>Djang'Kawu</w:t>
      </w:r>
      <w:proofErr w:type="spellEnd"/>
      <w:r>
        <w:t xml:space="preserve"> and his two sisters, the </w:t>
      </w:r>
      <w:proofErr w:type="spellStart"/>
      <w:r>
        <w:t>Wagilag</w:t>
      </w:r>
      <w:proofErr w:type="spellEnd"/>
      <w:r>
        <w:t xml:space="preserve"> sisters, at the end of their journey from </w:t>
      </w:r>
      <w:proofErr w:type="spellStart"/>
      <w:r>
        <w:t>Burralku</w:t>
      </w:r>
      <w:proofErr w:type="spellEnd"/>
      <w:r>
        <w:t xml:space="preserve">, landed at </w:t>
      </w:r>
      <w:proofErr w:type="spellStart"/>
      <w:r>
        <w:t>Yelangbara</w:t>
      </w:r>
      <w:proofErr w:type="spellEnd"/>
      <w:r>
        <w:t xml:space="preserve">, south of Port Bradshaw, the site of their first journey. The image which she utilised in the artwork is associated with this place. Her rights to use the image arise by virtue of her membership of the </w:t>
      </w:r>
      <w:proofErr w:type="gramStart"/>
      <w:r>
        <w:t>land owner</w:t>
      </w:r>
      <w:proofErr w:type="gramEnd"/>
      <w:r>
        <w:t xml:space="preserve"> group in that area, and is an incident arising out of land ownership. She explained in an affidavit:</w:t>
      </w:r>
    </w:p>
    <w:p w14:paraId="154F0C18" w14:textId="7FE4C0D6" w:rsidR="001A2833" w:rsidRDefault="001A2833" w:rsidP="00AD4CDB">
      <w:pPr>
        <w:pStyle w:val="Quote"/>
      </w:pPr>
      <w:r>
        <w:t xml:space="preserve">"As an artist whilst I may own the copyright in a particular artwork under western law, under Aboriginal law I must not use an image or story in such a way as to undermine the rights of all the other Yolngu (her clan) who have an </w:t>
      </w:r>
      <w:r>
        <w:lastRenderedPageBreak/>
        <w:t>interest whether direct or indirect in it. In this way I hold the image on trust for all the other Yolngu with an interest in the story."</w:t>
      </w:r>
    </w:p>
    <w:p w14:paraId="3BCBFDC7" w14:textId="71747B72" w:rsidR="009119F8" w:rsidRDefault="006613FC" w:rsidP="009119F8">
      <w:pPr>
        <w:pStyle w:val="FeatureBox2"/>
      </w:pPr>
      <w:r w:rsidRPr="006613FC">
        <w:rPr>
          <w:b/>
          <w:bCs/>
        </w:rPr>
        <w:t>Question</w:t>
      </w:r>
      <w:r>
        <w:t xml:space="preserve">: </w:t>
      </w:r>
      <w:r w:rsidR="009119F8">
        <w:t>How is the ownership and use of culturally significant images in Aboriginal artworks considered differently in Australian copyright law and traditional Aboriginal law?</w:t>
      </w:r>
    </w:p>
    <w:p w14:paraId="4D6B6581" w14:textId="5AB83EF5" w:rsidR="006613FC" w:rsidRDefault="006613FC" w:rsidP="006613FC">
      <w:pPr>
        <w:pStyle w:val="Caption"/>
      </w:pPr>
      <w:r>
        <w:t xml:space="preserve">Table </w:t>
      </w:r>
      <w:r>
        <w:fldChar w:fldCharType="begin"/>
      </w:r>
      <w:r>
        <w:instrText xml:space="preserve"> SEQ Table \* ARABIC </w:instrText>
      </w:r>
      <w:r>
        <w:fldChar w:fldCharType="separate"/>
      </w:r>
      <w:r w:rsidR="003B4FC7">
        <w:rPr>
          <w:noProof/>
        </w:rPr>
        <w:t>13</w:t>
      </w:r>
      <w:r>
        <w:fldChar w:fldCharType="end"/>
      </w:r>
      <w:r>
        <w:t xml:space="preserve"> – </w:t>
      </w:r>
      <w:r w:rsidRPr="006613FC">
        <w:t>Answer table for '</w:t>
      </w:r>
      <w:r w:rsidR="00303340">
        <w:t>c</w:t>
      </w:r>
      <w:r w:rsidRPr="006613FC">
        <w:t xml:space="preserve">arpets </w:t>
      </w:r>
      <w:r w:rsidR="00303340">
        <w:t>c</w:t>
      </w:r>
      <w:r w:rsidRPr="006613FC">
        <w:t>ase' activity</w:t>
      </w:r>
    </w:p>
    <w:tbl>
      <w:tblPr>
        <w:tblStyle w:val="Tableheader"/>
        <w:tblW w:w="9638" w:type="dxa"/>
        <w:tblInd w:w="-30" w:type="dxa"/>
        <w:tblLook w:val="0420" w:firstRow="1" w:lastRow="0" w:firstColumn="0" w:lastColumn="0" w:noHBand="0" w:noVBand="1"/>
        <w:tblDescription w:val="Two columns to record aspects of Australian Copyright law and Traditional Aboriginal law."/>
      </w:tblPr>
      <w:tblGrid>
        <w:gridCol w:w="4819"/>
        <w:gridCol w:w="4819"/>
      </w:tblGrid>
      <w:tr w:rsidR="009119F8" w14:paraId="6943E5F4" w14:textId="77777777" w:rsidTr="006613FC">
        <w:trPr>
          <w:cnfStyle w:val="100000000000" w:firstRow="1" w:lastRow="0" w:firstColumn="0" w:lastColumn="0" w:oddVBand="0" w:evenVBand="0" w:oddHBand="0" w:evenHBand="0" w:firstRowFirstColumn="0" w:firstRowLastColumn="0" w:lastRowFirstColumn="0" w:lastRowLastColumn="0"/>
        </w:trPr>
        <w:tc>
          <w:tcPr>
            <w:tcW w:w="4819" w:type="dxa"/>
          </w:tcPr>
          <w:p w14:paraId="1AAA43C7" w14:textId="0988F5B1" w:rsidR="009119F8" w:rsidRDefault="009119F8" w:rsidP="006613FC">
            <w:pPr>
              <w:spacing w:before="120" w:after="120"/>
            </w:pPr>
            <w:r>
              <w:t>Australian copyright law</w:t>
            </w:r>
          </w:p>
        </w:tc>
        <w:tc>
          <w:tcPr>
            <w:tcW w:w="4819" w:type="dxa"/>
          </w:tcPr>
          <w:p w14:paraId="10F6DB33" w14:textId="40CA927E" w:rsidR="009119F8" w:rsidRDefault="009119F8" w:rsidP="006613FC">
            <w:pPr>
              <w:spacing w:before="120" w:after="120"/>
            </w:pPr>
            <w:r>
              <w:t>Traditional Aboriginal law</w:t>
            </w:r>
          </w:p>
        </w:tc>
      </w:tr>
      <w:tr w:rsidR="009119F8" w14:paraId="34A023DB" w14:textId="77777777" w:rsidTr="006613FC">
        <w:trPr>
          <w:cnfStyle w:val="000000100000" w:firstRow="0" w:lastRow="0" w:firstColumn="0" w:lastColumn="0" w:oddVBand="0" w:evenVBand="0" w:oddHBand="1" w:evenHBand="0" w:firstRowFirstColumn="0" w:firstRowLastColumn="0" w:lastRowFirstColumn="0" w:lastRowLastColumn="0"/>
          <w:trHeight w:val="2835"/>
        </w:trPr>
        <w:tc>
          <w:tcPr>
            <w:tcW w:w="4819" w:type="dxa"/>
          </w:tcPr>
          <w:p w14:paraId="6CD9A4D8" w14:textId="744E999B" w:rsidR="009119F8" w:rsidRPr="006613FC" w:rsidRDefault="006613FC" w:rsidP="00DD015F">
            <w:pPr>
              <w:rPr>
                <w:bCs/>
              </w:rPr>
            </w:pPr>
            <w:r w:rsidRPr="006613FC">
              <w:rPr>
                <w:bCs/>
              </w:rPr>
              <w:t>(Record aspects)</w:t>
            </w:r>
          </w:p>
        </w:tc>
        <w:tc>
          <w:tcPr>
            <w:tcW w:w="4819" w:type="dxa"/>
          </w:tcPr>
          <w:p w14:paraId="7495DF30" w14:textId="0667BF1B" w:rsidR="009119F8" w:rsidRPr="006613FC" w:rsidRDefault="006613FC" w:rsidP="00DD015F">
            <w:pPr>
              <w:rPr>
                <w:bCs/>
              </w:rPr>
            </w:pPr>
            <w:r w:rsidRPr="006613FC">
              <w:rPr>
                <w:bCs/>
              </w:rPr>
              <w:t>(Record aspects)</w:t>
            </w:r>
          </w:p>
        </w:tc>
      </w:tr>
    </w:tbl>
    <w:p w14:paraId="6061C171" w14:textId="5F61A8EE" w:rsidR="009119F8" w:rsidRPr="006613FC" w:rsidRDefault="2DA0E352" w:rsidP="006613FC">
      <w:r w:rsidRPr="006613FC">
        <w:t xml:space="preserve">Refer to </w:t>
      </w:r>
      <w:hyperlink r:id="rId42">
        <w:r w:rsidR="2B96E837" w:rsidRPr="006613FC">
          <w:rPr>
            <w:rStyle w:val="Hyperlink"/>
          </w:rPr>
          <w:t>Art and Indigenous rights – National Museum of Australia</w:t>
        </w:r>
      </w:hyperlink>
      <w:bookmarkStart w:id="56" w:name="_Hlk75424218"/>
      <w:r w:rsidRPr="006613FC">
        <w:t xml:space="preserve"> </w:t>
      </w:r>
      <w:bookmarkEnd w:id="56"/>
      <w:r w:rsidRPr="006613FC">
        <w:t xml:space="preserve">for images of </w:t>
      </w:r>
      <w:proofErr w:type="spellStart"/>
      <w:r w:rsidRPr="006613FC">
        <w:t>Banduk</w:t>
      </w:r>
      <w:proofErr w:type="spellEnd"/>
      <w:r w:rsidRPr="006613FC">
        <w:t xml:space="preserve"> Marika’s artwork, and the counterfeit carpet</w:t>
      </w:r>
      <w:r w:rsidR="74CC9163" w:rsidRPr="006613FC">
        <w:t>.</w:t>
      </w:r>
    </w:p>
    <w:p w14:paraId="1470CF74" w14:textId="22F75E53" w:rsidR="00614461" w:rsidRPr="006613FC" w:rsidRDefault="00D83E74" w:rsidP="006613FC">
      <w:r w:rsidRPr="006613FC">
        <w:t>Compare the different meanings and impact of the original artwork ‘</w:t>
      </w:r>
      <w:proofErr w:type="spellStart"/>
      <w:r w:rsidRPr="006613FC">
        <w:t>Djanda</w:t>
      </w:r>
      <w:proofErr w:type="spellEnd"/>
      <w:r w:rsidRPr="006613FC">
        <w:t xml:space="preserve"> and the Sacred Waterhole’ and the counterfeit carpet.</w:t>
      </w:r>
    </w:p>
    <w:p w14:paraId="576A6D06" w14:textId="4595ED7E" w:rsidR="006613FC" w:rsidRDefault="006613FC" w:rsidP="006613FC">
      <w:pPr>
        <w:pStyle w:val="Caption"/>
      </w:pPr>
      <w:r>
        <w:t xml:space="preserve">Table </w:t>
      </w:r>
      <w:r>
        <w:fldChar w:fldCharType="begin"/>
      </w:r>
      <w:r>
        <w:instrText xml:space="preserve"> SEQ Table \* ARABIC </w:instrText>
      </w:r>
      <w:r>
        <w:fldChar w:fldCharType="separate"/>
      </w:r>
      <w:r w:rsidR="003B4FC7">
        <w:rPr>
          <w:noProof/>
        </w:rPr>
        <w:t>14</w:t>
      </w:r>
      <w:r>
        <w:fldChar w:fldCharType="end"/>
      </w:r>
      <w:r>
        <w:t xml:space="preserve"> – </w:t>
      </w:r>
      <w:r w:rsidRPr="00282A62">
        <w:t>Conceptual framework answer table for '</w:t>
      </w:r>
      <w:r w:rsidR="00303340">
        <w:t>The c</w:t>
      </w:r>
      <w:r w:rsidRPr="00282A62">
        <w:t xml:space="preserve">arpets </w:t>
      </w:r>
      <w:r w:rsidR="00303340">
        <w:t>c</w:t>
      </w:r>
      <w:r w:rsidRPr="00282A62">
        <w:t>ase' activity</w:t>
      </w:r>
    </w:p>
    <w:tbl>
      <w:tblPr>
        <w:tblStyle w:val="Tableheader"/>
        <w:tblW w:w="9639" w:type="dxa"/>
        <w:tblInd w:w="-30" w:type="dxa"/>
        <w:tblLayout w:type="fixed"/>
        <w:tblLook w:val="04A0" w:firstRow="1" w:lastRow="0" w:firstColumn="1" w:lastColumn="0" w:noHBand="0" w:noVBand="1"/>
        <w:tblDescription w:val="Three columns for agency of the artworld, 'Djanda and the Sacred Waterhole', and 'counterfeit carpet'."/>
      </w:tblPr>
      <w:tblGrid>
        <w:gridCol w:w="2152"/>
        <w:gridCol w:w="3743"/>
        <w:gridCol w:w="3744"/>
      </w:tblGrid>
      <w:tr w:rsidR="0040456D" w14:paraId="0801EE18" w14:textId="77777777" w:rsidTr="00661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5821E8D9" w14:textId="34F7C028" w:rsidR="00D83E74" w:rsidRDefault="00D83E74" w:rsidP="006613FC">
            <w:pPr>
              <w:spacing w:before="120" w:after="120"/>
              <w:rPr>
                <w:lang w:eastAsia="zh-CN"/>
              </w:rPr>
            </w:pPr>
            <w:r>
              <w:rPr>
                <w:lang w:eastAsia="zh-CN"/>
              </w:rPr>
              <w:t>Agency of the artworld</w:t>
            </w:r>
          </w:p>
        </w:tc>
        <w:tc>
          <w:tcPr>
            <w:tcW w:w="3743" w:type="dxa"/>
          </w:tcPr>
          <w:p w14:paraId="27EE9FB4" w14:textId="14B04D68" w:rsidR="00D83E74" w:rsidRDefault="007B5678" w:rsidP="006613FC">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w:t>
            </w:r>
            <w:proofErr w:type="spellStart"/>
            <w:r w:rsidR="00D83E74">
              <w:rPr>
                <w:lang w:eastAsia="zh-CN"/>
              </w:rPr>
              <w:t>Djanda</w:t>
            </w:r>
            <w:proofErr w:type="spellEnd"/>
            <w:r w:rsidR="00D83E74">
              <w:rPr>
                <w:lang w:eastAsia="zh-CN"/>
              </w:rPr>
              <w:t xml:space="preserve"> and the Sacred Waterhole</w:t>
            </w:r>
            <w:r>
              <w:rPr>
                <w:lang w:eastAsia="zh-CN"/>
              </w:rPr>
              <w:t>’</w:t>
            </w:r>
          </w:p>
        </w:tc>
        <w:tc>
          <w:tcPr>
            <w:tcW w:w="3744" w:type="dxa"/>
          </w:tcPr>
          <w:p w14:paraId="08719230" w14:textId="4F574904" w:rsidR="00D83E74" w:rsidRDefault="00D83E74" w:rsidP="006613FC">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Counterfeit carpet</w:t>
            </w:r>
          </w:p>
        </w:tc>
      </w:tr>
      <w:tr w:rsidR="0040456D" w14:paraId="6A5F40AD" w14:textId="77777777" w:rsidTr="006613FC">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152" w:type="dxa"/>
          </w:tcPr>
          <w:p w14:paraId="4D17BA1A" w14:textId="351D6E63" w:rsidR="00D83E74" w:rsidRDefault="00D83E74" w:rsidP="00E67F98">
            <w:pPr>
              <w:rPr>
                <w:lang w:eastAsia="zh-CN"/>
              </w:rPr>
            </w:pPr>
            <w:r>
              <w:rPr>
                <w:lang w:eastAsia="zh-CN"/>
              </w:rPr>
              <w:t>Artist</w:t>
            </w:r>
          </w:p>
        </w:tc>
        <w:tc>
          <w:tcPr>
            <w:tcW w:w="3743" w:type="dxa"/>
          </w:tcPr>
          <w:p w14:paraId="224B57CE" w14:textId="7B39FE1E" w:rsidR="00D83E74" w:rsidRDefault="00145DFE" w:rsidP="00E67F9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notes)</w:t>
            </w:r>
          </w:p>
        </w:tc>
        <w:tc>
          <w:tcPr>
            <w:tcW w:w="3744" w:type="dxa"/>
          </w:tcPr>
          <w:p w14:paraId="3F7443F1" w14:textId="33AD2623" w:rsidR="00D83E74" w:rsidRDefault="00145DFE" w:rsidP="00E67F9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notes)</w:t>
            </w:r>
          </w:p>
        </w:tc>
      </w:tr>
      <w:tr w:rsidR="0040456D" w14:paraId="723395CF" w14:textId="77777777" w:rsidTr="006613FC">
        <w:trPr>
          <w:cnfStyle w:val="000000010000" w:firstRow="0" w:lastRow="0" w:firstColumn="0" w:lastColumn="0" w:oddVBand="0" w:evenVBand="0" w:oddHBand="0" w:evenHBand="1"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152" w:type="dxa"/>
          </w:tcPr>
          <w:p w14:paraId="63411BAA" w14:textId="7C397882" w:rsidR="00D83E74" w:rsidRDefault="00D83E74" w:rsidP="00E67F98">
            <w:pPr>
              <w:rPr>
                <w:lang w:eastAsia="zh-CN"/>
              </w:rPr>
            </w:pPr>
            <w:r>
              <w:rPr>
                <w:lang w:eastAsia="zh-CN"/>
              </w:rPr>
              <w:t>Artwork</w:t>
            </w:r>
          </w:p>
        </w:tc>
        <w:tc>
          <w:tcPr>
            <w:tcW w:w="3743" w:type="dxa"/>
          </w:tcPr>
          <w:p w14:paraId="53CF3B66" w14:textId="1E7B0DE0" w:rsidR="00D83E74" w:rsidRDefault="00145DFE" w:rsidP="00E67F9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notes)</w:t>
            </w:r>
          </w:p>
        </w:tc>
        <w:tc>
          <w:tcPr>
            <w:tcW w:w="3744" w:type="dxa"/>
          </w:tcPr>
          <w:p w14:paraId="50268E72" w14:textId="71D01F7E" w:rsidR="00D83E74" w:rsidRDefault="00145DFE" w:rsidP="00E67F9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notes)</w:t>
            </w:r>
          </w:p>
        </w:tc>
      </w:tr>
      <w:tr w:rsidR="0040456D" w14:paraId="1EC1965B" w14:textId="77777777" w:rsidTr="006613FC">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152" w:type="dxa"/>
          </w:tcPr>
          <w:p w14:paraId="400723B4" w14:textId="4BD790AE" w:rsidR="00D83E74" w:rsidRDefault="00D83E74" w:rsidP="00E67F98">
            <w:pPr>
              <w:rPr>
                <w:lang w:eastAsia="zh-CN"/>
              </w:rPr>
            </w:pPr>
            <w:r>
              <w:rPr>
                <w:lang w:eastAsia="zh-CN"/>
              </w:rPr>
              <w:t>Audience</w:t>
            </w:r>
          </w:p>
        </w:tc>
        <w:tc>
          <w:tcPr>
            <w:tcW w:w="3743" w:type="dxa"/>
          </w:tcPr>
          <w:p w14:paraId="6CF193D1" w14:textId="544B6092" w:rsidR="00D83E74" w:rsidRDefault="00145DFE" w:rsidP="00E67F9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notes)</w:t>
            </w:r>
          </w:p>
        </w:tc>
        <w:tc>
          <w:tcPr>
            <w:tcW w:w="3744" w:type="dxa"/>
          </w:tcPr>
          <w:p w14:paraId="0AC0BA8E" w14:textId="15CC6083" w:rsidR="00D83E74" w:rsidRDefault="00145DFE" w:rsidP="00E67F9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(Add notes)</w:t>
            </w:r>
          </w:p>
        </w:tc>
      </w:tr>
      <w:tr w:rsidR="0040456D" w14:paraId="7C023A83" w14:textId="77777777" w:rsidTr="006613FC">
        <w:trPr>
          <w:cnfStyle w:val="000000010000" w:firstRow="0" w:lastRow="0" w:firstColumn="0" w:lastColumn="0" w:oddVBand="0" w:evenVBand="0" w:oddHBand="0" w:evenHBand="1"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152" w:type="dxa"/>
          </w:tcPr>
          <w:p w14:paraId="03B1E074" w14:textId="38EC6150" w:rsidR="00D83E74" w:rsidRDefault="00D83E74" w:rsidP="00E67F98">
            <w:pPr>
              <w:rPr>
                <w:lang w:eastAsia="zh-CN"/>
              </w:rPr>
            </w:pPr>
            <w:r>
              <w:rPr>
                <w:lang w:eastAsia="zh-CN"/>
              </w:rPr>
              <w:lastRenderedPageBreak/>
              <w:t>World</w:t>
            </w:r>
          </w:p>
        </w:tc>
        <w:tc>
          <w:tcPr>
            <w:tcW w:w="3743" w:type="dxa"/>
          </w:tcPr>
          <w:p w14:paraId="59FC68E1" w14:textId="6AC4AA76" w:rsidR="00D83E74" w:rsidRDefault="00145DFE" w:rsidP="00E67F9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notes)</w:t>
            </w:r>
          </w:p>
        </w:tc>
        <w:tc>
          <w:tcPr>
            <w:tcW w:w="3744" w:type="dxa"/>
          </w:tcPr>
          <w:p w14:paraId="4350560E" w14:textId="5C9F4DCA" w:rsidR="00D83E74" w:rsidRDefault="00145DFE" w:rsidP="00E67F9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(Add notes)</w:t>
            </w:r>
          </w:p>
        </w:tc>
      </w:tr>
    </w:tbl>
    <w:p w14:paraId="593486B5" w14:textId="02A8F21C" w:rsidR="00FD1F38" w:rsidRPr="006613FC" w:rsidRDefault="00FD1F38" w:rsidP="006613FC">
      <w:r w:rsidRPr="006613FC">
        <w:t>When the artists were informed that their works had been copied for use on carpets, they reacted with anger and distress.</w:t>
      </w:r>
    </w:p>
    <w:p w14:paraId="2D7FCACA" w14:textId="7D254F03" w:rsidR="0009334D" w:rsidRPr="006613FC" w:rsidRDefault="0040456D" w:rsidP="006613FC">
      <w:r w:rsidRPr="006613FC">
        <w:t xml:space="preserve">Why might the use of a sacred design on a carpet be considered </w:t>
      </w:r>
      <w:r w:rsidR="005D011E" w:rsidRPr="006613FC">
        <w:t>especially</w:t>
      </w:r>
      <w:r w:rsidRPr="006613FC">
        <w:t xml:space="preserve"> </w:t>
      </w:r>
      <w:r w:rsidR="005D011E" w:rsidRPr="006613FC">
        <w:t>inappropriate</w:t>
      </w:r>
      <w:r w:rsidRPr="006613FC">
        <w:t>?</w:t>
      </w:r>
      <w:r w:rsidR="002C6112" w:rsidRPr="006613FC">
        <w:t xml:space="preserve"> Refer to </w:t>
      </w:r>
      <w:proofErr w:type="spellStart"/>
      <w:r w:rsidR="00E43A5D" w:rsidRPr="006613FC">
        <w:t>Banduk</w:t>
      </w:r>
      <w:proofErr w:type="spellEnd"/>
      <w:r w:rsidR="00E43A5D" w:rsidRPr="006613FC">
        <w:t xml:space="preserve"> Marika’s quotes about who is allowed to use these designs, and what for.</w:t>
      </w:r>
    </w:p>
    <w:p w14:paraId="6CC7DDFF" w14:textId="36331B65" w:rsidR="006613FC" w:rsidRPr="006613FC" w:rsidRDefault="00F648BC" w:rsidP="006613FC">
      <w:r w:rsidRPr="006613FC">
        <w:t>Write a paragraph that explains your answer</w:t>
      </w:r>
      <w:r w:rsidR="00C311A0" w:rsidRPr="006613FC">
        <w:t>.</w:t>
      </w:r>
      <w:r w:rsidR="007A23F8">
        <w:t xml:space="preserve"> </w:t>
      </w:r>
      <w:r w:rsidR="006613FC" w:rsidRPr="005D2AF6">
        <w:t>The text box will expand when using a digital version of this document.</w:t>
      </w:r>
    </w:p>
    <w:p w14:paraId="097350A8" w14:textId="77777777" w:rsidR="00AD001F" w:rsidRDefault="00AD001F" w:rsidP="00AD001F">
      <w:pPr>
        <w:pStyle w:val="FeatureBox"/>
        <w:pBdr>
          <w:bottom w:val="single" w:sz="24" w:space="31" w:color="1C438B"/>
        </w:pBdr>
      </w:pPr>
    </w:p>
    <w:p w14:paraId="21326173" w14:textId="3CF6EF76" w:rsidR="004B1F94" w:rsidRDefault="004B1F94" w:rsidP="00D43CCB">
      <w:pPr>
        <w:pStyle w:val="Heading4"/>
      </w:pPr>
      <w:bookmarkStart w:id="57" w:name="_Toc115250193"/>
      <w:r>
        <w:t xml:space="preserve">Extension – </w:t>
      </w:r>
      <w:r w:rsidR="005172D8">
        <w:t>C</w:t>
      </w:r>
      <w:r>
        <w:t>hanging practices</w:t>
      </w:r>
      <w:bookmarkEnd w:id="57"/>
    </w:p>
    <w:p w14:paraId="6DE114F8" w14:textId="72866B52" w:rsidR="00762268" w:rsidRPr="00762268" w:rsidRDefault="00762268" w:rsidP="001B67E8">
      <w:pPr>
        <w:pStyle w:val="Heading5"/>
        <w:rPr>
          <w:lang w:eastAsia="zh-CN"/>
        </w:rPr>
      </w:pPr>
      <w:r>
        <w:rPr>
          <w:lang w:eastAsia="zh-CN"/>
        </w:rPr>
        <w:t>ICIP (Indigenous Cultural Intellectual Property)</w:t>
      </w:r>
    </w:p>
    <w:p w14:paraId="5D54C6CF" w14:textId="114281CD" w:rsidR="00234352" w:rsidRPr="006613FC" w:rsidRDefault="004900D9" w:rsidP="006613FC">
      <w:r w:rsidRPr="006613FC">
        <w:t xml:space="preserve">Read the article </w:t>
      </w:r>
      <w:bookmarkStart w:id="58" w:name="_Hlk77778710"/>
      <w:r w:rsidRPr="006613FC">
        <w:fldChar w:fldCharType="begin"/>
      </w:r>
      <w:r w:rsidRPr="006613FC">
        <w:instrText xml:space="preserve"> HYPERLINK "https://www.abc.net.au/news/2020-05-11/what-is-indigenous-cultural-intellectual-property-and-copyright/12150308" </w:instrText>
      </w:r>
      <w:r w:rsidRPr="006613FC">
        <w:fldChar w:fldCharType="separate"/>
      </w:r>
      <w:r w:rsidRPr="006613FC">
        <w:rPr>
          <w:rStyle w:val="Hyperlink"/>
        </w:rPr>
        <w:t xml:space="preserve">What is Indigenous cultural intellectual property and copyright and how can I respect it? </w:t>
      </w:r>
      <w:r w:rsidR="007A23F8">
        <w:rPr>
          <w:rStyle w:val="Hyperlink"/>
        </w:rPr>
        <w:t>–</w:t>
      </w:r>
      <w:r w:rsidRPr="006613FC">
        <w:rPr>
          <w:rStyle w:val="Hyperlink"/>
        </w:rPr>
        <w:t xml:space="preserve"> ABC News</w:t>
      </w:r>
      <w:r w:rsidRPr="006613FC">
        <w:fldChar w:fldCharType="end"/>
      </w:r>
      <w:r w:rsidR="000B1928" w:rsidRPr="006613FC">
        <w:t xml:space="preserve"> </w:t>
      </w:r>
      <w:bookmarkEnd w:id="58"/>
      <w:r w:rsidR="000B1928" w:rsidRPr="006613FC">
        <w:t xml:space="preserve">to learn more about </w:t>
      </w:r>
      <w:r w:rsidR="00234352" w:rsidRPr="006613FC">
        <w:t>Indigenous cultural intellectual property (</w:t>
      </w:r>
      <w:r w:rsidR="000B1928" w:rsidRPr="006613FC">
        <w:t>ICIP</w:t>
      </w:r>
      <w:r w:rsidR="00234352" w:rsidRPr="006613FC">
        <w:t>)</w:t>
      </w:r>
      <w:r w:rsidR="00CC484B" w:rsidRPr="006613FC">
        <w:t xml:space="preserve"> and an</w:t>
      </w:r>
      <w:r w:rsidR="00234352" w:rsidRPr="006613FC">
        <w:t>swer the following questions</w:t>
      </w:r>
      <w:r w:rsidR="007A23F8">
        <w:t>:</w:t>
      </w:r>
    </w:p>
    <w:p w14:paraId="0AE7FBE0" w14:textId="3CE5999D" w:rsidR="00234352" w:rsidRPr="007A23F8" w:rsidRDefault="00234352" w:rsidP="00766586">
      <w:pPr>
        <w:pStyle w:val="ListNumber"/>
        <w:numPr>
          <w:ilvl w:val="0"/>
          <w:numId w:val="6"/>
        </w:numPr>
      </w:pPr>
      <w:r w:rsidRPr="007A23F8">
        <w:t>What types of cultural material are covered by ICIP?</w:t>
      </w:r>
    </w:p>
    <w:p w14:paraId="63AAFB06" w14:textId="316D0EDD" w:rsidR="00234352" w:rsidRDefault="00234352" w:rsidP="00234352">
      <w:pPr>
        <w:pStyle w:val="FeatureBox"/>
      </w:pPr>
    </w:p>
    <w:p w14:paraId="7EECB336" w14:textId="0C327477" w:rsidR="00C92F85" w:rsidRDefault="00234352" w:rsidP="007A23F8">
      <w:pPr>
        <w:pStyle w:val="ListNumber"/>
      </w:pPr>
      <w:r w:rsidRPr="006613FC">
        <w:t>The</w:t>
      </w:r>
      <w:r w:rsidR="00CC484B" w:rsidRPr="006613FC">
        <w:t xml:space="preserve"> ABC</w:t>
      </w:r>
      <w:r w:rsidRPr="006613FC">
        <w:t xml:space="preserve"> article refers to ‘gaps in the law’.</w:t>
      </w:r>
      <w:r w:rsidR="007A23F8">
        <w:t xml:space="preserve"> </w:t>
      </w:r>
      <w:r w:rsidR="00C92F85" w:rsidRPr="007A23F8">
        <w:t>What types of ICIP are not protected by Australian copyright law?</w:t>
      </w:r>
      <w:r w:rsidR="00CC484B" w:rsidRPr="007A23F8">
        <w:t xml:space="preserve"> </w:t>
      </w:r>
      <w:r w:rsidR="00CC484B" w:rsidRPr="006613FC">
        <w:t xml:space="preserve">This </w:t>
      </w:r>
      <w:bookmarkStart w:id="59" w:name="_Hlk77779500"/>
      <w:r w:rsidR="00CC484B" w:rsidRPr="006613FC">
        <w:fldChar w:fldCharType="begin"/>
      </w:r>
      <w:r w:rsidR="008F30C7">
        <w:instrText>HYPERLINK "https://www.artslaw.com.au/information-sheet/indigenous-cultural-and-intellectual-property-icip-aitb/"</w:instrText>
      </w:r>
      <w:r w:rsidR="00CC484B" w:rsidRPr="006613FC">
        <w:fldChar w:fldCharType="separate"/>
      </w:r>
      <w:r w:rsidR="008F30C7">
        <w:rPr>
          <w:rStyle w:val="Hyperlink"/>
        </w:rPr>
        <w:t>ICIP information sheet</w:t>
      </w:r>
      <w:r w:rsidR="00CC484B" w:rsidRPr="006613FC">
        <w:fldChar w:fldCharType="end"/>
      </w:r>
      <w:r w:rsidR="00CC484B" w:rsidRPr="006613FC">
        <w:t xml:space="preserve"> from the Arts Law Centre of Australia </w:t>
      </w:r>
      <w:bookmarkEnd w:id="59"/>
      <w:r w:rsidR="00CC484B" w:rsidRPr="006613FC">
        <w:t>may provide further insight.</w:t>
      </w:r>
    </w:p>
    <w:p w14:paraId="081411E8" w14:textId="77777777" w:rsidR="00C92F85" w:rsidRDefault="00C92F85" w:rsidP="00C92F85">
      <w:pPr>
        <w:pStyle w:val="FeatureBox"/>
      </w:pPr>
    </w:p>
    <w:p w14:paraId="2E40925F" w14:textId="41BAEEAF" w:rsidR="00762268" w:rsidRDefault="00762268" w:rsidP="001B67E8">
      <w:pPr>
        <w:pStyle w:val="Heading5"/>
      </w:pPr>
      <w:r>
        <w:lastRenderedPageBreak/>
        <w:t>Indigenous Art Code</w:t>
      </w:r>
    </w:p>
    <w:p w14:paraId="71F92648" w14:textId="37E8EB4D" w:rsidR="00266C1F" w:rsidRDefault="00873330" w:rsidP="00762268">
      <w:r>
        <w:t xml:space="preserve">Indigenous Art Code </w:t>
      </w:r>
      <w:r w:rsidR="00762268">
        <w:t xml:space="preserve">(IAC) </w:t>
      </w:r>
      <w:r>
        <w:t xml:space="preserve">is an organisation </w:t>
      </w:r>
      <w:r w:rsidR="00266C1F">
        <w:t xml:space="preserve">that promotes ethical trading in Indigenous art. Their guide </w:t>
      </w:r>
      <w:bookmarkStart w:id="60" w:name="_Hlk77779753"/>
      <w:r w:rsidR="00266C1F">
        <w:fldChar w:fldCharType="begin"/>
      </w:r>
      <w:r w:rsidR="00266C1F">
        <w:instrText xml:space="preserve"> HYPERLINK "https://indigenousartcode.org/how-to-buy-ethically/" </w:instrText>
      </w:r>
      <w:r w:rsidR="00266C1F">
        <w:fldChar w:fldCharType="separate"/>
      </w:r>
      <w:r w:rsidR="00266C1F">
        <w:rPr>
          <w:rStyle w:val="Hyperlink"/>
        </w:rPr>
        <w:t>How to buy ethically</w:t>
      </w:r>
      <w:r w:rsidR="00266C1F">
        <w:fldChar w:fldCharType="end"/>
      </w:r>
      <w:r w:rsidR="00266C1F">
        <w:t xml:space="preserve"> </w:t>
      </w:r>
      <w:bookmarkEnd w:id="60"/>
      <w:r w:rsidR="00266C1F">
        <w:t>offers suggestions for making sure that Aboriginal artworks and design objects are ethically sourced, and that artists are appropriately compensated and credited for their work. Some strategies include buying artworks and design objects from reputable dealers, art centres galleries that are members of the Indigenous Art Code, or directly from Aboriginal artists themselves.</w:t>
      </w:r>
    </w:p>
    <w:p w14:paraId="06A3688B" w14:textId="2F69FC7C" w:rsidR="00762268" w:rsidRPr="00026E30" w:rsidRDefault="00762268" w:rsidP="00026E30">
      <w:pPr>
        <w:pStyle w:val="ListBullet"/>
      </w:pPr>
      <w:r w:rsidRPr="00026E30">
        <w:t>Find</w:t>
      </w:r>
      <w:r w:rsidR="00266C1F" w:rsidRPr="00026E30">
        <w:t xml:space="preserve"> an example of an artwork</w:t>
      </w:r>
      <w:r w:rsidRPr="00026E30">
        <w:t xml:space="preserve"> sourced</w:t>
      </w:r>
      <w:r w:rsidR="00266C1F" w:rsidRPr="00026E30">
        <w:t xml:space="preserve"> from a gallery, dealer or art centre that is</w:t>
      </w:r>
      <w:r w:rsidRPr="00026E30">
        <w:t xml:space="preserve"> a member of the IAC.</w:t>
      </w:r>
    </w:p>
    <w:p w14:paraId="380D9AE7" w14:textId="68047810" w:rsidR="00762268" w:rsidRPr="00026E30" w:rsidRDefault="00762268" w:rsidP="00026E30">
      <w:pPr>
        <w:pStyle w:val="ListBullet"/>
      </w:pPr>
      <w:r w:rsidRPr="00026E30">
        <w:t xml:space="preserve">Find an example of a design object (like clothing or homeware) that is </w:t>
      </w:r>
      <w:r w:rsidR="00247E75" w:rsidRPr="00026E30">
        <w:t>being sold</w:t>
      </w:r>
      <w:r w:rsidRPr="00026E30">
        <w:t xml:space="preserve"> by an Aboriginal owned business.</w:t>
      </w:r>
    </w:p>
    <w:p w14:paraId="074BD550" w14:textId="5FBEA278" w:rsidR="00762268" w:rsidRPr="00026E30" w:rsidRDefault="00762268" w:rsidP="00026E30">
      <w:pPr>
        <w:pStyle w:val="ListBullet"/>
      </w:pPr>
      <w:r w:rsidRPr="00026E30">
        <w:t>Record an image and citation for your found art and design works in the table provided</w:t>
      </w:r>
      <w:r w:rsidR="00C311A0" w:rsidRPr="00026E30">
        <w:t xml:space="preserve"> below.</w:t>
      </w:r>
    </w:p>
    <w:p w14:paraId="1CB3C0EC" w14:textId="43A77ABD" w:rsidR="00256788" w:rsidRDefault="00256788" w:rsidP="00256788">
      <w:pPr>
        <w:pStyle w:val="Caption"/>
      </w:pPr>
      <w:r>
        <w:t xml:space="preserve">Table </w:t>
      </w:r>
      <w:r>
        <w:fldChar w:fldCharType="begin"/>
      </w:r>
      <w:r>
        <w:instrText xml:space="preserve"> SEQ Table \* ARABIC </w:instrText>
      </w:r>
      <w:r>
        <w:fldChar w:fldCharType="separate"/>
      </w:r>
      <w:r w:rsidR="003B4FC7">
        <w:rPr>
          <w:noProof/>
        </w:rPr>
        <w:t>15</w:t>
      </w:r>
      <w:r>
        <w:fldChar w:fldCharType="end"/>
      </w:r>
      <w:r>
        <w:t xml:space="preserve"> – Answer table for Indigenous Art Code activity</w:t>
      </w:r>
    </w:p>
    <w:tbl>
      <w:tblPr>
        <w:tblStyle w:val="Tableheader"/>
        <w:tblW w:w="5000" w:type="pct"/>
        <w:tblLook w:val="04A0" w:firstRow="1" w:lastRow="0" w:firstColumn="1" w:lastColumn="0" w:noHBand="0" w:noVBand="1"/>
        <w:tblDescription w:val="Students to record images and citations for the artwork and design objects they have sourced for this activity."/>
      </w:tblPr>
      <w:tblGrid>
        <w:gridCol w:w="2263"/>
        <w:gridCol w:w="4151"/>
        <w:gridCol w:w="3208"/>
      </w:tblGrid>
      <w:tr w:rsidR="00AA5FC1" w14:paraId="611D8FB9" w14:textId="1C834297" w:rsidTr="00256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6" w:type="pct"/>
          </w:tcPr>
          <w:p w14:paraId="37E467D1" w14:textId="79D742E0" w:rsidR="00AA5FC1" w:rsidRDefault="00AA5FC1" w:rsidP="00AA5FC1">
            <w:r>
              <w:t>Example</w:t>
            </w:r>
          </w:p>
        </w:tc>
        <w:tc>
          <w:tcPr>
            <w:tcW w:w="2157" w:type="pct"/>
          </w:tcPr>
          <w:p w14:paraId="506F83BB" w14:textId="05C12E82" w:rsidR="00AA5FC1" w:rsidRDefault="00AA5FC1" w:rsidP="00AA5FC1">
            <w:pPr>
              <w:cnfStyle w:val="100000000000" w:firstRow="1" w:lastRow="0" w:firstColumn="0" w:lastColumn="0" w:oddVBand="0" w:evenVBand="0" w:oddHBand="0" w:evenHBand="0" w:firstRowFirstColumn="0" w:firstRowLastColumn="0" w:lastRowFirstColumn="0" w:lastRowLastColumn="0"/>
            </w:pPr>
            <w:r>
              <w:t>Image</w:t>
            </w:r>
          </w:p>
        </w:tc>
        <w:tc>
          <w:tcPr>
            <w:tcW w:w="1667" w:type="pct"/>
          </w:tcPr>
          <w:p w14:paraId="426B93CC" w14:textId="1A7F27F3" w:rsidR="00AA5FC1" w:rsidRDefault="00AA5FC1" w:rsidP="00AA5FC1">
            <w:pPr>
              <w:cnfStyle w:val="100000000000" w:firstRow="1" w:lastRow="0" w:firstColumn="0" w:lastColumn="0" w:oddVBand="0" w:evenVBand="0" w:oddHBand="0" w:evenHBand="0" w:firstRowFirstColumn="0" w:firstRowLastColumn="0" w:lastRowFirstColumn="0" w:lastRowLastColumn="0"/>
            </w:pPr>
            <w:r>
              <w:t>Citation</w:t>
            </w:r>
          </w:p>
        </w:tc>
      </w:tr>
      <w:tr w:rsidR="00AA5FC1" w14:paraId="380190FD" w14:textId="035A0919" w:rsidTr="00256788">
        <w:trPr>
          <w:cnfStyle w:val="000000100000" w:firstRow="0" w:lastRow="0" w:firstColumn="0" w:lastColumn="0" w:oddVBand="0" w:evenVBand="0" w:oddHBand="1" w:evenHBand="0" w:firstRowFirstColumn="0" w:firstRowLastColumn="0" w:lastRowFirstColumn="0" w:lastRowLastColumn="0"/>
          <w:trHeight w:val="2288"/>
        </w:trPr>
        <w:tc>
          <w:tcPr>
            <w:cnfStyle w:val="001000000000" w:firstRow="0" w:lastRow="0" w:firstColumn="1" w:lastColumn="0" w:oddVBand="0" w:evenVBand="0" w:oddHBand="0" w:evenHBand="0" w:firstRowFirstColumn="0" w:firstRowLastColumn="0" w:lastRowFirstColumn="0" w:lastRowLastColumn="0"/>
            <w:tcW w:w="1176" w:type="pct"/>
          </w:tcPr>
          <w:p w14:paraId="461F9089" w14:textId="3833BFCE" w:rsidR="00AA5FC1" w:rsidRDefault="00AA5FC1" w:rsidP="00AA5FC1">
            <w:r>
              <w:t>Artwork</w:t>
            </w:r>
          </w:p>
        </w:tc>
        <w:tc>
          <w:tcPr>
            <w:tcW w:w="2157" w:type="pct"/>
          </w:tcPr>
          <w:p w14:paraId="43F8B9ED" w14:textId="48C8845A" w:rsidR="00AA5FC1" w:rsidRDefault="00145DFE" w:rsidP="00AA5FC1">
            <w:pPr>
              <w:cnfStyle w:val="000000100000" w:firstRow="0" w:lastRow="0" w:firstColumn="0" w:lastColumn="0" w:oddVBand="0" w:evenVBand="0" w:oddHBand="1" w:evenHBand="0" w:firstRowFirstColumn="0" w:firstRowLastColumn="0" w:lastRowFirstColumn="0" w:lastRowLastColumn="0"/>
            </w:pPr>
            <w:r>
              <w:t>(Add image)</w:t>
            </w:r>
          </w:p>
        </w:tc>
        <w:tc>
          <w:tcPr>
            <w:tcW w:w="1667" w:type="pct"/>
          </w:tcPr>
          <w:p w14:paraId="33469026" w14:textId="17CC3AF8" w:rsidR="00AA5FC1" w:rsidRDefault="00145DFE" w:rsidP="00AA5FC1">
            <w:pPr>
              <w:cnfStyle w:val="000000100000" w:firstRow="0" w:lastRow="0" w:firstColumn="0" w:lastColumn="0" w:oddVBand="0" w:evenVBand="0" w:oddHBand="1" w:evenHBand="0" w:firstRowFirstColumn="0" w:firstRowLastColumn="0" w:lastRowFirstColumn="0" w:lastRowLastColumn="0"/>
            </w:pPr>
            <w:r>
              <w:t>(Add citation)</w:t>
            </w:r>
          </w:p>
        </w:tc>
      </w:tr>
      <w:tr w:rsidR="00AA5FC1" w14:paraId="2F107504" w14:textId="4813D855" w:rsidTr="00256788">
        <w:trPr>
          <w:cnfStyle w:val="000000010000" w:firstRow="0" w:lastRow="0" w:firstColumn="0" w:lastColumn="0" w:oddVBand="0" w:evenVBand="0" w:oddHBand="0" w:evenHBand="1" w:firstRowFirstColumn="0" w:firstRowLastColumn="0" w:lastRowFirstColumn="0" w:lastRowLastColumn="0"/>
          <w:trHeight w:val="2288"/>
        </w:trPr>
        <w:tc>
          <w:tcPr>
            <w:cnfStyle w:val="001000000000" w:firstRow="0" w:lastRow="0" w:firstColumn="1" w:lastColumn="0" w:oddVBand="0" w:evenVBand="0" w:oddHBand="0" w:evenHBand="0" w:firstRowFirstColumn="0" w:firstRowLastColumn="0" w:lastRowFirstColumn="0" w:lastRowLastColumn="0"/>
            <w:tcW w:w="1176" w:type="pct"/>
          </w:tcPr>
          <w:p w14:paraId="2F241639" w14:textId="54571F72" w:rsidR="00AA5FC1" w:rsidRDefault="00AA5FC1" w:rsidP="00AA5FC1">
            <w:r>
              <w:t>Design object</w:t>
            </w:r>
          </w:p>
        </w:tc>
        <w:tc>
          <w:tcPr>
            <w:tcW w:w="2157" w:type="pct"/>
          </w:tcPr>
          <w:p w14:paraId="16755A28" w14:textId="391DD9FF" w:rsidR="00AA5FC1" w:rsidRDefault="00145DFE" w:rsidP="00AA5FC1">
            <w:pPr>
              <w:cnfStyle w:val="000000010000" w:firstRow="0" w:lastRow="0" w:firstColumn="0" w:lastColumn="0" w:oddVBand="0" w:evenVBand="0" w:oddHBand="0" w:evenHBand="1" w:firstRowFirstColumn="0" w:firstRowLastColumn="0" w:lastRowFirstColumn="0" w:lastRowLastColumn="0"/>
            </w:pPr>
            <w:r>
              <w:t>(Add image)</w:t>
            </w:r>
          </w:p>
        </w:tc>
        <w:tc>
          <w:tcPr>
            <w:tcW w:w="1667" w:type="pct"/>
          </w:tcPr>
          <w:p w14:paraId="2687F1B9" w14:textId="10FEF03F" w:rsidR="00AA5FC1" w:rsidRDefault="00145DFE" w:rsidP="00AA5FC1">
            <w:pPr>
              <w:cnfStyle w:val="000000010000" w:firstRow="0" w:lastRow="0" w:firstColumn="0" w:lastColumn="0" w:oddVBand="0" w:evenVBand="0" w:oddHBand="0" w:evenHBand="1" w:firstRowFirstColumn="0" w:firstRowLastColumn="0" w:lastRowFirstColumn="0" w:lastRowLastColumn="0"/>
            </w:pPr>
            <w:r>
              <w:t>(Add citation)</w:t>
            </w:r>
          </w:p>
        </w:tc>
      </w:tr>
    </w:tbl>
    <w:p w14:paraId="01D5DD63" w14:textId="2CF7C357" w:rsidR="005D011E" w:rsidRPr="004900D9" w:rsidRDefault="005D011E" w:rsidP="00762268">
      <w:r>
        <w:br w:type="page"/>
      </w:r>
    </w:p>
    <w:p w14:paraId="7526C4B6" w14:textId="26CD5E8A" w:rsidR="005559C9" w:rsidRDefault="00E67F98" w:rsidP="0041075F">
      <w:pPr>
        <w:pStyle w:val="Heading3"/>
      </w:pPr>
      <w:bookmarkStart w:id="61" w:name="_Toc115250194"/>
      <w:r>
        <w:lastRenderedPageBreak/>
        <w:t>Week 4</w:t>
      </w:r>
      <w:r w:rsidR="002B691B">
        <w:t xml:space="preserve"> – Gordon Bennett</w:t>
      </w:r>
      <w:bookmarkEnd w:id="61"/>
    </w:p>
    <w:p w14:paraId="2F36CCE7" w14:textId="7A66062B" w:rsidR="0050346A" w:rsidRPr="0050346A" w:rsidRDefault="00186540" w:rsidP="0041075F">
      <w:pPr>
        <w:pStyle w:val="Heading4"/>
      </w:pPr>
      <w:bookmarkStart w:id="62" w:name="_Toc115250195"/>
      <w:r>
        <w:t>Gordon Bennett: concept and intention</w:t>
      </w:r>
      <w:bookmarkEnd w:id="62"/>
    </w:p>
    <w:p w14:paraId="16FFADF5" w14:textId="1AAC8EFF" w:rsidR="00934FBE" w:rsidRPr="00934FBE" w:rsidRDefault="00934FBE" w:rsidP="00934FBE">
      <w:pPr>
        <w:pStyle w:val="Caption"/>
        <w:rPr>
          <w:rFonts w:ascii="Malgun Gothic" w:eastAsia="Malgun Gothic" w:hAnsi="Malgun Gothic" w:cs="Malgun Gothic"/>
        </w:rPr>
      </w:pPr>
      <w:r>
        <w:t xml:space="preserve">Table </w:t>
      </w:r>
      <w:r>
        <w:fldChar w:fldCharType="begin"/>
      </w:r>
      <w:r>
        <w:instrText xml:space="preserve"> SEQ Table \* ARABIC </w:instrText>
      </w:r>
      <w:r>
        <w:fldChar w:fldCharType="separate"/>
      </w:r>
      <w:r w:rsidR="003B4FC7">
        <w:rPr>
          <w:noProof/>
        </w:rPr>
        <w:t>16</w:t>
      </w:r>
      <w:r>
        <w:fldChar w:fldCharType="end"/>
      </w:r>
      <w:r>
        <w:t xml:space="preserve"> – </w:t>
      </w:r>
      <w:r w:rsidRPr="00934FBE">
        <w:t>Quote</w:t>
      </w:r>
      <w:r>
        <w:t xml:space="preserve"> reference</w:t>
      </w:r>
      <w:r w:rsidRPr="00934FBE">
        <w:t xml:space="preserve"> table</w:t>
      </w:r>
    </w:p>
    <w:tbl>
      <w:tblPr>
        <w:tblStyle w:val="Tableheader"/>
        <w:tblW w:w="9638" w:type="dxa"/>
        <w:tblInd w:w="-30" w:type="dxa"/>
        <w:tblLook w:val="0420" w:firstRow="1" w:lastRow="0" w:firstColumn="0" w:lastColumn="0" w:noHBand="0" w:noVBand="1"/>
        <w:tblDescription w:val="Two columns for Gordon Bennett quote, and source."/>
      </w:tblPr>
      <w:tblGrid>
        <w:gridCol w:w="7088"/>
        <w:gridCol w:w="2550"/>
      </w:tblGrid>
      <w:tr w:rsidR="0050346A" w:rsidRPr="00B93A58" w14:paraId="2CBEF12E" w14:textId="77777777" w:rsidTr="00B93A58">
        <w:trPr>
          <w:cnfStyle w:val="100000000000" w:firstRow="1" w:lastRow="0" w:firstColumn="0" w:lastColumn="0" w:oddVBand="0" w:evenVBand="0" w:oddHBand="0" w:evenHBand="0" w:firstRowFirstColumn="0" w:firstRowLastColumn="0" w:lastRowFirstColumn="0" w:lastRowLastColumn="0"/>
        </w:trPr>
        <w:tc>
          <w:tcPr>
            <w:tcW w:w="7088" w:type="dxa"/>
          </w:tcPr>
          <w:p w14:paraId="50C9A808" w14:textId="5B4C8447" w:rsidR="0050346A" w:rsidRPr="00B93A58" w:rsidRDefault="3C92E9E8" w:rsidP="00B93A58">
            <w:r w:rsidRPr="00B93A58">
              <w:t>Gordon Bennett quote</w:t>
            </w:r>
          </w:p>
        </w:tc>
        <w:tc>
          <w:tcPr>
            <w:tcW w:w="2550" w:type="dxa"/>
          </w:tcPr>
          <w:p w14:paraId="634016FE" w14:textId="389B7C16" w:rsidR="0050346A" w:rsidRPr="00B93A58" w:rsidRDefault="3C92E9E8" w:rsidP="00B93A58">
            <w:r w:rsidRPr="00B93A58">
              <w:t>Source</w:t>
            </w:r>
          </w:p>
        </w:tc>
      </w:tr>
      <w:tr w:rsidR="0050346A" w:rsidRPr="00B93A58" w14:paraId="163754B4" w14:textId="77777777" w:rsidTr="00B93A58">
        <w:trPr>
          <w:cnfStyle w:val="000000100000" w:firstRow="0" w:lastRow="0" w:firstColumn="0" w:lastColumn="0" w:oddVBand="0" w:evenVBand="0" w:oddHBand="1" w:evenHBand="0" w:firstRowFirstColumn="0" w:firstRowLastColumn="0" w:lastRowFirstColumn="0" w:lastRowLastColumn="0"/>
        </w:trPr>
        <w:tc>
          <w:tcPr>
            <w:tcW w:w="7088" w:type="dxa"/>
          </w:tcPr>
          <w:p w14:paraId="3437428F" w14:textId="3623B6E6" w:rsidR="0050346A" w:rsidRPr="00B93A58" w:rsidRDefault="3C92E9E8" w:rsidP="00B93A58">
            <w:r w:rsidRPr="00B93A58">
              <w:t>I am an Indigenous Australian. My mother is an Indigenous Australian and her mother before that and so on for countless generations. My father was English. My work comes out of small town and suburban Australia. I was socialised into an essentially Anglo-Saxon society where attitudes to Indigenous people still seemed entrenched to a social Darwinist level. From cocktail parties to workplace parties, predominantly derogatory opinions are exchanged about Indigenous people with unquestioning ease and assurance.</w:t>
            </w:r>
          </w:p>
        </w:tc>
        <w:tc>
          <w:tcPr>
            <w:tcW w:w="2550" w:type="dxa"/>
          </w:tcPr>
          <w:p w14:paraId="4701416A" w14:textId="54D8BC67" w:rsidR="0050346A" w:rsidRPr="00B93A58" w:rsidRDefault="3C92E9E8" w:rsidP="00B93A58">
            <w:r w:rsidRPr="00B93A58">
              <w:t xml:space="preserve">1992, quoted in </w:t>
            </w:r>
            <w:hyperlink r:id="rId43">
              <w:r w:rsidR="007D6890">
                <w:rPr>
                  <w:rStyle w:val="Hyperlink"/>
                </w:rPr>
                <w:t>Gordon Bennett explored indigenous past through his conceptual art – SMH</w:t>
              </w:r>
            </w:hyperlink>
            <w:r w:rsidRPr="00B93A58">
              <w:t xml:space="preserve"> </w:t>
            </w:r>
          </w:p>
        </w:tc>
      </w:tr>
      <w:tr w:rsidR="0050346A" w:rsidRPr="00B93A58" w14:paraId="06EF15C5" w14:textId="77777777" w:rsidTr="00B93A58">
        <w:trPr>
          <w:cnfStyle w:val="000000010000" w:firstRow="0" w:lastRow="0" w:firstColumn="0" w:lastColumn="0" w:oddVBand="0" w:evenVBand="0" w:oddHBand="0" w:evenHBand="1" w:firstRowFirstColumn="0" w:firstRowLastColumn="0" w:lastRowFirstColumn="0" w:lastRowLastColumn="0"/>
        </w:trPr>
        <w:tc>
          <w:tcPr>
            <w:tcW w:w="7088" w:type="dxa"/>
          </w:tcPr>
          <w:p w14:paraId="63B94505" w14:textId="1C29C86A" w:rsidR="0050346A" w:rsidRPr="00B93A58" w:rsidRDefault="3C92E9E8" w:rsidP="00B93A58">
            <w:r w:rsidRPr="00B93A58">
              <w:t>My identity was shaped by the historical narratives of colonialism with all its romantic illusions and factual deletions</w:t>
            </w:r>
            <w:r w:rsidR="6CB5A09A" w:rsidRPr="00B93A58">
              <w:t>.</w:t>
            </w:r>
          </w:p>
        </w:tc>
        <w:tc>
          <w:tcPr>
            <w:tcW w:w="2550" w:type="dxa"/>
          </w:tcPr>
          <w:p w14:paraId="5599C388" w14:textId="13044355" w:rsidR="0050346A" w:rsidRPr="00B93A58" w:rsidRDefault="3C92E9E8" w:rsidP="00B93A58">
            <w:r w:rsidRPr="00B93A58">
              <w:t xml:space="preserve">Quoted in </w:t>
            </w:r>
            <w:hyperlink r:id="rId44">
              <w:r w:rsidR="00894C5D">
                <w:rPr>
                  <w:rStyle w:val="Hyperlink"/>
                </w:rPr>
                <w:t>Gordon Bennett explored indigenous past through his conceptual art – SMH</w:t>
              </w:r>
            </w:hyperlink>
          </w:p>
        </w:tc>
      </w:tr>
      <w:tr w:rsidR="0050346A" w:rsidRPr="00B93A58" w14:paraId="5809885C" w14:textId="77777777" w:rsidTr="00B93A58">
        <w:trPr>
          <w:cnfStyle w:val="000000100000" w:firstRow="0" w:lastRow="0" w:firstColumn="0" w:lastColumn="0" w:oddVBand="0" w:evenVBand="0" w:oddHBand="1" w:evenHBand="0" w:firstRowFirstColumn="0" w:firstRowLastColumn="0" w:lastRowFirstColumn="0" w:lastRowLastColumn="0"/>
        </w:trPr>
        <w:tc>
          <w:tcPr>
            <w:tcW w:w="7088" w:type="dxa"/>
          </w:tcPr>
          <w:p w14:paraId="1D22E67C" w14:textId="627DB2DD" w:rsidR="0050346A" w:rsidRPr="00B93A58" w:rsidRDefault="3C92E9E8" w:rsidP="00B93A58">
            <w:r w:rsidRPr="00B93A58">
              <w:t>If I were to choose a single word to describe my art practice it would be the word question. If I were to choose a single word to describe my underlying drive it would be freedom … To be free we must be able to question the ways our own history defines us.</w:t>
            </w:r>
          </w:p>
        </w:tc>
        <w:tc>
          <w:tcPr>
            <w:tcW w:w="2550" w:type="dxa"/>
          </w:tcPr>
          <w:p w14:paraId="5EF0D433" w14:textId="3DA82A55" w:rsidR="0050346A" w:rsidRPr="00B93A58" w:rsidRDefault="3C92E9E8" w:rsidP="00B93A58">
            <w:r w:rsidRPr="00B93A58">
              <w:t>1996, extract from ‘Manifest Toe</w:t>
            </w:r>
            <w:r w:rsidR="011A335C" w:rsidRPr="00B93A58">
              <w:t>’</w:t>
            </w:r>
            <w:r w:rsidRPr="00B93A58">
              <w:t xml:space="preserve">. Quoted in </w:t>
            </w:r>
            <w:hyperlink r:id="rId45">
              <w:r w:rsidR="0C5F68B1" w:rsidRPr="00B93A58">
                <w:rPr>
                  <w:rStyle w:val="Hyperlink"/>
                </w:rPr>
                <w:t>Five things to know about Gordon Bennett – Tate</w:t>
              </w:r>
            </w:hyperlink>
          </w:p>
        </w:tc>
      </w:tr>
      <w:tr w:rsidR="0050346A" w:rsidRPr="00B93A58" w14:paraId="5F8947A8" w14:textId="77777777" w:rsidTr="00B93A58">
        <w:trPr>
          <w:cnfStyle w:val="000000010000" w:firstRow="0" w:lastRow="0" w:firstColumn="0" w:lastColumn="0" w:oddVBand="0" w:evenVBand="0" w:oddHBand="0" w:evenHBand="1" w:firstRowFirstColumn="0" w:firstRowLastColumn="0" w:lastRowFirstColumn="0" w:lastRowLastColumn="0"/>
        </w:trPr>
        <w:tc>
          <w:tcPr>
            <w:tcW w:w="7088" w:type="dxa"/>
          </w:tcPr>
          <w:p w14:paraId="00C1177A" w14:textId="7F9A6BB7" w:rsidR="0050346A" w:rsidRPr="00B93A58" w:rsidRDefault="3C92E9E8" w:rsidP="00B93A58">
            <w:r w:rsidRPr="00B93A58">
              <w:t xml:space="preserve">I have had my own experiences of being crowned in Australia, as an 'Urban Aboriginal' artist – underscored as that title is by racism and 'primitivism' - and I do not wear it well. My intention is in keeping with the integrity of my work in which appropriation and citation, sampling and remixing are an integral part, as are attempts to communicate a basic underlying humanity to the </w:t>
            </w:r>
            <w:r w:rsidRPr="00B93A58">
              <w:lastRenderedPageBreak/>
              <w:t>perception of 'blackness' in its philosophical and historical production within western cultural contexts.</w:t>
            </w:r>
          </w:p>
        </w:tc>
        <w:tc>
          <w:tcPr>
            <w:tcW w:w="2550" w:type="dxa"/>
          </w:tcPr>
          <w:p w14:paraId="0AAE65EF" w14:textId="58F185C7" w:rsidR="0050346A" w:rsidRPr="00B93A58" w:rsidRDefault="3C92E9E8" w:rsidP="00B93A58">
            <w:r w:rsidRPr="00B93A58">
              <w:lastRenderedPageBreak/>
              <w:t xml:space="preserve">1998, </w:t>
            </w:r>
            <w:r w:rsidR="3AA33853" w:rsidRPr="00B93A58">
              <w:t>extract from Bennett’s</w:t>
            </w:r>
            <w:r w:rsidRPr="00B93A58">
              <w:t xml:space="preserve"> open letter to American artist Jean-Michel Basquiat. Quoted in </w:t>
            </w:r>
            <w:hyperlink r:id="rId46">
              <w:r w:rsidR="1843B9A8" w:rsidRPr="00B93A58">
                <w:rPr>
                  <w:rStyle w:val="Hyperlink"/>
                </w:rPr>
                <w:t xml:space="preserve">Five things to know </w:t>
              </w:r>
              <w:r w:rsidR="1843B9A8" w:rsidRPr="00B93A58">
                <w:rPr>
                  <w:rStyle w:val="Hyperlink"/>
                </w:rPr>
                <w:lastRenderedPageBreak/>
                <w:t>about Gordon Bennett – Tate</w:t>
              </w:r>
            </w:hyperlink>
          </w:p>
        </w:tc>
      </w:tr>
      <w:tr w:rsidR="0050346A" w:rsidRPr="00B93A58" w14:paraId="37391DEF" w14:textId="77777777" w:rsidTr="00B93A58">
        <w:trPr>
          <w:cnfStyle w:val="000000100000" w:firstRow="0" w:lastRow="0" w:firstColumn="0" w:lastColumn="0" w:oddVBand="0" w:evenVBand="0" w:oddHBand="1" w:evenHBand="0" w:firstRowFirstColumn="0" w:firstRowLastColumn="0" w:lastRowFirstColumn="0" w:lastRowLastColumn="0"/>
        </w:trPr>
        <w:tc>
          <w:tcPr>
            <w:tcW w:w="7088" w:type="dxa"/>
          </w:tcPr>
          <w:p w14:paraId="308EE876" w14:textId="4B478A7F" w:rsidR="0050346A" w:rsidRPr="00B93A58" w:rsidRDefault="3C92E9E8" w:rsidP="00B93A58">
            <w:r w:rsidRPr="00B93A58">
              <w:lastRenderedPageBreak/>
              <w:t>When I create a work, I am not thinking of an audience. My approach is very personal. You might even say that every work to date has been a self-portrait, in that what inspires each work is my own day-to-day experience of living in Australia - from my own life experience through to the speaking position of texts and orations about Australia and Australians in the past and present and their relationships and continuities. So</w:t>
            </w:r>
            <w:r w:rsidR="00B10B57" w:rsidRPr="00B93A58">
              <w:t>,</w:t>
            </w:r>
            <w:r w:rsidRPr="00B93A58">
              <w:t xml:space="preserve"> I am working through things in my own mind and on canvas and it is only later that I think of an audience, when the work is sent to a gallery for exhibition.</w:t>
            </w:r>
          </w:p>
        </w:tc>
        <w:tc>
          <w:tcPr>
            <w:tcW w:w="2550" w:type="dxa"/>
          </w:tcPr>
          <w:p w14:paraId="7578D2BA" w14:textId="50A03AFE" w:rsidR="0050346A" w:rsidRPr="00B93A58" w:rsidRDefault="3C92E9E8" w:rsidP="00B93A58">
            <w:r w:rsidRPr="00B93A58">
              <w:t xml:space="preserve">2004, </w:t>
            </w:r>
            <w:hyperlink r:id="rId47">
              <w:r w:rsidR="00A971F0">
                <w:rPr>
                  <w:rStyle w:val="Hyperlink"/>
                </w:rPr>
                <w:t>Bennett puts on brave face – The Age</w:t>
              </w:r>
            </w:hyperlink>
          </w:p>
        </w:tc>
      </w:tr>
      <w:tr w:rsidR="0050346A" w:rsidRPr="00B93A58" w14:paraId="53637495" w14:textId="77777777" w:rsidTr="00B93A58">
        <w:trPr>
          <w:cnfStyle w:val="000000010000" w:firstRow="0" w:lastRow="0" w:firstColumn="0" w:lastColumn="0" w:oddVBand="0" w:evenVBand="0" w:oddHBand="0" w:evenHBand="1" w:firstRowFirstColumn="0" w:firstRowLastColumn="0" w:lastRowFirstColumn="0" w:lastRowLastColumn="0"/>
        </w:trPr>
        <w:tc>
          <w:tcPr>
            <w:tcW w:w="7088" w:type="dxa"/>
          </w:tcPr>
          <w:p w14:paraId="6632271B" w14:textId="50C21561" w:rsidR="0050346A" w:rsidRPr="00B93A58" w:rsidRDefault="3C92E9E8" w:rsidP="00B93A58">
            <w:r w:rsidRPr="00B93A58">
              <w:t xml:space="preserve">I have no wish to be paraded on a stage as a spokesperson for anyone in particular. I lean towards the idea that an artist should be mute and let people get on with exploring the possibilities for interpretation in art for themselves. The word of the artist is not </w:t>
            </w:r>
            <w:proofErr w:type="gramStart"/>
            <w:r w:rsidRPr="00B93A58">
              <w:t>definitive</w:t>
            </w:r>
            <w:proofErr w:type="gramEnd"/>
            <w:r w:rsidRPr="00B93A58">
              <w:t xml:space="preserve"> and I don't chase publicity.</w:t>
            </w:r>
          </w:p>
        </w:tc>
        <w:tc>
          <w:tcPr>
            <w:tcW w:w="2550" w:type="dxa"/>
          </w:tcPr>
          <w:p w14:paraId="2D132AF3" w14:textId="33ED8230" w:rsidR="0050346A" w:rsidRPr="00B93A58" w:rsidRDefault="3C92E9E8" w:rsidP="00B93A58">
            <w:r w:rsidRPr="00B93A58">
              <w:t>2004</w:t>
            </w:r>
            <w:bookmarkStart w:id="63" w:name="_Hlk73532102"/>
            <w:r w:rsidRPr="00B93A58">
              <w:t xml:space="preserve">, </w:t>
            </w:r>
            <w:hyperlink r:id="rId48">
              <w:r w:rsidR="004B27F7">
                <w:rPr>
                  <w:rStyle w:val="Hyperlink"/>
                </w:rPr>
                <w:t>Bennett puts on brave face – The Age</w:t>
              </w:r>
            </w:hyperlink>
            <w:bookmarkEnd w:id="63"/>
          </w:p>
        </w:tc>
      </w:tr>
    </w:tbl>
    <w:p w14:paraId="5F0C4473" w14:textId="49659632" w:rsidR="00186540" w:rsidRPr="0041075F" w:rsidRDefault="00010047" w:rsidP="0041075F">
      <w:pPr>
        <w:pStyle w:val="Heading4"/>
      </w:pPr>
      <w:bookmarkStart w:id="64" w:name="_Toc115250196"/>
      <w:r w:rsidRPr="0041075F">
        <w:t>Summarising</w:t>
      </w:r>
      <w:bookmarkEnd w:id="64"/>
    </w:p>
    <w:p w14:paraId="6B91CEB4" w14:textId="040D8B1F" w:rsidR="00AA2C3C" w:rsidRPr="00D343D5" w:rsidRDefault="00175676" w:rsidP="00D343D5">
      <w:r w:rsidRPr="00D343D5">
        <w:t>Read the Gordon Bennett quotes provided</w:t>
      </w:r>
      <w:r w:rsidR="00AA2C3C" w:rsidRPr="00D343D5">
        <w:t xml:space="preserve"> and answer the questions below. Refer to the </w:t>
      </w:r>
      <w:hyperlink r:id="rId49" w:anchor=":~:text=in%20the%20artworld.-,Practice%20in%20artmaking%2C%20art%20history%20and%20art%20criticism%20scaffold,-Students%20learn%20about" w:history="1">
        <w:r w:rsidR="00AA2C3C" w:rsidRPr="00D343D5">
          <w:rPr>
            <w:rStyle w:val="Hyperlink"/>
          </w:rPr>
          <w:t>practice scaffold</w:t>
        </w:r>
      </w:hyperlink>
      <w:r w:rsidR="00AA2C3C" w:rsidRPr="00D343D5">
        <w:t xml:space="preserve"> to assist your interpretation.</w:t>
      </w:r>
      <w:bookmarkStart w:id="65" w:name="_Hlk74314748"/>
      <w:bookmarkEnd w:id="65"/>
    </w:p>
    <w:p w14:paraId="0573C202" w14:textId="532C00A1" w:rsidR="00010047" w:rsidRPr="00D343D5" w:rsidRDefault="00175676" w:rsidP="009A7717">
      <w:pPr>
        <w:pStyle w:val="FeatureBox2"/>
      </w:pPr>
      <w:r w:rsidRPr="00D343D5">
        <w:t xml:space="preserve">What is revealed about </w:t>
      </w:r>
      <w:r w:rsidR="00AA2C3C" w:rsidRPr="00D343D5">
        <w:t>Gordon Bennett’s</w:t>
      </w:r>
      <w:r w:rsidRPr="00D343D5">
        <w:t xml:space="preserve"> artmaking intention and conceptual practice?</w:t>
      </w:r>
    </w:p>
    <w:p w14:paraId="5A20FD53" w14:textId="3619BF5B" w:rsidR="00F648BC" w:rsidRPr="00D343D5" w:rsidRDefault="00F648BC" w:rsidP="009A7717">
      <w:pPr>
        <w:pStyle w:val="FeatureBox2"/>
      </w:pPr>
      <w:r w:rsidRPr="00D343D5">
        <w:t>Write a paragraph that explains your answer</w:t>
      </w:r>
      <w:r w:rsidR="005348BD" w:rsidRPr="00D343D5">
        <w:t>.</w:t>
      </w:r>
      <w:r w:rsidR="004152D3">
        <w:t xml:space="preserve"> </w:t>
      </w:r>
      <w:r w:rsidR="004152D3" w:rsidRPr="005D2AF6">
        <w:t>The text box will expand when using a digital version of this document.</w:t>
      </w:r>
    </w:p>
    <w:p w14:paraId="6551C69F" w14:textId="5C85FD30" w:rsidR="00175676" w:rsidRDefault="00175676" w:rsidP="00175676">
      <w:pPr>
        <w:pStyle w:val="FeatureBox"/>
        <w:pBdr>
          <w:bottom w:val="single" w:sz="24" w:space="31" w:color="1C438B"/>
        </w:pBdr>
      </w:pPr>
    </w:p>
    <w:p w14:paraId="1B4EFE9F" w14:textId="110B2927" w:rsidR="00175676" w:rsidRPr="004152D3" w:rsidRDefault="00175676" w:rsidP="009A7717">
      <w:pPr>
        <w:pStyle w:val="FeatureBox2"/>
      </w:pPr>
      <w:r w:rsidRPr="004152D3">
        <w:lastRenderedPageBreak/>
        <w:t>Why do you think Gordon Bennett chose to appropriate works by Margaret Preston in his artmaking practice?</w:t>
      </w:r>
    </w:p>
    <w:p w14:paraId="74366866" w14:textId="209E8007" w:rsidR="007B251D" w:rsidRPr="004152D3" w:rsidRDefault="007B251D" w:rsidP="009A7717">
      <w:pPr>
        <w:pStyle w:val="FeatureBox2"/>
      </w:pPr>
      <w:r w:rsidRPr="004152D3">
        <w:t>Write a paragraph that explains your answer.</w:t>
      </w:r>
      <w:r w:rsidR="004152D3">
        <w:t xml:space="preserve"> </w:t>
      </w:r>
      <w:r w:rsidR="004152D3" w:rsidRPr="005D2AF6">
        <w:t>The text box will expand when using a digital version of this document.</w:t>
      </w:r>
    </w:p>
    <w:p w14:paraId="7E113644" w14:textId="7A4D7D34" w:rsidR="00CB3C78" w:rsidRDefault="00CB3C78" w:rsidP="00CB3C78">
      <w:pPr>
        <w:pStyle w:val="FeatureBox"/>
      </w:pPr>
    </w:p>
    <w:p w14:paraId="66AD46D6" w14:textId="2E0D624C" w:rsidR="00CB3C78" w:rsidRDefault="00CB3C78" w:rsidP="0041075F">
      <w:pPr>
        <w:pStyle w:val="Heading4"/>
      </w:pPr>
      <w:bookmarkStart w:id="66" w:name="_Toc115250197"/>
      <w:r>
        <w:t xml:space="preserve">John Citizen </w:t>
      </w:r>
      <w:bookmarkStart w:id="67" w:name="_Hlk74317440"/>
      <w:r>
        <w:t>– ‘Interior</w:t>
      </w:r>
      <w:r w:rsidR="003A6328">
        <w:t>s</w:t>
      </w:r>
      <w:r>
        <w:t>’ and ‘Aboriginal art’ series</w:t>
      </w:r>
      <w:bookmarkEnd w:id="66"/>
      <w:bookmarkEnd w:id="67"/>
    </w:p>
    <w:p w14:paraId="0A4EEC5E" w14:textId="2CB31603" w:rsidR="00E43A5D" w:rsidRDefault="1B28EE25" w:rsidP="00E43A5D">
      <w:r>
        <w:t>John Citizen is a pseudonym for Gordon Bennett – an alter-ego devised as ‘a way of shifting the interpretation of art away from the artist to the artwork itself.’ (</w:t>
      </w:r>
      <w:hyperlink r:id="rId50">
        <w:r w:rsidR="4E77C92F" w:rsidRPr="50931BB0">
          <w:rPr>
            <w:rStyle w:val="Hyperlink"/>
          </w:rPr>
          <w:t>John Citizen | MCA Australia</w:t>
        </w:r>
      </w:hyperlink>
      <w:bookmarkStart w:id="68" w:name="_Hlk75424359"/>
      <w:r>
        <w:t>)</w:t>
      </w:r>
      <w:r w:rsidR="38A8EDC8">
        <w:t>.</w:t>
      </w:r>
    </w:p>
    <w:p w14:paraId="09C92423" w14:textId="3254F9C8" w:rsidR="00175676" w:rsidRDefault="38A8EDC8" w:rsidP="00E43A5D">
      <w:r>
        <w:t>Developing this identity</w:t>
      </w:r>
      <w:r w:rsidR="1B28EE25">
        <w:t xml:space="preserve"> </w:t>
      </w:r>
      <w:bookmarkEnd w:id="68"/>
      <w:r>
        <w:t>w</w:t>
      </w:r>
      <w:r w:rsidR="1B28EE25">
        <w:t>as part of his ongoing effort to avoid being typecast or stereotyped as an ‘Urban Aboriginal Artist’</w:t>
      </w:r>
      <w:r w:rsidR="7C5C1170">
        <w:t>,</w:t>
      </w:r>
      <w:r w:rsidR="1B28EE25">
        <w:t xml:space="preserve"> and </w:t>
      </w:r>
      <w:r>
        <w:t xml:space="preserve">is </w:t>
      </w:r>
      <w:r w:rsidR="1B28EE25">
        <w:t xml:space="preserve">consistent with his </w:t>
      </w:r>
      <w:r w:rsidR="7C5C1170">
        <w:t>view that audiences should ‘get on with exploring the possibilities for interpretation in art for themselves’ (</w:t>
      </w:r>
      <w:hyperlink r:id="rId51">
        <w:r w:rsidR="004B27F7">
          <w:rPr>
            <w:rStyle w:val="Hyperlink"/>
          </w:rPr>
          <w:t>Bennett puts on brave face – The Age</w:t>
        </w:r>
      </w:hyperlink>
      <w:r w:rsidR="7C5C1170">
        <w:t>)</w:t>
      </w:r>
      <w:r w:rsidR="3AA33853">
        <w:t>.</w:t>
      </w:r>
    </w:p>
    <w:p w14:paraId="48BFF27F" w14:textId="77777777" w:rsidR="00F15A1B" w:rsidRDefault="00F15A1B" w:rsidP="000F235E">
      <w:pPr>
        <w:pStyle w:val="Heading5"/>
      </w:pPr>
      <w:r>
        <w:t>Research</w:t>
      </w:r>
    </w:p>
    <w:p w14:paraId="015E700D" w14:textId="611BA9EE" w:rsidR="009245FD" w:rsidRPr="00E33D9B" w:rsidRDefault="00F15A1B" w:rsidP="00E33D9B">
      <w:r w:rsidRPr="00E33D9B">
        <w:t xml:space="preserve">Select one of Gordon Bennett/John Citizen’s paintings from the </w:t>
      </w:r>
      <w:hyperlink r:id="rId52" w:history="1">
        <w:r w:rsidR="004B27F7" w:rsidRPr="004B27F7">
          <w:rPr>
            <w:rStyle w:val="Hyperlink"/>
            <w:i/>
            <w:iCs/>
          </w:rPr>
          <w:t>Interiors</w:t>
        </w:r>
      </w:hyperlink>
      <w:r w:rsidRPr="00E33D9B">
        <w:t xml:space="preserve"> </w:t>
      </w:r>
      <w:r w:rsidR="004B27F7">
        <w:t>series</w:t>
      </w:r>
      <w:r w:rsidRPr="00E33D9B">
        <w:t>(2009)</w:t>
      </w:r>
      <w:r w:rsidR="009245FD" w:rsidRPr="00E33D9B">
        <w:t xml:space="preserve">. </w:t>
      </w:r>
      <w:r w:rsidR="007B251D" w:rsidRPr="00E33D9B">
        <w:t>Copy and paste</w:t>
      </w:r>
      <w:r w:rsidR="009245FD" w:rsidRPr="00E33D9B">
        <w:t xml:space="preserve"> the image and citation in</w:t>
      </w:r>
      <w:r w:rsidR="007B251D" w:rsidRPr="00E33D9B">
        <w:t>to</w:t>
      </w:r>
      <w:r w:rsidR="009245FD" w:rsidRPr="00E33D9B">
        <w:t xml:space="preserve"> the table provided</w:t>
      </w:r>
      <w:bookmarkStart w:id="69" w:name="_Hlk74320330"/>
      <w:bookmarkStart w:id="70" w:name="_Hlk74317555"/>
      <w:bookmarkEnd w:id="69"/>
      <w:bookmarkEnd w:id="70"/>
      <w:r w:rsidR="00C311A0" w:rsidRPr="00E33D9B">
        <w:t>.</w:t>
      </w:r>
    </w:p>
    <w:p w14:paraId="321A4A0F" w14:textId="46FDB884" w:rsidR="00E33D9B" w:rsidRPr="00E33D9B" w:rsidRDefault="00E33D9B" w:rsidP="00E33D9B">
      <w:pPr>
        <w:pStyle w:val="Caption"/>
      </w:pPr>
      <w:r>
        <w:t xml:space="preserve">Table </w:t>
      </w:r>
      <w:r>
        <w:fldChar w:fldCharType="begin"/>
      </w:r>
      <w:r>
        <w:instrText xml:space="preserve"> SEQ Table \* ARABIC </w:instrText>
      </w:r>
      <w:r>
        <w:fldChar w:fldCharType="separate"/>
      </w:r>
      <w:r w:rsidR="003B4FC7">
        <w:rPr>
          <w:noProof/>
        </w:rPr>
        <w:t>17</w:t>
      </w:r>
      <w:r>
        <w:fldChar w:fldCharType="end"/>
      </w:r>
      <w:r>
        <w:t xml:space="preserve"> – Gordon Bennett/John Citizen painting</w:t>
      </w:r>
    </w:p>
    <w:tbl>
      <w:tblPr>
        <w:tblStyle w:val="Tableheader"/>
        <w:tblW w:w="9638" w:type="dxa"/>
        <w:tblLook w:val="0420" w:firstRow="1" w:lastRow="0" w:firstColumn="0" w:lastColumn="0" w:noHBand="0" w:noVBand="1"/>
        <w:tblCaption w:val="Answer table for 'research' activity"/>
        <w:tblDescription w:val="Two columns for artwork and citation."/>
      </w:tblPr>
      <w:tblGrid>
        <w:gridCol w:w="6803"/>
        <w:gridCol w:w="2835"/>
      </w:tblGrid>
      <w:tr w:rsidR="009245FD" w14:paraId="61B7BB0A" w14:textId="77777777" w:rsidTr="006B5FA4">
        <w:trPr>
          <w:cnfStyle w:val="100000000000" w:firstRow="1" w:lastRow="0" w:firstColumn="0" w:lastColumn="0" w:oddVBand="0" w:evenVBand="0" w:oddHBand="0" w:evenHBand="0" w:firstRowFirstColumn="0" w:firstRowLastColumn="0" w:lastRowFirstColumn="0" w:lastRowLastColumn="0"/>
        </w:trPr>
        <w:tc>
          <w:tcPr>
            <w:tcW w:w="6803" w:type="dxa"/>
          </w:tcPr>
          <w:p w14:paraId="6587FFA3" w14:textId="2BC5EF25" w:rsidR="009245FD" w:rsidRPr="00E33D9B" w:rsidRDefault="5204B4AA" w:rsidP="00E33D9B">
            <w:r w:rsidRPr="00E33D9B">
              <w:t>Artwork</w:t>
            </w:r>
          </w:p>
        </w:tc>
        <w:tc>
          <w:tcPr>
            <w:tcW w:w="2835" w:type="dxa"/>
          </w:tcPr>
          <w:p w14:paraId="2D66F452" w14:textId="66624C0D" w:rsidR="009245FD" w:rsidRPr="00E33D9B" w:rsidRDefault="5204B4AA" w:rsidP="00E33D9B">
            <w:r w:rsidRPr="00E33D9B">
              <w:t>Citation</w:t>
            </w:r>
          </w:p>
        </w:tc>
      </w:tr>
      <w:tr w:rsidR="009245FD" w14:paraId="5326A18D" w14:textId="77777777" w:rsidTr="006B5FA4">
        <w:trPr>
          <w:cnfStyle w:val="000000100000" w:firstRow="0" w:lastRow="0" w:firstColumn="0" w:lastColumn="0" w:oddVBand="0" w:evenVBand="0" w:oddHBand="1" w:evenHBand="0" w:firstRowFirstColumn="0" w:firstRowLastColumn="0" w:lastRowFirstColumn="0" w:lastRowLastColumn="0"/>
          <w:trHeight w:val="3206"/>
        </w:trPr>
        <w:tc>
          <w:tcPr>
            <w:tcW w:w="6803" w:type="dxa"/>
          </w:tcPr>
          <w:p w14:paraId="36411A29" w14:textId="010B2817" w:rsidR="009245FD" w:rsidRDefault="006B5FA4" w:rsidP="00DD015F">
            <w:r>
              <w:t>(Add artwork)</w:t>
            </w:r>
          </w:p>
        </w:tc>
        <w:tc>
          <w:tcPr>
            <w:tcW w:w="2835" w:type="dxa"/>
          </w:tcPr>
          <w:p w14:paraId="7A9577EC" w14:textId="22CE4C2B" w:rsidR="009245FD" w:rsidRDefault="006B5FA4" w:rsidP="00DD015F">
            <w:r>
              <w:t>(Add citation)</w:t>
            </w:r>
          </w:p>
        </w:tc>
      </w:tr>
    </w:tbl>
    <w:p w14:paraId="57E2537B" w14:textId="77777777" w:rsidR="00E33D9B" w:rsidRDefault="00E33D9B" w:rsidP="00E33D9B">
      <w:r>
        <w:br w:type="page"/>
      </w:r>
    </w:p>
    <w:p w14:paraId="75436A2E" w14:textId="394B7444" w:rsidR="00F105F0" w:rsidRPr="00E33D9B" w:rsidRDefault="5204B4AA" w:rsidP="00E33D9B">
      <w:r w:rsidRPr="00E33D9B">
        <w:lastRenderedPageBreak/>
        <w:t xml:space="preserve">Look at Margaret Preston’s woodcut prints from the </w:t>
      </w:r>
      <w:hyperlink r:id="rId53">
        <w:r w:rsidR="555340CE" w:rsidRPr="0024592C">
          <w:rPr>
            <w:rStyle w:val="Hyperlink"/>
            <w:i/>
            <w:iCs/>
          </w:rPr>
          <w:t>Australian Legend</w:t>
        </w:r>
      </w:hyperlink>
      <w:r w:rsidR="555340CE" w:rsidRPr="00E33D9B">
        <w:t xml:space="preserve"> series</w:t>
      </w:r>
      <w:bookmarkStart w:id="71" w:name="_Hlk74317767"/>
      <w:r w:rsidRPr="00E33D9B">
        <w:t xml:space="preserve"> (1957).</w:t>
      </w:r>
      <w:bookmarkEnd w:id="71"/>
    </w:p>
    <w:p w14:paraId="526C3103" w14:textId="732D46EE" w:rsidR="00F105F0" w:rsidRPr="00E33D9B" w:rsidRDefault="009245FD" w:rsidP="00E33D9B">
      <w:r w:rsidRPr="00E33D9B">
        <w:t xml:space="preserve">Identify which of these prints was appropriated for Gordon Bennett/John Citizen’s </w:t>
      </w:r>
      <w:hyperlink r:id="rId54" w:history="1">
        <w:r w:rsidR="0024592C" w:rsidRPr="0024592C">
          <w:rPr>
            <w:rStyle w:val="Hyperlink"/>
            <w:i/>
            <w:iCs/>
          </w:rPr>
          <w:t>Interiors</w:t>
        </w:r>
      </w:hyperlink>
      <w:r w:rsidR="0058769B" w:rsidRPr="00E33D9B">
        <w:t xml:space="preserve"> </w:t>
      </w:r>
      <w:r w:rsidR="0024592C">
        <w:t xml:space="preserve">series </w:t>
      </w:r>
      <w:r w:rsidR="0058769B" w:rsidRPr="00E33D9B">
        <w:t>(2009)</w:t>
      </w:r>
      <w:r w:rsidRPr="00E33D9B">
        <w:t>.</w:t>
      </w:r>
    </w:p>
    <w:p w14:paraId="1AF1D85B" w14:textId="364D66C4" w:rsidR="00175676" w:rsidRPr="00E33D9B" w:rsidRDefault="009245FD" w:rsidP="00E33D9B">
      <w:r w:rsidRPr="00E33D9B">
        <w:t>Record the image and citation in the table provided.</w:t>
      </w:r>
    </w:p>
    <w:p w14:paraId="7A3C7BF0" w14:textId="34AAA2CC" w:rsidR="00E33D9B" w:rsidRDefault="00E33D9B" w:rsidP="00E33D9B">
      <w:pPr>
        <w:pStyle w:val="Caption"/>
      </w:pPr>
      <w:r>
        <w:t xml:space="preserve">Table </w:t>
      </w:r>
      <w:r>
        <w:fldChar w:fldCharType="begin"/>
      </w:r>
      <w:r>
        <w:instrText xml:space="preserve"> SEQ Table \* ARABIC </w:instrText>
      </w:r>
      <w:r>
        <w:fldChar w:fldCharType="separate"/>
      </w:r>
      <w:r w:rsidR="003B4FC7">
        <w:rPr>
          <w:noProof/>
        </w:rPr>
        <w:t>18</w:t>
      </w:r>
      <w:r>
        <w:fldChar w:fldCharType="end"/>
      </w:r>
      <w:r>
        <w:t xml:space="preserve"> – </w:t>
      </w:r>
      <w:r w:rsidRPr="00E33D9B">
        <w:t>Margaret Preston’s woodcut print</w:t>
      </w:r>
    </w:p>
    <w:tbl>
      <w:tblPr>
        <w:tblStyle w:val="Tableheader"/>
        <w:tblW w:w="9638" w:type="dxa"/>
        <w:tblLook w:val="0420" w:firstRow="1" w:lastRow="0" w:firstColumn="0" w:lastColumn="0" w:noHBand="0" w:noVBand="1"/>
        <w:tblDescription w:val="Two columns for artwork and citation."/>
      </w:tblPr>
      <w:tblGrid>
        <w:gridCol w:w="6803"/>
        <w:gridCol w:w="2835"/>
      </w:tblGrid>
      <w:tr w:rsidR="009245FD" w14:paraId="56F8FEE3" w14:textId="77777777" w:rsidTr="006B5FA4">
        <w:trPr>
          <w:cnfStyle w:val="100000000000" w:firstRow="1" w:lastRow="0" w:firstColumn="0" w:lastColumn="0" w:oddVBand="0" w:evenVBand="0" w:oddHBand="0" w:evenHBand="0" w:firstRowFirstColumn="0" w:firstRowLastColumn="0" w:lastRowFirstColumn="0" w:lastRowLastColumn="0"/>
        </w:trPr>
        <w:tc>
          <w:tcPr>
            <w:tcW w:w="6803" w:type="dxa"/>
          </w:tcPr>
          <w:p w14:paraId="073ED587" w14:textId="77777777" w:rsidR="009245FD" w:rsidRPr="00E33D9B" w:rsidRDefault="5204B4AA" w:rsidP="00E33D9B">
            <w:r w:rsidRPr="00E33D9B">
              <w:t>Artwork</w:t>
            </w:r>
          </w:p>
        </w:tc>
        <w:tc>
          <w:tcPr>
            <w:tcW w:w="2835" w:type="dxa"/>
          </w:tcPr>
          <w:p w14:paraId="109248A1" w14:textId="77777777" w:rsidR="009245FD" w:rsidRPr="00E33D9B" w:rsidRDefault="5204B4AA" w:rsidP="00E33D9B">
            <w:r w:rsidRPr="00E33D9B">
              <w:t>Citation</w:t>
            </w:r>
          </w:p>
        </w:tc>
      </w:tr>
      <w:tr w:rsidR="009245FD" w14:paraId="4F185755" w14:textId="77777777" w:rsidTr="006B5FA4">
        <w:trPr>
          <w:cnfStyle w:val="000000100000" w:firstRow="0" w:lastRow="0" w:firstColumn="0" w:lastColumn="0" w:oddVBand="0" w:evenVBand="0" w:oddHBand="1" w:evenHBand="0" w:firstRowFirstColumn="0" w:firstRowLastColumn="0" w:lastRowFirstColumn="0" w:lastRowLastColumn="0"/>
          <w:trHeight w:val="7771"/>
        </w:trPr>
        <w:tc>
          <w:tcPr>
            <w:tcW w:w="6803" w:type="dxa"/>
          </w:tcPr>
          <w:p w14:paraId="29571F5C" w14:textId="496E9471" w:rsidR="009245FD" w:rsidRDefault="006B5FA4" w:rsidP="00DD015F">
            <w:r>
              <w:t>(Add artwork)</w:t>
            </w:r>
          </w:p>
        </w:tc>
        <w:tc>
          <w:tcPr>
            <w:tcW w:w="2835" w:type="dxa"/>
          </w:tcPr>
          <w:p w14:paraId="0E5ADE8C" w14:textId="038D6E03" w:rsidR="009245FD" w:rsidRDefault="006B5FA4" w:rsidP="00DD015F">
            <w:r>
              <w:t>(Add citation)</w:t>
            </w:r>
          </w:p>
        </w:tc>
      </w:tr>
    </w:tbl>
    <w:p w14:paraId="1D5DA07C" w14:textId="572C653D" w:rsidR="009245FD" w:rsidRPr="00E33D9B" w:rsidRDefault="00AA2C3C" w:rsidP="00E33D9B">
      <w:r w:rsidRPr="00E33D9B">
        <w:t>Explain how</w:t>
      </w:r>
      <w:r w:rsidR="00760773" w:rsidRPr="00E33D9B">
        <w:t xml:space="preserve"> Gordon Bennett</w:t>
      </w:r>
      <w:r w:rsidRPr="00E33D9B">
        <w:t xml:space="preserve"> has</w:t>
      </w:r>
      <w:r w:rsidR="00760773" w:rsidRPr="00E33D9B">
        <w:t xml:space="preserve"> </w:t>
      </w:r>
      <w:r w:rsidR="00F979E7" w:rsidRPr="00E33D9B">
        <w:t xml:space="preserve">transformed visual elements of Margaret Preston’s artwork for his appropriated work in the </w:t>
      </w:r>
      <w:hyperlink r:id="rId55" w:history="1">
        <w:r w:rsidR="0024592C" w:rsidRPr="0024592C">
          <w:rPr>
            <w:rStyle w:val="Hyperlink"/>
            <w:i/>
            <w:iCs/>
          </w:rPr>
          <w:t>Interiors</w:t>
        </w:r>
      </w:hyperlink>
      <w:r w:rsidR="0058769B" w:rsidRPr="00E33D9B">
        <w:t xml:space="preserve"> </w:t>
      </w:r>
      <w:r w:rsidR="0024592C">
        <w:t>series</w:t>
      </w:r>
      <w:r w:rsidR="0058769B" w:rsidRPr="00E33D9B">
        <w:t>(2009)</w:t>
      </w:r>
      <w:r w:rsidR="00F45284" w:rsidRPr="00E33D9B">
        <w:t>.</w:t>
      </w:r>
      <w:r w:rsidR="00E33D9B">
        <w:t xml:space="preserve"> </w:t>
      </w:r>
      <w:r w:rsidR="00E33D9B" w:rsidRPr="005D2AF6">
        <w:t>The text box will expand when using a digital version of this document.</w:t>
      </w:r>
    </w:p>
    <w:p w14:paraId="7490E324" w14:textId="77777777" w:rsidR="00F979E7" w:rsidRDefault="00F979E7" w:rsidP="00F979E7">
      <w:pPr>
        <w:pStyle w:val="FeatureBox"/>
      </w:pPr>
    </w:p>
    <w:p w14:paraId="37FC2F5F" w14:textId="1FCC577F" w:rsidR="00F979E7" w:rsidRPr="00F979E7" w:rsidRDefault="00F979E7" w:rsidP="000F235E">
      <w:pPr>
        <w:pStyle w:val="Heading5"/>
        <w:rPr>
          <w:color w:val="1C438B"/>
          <w:sz w:val="40"/>
          <w:szCs w:val="40"/>
          <w:lang w:eastAsia="zh-CN"/>
        </w:rPr>
      </w:pPr>
      <w:r>
        <w:lastRenderedPageBreak/>
        <w:t>Analysi</w:t>
      </w:r>
      <w:r w:rsidR="003E1B54">
        <w:t>s</w:t>
      </w:r>
    </w:p>
    <w:p w14:paraId="41206A8A" w14:textId="305E9F2E" w:rsidR="00F979E7" w:rsidRPr="001A2036" w:rsidRDefault="00F979E7" w:rsidP="001A2036">
      <w:r w:rsidRPr="001A2036">
        <w:t xml:space="preserve">Consider the visual language of the image you chose from the </w:t>
      </w:r>
      <w:hyperlink r:id="rId56" w:history="1">
        <w:r w:rsidR="0024592C" w:rsidRPr="0024592C">
          <w:rPr>
            <w:rStyle w:val="Hyperlink"/>
            <w:i/>
            <w:iCs/>
          </w:rPr>
          <w:t>Interiors</w:t>
        </w:r>
      </w:hyperlink>
      <w:r w:rsidR="0058769B" w:rsidRPr="001A2036">
        <w:t xml:space="preserve"> </w:t>
      </w:r>
      <w:r w:rsidR="0024592C">
        <w:t>series</w:t>
      </w:r>
      <w:r w:rsidR="0058769B" w:rsidRPr="001A2036">
        <w:t>(2009).</w:t>
      </w:r>
    </w:p>
    <w:p w14:paraId="5EDB5624" w14:textId="1AD564F7" w:rsidR="00F979E7" w:rsidRPr="001A2036" w:rsidRDefault="6398D499" w:rsidP="001A2036">
      <w:r w:rsidRPr="001A2036">
        <w:t xml:space="preserve">Use the structural frame to </w:t>
      </w:r>
      <w:r w:rsidR="3AA33853" w:rsidRPr="001A2036">
        <w:t>explain</w:t>
      </w:r>
      <w:r w:rsidRPr="001A2036">
        <w:t xml:space="preserve"> what symbolic value or layered meaning each feature might have. </w:t>
      </w:r>
      <w:r w:rsidR="03878841" w:rsidRPr="001A2036">
        <w:t>Refer</w:t>
      </w:r>
      <w:r w:rsidRPr="001A2036">
        <w:t xml:space="preserve"> to</w:t>
      </w:r>
      <w:r w:rsidR="2DEDBB41" w:rsidRPr="001A2036">
        <w:t xml:space="preserve"> the</w:t>
      </w:r>
      <w:r w:rsidRPr="001A2036">
        <w:t xml:space="preserve"> </w:t>
      </w:r>
      <w:hyperlink r:id="rId57" w:anchor=":~:text=resource%20google%2Dsite-,The%20frames%20scaffold,-As%20students%27%20progress" w:history="1">
        <w:r w:rsidR="105A6898" w:rsidRPr="0024592C">
          <w:rPr>
            <w:rStyle w:val="Hyperlink"/>
          </w:rPr>
          <w:t>structural frame</w:t>
        </w:r>
      </w:hyperlink>
      <w:r w:rsidR="105A6898" w:rsidRPr="0024592C">
        <w:t xml:space="preserve"> </w:t>
      </w:r>
      <w:r w:rsidR="0024592C">
        <w:t xml:space="preserve">found in the frames </w:t>
      </w:r>
      <w:r w:rsidR="105A6898" w:rsidRPr="0024592C">
        <w:t>scaffold</w:t>
      </w:r>
      <w:bookmarkStart w:id="72" w:name="_Hlk74320614"/>
      <w:r w:rsidRPr="001A2036">
        <w:t xml:space="preserve"> </w:t>
      </w:r>
      <w:bookmarkEnd w:id="72"/>
      <w:r w:rsidRPr="001A2036">
        <w:t xml:space="preserve">to </w:t>
      </w:r>
      <w:r w:rsidR="49EF3622" w:rsidRPr="001A2036">
        <w:t>guide your response.</w:t>
      </w:r>
    </w:p>
    <w:p w14:paraId="3725F26C" w14:textId="18B9BD34" w:rsidR="001A2036" w:rsidRDefault="001A2036" w:rsidP="001A2036">
      <w:pPr>
        <w:pStyle w:val="Caption"/>
      </w:pPr>
      <w:r>
        <w:t xml:space="preserve">Table </w:t>
      </w:r>
      <w:r>
        <w:fldChar w:fldCharType="begin"/>
      </w:r>
      <w:r>
        <w:instrText xml:space="preserve"> SEQ Table \* ARABIC </w:instrText>
      </w:r>
      <w:r>
        <w:fldChar w:fldCharType="separate"/>
      </w:r>
      <w:r w:rsidR="003B4FC7">
        <w:rPr>
          <w:noProof/>
        </w:rPr>
        <w:t>19</w:t>
      </w:r>
      <w:r>
        <w:fldChar w:fldCharType="end"/>
      </w:r>
      <w:r>
        <w:t xml:space="preserve"> – </w:t>
      </w:r>
      <w:r w:rsidR="00896AC0" w:rsidRPr="00896AC0">
        <w:t xml:space="preserve">Answer table for </w:t>
      </w:r>
      <w:r w:rsidR="00521F04">
        <w:t>a</w:t>
      </w:r>
      <w:r w:rsidR="00896AC0" w:rsidRPr="00896AC0">
        <w:t>nalysis activity</w:t>
      </w:r>
    </w:p>
    <w:tbl>
      <w:tblPr>
        <w:tblStyle w:val="Tableheader"/>
        <w:tblW w:w="9638" w:type="dxa"/>
        <w:tblLook w:val="04A0" w:firstRow="1" w:lastRow="0" w:firstColumn="1" w:lastColumn="0" w:noHBand="0" w:noVBand="1"/>
        <w:tblDescription w:val="Students to record their explanation for each feature."/>
      </w:tblPr>
      <w:tblGrid>
        <w:gridCol w:w="2835"/>
        <w:gridCol w:w="6803"/>
      </w:tblGrid>
      <w:tr w:rsidR="00F979E7" w14:paraId="4626B623" w14:textId="77777777" w:rsidTr="001A2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D9E3AAE" w14:textId="31F3B1A3" w:rsidR="00F979E7" w:rsidRPr="001A2036" w:rsidRDefault="00F979E7" w:rsidP="001A2036">
            <w:bookmarkStart w:id="73" w:name="_Hlk74320639"/>
            <w:r w:rsidRPr="001A2036">
              <w:t>Feature</w:t>
            </w:r>
          </w:p>
        </w:tc>
        <w:tc>
          <w:tcPr>
            <w:tcW w:w="6803" w:type="dxa"/>
          </w:tcPr>
          <w:p w14:paraId="4A3DF682" w14:textId="21258379" w:rsidR="00F979E7" w:rsidRPr="001A2036" w:rsidRDefault="003E1B54" w:rsidP="001A2036">
            <w:pPr>
              <w:cnfStyle w:val="100000000000" w:firstRow="1" w:lastRow="0" w:firstColumn="0" w:lastColumn="0" w:oddVBand="0" w:evenVBand="0" w:oddHBand="0" w:evenHBand="0" w:firstRowFirstColumn="0" w:firstRowLastColumn="0" w:lastRowFirstColumn="0" w:lastRowLastColumn="0"/>
            </w:pPr>
            <w:r w:rsidRPr="001A2036">
              <w:t>Explanation</w:t>
            </w:r>
          </w:p>
        </w:tc>
      </w:tr>
      <w:tr w:rsidR="00F979E7" w14:paraId="5B0FDB3F" w14:textId="77777777" w:rsidTr="001A203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35" w:type="dxa"/>
          </w:tcPr>
          <w:p w14:paraId="56263F8B" w14:textId="218F06A7" w:rsidR="00F979E7" w:rsidRDefault="00F979E7" w:rsidP="001E3C78">
            <w:r>
              <w:t xml:space="preserve">‘Aboriginal </w:t>
            </w:r>
            <w:r w:rsidR="00435FC4">
              <w:t>a</w:t>
            </w:r>
            <w:r>
              <w:t>rt’ shown on the wall</w:t>
            </w:r>
          </w:p>
        </w:tc>
        <w:tc>
          <w:tcPr>
            <w:tcW w:w="6803" w:type="dxa"/>
          </w:tcPr>
          <w:p w14:paraId="1460A7BE" w14:textId="32A6ED1E" w:rsidR="00F979E7" w:rsidRDefault="006B5FA4" w:rsidP="00F979E7">
            <w:pPr>
              <w:pStyle w:val="FeatureBox2"/>
              <w:pBdr>
                <w:top w:val="none" w:sz="0" w:space="0" w:color="auto"/>
                <w:left w:val="none" w:sz="0" w:space="0" w:color="auto"/>
                <w:bottom w:val="none" w:sz="0" w:space="0" w:color="auto"/>
                <w:right w:val="none" w:sz="0" w:space="0" w:color="auto"/>
              </w:pBdr>
              <w:shd w:val="clear" w:color="auto" w:fill="auto"/>
              <w:cnfStyle w:val="000000100000" w:firstRow="0" w:lastRow="0" w:firstColumn="0" w:lastColumn="0" w:oddVBand="0" w:evenVBand="0" w:oddHBand="1" w:evenHBand="0" w:firstRowFirstColumn="0" w:firstRowLastColumn="0" w:lastRowFirstColumn="0" w:lastRowLastColumn="0"/>
            </w:pPr>
            <w:r>
              <w:t>(Add explanation)</w:t>
            </w:r>
          </w:p>
        </w:tc>
      </w:tr>
      <w:tr w:rsidR="00F979E7" w14:paraId="41401B3D" w14:textId="77777777" w:rsidTr="001A2036">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35" w:type="dxa"/>
          </w:tcPr>
          <w:p w14:paraId="0A5AD4B6" w14:textId="1C5AC82B" w:rsidR="00F979E7" w:rsidRDefault="00F979E7" w:rsidP="001E3C78">
            <w:r>
              <w:t>Colours used in ‘Aboriginal art’</w:t>
            </w:r>
          </w:p>
        </w:tc>
        <w:tc>
          <w:tcPr>
            <w:tcW w:w="6803" w:type="dxa"/>
          </w:tcPr>
          <w:p w14:paraId="599EEEE8" w14:textId="474D1720" w:rsidR="00F979E7" w:rsidRDefault="006B5FA4" w:rsidP="00F979E7">
            <w:pPr>
              <w:pStyle w:val="FeatureBox2"/>
              <w:pBdr>
                <w:top w:val="none" w:sz="0" w:space="0" w:color="auto"/>
                <w:left w:val="none" w:sz="0" w:space="0" w:color="auto"/>
                <w:bottom w:val="none" w:sz="0" w:space="0" w:color="auto"/>
                <w:right w:val="none" w:sz="0" w:space="0" w:color="auto"/>
              </w:pBdr>
              <w:shd w:val="clear" w:color="auto" w:fill="auto"/>
              <w:cnfStyle w:val="000000010000" w:firstRow="0" w:lastRow="0" w:firstColumn="0" w:lastColumn="0" w:oddVBand="0" w:evenVBand="0" w:oddHBand="0" w:evenHBand="1" w:firstRowFirstColumn="0" w:firstRowLastColumn="0" w:lastRowFirstColumn="0" w:lastRowLastColumn="0"/>
            </w:pPr>
            <w:r w:rsidRPr="000C20DC">
              <w:t>(Add explanation)</w:t>
            </w:r>
          </w:p>
        </w:tc>
      </w:tr>
      <w:tr w:rsidR="00F979E7" w14:paraId="6F049B77" w14:textId="77777777" w:rsidTr="001A203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35" w:type="dxa"/>
          </w:tcPr>
          <w:p w14:paraId="5361CEA6" w14:textId="7C967380" w:rsidR="00F979E7" w:rsidRDefault="00F979E7" w:rsidP="001E3C78">
            <w:r>
              <w:t>Furniture design</w:t>
            </w:r>
          </w:p>
        </w:tc>
        <w:tc>
          <w:tcPr>
            <w:tcW w:w="6803" w:type="dxa"/>
          </w:tcPr>
          <w:p w14:paraId="6A4187D3" w14:textId="737CF79F" w:rsidR="00F979E7" w:rsidRDefault="006B5FA4" w:rsidP="00F979E7">
            <w:pPr>
              <w:pStyle w:val="FeatureBox2"/>
              <w:pBdr>
                <w:top w:val="none" w:sz="0" w:space="0" w:color="auto"/>
                <w:left w:val="none" w:sz="0" w:space="0" w:color="auto"/>
                <w:bottom w:val="none" w:sz="0" w:space="0" w:color="auto"/>
                <w:right w:val="none" w:sz="0" w:space="0" w:color="auto"/>
              </w:pBdr>
              <w:shd w:val="clear" w:color="auto" w:fill="auto"/>
              <w:cnfStyle w:val="000000100000" w:firstRow="0" w:lastRow="0" w:firstColumn="0" w:lastColumn="0" w:oddVBand="0" w:evenVBand="0" w:oddHBand="1" w:evenHBand="0" w:firstRowFirstColumn="0" w:firstRowLastColumn="0" w:lastRowFirstColumn="0" w:lastRowLastColumn="0"/>
            </w:pPr>
            <w:r w:rsidRPr="000C20DC">
              <w:t>(Add explanation)</w:t>
            </w:r>
          </w:p>
        </w:tc>
      </w:tr>
      <w:tr w:rsidR="00F979E7" w14:paraId="353D24B7" w14:textId="77777777" w:rsidTr="001A2036">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35" w:type="dxa"/>
          </w:tcPr>
          <w:p w14:paraId="164E951F" w14:textId="2CC4A498" w:rsidR="00F979E7" w:rsidRDefault="00F979E7" w:rsidP="001E3C78">
            <w:r>
              <w:t>Other design objects</w:t>
            </w:r>
          </w:p>
        </w:tc>
        <w:tc>
          <w:tcPr>
            <w:tcW w:w="6803" w:type="dxa"/>
          </w:tcPr>
          <w:p w14:paraId="5FBB7324" w14:textId="1C34762A" w:rsidR="00F979E7" w:rsidRDefault="006B5FA4" w:rsidP="00F979E7">
            <w:pPr>
              <w:pStyle w:val="FeatureBox2"/>
              <w:pBdr>
                <w:top w:val="none" w:sz="0" w:space="0" w:color="auto"/>
                <w:left w:val="none" w:sz="0" w:space="0" w:color="auto"/>
                <w:bottom w:val="none" w:sz="0" w:space="0" w:color="auto"/>
                <w:right w:val="none" w:sz="0" w:space="0" w:color="auto"/>
              </w:pBdr>
              <w:shd w:val="clear" w:color="auto" w:fill="auto"/>
              <w:cnfStyle w:val="000000010000" w:firstRow="0" w:lastRow="0" w:firstColumn="0" w:lastColumn="0" w:oddVBand="0" w:evenVBand="0" w:oddHBand="0" w:evenHBand="1" w:firstRowFirstColumn="0" w:firstRowLastColumn="0" w:lastRowFirstColumn="0" w:lastRowLastColumn="0"/>
            </w:pPr>
            <w:r w:rsidRPr="000C20DC">
              <w:t>(Add explanation)</w:t>
            </w:r>
          </w:p>
        </w:tc>
      </w:tr>
      <w:tr w:rsidR="00F979E7" w14:paraId="22A5FD3E" w14:textId="77777777" w:rsidTr="001A203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35" w:type="dxa"/>
          </w:tcPr>
          <w:p w14:paraId="244C8C3C" w14:textId="61F1C445" w:rsidR="00F979E7" w:rsidRDefault="00F979E7" w:rsidP="001E3C78">
            <w:r>
              <w:t>Interior design colours</w:t>
            </w:r>
          </w:p>
        </w:tc>
        <w:tc>
          <w:tcPr>
            <w:tcW w:w="6803" w:type="dxa"/>
          </w:tcPr>
          <w:p w14:paraId="27AC9392" w14:textId="23A5F636" w:rsidR="00F979E7" w:rsidRDefault="006B5FA4" w:rsidP="00F979E7">
            <w:pPr>
              <w:pStyle w:val="FeatureBox2"/>
              <w:pBdr>
                <w:top w:val="none" w:sz="0" w:space="0" w:color="auto"/>
                <w:left w:val="none" w:sz="0" w:space="0" w:color="auto"/>
                <w:bottom w:val="none" w:sz="0" w:space="0" w:color="auto"/>
                <w:right w:val="none" w:sz="0" w:space="0" w:color="auto"/>
              </w:pBdr>
              <w:shd w:val="clear" w:color="auto" w:fill="auto"/>
              <w:cnfStyle w:val="000000100000" w:firstRow="0" w:lastRow="0" w:firstColumn="0" w:lastColumn="0" w:oddVBand="0" w:evenVBand="0" w:oddHBand="1" w:evenHBand="0" w:firstRowFirstColumn="0" w:firstRowLastColumn="0" w:lastRowFirstColumn="0" w:lastRowLastColumn="0"/>
            </w:pPr>
            <w:r w:rsidRPr="000C20DC">
              <w:t>(Add explanation)</w:t>
            </w:r>
          </w:p>
        </w:tc>
      </w:tr>
    </w:tbl>
    <w:bookmarkEnd w:id="73"/>
    <w:p w14:paraId="5BAC7C96" w14:textId="2B8FA713" w:rsidR="003E1B54" w:rsidRPr="00896AC0" w:rsidRDefault="00512516" w:rsidP="00896AC0">
      <w:r w:rsidRPr="00896AC0">
        <w:t>H</w:t>
      </w:r>
      <w:r w:rsidR="00F979E7" w:rsidRPr="00896AC0">
        <w:t>ow</w:t>
      </w:r>
      <w:r w:rsidRPr="00896AC0">
        <w:t xml:space="preserve"> does</w:t>
      </w:r>
      <w:r w:rsidR="00F979E7" w:rsidRPr="00896AC0">
        <w:t xml:space="preserve"> </w:t>
      </w:r>
      <w:r w:rsidR="00A17F12" w:rsidRPr="00896AC0">
        <w:t xml:space="preserve">Gordon </w:t>
      </w:r>
      <w:r w:rsidR="003E1B54" w:rsidRPr="00896AC0">
        <w:t xml:space="preserve">Bennett’s appropriation of elements of Margaret Preston’s artwork in the </w:t>
      </w:r>
      <w:r w:rsidR="003E1B54" w:rsidRPr="0024592C">
        <w:rPr>
          <w:rStyle w:val="Emphasis"/>
        </w:rPr>
        <w:t>Interior</w:t>
      </w:r>
      <w:r w:rsidR="00972D40" w:rsidRPr="0024592C">
        <w:rPr>
          <w:rStyle w:val="Emphasis"/>
        </w:rPr>
        <w:t>s</w:t>
      </w:r>
      <w:r w:rsidR="003E1B54" w:rsidRPr="00896AC0">
        <w:t xml:space="preserve"> series challenge audiences to reconsider their ideas about home décor, Aboriginal art, and Margaret Preston’s </w:t>
      </w:r>
      <w:r w:rsidR="00765211" w:rsidRPr="00896AC0">
        <w:t>art</w:t>
      </w:r>
      <w:r w:rsidR="003E1B54" w:rsidRPr="00896AC0">
        <w:t>works</w:t>
      </w:r>
      <w:bookmarkStart w:id="74" w:name="_Hlk74322359"/>
      <w:bookmarkEnd w:id="74"/>
      <w:r w:rsidRPr="00896AC0">
        <w:t>?</w:t>
      </w:r>
    </w:p>
    <w:p w14:paraId="611CC7D5" w14:textId="1B83740D" w:rsidR="00512516" w:rsidRPr="00896AC0" w:rsidRDefault="00512516" w:rsidP="00896AC0">
      <w:r w:rsidRPr="00896AC0">
        <w:t xml:space="preserve">Write a paragraph </w:t>
      </w:r>
      <w:r w:rsidR="00DD015F" w:rsidRPr="00896AC0">
        <w:t>that</w:t>
      </w:r>
      <w:r w:rsidRPr="00896AC0">
        <w:t xml:space="preserve"> explain</w:t>
      </w:r>
      <w:r w:rsidR="00DD015F" w:rsidRPr="00896AC0">
        <w:t>s</w:t>
      </w:r>
      <w:r w:rsidRPr="00896AC0">
        <w:t xml:space="preserve"> your answer.</w:t>
      </w:r>
      <w:r w:rsidR="00896AC0">
        <w:t xml:space="preserve"> </w:t>
      </w:r>
      <w:r w:rsidR="00896AC0" w:rsidRPr="005D2AF6">
        <w:t>The text box will expand when using a digital version of this document.</w:t>
      </w:r>
    </w:p>
    <w:p w14:paraId="7180F77B" w14:textId="77777777" w:rsidR="003E1B54" w:rsidRDefault="003E1B54" w:rsidP="003E1B54">
      <w:pPr>
        <w:pStyle w:val="FeatureBox"/>
      </w:pPr>
    </w:p>
    <w:p w14:paraId="17266696" w14:textId="4BF4E21F" w:rsidR="002B691B" w:rsidRDefault="005172D8" w:rsidP="0041075F">
      <w:pPr>
        <w:pStyle w:val="Heading4"/>
      </w:pPr>
      <w:bookmarkStart w:id="75" w:name="_Toc115250198"/>
      <w:r>
        <w:t>‘</w:t>
      </w:r>
      <w:r w:rsidR="0088746F">
        <w:t>Home décor (after M</w:t>
      </w:r>
      <w:r w:rsidR="006528CD">
        <w:t>.</w:t>
      </w:r>
      <w:r w:rsidR="0088746F">
        <w:t xml:space="preserve"> Preston)</w:t>
      </w:r>
      <w:r>
        <w:t>’</w:t>
      </w:r>
      <w:bookmarkEnd w:id="75"/>
    </w:p>
    <w:p w14:paraId="664021A4" w14:textId="0FD4F532" w:rsidR="00BD2DF1" w:rsidRPr="00213C70" w:rsidRDefault="00C45E8B" w:rsidP="00213C70">
      <w:bookmarkStart w:id="76" w:name="_Hlk74313674"/>
      <w:r w:rsidRPr="00213C70">
        <w:t xml:space="preserve">Gordon Bennett’s </w:t>
      </w:r>
      <w:hyperlink r:id="rId58" w:history="1">
        <w:r w:rsidR="00A95BF8" w:rsidRPr="0024592C">
          <w:rPr>
            <w:rStyle w:val="Hyperlink"/>
            <w:i/>
            <w:iCs/>
          </w:rPr>
          <w:t>Home décor (after M</w:t>
        </w:r>
        <w:r w:rsidR="006528CD" w:rsidRPr="0024592C">
          <w:rPr>
            <w:rStyle w:val="Hyperlink"/>
            <w:i/>
            <w:iCs/>
          </w:rPr>
          <w:t>.</w:t>
        </w:r>
        <w:r w:rsidR="00A95BF8" w:rsidRPr="0024592C">
          <w:rPr>
            <w:rStyle w:val="Hyperlink"/>
            <w:i/>
            <w:iCs/>
          </w:rPr>
          <w:t xml:space="preserve"> Preston)</w:t>
        </w:r>
      </w:hyperlink>
      <w:r w:rsidR="00A95BF8" w:rsidRPr="00213C70">
        <w:t xml:space="preserve"> series (2012</w:t>
      </w:r>
      <w:r w:rsidR="000F235E">
        <w:t>-</w:t>
      </w:r>
      <w:r w:rsidR="005D0DBA" w:rsidRPr="00213C70">
        <w:t>20</w:t>
      </w:r>
      <w:r w:rsidR="00A95BF8" w:rsidRPr="00213C70">
        <w:t>13</w:t>
      </w:r>
      <w:r w:rsidR="003820E2" w:rsidRPr="00213C70">
        <w:t>)</w:t>
      </w:r>
      <w:r w:rsidRPr="00213C70">
        <w:t xml:space="preserve"> </w:t>
      </w:r>
      <w:bookmarkEnd w:id="76"/>
      <w:r w:rsidRPr="00213C70">
        <w:t xml:space="preserve">are direct reproductions of Margaret Preston’s </w:t>
      </w:r>
      <w:r w:rsidR="007B7EF9" w:rsidRPr="00213C70">
        <w:t xml:space="preserve">illustrations </w:t>
      </w:r>
      <w:r w:rsidR="00A95BF8" w:rsidRPr="00213C70">
        <w:t xml:space="preserve">accompanying her articles in </w:t>
      </w:r>
      <w:r w:rsidR="007B7EF9" w:rsidRPr="00213C70">
        <w:t xml:space="preserve">‘Art in </w:t>
      </w:r>
      <w:r w:rsidR="007B7EF9" w:rsidRPr="00213C70">
        <w:lastRenderedPageBreak/>
        <w:t>Australia’ (1925 and 1930)</w:t>
      </w:r>
      <w:r w:rsidR="00A95BF8" w:rsidRPr="00213C70">
        <w:t xml:space="preserve"> that invited artists and designers to use Aboriginal motifs in their own work</w:t>
      </w:r>
      <w:r w:rsidR="007B7EF9" w:rsidRPr="00213C70">
        <w:t>.</w:t>
      </w:r>
    </w:p>
    <w:p w14:paraId="365E27C2" w14:textId="6F1E358B" w:rsidR="0088746F" w:rsidRPr="00213C70" w:rsidRDefault="516D75B1" w:rsidP="00213C70">
      <w:r w:rsidRPr="00213C70">
        <w:t>Review the Gordon Bennett and Margaret Preston works collected in the</w:t>
      </w:r>
      <w:r w:rsidR="035835D6" w:rsidRPr="00213C70">
        <w:t xml:space="preserve"> </w:t>
      </w:r>
      <w:r w:rsidR="00213C70">
        <w:t>W</w:t>
      </w:r>
      <w:r w:rsidR="035835D6" w:rsidRPr="00213C70">
        <w:t xml:space="preserve">eek 1 </w:t>
      </w:r>
      <w:r w:rsidRPr="00213C70">
        <w:t>‘</w:t>
      </w:r>
      <w:r w:rsidR="035835D6" w:rsidRPr="00213C70">
        <w:t>s</w:t>
      </w:r>
      <w:r w:rsidRPr="00213C70">
        <w:t xml:space="preserve">cavenger hunt’ </w:t>
      </w:r>
      <w:r w:rsidR="00A7683E" w:rsidRPr="00213C70">
        <w:t>activity and</w:t>
      </w:r>
      <w:r w:rsidRPr="00213C70">
        <w:t xml:space="preserve"> select one pair of images to write about</w:t>
      </w:r>
      <w:r w:rsidR="035835D6" w:rsidRPr="00213C70">
        <w:t>. R</w:t>
      </w:r>
      <w:r w:rsidR="36B81180" w:rsidRPr="00213C70">
        <w:t>efer to the gallery text and curator statement below</w:t>
      </w:r>
      <w:r w:rsidR="035835D6" w:rsidRPr="00213C70">
        <w:t>, and</w:t>
      </w:r>
      <w:r w:rsidR="36B81180" w:rsidRPr="00213C70">
        <w:t xml:space="preserve"> the </w:t>
      </w:r>
      <w:hyperlink r:id="rId59" w:anchor=":~:text=resource%20google%2Dsite-,The%20frames%20scaffold,-As%20students%27%20progress" w:history="1">
        <w:r w:rsidR="2BB50696" w:rsidRPr="0024592C">
          <w:rPr>
            <w:rStyle w:val="Hyperlink"/>
          </w:rPr>
          <w:t>postmodern frame</w:t>
        </w:r>
      </w:hyperlink>
      <w:r w:rsidR="2BB50696" w:rsidRPr="0024592C">
        <w:t xml:space="preserve"> </w:t>
      </w:r>
      <w:r w:rsidR="0024592C">
        <w:t xml:space="preserve">found in the frames </w:t>
      </w:r>
      <w:r w:rsidR="2BB50696" w:rsidRPr="0024592C">
        <w:t>scaffold</w:t>
      </w:r>
      <w:r w:rsidR="36B81180" w:rsidRPr="00213C70">
        <w:t xml:space="preserve"> to </w:t>
      </w:r>
      <w:r w:rsidR="49EF3622" w:rsidRPr="00213C70">
        <w:t>guide your response.</w:t>
      </w:r>
    </w:p>
    <w:p w14:paraId="67878C15" w14:textId="29311A05" w:rsidR="00D15F45" w:rsidRPr="000F235E" w:rsidRDefault="00D15F45" w:rsidP="000F235E">
      <w:pPr>
        <w:rPr>
          <w:rStyle w:val="Strong"/>
        </w:rPr>
      </w:pPr>
      <w:r w:rsidRPr="000F235E">
        <w:rPr>
          <w:rStyle w:val="Strong"/>
        </w:rPr>
        <w:t>Gallery text – Unfinished Business, QAGOMA 2021</w:t>
      </w:r>
    </w:p>
    <w:p w14:paraId="515AA887" w14:textId="397563EF" w:rsidR="00D15F45" w:rsidRPr="008928D4" w:rsidRDefault="00D15F45" w:rsidP="00D15F45">
      <w:pPr>
        <w:pStyle w:val="Quote"/>
        <w:rPr>
          <w:b/>
        </w:rPr>
      </w:pPr>
      <w:r w:rsidRPr="008928D4">
        <w:t>Enlarging and recontextualising Preston’s decorative designs allowed Bennett to turn the tables, ironically drawing attention to and reversing her appropriation of ‘primitivist art’. The shields are returned to a fine art context, albeit a Western one, and act as reminders of the dark history underlying the relationship between modernism and its periphery</w:t>
      </w:r>
      <w:r>
        <w:t>.</w:t>
      </w:r>
    </w:p>
    <w:p w14:paraId="28EFD1F5" w14:textId="35F1DFFD" w:rsidR="00D15F45" w:rsidRDefault="00D15F45" w:rsidP="00D15F45">
      <w:pPr>
        <w:pStyle w:val="Quote"/>
      </w:pPr>
      <w:r>
        <w:t>Extract from w</w:t>
      </w:r>
      <w:r w:rsidRPr="008928D4">
        <w:t xml:space="preserve">all text for Gordon Bennett’s </w:t>
      </w:r>
      <w:r w:rsidRPr="00C644E9">
        <w:rPr>
          <w:rStyle w:val="Emphasis"/>
        </w:rPr>
        <w:t>Home Décor (After M Preston)</w:t>
      </w:r>
      <w:r w:rsidRPr="008928D4">
        <w:t xml:space="preserve"> series, </w:t>
      </w:r>
      <w:hyperlink r:id="rId60" w:history="1">
        <w:r w:rsidRPr="008928D4">
          <w:rPr>
            <w:rStyle w:val="Hyperlink"/>
            <w:sz w:val="22"/>
          </w:rPr>
          <w:t xml:space="preserve">Unfinished Business </w:t>
        </w:r>
        <w:r w:rsidR="00213C70">
          <w:rPr>
            <w:rStyle w:val="Hyperlink"/>
            <w:sz w:val="22"/>
          </w:rPr>
          <w:t>–</w:t>
        </w:r>
        <w:r w:rsidRPr="008928D4">
          <w:rPr>
            <w:rStyle w:val="Hyperlink"/>
            <w:sz w:val="22"/>
          </w:rPr>
          <w:t xml:space="preserve"> QAGOMA</w:t>
        </w:r>
      </w:hyperlink>
      <w:r w:rsidRPr="00972D40">
        <w:t xml:space="preserve"> (2021)</w:t>
      </w:r>
    </w:p>
    <w:p w14:paraId="6CA6B616" w14:textId="0B5F8F82" w:rsidR="00D15F45" w:rsidRPr="000F235E" w:rsidRDefault="00D15F45" w:rsidP="000F235E">
      <w:pPr>
        <w:rPr>
          <w:rStyle w:val="Strong"/>
        </w:rPr>
      </w:pPr>
      <w:r w:rsidRPr="000F235E">
        <w:rPr>
          <w:rStyle w:val="Strong"/>
        </w:rPr>
        <w:t>Curator statement – The National, AGNSW 2017</w:t>
      </w:r>
    </w:p>
    <w:p w14:paraId="1B0CE1A7" w14:textId="77777777" w:rsidR="00D15F45" w:rsidRPr="008928D4" w:rsidRDefault="00D15F45" w:rsidP="00D15F45">
      <w:pPr>
        <w:pStyle w:val="Quote"/>
      </w:pPr>
      <w:r w:rsidRPr="008928D4">
        <w:t>Bennett brings back into circulation displaced echoes of the work of the unknown makers that were the original source for his and Preston’s work. He points to the troubled history of modernism’s search for an authentic national ‘self’ and shows how something as simple as home décor can resonate with nation-building ideologies and enterprises, as well as with unresolved issues and tensions around race relations and national identity in Australia today.</w:t>
      </w:r>
    </w:p>
    <w:p w14:paraId="72E83588" w14:textId="1CA8C9C4" w:rsidR="00D15F45" w:rsidRDefault="36B81180" w:rsidP="00D15F45">
      <w:pPr>
        <w:pStyle w:val="Quote"/>
      </w:pPr>
      <w:r>
        <w:t xml:space="preserve">Extract from curator statement by Wayne </w:t>
      </w:r>
      <w:proofErr w:type="spellStart"/>
      <w:r>
        <w:t>Tunnicliffe</w:t>
      </w:r>
      <w:proofErr w:type="spellEnd"/>
      <w:r>
        <w:t xml:space="preserve"> for Gordon Bennett’s </w:t>
      </w:r>
      <w:hyperlink r:id="rId61">
        <w:r w:rsidR="00C644E9">
          <w:rPr>
            <w:rStyle w:val="Hyperlink"/>
          </w:rPr>
          <w:t>Home Décor (after M. Preston) – The National 4: Australian Art Now</w:t>
        </w:r>
      </w:hyperlink>
    </w:p>
    <w:p w14:paraId="1C68235E" w14:textId="77777777" w:rsidR="00D15F45" w:rsidRPr="00213C70" w:rsidRDefault="00D15F45" w:rsidP="00213C70">
      <w:bookmarkStart w:id="77" w:name="_Hlk74642054"/>
      <w:r w:rsidRPr="00213C70">
        <w:t xml:space="preserve">How do Gordon Bennett’s paintings reconfigure the source images and give them new meaning as fine art objects, rather than material for interior design? </w:t>
      </w:r>
    </w:p>
    <w:bookmarkEnd w:id="77"/>
    <w:p w14:paraId="18AEFC51" w14:textId="354D815A" w:rsidR="00273F26" w:rsidRPr="00213C70" w:rsidRDefault="008E263C" w:rsidP="00213C70">
      <w:r w:rsidRPr="00213C70">
        <w:t>Write a paragraph to explain your</w:t>
      </w:r>
      <w:r w:rsidR="00D15F45" w:rsidRPr="00213C70">
        <w:t xml:space="preserve"> answer</w:t>
      </w:r>
      <w:r w:rsidR="00E43A5D" w:rsidRPr="00213C70">
        <w:t>.</w:t>
      </w:r>
      <w:r w:rsidR="00D15F45" w:rsidRPr="00213C70">
        <w:t xml:space="preserve"> </w:t>
      </w:r>
      <w:r w:rsidR="00E43A5D" w:rsidRPr="00213C70">
        <w:t>R</w:t>
      </w:r>
      <w:r w:rsidR="00D15F45" w:rsidRPr="00213C70">
        <w:t xml:space="preserve">efer to Bennett and Preston’s artworks, </w:t>
      </w:r>
      <w:r w:rsidR="00E43A5D" w:rsidRPr="00213C70">
        <w:t>both</w:t>
      </w:r>
      <w:r w:rsidR="00D15F45" w:rsidRPr="00213C70">
        <w:t xml:space="preserve"> text </w:t>
      </w:r>
      <w:r w:rsidR="00E43A5D" w:rsidRPr="00213C70">
        <w:t xml:space="preserve">sources, and the </w:t>
      </w:r>
      <w:hyperlink r:id="rId62" w:anchor=":~:text=resource%20google%2Dsite-,The%20frames%20scaffold,-As%20students%27%20progress" w:history="1">
        <w:r w:rsidR="00E43A5D" w:rsidRPr="0048456E">
          <w:rPr>
            <w:rStyle w:val="Hyperlink"/>
          </w:rPr>
          <w:t>postmodern frame</w:t>
        </w:r>
      </w:hyperlink>
      <w:r w:rsidR="00E43A5D" w:rsidRPr="0048456E">
        <w:t xml:space="preserve"> </w:t>
      </w:r>
      <w:r w:rsidR="0048456E">
        <w:t xml:space="preserve">found in the frames </w:t>
      </w:r>
      <w:r w:rsidR="00E43A5D" w:rsidRPr="0048456E">
        <w:t>scaffold</w:t>
      </w:r>
      <w:r w:rsidR="00E43A5D" w:rsidRPr="00213C70">
        <w:t>.</w:t>
      </w:r>
      <w:r w:rsidR="00213C70">
        <w:t xml:space="preserve"> </w:t>
      </w:r>
      <w:r w:rsidR="00213C70" w:rsidRPr="005D2AF6">
        <w:t>The text box will expand when using a digital version of this document.</w:t>
      </w:r>
    </w:p>
    <w:p w14:paraId="3515C324" w14:textId="77777777" w:rsidR="00273F26" w:rsidRDefault="00273F26" w:rsidP="00273F26">
      <w:pPr>
        <w:pStyle w:val="FeatureBox"/>
      </w:pPr>
    </w:p>
    <w:p w14:paraId="38135909" w14:textId="3AD03CDF" w:rsidR="008C40D2" w:rsidRDefault="005172D8" w:rsidP="00A82212">
      <w:pPr>
        <w:pStyle w:val="Heading4"/>
      </w:pPr>
      <w:bookmarkStart w:id="78" w:name="_Toc115250199"/>
      <w:bookmarkStart w:id="79" w:name="_Hlk77232878"/>
      <w:r>
        <w:t>S</w:t>
      </w:r>
      <w:r w:rsidR="008C40D2">
        <w:t>ummarising</w:t>
      </w:r>
      <w:bookmarkEnd w:id="78"/>
    </w:p>
    <w:p w14:paraId="15F8E8AF" w14:textId="5FECE8DE" w:rsidR="008928D4" w:rsidRPr="002C1A57" w:rsidRDefault="008928D4" w:rsidP="002C1A57">
      <w:r w:rsidRPr="002C1A57">
        <w:t>Use</w:t>
      </w:r>
      <w:r w:rsidR="005D0DBA" w:rsidRPr="002C1A57">
        <w:t xml:space="preserve"> the</w:t>
      </w:r>
      <w:r w:rsidRPr="002C1A57">
        <w:t xml:space="preserve"> </w:t>
      </w:r>
      <w:hyperlink r:id="rId63" w:anchor=":~:text=and%20so%20on.-,The%20conceptual%20framework%20scaffold,-The%20conceptual%20framework">
        <w:r w:rsidR="005D0DBA" w:rsidRPr="002C1A57">
          <w:rPr>
            <w:rStyle w:val="Hyperlink"/>
          </w:rPr>
          <w:t>conceptual framework scaffold</w:t>
        </w:r>
      </w:hyperlink>
      <w:r w:rsidRPr="002C1A57">
        <w:t xml:space="preserve"> and</w:t>
      </w:r>
      <w:r w:rsidR="005D0DBA" w:rsidRPr="002C1A57">
        <w:t xml:space="preserve"> the</w:t>
      </w:r>
      <w:r w:rsidRPr="002C1A57">
        <w:t xml:space="preserve"> </w:t>
      </w:r>
      <w:hyperlink r:id="rId64" w:anchor=":~:text=resource%20google%2Dsite-,The%20frames%20scaffold,-As%20students%27%20progress">
        <w:r w:rsidR="005D0DBA" w:rsidRPr="002C1A57">
          <w:rPr>
            <w:rStyle w:val="Hyperlink"/>
          </w:rPr>
          <w:t>frames scaffold</w:t>
        </w:r>
      </w:hyperlink>
      <w:r w:rsidRPr="002C1A57">
        <w:t xml:space="preserve"> to record some notes about Gordon Bennett</w:t>
      </w:r>
      <w:r w:rsidR="00C311A0" w:rsidRPr="002C1A57">
        <w:t>.</w:t>
      </w:r>
    </w:p>
    <w:p w14:paraId="6CBB512D" w14:textId="751D3FD8" w:rsidR="002C1A57" w:rsidRDefault="002C1A57" w:rsidP="002C1A57">
      <w:pPr>
        <w:pStyle w:val="Caption"/>
      </w:pPr>
      <w:r>
        <w:lastRenderedPageBreak/>
        <w:t xml:space="preserve">Table </w:t>
      </w:r>
      <w:r>
        <w:fldChar w:fldCharType="begin"/>
      </w:r>
      <w:r>
        <w:instrText xml:space="preserve"> SEQ Table \* ARABIC </w:instrText>
      </w:r>
      <w:r>
        <w:fldChar w:fldCharType="separate"/>
      </w:r>
      <w:r w:rsidR="003B4FC7">
        <w:rPr>
          <w:noProof/>
        </w:rPr>
        <w:t>20</w:t>
      </w:r>
      <w:r>
        <w:fldChar w:fldCharType="end"/>
      </w:r>
      <w:r>
        <w:t xml:space="preserve"> – </w:t>
      </w:r>
      <w:r w:rsidRPr="002C1A57">
        <w:t xml:space="preserve">Answer table for </w:t>
      </w:r>
      <w:r w:rsidR="00521F04">
        <w:t>s</w:t>
      </w:r>
      <w:r w:rsidRPr="002C1A57">
        <w:t>ummarising activity</w:t>
      </w:r>
    </w:p>
    <w:tbl>
      <w:tblPr>
        <w:tblStyle w:val="Tableheader"/>
        <w:tblW w:w="9638" w:type="dxa"/>
        <w:tblLook w:val="04A0" w:firstRow="1" w:lastRow="0" w:firstColumn="1" w:lastColumn="0" w:noHBand="0" w:noVBand="1"/>
        <w:tblDescription w:val="Table for students to record notes about Gordon Bennett."/>
      </w:tblPr>
      <w:tblGrid>
        <w:gridCol w:w="1701"/>
        <w:gridCol w:w="7937"/>
      </w:tblGrid>
      <w:tr w:rsidR="00D40941" w14:paraId="4E3DB8D5" w14:textId="77777777" w:rsidTr="5093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6E4A259" w14:textId="77777777" w:rsidR="00D40941" w:rsidRPr="002C1A57" w:rsidRDefault="6BDD7FC3" w:rsidP="002C1A57">
            <w:bookmarkStart w:id="80" w:name="_Hlk77767782"/>
            <w:r w:rsidRPr="002C1A57">
              <w:t>Content area</w:t>
            </w:r>
          </w:p>
        </w:tc>
        <w:tc>
          <w:tcPr>
            <w:tcW w:w="7937" w:type="dxa"/>
          </w:tcPr>
          <w:p w14:paraId="6C35279E" w14:textId="77777777" w:rsidR="00D40941" w:rsidRPr="002C1A57" w:rsidRDefault="6BDD7FC3" w:rsidP="002C1A57">
            <w:pPr>
              <w:cnfStyle w:val="100000000000" w:firstRow="1" w:lastRow="0" w:firstColumn="0" w:lastColumn="0" w:oddVBand="0" w:evenVBand="0" w:oddHBand="0" w:evenHBand="0" w:firstRowFirstColumn="0" w:firstRowLastColumn="0" w:lastRowFirstColumn="0" w:lastRowLastColumn="0"/>
            </w:pPr>
            <w:r w:rsidRPr="002C1A57">
              <w:t>Notes</w:t>
            </w:r>
          </w:p>
        </w:tc>
      </w:tr>
      <w:tr w:rsidR="00D40941" w14:paraId="656A5A86" w14:textId="77777777" w:rsidTr="50931BB0">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30E89487" w14:textId="77777777" w:rsidR="00D40941" w:rsidRDefault="00D40941" w:rsidP="00B670DD">
            <w:r>
              <w:t>Artwork</w:t>
            </w:r>
          </w:p>
        </w:tc>
        <w:tc>
          <w:tcPr>
            <w:tcW w:w="7937" w:type="dxa"/>
          </w:tcPr>
          <w:p w14:paraId="6596CE04" w14:textId="0AFCDA85" w:rsidR="00D40941" w:rsidRDefault="002C1A57" w:rsidP="00B670DD">
            <w:pPr>
              <w:cnfStyle w:val="000000100000" w:firstRow="0" w:lastRow="0" w:firstColumn="0" w:lastColumn="0" w:oddVBand="0" w:evenVBand="0" w:oddHBand="1" w:evenHBand="0" w:firstRowFirstColumn="0" w:firstRowLastColumn="0" w:lastRowFirstColumn="0" w:lastRowLastColumn="0"/>
            </w:pPr>
            <w:r>
              <w:t>(Add notes)</w:t>
            </w:r>
          </w:p>
        </w:tc>
      </w:tr>
      <w:tr w:rsidR="002C1A57" w14:paraId="3DE450B4" w14:textId="77777777" w:rsidTr="50931BB0">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3C1FB62C" w14:textId="77777777" w:rsidR="002C1A57" w:rsidRDefault="002C1A57" w:rsidP="002C1A57">
            <w:r>
              <w:t>Artist</w:t>
            </w:r>
          </w:p>
        </w:tc>
        <w:tc>
          <w:tcPr>
            <w:tcW w:w="7937" w:type="dxa"/>
          </w:tcPr>
          <w:p w14:paraId="279C9A9D" w14:textId="3E40D749" w:rsidR="002C1A57" w:rsidRDefault="002C1A57" w:rsidP="002C1A57">
            <w:pPr>
              <w:cnfStyle w:val="000000010000" w:firstRow="0" w:lastRow="0" w:firstColumn="0" w:lastColumn="0" w:oddVBand="0" w:evenVBand="0" w:oddHBand="0" w:evenHBand="1" w:firstRowFirstColumn="0" w:firstRowLastColumn="0" w:lastRowFirstColumn="0" w:lastRowLastColumn="0"/>
            </w:pPr>
            <w:r w:rsidRPr="003F05DC">
              <w:t>(Add notes)</w:t>
            </w:r>
          </w:p>
        </w:tc>
      </w:tr>
      <w:tr w:rsidR="002C1A57" w14:paraId="5B5CC418" w14:textId="77777777" w:rsidTr="50931BB0">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7AF8D0CB" w14:textId="77777777" w:rsidR="002C1A57" w:rsidRDefault="002C1A57" w:rsidP="002C1A57">
            <w:r>
              <w:t>Audience</w:t>
            </w:r>
          </w:p>
        </w:tc>
        <w:tc>
          <w:tcPr>
            <w:tcW w:w="7937" w:type="dxa"/>
          </w:tcPr>
          <w:p w14:paraId="366EFFEC" w14:textId="588FD1A7" w:rsidR="002C1A57" w:rsidRDefault="002C1A57" w:rsidP="002C1A57">
            <w:pPr>
              <w:cnfStyle w:val="000000100000" w:firstRow="0" w:lastRow="0" w:firstColumn="0" w:lastColumn="0" w:oddVBand="0" w:evenVBand="0" w:oddHBand="1" w:evenHBand="0" w:firstRowFirstColumn="0" w:firstRowLastColumn="0" w:lastRowFirstColumn="0" w:lastRowLastColumn="0"/>
            </w:pPr>
            <w:r w:rsidRPr="003F05DC">
              <w:t>(Add notes)</w:t>
            </w:r>
          </w:p>
        </w:tc>
      </w:tr>
      <w:tr w:rsidR="002C1A57" w14:paraId="577B5BA4" w14:textId="77777777" w:rsidTr="50931BB0">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10DBB1E0" w14:textId="77777777" w:rsidR="002C1A57" w:rsidRDefault="002C1A57" w:rsidP="002C1A57">
            <w:r>
              <w:t>World</w:t>
            </w:r>
          </w:p>
        </w:tc>
        <w:tc>
          <w:tcPr>
            <w:tcW w:w="7937" w:type="dxa"/>
          </w:tcPr>
          <w:p w14:paraId="57439A17" w14:textId="206ACE1C" w:rsidR="002C1A57" w:rsidRDefault="002C1A57" w:rsidP="002C1A57">
            <w:pPr>
              <w:cnfStyle w:val="000000010000" w:firstRow="0" w:lastRow="0" w:firstColumn="0" w:lastColumn="0" w:oddVBand="0" w:evenVBand="0" w:oddHBand="0" w:evenHBand="1" w:firstRowFirstColumn="0" w:firstRowLastColumn="0" w:lastRowFirstColumn="0" w:lastRowLastColumn="0"/>
            </w:pPr>
            <w:r w:rsidRPr="003F05DC">
              <w:t>(Add notes)</w:t>
            </w:r>
          </w:p>
        </w:tc>
      </w:tr>
      <w:tr w:rsidR="002C1A57" w14:paraId="5E22D388" w14:textId="77777777" w:rsidTr="50931BB0">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32778303" w14:textId="488322EB" w:rsidR="002C1A57" w:rsidRDefault="002C1A57" w:rsidP="002C1A57">
            <w:r>
              <w:t>Postmodern frame</w:t>
            </w:r>
          </w:p>
        </w:tc>
        <w:tc>
          <w:tcPr>
            <w:tcW w:w="7937" w:type="dxa"/>
          </w:tcPr>
          <w:p w14:paraId="7F89A243" w14:textId="3C71C4DD" w:rsidR="002C1A57" w:rsidRDefault="002C1A57" w:rsidP="002C1A57">
            <w:pPr>
              <w:cnfStyle w:val="000000100000" w:firstRow="0" w:lastRow="0" w:firstColumn="0" w:lastColumn="0" w:oddVBand="0" w:evenVBand="0" w:oddHBand="1" w:evenHBand="0" w:firstRowFirstColumn="0" w:firstRowLastColumn="0" w:lastRowFirstColumn="0" w:lastRowLastColumn="0"/>
            </w:pPr>
            <w:r w:rsidRPr="003F05DC">
              <w:t>(Add notes)</w:t>
            </w:r>
          </w:p>
        </w:tc>
      </w:tr>
      <w:tr w:rsidR="002C1A57" w14:paraId="3531E08E" w14:textId="77777777" w:rsidTr="50931BB0">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701" w:type="dxa"/>
          </w:tcPr>
          <w:p w14:paraId="507BA644" w14:textId="47C72954" w:rsidR="002C1A57" w:rsidRDefault="002C1A57" w:rsidP="002C1A57">
            <w:r>
              <w:t>Structural frame</w:t>
            </w:r>
          </w:p>
        </w:tc>
        <w:tc>
          <w:tcPr>
            <w:tcW w:w="7937" w:type="dxa"/>
          </w:tcPr>
          <w:p w14:paraId="32A669B4" w14:textId="739A3111" w:rsidR="002C1A57" w:rsidRDefault="002C1A57" w:rsidP="002C1A57">
            <w:pPr>
              <w:cnfStyle w:val="000000010000" w:firstRow="0" w:lastRow="0" w:firstColumn="0" w:lastColumn="0" w:oddVBand="0" w:evenVBand="0" w:oddHBand="0" w:evenHBand="1" w:firstRowFirstColumn="0" w:firstRowLastColumn="0" w:lastRowFirstColumn="0" w:lastRowLastColumn="0"/>
              <w:rPr>
                <w:rStyle w:val="CommentReference"/>
              </w:rPr>
            </w:pPr>
            <w:r w:rsidRPr="003F05DC">
              <w:t>(Add notes)</w:t>
            </w:r>
          </w:p>
        </w:tc>
      </w:tr>
    </w:tbl>
    <w:p w14:paraId="5ACF6F5D" w14:textId="6FD98BE2" w:rsidR="0045204A" w:rsidRDefault="0045204A" w:rsidP="0041075F">
      <w:pPr>
        <w:pStyle w:val="Heading3"/>
      </w:pPr>
      <w:bookmarkStart w:id="81" w:name="_Toc115250200"/>
      <w:bookmarkEnd w:id="79"/>
      <w:bookmarkEnd w:id="80"/>
      <w:r>
        <w:t>Week 5</w:t>
      </w:r>
      <w:r w:rsidR="002B691B">
        <w:t xml:space="preserve"> – Tony Albert</w:t>
      </w:r>
      <w:bookmarkEnd w:id="81"/>
    </w:p>
    <w:p w14:paraId="6A81AE49" w14:textId="2079760A" w:rsidR="0013246E" w:rsidRDefault="002C1A57" w:rsidP="50931BB0">
      <w:r>
        <w:t>‘</w:t>
      </w:r>
      <w:r w:rsidR="50B03252">
        <w:t xml:space="preserve">Tony Albert is a </w:t>
      </w:r>
      <w:proofErr w:type="gramStart"/>
      <w:r w:rsidR="50B03252">
        <w:t>politically-minded</w:t>
      </w:r>
      <w:proofErr w:type="gramEnd"/>
      <w:r w:rsidR="50B03252">
        <w:t xml:space="preserve"> artist provoked by stereotypical representations of Aboriginal people and the colonial history that attempts to define him, and what Aboriginality is, in the present. Albert has spent the majority of his life in </w:t>
      </w:r>
      <w:proofErr w:type="gramStart"/>
      <w:r w:rsidR="50B03252">
        <w:t>Brisbane, but</w:t>
      </w:r>
      <w:proofErr w:type="gramEnd"/>
      <w:r w:rsidR="50B03252">
        <w:t xml:space="preserve"> has </w:t>
      </w:r>
      <w:r w:rsidR="50B03252">
        <w:lastRenderedPageBreak/>
        <w:t xml:space="preserve">strong family connections further north to the </w:t>
      </w:r>
      <w:proofErr w:type="spellStart"/>
      <w:r w:rsidR="50B03252">
        <w:t>Girramay</w:t>
      </w:r>
      <w:proofErr w:type="spellEnd"/>
      <w:r w:rsidR="50B03252">
        <w:t xml:space="preserve"> and Kuku Yalanji people of the rainforest region.</w:t>
      </w:r>
      <w:r>
        <w:t>’</w:t>
      </w:r>
      <w:r w:rsidR="50B03252">
        <w:t xml:space="preserve"> (</w:t>
      </w:r>
      <w:hyperlink r:id="rId65">
        <w:r w:rsidR="3B81DCD4" w:rsidRPr="50931BB0">
          <w:rPr>
            <w:rStyle w:val="Hyperlink"/>
          </w:rPr>
          <w:t>Tony Albert | Art Gallery of NSW</w:t>
        </w:r>
      </w:hyperlink>
      <w:r w:rsidR="50B03252">
        <w:t>)</w:t>
      </w:r>
    </w:p>
    <w:p w14:paraId="312ABCEF" w14:textId="25C22AA1" w:rsidR="0013246E" w:rsidRDefault="0013246E" w:rsidP="0013246E">
      <w:r>
        <w:t xml:space="preserve">Tony Albert is a multidisciplinary artist, </w:t>
      </w:r>
      <w:r w:rsidR="00063F19">
        <w:t xml:space="preserve">working across diverse media areas including mixed media, sculpture and installation, painting, and </w:t>
      </w:r>
      <w:proofErr w:type="spellStart"/>
      <w:r w:rsidR="00063F19">
        <w:t>photomedia</w:t>
      </w:r>
      <w:proofErr w:type="spellEnd"/>
      <w:r w:rsidR="00063F19">
        <w:t>. The use of found objects are a central aspect of his practice, and he regularly draws on his vast collection of ‘Aboriginalia’ in his artmaking to prompt audiences to reconsider these representations of Aboriginal people and the colonial lens through which they were created.</w:t>
      </w:r>
    </w:p>
    <w:p w14:paraId="24EA196A" w14:textId="4F13BF51" w:rsidR="00F105F0" w:rsidRDefault="00F105F0" w:rsidP="0013246E">
      <w:r w:rsidRPr="00F105F0">
        <w:rPr>
          <w:noProof/>
        </w:rPr>
        <w:drawing>
          <wp:inline distT="0" distB="0" distL="0" distR="0" wp14:anchorId="439F69EE" wp14:editId="57C96263">
            <wp:extent cx="6120000" cy="4079788"/>
            <wp:effectExtent l="0" t="0" r="0" b="0"/>
            <wp:docPr id="4" name="Picture 4" descr="Exhibition view of ‘Conversations with Preston: Christmas Bells’, 2020-21, by Tony Albert. A woman stands to the right of a large artwork hung in a gallery. The artwork depicts a vase full of flowers colourful flowers against a warm neutral background. Printed fabric samples featuring 'Aboriginalia' designs have been used to provide colour and texture to the flowers and vase, with thick black outlines describing the form of the still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cstate="screen">
                      <a:extLst>
                        <a:ext uri="{28A0092B-C50C-407E-A947-70E740481C1C}">
                          <a14:useLocalDpi xmlns:a14="http://schemas.microsoft.com/office/drawing/2010/main"/>
                        </a:ext>
                      </a:extLst>
                    </a:blip>
                    <a:stretch>
                      <a:fillRect/>
                    </a:stretch>
                  </pic:blipFill>
                  <pic:spPr>
                    <a:xfrm>
                      <a:off x="0" y="0"/>
                      <a:ext cx="6120000" cy="4079788"/>
                    </a:xfrm>
                    <a:prstGeom prst="rect">
                      <a:avLst/>
                    </a:prstGeom>
                  </pic:spPr>
                </pic:pic>
              </a:graphicData>
            </a:graphic>
          </wp:inline>
        </w:drawing>
      </w:r>
    </w:p>
    <w:p w14:paraId="0B83B9BD" w14:textId="53375AA2" w:rsidR="00E079DD" w:rsidRDefault="00E079DD" w:rsidP="0055763C">
      <w:pPr>
        <w:pStyle w:val="FeatureBox"/>
      </w:pPr>
      <w:r>
        <w:t xml:space="preserve">Tony Albert (2020 to 2021) </w:t>
      </w:r>
      <w:hyperlink r:id="rId67" w:history="1">
        <w:r w:rsidRPr="00CB5989">
          <w:rPr>
            <w:rStyle w:val="Hyperlink"/>
            <w:i/>
            <w:iCs/>
          </w:rPr>
          <w:t>Conversations with Preston: Christmas Bells</w:t>
        </w:r>
      </w:hyperlink>
      <w:r>
        <w:t xml:space="preserve"> [</w:t>
      </w:r>
      <w:r w:rsidRPr="00E079DD">
        <w:t>acrylic and vintage appropriated fabric on canvas</w:t>
      </w:r>
      <w:r>
        <w:t xml:space="preserve">], </w:t>
      </w:r>
      <w:r w:rsidRPr="00E079DD">
        <w:t xml:space="preserve">Sullivan + </w:t>
      </w:r>
      <w:proofErr w:type="spellStart"/>
      <w:r w:rsidRPr="00E079DD">
        <w:t>Strumpf</w:t>
      </w:r>
      <w:proofErr w:type="spellEnd"/>
      <w:r w:rsidRPr="00E079DD">
        <w:t xml:space="preserve"> Gallery, Sydney, © </w:t>
      </w:r>
      <w:r w:rsidR="001E7226">
        <w:t xml:space="preserve">Tony </w:t>
      </w:r>
      <w:r>
        <w:t>Albert</w:t>
      </w:r>
      <w:r w:rsidRPr="00E079DD">
        <w:t xml:space="preserve">, courtesy: Sullivan + </w:t>
      </w:r>
      <w:proofErr w:type="spellStart"/>
      <w:r w:rsidRPr="00E079DD">
        <w:t>Strumpf</w:t>
      </w:r>
      <w:proofErr w:type="spellEnd"/>
      <w:r w:rsidRPr="00E079DD">
        <w:t xml:space="preserve"> Gallery</w:t>
      </w:r>
      <w:r>
        <w:t>, accessed 21 September 2022</w:t>
      </w:r>
      <w:r w:rsidRPr="00E079DD">
        <w:t>.</w:t>
      </w:r>
    </w:p>
    <w:p w14:paraId="145910B4" w14:textId="6CD6E7B3" w:rsidR="00F105F0" w:rsidRPr="00F105F0" w:rsidRDefault="00F105F0" w:rsidP="0055763C">
      <w:pPr>
        <w:pStyle w:val="FeatureBox"/>
      </w:pPr>
      <w:r>
        <w:t xml:space="preserve">Tony Albert – </w:t>
      </w:r>
      <w:r w:rsidR="00365810" w:rsidRPr="00BD2DF1">
        <w:t>‘</w:t>
      </w:r>
      <w:r w:rsidRPr="00BD2DF1">
        <w:t>Conversations with Preston: Christmas Bells</w:t>
      </w:r>
      <w:r w:rsidR="00365810" w:rsidRPr="00BD2DF1">
        <w:t>’,</w:t>
      </w:r>
      <w:r w:rsidR="00F62510">
        <w:t xml:space="preserve"> </w:t>
      </w:r>
      <w:r w:rsidRPr="00BD2DF1">
        <w:t>2020-21</w:t>
      </w:r>
      <w:r>
        <w:t xml:space="preserve"> (exhibition view)</w:t>
      </w:r>
    </w:p>
    <w:p w14:paraId="37E28B54" w14:textId="1FE8FCCC" w:rsidR="00F105F0" w:rsidRDefault="00F105F0" w:rsidP="0055763C">
      <w:pPr>
        <w:pStyle w:val="FeatureBox"/>
      </w:pPr>
      <w:r>
        <w:t>A</w:t>
      </w:r>
      <w:r w:rsidRPr="00F105F0">
        <w:t>crylic and vintage appropriated fabric on canvas; 300 x 400</w:t>
      </w:r>
      <w:r>
        <w:t>cm.</w:t>
      </w:r>
    </w:p>
    <w:p w14:paraId="3552422C" w14:textId="76F3DBF2" w:rsidR="005C3AB5" w:rsidRPr="0041075F" w:rsidRDefault="00F105F0" w:rsidP="0041075F">
      <w:pPr>
        <w:pStyle w:val="FeatureBox"/>
      </w:pPr>
      <w:r>
        <w:t xml:space="preserve">Image and citation from </w:t>
      </w:r>
      <w:hyperlink r:id="rId68" w:history="1">
        <w:proofErr w:type="spellStart"/>
        <w:r w:rsidRPr="00F105F0">
          <w:rPr>
            <w:rStyle w:val="Hyperlink"/>
          </w:rPr>
          <w:t>sullivan+strumpf</w:t>
        </w:r>
        <w:proofErr w:type="spellEnd"/>
      </w:hyperlink>
      <w:r>
        <w:t>, reproduced with the artist’s permission.</w:t>
      </w:r>
    </w:p>
    <w:p w14:paraId="365DFC51" w14:textId="3DCF4C77" w:rsidR="00DF4F47" w:rsidRDefault="00063F19" w:rsidP="0041075F">
      <w:pPr>
        <w:pStyle w:val="Heading4"/>
      </w:pPr>
      <w:bookmarkStart w:id="82" w:name="_Toc115250201"/>
      <w:r>
        <w:lastRenderedPageBreak/>
        <w:t>‘Sorry’</w:t>
      </w:r>
      <w:bookmarkEnd w:id="82"/>
    </w:p>
    <w:p w14:paraId="3136DB8D" w14:textId="04EEADD7" w:rsidR="006F4A8E" w:rsidRDefault="00000000" w:rsidP="00240390">
      <w:hyperlink r:id="rId69" w:history="1">
        <w:r w:rsidR="006F4A8E" w:rsidRPr="001E7226">
          <w:rPr>
            <w:rStyle w:val="Hyperlink"/>
            <w:i/>
            <w:iCs/>
          </w:rPr>
          <w:t>Sorry</w:t>
        </w:r>
        <w:r w:rsidR="006F4A8E" w:rsidRPr="006F4A8E">
          <w:rPr>
            <w:rStyle w:val="Hyperlink"/>
          </w:rPr>
          <w:t xml:space="preserve"> (2008)</w:t>
        </w:r>
      </w:hyperlink>
      <w:r w:rsidR="006F4A8E">
        <w:t xml:space="preserve"> is an installation consisting of 99 found objects attached to large black vinyl letters </w:t>
      </w:r>
      <w:r w:rsidR="00470A11">
        <w:t>that spell the word ‘SORRY’, in reference to the 2008 National Apology</w:t>
      </w:r>
      <w:r w:rsidR="00F105F0">
        <w:t xml:space="preserve"> to the Stolen Generations</w:t>
      </w:r>
      <w:r w:rsidR="00470A11">
        <w:t>. In his artist statements, Tony Albert say</w:t>
      </w:r>
      <w:r w:rsidR="00FB5CCB">
        <w:t>s</w:t>
      </w:r>
      <w:r w:rsidR="00470A11">
        <w:t xml:space="preserve"> that he intended the work to be installed in various configurations – since 2011 the work has been displayed in reverse</w:t>
      </w:r>
      <w:r w:rsidR="00FB5CCB">
        <w:t xml:space="preserve"> as YRROS</w:t>
      </w:r>
      <w:r w:rsidR="00240390">
        <w:t xml:space="preserve">, </w:t>
      </w:r>
      <w:r w:rsidR="0055763C">
        <w:t>prompting</w:t>
      </w:r>
      <w:r w:rsidR="00240390">
        <w:t xml:space="preserve"> audiences to consider what change has occurred since the apology.</w:t>
      </w:r>
    </w:p>
    <w:p w14:paraId="3396B32F" w14:textId="61D8EE6D" w:rsidR="00240390" w:rsidRDefault="00240390" w:rsidP="0041075F">
      <w:pPr>
        <w:pStyle w:val="Heading5"/>
      </w:pPr>
      <w:r>
        <w:t>Artmaking practice</w:t>
      </w:r>
      <w:r w:rsidR="00946EB2">
        <w:t xml:space="preserve"> – intentions, choices, and actions</w:t>
      </w:r>
    </w:p>
    <w:p w14:paraId="0759009F" w14:textId="4D824A6B" w:rsidR="00240390" w:rsidRDefault="00240390" w:rsidP="00F62510">
      <w:r w:rsidRPr="00F62510">
        <w:t xml:space="preserve">Read/view the following sources, then </w:t>
      </w:r>
      <w:r w:rsidR="00E62353" w:rsidRPr="00F62510">
        <w:t>complete the activity on artmaking practice</w:t>
      </w:r>
      <w:r w:rsidRPr="00F62510">
        <w:t xml:space="preserve"> on the following</w:t>
      </w:r>
      <w:r w:rsidR="00E62353" w:rsidRPr="00F62510">
        <w:t xml:space="preserve"> page</w:t>
      </w:r>
      <w:r w:rsidRPr="00F62510">
        <w:t>.</w:t>
      </w:r>
    </w:p>
    <w:p w14:paraId="1A6DCAC8" w14:textId="7B005A70" w:rsidR="00672427" w:rsidRPr="00672427" w:rsidRDefault="00672427" w:rsidP="00F62510">
      <w:pPr>
        <w:rPr>
          <w:b/>
          <w:bCs/>
        </w:rPr>
      </w:pPr>
      <w:r w:rsidRPr="00672427">
        <w:rPr>
          <w:b/>
          <w:bCs/>
        </w:rPr>
        <w:t>Sources</w:t>
      </w:r>
      <w:r w:rsidR="009A7717">
        <w:rPr>
          <w:b/>
          <w:bCs/>
        </w:rPr>
        <w:t>:</w:t>
      </w:r>
    </w:p>
    <w:bookmarkStart w:id="83" w:name="_Hlk74659523"/>
    <w:p w14:paraId="23ABB797" w14:textId="0449D73E" w:rsidR="00672427" w:rsidRDefault="00672427" w:rsidP="00672427">
      <w:pPr>
        <w:pStyle w:val="ListBullet"/>
      </w:pPr>
      <w:r w:rsidRPr="005F577E">
        <w:fldChar w:fldCharType="begin"/>
      </w:r>
      <w:r w:rsidRPr="005F577E">
        <w:instrText xml:space="preserve">HYPERLINK "https://www.youtube.com/watch?app=desktop&amp;v=htlM8m6j6i8" \h </w:instrText>
      </w:r>
      <w:r w:rsidRPr="005F577E">
        <w:fldChar w:fldCharType="separate"/>
      </w:r>
      <w:r w:rsidRPr="005F577E">
        <w:rPr>
          <w:rStyle w:val="Hyperlink"/>
        </w:rPr>
        <w:t>Tony Albert discusses 'Sorry' created for the National Apology in 2008 (2:34)</w:t>
      </w:r>
      <w:r w:rsidRPr="005F577E">
        <w:fldChar w:fldCharType="end"/>
      </w:r>
      <w:bookmarkEnd w:id="83"/>
    </w:p>
    <w:p w14:paraId="0A72E8AF" w14:textId="1FD3109C" w:rsidR="00672427" w:rsidRDefault="00000000" w:rsidP="00672427">
      <w:pPr>
        <w:pStyle w:val="ListBullet"/>
      </w:pPr>
      <w:hyperlink r:id="rId70">
        <w:r w:rsidR="00672427">
          <w:rPr>
            <w:rStyle w:val="Hyperlink"/>
          </w:rPr>
          <w:t>Why does Tony Albert collect Aboriginalia? (3:13)</w:t>
        </w:r>
      </w:hyperlink>
    </w:p>
    <w:p w14:paraId="564FDEEA" w14:textId="7F30F527" w:rsidR="00672427" w:rsidRDefault="00672427" w:rsidP="00F62510">
      <w:pPr>
        <w:pStyle w:val="ListBullet"/>
      </w:pPr>
      <w:r w:rsidRPr="00554715">
        <w:t xml:space="preserve">Tony Albert </w:t>
      </w:r>
      <w:r w:rsidR="001E7226">
        <w:t>(</w:t>
      </w:r>
      <w:r w:rsidRPr="00554715">
        <w:t>2013</w:t>
      </w:r>
      <w:r w:rsidR="001E7226">
        <w:t>)</w:t>
      </w:r>
      <w:r w:rsidRPr="00554715">
        <w:t xml:space="preserve"> (quoted i</w:t>
      </w:r>
      <w:r w:rsidRPr="005F577E">
        <w:t xml:space="preserve">n </w:t>
      </w:r>
      <w:hyperlink r:id="rId71" w:history="1">
        <w:r w:rsidRPr="005F577E">
          <w:rPr>
            <w:rStyle w:val="Hyperlink"/>
          </w:rPr>
          <w:t xml:space="preserve">Sorry </w:t>
        </w:r>
        <w:r>
          <w:rPr>
            <w:rStyle w:val="Hyperlink"/>
          </w:rPr>
          <w:t>–</w:t>
        </w:r>
        <w:r w:rsidRPr="005F577E">
          <w:rPr>
            <w:rStyle w:val="Hyperlink"/>
          </w:rPr>
          <w:t xml:space="preserve"> Tony Albert – QAGOMA Learning</w:t>
        </w:r>
      </w:hyperlink>
      <w:r w:rsidRPr="00554715">
        <w:t>)</w:t>
      </w:r>
      <w:r w:rsidR="001E7226">
        <w:t>.</w:t>
      </w:r>
    </w:p>
    <w:p w14:paraId="114DC071" w14:textId="77777777" w:rsidR="00672427" w:rsidRPr="00554715" w:rsidRDefault="00672427" w:rsidP="00672427">
      <w:pPr>
        <w:pStyle w:val="Quote"/>
        <w:rPr>
          <w:b/>
        </w:rPr>
      </w:pPr>
      <w:r w:rsidRPr="00554715">
        <w:t>‘From its conception it was always intended to be installed in various formations.</w:t>
      </w:r>
      <w:r>
        <w:t xml:space="preserve"> </w:t>
      </w:r>
      <w:r w:rsidRPr="00554715">
        <w:rPr>
          <w:i/>
          <w:iCs/>
        </w:rPr>
        <w:t>Sorry</w:t>
      </w:r>
      <w:r>
        <w:rPr>
          <w:i/>
          <w:iCs/>
        </w:rPr>
        <w:t xml:space="preserve"> </w:t>
      </w:r>
      <w:r w:rsidRPr="00554715">
        <w:t>was originally commissioned by the Queensland Art Gallery in 2008 for the exhibition ‘Contemporary Australia: Optimism’; given that it coincided with the Australian Government’s Apology to the</w:t>
      </w:r>
      <w:r>
        <w:t xml:space="preserve"> </w:t>
      </w:r>
      <w:r w:rsidRPr="00554715">
        <w:t>Stolen Generations,</w:t>
      </w:r>
      <w:r>
        <w:t xml:space="preserve"> </w:t>
      </w:r>
      <w:r w:rsidRPr="00554715">
        <w:rPr>
          <w:i/>
          <w:iCs/>
        </w:rPr>
        <w:t>Sorry</w:t>
      </w:r>
      <w:r>
        <w:rPr>
          <w:i/>
          <w:iCs/>
        </w:rPr>
        <w:t xml:space="preserve"> </w:t>
      </w:r>
      <w:r w:rsidRPr="00554715">
        <w:t>was intended to make a positive statement. Five years on, I have seen very little improvement for Aboriginal people in this country. Sorry is just a word which means nothing if it is not backed up by real outcomes. By turning the work on its head I’m asking the viewer to consider the very real situation that Aboriginal people still find themselves in today.’</w:t>
      </w:r>
    </w:p>
    <w:p w14:paraId="3DE03E25" w14:textId="19AF3E60" w:rsidR="00672427" w:rsidRDefault="00672427" w:rsidP="00672427">
      <w:pPr>
        <w:pStyle w:val="ListBullet"/>
      </w:pPr>
      <w:r>
        <w:t xml:space="preserve">Chari Larsson </w:t>
      </w:r>
      <w:r w:rsidR="005211C3">
        <w:t>(</w:t>
      </w:r>
      <w:r w:rsidRPr="005F577E">
        <w:t>2018</w:t>
      </w:r>
      <w:bookmarkStart w:id="84" w:name="_Hlk75424848"/>
      <w:r w:rsidR="005211C3">
        <w:t>)</w:t>
      </w:r>
      <w:r w:rsidRPr="005F577E">
        <w:t xml:space="preserve"> (</w:t>
      </w:r>
      <w:hyperlink r:id="rId72" w:history="1">
        <w:r w:rsidR="005211C3">
          <w:rPr>
            <w:rStyle w:val="Hyperlink"/>
          </w:rPr>
          <w:t>Tony Albert’s politically charged kitsch collection confronts our racist past</w:t>
        </w:r>
      </w:hyperlink>
      <w:r w:rsidRPr="005F577E">
        <w:t>)</w:t>
      </w:r>
      <w:bookmarkEnd w:id="84"/>
    </w:p>
    <w:p w14:paraId="0ADB8BFA" w14:textId="77777777" w:rsidR="00672427" w:rsidRPr="00672427" w:rsidRDefault="00672427" w:rsidP="00672427">
      <w:pPr>
        <w:pStyle w:val="Quote"/>
      </w:pPr>
      <w:r w:rsidRPr="00672427">
        <w:t xml:space="preserve">Some of Albert’s works have gained a potent political urgency since their original creation. Sorry 2008 was a key installation in the Queensland Art Gallery’s 2008 exhibition Contemporary Australia: Optimism. Referring to then Prime Minister Kevin Rudd’s Apology to the Stolen Generations, the exhibition cautiously welcomed a new era of hope, </w:t>
      </w:r>
      <w:proofErr w:type="gramStart"/>
      <w:r w:rsidRPr="00672427">
        <w:t>healing</w:t>
      </w:r>
      <w:proofErr w:type="gramEnd"/>
      <w:r w:rsidRPr="00672427">
        <w:t xml:space="preserve"> and reconciliation.</w:t>
      </w:r>
    </w:p>
    <w:p w14:paraId="30D553F2" w14:textId="53F03644" w:rsidR="00672427" w:rsidRPr="00672427" w:rsidRDefault="00672427" w:rsidP="00672427">
      <w:pPr>
        <w:pStyle w:val="Quote"/>
      </w:pPr>
      <w:r w:rsidRPr="00672427">
        <w:t xml:space="preserve">Albert has since requested that Sorry be reversed to instead spell YRROS, effectively parodying and evacuating the sincerity of the Apology. Words and meaning exist as a series of conventions. In this act of reversal, Albert underscores how arbitrary and fragile these conventions are. Ten years have now elapsed and with discussions pertaining to Indigenous constitutional </w:t>
      </w:r>
      <w:r w:rsidRPr="00672427">
        <w:lastRenderedPageBreak/>
        <w:t>recognition reaching a political impasse, we are left to uneasily consider: what, if anything, has changed?</w:t>
      </w:r>
    </w:p>
    <w:p w14:paraId="2DCBFBCA" w14:textId="1AB5C96F" w:rsidR="00E62353" w:rsidRPr="005F577E" w:rsidRDefault="00E43A5D" w:rsidP="00632E89">
      <w:pPr>
        <w:pStyle w:val="FeatureBox2"/>
      </w:pPr>
      <w:r w:rsidRPr="005F577E">
        <w:t>Write a paragraph d</w:t>
      </w:r>
      <w:r w:rsidR="00E62353" w:rsidRPr="005F577E">
        <w:t>iscuss</w:t>
      </w:r>
      <w:r w:rsidRPr="005F577E">
        <w:t>ing</w:t>
      </w:r>
      <w:r w:rsidR="00E62353" w:rsidRPr="005F577E">
        <w:t xml:space="preserve"> Tony Albert’s intentions, </w:t>
      </w:r>
      <w:r w:rsidR="00A7683E" w:rsidRPr="005F577E">
        <w:t>choices,</w:t>
      </w:r>
      <w:r w:rsidR="00E62353" w:rsidRPr="005F577E">
        <w:t xml:space="preserve"> and actions in the work </w:t>
      </w:r>
      <w:r w:rsidR="00E62353" w:rsidRPr="005211C3">
        <w:rPr>
          <w:rStyle w:val="Emphasis"/>
        </w:rPr>
        <w:t>Sorry</w:t>
      </w:r>
      <w:r w:rsidR="00E62353" w:rsidRPr="005F577E">
        <w:t xml:space="preserve"> (2008).</w:t>
      </w:r>
    </w:p>
    <w:p w14:paraId="408884AD" w14:textId="0CE4710F" w:rsidR="00E62353" w:rsidRPr="005F577E" w:rsidRDefault="00E62353" w:rsidP="00632E89">
      <w:pPr>
        <w:pStyle w:val="FeatureBox2"/>
      </w:pPr>
      <w:r w:rsidRPr="005F577E">
        <w:t xml:space="preserve">Use </w:t>
      </w:r>
      <w:bookmarkStart w:id="85" w:name="_Hlk74659868"/>
      <w:r w:rsidRPr="005F577E">
        <w:t xml:space="preserve">the </w:t>
      </w:r>
      <w:hyperlink r:id="rId73" w:anchor=":~:text=in%20the%20artworld.-,Practice%20in%20artmaking%2C%20art%20history%20and%20art%20criticism%20scaffold,-Students%20learn%20about" w:history="1">
        <w:r w:rsidRPr="005F577E">
          <w:rPr>
            <w:rStyle w:val="Hyperlink"/>
          </w:rPr>
          <w:t>practice scaffold</w:t>
        </w:r>
      </w:hyperlink>
      <w:r w:rsidRPr="005F577E">
        <w:t xml:space="preserve"> </w:t>
      </w:r>
      <w:bookmarkEnd w:id="85"/>
      <w:r w:rsidRPr="005F577E">
        <w:t xml:space="preserve">to </w:t>
      </w:r>
      <w:r w:rsidR="00E36A43" w:rsidRPr="005F577E">
        <w:t>guide</w:t>
      </w:r>
      <w:r w:rsidRPr="005F577E">
        <w:t xml:space="preserve"> your response</w:t>
      </w:r>
      <w:r w:rsidR="00C311A0" w:rsidRPr="005F577E">
        <w:t>.</w:t>
      </w:r>
    </w:p>
    <w:p w14:paraId="3087FDE5" w14:textId="2BAD79F6" w:rsidR="00E62353" w:rsidRDefault="00E62353" w:rsidP="00E62353">
      <w:pPr>
        <w:pStyle w:val="FeatureBox"/>
      </w:pPr>
    </w:p>
    <w:p w14:paraId="0E285882" w14:textId="74CF2190" w:rsidR="0061553A" w:rsidRPr="0061553A" w:rsidRDefault="00C43986" w:rsidP="00532495">
      <w:pPr>
        <w:pStyle w:val="Heading4"/>
      </w:pPr>
      <w:bookmarkStart w:id="86" w:name="_Toc115250202"/>
      <w:r>
        <w:t>‘</w:t>
      </w:r>
      <w:r w:rsidR="009B780C">
        <w:t>Conversations with Margaret Preston</w:t>
      </w:r>
      <w:r>
        <w:t>’</w:t>
      </w:r>
      <w:r w:rsidR="00632E89">
        <w:t xml:space="preserve"> – </w:t>
      </w:r>
      <w:r w:rsidR="0061553A">
        <w:rPr>
          <w:lang w:eastAsia="zh-CN"/>
        </w:rPr>
        <w:t>Changing meanings</w:t>
      </w:r>
      <w:bookmarkEnd w:id="86"/>
    </w:p>
    <w:p w14:paraId="0D91DCCD" w14:textId="561E55D5" w:rsidR="009B780C" w:rsidRPr="00632EE5" w:rsidRDefault="00946EB2" w:rsidP="00632EE5">
      <w:r w:rsidRPr="00632EE5">
        <w:t xml:space="preserve">Refer to the Tony Albert and Margaret Preston artwork images collected in the scavenger hunt activity. </w:t>
      </w:r>
      <w:r w:rsidR="0061553A" w:rsidRPr="00632EE5">
        <w:t>Compare the different ideas and meanings present in the original and appropriated artworks.</w:t>
      </w:r>
    </w:p>
    <w:p w14:paraId="1A2564F8" w14:textId="7175513E" w:rsidR="003430C8" w:rsidRPr="00632EE5" w:rsidRDefault="0061553A" w:rsidP="00632EE5">
      <w:r w:rsidRPr="00632EE5">
        <w:t xml:space="preserve">Use </w:t>
      </w:r>
      <w:bookmarkStart w:id="87" w:name="_Hlk74663136"/>
      <w:r w:rsidR="00E400C8" w:rsidRPr="00632EE5">
        <w:t xml:space="preserve">the </w:t>
      </w:r>
      <w:hyperlink r:id="rId74" w:anchor=":~:text=resource%20google%2Dsite-,The%20frames%20scaffold,-As%20students%27%20progress" w:history="1">
        <w:r w:rsidR="00E400C8" w:rsidRPr="00632EE5">
          <w:rPr>
            <w:rStyle w:val="Hyperlink"/>
          </w:rPr>
          <w:t>frames scaffold</w:t>
        </w:r>
      </w:hyperlink>
      <w:r w:rsidRPr="00632EE5">
        <w:t xml:space="preserve"> </w:t>
      </w:r>
      <w:bookmarkEnd w:id="87"/>
      <w:r w:rsidRPr="00632EE5">
        <w:t xml:space="preserve">to guide your answers. Use the cultural frame to consider Margaret Preston’s </w:t>
      </w:r>
      <w:r w:rsidR="00E400C8" w:rsidRPr="00632EE5">
        <w:t>art</w:t>
      </w:r>
      <w:r w:rsidRPr="00632EE5">
        <w:t xml:space="preserve">works, and the postmodern frame to consider Tony Albert’s </w:t>
      </w:r>
      <w:r w:rsidR="00E400C8" w:rsidRPr="00632EE5">
        <w:t>art</w:t>
      </w:r>
      <w:r w:rsidRPr="00632EE5">
        <w:t>works.</w:t>
      </w:r>
    </w:p>
    <w:p w14:paraId="00478A8B" w14:textId="70E3579D" w:rsidR="00632EE5" w:rsidRDefault="00632EE5" w:rsidP="00632EE5">
      <w:pPr>
        <w:pStyle w:val="Caption"/>
      </w:pPr>
      <w:r>
        <w:t xml:space="preserve">Table </w:t>
      </w:r>
      <w:r>
        <w:fldChar w:fldCharType="begin"/>
      </w:r>
      <w:r>
        <w:instrText xml:space="preserve"> SEQ Table \* ARABIC </w:instrText>
      </w:r>
      <w:r>
        <w:fldChar w:fldCharType="separate"/>
      </w:r>
      <w:r w:rsidR="003B4FC7">
        <w:rPr>
          <w:noProof/>
        </w:rPr>
        <w:t>21</w:t>
      </w:r>
      <w:r>
        <w:fldChar w:fldCharType="end"/>
      </w:r>
      <w:r>
        <w:t xml:space="preserve"> – </w:t>
      </w:r>
      <w:r w:rsidR="00632E89">
        <w:t>Comparative meanings answer table</w:t>
      </w:r>
    </w:p>
    <w:tbl>
      <w:tblPr>
        <w:tblStyle w:val="Tableheader"/>
        <w:tblW w:w="9638" w:type="dxa"/>
        <w:tblInd w:w="-30" w:type="dxa"/>
        <w:tblLook w:val="0420" w:firstRow="1" w:lastRow="0" w:firstColumn="0" w:lastColumn="0" w:noHBand="0" w:noVBand="1"/>
        <w:tblDescription w:val="Table for students to compare cultural and postmodern frames."/>
      </w:tblPr>
      <w:tblGrid>
        <w:gridCol w:w="4819"/>
        <w:gridCol w:w="4819"/>
      </w:tblGrid>
      <w:tr w:rsidR="003430C8" w:rsidRPr="00C020A3" w14:paraId="74E8ECA6" w14:textId="77777777" w:rsidTr="00632EE5">
        <w:trPr>
          <w:cnfStyle w:val="100000000000" w:firstRow="1" w:lastRow="0" w:firstColumn="0" w:lastColumn="0" w:oddVBand="0" w:evenVBand="0" w:oddHBand="0" w:evenHBand="0" w:firstRowFirstColumn="0" w:firstRowLastColumn="0" w:lastRowFirstColumn="0" w:lastRowLastColumn="0"/>
        </w:trPr>
        <w:tc>
          <w:tcPr>
            <w:tcW w:w="4819" w:type="dxa"/>
          </w:tcPr>
          <w:p w14:paraId="22B0585B" w14:textId="233F7E24" w:rsidR="003430C8" w:rsidRPr="00632EE5" w:rsidRDefault="7174B665" w:rsidP="00632EE5">
            <w:r w:rsidRPr="00632EE5">
              <w:t>Margaret Preston artworks (cultural frame)</w:t>
            </w:r>
          </w:p>
        </w:tc>
        <w:tc>
          <w:tcPr>
            <w:tcW w:w="4819" w:type="dxa"/>
          </w:tcPr>
          <w:p w14:paraId="623A62B0" w14:textId="7BE02E57" w:rsidR="003430C8" w:rsidRPr="00632EE5" w:rsidRDefault="7174B665" w:rsidP="00632EE5">
            <w:r w:rsidRPr="00632EE5">
              <w:t>Tony Albert artworks (postmodern frame)</w:t>
            </w:r>
          </w:p>
        </w:tc>
      </w:tr>
      <w:tr w:rsidR="003430C8" w:rsidRPr="00C020A3" w14:paraId="2C2F998C" w14:textId="77777777" w:rsidTr="00632EE5">
        <w:trPr>
          <w:cnfStyle w:val="000000100000" w:firstRow="0" w:lastRow="0" w:firstColumn="0" w:lastColumn="0" w:oddVBand="0" w:evenVBand="0" w:oddHBand="1" w:evenHBand="0" w:firstRowFirstColumn="0" w:firstRowLastColumn="0" w:lastRowFirstColumn="0" w:lastRowLastColumn="0"/>
          <w:trHeight w:val="3005"/>
        </w:trPr>
        <w:tc>
          <w:tcPr>
            <w:tcW w:w="4819" w:type="dxa"/>
          </w:tcPr>
          <w:p w14:paraId="0BD3677D" w14:textId="68EA0102" w:rsidR="003430C8" w:rsidRPr="00672427" w:rsidRDefault="00000000" w:rsidP="00672427">
            <w:hyperlink r:id="rId75" w:history="1">
              <w:r w:rsidR="003430C8" w:rsidRPr="005211C3">
                <w:rPr>
                  <w:rStyle w:val="Hyperlink"/>
                  <w:i/>
                  <w:iCs/>
                </w:rPr>
                <w:t>Christmas bells</w:t>
              </w:r>
              <w:r w:rsidR="003430C8" w:rsidRPr="00672427">
                <w:rPr>
                  <w:rStyle w:val="Hyperlink"/>
                </w:rPr>
                <w:t>, 1925 by Margaret Preston</w:t>
              </w:r>
            </w:hyperlink>
            <w:r w:rsidR="003430C8" w:rsidRPr="00672427">
              <w:t xml:space="preserve"> </w:t>
            </w:r>
          </w:p>
        </w:tc>
        <w:tc>
          <w:tcPr>
            <w:tcW w:w="4819" w:type="dxa"/>
          </w:tcPr>
          <w:p w14:paraId="6CC712F8" w14:textId="35D23457" w:rsidR="003430C8" w:rsidRPr="00672427" w:rsidRDefault="00000000" w:rsidP="00672427">
            <w:hyperlink r:id="rId76" w:history="1">
              <w:r w:rsidR="00C020A3" w:rsidRPr="005211C3">
                <w:rPr>
                  <w:rStyle w:val="Hyperlink"/>
                  <w:i/>
                  <w:iCs/>
                </w:rPr>
                <w:t>Conversations with Preston: Christmas Bells</w:t>
              </w:r>
              <w:r w:rsidR="00C020A3" w:rsidRPr="00672427">
                <w:rPr>
                  <w:rStyle w:val="Hyperlink"/>
                </w:rPr>
                <w:t>, 2020 by Tony Albert</w:t>
              </w:r>
            </w:hyperlink>
          </w:p>
        </w:tc>
      </w:tr>
      <w:tr w:rsidR="003430C8" w:rsidRPr="00C020A3" w14:paraId="65BC1C7A" w14:textId="77777777" w:rsidTr="00632EE5">
        <w:trPr>
          <w:cnfStyle w:val="000000010000" w:firstRow="0" w:lastRow="0" w:firstColumn="0" w:lastColumn="0" w:oddVBand="0" w:evenVBand="0" w:oddHBand="0" w:evenHBand="1" w:firstRowFirstColumn="0" w:firstRowLastColumn="0" w:lastRowFirstColumn="0" w:lastRowLastColumn="0"/>
          <w:trHeight w:val="3005"/>
        </w:trPr>
        <w:tc>
          <w:tcPr>
            <w:tcW w:w="4819" w:type="dxa"/>
          </w:tcPr>
          <w:p w14:paraId="3922679A" w14:textId="72F2D533" w:rsidR="003430C8" w:rsidRPr="00672427" w:rsidRDefault="00000000" w:rsidP="00672427">
            <w:hyperlink r:id="rId77" w:history="1">
              <w:r w:rsidR="00C020A3" w:rsidRPr="005211C3">
                <w:rPr>
                  <w:rStyle w:val="Hyperlink"/>
                  <w:i/>
                  <w:iCs/>
                </w:rPr>
                <w:t>Australian legend, number 3: The kangaroo hunt</w:t>
              </w:r>
              <w:r w:rsidR="00C020A3" w:rsidRPr="00672427">
                <w:rPr>
                  <w:rStyle w:val="Hyperlink"/>
                </w:rPr>
                <w:t>, circa 1957 by Margaret Preston</w:t>
              </w:r>
            </w:hyperlink>
            <w:r w:rsidR="00C020A3" w:rsidRPr="00672427">
              <w:t xml:space="preserve"> </w:t>
            </w:r>
          </w:p>
        </w:tc>
        <w:tc>
          <w:tcPr>
            <w:tcW w:w="4819" w:type="dxa"/>
          </w:tcPr>
          <w:p w14:paraId="77ED4D51" w14:textId="432AF62B" w:rsidR="003430C8" w:rsidRPr="00672427" w:rsidRDefault="00000000" w:rsidP="00672427">
            <w:hyperlink r:id="rId78" w:history="1">
              <w:r w:rsidR="00C020A3" w:rsidRPr="005211C3">
                <w:rPr>
                  <w:rStyle w:val="Hyperlink"/>
                  <w:i/>
                  <w:iCs/>
                </w:rPr>
                <w:t>Conversations with Preston: Kangaroo</w:t>
              </w:r>
              <w:r w:rsidR="00C020A3" w:rsidRPr="00672427">
                <w:rPr>
                  <w:rStyle w:val="Hyperlink"/>
                </w:rPr>
                <w:t>, 2020 by Tony Albert</w:t>
              </w:r>
            </w:hyperlink>
          </w:p>
        </w:tc>
      </w:tr>
      <w:tr w:rsidR="003430C8" w:rsidRPr="00C020A3" w14:paraId="55985C3B" w14:textId="77777777" w:rsidTr="00632EE5">
        <w:trPr>
          <w:cnfStyle w:val="000000100000" w:firstRow="0" w:lastRow="0" w:firstColumn="0" w:lastColumn="0" w:oddVBand="0" w:evenVBand="0" w:oddHBand="1" w:evenHBand="0" w:firstRowFirstColumn="0" w:firstRowLastColumn="0" w:lastRowFirstColumn="0" w:lastRowLastColumn="0"/>
          <w:trHeight w:val="3005"/>
        </w:trPr>
        <w:tc>
          <w:tcPr>
            <w:tcW w:w="4819" w:type="dxa"/>
          </w:tcPr>
          <w:p w14:paraId="7C9D5E7E" w14:textId="32E7F9B5" w:rsidR="003430C8" w:rsidRPr="00672427" w:rsidRDefault="00000000" w:rsidP="00672427">
            <w:hyperlink r:id="rId79" w:history="1">
              <w:r w:rsidR="00C020A3" w:rsidRPr="005211C3">
                <w:rPr>
                  <w:rStyle w:val="Hyperlink"/>
                  <w:i/>
                  <w:iCs/>
                </w:rPr>
                <w:t xml:space="preserve">The </w:t>
              </w:r>
              <w:r w:rsidR="005211C3">
                <w:rPr>
                  <w:rStyle w:val="Hyperlink"/>
                  <w:i/>
                  <w:iCs/>
                </w:rPr>
                <w:t>e</w:t>
              </w:r>
              <w:r w:rsidR="00C020A3" w:rsidRPr="005211C3">
                <w:rPr>
                  <w:rStyle w:val="Hyperlink"/>
                  <w:i/>
                  <w:iCs/>
                </w:rPr>
                <w:t>xpulsion</w:t>
              </w:r>
              <w:r w:rsidR="00C020A3" w:rsidRPr="00672427">
                <w:rPr>
                  <w:rStyle w:val="Hyperlink"/>
                </w:rPr>
                <w:t>, 1952 by Margaret Preston</w:t>
              </w:r>
            </w:hyperlink>
            <w:r w:rsidR="00C020A3" w:rsidRPr="00672427">
              <w:t xml:space="preserve"> </w:t>
            </w:r>
          </w:p>
        </w:tc>
        <w:tc>
          <w:tcPr>
            <w:tcW w:w="4819" w:type="dxa"/>
          </w:tcPr>
          <w:p w14:paraId="3C3EF060" w14:textId="48FEA631" w:rsidR="00FA79FE" w:rsidRPr="00672427" w:rsidRDefault="00000000" w:rsidP="00672427">
            <w:hyperlink r:id="rId80" w:history="1">
              <w:r w:rsidR="00C020A3" w:rsidRPr="005211C3">
                <w:rPr>
                  <w:rStyle w:val="Hyperlink"/>
                  <w:i/>
                  <w:iCs/>
                </w:rPr>
                <w:t>Conversations with Preston: Expulsion</w:t>
              </w:r>
              <w:r w:rsidR="00C020A3" w:rsidRPr="00672427">
                <w:rPr>
                  <w:rStyle w:val="Hyperlink"/>
                </w:rPr>
                <w:t>, 2020 by Tony Albert</w:t>
              </w:r>
            </w:hyperlink>
            <w:r w:rsidR="00C020A3" w:rsidRPr="00672427">
              <w:t xml:space="preserve"> </w:t>
            </w:r>
          </w:p>
        </w:tc>
      </w:tr>
    </w:tbl>
    <w:p w14:paraId="5FDFC545" w14:textId="5AEA70CC" w:rsidR="00946EB2" w:rsidRDefault="0061553A" w:rsidP="00C302B2">
      <w:pPr>
        <w:pStyle w:val="Heading4"/>
        <w:rPr>
          <w:lang w:eastAsia="zh-CN"/>
        </w:rPr>
      </w:pPr>
      <w:bookmarkStart w:id="88" w:name="_Toc115250203"/>
      <w:r>
        <w:rPr>
          <w:lang w:eastAsia="zh-CN"/>
        </w:rPr>
        <w:t>Exhibition review</w:t>
      </w:r>
      <w:bookmarkEnd w:id="88"/>
    </w:p>
    <w:p w14:paraId="3FF4C4F6" w14:textId="213DDBAB" w:rsidR="00C249F0" w:rsidRPr="00632E89" w:rsidRDefault="0061553A" w:rsidP="00632E89">
      <w:bookmarkStart w:id="89" w:name="_Hlk74729793"/>
      <w:r w:rsidRPr="00632E89">
        <w:t xml:space="preserve">Read Angela Goddard’s </w:t>
      </w:r>
      <w:r w:rsidR="00421F06" w:rsidRPr="00421F06">
        <w:t>review of</w:t>
      </w:r>
      <w:r w:rsidR="00421F06">
        <w:t xml:space="preserve"> </w:t>
      </w:r>
      <w:hyperlink r:id="rId81" w:history="1">
        <w:r w:rsidR="00421F06">
          <w:rPr>
            <w:rStyle w:val="Hyperlink"/>
          </w:rPr>
          <w:t>‘Conversations with Margaret Preston’</w:t>
        </w:r>
      </w:hyperlink>
      <w:r w:rsidR="00836FBF" w:rsidRPr="00632E89">
        <w:t xml:space="preserve"> </w:t>
      </w:r>
      <w:r w:rsidR="00C92AE0" w:rsidRPr="00632E89">
        <w:t>and record some key quotes that further reveal the meaning</w:t>
      </w:r>
      <w:r w:rsidR="005D1093" w:rsidRPr="00632E89">
        <w:t xml:space="preserve"> and </w:t>
      </w:r>
      <w:r w:rsidR="00C92AE0" w:rsidRPr="00632E89">
        <w:t xml:space="preserve">impact of </w:t>
      </w:r>
      <w:r w:rsidR="00836FBF" w:rsidRPr="00632E89">
        <w:t>Tony Albert’s artworks.</w:t>
      </w:r>
    </w:p>
    <w:bookmarkEnd w:id="89"/>
    <w:p w14:paraId="10AA8A12" w14:textId="0C2B78D7" w:rsidR="0061553A" w:rsidRPr="00632E89" w:rsidRDefault="00836FBF" w:rsidP="00632E89">
      <w:r w:rsidRPr="00632E89">
        <w:t>U</w:t>
      </w:r>
      <w:r w:rsidR="00C92AE0" w:rsidRPr="00632E89">
        <w:t>sing the download link will enable copy/pasting of text.</w:t>
      </w:r>
    </w:p>
    <w:p w14:paraId="650866BC" w14:textId="3007BE8E" w:rsidR="00632E89" w:rsidRDefault="00632E89" w:rsidP="00632E89">
      <w:pPr>
        <w:pStyle w:val="Caption"/>
      </w:pPr>
      <w:r>
        <w:t xml:space="preserve">Table </w:t>
      </w:r>
      <w:r>
        <w:fldChar w:fldCharType="begin"/>
      </w:r>
      <w:r>
        <w:instrText xml:space="preserve"> SEQ Table \* ARABIC </w:instrText>
      </w:r>
      <w:r>
        <w:fldChar w:fldCharType="separate"/>
      </w:r>
      <w:r w:rsidR="003B4FC7">
        <w:rPr>
          <w:noProof/>
        </w:rPr>
        <w:t>22</w:t>
      </w:r>
      <w:r>
        <w:fldChar w:fldCharType="end"/>
      </w:r>
      <w:r w:rsidR="00461735">
        <w:t xml:space="preserve"> – </w:t>
      </w:r>
      <w:r w:rsidR="00461735" w:rsidRPr="00461735">
        <w:t>Answer table for exhibition review activity</w:t>
      </w:r>
    </w:p>
    <w:tbl>
      <w:tblPr>
        <w:tblStyle w:val="Tableheader"/>
        <w:tblW w:w="9638" w:type="dxa"/>
        <w:tblInd w:w="-30" w:type="dxa"/>
        <w:tblLook w:val="0420" w:firstRow="1" w:lastRow="0" w:firstColumn="0" w:lastColumn="0" w:noHBand="0" w:noVBand="1"/>
        <w:tblDescription w:val="Two columns to record quotes, and explain their meaning/impact."/>
      </w:tblPr>
      <w:tblGrid>
        <w:gridCol w:w="4819"/>
        <w:gridCol w:w="4819"/>
      </w:tblGrid>
      <w:tr w:rsidR="00C92AE0" w14:paraId="5D4472ED" w14:textId="77777777" w:rsidTr="00461735">
        <w:trPr>
          <w:cnfStyle w:val="100000000000" w:firstRow="1" w:lastRow="0" w:firstColumn="0" w:lastColumn="0" w:oddVBand="0" w:evenVBand="0" w:oddHBand="0" w:evenHBand="0" w:firstRowFirstColumn="0" w:firstRowLastColumn="0" w:lastRowFirstColumn="0" w:lastRowLastColumn="0"/>
        </w:trPr>
        <w:tc>
          <w:tcPr>
            <w:tcW w:w="4819" w:type="dxa"/>
          </w:tcPr>
          <w:p w14:paraId="62ACBCBD" w14:textId="4482F03D" w:rsidR="00C92AE0" w:rsidRPr="00461735" w:rsidRDefault="0061553A" w:rsidP="00461735">
            <w:r w:rsidRPr="00461735">
              <w:br w:type="page"/>
            </w:r>
            <w:r w:rsidR="0BBD288A" w:rsidRPr="00461735">
              <w:t>Quote</w:t>
            </w:r>
          </w:p>
        </w:tc>
        <w:tc>
          <w:tcPr>
            <w:tcW w:w="4819" w:type="dxa"/>
          </w:tcPr>
          <w:p w14:paraId="17D18E15" w14:textId="3E0AA0D1" w:rsidR="00C92AE0" w:rsidRPr="00461735" w:rsidRDefault="0BBD288A" w:rsidP="00461735">
            <w:r w:rsidRPr="00461735">
              <w:t>Meaning/impact</w:t>
            </w:r>
          </w:p>
        </w:tc>
      </w:tr>
      <w:tr w:rsidR="00C92AE0" w14:paraId="1EC57979" w14:textId="77777777" w:rsidTr="00461735">
        <w:trPr>
          <w:cnfStyle w:val="000000100000" w:firstRow="0" w:lastRow="0" w:firstColumn="0" w:lastColumn="0" w:oddVBand="0" w:evenVBand="0" w:oddHBand="1" w:evenHBand="0" w:firstRowFirstColumn="0" w:firstRowLastColumn="0" w:lastRowFirstColumn="0" w:lastRowLastColumn="0"/>
          <w:trHeight w:val="1644"/>
        </w:trPr>
        <w:tc>
          <w:tcPr>
            <w:tcW w:w="4819" w:type="dxa"/>
          </w:tcPr>
          <w:p w14:paraId="25F9C9E3" w14:textId="12007EA3" w:rsidR="00C92AE0" w:rsidRPr="00C92AE0" w:rsidRDefault="00461735" w:rsidP="00AD0E6C">
            <w:r>
              <w:t>(Add quote)</w:t>
            </w:r>
          </w:p>
        </w:tc>
        <w:tc>
          <w:tcPr>
            <w:tcW w:w="4819" w:type="dxa"/>
          </w:tcPr>
          <w:p w14:paraId="7AC2D07E" w14:textId="4A61D34A" w:rsidR="00C92AE0" w:rsidRPr="00C92AE0" w:rsidRDefault="00461735" w:rsidP="00AD0E6C">
            <w:r>
              <w:t>(Add meaning/impact)</w:t>
            </w:r>
          </w:p>
        </w:tc>
      </w:tr>
      <w:tr w:rsidR="00461735" w14:paraId="123783A7" w14:textId="77777777" w:rsidTr="00461735">
        <w:trPr>
          <w:cnfStyle w:val="000000010000" w:firstRow="0" w:lastRow="0" w:firstColumn="0" w:lastColumn="0" w:oddVBand="0" w:evenVBand="0" w:oddHBand="0" w:evenHBand="1" w:firstRowFirstColumn="0" w:firstRowLastColumn="0" w:lastRowFirstColumn="0" w:lastRowLastColumn="0"/>
          <w:trHeight w:val="1644"/>
        </w:trPr>
        <w:tc>
          <w:tcPr>
            <w:tcW w:w="4819" w:type="dxa"/>
          </w:tcPr>
          <w:p w14:paraId="18D1C8A3" w14:textId="1696D883" w:rsidR="00461735" w:rsidRPr="00C92AE0" w:rsidRDefault="00461735" w:rsidP="00461735">
            <w:r>
              <w:t>(Add quote)</w:t>
            </w:r>
          </w:p>
        </w:tc>
        <w:tc>
          <w:tcPr>
            <w:tcW w:w="4819" w:type="dxa"/>
          </w:tcPr>
          <w:p w14:paraId="430AD91A" w14:textId="5B8817FF" w:rsidR="00461735" w:rsidRPr="00C92AE0" w:rsidRDefault="00461735" w:rsidP="00461735">
            <w:r>
              <w:t>(Add meaning/impact)</w:t>
            </w:r>
          </w:p>
        </w:tc>
      </w:tr>
      <w:tr w:rsidR="00461735" w14:paraId="65199C16" w14:textId="77777777" w:rsidTr="00461735">
        <w:trPr>
          <w:cnfStyle w:val="000000100000" w:firstRow="0" w:lastRow="0" w:firstColumn="0" w:lastColumn="0" w:oddVBand="0" w:evenVBand="0" w:oddHBand="1" w:evenHBand="0" w:firstRowFirstColumn="0" w:firstRowLastColumn="0" w:lastRowFirstColumn="0" w:lastRowLastColumn="0"/>
          <w:trHeight w:val="1644"/>
        </w:trPr>
        <w:tc>
          <w:tcPr>
            <w:tcW w:w="4819" w:type="dxa"/>
          </w:tcPr>
          <w:p w14:paraId="76C262E6" w14:textId="3750621A" w:rsidR="00461735" w:rsidRPr="00C92AE0" w:rsidRDefault="00461735" w:rsidP="00461735">
            <w:r>
              <w:lastRenderedPageBreak/>
              <w:t>(Add quote)</w:t>
            </w:r>
          </w:p>
        </w:tc>
        <w:tc>
          <w:tcPr>
            <w:tcW w:w="4819" w:type="dxa"/>
          </w:tcPr>
          <w:p w14:paraId="1A590B77" w14:textId="119330FA" w:rsidR="00461735" w:rsidRPr="00C92AE0" w:rsidRDefault="00461735" w:rsidP="00461735">
            <w:r>
              <w:t>(Add meaning/impact)</w:t>
            </w:r>
          </w:p>
        </w:tc>
      </w:tr>
      <w:tr w:rsidR="00461735" w14:paraId="18F6814A" w14:textId="77777777" w:rsidTr="00461735">
        <w:trPr>
          <w:cnfStyle w:val="000000010000" w:firstRow="0" w:lastRow="0" w:firstColumn="0" w:lastColumn="0" w:oddVBand="0" w:evenVBand="0" w:oddHBand="0" w:evenHBand="1" w:firstRowFirstColumn="0" w:firstRowLastColumn="0" w:lastRowFirstColumn="0" w:lastRowLastColumn="0"/>
          <w:trHeight w:val="1644"/>
        </w:trPr>
        <w:tc>
          <w:tcPr>
            <w:tcW w:w="4819" w:type="dxa"/>
          </w:tcPr>
          <w:p w14:paraId="2285D940" w14:textId="5526FFF9" w:rsidR="00461735" w:rsidRPr="00C92AE0" w:rsidRDefault="00461735" w:rsidP="00461735">
            <w:r>
              <w:t>(Add quote)</w:t>
            </w:r>
          </w:p>
        </w:tc>
        <w:tc>
          <w:tcPr>
            <w:tcW w:w="4819" w:type="dxa"/>
          </w:tcPr>
          <w:p w14:paraId="03EC3D40" w14:textId="3771118E" w:rsidR="00461735" w:rsidRPr="00C92AE0" w:rsidRDefault="00461735" w:rsidP="00461735">
            <w:r>
              <w:t>(Add meaning/impact)</w:t>
            </w:r>
          </w:p>
        </w:tc>
      </w:tr>
      <w:tr w:rsidR="00461735" w14:paraId="5A6470D5" w14:textId="77777777" w:rsidTr="00461735">
        <w:trPr>
          <w:cnfStyle w:val="000000100000" w:firstRow="0" w:lastRow="0" w:firstColumn="0" w:lastColumn="0" w:oddVBand="0" w:evenVBand="0" w:oddHBand="1" w:evenHBand="0" w:firstRowFirstColumn="0" w:firstRowLastColumn="0" w:lastRowFirstColumn="0" w:lastRowLastColumn="0"/>
          <w:trHeight w:val="1644"/>
        </w:trPr>
        <w:tc>
          <w:tcPr>
            <w:tcW w:w="4819" w:type="dxa"/>
          </w:tcPr>
          <w:p w14:paraId="3AECCB42" w14:textId="6E5B165D" w:rsidR="00461735" w:rsidRPr="00C92AE0" w:rsidRDefault="00461735" w:rsidP="00461735">
            <w:r>
              <w:t>(Add quote)</w:t>
            </w:r>
          </w:p>
        </w:tc>
        <w:tc>
          <w:tcPr>
            <w:tcW w:w="4819" w:type="dxa"/>
          </w:tcPr>
          <w:p w14:paraId="293E6990" w14:textId="37664126" w:rsidR="00461735" w:rsidRPr="00C92AE0" w:rsidRDefault="00461735" w:rsidP="00461735">
            <w:r>
              <w:t>(Add meaning/impact)</w:t>
            </w:r>
          </w:p>
        </w:tc>
      </w:tr>
    </w:tbl>
    <w:p w14:paraId="04CFA72A" w14:textId="6EED17E4" w:rsidR="008928D4" w:rsidRPr="008928D4" w:rsidRDefault="00C92AE0" w:rsidP="0041075F">
      <w:pPr>
        <w:pStyle w:val="Heading4"/>
      </w:pPr>
      <w:r>
        <w:br w:type="page"/>
      </w:r>
      <w:bookmarkStart w:id="90" w:name="_Toc115250204"/>
      <w:bookmarkStart w:id="91" w:name="_Hlk75347077"/>
      <w:r w:rsidR="005172D8">
        <w:lastRenderedPageBreak/>
        <w:t>S</w:t>
      </w:r>
      <w:r w:rsidR="008C40D2">
        <w:t>ummarising</w:t>
      </w:r>
      <w:bookmarkEnd w:id="90"/>
    </w:p>
    <w:p w14:paraId="2D4C97D4" w14:textId="21C45237" w:rsidR="00DF4F47" w:rsidRPr="00632E89" w:rsidRDefault="00DF4F47" w:rsidP="00632E89">
      <w:r w:rsidRPr="00632E89">
        <w:t>Use</w:t>
      </w:r>
      <w:r w:rsidR="005D1105" w:rsidRPr="00632E89">
        <w:t xml:space="preserve"> the</w:t>
      </w:r>
      <w:r w:rsidRPr="00632E89">
        <w:t xml:space="preserve"> </w:t>
      </w:r>
      <w:hyperlink r:id="rId82" w:anchor=":~:text=and%20so%20on.-,The%20conceptual%20framework%20scaffold,-The%20conceptual%20framework" w:history="1">
        <w:r w:rsidR="005D1105" w:rsidRPr="00632E89">
          <w:rPr>
            <w:rStyle w:val="Hyperlink"/>
          </w:rPr>
          <w:t>conceptual framework scaffold</w:t>
        </w:r>
      </w:hyperlink>
      <w:r w:rsidRPr="00632E89">
        <w:t xml:space="preserve"> and</w:t>
      </w:r>
      <w:r w:rsidR="005D1105" w:rsidRPr="00632E89">
        <w:t xml:space="preserve"> the</w:t>
      </w:r>
      <w:r w:rsidRPr="00632E89">
        <w:t xml:space="preserve"> </w:t>
      </w:r>
      <w:hyperlink r:id="rId83" w:anchor=":~:text=resource%20google%2Dsite-,The%20frames%20scaffold,-As%20students%27%20progress" w:history="1">
        <w:r w:rsidR="005D1105" w:rsidRPr="00632E89">
          <w:rPr>
            <w:rStyle w:val="Hyperlink"/>
          </w:rPr>
          <w:t>frames scaffold</w:t>
        </w:r>
      </w:hyperlink>
      <w:r w:rsidRPr="00632E89">
        <w:t xml:space="preserve"> to record some notes about Tony Albert</w:t>
      </w:r>
      <w:r w:rsidR="00C311A0" w:rsidRPr="00632E89">
        <w:t>.</w:t>
      </w:r>
    </w:p>
    <w:p w14:paraId="20164DB7" w14:textId="52D60A08" w:rsidR="003B4FC7" w:rsidRDefault="003B4FC7" w:rsidP="003B4FC7">
      <w:pPr>
        <w:pStyle w:val="Caption"/>
      </w:pPr>
      <w:r>
        <w:t xml:space="preserve">Table </w:t>
      </w:r>
      <w:r>
        <w:fldChar w:fldCharType="begin"/>
      </w:r>
      <w:r>
        <w:instrText xml:space="preserve"> SEQ Table \* ARABIC </w:instrText>
      </w:r>
      <w:r>
        <w:fldChar w:fldCharType="separate"/>
      </w:r>
      <w:r>
        <w:rPr>
          <w:noProof/>
        </w:rPr>
        <w:t>23</w:t>
      </w:r>
      <w:r>
        <w:fldChar w:fldCharType="end"/>
      </w:r>
      <w:r>
        <w:t xml:space="preserve"> – </w:t>
      </w:r>
      <w:r w:rsidRPr="003B4FC7">
        <w:t xml:space="preserve">Answer table for </w:t>
      </w:r>
      <w:r w:rsidR="00521F04">
        <w:t>s</w:t>
      </w:r>
      <w:r w:rsidRPr="003B4FC7">
        <w:t>ummarising activity</w:t>
      </w:r>
    </w:p>
    <w:tbl>
      <w:tblPr>
        <w:tblStyle w:val="Tableheader"/>
        <w:tblW w:w="9638" w:type="dxa"/>
        <w:tblLook w:val="04A0" w:firstRow="1" w:lastRow="0" w:firstColumn="1" w:lastColumn="0" w:noHBand="0" w:noVBand="1"/>
        <w:tblDescription w:val="Table for students to record notes about Tony Albert."/>
      </w:tblPr>
      <w:tblGrid>
        <w:gridCol w:w="2263"/>
        <w:gridCol w:w="7375"/>
      </w:tblGrid>
      <w:tr w:rsidR="005C3AB5" w14:paraId="660B5E73" w14:textId="77777777" w:rsidTr="003B4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C505066" w14:textId="77777777" w:rsidR="005C3AB5" w:rsidRPr="003B4FC7" w:rsidRDefault="79C9D703" w:rsidP="003B4FC7">
            <w:bookmarkStart w:id="92" w:name="_Hlk77768406"/>
            <w:bookmarkEnd w:id="91"/>
            <w:r w:rsidRPr="003B4FC7">
              <w:t>Content area</w:t>
            </w:r>
          </w:p>
        </w:tc>
        <w:tc>
          <w:tcPr>
            <w:tcW w:w="7375" w:type="dxa"/>
          </w:tcPr>
          <w:p w14:paraId="202928B5" w14:textId="77777777" w:rsidR="005C3AB5" w:rsidRPr="003B4FC7" w:rsidRDefault="79C9D703" w:rsidP="003B4FC7">
            <w:pPr>
              <w:cnfStyle w:val="100000000000" w:firstRow="1" w:lastRow="0" w:firstColumn="0" w:lastColumn="0" w:oddVBand="0" w:evenVBand="0" w:oddHBand="0" w:evenHBand="0" w:firstRowFirstColumn="0" w:firstRowLastColumn="0" w:lastRowFirstColumn="0" w:lastRowLastColumn="0"/>
            </w:pPr>
            <w:r w:rsidRPr="003B4FC7">
              <w:t>Notes</w:t>
            </w:r>
          </w:p>
        </w:tc>
      </w:tr>
      <w:tr w:rsidR="005C3AB5" w14:paraId="371E9479" w14:textId="77777777" w:rsidTr="003B4FC7">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2263" w:type="dxa"/>
          </w:tcPr>
          <w:p w14:paraId="5D33528B" w14:textId="77777777" w:rsidR="005C3AB5" w:rsidRDefault="005C3AB5" w:rsidP="00B670DD">
            <w:r>
              <w:t>Artwork</w:t>
            </w:r>
          </w:p>
        </w:tc>
        <w:tc>
          <w:tcPr>
            <w:tcW w:w="7375" w:type="dxa"/>
          </w:tcPr>
          <w:p w14:paraId="14F28680" w14:textId="1AFCD19C" w:rsidR="005C3AB5" w:rsidRDefault="006B5FA4" w:rsidP="00B670DD">
            <w:pPr>
              <w:cnfStyle w:val="000000100000" w:firstRow="0" w:lastRow="0" w:firstColumn="0" w:lastColumn="0" w:oddVBand="0" w:evenVBand="0" w:oddHBand="1" w:evenHBand="0" w:firstRowFirstColumn="0" w:firstRowLastColumn="0" w:lastRowFirstColumn="0" w:lastRowLastColumn="0"/>
            </w:pPr>
            <w:r>
              <w:t>(Add notes)</w:t>
            </w:r>
          </w:p>
        </w:tc>
      </w:tr>
      <w:tr w:rsidR="005C3AB5" w14:paraId="733227A5" w14:textId="77777777" w:rsidTr="003B4FC7">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2263" w:type="dxa"/>
          </w:tcPr>
          <w:p w14:paraId="2B32B3BC" w14:textId="77777777" w:rsidR="005C3AB5" w:rsidRDefault="005C3AB5" w:rsidP="00B670DD">
            <w:r>
              <w:t>Artist</w:t>
            </w:r>
          </w:p>
        </w:tc>
        <w:tc>
          <w:tcPr>
            <w:tcW w:w="7375" w:type="dxa"/>
          </w:tcPr>
          <w:p w14:paraId="5325FB9A" w14:textId="3D5EA681" w:rsidR="005C3AB5" w:rsidRDefault="006B5FA4" w:rsidP="00B670DD">
            <w:pPr>
              <w:cnfStyle w:val="000000010000" w:firstRow="0" w:lastRow="0" w:firstColumn="0" w:lastColumn="0" w:oddVBand="0" w:evenVBand="0" w:oddHBand="0" w:evenHBand="1" w:firstRowFirstColumn="0" w:firstRowLastColumn="0" w:lastRowFirstColumn="0" w:lastRowLastColumn="0"/>
            </w:pPr>
            <w:r>
              <w:t>(Add notes)</w:t>
            </w:r>
          </w:p>
        </w:tc>
      </w:tr>
      <w:tr w:rsidR="005C3AB5" w14:paraId="408C20CC" w14:textId="77777777" w:rsidTr="003B4FC7">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2263" w:type="dxa"/>
          </w:tcPr>
          <w:p w14:paraId="6627E9F0" w14:textId="77777777" w:rsidR="005C3AB5" w:rsidRDefault="005C3AB5" w:rsidP="00B670DD">
            <w:r>
              <w:t>Audience</w:t>
            </w:r>
          </w:p>
        </w:tc>
        <w:tc>
          <w:tcPr>
            <w:tcW w:w="7375" w:type="dxa"/>
          </w:tcPr>
          <w:p w14:paraId="244685EA" w14:textId="73268ADC" w:rsidR="005C3AB5" w:rsidRDefault="006B5FA4" w:rsidP="00B670DD">
            <w:pPr>
              <w:cnfStyle w:val="000000100000" w:firstRow="0" w:lastRow="0" w:firstColumn="0" w:lastColumn="0" w:oddVBand="0" w:evenVBand="0" w:oddHBand="1" w:evenHBand="0" w:firstRowFirstColumn="0" w:firstRowLastColumn="0" w:lastRowFirstColumn="0" w:lastRowLastColumn="0"/>
            </w:pPr>
            <w:r>
              <w:t>(Add notes)</w:t>
            </w:r>
          </w:p>
        </w:tc>
      </w:tr>
      <w:tr w:rsidR="005C3AB5" w14:paraId="00E9D5A5" w14:textId="77777777" w:rsidTr="003B4FC7">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2263" w:type="dxa"/>
          </w:tcPr>
          <w:p w14:paraId="5AD31430" w14:textId="77777777" w:rsidR="005C3AB5" w:rsidRDefault="005C3AB5" w:rsidP="00B670DD">
            <w:r>
              <w:t>World</w:t>
            </w:r>
          </w:p>
        </w:tc>
        <w:tc>
          <w:tcPr>
            <w:tcW w:w="7375" w:type="dxa"/>
          </w:tcPr>
          <w:p w14:paraId="6EBA6CB9" w14:textId="28AA1E9F" w:rsidR="005C3AB5" w:rsidRDefault="006B5FA4" w:rsidP="00B670DD">
            <w:pPr>
              <w:cnfStyle w:val="000000010000" w:firstRow="0" w:lastRow="0" w:firstColumn="0" w:lastColumn="0" w:oddVBand="0" w:evenVBand="0" w:oddHBand="0" w:evenHBand="1" w:firstRowFirstColumn="0" w:firstRowLastColumn="0" w:lastRowFirstColumn="0" w:lastRowLastColumn="0"/>
            </w:pPr>
            <w:r>
              <w:t>(Add notes)</w:t>
            </w:r>
          </w:p>
        </w:tc>
      </w:tr>
      <w:tr w:rsidR="005C3AB5" w14:paraId="4553C05B" w14:textId="77777777" w:rsidTr="003B4FC7">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2263" w:type="dxa"/>
          </w:tcPr>
          <w:p w14:paraId="25B5C5BA" w14:textId="77777777" w:rsidR="005C3AB5" w:rsidRDefault="005C3AB5" w:rsidP="00B670DD">
            <w:r>
              <w:t>Postmodern frame</w:t>
            </w:r>
          </w:p>
        </w:tc>
        <w:tc>
          <w:tcPr>
            <w:tcW w:w="7375" w:type="dxa"/>
          </w:tcPr>
          <w:p w14:paraId="4BE5AE12" w14:textId="2165879D" w:rsidR="005C3AB5" w:rsidRDefault="006B5FA4" w:rsidP="00B670DD">
            <w:pPr>
              <w:cnfStyle w:val="000000100000" w:firstRow="0" w:lastRow="0" w:firstColumn="0" w:lastColumn="0" w:oddVBand="0" w:evenVBand="0" w:oddHBand="1" w:evenHBand="0" w:firstRowFirstColumn="0" w:firstRowLastColumn="0" w:lastRowFirstColumn="0" w:lastRowLastColumn="0"/>
            </w:pPr>
            <w:r>
              <w:t>(Add notes)</w:t>
            </w:r>
          </w:p>
        </w:tc>
      </w:tr>
      <w:tr w:rsidR="005C3AB5" w14:paraId="09925A06" w14:textId="77777777" w:rsidTr="003B4FC7">
        <w:trPr>
          <w:cnfStyle w:val="000000010000" w:firstRow="0" w:lastRow="0" w:firstColumn="0" w:lastColumn="0" w:oddVBand="0" w:evenVBand="0" w:oddHBand="0" w:evenHBand="1"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2263" w:type="dxa"/>
          </w:tcPr>
          <w:p w14:paraId="39073867" w14:textId="60B04A00" w:rsidR="005C3AB5" w:rsidRDefault="005C3AB5" w:rsidP="00B670DD">
            <w:r>
              <w:t>Cultural frame</w:t>
            </w:r>
          </w:p>
        </w:tc>
        <w:tc>
          <w:tcPr>
            <w:tcW w:w="7375" w:type="dxa"/>
          </w:tcPr>
          <w:p w14:paraId="650B9CFC" w14:textId="4F10614F" w:rsidR="005C3AB5" w:rsidRDefault="006B5FA4" w:rsidP="00B670DD">
            <w:pPr>
              <w:cnfStyle w:val="000000010000" w:firstRow="0" w:lastRow="0" w:firstColumn="0" w:lastColumn="0" w:oddVBand="0" w:evenVBand="0" w:oddHBand="0" w:evenHBand="1" w:firstRowFirstColumn="0" w:firstRowLastColumn="0" w:lastRowFirstColumn="0" w:lastRowLastColumn="0"/>
              <w:rPr>
                <w:rStyle w:val="CommentReference"/>
              </w:rPr>
            </w:pPr>
            <w:r>
              <w:t>(Add notes)</w:t>
            </w:r>
          </w:p>
        </w:tc>
      </w:tr>
    </w:tbl>
    <w:p w14:paraId="763322D4" w14:textId="459D2FB4" w:rsidR="00A1729E" w:rsidRDefault="00A1729E" w:rsidP="0041075F">
      <w:pPr>
        <w:pStyle w:val="Heading3"/>
      </w:pPr>
      <w:bookmarkStart w:id="93" w:name="_Toc115250205"/>
      <w:bookmarkStart w:id="94" w:name="_Hlk75357551"/>
      <w:bookmarkEnd w:id="92"/>
      <w:r>
        <w:lastRenderedPageBreak/>
        <w:t>Week 6</w:t>
      </w:r>
      <w:r w:rsidR="00836FBF">
        <w:t xml:space="preserve"> – Putting it all together</w:t>
      </w:r>
      <w:bookmarkEnd w:id="93"/>
    </w:p>
    <w:p w14:paraId="3A3BD90B" w14:textId="4ED6A54F" w:rsidR="00836FBF" w:rsidRDefault="005172D8" w:rsidP="0041075F">
      <w:pPr>
        <w:pStyle w:val="Heading4"/>
      </w:pPr>
      <w:bookmarkStart w:id="95" w:name="_Toc115250206"/>
      <w:bookmarkEnd w:id="94"/>
      <w:r>
        <w:t>S</w:t>
      </w:r>
      <w:r w:rsidR="00836FBF">
        <w:t>caffolding</w:t>
      </w:r>
      <w:bookmarkEnd w:id="95"/>
    </w:p>
    <w:p w14:paraId="7A3BE00E" w14:textId="034F4697" w:rsidR="001C53DF" w:rsidRDefault="00836FBF" w:rsidP="007C28ED">
      <w:pPr>
        <w:pStyle w:val="FeatureBox2"/>
      </w:pPr>
      <w:r>
        <w:t xml:space="preserve">Pick </w:t>
      </w:r>
      <w:r w:rsidR="003B4FC7">
        <w:t>2</w:t>
      </w:r>
      <w:r>
        <w:t xml:space="preserve"> key artworks from each of the </w:t>
      </w:r>
      <w:r w:rsidR="003B4FC7">
        <w:t>3</w:t>
      </w:r>
      <w:r>
        <w:t xml:space="preserve"> artists in this case </w:t>
      </w:r>
      <w:r w:rsidR="00A7683E">
        <w:t>study and</w:t>
      </w:r>
      <w:r w:rsidR="00A109EA">
        <w:t xml:space="preserve"> make some summary notes</w:t>
      </w:r>
      <w:r w:rsidR="00D90FC0">
        <w:t>.</w:t>
      </w:r>
      <w:r w:rsidR="001C53DF">
        <w:t xml:space="preserve"> Remember to record a full citation in the first column for your reference.</w:t>
      </w:r>
    </w:p>
    <w:p w14:paraId="4D0F1581" w14:textId="220206DF" w:rsidR="00A109EA" w:rsidRPr="00836FBF" w:rsidRDefault="00E36A43" w:rsidP="007C28ED">
      <w:pPr>
        <w:pStyle w:val="FeatureBox2"/>
      </w:pPr>
      <w:r>
        <w:t>Refer to</w:t>
      </w:r>
      <w:r w:rsidR="00D90FC0">
        <w:t xml:space="preserve"> </w:t>
      </w:r>
      <w:bookmarkStart w:id="96" w:name="_Hlk75359201"/>
      <w:r>
        <w:t xml:space="preserve">the </w:t>
      </w:r>
      <w:hyperlink r:id="rId84" w:anchor=":~:text=and%20so%20on.-,The%20conceptual%20framework%20scaffold,-The%20conceptual%20framework" w:history="1">
        <w:r>
          <w:rPr>
            <w:rStyle w:val="Hyperlink"/>
          </w:rPr>
          <w:t>conceptual framework scaffold</w:t>
        </w:r>
      </w:hyperlink>
      <w:r w:rsidR="00D90FC0">
        <w:t xml:space="preserve"> </w:t>
      </w:r>
      <w:bookmarkEnd w:id="96"/>
      <w:r w:rsidR="00D90FC0">
        <w:t xml:space="preserve">to </w:t>
      </w:r>
      <w:r>
        <w:t>guide your response.</w:t>
      </w:r>
    </w:p>
    <w:p w14:paraId="5F0C8B42" w14:textId="5B20C51C" w:rsidR="003B4FC7" w:rsidRDefault="003B4FC7" w:rsidP="003B4FC7">
      <w:pPr>
        <w:pStyle w:val="Caption"/>
      </w:pPr>
      <w:r>
        <w:t xml:space="preserve">Table </w:t>
      </w:r>
      <w:r>
        <w:fldChar w:fldCharType="begin"/>
      </w:r>
      <w:r>
        <w:instrText xml:space="preserve"> SEQ Table \* ARABIC </w:instrText>
      </w:r>
      <w:r>
        <w:fldChar w:fldCharType="separate"/>
      </w:r>
      <w:r>
        <w:rPr>
          <w:noProof/>
        </w:rPr>
        <w:t>24</w:t>
      </w:r>
      <w:r>
        <w:fldChar w:fldCharType="end"/>
      </w:r>
      <w:r>
        <w:t xml:space="preserve"> – </w:t>
      </w:r>
      <w:r w:rsidRPr="006B5D9A">
        <w:t xml:space="preserve">Answer table for </w:t>
      </w:r>
      <w:r w:rsidR="00521F04">
        <w:t>s</w:t>
      </w:r>
      <w:r w:rsidRPr="006B5D9A">
        <w:t>caffolding activity</w:t>
      </w:r>
    </w:p>
    <w:tbl>
      <w:tblPr>
        <w:tblStyle w:val="Tableheader"/>
        <w:tblW w:w="9638" w:type="dxa"/>
        <w:tblInd w:w="-30" w:type="dxa"/>
        <w:tblLook w:val="04A0" w:firstRow="1" w:lastRow="0" w:firstColumn="1" w:lastColumn="0" w:noHBand="0" w:noVBand="1"/>
        <w:tblDescription w:val="Table for students to record notes regarding key artworks by the 2 artists."/>
      </w:tblPr>
      <w:tblGrid>
        <w:gridCol w:w="3427"/>
        <w:gridCol w:w="6211"/>
      </w:tblGrid>
      <w:tr w:rsidR="00D90FC0" w14:paraId="54022311" w14:textId="77777777" w:rsidTr="003B4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7" w:type="dxa"/>
          </w:tcPr>
          <w:p w14:paraId="7D9837C6" w14:textId="5A30C80E" w:rsidR="00D90FC0" w:rsidRPr="003B4FC7" w:rsidRDefault="658FF5F5" w:rsidP="003B4FC7">
            <w:r w:rsidRPr="003B4FC7">
              <w:t>Artwork citation</w:t>
            </w:r>
          </w:p>
        </w:tc>
        <w:tc>
          <w:tcPr>
            <w:tcW w:w="6211" w:type="dxa"/>
          </w:tcPr>
          <w:p w14:paraId="53A09F0A" w14:textId="7A7C1862" w:rsidR="00D90FC0" w:rsidRPr="003B4FC7" w:rsidRDefault="658FF5F5" w:rsidP="003B4FC7">
            <w:pPr>
              <w:cnfStyle w:val="100000000000" w:firstRow="1" w:lastRow="0" w:firstColumn="0" w:lastColumn="0" w:oddVBand="0" w:evenVBand="0" w:oddHBand="0" w:evenHBand="0" w:firstRowFirstColumn="0" w:firstRowLastColumn="0" w:lastRowFirstColumn="0" w:lastRowLastColumn="0"/>
            </w:pPr>
            <w:r w:rsidRPr="003B4FC7">
              <w:t>Notes</w:t>
            </w:r>
          </w:p>
        </w:tc>
      </w:tr>
      <w:tr w:rsidR="00D90FC0" w14:paraId="666CE3E1" w14:textId="77777777" w:rsidTr="003B4FC7">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3427" w:type="dxa"/>
          </w:tcPr>
          <w:p w14:paraId="7108143F" w14:textId="1A60064F" w:rsidR="00D90FC0" w:rsidRDefault="00D90FC0" w:rsidP="00836FBF">
            <w:pPr>
              <w:rPr>
                <w:lang w:eastAsia="zh-CN"/>
              </w:rPr>
            </w:pPr>
            <w:r>
              <w:rPr>
                <w:lang w:eastAsia="zh-CN"/>
              </w:rPr>
              <w:t>Margaret Preston artwork 1</w:t>
            </w:r>
          </w:p>
        </w:tc>
        <w:tc>
          <w:tcPr>
            <w:tcW w:w="6211" w:type="dxa"/>
          </w:tcPr>
          <w:p w14:paraId="5DFDA341" w14:textId="5E6EC439" w:rsidR="00D90FC0" w:rsidRDefault="006B5FA4" w:rsidP="00836FBF">
            <w:pPr>
              <w:cnfStyle w:val="000000100000" w:firstRow="0" w:lastRow="0" w:firstColumn="0" w:lastColumn="0" w:oddVBand="0" w:evenVBand="0" w:oddHBand="1" w:evenHBand="0" w:firstRowFirstColumn="0" w:firstRowLastColumn="0" w:lastRowFirstColumn="0" w:lastRowLastColumn="0"/>
              <w:rPr>
                <w:lang w:eastAsia="zh-CN"/>
              </w:rPr>
            </w:pPr>
            <w:r>
              <w:t>(Add notes)</w:t>
            </w:r>
          </w:p>
        </w:tc>
      </w:tr>
      <w:tr w:rsidR="00D90FC0" w14:paraId="20757DEF" w14:textId="77777777" w:rsidTr="003B4FC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3427" w:type="dxa"/>
          </w:tcPr>
          <w:p w14:paraId="7A6F24D2" w14:textId="3009C7DD" w:rsidR="00D90FC0" w:rsidRDefault="00D90FC0" w:rsidP="00836FBF">
            <w:pPr>
              <w:rPr>
                <w:lang w:eastAsia="zh-CN"/>
              </w:rPr>
            </w:pPr>
            <w:r>
              <w:rPr>
                <w:lang w:eastAsia="zh-CN"/>
              </w:rPr>
              <w:t>Margaret Preston artwork 2</w:t>
            </w:r>
          </w:p>
        </w:tc>
        <w:tc>
          <w:tcPr>
            <w:tcW w:w="6211" w:type="dxa"/>
          </w:tcPr>
          <w:p w14:paraId="14E496AF" w14:textId="5A6AB205" w:rsidR="00D90FC0" w:rsidRDefault="006B5FA4" w:rsidP="00836FBF">
            <w:pPr>
              <w:cnfStyle w:val="000000010000" w:firstRow="0" w:lastRow="0" w:firstColumn="0" w:lastColumn="0" w:oddVBand="0" w:evenVBand="0" w:oddHBand="0" w:evenHBand="1" w:firstRowFirstColumn="0" w:firstRowLastColumn="0" w:lastRowFirstColumn="0" w:lastRowLastColumn="0"/>
              <w:rPr>
                <w:lang w:eastAsia="zh-CN"/>
              </w:rPr>
            </w:pPr>
            <w:r>
              <w:t>(Add notes)</w:t>
            </w:r>
          </w:p>
        </w:tc>
      </w:tr>
      <w:tr w:rsidR="00D90FC0" w14:paraId="4AF06DF3" w14:textId="77777777" w:rsidTr="003B4FC7">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3427" w:type="dxa"/>
          </w:tcPr>
          <w:p w14:paraId="566D02CE" w14:textId="5F3E21DE" w:rsidR="00D90FC0" w:rsidRDefault="00D90FC0" w:rsidP="00836FBF">
            <w:pPr>
              <w:rPr>
                <w:lang w:eastAsia="zh-CN"/>
              </w:rPr>
            </w:pPr>
            <w:r>
              <w:rPr>
                <w:lang w:eastAsia="zh-CN"/>
              </w:rPr>
              <w:t>Gordon Bennett artwork 1</w:t>
            </w:r>
          </w:p>
        </w:tc>
        <w:tc>
          <w:tcPr>
            <w:tcW w:w="6211" w:type="dxa"/>
          </w:tcPr>
          <w:p w14:paraId="2F116F88" w14:textId="4A3C588F" w:rsidR="00D90FC0" w:rsidRDefault="006B5FA4" w:rsidP="00836FBF">
            <w:pPr>
              <w:cnfStyle w:val="000000100000" w:firstRow="0" w:lastRow="0" w:firstColumn="0" w:lastColumn="0" w:oddVBand="0" w:evenVBand="0" w:oddHBand="1" w:evenHBand="0" w:firstRowFirstColumn="0" w:firstRowLastColumn="0" w:lastRowFirstColumn="0" w:lastRowLastColumn="0"/>
              <w:rPr>
                <w:lang w:eastAsia="zh-CN"/>
              </w:rPr>
            </w:pPr>
            <w:r>
              <w:t>(Add notes)</w:t>
            </w:r>
          </w:p>
        </w:tc>
      </w:tr>
      <w:tr w:rsidR="00D90FC0" w14:paraId="60733370" w14:textId="77777777" w:rsidTr="003B4FC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3427" w:type="dxa"/>
          </w:tcPr>
          <w:p w14:paraId="04B6F04D" w14:textId="1E48B6F3" w:rsidR="00D90FC0" w:rsidRDefault="00D90FC0" w:rsidP="00836FBF">
            <w:pPr>
              <w:rPr>
                <w:lang w:eastAsia="zh-CN"/>
              </w:rPr>
            </w:pPr>
            <w:r>
              <w:rPr>
                <w:lang w:eastAsia="zh-CN"/>
              </w:rPr>
              <w:t>Gordon Bennett artwork 2</w:t>
            </w:r>
          </w:p>
        </w:tc>
        <w:tc>
          <w:tcPr>
            <w:tcW w:w="6211" w:type="dxa"/>
          </w:tcPr>
          <w:p w14:paraId="792D7876" w14:textId="081E51A0" w:rsidR="00D90FC0" w:rsidRDefault="006B5FA4" w:rsidP="00836FBF">
            <w:pPr>
              <w:cnfStyle w:val="000000010000" w:firstRow="0" w:lastRow="0" w:firstColumn="0" w:lastColumn="0" w:oddVBand="0" w:evenVBand="0" w:oddHBand="0" w:evenHBand="1" w:firstRowFirstColumn="0" w:firstRowLastColumn="0" w:lastRowFirstColumn="0" w:lastRowLastColumn="0"/>
              <w:rPr>
                <w:lang w:eastAsia="zh-CN"/>
              </w:rPr>
            </w:pPr>
            <w:r>
              <w:t>(Add notes)</w:t>
            </w:r>
          </w:p>
        </w:tc>
      </w:tr>
      <w:tr w:rsidR="00D90FC0" w14:paraId="41F603B8" w14:textId="77777777" w:rsidTr="003B4FC7">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3427" w:type="dxa"/>
          </w:tcPr>
          <w:p w14:paraId="3E89312B" w14:textId="1104E5F0" w:rsidR="00D90FC0" w:rsidRDefault="00D90FC0" w:rsidP="00836FBF">
            <w:pPr>
              <w:rPr>
                <w:lang w:eastAsia="zh-CN"/>
              </w:rPr>
            </w:pPr>
            <w:r>
              <w:rPr>
                <w:lang w:eastAsia="zh-CN"/>
              </w:rPr>
              <w:t>Tony Albert artwork 1</w:t>
            </w:r>
          </w:p>
        </w:tc>
        <w:tc>
          <w:tcPr>
            <w:tcW w:w="6211" w:type="dxa"/>
          </w:tcPr>
          <w:p w14:paraId="30302486" w14:textId="0E2E1B47" w:rsidR="00D90FC0" w:rsidRDefault="006B5FA4" w:rsidP="00836FBF">
            <w:pPr>
              <w:cnfStyle w:val="000000100000" w:firstRow="0" w:lastRow="0" w:firstColumn="0" w:lastColumn="0" w:oddVBand="0" w:evenVBand="0" w:oddHBand="1" w:evenHBand="0" w:firstRowFirstColumn="0" w:firstRowLastColumn="0" w:lastRowFirstColumn="0" w:lastRowLastColumn="0"/>
              <w:rPr>
                <w:lang w:eastAsia="zh-CN"/>
              </w:rPr>
            </w:pPr>
            <w:r>
              <w:t>(Add notes)</w:t>
            </w:r>
          </w:p>
        </w:tc>
      </w:tr>
      <w:tr w:rsidR="00D90FC0" w14:paraId="56573371" w14:textId="77777777" w:rsidTr="003B4FC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3427" w:type="dxa"/>
          </w:tcPr>
          <w:p w14:paraId="15F977EC" w14:textId="51C74420" w:rsidR="00D90FC0" w:rsidRDefault="00D90FC0" w:rsidP="00836FBF">
            <w:pPr>
              <w:rPr>
                <w:lang w:eastAsia="zh-CN"/>
              </w:rPr>
            </w:pPr>
            <w:r>
              <w:rPr>
                <w:lang w:eastAsia="zh-CN"/>
              </w:rPr>
              <w:t>Tony Albert artwork 2</w:t>
            </w:r>
          </w:p>
        </w:tc>
        <w:tc>
          <w:tcPr>
            <w:tcW w:w="6211" w:type="dxa"/>
          </w:tcPr>
          <w:p w14:paraId="1E7A568D" w14:textId="19D93675" w:rsidR="003F5AC5" w:rsidRDefault="006B5FA4" w:rsidP="00836FBF">
            <w:pPr>
              <w:cnfStyle w:val="000000010000" w:firstRow="0" w:lastRow="0" w:firstColumn="0" w:lastColumn="0" w:oddVBand="0" w:evenVBand="0" w:oddHBand="0" w:evenHBand="1" w:firstRowFirstColumn="0" w:firstRowLastColumn="0" w:lastRowFirstColumn="0" w:lastRowLastColumn="0"/>
              <w:rPr>
                <w:lang w:eastAsia="zh-CN"/>
              </w:rPr>
            </w:pPr>
            <w:r>
              <w:t>(Add notes)</w:t>
            </w:r>
          </w:p>
        </w:tc>
      </w:tr>
    </w:tbl>
    <w:p w14:paraId="0B71AD42" w14:textId="1B90B3F9" w:rsidR="00842F72" w:rsidRPr="00842F72" w:rsidRDefault="00842F72" w:rsidP="0041075F">
      <w:pPr>
        <w:pStyle w:val="Heading4"/>
      </w:pPr>
      <w:bookmarkStart w:id="97" w:name="_Toc115250207"/>
      <w:r>
        <w:lastRenderedPageBreak/>
        <w:t>Extended response</w:t>
      </w:r>
      <w:bookmarkEnd w:id="97"/>
    </w:p>
    <w:p w14:paraId="57476B64" w14:textId="19C37496" w:rsidR="00842F72" w:rsidRDefault="00C53587" w:rsidP="00842F72">
      <w:pPr>
        <w:pStyle w:val="FeatureBox2"/>
      </w:pPr>
      <w:r>
        <w:t>The following questions can be used to practise writing an extended response under exam conditions. To simulate the conditions of the Visual Arts exam, you should complete a handwritten response using the recommended writing time of 45 minutes.</w:t>
      </w:r>
    </w:p>
    <w:p w14:paraId="7A5C5C61" w14:textId="6F7F941A" w:rsidR="00C53587" w:rsidRDefault="00C53587" w:rsidP="00842F72">
      <w:pPr>
        <w:pStyle w:val="FeatureBox2"/>
      </w:pPr>
      <w:bookmarkStart w:id="98" w:name="_Hlk75425183"/>
      <w:r>
        <w:t xml:space="preserve">Additional exam resources, including past exams, marking guidelines, and feedback on the written exam, can be found on the NESA website for </w:t>
      </w:r>
      <w:hyperlink r:id="rId85" w:history="1">
        <w:r w:rsidRPr="00C53587">
          <w:rPr>
            <w:rStyle w:val="Hyperlink"/>
          </w:rPr>
          <w:t>Stage 6 Visual Arts</w:t>
        </w:r>
      </w:hyperlink>
      <w:r>
        <w:t>.</w:t>
      </w:r>
    </w:p>
    <w:bookmarkEnd w:id="98"/>
    <w:p w14:paraId="3649BDDC" w14:textId="3FA65CBF" w:rsidR="00C53587" w:rsidRDefault="00C53587" w:rsidP="0041075F">
      <w:pPr>
        <w:pStyle w:val="Heading5"/>
      </w:pPr>
      <w:r>
        <w:t>Practice</w:t>
      </w:r>
    </w:p>
    <w:p w14:paraId="20C2FF92" w14:textId="36467880" w:rsidR="008E59AB" w:rsidRDefault="00F6169A" w:rsidP="00766586">
      <w:pPr>
        <w:pStyle w:val="ListNumber"/>
        <w:numPr>
          <w:ilvl w:val="0"/>
          <w:numId w:val="7"/>
        </w:numPr>
      </w:pPr>
      <w:r>
        <w:t>An artist’s</w:t>
      </w:r>
      <w:r w:rsidR="008E59AB">
        <w:t xml:space="preserve"> practice is shaped by their intentions, choices, and actions.</w:t>
      </w:r>
      <w:r w:rsidR="00766586">
        <w:t xml:space="preserve"> </w:t>
      </w:r>
      <w:r w:rsidR="008E59AB">
        <w:t>Discuss this statement with reference to specific artists and artworks you have studied.</w:t>
      </w:r>
    </w:p>
    <w:p w14:paraId="594F4BA5" w14:textId="233D3231" w:rsidR="008E59AB" w:rsidRDefault="008E59AB" w:rsidP="00766586">
      <w:pPr>
        <w:pStyle w:val="ListNumber"/>
      </w:pPr>
      <w:r>
        <w:t>Investigate the role of research in artmaking practice.</w:t>
      </w:r>
      <w:r w:rsidR="00766586">
        <w:t xml:space="preserve"> </w:t>
      </w:r>
      <w:r>
        <w:t>In your answer, refer to specific artists and artworks you have studied.</w:t>
      </w:r>
    </w:p>
    <w:p w14:paraId="0A0EF52F" w14:textId="6597DDB5" w:rsidR="00C53587" w:rsidRDefault="00C53587" w:rsidP="0041075F">
      <w:pPr>
        <w:pStyle w:val="Heading5"/>
      </w:pPr>
      <w:r>
        <w:t>Conceptual Framework</w:t>
      </w:r>
    </w:p>
    <w:p w14:paraId="50820222" w14:textId="528B2664" w:rsidR="00D3049A" w:rsidRDefault="00A55637" w:rsidP="00766586">
      <w:pPr>
        <w:pStyle w:val="ListNumber"/>
      </w:pPr>
      <w:r>
        <w:t>Analyse how the values of a society are revealed through the art it produces.</w:t>
      </w:r>
      <w:r w:rsidR="00766586">
        <w:t xml:space="preserve"> </w:t>
      </w:r>
      <w:r>
        <w:t>In your answer, refer to specific artists and artworks you have studied.</w:t>
      </w:r>
    </w:p>
    <w:p w14:paraId="33D1B69D" w14:textId="08B27A2E" w:rsidR="00C27307" w:rsidRDefault="00C27307" w:rsidP="00766586">
      <w:pPr>
        <w:pStyle w:val="ListNumber"/>
      </w:pPr>
      <w:r>
        <w:t xml:space="preserve">Explain how artists employ different strategies to communicate meaning and intention </w:t>
      </w:r>
      <w:r w:rsidR="005E0E31">
        <w:t>to</w:t>
      </w:r>
      <w:r>
        <w:t xml:space="preserve"> their a</w:t>
      </w:r>
      <w:r w:rsidR="005E0E31">
        <w:t>udiences</w:t>
      </w:r>
      <w:r>
        <w:t>.</w:t>
      </w:r>
      <w:r w:rsidR="00766586">
        <w:t xml:space="preserve"> </w:t>
      </w:r>
      <w:r>
        <w:t>In your answer, refer to specific artists and artworks you have studied.</w:t>
      </w:r>
    </w:p>
    <w:p w14:paraId="5A97B49C" w14:textId="13F78559" w:rsidR="00C53587" w:rsidRPr="00C53587" w:rsidRDefault="00C53587" w:rsidP="0041075F">
      <w:pPr>
        <w:pStyle w:val="Heading5"/>
      </w:pPr>
      <w:r>
        <w:t>Frames</w:t>
      </w:r>
    </w:p>
    <w:p w14:paraId="4A5E4171" w14:textId="35561F98" w:rsidR="00A23F1D" w:rsidRDefault="00F07BD2" w:rsidP="00766586">
      <w:pPr>
        <w:pStyle w:val="ListNumber"/>
      </w:pPr>
      <w:r>
        <w:t>Analyse how a</w:t>
      </w:r>
      <w:r w:rsidR="00A23F1D">
        <w:t>rtists draw on cultural understanding when making artworks.</w:t>
      </w:r>
      <w:r w:rsidR="00766586">
        <w:t xml:space="preserve"> </w:t>
      </w:r>
      <w:r w:rsidR="00A23F1D">
        <w:t>In your answer, refer to specific artists and artworks you have studied.</w:t>
      </w:r>
    </w:p>
    <w:p w14:paraId="3CA8EC75" w14:textId="4B8B8601" w:rsidR="00C27307" w:rsidRDefault="001F610E" w:rsidP="00766586">
      <w:pPr>
        <w:pStyle w:val="ListNumber"/>
      </w:pPr>
      <w:r>
        <w:t>Gordon Bennett describes ‘</w:t>
      </w:r>
      <w:r w:rsidRPr="001F610E">
        <w:t>appropriation and citation, sampling and remixing</w:t>
      </w:r>
      <w:r>
        <w:t>’ as integral to his artmaking practice.</w:t>
      </w:r>
      <w:r w:rsidR="00766586">
        <w:t xml:space="preserve"> </w:t>
      </w:r>
      <w:r w:rsidR="00C27307">
        <w:t xml:space="preserve">Evaluate how </w:t>
      </w:r>
      <w:r>
        <w:t>approaches to</w:t>
      </w:r>
      <w:r w:rsidR="00C27307">
        <w:t xml:space="preserve"> appropriation in the artworld ha</w:t>
      </w:r>
      <w:r>
        <w:t>ve</w:t>
      </w:r>
      <w:r w:rsidR="00C27307">
        <w:t xml:space="preserve"> evolved over time.</w:t>
      </w:r>
      <w:r w:rsidR="00766586">
        <w:t xml:space="preserve"> </w:t>
      </w:r>
      <w:r w:rsidR="00C27307">
        <w:t>In your answer, refer to specific artists and artworks you have studied.</w:t>
      </w:r>
    </w:p>
    <w:p w14:paraId="6C15B832" w14:textId="6DAB1E37" w:rsidR="00906D64" w:rsidRDefault="00906D64">
      <w:r>
        <w:br w:type="page"/>
      </w:r>
    </w:p>
    <w:p w14:paraId="58B30B01" w14:textId="094882DE" w:rsidR="00913649" w:rsidRDefault="00906D64" w:rsidP="0041075F">
      <w:pPr>
        <w:pStyle w:val="Heading2"/>
      </w:pPr>
      <w:bookmarkStart w:id="99" w:name="_Toc115250208"/>
      <w:r>
        <w:lastRenderedPageBreak/>
        <w:t>Reference</w:t>
      </w:r>
      <w:r w:rsidR="00972D40">
        <w:t>s</w:t>
      </w:r>
      <w:bookmarkEnd w:id="99"/>
    </w:p>
    <w:p w14:paraId="1E939AC1" w14:textId="77777777" w:rsidR="00592333" w:rsidRPr="00571DF7" w:rsidRDefault="00592333" w:rsidP="00592333">
      <w:pPr>
        <w:pStyle w:val="FeatureBox2"/>
        <w:rPr>
          <w:rStyle w:val="Strong"/>
        </w:rPr>
      </w:pPr>
      <w:r w:rsidRPr="00571DF7">
        <w:rPr>
          <w:rStyle w:val="Strong"/>
        </w:rPr>
        <w:t>Links to third-party material and websites</w:t>
      </w:r>
    </w:p>
    <w:p w14:paraId="1FA4A765" w14:textId="77777777" w:rsidR="00592333" w:rsidRDefault="00592333" w:rsidP="0059233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AB699E6" w14:textId="77777777" w:rsidR="00592333" w:rsidRDefault="00592333" w:rsidP="0059233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p w14:paraId="3DD13965" w14:textId="228DCE39" w:rsidR="00592333" w:rsidRDefault="00592333" w:rsidP="00592333">
      <w:pPr>
        <w:tabs>
          <w:tab w:val="left" w:pos="11250"/>
        </w:tabs>
      </w:pPr>
      <w:r>
        <w:t xml:space="preserve">All material </w:t>
      </w:r>
      <w:hyperlink r:id="rId86" w:history="1">
        <w:r w:rsidRPr="00C17FF6">
          <w:rPr>
            <w:rStyle w:val="Hyperlink"/>
          </w:rPr>
          <w:t>© State of New South Wales (Department of Education), 2021</w:t>
        </w:r>
      </w:hyperlink>
      <w:r>
        <w:t xml:space="preserve"> unless otherwise indicated. All other material used by permission or under licence.</w:t>
      </w:r>
    </w:p>
    <w:p w14:paraId="2D5C5A08" w14:textId="77777777" w:rsidR="009026BB" w:rsidRDefault="00000000" w:rsidP="009026BB">
      <w:hyperlink r:id="rId87" w:history="1">
        <w:r w:rsidR="009026BB" w:rsidRPr="00262751">
          <w:rPr>
            <w:rStyle w:val="Hyperlink"/>
          </w:rPr>
          <w:t>Visual Arts Stage 6 Syllabus</w:t>
        </w:r>
      </w:hyperlink>
      <w:r w:rsidR="009026BB">
        <w:t xml:space="preserve"> </w:t>
      </w:r>
      <w:r w:rsidR="009026BB" w:rsidRPr="00262751">
        <w:t>© 20</w:t>
      </w:r>
      <w:r w:rsidR="009026BB">
        <w:t>16</w:t>
      </w:r>
      <w:r w:rsidR="009026BB" w:rsidRPr="00262751">
        <w:t xml:space="preserve"> NSW Education Standards Authority (NESA) for and on behalf of the Crown in right of the State of New South Wales.</w:t>
      </w:r>
    </w:p>
    <w:p w14:paraId="1B18B31F" w14:textId="77777777" w:rsidR="002B7556" w:rsidRPr="00B1044D" w:rsidRDefault="002B7556" w:rsidP="002B7556">
      <w:bookmarkStart w:id="100" w:name="_Hlk114575944"/>
      <w:bookmarkStart w:id="101" w:name="_Hlk114674041"/>
      <w:bookmarkStart w:id="102" w:name="_Hlk114652148"/>
      <w:r w:rsidRPr="00B1044D">
        <w:t xml:space="preserve">Albert T (2008) </w:t>
      </w:r>
      <w:hyperlink r:id="rId88" w:history="1">
        <w:r w:rsidRPr="002B7556">
          <w:rPr>
            <w:rStyle w:val="Hyperlink"/>
            <w:i/>
            <w:iCs/>
          </w:rPr>
          <w:t>Sorry</w:t>
        </w:r>
        <w:r w:rsidRPr="00B1044D">
          <w:rPr>
            <w:rStyle w:val="Hyperlink"/>
          </w:rPr>
          <w:t xml:space="preserve"> [Found kitsch objects applied to vinyl letters]</w:t>
        </w:r>
      </w:hyperlink>
      <w:r w:rsidRPr="00B1044D">
        <w:t>, Queensland Art Gallery and Gallery of Modern Art, Brisbane, accessed 20 September 2022.</w:t>
      </w:r>
    </w:p>
    <w:p w14:paraId="1D9C61D6" w14:textId="77777777" w:rsidR="002B7556" w:rsidRPr="00694E42" w:rsidRDefault="002B7556" w:rsidP="002B7556">
      <w:r w:rsidRPr="00694E42">
        <w:t xml:space="preserve">Albert T (2020) </w:t>
      </w:r>
      <w:hyperlink r:id="rId89" w:history="1">
        <w:r w:rsidRPr="002B7556">
          <w:rPr>
            <w:rStyle w:val="Hyperlink"/>
            <w:i/>
            <w:iCs/>
          </w:rPr>
          <w:t>Conversations with Preston: Expulsion</w:t>
        </w:r>
        <w:r w:rsidRPr="00694E42">
          <w:rPr>
            <w:rStyle w:val="Hyperlink"/>
          </w:rPr>
          <w:t xml:space="preserve"> [acrylic and vintage appropriated fabric on Arches paper]</w:t>
        </w:r>
      </w:hyperlink>
      <w:r w:rsidRPr="00694E42">
        <w:t xml:space="preserve">, Sullivan + </w:t>
      </w:r>
      <w:proofErr w:type="spellStart"/>
      <w:r w:rsidRPr="00694E42">
        <w:t>Strumpf</w:t>
      </w:r>
      <w:proofErr w:type="spellEnd"/>
      <w:r w:rsidRPr="00694E42">
        <w:t>, Sydney, accessed 20 September 2022.</w:t>
      </w:r>
    </w:p>
    <w:p w14:paraId="136223B7" w14:textId="77777777" w:rsidR="002B7556" w:rsidRPr="00694E42" w:rsidRDefault="002B7556" w:rsidP="002B7556">
      <w:r w:rsidRPr="00694E42">
        <w:t xml:space="preserve">Albert T (2020) </w:t>
      </w:r>
      <w:hyperlink r:id="rId90" w:history="1">
        <w:r w:rsidRPr="002B7556">
          <w:rPr>
            <w:rStyle w:val="Hyperlink"/>
            <w:i/>
            <w:iCs/>
          </w:rPr>
          <w:t>Conversations with Preston: Kangaroo</w:t>
        </w:r>
        <w:r w:rsidRPr="00694E42">
          <w:rPr>
            <w:rStyle w:val="Hyperlink"/>
          </w:rPr>
          <w:t xml:space="preserve"> [acrylic and vintage appropriated fabric on Arches paper]</w:t>
        </w:r>
      </w:hyperlink>
      <w:r w:rsidRPr="00694E42">
        <w:t xml:space="preserve">, Sullivan + </w:t>
      </w:r>
      <w:proofErr w:type="spellStart"/>
      <w:r w:rsidRPr="00694E42">
        <w:t>Strumpf</w:t>
      </w:r>
      <w:proofErr w:type="spellEnd"/>
      <w:r w:rsidRPr="00694E42">
        <w:t>, Sydney, accessed 20 September 2022.</w:t>
      </w:r>
    </w:p>
    <w:p w14:paraId="3700D635" w14:textId="77777777" w:rsidR="002B7556" w:rsidRPr="00694E42" w:rsidRDefault="002B7556" w:rsidP="002B7556">
      <w:r w:rsidRPr="00694E42">
        <w:t xml:space="preserve">Albert T (2020 to 2021) </w:t>
      </w:r>
      <w:hyperlink r:id="rId91" w:history="1">
        <w:r w:rsidRPr="002B7556">
          <w:rPr>
            <w:rStyle w:val="Hyperlink"/>
            <w:i/>
            <w:iCs/>
          </w:rPr>
          <w:t>Conversations with Preston: Christmas Bells</w:t>
        </w:r>
        <w:r w:rsidRPr="00694E42">
          <w:rPr>
            <w:rStyle w:val="Hyperlink"/>
          </w:rPr>
          <w:t xml:space="preserve"> [acrylic and vintage appropriated fabric on canvas]</w:t>
        </w:r>
      </w:hyperlink>
      <w:r w:rsidRPr="00694E42">
        <w:t xml:space="preserve">, Sullivan + </w:t>
      </w:r>
      <w:proofErr w:type="spellStart"/>
      <w:r w:rsidRPr="00694E42">
        <w:t>Strumpf</w:t>
      </w:r>
      <w:proofErr w:type="spellEnd"/>
      <w:r w:rsidRPr="00694E42">
        <w:t>, Sydney, accessed 20 September 2022.</w:t>
      </w:r>
    </w:p>
    <w:p w14:paraId="362687F8" w14:textId="77777777" w:rsidR="002B7556" w:rsidRDefault="002B7556" w:rsidP="002B7556">
      <w:pPr>
        <w:rPr>
          <w:noProof/>
        </w:rPr>
      </w:pPr>
      <w:r w:rsidRPr="00740D85">
        <w:t>Albert T (2021) ‘</w:t>
      </w:r>
      <w:hyperlink r:id="rId92" w:history="1">
        <w:r w:rsidRPr="00740D85">
          <w:rPr>
            <w:rStyle w:val="Hyperlink"/>
          </w:rPr>
          <w:t>Conversations with Margaret Preston</w:t>
        </w:r>
      </w:hyperlink>
      <w:r w:rsidRPr="00740D85">
        <w:t xml:space="preserve">’, </w:t>
      </w:r>
      <w:r w:rsidRPr="00740D85">
        <w:rPr>
          <w:rStyle w:val="Emphasis"/>
        </w:rPr>
        <w:t>Exhibitions</w:t>
      </w:r>
      <w:r w:rsidRPr="00740D85">
        <w:t xml:space="preserve">, Sullivan + </w:t>
      </w:r>
      <w:proofErr w:type="spellStart"/>
      <w:r w:rsidRPr="00740D85">
        <w:t>Strumpf</w:t>
      </w:r>
      <w:proofErr w:type="spellEnd"/>
      <w:r w:rsidRPr="00740D85">
        <w:t>, Sydney, accessed 20 September 2022.</w:t>
      </w:r>
    </w:p>
    <w:p w14:paraId="7F3B1154" w14:textId="77777777" w:rsidR="002B7556" w:rsidRPr="00356948" w:rsidRDefault="002B7556" w:rsidP="002B7556">
      <w:r w:rsidRPr="00356948">
        <w:t xml:space="preserve">Annan Fabrics (circa 1950) </w:t>
      </w:r>
      <w:hyperlink r:id="rId93" w:history="1">
        <w:r w:rsidRPr="002B7556">
          <w:rPr>
            <w:rStyle w:val="Hyperlink"/>
            <w:i/>
            <w:iCs/>
          </w:rPr>
          <w:t>'Goannas' and 'Snakes and Turtles' curtain set</w:t>
        </w:r>
        <w:r w:rsidRPr="00356948">
          <w:rPr>
            <w:rStyle w:val="Hyperlink"/>
          </w:rPr>
          <w:t xml:space="preserve"> [cotton]</w:t>
        </w:r>
      </w:hyperlink>
      <w:r w:rsidRPr="00356948">
        <w:t>, Museum of Applied Arts and Sciences, Sydney, accessed 20 September 2022.</w:t>
      </w:r>
    </w:p>
    <w:p w14:paraId="1814B45C" w14:textId="77777777" w:rsidR="002B7556" w:rsidRDefault="002B7556" w:rsidP="002B7556">
      <w:r w:rsidRPr="00B641BF">
        <w:lastRenderedPageBreak/>
        <w:t>Art Gallery of NSW (n.d.) ‘</w:t>
      </w:r>
      <w:hyperlink r:id="rId94" w:history="1">
        <w:r w:rsidRPr="00B641BF">
          <w:rPr>
            <w:rStyle w:val="Hyperlink"/>
          </w:rPr>
          <w:t>Margaret Preston</w:t>
        </w:r>
      </w:hyperlink>
      <w:r w:rsidRPr="00B641BF">
        <w:t xml:space="preserve">’, </w:t>
      </w:r>
      <w:r w:rsidRPr="00B641BF">
        <w:rPr>
          <w:rStyle w:val="Emphasis"/>
        </w:rPr>
        <w:t>Featured artists</w:t>
      </w:r>
      <w:r w:rsidRPr="00B641BF">
        <w:t>, Art Gallery of NSW website, accessed 20 September 2022.</w:t>
      </w:r>
    </w:p>
    <w:p w14:paraId="6D57F62D" w14:textId="77777777" w:rsidR="002B7556" w:rsidRPr="00D010FE" w:rsidRDefault="002B7556" w:rsidP="002B7556">
      <w:r w:rsidRPr="00D010FE">
        <w:t>Art Gallery of NSW (n.d.) ‘</w:t>
      </w:r>
      <w:hyperlink r:id="rId95" w:history="1">
        <w:r w:rsidRPr="00D010FE">
          <w:rPr>
            <w:rStyle w:val="Hyperlink"/>
          </w:rPr>
          <w:t>Tony Albert</w:t>
        </w:r>
      </w:hyperlink>
      <w:r w:rsidRPr="00D010FE">
        <w:t xml:space="preserve">’, </w:t>
      </w:r>
      <w:r w:rsidRPr="00D010FE">
        <w:rPr>
          <w:rStyle w:val="Emphasis"/>
        </w:rPr>
        <w:t>Featured artists</w:t>
      </w:r>
      <w:r w:rsidRPr="00D010FE">
        <w:t>, Art Gallery of NSW website, accessed 20 September 2022.</w:t>
      </w:r>
    </w:p>
    <w:p w14:paraId="628C047F" w14:textId="77777777" w:rsidR="002B7556" w:rsidRPr="005C7FD2" w:rsidRDefault="002B7556" w:rsidP="002B7556">
      <w:r w:rsidRPr="005C7FD2">
        <w:t>Arts Law Centre of Australia (2022) ‘</w:t>
      </w:r>
      <w:hyperlink r:id="rId96" w:history="1">
        <w:r w:rsidRPr="005C7FD2">
          <w:rPr>
            <w:rStyle w:val="Hyperlink"/>
          </w:rPr>
          <w:t>Indigenous Cultural and Intellectual Property (ICIP)</w:t>
        </w:r>
      </w:hyperlink>
      <w:r w:rsidRPr="005C7FD2">
        <w:t xml:space="preserve">’, </w:t>
      </w:r>
      <w:r w:rsidRPr="005C7FD2">
        <w:rPr>
          <w:rStyle w:val="Emphasis"/>
        </w:rPr>
        <w:t>Information Sheets</w:t>
      </w:r>
      <w:r w:rsidRPr="005C7FD2">
        <w:t>, Arts Law Centre of Australia website, accessed 20 September 2022.</w:t>
      </w:r>
    </w:p>
    <w:p w14:paraId="3095688F" w14:textId="77777777" w:rsidR="002B7556" w:rsidRDefault="002B7556" w:rsidP="002B7556">
      <w:r w:rsidRPr="005C7FD2">
        <w:t>Australian Children's Television Foundation and Education Services Australia Ltd (2011</w:t>
      </w:r>
      <w:r w:rsidRPr="007F2896">
        <w:t xml:space="preserve">) </w:t>
      </w:r>
      <w:hyperlink r:id="rId97" w:history="1">
        <w:r w:rsidRPr="002B7556">
          <w:rPr>
            <w:rStyle w:val="Hyperlink"/>
            <w:i/>
            <w:iCs/>
          </w:rPr>
          <w:t>Decade Overview 1920s: Decade Summary</w:t>
        </w:r>
        <w:r>
          <w:rPr>
            <w:rStyle w:val="Hyperlink"/>
          </w:rPr>
          <w:t xml:space="preserve"> [PDF 37.05KB]</w:t>
        </w:r>
      </w:hyperlink>
      <w:r w:rsidRPr="007F2896">
        <w:t>, My Place for Teachers, Australian Children's Television Foundation and Education Services Australia Ltd, accessed 20 September 2022.</w:t>
      </w:r>
    </w:p>
    <w:p w14:paraId="6ED9096B" w14:textId="77777777" w:rsidR="002B7556" w:rsidRDefault="002B7556" w:rsidP="002B7556">
      <w:r w:rsidRPr="007F2896">
        <w:t xml:space="preserve">Australian Children's Television Foundation and Education Services Australia Ltd (2011) </w:t>
      </w:r>
      <w:hyperlink r:id="rId98" w:history="1">
        <w:r w:rsidRPr="002B7556">
          <w:rPr>
            <w:rStyle w:val="Hyperlink"/>
            <w:i/>
            <w:iCs/>
          </w:rPr>
          <w:t>Decade Overview 1920s: Indigenous Australians</w:t>
        </w:r>
        <w:r>
          <w:rPr>
            <w:rStyle w:val="Hyperlink"/>
          </w:rPr>
          <w:t xml:space="preserve"> [PDF 37.05KB]</w:t>
        </w:r>
      </w:hyperlink>
      <w:r w:rsidRPr="007F2896">
        <w:t>, My Place for Teachers, Australian Children's Television Foundation and Education Services Australia Ltd, accessed 20 September 2022.</w:t>
      </w:r>
    </w:p>
    <w:p w14:paraId="174B350D" w14:textId="77777777" w:rsidR="002B7556" w:rsidRPr="00B049CA" w:rsidRDefault="002B7556" w:rsidP="002B7556">
      <w:r w:rsidRPr="001F3F23">
        <w:t xml:space="preserve">Barnard </w:t>
      </w:r>
      <w:r>
        <w:t>T</w:t>
      </w:r>
      <w:r w:rsidRPr="00B049CA">
        <w:t xml:space="preserve"> (20</w:t>
      </w:r>
      <w:r>
        <w:t>16</w:t>
      </w:r>
      <w:r w:rsidRPr="00B049CA">
        <w:t>) ‘</w:t>
      </w:r>
      <w:hyperlink r:id="rId99" w:history="1">
        <w:r w:rsidRPr="00B049CA">
          <w:rPr>
            <w:rStyle w:val="Hyperlink"/>
          </w:rPr>
          <w:t>Indigenised Souvenirs and Homewares in the Glenn Cooke Collection</w:t>
        </w:r>
      </w:hyperlink>
      <w:r w:rsidRPr="00B049CA">
        <w:t>’, Queensland Museum, accessed 20 September 2022.</w:t>
      </w:r>
    </w:p>
    <w:p w14:paraId="3B3EEBD8" w14:textId="77777777" w:rsidR="002B7556" w:rsidRPr="000F7F0C" w:rsidRDefault="002B7556" w:rsidP="002B7556">
      <w:proofErr w:type="spellStart"/>
      <w:r w:rsidRPr="000F7F0C">
        <w:t>BarNetwork</w:t>
      </w:r>
      <w:proofErr w:type="spellEnd"/>
      <w:r w:rsidRPr="000F7F0C">
        <w:t xml:space="preserve"> Pty Limited (2022) </w:t>
      </w:r>
      <w:hyperlink r:id="rId100" w:history="1">
        <w:proofErr w:type="spellStart"/>
        <w:r w:rsidRPr="000F7F0C">
          <w:rPr>
            <w:rStyle w:val="Hyperlink"/>
          </w:rPr>
          <w:t>Milpurrurru</w:t>
        </w:r>
        <w:proofErr w:type="spellEnd"/>
        <w:r w:rsidRPr="000F7F0C">
          <w:rPr>
            <w:rStyle w:val="Hyperlink"/>
          </w:rPr>
          <w:t xml:space="preserve"> G. v </w:t>
        </w:r>
        <w:proofErr w:type="spellStart"/>
        <w:r w:rsidRPr="000F7F0C">
          <w:rPr>
            <w:rStyle w:val="Hyperlink"/>
          </w:rPr>
          <w:t>Indofurn</w:t>
        </w:r>
        <w:proofErr w:type="spellEnd"/>
        <w:r w:rsidRPr="000F7F0C">
          <w:rPr>
            <w:rStyle w:val="Hyperlink"/>
          </w:rPr>
          <w:t xml:space="preserve"> Pty Ltd [1994] FCA 975; 130 ALR 659; 30 IPR 209</w:t>
        </w:r>
      </w:hyperlink>
      <w:r w:rsidRPr="000F7F0C">
        <w:t>, Jade website, accessed 20 September 2022.</w:t>
      </w:r>
    </w:p>
    <w:p w14:paraId="77EA992E" w14:textId="77777777" w:rsidR="002B7556" w:rsidRPr="00782082" w:rsidRDefault="002B7556" w:rsidP="002B7556">
      <w:r w:rsidRPr="00782082">
        <w:t xml:space="preserve">Blue Mountains Library, Local Studies (1954) </w:t>
      </w:r>
      <w:hyperlink r:id="rId101" w:history="1">
        <w:r w:rsidRPr="002B7556">
          <w:rPr>
            <w:rStyle w:val="Hyperlink"/>
            <w:i/>
            <w:iCs/>
          </w:rPr>
          <w:t>The Royal Visit</w:t>
        </w:r>
        <w:r w:rsidRPr="00782082">
          <w:rPr>
            <w:rStyle w:val="Hyperlink"/>
          </w:rPr>
          <w:t xml:space="preserve"> [photograph]</w:t>
        </w:r>
      </w:hyperlink>
      <w:r w:rsidRPr="00782082">
        <w:t>, Flickr website, accessed 20 September 2022.</w:t>
      </w:r>
    </w:p>
    <w:p w14:paraId="7E036022" w14:textId="77777777" w:rsidR="002B7556" w:rsidRDefault="002B7556" w:rsidP="002B7556">
      <w:r w:rsidRPr="0095417F">
        <w:t>Campbell A (23 December 2020) ‘</w:t>
      </w:r>
      <w:hyperlink r:id="rId102" w:history="1">
        <w:r w:rsidRPr="0095417F">
          <w:rPr>
            <w:rStyle w:val="Hyperlink"/>
          </w:rPr>
          <w:t>Tony Albert Is Transforming Racist Ephemera Into Powerful Works Of Art</w:t>
        </w:r>
      </w:hyperlink>
      <w:r w:rsidRPr="0095417F">
        <w:t xml:space="preserve">’, </w:t>
      </w:r>
      <w:r w:rsidRPr="0095417F">
        <w:rPr>
          <w:rStyle w:val="Emphasis"/>
        </w:rPr>
        <w:t>GQ Australia</w:t>
      </w:r>
      <w:r w:rsidRPr="0095417F">
        <w:t>, accessed 20 September 2022.</w:t>
      </w:r>
    </w:p>
    <w:p w14:paraId="628C043E" w14:textId="4E96CFFB" w:rsidR="002B7556" w:rsidRDefault="002B7556" w:rsidP="002B7556">
      <w:r w:rsidRPr="00F8628C">
        <w:t xml:space="preserve">Collings D (1950 </w:t>
      </w:r>
      <w:r w:rsidR="00C24E55">
        <w:t>–</w:t>
      </w:r>
      <w:r w:rsidRPr="00F8628C">
        <w:t xml:space="preserve"> 1953) </w:t>
      </w:r>
      <w:hyperlink r:id="rId103" w:history="1">
        <w:r w:rsidRPr="002B7556">
          <w:rPr>
            <w:rStyle w:val="Hyperlink"/>
            <w:i/>
            <w:iCs/>
          </w:rPr>
          <w:t>Artwork design by Dahl Collings</w:t>
        </w:r>
        <w:r w:rsidRPr="00F8628C">
          <w:rPr>
            <w:rStyle w:val="Hyperlink"/>
          </w:rPr>
          <w:t xml:space="preserve"> [Artwork, textile design, gouache and ink on paper, mounted on board]</w:t>
        </w:r>
      </w:hyperlink>
      <w:r w:rsidRPr="00F8628C">
        <w:t>, Museum of Applied Arts and Sciences, Sydney, accessed 20 September 2022.</w:t>
      </w:r>
    </w:p>
    <w:p w14:paraId="308B9D29" w14:textId="7E740322" w:rsidR="002B7556" w:rsidRPr="00782082" w:rsidRDefault="002B7556" w:rsidP="002B7556">
      <w:r w:rsidRPr="00782082">
        <w:t xml:space="preserve">Donald Clark Handcrafts (1954 </w:t>
      </w:r>
      <w:r w:rsidR="00C24E55">
        <w:t>–</w:t>
      </w:r>
      <w:r w:rsidRPr="00782082">
        <w:t xml:space="preserve"> 1958) </w:t>
      </w:r>
      <w:hyperlink r:id="rId104" w:history="1">
        <w:r w:rsidRPr="002B7556">
          <w:rPr>
            <w:rStyle w:val="Hyperlink"/>
            <w:i/>
            <w:iCs/>
          </w:rPr>
          <w:t>Wall Hanging</w:t>
        </w:r>
        <w:r w:rsidRPr="00782082">
          <w:rPr>
            <w:rStyle w:val="Hyperlink"/>
          </w:rPr>
          <w:t xml:space="preserve"> [textile, wood, </w:t>
        </w:r>
        <w:proofErr w:type="spellStart"/>
        <w:r w:rsidRPr="00782082">
          <w:rPr>
            <w:rStyle w:val="Hyperlink"/>
          </w:rPr>
          <w:t>screenprinted</w:t>
        </w:r>
        <w:proofErr w:type="spellEnd"/>
        <w:r w:rsidRPr="00782082">
          <w:rPr>
            <w:rStyle w:val="Hyperlink"/>
          </w:rPr>
          <w:t>]</w:t>
        </w:r>
      </w:hyperlink>
      <w:r w:rsidRPr="00782082">
        <w:t>, Queensland Museum, Brisbane, accessed 20 September 2022.</w:t>
      </w:r>
    </w:p>
    <w:p w14:paraId="7718F12D" w14:textId="77777777" w:rsidR="002B7556" w:rsidRPr="00F5241B" w:rsidRDefault="002B7556" w:rsidP="002B7556">
      <w:r w:rsidRPr="00F5241B">
        <w:t>Goddard A (2021) ‘</w:t>
      </w:r>
      <w:hyperlink r:id="rId105" w:history="1">
        <w:r w:rsidRPr="00F5241B">
          <w:rPr>
            <w:rStyle w:val="Hyperlink"/>
          </w:rPr>
          <w:t>Tony Albert: Conversations with Margaret Preston</w:t>
        </w:r>
      </w:hyperlink>
      <w:r w:rsidRPr="00F5241B">
        <w:t>’</w:t>
      </w:r>
      <w:r w:rsidRPr="00F5241B">
        <w:rPr>
          <w:rStyle w:val="Emphasis"/>
        </w:rPr>
        <w:t xml:space="preserve">, </w:t>
      </w:r>
      <w:proofErr w:type="spellStart"/>
      <w:r w:rsidRPr="00F5241B">
        <w:rPr>
          <w:rStyle w:val="Emphasis"/>
        </w:rPr>
        <w:t>Sullivan+Strumpf</w:t>
      </w:r>
      <w:proofErr w:type="spellEnd"/>
      <w:r w:rsidRPr="00F5241B">
        <w:rPr>
          <w:rStyle w:val="Emphasis"/>
        </w:rPr>
        <w:t xml:space="preserve"> Contemporary Art Gallery Sydney</w:t>
      </w:r>
      <w:r w:rsidRPr="00F5241B">
        <w:t xml:space="preserve">, </w:t>
      </w:r>
      <w:proofErr w:type="spellStart"/>
      <w:r w:rsidRPr="00F5241B">
        <w:t>Issuu</w:t>
      </w:r>
      <w:proofErr w:type="spellEnd"/>
      <w:r w:rsidRPr="00F5241B">
        <w:t xml:space="preserve"> website, accessed 20 September 2022.</w:t>
      </w:r>
    </w:p>
    <w:p w14:paraId="12E94FE6" w14:textId="77777777" w:rsidR="002B7556" w:rsidRPr="005C7FD2" w:rsidRDefault="002B7556" w:rsidP="002B7556">
      <w:r w:rsidRPr="005C7FD2">
        <w:t xml:space="preserve">Indigenous Art Code (2019) </w:t>
      </w:r>
      <w:hyperlink r:id="rId106" w:history="1">
        <w:r w:rsidRPr="002B7556">
          <w:rPr>
            <w:rStyle w:val="Hyperlink"/>
            <w:i/>
            <w:iCs/>
          </w:rPr>
          <w:t>How to buy ethically</w:t>
        </w:r>
      </w:hyperlink>
      <w:r w:rsidRPr="005C7FD2">
        <w:t>, Indigenous Art Code website, accessed 20 September 2022.</w:t>
      </w:r>
    </w:p>
    <w:p w14:paraId="1BAAEA79" w14:textId="77777777" w:rsidR="002B7556" w:rsidRDefault="002B7556" w:rsidP="002B7556">
      <w:r w:rsidRPr="000F7F0C">
        <w:lastRenderedPageBreak/>
        <w:t xml:space="preserve">Janke T (1995) </w:t>
      </w:r>
      <w:hyperlink r:id="rId107" w:history="1">
        <w:r w:rsidRPr="000F7F0C">
          <w:rPr>
            <w:rStyle w:val="Hyperlink"/>
          </w:rPr>
          <w:t>‘The carpets case’ [PDF 323.13KB]</w:t>
        </w:r>
      </w:hyperlink>
      <w:r w:rsidRPr="000F7F0C">
        <w:t xml:space="preserve">, </w:t>
      </w:r>
      <w:r w:rsidRPr="000F7F0C">
        <w:rPr>
          <w:rStyle w:val="Emphasis"/>
        </w:rPr>
        <w:t>Alternative Law Journal/Aboriginal Law Bulletin</w:t>
      </w:r>
      <w:r w:rsidRPr="000F7F0C">
        <w:t>, 20(1)/3(72):36–39, accessed 20 September 2022.</w:t>
      </w:r>
    </w:p>
    <w:p w14:paraId="06F1D51D" w14:textId="77777777" w:rsidR="002B7556" w:rsidRPr="00B1044D" w:rsidRDefault="002B7556" w:rsidP="002B7556">
      <w:r w:rsidRPr="00B1044D">
        <w:t>Larsson C (7 June 2018) ‘</w:t>
      </w:r>
      <w:hyperlink r:id="rId108" w:history="1">
        <w:r w:rsidRPr="00B1044D">
          <w:rPr>
            <w:rStyle w:val="Hyperlink"/>
          </w:rPr>
          <w:t>Tony Albert’s politically charged kitsch collection confronts our racist past</w:t>
        </w:r>
      </w:hyperlink>
      <w:r w:rsidRPr="00B1044D">
        <w:t xml:space="preserve">’, </w:t>
      </w:r>
      <w:r w:rsidRPr="00B1044D">
        <w:rPr>
          <w:rStyle w:val="Emphasis"/>
        </w:rPr>
        <w:t>The Conversation</w:t>
      </w:r>
      <w:r w:rsidRPr="00B1044D">
        <w:t>, accessed 20 September 2022.</w:t>
      </w:r>
    </w:p>
    <w:p w14:paraId="06897302" w14:textId="77777777" w:rsidR="002B7556" w:rsidRPr="009D0118" w:rsidRDefault="002B7556" w:rsidP="002B7556">
      <w:r w:rsidRPr="009D0118">
        <w:t>MCA (Museum of Contemporary Art) Limited (2022) ‘</w:t>
      </w:r>
      <w:hyperlink r:id="rId109" w:history="1">
        <w:r w:rsidRPr="009D0118">
          <w:rPr>
            <w:rStyle w:val="Hyperlink"/>
          </w:rPr>
          <w:t>John Citizen</w:t>
        </w:r>
      </w:hyperlink>
      <w:r w:rsidRPr="009D0118">
        <w:t xml:space="preserve">’, </w:t>
      </w:r>
      <w:r w:rsidRPr="009D0118">
        <w:rPr>
          <w:rStyle w:val="Emphasis"/>
        </w:rPr>
        <w:t>Artists</w:t>
      </w:r>
      <w:r w:rsidRPr="009D0118">
        <w:t>, MCA website, accessed 20 September 2022.</w:t>
      </w:r>
    </w:p>
    <w:p w14:paraId="620DD36A" w14:textId="77777777" w:rsidR="002B7556" w:rsidRPr="00F8628C" w:rsidRDefault="002B7556" w:rsidP="002B7556">
      <w:pPr>
        <w:rPr>
          <w:lang w:eastAsia="zh-CN"/>
        </w:rPr>
      </w:pPr>
      <w:r w:rsidRPr="00F8628C">
        <w:t xml:space="preserve">McCarthy FD (1948) </w:t>
      </w:r>
      <w:hyperlink r:id="rId110" w:history="1">
        <w:r w:rsidRPr="002B7556">
          <w:rPr>
            <w:rStyle w:val="Hyperlink"/>
            <w:i/>
            <w:iCs/>
            <w:lang w:eastAsia="zh-CN"/>
          </w:rPr>
          <w:t>Australian Aboriginal Decorative Art</w:t>
        </w:r>
      </w:hyperlink>
      <w:r w:rsidRPr="00F8628C">
        <w:rPr>
          <w:lang w:eastAsia="zh-CN"/>
        </w:rPr>
        <w:t>, 2nd edition, Trustees of the Australian Museum, Sydney, State Library Victoria website, accessed 20 September 2022.</w:t>
      </w:r>
    </w:p>
    <w:p w14:paraId="4774727B" w14:textId="77777777" w:rsidR="002B7556" w:rsidRPr="00B641BF" w:rsidRDefault="002B7556" w:rsidP="002B7556">
      <w:r w:rsidRPr="00B641BF">
        <w:t>MoMA (Museum of Modern Art) (n.d.) ‘</w:t>
      </w:r>
      <w:hyperlink r:id="rId111" w:history="1">
        <w:r w:rsidRPr="00B641BF">
          <w:rPr>
            <w:rStyle w:val="Hyperlink"/>
          </w:rPr>
          <w:t>Appropriation</w:t>
        </w:r>
      </w:hyperlink>
      <w:r w:rsidRPr="00B641BF">
        <w:t xml:space="preserve">’, </w:t>
      </w:r>
      <w:r w:rsidRPr="00B641BF">
        <w:rPr>
          <w:rStyle w:val="Emphasis"/>
        </w:rPr>
        <w:t>Pop Art</w:t>
      </w:r>
      <w:r w:rsidRPr="00B641BF">
        <w:t>, MoMA Learning website, accessed 20 September 2022.</w:t>
      </w:r>
    </w:p>
    <w:p w14:paraId="5958C4E1" w14:textId="77777777" w:rsidR="002B7556" w:rsidRPr="000F7F0C" w:rsidRDefault="002B7556" w:rsidP="002B7556">
      <w:r w:rsidRPr="000F7F0C">
        <w:t>Moran A (11 May 2020) ‘</w:t>
      </w:r>
      <w:hyperlink r:id="rId112" w:history="1">
        <w:r w:rsidRPr="000F7F0C">
          <w:rPr>
            <w:rStyle w:val="Hyperlink"/>
          </w:rPr>
          <w:t>What is Indigenous cultural intellectual property and copyright and how can I respect it?</w:t>
        </w:r>
      </w:hyperlink>
      <w:r w:rsidRPr="000F7F0C">
        <w:t xml:space="preserve">’, </w:t>
      </w:r>
      <w:r w:rsidRPr="000F7F0C">
        <w:rPr>
          <w:rStyle w:val="Emphasis"/>
        </w:rPr>
        <w:t>ABC News</w:t>
      </w:r>
      <w:r w:rsidRPr="000F7F0C">
        <w:t>, accessed 20 September 2022.</w:t>
      </w:r>
    </w:p>
    <w:p w14:paraId="3D85D0AB" w14:textId="77777777" w:rsidR="002B7556" w:rsidRPr="0095417F" w:rsidRDefault="002B7556" w:rsidP="002B7556">
      <w:r w:rsidRPr="0095417F">
        <w:t>NGA (National Gallery of Australia) (n.d.) ‘</w:t>
      </w:r>
      <w:hyperlink r:id="rId113" w:history="1">
        <w:r w:rsidRPr="0095417F">
          <w:rPr>
            <w:rStyle w:val="Hyperlink"/>
          </w:rPr>
          <w:t>2nd National Indigenous Art Triennial: Undisclosed</w:t>
        </w:r>
      </w:hyperlink>
      <w:r w:rsidRPr="0095417F">
        <w:t xml:space="preserve">’, </w:t>
      </w:r>
      <w:r w:rsidRPr="0095417F">
        <w:rPr>
          <w:rStyle w:val="Emphasis"/>
        </w:rPr>
        <w:t>National Gallery Exhibition History</w:t>
      </w:r>
      <w:r w:rsidRPr="0095417F">
        <w:t>, NGA website, accessed 20 September 2022.</w:t>
      </w:r>
    </w:p>
    <w:p w14:paraId="51A2FD4C" w14:textId="77777777" w:rsidR="002B7556" w:rsidRPr="000F7F0C" w:rsidRDefault="002B7556" w:rsidP="002B7556">
      <w:r w:rsidRPr="000F7F0C">
        <w:t>NMA (National Museum of Australia) (n.d.) ‘</w:t>
      </w:r>
      <w:hyperlink r:id="rId114" w:history="1">
        <w:r w:rsidRPr="000F7F0C">
          <w:rPr>
            <w:rStyle w:val="Hyperlink"/>
          </w:rPr>
          <w:t>Art and Indigenous rights</w:t>
        </w:r>
      </w:hyperlink>
      <w:r w:rsidRPr="000F7F0C">
        <w:t xml:space="preserve">’, </w:t>
      </w:r>
      <w:proofErr w:type="spellStart"/>
      <w:r w:rsidRPr="000F7F0C">
        <w:rPr>
          <w:rStyle w:val="Emphasis"/>
        </w:rPr>
        <w:t>Yalangbara</w:t>
      </w:r>
      <w:proofErr w:type="spellEnd"/>
      <w:r w:rsidRPr="000F7F0C">
        <w:rPr>
          <w:rStyle w:val="Emphasis"/>
        </w:rPr>
        <w:t xml:space="preserve">: Art of the </w:t>
      </w:r>
      <w:proofErr w:type="spellStart"/>
      <w:r w:rsidRPr="000F7F0C">
        <w:rPr>
          <w:rStyle w:val="Emphasis"/>
        </w:rPr>
        <w:t>Djang’kawu</w:t>
      </w:r>
      <w:proofErr w:type="spellEnd"/>
      <w:r w:rsidRPr="000F7F0C">
        <w:t>, NMA website, accessed 20 September 2022.</w:t>
      </w:r>
    </w:p>
    <w:p w14:paraId="74DC29E4" w14:textId="77777777" w:rsidR="002B7556" w:rsidRPr="003C6E5A" w:rsidRDefault="002B7556" w:rsidP="002B7556">
      <w:r w:rsidRPr="003C6E5A">
        <w:t xml:space="preserve">Preston M (1925) </w:t>
      </w:r>
      <w:hyperlink r:id="rId115" w:history="1">
        <w:r w:rsidRPr="002B7556">
          <w:rPr>
            <w:rStyle w:val="Hyperlink"/>
            <w:i/>
            <w:iCs/>
          </w:rPr>
          <w:t>Christmas bells</w:t>
        </w:r>
        <w:r w:rsidRPr="003C6E5A">
          <w:rPr>
            <w:rStyle w:val="Hyperlink"/>
          </w:rPr>
          <w:t xml:space="preserve"> [woodcut, printed in black ink, from one block, hand-coloured in gouache]</w:t>
        </w:r>
      </w:hyperlink>
      <w:r w:rsidRPr="003C6E5A">
        <w:t>, NGA, Parkes ACT, accessed 20 September 2022.</w:t>
      </w:r>
    </w:p>
    <w:p w14:paraId="3D401580" w14:textId="77777777" w:rsidR="002B7556" w:rsidRDefault="002B7556" w:rsidP="002B7556">
      <w:r w:rsidRPr="00740D85">
        <w:t>Preston M (1925) ‘</w:t>
      </w:r>
      <w:hyperlink r:id="rId116" w:anchor="page/n41/mode/1up" w:history="1">
        <w:r w:rsidRPr="00740D85">
          <w:rPr>
            <w:rStyle w:val="Hyperlink"/>
          </w:rPr>
          <w:t>The Indigenous Art of Australia</w:t>
        </w:r>
      </w:hyperlink>
      <w:r w:rsidRPr="00740D85">
        <w:t xml:space="preserve">’, </w:t>
      </w:r>
      <w:r w:rsidRPr="00740D85">
        <w:rPr>
          <w:rStyle w:val="Emphasis"/>
        </w:rPr>
        <w:t>Art in Australia: A Quarterly Magazine</w:t>
      </w:r>
      <w:r w:rsidRPr="00740D85">
        <w:t>, Third series, Number 11, Trove website, accessed 20 September 2022.</w:t>
      </w:r>
    </w:p>
    <w:p w14:paraId="5E85AB23" w14:textId="77777777" w:rsidR="002B7556" w:rsidRPr="00740D85" w:rsidRDefault="002B7556" w:rsidP="002B7556">
      <w:r w:rsidRPr="00EC63F7">
        <w:t>Preston M (19</w:t>
      </w:r>
      <w:r>
        <w:t>30</w:t>
      </w:r>
      <w:r w:rsidRPr="00EC63F7">
        <w:t>) ‘</w:t>
      </w:r>
      <w:hyperlink r:id="rId117" w:anchor="page/n49/mode/1up" w:history="1">
        <w:r>
          <w:rPr>
            <w:rStyle w:val="Hyperlink"/>
          </w:rPr>
          <w:t>The Application of Aboriginal Designs</w:t>
        </w:r>
      </w:hyperlink>
      <w:r w:rsidRPr="00EC63F7">
        <w:t xml:space="preserve">’, </w:t>
      </w:r>
      <w:r w:rsidRPr="00EC63F7">
        <w:rPr>
          <w:rStyle w:val="Emphasis"/>
        </w:rPr>
        <w:t>Art in Australia: A Quarterly Magazine</w:t>
      </w:r>
      <w:r w:rsidRPr="00EC63F7">
        <w:t xml:space="preserve">, Third series, Number </w:t>
      </w:r>
      <w:r>
        <w:t>3</w:t>
      </w:r>
      <w:r w:rsidRPr="00EC63F7">
        <w:t>1, Trove website, accessed 20 September 2022.</w:t>
      </w:r>
    </w:p>
    <w:p w14:paraId="49033D2C" w14:textId="77777777" w:rsidR="002B7556" w:rsidRPr="00F8628C" w:rsidRDefault="002B7556" w:rsidP="002B7556">
      <w:r w:rsidRPr="00F8628C">
        <w:t xml:space="preserve">Preston M (1946) </w:t>
      </w:r>
      <w:hyperlink r:id="rId118" w:history="1">
        <w:r w:rsidRPr="002B7556">
          <w:rPr>
            <w:rStyle w:val="Hyperlink"/>
            <w:i/>
            <w:iCs/>
          </w:rPr>
          <w:t>Fish</w:t>
        </w:r>
        <w:r w:rsidRPr="00F8628C">
          <w:rPr>
            <w:rStyle w:val="Hyperlink"/>
          </w:rPr>
          <w:t xml:space="preserve"> [colour </w:t>
        </w:r>
        <w:proofErr w:type="spellStart"/>
        <w:r w:rsidRPr="00F8628C">
          <w:rPr>
            <w:rStyle w:val="Hyperlink"/>
          </w:rPr>
          <w:t>screenprint</w:t>
        </w:r>
        <w:proofErr w:type="spellEnd"/>
        <w:r w:rsidRPr="00F8628C">
          <w:rPr>
            <w:rStyle w:val="Hyperlink"/>
          </w:rPr>
          <w:t xml:space="preserve"> on buff wove paper]</w:t>
        </w:r>
      </w:hyperlink>
      <w:r w:rsidRPr="00F8628C">
        <w:t>, Art Gallery of NSW, Sydney, accessed 20 September 2022.</w:t>
      </w:r>
    </w:p>
    <w:p w14:paraId="1C4EAA90" w14:textId="77777777" w:rsidR="002B7556" w:rsidRPr="00ED5DE4" w:rsidRDefault="002B7556" w:rsidP="002B7556">
      <w:r w:rsidRPr="00ED5DE4">
        <w:t xml:space="preserve">Preston M (1952) </w:t>
      </w:r>
      <w:hyperlink r:id="rId119" w:history="1">
        <w:r w:rsidRPr="002B7556">
          <w:rPr>
            <w:rStyle w:val="Hyperlink"/>
            <w:i/>
            <w:iCs/>
          </w:rPr>
          <w:t>The expulsion</w:t>
        </w:r>
        <w:r w:rsidRPr="00ED5DE4">
          <w:rPr>
            <w:rStyle w:val="Hyperlink"/>
          </w:rPr>
          <w:t xml:space="preserve"> [colour stencil, gouache on thin black card with gouache hand colouring]</w:t>
        </w:r>
      </w:hyperlink>
      <w:r w:rsidRPr="00ED5DE4">
        <w:t>, Art Gallery of NSW, Sydney, accessed 20 September 2022.</w:t>
      </w:r>
    </w:p>
    <w:p w14:paraId="10F2072B" w14:textId="77777777" w:rsidR="002B7556" w:rsidRPr="003C6E5A" w:rsidRDefault="002B7556" w:rsidP="002B7556">
      <w:r w:rsidRPr="003C6E5A">
        <w:t xml:space="preserve">Preston M (circa 1957) </w:t>
      </w:r>
      <w:hyperlink r:id="rId120" w:history="1">
        <w:r w:rsidRPr="002B7556">
          <w:rPr>
            <w:rStyle w:val="Hyperlink"/>
            <w:i/>
            <w:iCs/>
          </w:rPr>
          <w:t>Australian legend, number 3: The kangaroo hunt</w:t>
        </w:r>
        <w:r w:rsidRPr="003C6E5A">
          <w:rPr>
            <w:rStyle w:val="Hyperlink"/>
          </w:rPr>
          <w:t xml:space="preserve"> [colour woodcut on tan laid Japanese paper]</w:t>
        </w:r>
      </w:hyperlink>
      <w:r w:rsidRPr="003C6E5A">
        <w:t>, Art Gallery of NSW, Sydney, accessed 20 September 2022.</w:t>
      </w:r>
    </w:p>
    <w:p w14:paraId="3009C095" w14:textId="77777777" w:rsidR="002B7556" w:rsidRPr="00B21812" w:rsidRDefault="002B7556" w:rsidP="002B7556">
      <w:r w:rsidRPr="00B21812">
        <w:t>Preston M (circa 1957) ‘</w:t>
      </w:r>
      <w:hyperlink r:id="rId121" w:history="1">
        <w:r w:rsidRPr="00B21812">
          <w:rPr>
            <w:rStyle w:val="Hyperlink"/>
          </w:rPr>
          <w:t>Margaret Preston Australian Legend</w:t>
        </w:r>
      </w:hyperlink>
      <w:r w:rsidRPr="00B21812">
        <w:t xml:space="preserve">’, </w:t>
      </w:r>
      <w:r w:rsidRPr="00B21812">
        <w:rPr>
          <w:rStyle w:val="Emphasis"/>
        </w:rPr>
        <w:t>Collection</w:t>
      </w:r>
      <w:r w:rsidRPr="00B21812">
        <w:t>, Art Gallery of NSW, accessed 21 September 2022.</w:t>
      </w:r>
    </w:p>
    <w:p w14:paraId="012DE44E" w14:textId="77777777" w:rsidR="002B7556" w:rsidRPr="00740D85" w:rsidRDefault="002B7556" w:rsidP="002B7556">
      <w:r w:rsidRPr="00740D85">
        <w:lastRenderedPageBreak/>
        <w:t xml:space="preserve">Oxford University Press (2022) </w:t>
      </w:r>
      <w:hyperlink r:id="rId122" w:history="1">
        <w:r w:rsidRPr="002B7556">
          <w:rPr>
            <w:rStyle w:val="Hyperlink"/>
            <w:i/>
            <w:iCs/>
          </w:rPr>
          <w:t>cultural appropriation</w:t>
        </w:r>
      </w:hyperlink>
      <w:r w:rsidRPr="00740D85">
        <w:t>, Oxford Reference website, accessed 20 September 2022.</w:t>
      </w:r>
    </w:p>
    <w:p w14:paraId="589C4573" w14:textId="77777777" w:rsidR="002B7556" w:rsidRPr="00F8628C" w:rsidRDefault="002B7556" w:rsidP="002B7556">
      <w:r w:rsidRPr="00F8628C">
        <w:t xml:space="preserve">QAGOMA (Queensland Art Gallery and Gallery of Modern Art) (31 May 2017) </w:t>
      </w:r>
      <w:hyperlink r:id="rId123" w:history="1">
        <w:r w:rsidRPr="00F8628C">
          <w:rPr>
            <w:rStyle w:val="Hyperlink"/>
          </w:rPr>
          <w:t>‘Why does Tony Albert collect Aboriginalia?’ [video]</w:t>
        </w:r>
      </w:hyperlink>
      <w:r w:rsidRPr="00F8628C">
        <w:t xml:space="preserve">, </w:t>
      </w:r>
      <w:r w:rsidRPr="00F8628C">
        <w:rPr>
          <w:rStyle w:val="Emphasis"/>
        </w:rPr>
        <w:t>QAGOMA</w:t>
      </w:r>
      <w:r w:rsidRPr="00F8628C">
        <w:t>, YouTube, accessed 20 September 2022.</w:t>
      </w:r>
    </w:p>
    <w:p w14:paraId="7E2120B2" w14:textId="77777777" w:rsidR="002B7556" w:rsidRPr="00B1044D" w:rsidRDefault="002B7556" w:rsidP="002B7556">
      <w:r w:rsidRPr="00B1044D">
        <w:t>QAGOMA (10 November 2017</w:t>
      </w:r>
      <w:hyperlink r:id="rId124" w:history="1">
        <w:r w:rsidRPr="00B1044D">
          <w:rPr>
            <w:rStyle w:val="Hyperlink"/>
          </w:rPr>
          <w:t>) ‘Tony Albert discusses “Sorry” created for the National Apology in 2008’ [video]</w:t>
        </w:r>
      </w:hyperlink>
      <w:r w:rsidRPr="00B1044D">
        <w:t xml:space="preserve">, </w:t>
      </w:r>
      <w:r w:rsidRPr="00B1044D">
        <w:rPr>
          <w:rStyle w:val="Emphasis"/>
        </w:rPr>
        <w:t>QAGOMA</w:t>
      </w:r>
      <w:r w:rsidRPr="00B1044D">
        <w:t>, YouTube, accessed 20 September 2022.</w:t>
      </w:r>
    </w:p>
    <w:p w14:paraId="57F042C0" w14:textId="77777777" w:rsidR="002B7556" w:rsidRPr="00B21812" w:rsidRDefault="002B7556" w:rsidP="002B7556">
      <w:r w:rsidRPr="00B21812">
        <w:t>Queensland Art Gallery Board of Trustees (202</w:t>
      </w:r>
      <w:r>
        <w:t>1</w:t>
      </w:r>
      <w:r w:rsidRPr="00B21812">
        <w:t>) ‘</w:t>
      </w:r>
      <w:hyperlink r:id="rId125" w:history="1">
        <w:r w:rsidRPr="00B21812">
          <w:rPr>
            <w:rStyle w:val="Hyperlink"/>
          </w:rPr>
          <w:t>Unfinished Business The Art of Gordon Bennett</w:t>
        </w:r>
      </w:hyperlink>
      <w:r w:rsidRPr="00B21812">
        <w:t xml:space="preserve">’, </w:t>
      </w:r>
      <w:r w:rsidRPr="00B21812">
        <w:rPr>
          <w:rStyle w:val="Emphasis"/>
        </w:rPr>
        <w:t>Exhibitions</w:t>
      </w:r>
      <w:r w:rsidRPr="00B21812">
        <w:t>, QAGOMA website, accessed 20 September 2022.</w:t>
      </w:r>
    </w:p>
    <w:p w14:paraId="373DA3C8" w14:textId="77777777" w:rsidR="002B7556" w:rsidRPr="00B641BF" w:rsidRDefault="002B7556" w:rsidP="002B7556">
      <w:r w:rsidRPr="00B641BF">
        <w:t xml:space="preserve">Sullivan + </w:t>
      </w:r>
      <w:proofErr w:type="spellStart"/>
      <w:r w:rsidRPr="00B641BF">
        <w:t>Strumpf</w:t>
      </w:r>
      <w:proofErr w:type="spellEnd"/>
      <w:r w:rsidRPr="00B641BF">
        <w:t xml:space="preserve"> </w:t>
      </w:r>
      <w:bookmarkEnd w:id="100"/>
      <w:r w:rsidRPr="00B641BF">
        <w:t xml:space="preserve">(15 February 2021) </w:t>
      </w:r>
      <w:hyperlink r:id="rId126" w:history="1">
        <w:r w:rsidRPr="00B641BF">
          <w:rPr>
            <w:rStyle w:val="Hyperlink"/>
          </w:rPr>
          <w:t>‘Tony Albert – Conversations with Margaret Preston’ [video]</w:t>
        </w:r>
      </w:hyperlink>
      <w:r w:rsidRPr="00B641BF">
        <w:t xml:space="preserve">, </w:t>
      </w:r>
      <w:r w:rsidRPr="00B641BF">
        <w:rPr>
          <w:rStyle w:val="Emphasis"/>
        </w:rPr>
        <w:t xml:space="preserve">Sullivan + </w:t>
      </w:r>
      <w:proofErr w:type="spellStart"/>
      <w:r w:rsidRPr="00B641BF">
        <w:rPr>
          <w:rStyle w:val="Emphasis"/>
        </w:rPr>
        <w:t>Strumpf</w:t>
      </w:r>
      <w:proofErr w:type="spellEnd"/>
      <w:r w:rsidRPr="00B641BF">
        <w:t>, Vimeo, accessed 20 September 2022.</w:t>
      </w:r>
    </w:p>
    <w:p w14:paraId="52C0F5F0" w14:textId="77777777" w:rsidR="002B7556" w:rsidRPr="009D0118" w:rsidRDefault="002B7556" w:rsidP="002B7556">
      <w:r w:rsidRPr="009D0118">
        <w:t>Sutton Gallery (n.d.) ‘</w:t>
      </w:r>
      <w:hyperlink r:id="rId127" w:history="1">
        <w:r w:rsidRPr="009D0118">
          <w:rPr>
            <w:rStyle w:val="Hyperlink"/>
          </w:rPr>
          <w:t>Gordon Bennett, John Citizen Gordon Bennett, Retro (Home Decor) Aboriginal Art / John Citizen, Interiors</w:t>
        </w:r>
      </w:hyperlink>
      <w:r w:rsidRPr="009D0118">
        <w:t xml:space="preserve">’, </w:t>
      </w:r>
      <w:r w:rsidRPr="009D0118">
        <w:rPr>
          <w:rStyle w:val="Emphasis"/>
        </w:rPr>
        <w:t>Exhibitions</w:t>
      </w:r>
      <w:r w:rsidRPr="009D0118">
        <w:t>, Sutton Gallery website, accessed 20 September 2022.</w:t>
      </w:r>
    </w:p>
    <w:p w14:paraId="4FA7E090" w14:textId="77777777" w:rsidR="002B7556" w:rsidRDefault="002B7556" w:rsidP="002B7556">
      <w:r w:rsidRPr="00740D85">
        <w:t xml:space="preserve">Tate Gallery (n.d.) </w:t>
      </w:r>
      <w:hyperlink r:id="rId128" w:history="1">
        <w:r w:rsidRPr="002B7556">
          <w:rPr>
            <w:rStyle w:val="Hyperlink"/>
            <w:i/>
            <w:iCs/>
          </w:rPr>
          <w:t>Art Terms</w:t>
        </w:r>
      </w:hyperlink>
      <w:r w:rsidRPr="00740D85">
        <w:t>, Tate website, accessed 20 September 2022.</w:t>
      </w:r>
    </w:p>
    <w:p w14:paraId="765ECF1F" w14:textId="77777777" w:rsidR="002B7556" w:rsidRPr="00803BE2" w:rsidRDefault="002B7556" w:rsidP="002B7556">
      <w:r w:rsidRPr="00803BE2">
        <w:t xml:space="preserve">Tate Gallery (n.d.) </w:t>
      </w:r>
      <w:hyperlink r:id="rId129" w:history="1">
        <w:r w:rsidRPr="002B7556">
          <w:rPr>
            <w:rStyle w:val="Hyperlink"/>
            <w:i/>
            <w:iCs/>
          </w:rPr>
          <w:t>Five things to know about Gordon Bennett</w:t>
        </w:r>
      </w:hyperlink>
      <w:r w:rsidRPr="00803BE2">
        <w:t>, Tate website, accessed 20 September 2022.</w:t>
      </w:r>
    </w:p>
    <w:p w14:paraId="2E3CDE29" w14:textId="77777777" w:rsidR="002B7556" w:rsidRPr="009D0118" w:rsidRDefault="002B7556" w:rsidP="002B7556">
      <w:pPr>
        <w:tabs>
          <w:tab w:val="left" w:pos="10670"/>
        </w:tabs>
      </w:pPr>
      <w:r w:rsidRPr="009D0118">
        <w:t>The Age (28 April 2004) ‘</w:t>
      </w:r>
      <w:hyperlink r:id="rId130" w:history="1">
        <w:r w:rsidRPr="009D0118">
          <w:rPr>
            <w:rStyle w:val="Hyperlink"/>
          </w:rPr>
          <w:t>Bennett puts on brave face</w:t>
        </w:r>
      </w:hyperlink>
      <w:r w:rsidRPr="009D0118">
        <w:t xml:space="preserve">’, </w:t>
      </w:r>
      <w:r w:rsidRPr="009D0118">
        <w:rPr>
          <w:rStyle w:val="Emphasis"/>
        </w:rPr>
        <w:t>The Age</w:t>
      </w:r>
      <w:r w:rsidRPr="009D0118">
        <w:t>, accessed 20 September 2022.</w:t>
      </w:r>
    </w:p>
    <w:p w14:paraId="70239525" w14:textId="77777777" w:rsidR="002B7556" w:rsidRPr="00740D85" w:rsidRDefault="002B7556" w:rsidP="002B7556">
      <w:r w:rsidRPr="00740D85">
        <w:t>The National (2019) ‘</w:t>
      </w:r>
      <w:hyperlink r:id="rId131" w:history="1">
        <w:r w:rsidRPr="00740D85">
          <w:rPr>
            <w:rStyle w:val="Hyperlink"/>
          </w:rPr>
          <w:t>Gordon Bennett</w:t>
        </w:r>
      </w:hyperlink>
      <w:r w:rsidRPr="00740D85">
        <w:t xml:space="preserve">’, </w:t>
      </w:r>
      <w:r w:rsidRPr="00740D85">
        <w:rPr>
          <w:rStyle w:val="Emphasis"/>
        </w:rPr>
        <w:t>Artists</w:t>
      </w:r>
      <w:r w:rsidRPr="00740D85">
        <w:t>, The National 4: Australian Art Now website, accessed 20 September 2022.</w:t>
      </w:r>
    </w:p>
    <w:p w14:paraId="201DACDF" w14:textId="77777777" w:rsidR="002B7556" w:rsidRDefault="002B7556" w:rsidP="002B7556">
      <w:r>
        <w:t>SMH (</w:t>
      </w:r>
      <w:r w:rsidRPr="00694E42">
        <w:t>The Sydney Morning Herald (25 July 2005) ‘</w:t>
      </w:r>
      <w:hyperlink r:id="rId132" w:history="1">
        <w:r w:rsidRPr="00694E42">
          <w:rPr>
            <w:rStyle w:val="Hyperlink"/>
          </w:rPr>
          <w:t>Shadow cast over a painter's legacy</w:t>
        </w:r>
      </w:hyperlink>
      <w:r w:rsidRPr="00694E42">
        <w:t xml:space="preserve">’, </w:t>
      </w:r>
      <w:r w:rsidRPr="00694E42">
        <w:rPr>
          <w:rStyle w:val="Emphasis"/>
        </w:rPr>
        <w:t>The Sydney Morning Herald</w:t>
      </w:r>
      <w:r w:rsidRPr="00694E42">
        <w:t>, accessed 20 September 2022.</w:t>
      </w:r>
    </w:p>
    <w:p w14:paraId="2D7DA760" w14:textId="77777777" w:rsidR="002B7556" w:rsidRPr="00872463" w:rsidRDefault="002B7556" w:rsidP="002B7556">
      <w:r w:rsidRPr="005C7FD2">
        <w:t>The Sydney Morning Herald (27 June 2014) ‘</w:t>
      </w:r>
      <w:hyperlink r:id="rId133" w:history="1">
        <w:r w:rsidRPr="005C7FD2">
          <w:rPr>
            <w:rStyle w:val="Hyperlink"/>
          </w:rPr>
          <w:t>Gordon Bennett explored indigenous past through his conceptual art</w:t>
        </w:r>
      </w:hyperlink>
      <w:r w:rsidRPr="005C7FD2">
        <w:t xml:space="preserve">’, </w:t>
      </w:r>
      <w:r w:rsidRPr="005C7FD2">
        <w:rPr>
          <w:rStyle w:val="Emphasis"/>
        </w:rPr>
        <w:t>The Sydney Morning Herald</w:t>
      </w:r>
      <w:r w:rsidRPr="005C7FD2">
        <w:t>, accessed 20 September 2022.</w:t>
      </w:r>
    </w:p>
    <w:p w14:paraId="488AE8D6" w14:textId="77777777" w:rsidR="002B7556" w:rsidRPr="00ED5DE4" w:rsidRDefault="002B7556" w:rsidP="002B7556">
      <w:pPr>
        <w:pStyle w:val="Heading3"/>
      </w:pPr>
      <w:bookmarkStart w:id="103" w:name="_Toc115250209"/>
      <w:r w:rsidRPr="00ED5DE4">
        <w:t>Further reading</w:t>
      </w:r>
      <w:bookmarkEnd w:id="103"/>
    </w:p>
    <w:p w14:paraId="14134737" w14:textId="77777777" w:rsidR="002B7556" w:rsidRPr="00ED5DE4" w:rsidRDefault="002B7556" w:rsidP="002B7556">
      <w:r w:rsidRPr="00ED5DE4">
        <w:t xml:space="preserve">Preston M (1941) </w:t>
      </w:r>
      <w:hyperlink r:id="rId134" w:history="1">
        <w:r w:rsidRPr="002B7556">
          <w:rPr>
            <w:rStyle w:val="Hyperlink"/>
            <w:i/>
            <w:iCs/>
          </w:rPr>
          <w:t>I lived at Berowra</w:t>
        </w:r>
        <w:r w:rsidRPr="00ED5DE4">
          <w:rPr>
            <w:rStyle w:val="Hyperlink"/>
          </w:rPr>
          <w:t xml:space="preserve"> [oil on canvas]</w:t>
        </w:r>
      </w:hyperlink>
      <w:r w:rsidRPr="00ED5DE4">
        <w:t>, Art Gallery of NSW, Sydney, accessed 20 September 2022.</w:t>
      </w:r>
    </w:p>
    <w:p w14:paraId="429FCAEB" w14:textId="77777777" w:rsidR="002B7556" w:rsidRPr="00ED5DE4" w:rsidRDefault="002B7556" w:rsidP="002B7556">
      <w:r w:rsidRPr="00ED5DE4">
        <w:t xml:space="preserve">Preston M (1946) </w:t>
      </w:r>
      <w:hyperlink r:id="rId135" w:history="1">
        <w:r w:rsidRPr="002B7556">
          <w:rPr>
            <w:rStyle w:val="Hyperlink"/>
            <w:i/>
            <w:iCs/>
          </w:rPr>
          <w:t>Native flowers of Australia</w:t>
        </w:r>
        <w:r w:rsidRPr="00ED5DE4">
          <w:rPr>
            <w:rStyle w:val="Hyperlink"/>
          </w:rPr>
          <w:t xml:space="preserve"> [colour monotype on thin white laid tissue]</w:t>
        </w:r>
      </w:hyperlink>
      <w:r w:rsidRPr="00ED5DE4">
        <w:t>, Art Gallery of NSW, Sydney, accessed 20 September 2022.</w:t>
      </w:r>
    </w:p>
    <w:p w14:paraId="07386D38" w14:textId="77777777" w:rsidR="002B7556" w:rsidRPr="00ED5DE4" w:rsidRDefault="002B7556" w:rsidP="002B7556">
      <w:r w:rsidRPr="00ED5DE4">
        <w:lastRenderedPageBreak/>
        <w:t xml:space="preserve">Preston M (1955) </w:t>
      </w:r>
      <w:hyperlink r:id="rId136" w:history="1">
        <w:r w:rsidRPr="002B7556">
          <w:rPr>
            <w:rStyle w:val="Hyperlink"/>
            <w:i/>
            <w:iCs/>
          </w:rPr>
          <w:t>Fish and blackboys</w:t>
        </w:r>
        <w:r w:rsidRPr="00ED5DE4">
          <w:rPr>
            <w:rStyle w:val="Hyperlink"/>
          </w:rPr>
          <w:t xml:space="preserve"> [oil on canvas]</w:t>
        </w:r>
      </w:hyperlink>
      <w:r w:rsidRPr="00ED5DE4">
        <w:t>, Art Gallery of NSW, Sydney, accessed 20 September 2022.</w:t>
      </w:r>
    </w:p>
    <w:p w14:paraId="1AC2BAA3" w14:textId="77777777" w:rsidR="002B7556" w:rsidRPr="00ED5DE4" w:rsidRDefault="002B7556" w:rsidP="002B7556">
      <w:r w:rsidRPr="00ED5DE4">
        <w:t xml:space="preserve">Preston M (circa 1957) </w:t>
      </w:r>
      <w:hyperlink r:id="rId137" w:history="1">
        <w:r w:rsidRPr="002B7556">
          <w:rPr>
            <w:rStyle w:val="Hyperlink"/>
            <w:i/>
            <w:iCs/>
          </w:rPr>
          <w:t>Australian legend, number 1: The superimposed feet</w:t>
        </w:r>
        <w:r w:rsidRPr="00ED5DE4">
          <w:rPr>
            <w:rStyle w:val="Hyperlink"/>
          </w:rPr>
          <w:t xml:space="preserve"> [colour woodcut on tan laid paper]</w:t>
        </w:r>
      </w:hyperlink>
      <w:r w:rsidRPr="00ED5DE4">
        <w:t>, Art Gallery of NSW, Sydney, accessed 20 September 2022.</w:t>
      </w:r>
    </w:p>
    <w:p w14:paraId="3B7EC905" w14:textId="77777777" w:rsidR="002B7556" w:rsidRPr="00ED5DE4" w:rsidRDefault="002B7556" w:rsidP="002B7556">
      <w:r w:rsidRPr="00ED5DE4">
        <w:t xml:space="preserve">Preston M (circa 1957) </w:t>
      </w:r>
      <w:hyperlink r:id="rId138" w:history="1">
        <w:r w:rsidRPr="00652212">
          <w:rPr>
            <w:rStyle w:val="Hyperlink"/>
            <w:i/>
            <w:iCs/>
          </w:rPr>
          <w:t>Australian legend, number 2: The terrible story</w:t>
        </w:r>
        <w:r w:rsidRPr="00ED5DE4">
          <w:rPr>
            <w:rStyle w:val="Hyperlink"/>
          </w:rPr>
          <w:t xml:space="preserve"> [colour woodcut on tan laid Japanese paper]</w:t>
        </w:r>
      </w:hyperlink>
      <w:r w:rsidRPr="00ED5DE4">
        <w:t>, Art Gallery of NSW, Sydney, accessed 20 September 2022.</w:t>
      </w:r>
    </w:p>
    <w:p w14:paraId="09F29B70" w14:textId="77777777" w:rsidR="002B7556" w:rsidRPr="00ED5DE4" w:rsidRDefault="002B7556" w:rsidP="002B7556">
      <w:r w:rsidRPr="00ED5DE4">
        <w:t xml:space="preserve">Preston M (circa 1957) </w:t>
      </w:r>
      <w:hyperlink r:id="rId139" w:history="1">
        <w:r w:rsidRPr="00652212">
          <w:rPr>
            <w:rStyle w:val="Hyperlink"/>
            <w:i/>
            <w:iCs/>
          </w:rPr>
          <w:t>Australian legend, number 4: Kangaroo dance and pointing the bone</w:t>
        </w:r>
        <w:r w:rsidRPr="00ED5DE4">
          <w:rPr>
            <w:rStyle w:val="Hyperlink"/>
          </w:rPr>
          <w:t xml:space="preserve"> [colour woodcut on buff Japanese paper]</w:t>
        </w:r>
      </w:hyperlink>
      <w:r w:rsidRPr="00ED5DE4">
        <w:t>, Art Gallery of NSW, Sydney, accessed 20 September 2022.</w:t>
      </w:r>
    </w:p>
    <w:p w14:paraId="3B41CA44" w14:textId="77777777" w:rsidR="002B7556" w:rsidRPr="00ED5DE4" w:rsidRDefault="002B7556" w:rsidP="002B7556">
      <w:r w:rsidRPr="00ED5DE4">
        <w:t xml:space="preserve">Preston M (circa 1957) </w:t>
      </w:r>
      <w:hyperlink r:id="rId140" w:history="1">
        <w:r w:rsidRPr="00652212">
          <w:rPr>
            <w:rStyle w:val="Hyperlink"/>
            <w:i/>
            <w:iCs/>
          </w:rPr>
          <w:t>Australian legend, number 5: End of the love story, Curing and flight of love</w:t>
        </w:r>
        <w:r w:rsidRPr="00ED5DE4">
          <w:rPr>
            <w:rStyle w:val="Hyperlink"/>
          </w:rPr>
          <w:t xml:space="preserve"> [colour woodcut on tan laid Japanese paper]</w:t>
        </w:r>
      </w:hyperlink>
      <w:r w:rsidRPr="00ED5DE4">
        <w:t>, Art Gallery of NSW, Sydney, accessed 20 September 2022.</w:t>
      </w:r>
    </w:p>
    <w:p w14:paraId="5ADBE86E" w14:textId="785AD213" w:rsidR="00906D64" w:rsidRPr="00906D64" w:rsidRDefault="002B7556" w:rsidP="002B7556">
      <w:r w:rsidRPr="00ED5DE4">
        <w:t xml:space="preserve">Preston M (circa 1958) </w:t>
      </w:r>
      <w:hyperlink r:id="rId141" w:history="1">
        <w:r w:rsidRPr="00652212">
          <w:rPr>
            <w:rStyle w:val="Hyperlink"/>
            <w:i/>
            <w:iCs/>
          </w:rPr>
          <w:t>Aboriginal glyph</w:t>
        </w:r>
        <w:r w:rsidRPr="00ED5DE4">
          <w:rPr>
            <w:rStyle w:val="Hyperlink"/>
          </w:rPr>
          <w:t xml:space="preserve"> [colour stencil, gouache with gouache hand colouring on thin black card]</w:t>
        </w:r>
      </w:hyperlink>
      <w:r w:rsidRPr="00ED5DE4">
        <w:t>, Art Gallery of NSW, Sydney, accessed 20 September 2022.</w:t>
      </w:r>
      <w:bookmarkEnd w:id="101"/>
      <w:bookmarkEnd w:id="102"/>
    </w:p>
    <w:sectPr w:rsidR="00906D64" w:rsidRPr="00906D64" w:rsidSect="001E553E">
      <w:footerReference w:type="even" r:id="rId142"/>
      <w:footerReference w:type="default" r:id="rId143"/>
      <w:headerReference w:type="first" r:id="rId144"/>
      <w:footerReference w:type="first" r:id="rId145"/>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D594" w14:textId="77777777" w:rsidR="00B83E58" w:rsidRDefault="00B83E58">
      <w:r>
        <w:separator/>
      </w:r>
    </w:p>
    <w:p w14:paraId="44F43581" w14:textId="77777777" w:rsidR="00B83E58" w:rsidRDefault="00B83E58"/>
  </w:endnote>
  <w:endnote w:type="continuationSeparator" w:id="0">
    <w:p w14:paraId="36040424" w14:textId="77777777" w:rsidR="00B83E58" w:rsidRDefault="00B83E58">
      <w:r>
        <w:continuationSeparator/>
      </w:r>
    </w:p>
    <w:p w14:paraId="531FB457" w14:textId="77777777" w:rsidR="00B83E58" w:rsidRDefault="00B83E58"/>
  </w:endnote>
  <w:endnote w:type="continuationNotice" w:id="1">
    <w:p w14:paraId="445E624F" w14:textId="77777777" w:rsidR="00B83E58" w:rsidRDefault="00B83E5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07DD" w14:textId="20EC2471" w:rsidR="005172D8" w:rsidRPr="004D333E" w:rsidRDefault="005172D8" w:rsidP="004B1F94">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00D42936">
      <w:ptab w:relativeTo="margin" w:alignment="right" w:leader="none"/>
    </w:r>
    <w:r w:rsidRPr="00E923F6">
      <w:t>Conversations and appropriation in the artworld – Year 12 Visual arts case study</w:t>
    </w:r>
    <w:r>
      <w:t xml:space="preserve"> – Student resource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140F" w14:textId="70F50179" w:rsidR="005172D8" w:rsidRPr="004D333E" w:rsidRDefault="005172D8"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F42E9">
      <w:rPr>
        <w:noProof/>
      </w:rPr>
      <w:t>Sep-22</w:t>
    </w:r>
    <w:r w:rsidRPr="002810D3">
      <w:fldChar w:fldCharType="end"/>
    </w:r>
    <w:r w:rsidR="00D42936">
      <w:ptab w:relativeTo="margin" w:alignment="right" w:leader="none"/>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E0A1" w14:textId="77777777" w:rsidR="005172D8" w:rsidRDefault="005172D8" w:rsidP="00493120">
    <w:pPr>
      <w:pStyle w:val="Logo"/>
    </w:pPr>
    <w:r w:rsidRPr="5D201CAD">
      <w:t>education.nsw.gov.au</w:t>
    </w:r>
    <w:r>
      <w:tab/>
    </w:r>
    <w:r>
      <w:rPr>
        <w:noProof/>
      </w:rPr>
      <w:drawing>
        <wp:inline distT="0" distB="0" distL="0" distR="0" wp14:anchorId="1E3C8897" wp14:editId="0E850B14">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42FF" w14:textId="77777777" w:rsidR="00B83E58" w:rsidRDefault="00B83E58">
      <w:r>
        <w:separator/>
      </w:r>
    </w:p>
    <w:p w14:paraId="484119E9" w14:textId="77777777" w:rsidR="00B83E58" w:rsidRDefault="00B83E58"/>
  </w:footnote>
  <w:footnote w:type="continuationSeparator" w:id="0">
    <w:p w14:paraId="05510E25" w14:textId="77777777" w:rsidR="00B83E58" w:rsidRDefault="00B83E58">
      <w:r>
        <w:continuationSeparator/>
      </w:r>
    </w:p>
    <w:p w14:paraId="119849C2" w14:textId="77777777" w:rsidR="00B83E58" w:rsidRDefault="00B83E58"/>
  </w:footnote>
  <w:footnote w:type="continuationNotice" w:id="1">
    <w:p w14:paraId="607A16AD" w14:textId="77777777" w:rsidR="00B83E58" w:rsidRDefault="00B83E5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5743" w14:textId="77777777" w:rsidR="005172D8" w:rsidRDefault="005172D8">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38498405">
    <w:abstractNumId w:val="2"/>
  </w:num>
  <w:num w:numId="2" w16cid:durableId="1352145783">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96660486">
    <w:abstractNumId w:val="0"/>
  </w:num>
  <w:num w:numId="4" w16cid:durableId="2146314261">
    <w:abstractNumId w:val="4"/>
  </w:num>
  <w:num w:numId="5" w16cid:durableId="2025477360">
    <w:abstractNumId w:val="1"/>
  </w:num>
  <w:num w:numId="6" w16cid:durableId="1595241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0094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gutterAtTop/>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3sbQ0NzQxNjQzMTZX0lEKTi0uzszPAykwrAUAtNzLeywAAAA="/>
  </w:docVars>
  <w:rsids>
    <w:rsidRoot w:val="000C17E6"/>
    <w:rsid w:val="0000031A"/>
    <w:rsid w:val="00001C08"/>
    <w:rsid w:val="00002BF1"/>
    <w:rsid w:val="00006220"/>
    <w:rsid w:val="00006CD7"/>
    <w:rsid w:val="00010047"/>
    <w:rsid w:val="000103FC"/>
    <w:rsid w:val="00010746"/>
    <w:rsid w:val="000142F8"/>
    <w:rsid w:val="000143DF"/>
    <w:rsid w:val="000151F8"/>
    <w:rsid w:val="00015D43"/>
    <w:rsid w:val="00016801"/>
    <w:rsid w:val="00021171"/>
    <w:rsid w:val="00023790"/>
    <w:rsid w:val="00024602"/>
    <w:rsid w:val="000252FF"/>
    <w:rsid w:val="000253AE"/>
    <w:rsid w:val="00026E30"/>
    <w:rsid w:val="0003047D"/>
    <w:rsid w:val="00030EBC"/>
    <w:rsid w:val="000331B6"/>
    <w:rsid w:val="00034F5E"/>
    <w:rsid w:val="0003541F"/>
    <w:rsid w:val="00035C63"/>
    <w:rsid w:val="000364E8"/>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3F19"/>
    <w:rsid w:val="00065A16"/>
    <w:rsid w:val="000662BC"/>
    <w:rsid w:val="00066D03"/>
    <w:rsid w:val="00071D06"/>
    <w:rsid w:val="0007214A"/>
    <w:rsid w:val="000725E6"/>
    <w:rsid w:val="00072B6E"/>
    <w:rsid w:val="00072DFB"/>
    <w:rsid w:val="000734AF"/>
    <w:rsid w:val="00074330"/>
    <w:rsid w:val="00075B4E"/>
    <w:rsid w:val="00077A7C"/>
    <w:rsid w:val="0008006E"/>
    <w:rsid w:val="00080889"/>
    <w:rsid w:val="000823D4"/>
    <w:rsid w:val="00082E53"/>
    <w:rsid w:val="0008345C"/>
    <w:rsid w:val="000842A4"/>
    <w:rsid w:val="000844F9"/>
    <w:rsid w:val="00084830"/>
    <w:rsid w:val="00084CE7"/>
    <w:rsid w:val="0008606A"/>
    <w:rsid w:val="00086656"/>
    <w:rsid w:val="00086D87"/>
    <w:rsid w:val="000872D6"/>
    <w:rsid w:val="000901C7"/>
    <w:rsid w:val="0009061D"/>
    <w:rsid w:val="00090628"/>
    <w:rsid w:val="0009334D"/>
    <w:rsid w:val="0009452F"/>
    <w:rsid w:val="00096701"/>
    <w:rsid w:val="000A0C05"/>
    <w:rsid w:val="000A14A1"/>
    <w:rsid w:val="000A16A5"/>
    <w:rsid w:val="000A33D4"/>
    <w:rsid w:val="000A41E7"/>
    <w:rsid w:val="000A451E"/>
    <w:rsid w:val="000A796C"/>
    <w:rsid w:val="000A7A61"/>
    <w:rsid w:val="000A7AD5"/>
    <w:rsid w:val="000B09C8"/>
    <w:rsid w:val="000B1928"/>
    <w:rsid w:val="000B1FC2"/>
    <w:rsid w:val="000B2886"/>
    <w:rsid w:val="000B2C2E"/>
    <w:rsid w:val="000B30E1"/>
    <w:rsid w:val="000B34BE"/>
    <w:rsid w:val="000B4D9F"/>
    <w:rsid w:val="000B4F65"/>
    <w:rsid w:val="000B75CB"/>
    <w:rsid w:val="000B7D49"/>
    <w:rsid w:val="000C0FB5"/>
    <w:rsid w:val="000C1078"/>
    <w:rsid w:val="000C1247"/>
    <w:rsid w:val="000C16A7"/>
    <w:rsid w:val="000C17E6"/>
    <w:rsid w:val="000C1BCD"/>
    <w:rsid w:val="000C1E23"/>
    <w:rsid w:val="000C250C"/>
    <w:rsid w:val="000C3332"/>
    <w:rsid w:val="000C43DF"/>
    <w:rsid w:val="000C5608"/>
    <w:rsid w:val="000C575E"/>
    <w:rsid w:val="000C61FB"/>
    <w:rsid w:val="000C663E"/>
    <w:rsid w:val="000C6F89"/>
    <w:rsid w:val="000C7D4F"/>
    <w:rsid w:val="000D2063"/>
    <w:rsid w:val="000D24EC"/>
    <w:rsid w:val="000D2C3A"/>
    <w:rsid w:val="000D47C4"/>
    <w:rsid w:val="000D48A8"/>
    <w:rsid w:val="000D4B5A"/>
    <w:rsid w:val="000D4F2E"/>
    <w:rsid w:val="000D55B1"/>
    <w:rsid w:val="000D64D8"/>
    <w:rsid w:val="000E091A"/>
    <w:rsid w:val="000E3C1C"/>
    <w:rsid w:val="000E41B7"/>
    <w:rsid w:val="000E4A64"/>
    <w:rsid w:val="000E6BA0"/>
    <w:rsid w:val="000F174A"/>
    <w:rsid w:val="000F1C52"/>
    <w:rsid w:val="000F235E"/>
    <w:rsid w:val="000F3272"/>
    <w:rsid w:val="000F7960"/>
    <w:rsid w:val="00100B59"/>
    <w:rsid w:val="00100DC5"/>
    <w:rsid w:val="00100E27"/>
    <w:rsid w:val="00100E5A"/>
    <w:rsid w:val="00101135"/>
    <w:rsid w:val="00101866"/>
    <w:rsid w:val="0010259B"/>
    <w:rsid w:val="00103250"/>
    <w:rsid w:val="00103D80"/>
    <w:rsid w:val="00104A05"/>
    <w:rsid w:val="00106009"/>
    <w:rsid w:val="001061F9"/>
    <w:rsid w:val="001068B3"/>
    <w:rsid w:val="00106A3B"/>
    <w:rsid w:val="00110561"/>
    <w:rsid w:val="001105CD"/>
    <w:rsid w:val="001113CC"/>
    <w:rsid w:val="00113763"/>
    <w:rsid w:val="00114B7D"/>
    <w:rsid w:val="001177C4"/>
    <w:rsid w:val="00117B7D"/>
    <w:rsid w:val="00117FF3"/>
    <w:rsid w:val="0011CB9E"/>
    <w:rsid w:val="0012093E"/>
    <w:rsid w:val="00123348"/>
    <w:rsid w:val="00125C6C"/>
    <w:rsid w:val="00126ADF"/>
    <w:rsid w:val="00127648"/>
    <w:rsid w:val="0013032B"/>
    <w:rsid w:val="001305EA"/>
    <w:rsid w:val="00130897"/>
    <w:rsid w:val="001315F7"/>
    <w:rsid w:val="0013246E"/>
    <w:rsid w:val="001328FA"/>
    <w:rsid w:val="0013419A"/>
    <w:rsid w:val="00134700"/>
    <w:rsid w:val="00134E23"/>
    <w:rsid w:val="0013528D"/>
    <w:rsid w:val="00135E80"/>
    <w:rsid w:val="00136548"/>
    <w:rsid w:val="00140753"/>
    <w:rsid w:val="00140CE0"/>
    <w:rsid w:val="00142253"/>
    <w:rsid w:val="0014239C"/>
    <w:rsid w:val="00143921"/>
    <w:rsid w:val="00145DFE"/>
    <w:rsid w:val="00146F04"/>
    <w:rsid w:val="00150EBC"/>
    <w:rsid w:val="001515FB"/>
    <w:rsid w:val="00151935"/>
    <w:rsid w:val="00151E85"/>
    <w:rsid w:val="001520B0"/>
    <w:rsid w:val="0015446A"/>
    <w:rsid w:val="0015487C"/>
    <w:rsid w:val="00154AE6"/>
    <w:rsid w:val="00155144"/>
    <w:rsid w:val="0015712E"/>
    <w:rsid w:val="00160B58"/>
    <w:rsid w:val="00162A21"/>
    <w:rsid w:val="00162C3A"/>
    <w:rsid w:val="00165F25"/>
    <w:rsid w:val="00165FF0"/>
    <w:rsid w:val="0017075C"/>
    <w:rsid w:val="00170CB5"/>
    <w:rsid w:val="00171601"/>
    <w:rsid w:val="00173807"/>
    <w:rsid w:val="00174183"/>
    <w:rsid w:val="00175676"/>
    <w:rsid w:val="00176C65"/>
    <w:rsid w:val="00177530"/>
    <w:rsid w:val="00177E1F"/>
    <w:rsid w:val="00180A15"/>
    <w:rsid w:val="001810F4"/>
    <w:rsid w:val="00181128"/>
    <w:rsid w:val="0018179E"/>
    <w:rsid w:val="00182B46"/>
    <w:rsid w:val="001838A1"/>
    <w:rsid w:val="001839C3"/>
    <w:rsid w:val="00183B80"/>
    <w:rsid w:val="00183DB2"/>
    <w:rsid w:val="00183E9C"/>
    <w:rsid w:val="001841F1"/>
    <w:rsid w:val="0018571A"/>
    <w:rsid w:val="001859B6"/>
    <w:rsid w:val="00186540"/>
    <w:rsid w:val="00187FFC"/>
    <w:rsid w:val="00191D2F"/>
    <w:rsid w:val="00191F45"/>
    <w:rsid w:val="00193503"/>
    <w:rsid w:val="00193735"/>
    <w:rsid w:val="001939CA"/>
    <w:rsid w:val="00193B82"/>
    <w:rsid w:val="0019600C"/>
    <w:rsid w:val="00196CF1"/>
    <w:rsid w:val="00197B41"/>
    <w:rsid w:val="00197E19"/>
    <w:rsid w:val="001A03EA"/>
    <w:rsid w:val="001A2036"/>
    <w:rsid w:val="001A2833"/>
    <w:rsid w:val="001A3627"/>
    <w:rsid w:val="001A39FB"/>
    <w:rsid w:val="001A40B9"/>
    <w:rsid w:val="001A4264"/>
    <w:rsid w:val="001A791F"/>
    <w:rsid w:val="001B3065"/>
    <w:rsid w:val="001B33C0"/>
    <w:rsid w:val="001B4A46"/>
    <w:rsid w:val="001B5E34"/>
    <w:rsid w:val="001B67E8"/>
    <w:rsid w:val="001C2997"/>
    <w:rsid w:val="001C45FD"/>
    <w:rsid w:val="001C4DB7"/>
    <w:rsid w:val="001C53DF"/>
    <w:rsid w:val="001C6C9B"/>
    <w:rsid w:val="001C7338"/>
    <w:rsid w:val="001D10B2"/>
    <w:rsid w:val="001D3092"/>
    <w:rsid w:val="001D4CD1"/>
    <w:rsid w:val="001D63B4"/>
    <w:rsid w:val="001D66C2"/>
    <w:rsid w:val="001E0FFC"/>
    <w:rsid w:val="001E1F93"/>
    <w:rsid w:val="001E24CF"/>
    <w:rsid w:val="001E3097"/>
    <w:rsid w:val="001E3C78"/>
    <w:rsid w:val="001E4B06"/>
    <w:rsid w:val="001E553E"/>
    <w:rsid w:val="001E5F98"/>
    <w:rsid w:val="001E7226"/>
    <w:rsid w:val="001F01F4"/>
    <w:rsid w:val="001F0B60"/>
    <w:rsid w:val="001F0F26"/>
    <w:rsid w:val="001F2232"/>
    <w:rsid w:val="001F2296"/>
    <w:rsid w:val="001F5A43"/>
    <w:rsid w:val="001F610E"/>
    <w:rsid w:val="001F64BE"/>
    <w:rsid w:val="001F6D7B"/>
    <w:rsid w:val="001F7070"/>
    <w:rsid w:val="001F7807"/>
    <w:rsid w:val="002007C8"/>
    <w:rsid w:val="00200AD3"/>
    <w:rsid w:val="00200EF2"/>
    <w:rsid w:val="002016B9"/>
    <w:rsid w:val="00201825"/>
    <w:rsid w:val="00201CB2"/>
    <w:rsid w:val="00202266"/>
    <w:rsid w:val="0020368B"/>
    <w:rsid w:val="002046F7"/>
    <w:rsid w:val="0020478D"/>
    <w:rsid w:val="002054D0"/>
    <w:rsid w:val="00206EFD"/>
    <w:rsid w:val="0020756A"/>
    <w:rsid w:val="00210D95"/>
    <w:rsid w:val="002136B3"/>
    <w:rsid w:val="00213C70"/>
    <w:rsid w:val="00216957"/>
    <w:rsid w:val="00217731"/>
    <w:rsid w:val="00217AE6"/>
    <w:rsid w:val="0022115F"/>
    <w:rsid w:val="00221777"/>
    <w:rsid w:val="00221998"/>
    <w:rsid w:val="00221E1A"/>
    <w:rsid w:val="002228E3"/>
    <w:rsid w:val="00224261"/>
    <w:rsid w:val="00224B16"/>
    <w:rsid w:val="00224D61"/>
    <w:rsid w:val="00225832"/>
    <w:rsid w:val="002265BD"/>
    <w:rsid w:val="002270CC"/>
    <w:rsid w:val="00227421"/>
    <w:rsid w:val="00227894"/>
    <w:rsid w:val="0022791F"/>
    <w:rsid w:val="00227A9F"/>
    <w:rsid w:val="00231E53"/>
    <w:rsid w:val="00233E35"/>
    <w:rsid w:val="00234352"/>
    <w:rsid w:val="00234830"/>
    <w:rsid w:val="0023528B"/>
    <w:rsid w:val="002368C7"/>
    <w:rsid w:val="0023726F"/>
    <w:rsid w:val="00240390"/>
    <w:rsid w:val="0024041A"/>
    <w:rsid w:val="002410C8"/>
    <w:rsid w:val="00241C93"/>
    <w:rsid w:val="0024214A"/>
    <w:rsid w:val="002441F2"/>
    <w:rsid w:val="0024438F"/>
    <w:rsid w:val="00244534"/>
    <w:rsid w:val="002447C2"/>
    <w:rsid w:val="00244CB6"/>
    <w:rsid w:val="002456D0"/>
    <w:rsid w:val="002458D0"/>
    <w:rsid w:val="0024592C"/>
    <w:rsid w:val="00245EC0"/>
    <w:rsid w:val="002462B7"/>
    <w:rsid w:val="00247E75"/>
    <w:rsid w:val="00247FF0"/>
    <w:rsid w:val="0025096B"/>
    <w:rsid w:val="00250C2E"/>
    <w:rsid w:val="00250F4A"/>
    <w:rsid w:val="00251349"/>
    <w:rsid w:val="00253532"/>
    <w:rsid w:val="002540D3"/>
    <w:rsid w:val="00254B2A"/>
    <w:rsid w:val="002556DB"/>
    <w:rsid w:val="00256788"/>
    <w:rsid w:val="002568DE"/>
    <w:rsid w:val="00256D4F"/>
    <w:rsid w:val="00257EDB"/>
    <w:rsid w:val="002608C7"/>
    <w:rsid w:val="00260EE8"/>
    <w:rsid w:val="00260F28"/>
    <w:rsid w:val="0026131D"/>
    <w:rsid w:val="00263542"/>
    <w:rsid w:val="00266738"/>
    <w:rsid w:val="00266C1F"/>
    <w:rsid w:val="00266D0C"/>
    <w:rsid w:val="00272E6F"/>
    <w:rsid w:val="00273F26"/>
    <w:rsid w:val="00273F94"/>
    <w:rsid w:val="002760B7"/>
    <w:rsid w:val="00277B10"/>
    <w:rsid w:val="002810D3"/>
    <w:rsid w:val="00282159"/>
    <w:rsid w:val="0028232F"/>
    <w:rsid w:val="002847AE"/>
    <w:rsid w:val="00284FDD"/>
    <w:rsid w:val="002863E2"/>
    <w:rsid w:val="002870F2"/>
    <w:rsid w:val="00287650"/>
    <w:rsid w:val="00287AB9"/>
    <w:rsid w:val="0029008E"/>
    <w:rsid w:val="00290154"/>
    <w:rsid w:val="002932F3"/>
    <w:rsid w:val="00293843"/>
    <w:rsid w:val="00294F88"/>
    <w:rsid w:val="00294FCC"/>
    <w:rsid w:val="00295516"/>
    <w:rsid w:val="00297540"/>
    <w:rsid w:val="002A10A1"/>
    <w:rsid w:val="002A1849"/>
    <w:rsid w:val="002A3161"/>
    <w:rsid w:val="002A3410"/>
    <w:rsid w:val="002A3F29"/>
    <w:rsid w:val="002A44D1"/>
    <w:rsid w:val="002A4631"/>
    <w:rsid w:val="002A5BA6"/>
    <w:rsid w:val="002A6EA6"/>
    <w:rsid w:val="002B108B"/>
    <w:rsid w:val="002B12DE"/>
    <w:rsid w:val="002B13A1"/>
    <w:rsid w:val="002B270D"/>
    <w:rsid w:val="002B3375"/>
    <w:rsid w:val="002B3550"/>
    <w:rsid w:val="002B4745"/>
    <w:rsid w:val="002B480D"/>
    <w:rsid w:val="002B4845"/>
    <w:rsid w:val="002B4AC3"/>
    <w:rsid w:val="002B691B"/>
    <w:rsid w:val="002B7556"/>
    <w:rsid w:val="002B7744"/>
    <w:rsid w:val="002C05AC"/>
    <w:rsid w:val="002C1A57"/>
    <w:rsid w:val="002C2100"/>
    <w:rsid w:val="002C2C87"/>
    <w:rsid w:val="002C3953"/>
    <w:rsid w:val="002C452D"/>
    <w:rsid w:val="002C56A0"/>
    <w:rsid w:val="002C6112"/>
    <w:rsid w:val="002C7496"/>
    <w:rsid w:val="002D0448"/>
    <w:rsid w:val="002D12FF"/>
    <w:rsid w:val="002D21A5"/>
    <w:rsid w:val="002D226F"/>
    <w:rsid w:val="002D4413"/>
    <w:rsid w:val="002D7247"/>
    <w:rsid w:val="002E23E3"/>
    <w:rsid w:val="002E26F3"/>
    <w:rsid w:val="002E34CB"/>
    <w:rsid w:val="002E4059"/>
    <w:rsid w:val="002E4AE4"/>
    <w:rsid w:val="002E4D5B"/>
    <w:rsid w:val="002E523C"/>
    <w:rsid w:val="002E5474"/>
    <w:rsid w:val="002E5699"/>
    <w:rsid w:val="002E5832"/>
    <w:rsid w:val="002E633F"/>
    <w:rsid w:val="002F0BF7"/>
    <w:rsid w:val="002F0D60"/>
    <w:rsid w:val="002F104E"/>
    <w:rsid w:val="002F1BD9"/>
    <w:rsid w:val="002F1D9D"/>
    <w:rsid w:val="002F2228"/>
    <w:rsid w:val="002F3561"/>
    <w:rsid w:val="002F3A6D"/>
    <w:rsid w:val="002F749C"/>
    <w:rsid w:val="00303340"/>
    <w:rsid w:val="00303813"/>
    <w:rsid w:val="00305002"/>
    <w:rsid w:val="00310348"/>
    <w:rsid w:val="0031066B"/>
    <w:rsid w:val="0031083B"/>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6DC"/>
    <w:rsid w:val="00332B30"/>
    <w:rsid w:val="0033532B"/>
    <w:rsid w:val="00336799"/>
    <w:rsid w:val="00337929"/>
    <w:rsid w:val="00340003"/>
    <w:rsid w:val="00340DD7"/>
    <w:rsid w:val="003429B7"/>
    <w:rsid w:val="00342B92"/>
    <w:rsid w:val="003430C8"/>
    <w:rsid w:val="00343B23"/>
    <w:rsid w:val="003444A9"/>
    <w:rsid w:val="003445F2"/>
    <w:rsid w:val="00345EB0"/>
    <w:rsid w:val="0034764B"/>
    <w:rsid w:val="0034780A"/>
    <w:rsid w:val="00347CBE"/>
    <w:rsid w:val="003503AC"/>
    <w:rsid w:val="00352686"/>
    <w:rsid w:val="003534AD"/>
    <w:rsid w:val="00355325"/>
    <w:rsid w:val="0035639F"/>
    <w:rsid w:val="00356A4B"/>
    <w:rsid w:val="00357136"/>
    <w:rsid w:val="003576EB"/>
    <w:rsid w:val="00360C67"/>
    <w:rsid w:val="00360E65"/>
    <w:rsid w:val="003612F2"/>
    <w:rsid w:val="00362DCB"/>
    <w:rsid w:val="0036308C"/>
    <w:rsid w:val="00363E8F"/>
    <w:rsid w:val="00365118"/>
    <w:rsid w:val="00365810"/>
    <w:rsid w:val="00366467"/>
    <w:rsid w:val="00367331"/>
    <w:rsid w:val="00370563"/>
    <w:rsid w:val="003713D2"/>
    <w:rsid w:val="00371AF4"/>
    <w:rsid w:val="00372A4F"/>
    <w:rsid w:val="00372B9F"/>
    <w:rsid w:val="00373265"/>
    <w:rsid w:val="0037351F"/>
    <w:rsid w:val="0037384B"/>
    <w:rsid w:val="00373892"/>
    <w:rsid w:val="003743CE"/>
    <w:rsid w:val="00375A8B"/>
    <w:rsid w:val="00376F58"/>
    <w:rsid w:val="003807AF"/>
    <w:rsid w:val="00380856"/>
    <w:rsid w:val="00380E60"/>
    <w:rsid w:val="00380EAE"/>
    <w:rsid w:val="003820E2"/>
    <w:rsid w:val="00382A6F"/>
    <w:rsid w:val="00382C57"/>
    <w:rsid w:val="00383B5F"/>
    <w:rsid w:val="00384483"/>
    <w:rsid w:val="0038499A"/>
    <w:rsid w:val="00384F53"/>
    <w:rsid w:val="00386D58"/>
    <w:rsid w:val="00387053"/>
    <w:rsid w:val="003931FA"/>
    <w:rsid w:val="0039360C"/>
    <w:rsid w:val="00395451"/>
    <w:rsid w:val="00395716"/>
    <w:rsid w:val="00395F65"/>
    <w:rsid w:val="00396B0E"/>
    <w:rsid w:val="0039766F"/>
    <w:rsid w:val="003A01C8"/>
    <w:rsid w:val="003A1238"/>
    <w:rsid w:val="003A1937"/>
    <w:rsid w:val="003A43B0"/>
    <w:rsid w:val="003A4F65"/>
    <w:rsid w:val="003A5964"/>
    <w:rsid w:val="003A5E30"/>
    <w:rsid w:val="003A6328"/>
    <w:rsid w:val="003A6344"/>
    <w:rsid w:val="003A6624"/>
    <w:rsid w:val="003A695D"/>
    <w:rsid w:val="003A6A25"/>
    <w:rsid w:val="003A6F6B"/>
    <w:rsid w:val="003B225F"/>
    <w:rsid w:val="003B29D2"/>
    <w:rsid w:val="003B2F55"/>
    <w:rsid w:val="003B3CB0"/>
    <w:rsid w:val="003B4FC7"/>
    <w:rsid w:val="003B686A"/>
    <w:rsid w:val="003B7196"/>
    <w:rsid w:val="003B7BBB"/>
    <w:rsid w:val="003C0FB3"/>
    <w:rsid w:val="003C1E0E"/>
    <w:rsid w:val="003C3990"/>
    <w:rsid w:val="003C434B"/>
    <w:rsid w:val="003C456C"/>
    <w:rsid w:val="003C489D"/>
    <w:rsid w:val="003C54B8"/>
    <w:rsid w:val="003C687F"/>
    <w:rsid w:val="003C723C"/>
    <w:rsid w:val="003D0F7F"/>
    <w:rsid w:val="003D3CF0"/>
    <w:rsid w:val="003D53BF"/>
    <w:rsid w:val="003D6797"/>
    <w:rsid w:val="003D779D"/>
    <w:rsid w:val="003D7846"/>
    <w:rsid w:val="003D78A2"/>
    <w:rsid w:val="003D7AB8"/>
    <w:rsid w:val="003E03FD"/>
    <w:rsid w:val="003E15EE"/>
    <w:rsid w:val="003E1B54"/>
    <w:rsid w:val="003E3ADA"/>
    <w:rsid w:val="003E6AE0"/>
    <w:rsid w:val="003F0971"/>
    <w:rsid w:val="003F28DA"/>
    <w:rsid w:val="003F2C2F"/>
    <w:rsid w:val="003F2CC5"/>
    <w:rsid w:val="003F35B8"/>
    <w:rsid w:val="003F3F97"/>
    <w:rsid w:val="003F42CF"/>
    <w:rsid w:val="003F4B96"/>
    <w:rsid w:val="003F4D6C"/>
    <w:rsid w:val="003F4EA0"/>
    <w:rsid w:val="003F5859"/>
    <w:rsid w:val="003F5AC5"/>
    <w:rsid w:val="003F69BE"/>
    <w:rsid w:val="003F7D20"/>
    <w:rsid w:val="00400EB0"/>
    <w:rsid w:val="004013F6"/>
    <w:rsid w:val="0040456D"/>
    <w:rsid w:val="00405801"/>
    <w:rsid w:val="00405B6E"/>
    <w:rsid w:val="0040631E"/>
    <w:rsid w:val="00407258"/>
    <w:rsid w:val="00407474"/>
    <w:rsid w:val="00407ED4"/>
    <w:rsid w:val="0041075F"/>
    <w:rsid w:val="00411E46"/>
    <w:rsid w:val="004128F0"/>
    <w:rsid w:val="00413D68"/>
    <w:rsid w:val="00414D5B"/>
    <w:rsid w:val="004152D3"/>
    <w:rsid w:val="004163AD"/>
    <w:rsid w:val="0041645A"/>
    <w:rsid w:val="00417BB8"/>
    <w:rsid w:val="00420300"/>
    <w:rsid w:val="0042124C"/>
    <w:rsid w:val="00421CC4"/>
    <w:rsid w:val="00421F06"/>
    <w:rsid w:val="0042354D"/>
    <w:rsid w:val="00425159"/>
    <w:rsid w:val="004259A6"/>
    <w:rsid w:val="00425CCF"/>
    <w:rsid w:val="00426272"/>
    <w:rsid w:val="00427234"/>
    <w:rsid w:val="00430D80"/>
    <w:rsid w:val="004317B5"/>
    <w:rsid w:val="00431E3D"/>
    <w:rsid w:val="00433031"/>
    <w:rsid w:val="00435259"/>
    <w:rsid w:val="00435FC4"/>
    <w:rsid w:val="00436B23"/>
    <w:rsid w:val="00436E88"/>
    <w:rsid w:val="00440977"/>
    <w:rsid w:val="0044175B"/>
    <w:rsid w:val="00441C88"/>
    <w:rsid w:val="00442026"/>
    <w:rsid w:val="00442448"/>
    <w:rsid w:val="00443CD4"/>
    <w:rsid w:val="004440BB"/>
    <w:rsid w:val="004450B6"/>
    <w:rsid w:val="00445541"/>
    <w:rsid w:val="00445612"/>
    <w:rsid w:val="00445B72"/>
    <w:rsid w:val="004479D8"/>
    <w:rsid w:val="00447C97"/>
    <w:rsid w:val="00451168"/>
    <w:rsid w:val="00451506"/>
    <w:rsid w:val="0045204A"/>
    <w:rsid w:val="00452D84"/>
    <w:rsid w:val="00453739"/>
    <w:rsid w:val="0045627B"/>
    <w:rsid w:val="004566CD"/>
    <w:rsid w:val="00456C90"/>
    <w:rsid w:val="00457160"/>
    <w:rsid w:val="004578CC"/>
    <w:rsid w:val="00460193"/>
    <w:rsid w:val="00461735"/>
    <w:rsid w:val="00462934"/>
    <w:rsid w:val="00463BFC"/>
    <w:rsid w:val="004657D6"/>
    <w:rsid w:val="004667B5"/>
    <w:rsid w:val="00470A11"/>
    <w:rsid w:val="004728AA"/>
    <w:rsid w:val="00473346"/>
    <w:rsid w:val="00476083"/>
    <w:rsid w:val="00476168"/>
    <w:rsid w:val="00476284"/>
    <w:rsid w:val="0048084F"/>
    <w:rsid w:val="00480957"/>
    <w:rsid w:val="004810BD"/>
    <w:rsid w:val="0048175E"/>
    <w:rsid w:val="00482291"/>
    <w:rsid w:val="00483B44"/>
    <w:rsid w:val="00483CA9"/>
    <w:rsid w:val="0048456E"/>
    <w:rsid w:val="004850B9"/>
    <w:rsid w:val="0048525B"/>
    <w:rsid w:val="00485CCD"/>
    <w:rsid w:val="00485DB5"/>
    <w:rsid w:val="004860C5"/>
    <w:rsid w:val="00486D2B"/>
    <w:rsid w:val="004900D9"/>
    <w:rsid w:val="00490D60"/>
    <w:rsid w:val="00491D5B"/>
    <w:rsid w:val="00493120"/>
    <w:rsid w:val="004949C7"/>
    <w:rsid w:val="00494FDC"/>
    <w:rsid w:val="00495660"/>
    <w:rsid w:val="004A0489"/>
    <w:rsid w:val="004A161B"/>
    <w:rsid w:val="004A4146"/>
    <w:rsid w:val="004A47DB"/>
    <w:rsid w:val="004A5AAE"/>
    <w:rsid w:val="004A6AB7"/>
    <w:rsid w:val="004A7284"/>
    <w:rsid w:val="004A7E1A"/>
    <w:rsid w:val="004B0073"/>
    <w:rsid w:val="004B1541"/>
    <w:rsid w:val="004B1F94"/>
    <w:rsid w:val="004B240E"/>
    <w:rsid w:val="004B27F7"/>
    <w:rsid w:val="004B28B3"/>
    <w:rsid w:val="004B29F4"/>
    <w:rsid w:val="004B4C27"/>
    <w:rsid w:val="004B6407"/>
    <w:rsid w:val="004B6923"/>
    <w:rsid w:val="004B7240"/>
    <w:rsid w:val="004B7495"/>
    <w:rsid w:val="004B780F"/>
    <w:rsid w:val="004B7B56"/>
    <w:rsid w:val="004C098E"/>
    <w:rsid w:val="004C20CF"/>
    <w:rsid w:val="004C299C"/>
    <w:rsid w:val="004C2E2E"/>
    <w:rsid w:val="004C3680"/>
    <w:rsid w:val="004C45DC"/>
    <w:rsid w:val="004C4D54"/>
    <w:rsid w:val="004C7023"/>
    <w:rsid w:val="004C7513"/>
    <w:rsid w:val="004D02AC"/>
    <w:rsid w:val="004D0383"/>
    <w:rsid w:val="004D1F3F"/>
    <w:rsid w:val="004D333E"/>
    <w:rsid w:val="004D3A72"/>
    <w:rsid w:val="004D3EE2"/>
    <w:rsid w:val="004D5250"/>
    <w:rsid w:val="004D5BBA"/>
    <w:rsid w:val="004D5D90"/>
    <w:rsid w:val="004D6540"/>
    <w:rsid w:val="004E1C2A"/>
    <w:rsid w:val="004E2ACB"/>
    <w:rsid w:val="004E38B0"/>
    <w:rsid w:val="004E3C28"/>
    <w:rsid w:val="004E4332"/>
    <w:rsid w:val="004E4E0B"/>
    <w:rsid w:val="004E6479"/>
    <w:rsid w:val="004E6856"/>
    <w:rsid w:val="004E6FB4"/>
    <w:rsid w:val="004F0977"/>
    <w:rsid w:val="004F13EF"/>
    <w:rsid w:val="004F1408"/>
    <w:rsid w:val="004F42E9"/>
    <w:rsid w:val="004F4E1D"/>
    <w:rsid w:val="004F5105"/>
    <w:rsid w:val="004F6257"/>
    <w:rsid w:val="004F6A25"/>
    <w:rsid w:val="004F6AB0"/>
    <w:rsid w:val="004F6B4D"/>
    <w:rsid w:val="004F6F40"/>
    <w:rsid w:val="005000BD"/>
    <w:rsid w:val="005000DD"/>
    <w:rsid w:val="0050166F"/>
    <w:rsid w:val="0050346A"/>
    <w:rsid w:val="00503948"/>
    <w:rsid w:val="00503B09"/>
    <w:rsid w:val="00504F5C"/>
    <w:rsid w:val="00505262"/>
    <w:rsid w:val="0050597B"/>
    <w:rsid w:val="00506DF8"/>
    <w:rsid w:val="00507451"/>
    <w:rsid w:val="005108C1"/>
    <w:rsid w:val="00511F4D"/>
    <w:rsid w:val="00512516"/>
    <w:rsid w:val="00514D6B"/>
    <w:rsid w:val="0051574E"/>
    <w:rsid w:val="0051725F"/>
    <w:rsid w:val="005172D8"/>
    <w:rsid w:val="00520095"/>
    <w:rsid w:val="00520645"/>
    <w:rsid w:val="005211C3"/>
    <w:rsid w:val="0052168D"/>
    <w:rsid w:val="00521F04"/>
    <w:rsid w:val="005222E7"/>
    <w:rsid w:val="0052396A"/>
    <w:rsid w:val="0052782C"/>
    <w:rsid w:val="00527A41"/>
    <w:rsid w:val="00530E46"/>
    <w:rsid w:val="00532495"/>
    <w:rsid w:val="005324EF"/>
    <w:rsid w:val="0053286B"/>
    <w:rsid w:val="0053286F"/>
    <w:rsid w:val="00532A33"/>
    <w:rsid w:val="00533B6E"/>
    <w:rsid w:val="005348BD"/>
    <w:rsid w:val="00536369"/>
    <w:rsid w:val="005400FF"/>
    <w:rsid w:val="00540E01"/>
    <w:rsid w:val="00540E99"/>
    <w:rsid w:val="00541130"/>
    <w:rsid w:val="005414FC"/>
    <w:rsid w:val="00541F84"/>
    <w:rsid w:val="00543F8B"/>
    <w:rsid w:val="00546A8B"/>
    <w:rsid w:val="00546D5E"/>
    <w:rsid w:val="00546F02"/>
    <w:rsid w:val="0054770B"/>
    <w:rsid w:val="00547A1D"/>
    <w:rsid w:val="00547EA9"/>
    <w:rsid w:val="00551073"/>
    <w:rsid w:val="00551DA4"/>
    <w:rsid w:val="0055213A"/>
    <w:rsid w:val="00554715"/>
    <w:rsid w:val="00554956"/>
    <w:rsid w:val="005559C9"/>
    <w:rsid w:val="00556866"/>
    <w:rsid w:val="0055763C"/>
    <w:rsid w:val="00557BE6"/>
    <w:rsid w:val="005600BC"/>
    <w:rsid w:val="005604D6"/>
    <w:rsid w:val="00562231"/>
    <w:rsid w:val="00563104"/>
    <w:rsid w:val="005646C1"/>
    <w:rsid w:val="005646CC"/>
    <w:rsid w:val="005652E4"/>
    <w:rsid w:val="00565730"/>
    <w:rsid w:val="00566671"/>
    <w:rsid w:val="00567B22"/>
    <w:rsid w:val="0057134C"/>
    <w:rsid w:val="0057331C"/>
    <w:rsid w:val="00573328"/>
    <w:rsid w:val="00573736"/>
    <w:rsid w:val="00573F07"/>
    <w:rsid w:val="005740E7"/>
    <w:rsid w:val="005747FF"/>
    <w:rsid w:val="00575E60"/>
    <w:rsid w:val="00576415"/>
    <w:rsid w:val="00576802"/>
    <w:rsid w:val="00580D0F"/>
    <w:rsid w:val="005824C0"/>
    <w:rsid w:val="00582560"/>
    <w:rsid w:val="00582FD7"/>
    <w:rsid w:val="005832ED"/>
    <w:rsid w:val="00583524"/>
    <w:rsid w:val="005835A2"/>
    <w:rsid w:val="00583853"/>
    <w:rsid w:val="005857A8"/>
    <w:rsid w:val="0058713B"/>
    <w:rsid w:val="0058715D"/>
    <w:rsid w:val="0058722B"/>
    <w:rsid w:val="0058769B"/>
    <w:rsid w:val="005876D2"/>
    <w:rsid w:val="0059056C"/>
    <w:rsid w:val="0059130B"/>
    <w:rsid w:val="00592299"/>
    <w:rsid w:val="00592333"/>
    <w:rsid w:val="00596689"/>
    <w:rsid w:val="005A16FB"/>
    <w:rsid w:val="005A1A68"/>
    <w:rsid w:val="005A2A5A"/>
    <w:rsid w:val="005A3076"/>
    <w:rsid w:val="005A39FC"/>
    <w:rsid w:val="005A3B66"/>
    <w:rsid w:val="005A42E3"/>
    <w:rsid w:val="005A4518"/>
    <w:rsid w:val="005A5F04"/>
    <w:rsid w:val="005A6DC2"/>
    <w:rsid w:val="005B0870"/>
    <w:rsid w:val="005B1762"/>
    <w:rsid w:val="005B4B88"/>
    <w:rsid w:val="005B5605"/>
    <w:rsid w:val="005B5D60"/>
    <w:rsid w:val="005B5E31"/>
    <w:rsid w:val="005B64AE"/>
    <w:rsid w:val="005B6E3D"/>
    <w:rsid w:val="005B7298"/>
    <w:rsid w:val="005C1BDD"/>
    <w:rsid w:val="005C1BFC"/>
    <w:rsid w:val="005C3AB5"/>
    <w:rsid w:val="005C5A44"/>
    <w:rsid w:val="005C7642"/>
    <w:rsid w:val="005C7B55"/>
    <w:rsid w:val="005D011E"/>
    <w:rsid w:val="005D0175"/>
    <w:rsid w:val="005D0567"/>
    <w:rsid w:val="005D0DBA"/>
    <w:rsid w:val="005D1093"/>
    <w:rsid w:val="005D1105"/>
    <w:rsid w:val="005D1CC4"/>
    <w:rsid w:val="005D2AF6"/>
    <w:rsid w:val="005D2D62"/>
    <w:rsid w:val="005D4FC4"/>
    <w:rsid w:val="005D5A78"/>
    <w:rsid w:val="005D5DB0"/>
    <w:rsid w:val="005E0B43"/>
    <w:rsid w:val="005E0E31"/>
    <w:rsid w:val="005E4742"/>
    <w:rsid w:val="005E6829"/>
    <w:rsid w:val="005F10D4"/>
    <w:rsid w:val="005F1F3B"/>
    <w:rsid w:val="005F26E8"/>
    <w:rsid w:val="005F275A"/>
    <w:rsid w:val="005F2E08"/>
    <w:rsid w:val="005F577E"/>
    <w:rsid w:val="005F78DD"/>
    <w:rsid w:val="005F7A4D"/>
    <w:rsid w:val="00601B68"/>
    <w:rsid w:val="0060359B"/>
    <w:rsid w:val="00603F69"/>
    <w:rsid w:val="006040DA"/>
    <w:rsid w:val="006047BD"/>
    <w:rsid w:val="00605AFA"/>
    <w:rsid w:val="00607675"/>
    <w:rsid w:val="0061090A"/>
    <w:rsid w:val="00610F53"/>
    <w:rsid w:val="00612254"/>
    <w:rsid w:val="00612E3F"/>
    <w:rsid w:val="00613208"/>
    <w:rsid w:val="00613934"/>
    <w:rsid w:val="00614461"/>
    <w:rsid w:val="00614DE8"/>
    <w:rsid w:val="0061553A"/>
    <w:rsid w:val="00616767"/>
    <w:rsid w:val="0061698B"/>
    <w:rsid w:val="00616F61"/>
    <w:rsid w:val="00620917"/>
    <w:rsid w:val="00620929"/>
    <w:rsid w:val="0062163D"/>
    <w:rsid w:val="00623A9E"/>
    <w:rsid w:val="00624A20"/>
    <w:rsid w:val="00624C9B"/>
    <w:rsid w:val="006309D1"/>
    <w:rsid w:val="00630BB3"/>
    <w:rsid w:val="00631D92"/>
    <w:rsid w:val="00632182"/>
    <w:rsid w:val="0063221F"/>
    <w:rsid w:val="00632E89"/>
    <w:rsid w:val="00632EE5"/>
    <w:rsid w:val="006335DF"/>
    <w:rsid w:val="00634717"/>
    <w:rsid w:val="00634730"/>
    <w:rsid w:val="0063670E"/>
    <w:rsid w:val="00637159"/>
    <w:rsid w:val="00637181"/>
    <w:rsid w:val="0063741F"/>
    <w:rsid w:val="00637AF8"/>
    <w:rsid w:val="00637B51"/>
    <w:rsid w:val="006412BE"/>
    <w:rsid w:val="0064144D"/>
    <w:rsid w:val="00641609"/>
    <w:rsid w:val="0064160E"/>
    <w:rsid w:val="00642389"/>
    <w:rsid w:val="006439ED"/>
    <w:rsid w:val="00644306"/>
    <w:rsid w:val="006450E2"/>
    <w:rsid w:val="006453D8"/>
    <w:rsid w:val="00650503"/>
    <w:rsid w:val="00651A1C"/>
    <w:rsid w:val="00651E73"/>
    <w:rsid w:val="00652212"/>
    <w:rsid w:val="006522FD"/>
    <w:rsid w:val="00652800"/>
    <w:rsid w:val="006528CD"/>
    <w:rsid w:val="00653AB0"/>
    <w:rsid w:val="00653C5D"/>
    <w:rsid w:val="006544A7"/>
    <w:rsid w:val="006552BE"/>
    <w:rsid w:val="00657843"/>
    <w:rsid w:val="006613FC"/>
    <w:rsid w:val="006618E3"/>
    <w:rsid w:val="00661D06"/>
    <w:rsid w:val="006638B4"/>
    <w:rsid w:val="0066400D"/>
    <w:rsid w:val="006644C4"/>
    <w:rsid w:val="00665473"/>
    <w:rsid w:val="0066665B"/>
    <w:rsid w:val="006672C3"/>
    <w:rsid w:val="00670EE3"/>
    <w:rsid w:val="00672427"/>
    <w:rsid w:val="0067331F"/>
    <w:rsid w:val="006742E8"/>
    <w:rsid w:val="0067482E"/>
    <w:rsid w:val="00675260"/>
    <w:rsid w:val="00677DDB"/>
    <w:rsid w:val="00677EF0"/>
    <w:rsid w:val="006814BF"/>
    <w:rsid w:val="00681F32"/>
    <w:rsid w:val="006833FF"/>
    <w:rsid w:val="00683AEC"/>
    <w:rsid w:val="00684672"/>
    <w:rsid w:val="0068481E"/>
    <w:rsid w:val="0068666F"/>
    <w:rsid w:val="0068780A"/>
    <w:rsid w:val="00687C1B"/>
    <w:rsid w:val="00690267"/>
    <w:rsid w:val="006906E7"/>
    <w:rsid w:val="006950D6"/>
    <w:rsid w:val="006954D4"/>
    <w:rsid w:val="0069598B"/>
    <w:rsid w:val="00695AF0"/>
    <w:rsid w:val="006A1A8E"/>
    <w:rsid w:val="006A1CF6"/>
    <w:rsid w:val="006A2633"/>
    <w:rsid w:val="006A2D9E"/>
    <w:rsid w:val="006A30F6"/>
    <w:rsid w:val="006A3640"/>
    <w:rsid w:val="006A36DB"/>
    <w:rsid w:val="006A3EF2"/>
    <w:rsid w:val="006A44D0"/>
    <w:rsid w:val="006A48C1"/>
    <w:rsid w:val="006A510D"/>
    <w:rsid w:val="006A51A4"/>
    <w:rsid w:val="006A7923"/>
    <w:rsid w:val="006B045F"/>
    <w:rsid w:val="006B06B2"/>
    <w:rsid w:val="006B12C5"/>
    <w:rsid w:val="006B1BFA"/>
    <w:rsid w:val="006B1FFA"/>
    <w:rsid w:val="006B3564"/>
    <w:rsid w:val="006B37E6"/>
    <w:rsid w:val="006B3D4C"/>
    <w:rsid w:val="006B3D8F"/>
    <w:rsid w:val="006B42E3"/>
    <w:rsid w:val="006B44E9"/>
    <w:rsid w:val="006B5676"/>
    <w:rsid w:val="006B5FA4"/>
    <w:rsid w:val="006B73E5"/>
    <w:rsid w:val="006C00A3"/>
    <w:rsid w:val="006C059F"/>
    <w:rsid w:val="006C073C"/>
    <w:rsid w:val="006C1C21"/>
    <w:rsid w:val="006C4AAF"/>
    <w:rsid w:val="006C673B"/>
    <w:rsid w:val="006C7AB5"/>
    <w:rsid w:val="006D062E"/>
    <w:rsid w:val="006D0817"/>
    <w:rsid w:val="006D0996"/>
    <w:rsid w:val="006D1103"/>
    <w:rsid w:val="006D1967"/>
    <w:rsid w:val="006D2405"/>
    <w:rsid w:val="006D3A0E"/>
    <w:rsid w:val="006D4A39"/>
    <w:rsid w:val="006D53A4"/>
    <w:rsid w:val="006D6257"/>
    <w:rsid w:val="006D633D"/>
    <w:rsid w:val="006D6748"/>
    <w:rsid w:val="006D7127"/>
    <w:rsid w:val="006E08A7"/>
    <w:rsid w:val="006E08C4"/>
    <w:rsid w:val="006E091B"/>
    <w:rsid w:val="006E2552"/>
    <w:rsid w:val="006E42C8"/>
    <w:rsid w:val="006E4800"/>
    <w:rsid w:val="006E560F"/>
    <w:rsid w:val="006E5B90"/>
    <w:rsid w:val="006E60D3"/>
    <w:rsid w:val="006E79B6"/>
    <w:rsid w:val="006F054E"/>
    <w:rsid w:val="006F0A0A"/>
    <w:rsid w:val="006F15D8"/>
    <w:rsid w:val="006F1B19"/>
    <w:rsid w:val="006F3613"/>
    <w:rsid w:val="006F3839"/>
    <w:rsid w:val="006F4503"/>
    <w:rsid w:val="006F4A8E"/>
    <w:rsid w:val="006F5C92"/>
    <w:rsid w:val="00701DAC"/>
    <w:rsid w:val="00704694"/>
    <w:rsid w:val="0070582C"/>
    <w:rsid w:val="007058CD"/>
    <w:rsid w:val="00705D75"/>
    <w:rsid w:val="0070723B"/>
    <w:rsid w:val="00711BCE"/>
    <w:rsid w:val="00712DA7"/>
    <w:rsid w:val="00714956"/>
    <w:rsid w:val="00715F89"/>
    <w:rsid w:val="00716FB7"/>
    <w:rsid w:val="0071738F"/>
    <w:rsid w:val="00717C66"/>
    <w:rsid w:val="0072144B"/>
    <w:rsid w:val="00722D6B"/>
    <w:rsid w:val="00723956"/>
    <w:rsid w:val="00724203"/>
    <w:rsid w:val="00724C65"/>
    <w:rsid w:val="00725C3B"/>
    <w:rsid w:val="00725D14"/>
    <w:rsid w:val="007266FB"/>
    <w:rsid w:val="00730FA9"/>
    <w:rsid w:val="0073212B"/>
    <w:rsid w:val="007325A9"/>
    <w:rsid w:val="007327F4"/>
    <w:rsid w:val="00733D6A"/>
    <w:rsid w:val="00734065"/>
    <w:rsid w:val="00734894"/>
    <w:rsid w:val="00735327"/>
    <w:rsid w:val="00735451"/>
    <w:rsid w:val="007366CF"/>
    <w:rsid w:val="0073731C"/>
    <w:rsid w:val="00740573"/>
    <w:rsid w:val="00741479"/>
    <w:rsid w:val="007414DA"/>
    <w:rsid w:val="00742AAE"/>
    <w:rsid w:val="007435BB"/>
    <w:rsid w:val="007448D2"/>
    <w:rsid w:val="00744A73"/>
    <w:rsid w:val="00744DB8"/>
    <w:rsid w:val="0074523B"/>
    <w:rsid w:val="00745C28"/>
    <w:rsid w:val="007460FF"/>
    <w:rsid w:val="007474D4"/>
    <w:rsid w:val="00752F2A"/>
    <w:rsid w:val="0075322D"/>
    <w:rsid w:val="00753D56"/>
    <w:rsid w:val="007564AE"/>
    <w:rsid w:val="00757493"/>
    <w:rsid w:val="00757591"/>
    <w:rsid w:val="00757633"/>
    <w:rsid w:val="00757A59"/>
    <w:rsid w:val="00757DD5"/>
    <w:rsid w:val="00760773"/>
    <w:rsid w:val="00760FCE"/>
    <w:rsid w:val="007617A7"/>
    <w:rsid w:val="00762125"/>
    <w:rsid w:val="00762268"/>
    <w:rsid w:val="007635C3"/>
    <w:rsid w:val="00765211"/>
    <w:rsid w:val="00765E06"/>
    <w:rsid w:val="00765F79"/>
    <w:rsid w:val="00766586"/>
    <w:rsid w:val="0076738C"/>
    <w:rsid w:val="00770698"/>
    <w:rsid w:val="007706FF"/>
    <w:rsid w:val="00770891"/>
    <w:rsid w:val="00770C61"/>
    <w:rsid w:val="00772BA3"/>
    <w:rsid w:val="00775C3A"/>
    <w:rsid w:val="007763FE"/>
    <w:rsid w:val="00776636"/>
    <w:rsid w:val="00776998"/>
    <w:rsid w:val="007776A2"/>
    <w:rsid w:val="00777849"/>
    <w:rsid w:val="00780A99"/>
    <w:rsid w:val="00781C4F"/>
    <w:rsid w:val="00782487"/>
    <w:rsid w:val="00782A2E"/>
    <w:rsid w:val="00782B11"/>
    <w:rsid w:val="007836C0"/>
    <w:rsid w:val="0078667E"/>
    <w:rsid w:val="00790F4A"/>
    <w:rsid w:val="007919DC"/>
    <w:rsid w:val="00791B72"/>
    <w:rsid w:val="00791C7F"/>
    <w:rsid w:val="007949FD"/>
    <w:rsid w:val="007960B6"/>
    <w:rsid w:val="00796888"/>
    <w:rsid w:val="007A09CE"/>
    <w:rsid w:val="007A1326"/>
    <w:rsid w:val="007A23F8"/>
    <w:rsid w:val="007A2B7B"/>
    <w:rsid w:val="007A3356"/>
    <w:rsid w:val="007A36F3"/>
    <w:rsid w:val="007A39CA"/>
    <w:rsid w:val="007A4055"/>
    <w:rsid w:val="007A4CEF"/>
    <w:rsid w:val="007A55A8"/>
    <w:rsid w:val="007B13B8"/>
    <w:rsid w:val="007B1CFE"/>
    <w:rsid w:val="007B24C4"/>
    <w:rsid w:val="007B251D"/>
    <w:rsid w:val="007B50E4"/>
    <w:rsid w:val="007B5236"/>
    <w:rsid w:val="007B5678"/>
    <w:rsid w:val="007B5AA3"/>
    <w:rsid w:val="007B6B2F"/>
    <w:rsid w:val="007B7EF9"/>
    <w:rsid w:val="007C057B"/>
    <w:rsid w:val="007C1661"/>
    <w:rsid w:val="007C1A9E"/>
    <w:rsid w:val="007C28ED"/>
    <w:rsid w:val="007C65F7"/>
    <w:rsid w:val="007C6E38"/>
    <w:rsid w:val="007C7EBA"/>
    <w:rsid w:val="007D00F3"/>
    <w:rsid w:val="007D212E"/>
    <w:rsid w:val="007D458F"/>
    <w:rsid w:val="007D5655"/>
    <w:rsid w:val="007D5A52"/>
    <w:rsid w:val="007D6890"/>
    <w:rsid w:val="007D6D32"/>
    <w:rsid w:val="007D7CF5"/>
    <w:rsid w:val="007D7E58"/>
    <w:rsid w:val="007E1AE9"/>
    <w:rsid w:val="007E41AD"/>
    <w:rsid w:val="007E4DCB"/>
    <w:rsid w:val="007E5E9E"/>
    <w:rsid w:val="007E5FFE"/>
    <w:rsid w:val="007F1493"/>
    <w:rsid w:val="007F15BC"/>
    <w:rsid w:val="007F3524"/>
    <w:rsid w:val="007F3DB1"/>
    <w:rsid w:val="007F4244"/>
    <w:rsid w:val="007F576D"/>
    <w:rsid w:val="007F637A"/>
    <w:rsid w:val="007F66A6"/>
    <w:rsid w:val="007F76BF"/>
    <w:rsid w:val="007F76D6"/>
    <w:rsid w:val="008003CD"/>
    <w:rsid w:val="00800512"/>
    <w:rsid w:val="00801687"/>
    <w:rsid w:val="008019EE"/>
    <w:rsid w:val="00802022"/>
    <w:rsid w:val="0080207C"/>
    <w:rsid w:val="008028A3"/>
    <w:rsid w:val="00804EF5"/>
    <w:rsid w:val="0080576F"/>
    <w:rsid w:val="008059C1"/>
    <w:rsid w:val="0080662F"/>
    <w:rsid w:val="00806664"/>
    <w:rsid w:val="00806C91"/>
    <w:rsid w:val="0081065F"/>
    <w:rsid w:val="00810A00"/>
    <w:rsid w:val="00810E72"/>
    <w:rsid w:val="0081179B"/>
    <w:rsid w:val="00812DCB"/>
    <w:rsid w:val="00813FA5"/>
    <w:rsid w:val="0081523F"/>
    <w:rsid w:val="00816151"/>
    <w:rsid w:val="00816E55"/>
    <w:rsid w:val="00817268"/>
    <w:rsid w:val="00817717"/>
    <w:rsid w:val="00817C4C"/>
    <w:rsid w:val="008203B7"/>
    <w:rsid w:val="00820BB7"/>
    <w:rsid w:val="008212BE"/>
    <w:rsid w:val="00821667"/>
    <w:rsid w:val="008218CF"/>
    <w:rsid w:val="008228A7"/>
    <w:rsid w:val="00822AD1"/>
    <w:rsid w:val="008248E7"/>
    <w:rsid w:val="00824F02"/>
    <w:rsid w:val="00825595"/>
    <w:rsid w:val="0082596D"/>
    <w:rsid w:val="00826BD1"/>
    <w:rsid w:val="00826C4F"/>
    <w:rsid w:val="00827857"/>
    <w:rsid w:val="00830A48"/>
    <w:rsid w:val="00831C89"/>
    <w:rsid w:val="00831EF2"/>
    <w:rsid w:val="00832DA5"/>
    <w:rsid w:val="00832F4B"/>
    <w:rsid w:val="00833A2E"/>
    <w:rsid w:val="00833EDF"/>
    <w:rsid w:val="00834038"/>
    <w:rsid w:val="008351F8"/>
    <w:rsid w:val="00836FBF"/>
    <w:rsid w:val="008377AF"/>
    <w:rsid w:val="008404C4"/>
    <w:rsid w:val="0084056D"/>
    <w:rsid w:val="00841080"/>
    <w:rsid w:val="008412F7"/>
    <w:rsid w:val="008414BB"/>
    <w:rsid w:val="0084161E"/>
    <w:rsid w:val="00841668"/>
    <w:rsid w:val="00841B54"/>
    <w:rsid w:val="00842F72"/>
    <w:rsid w:val="00843240"/>
    <w:rsid w:val="008434A7"/>
    <w:rsid w:val="0084375D"/>
    <w:rsid w:val="00843DCD"/>
    <w:rsid w:val="00843ED1"/>
    <w:rsid w:val="00844FF6"/>
    <w:rsid w:val="008455DA"/>
    <w:rsid w:val="008467D0"/>
    <w:rsid w:val="008470D0"/>
    <w:rsid w:val="00847687"/>
    <w:rsid w:val="008505DC"/>
    <w:rsid w:val="008509F0"/>
    <w:rsid w:val="00851875"/>
    <w:rsid w:val="00852357"/>
    <w:rsid w:val="00852B7B"/>
    <w:rsid w:val="0085448C"/>
    <w:rsid w:val="0085482E"/>
    <w:rsid w:val="00855048"/>
    <w:rsid w:val="008563D3"/>
    <w:rsid w:val="00856E64"/>
    <w:rsid w:val="0085755E"/>
    <w:rsid w:val="00860A52"/>
    <w:rsid w:val="00860EDA"/>
    <w:rsid w:val="00862960"/>
    <w:rsid w:val="00863532"/>
    <w:rsid w:val="008641E8"/>
    <w:rsid w:val="0086456C"/>
    <w:rsid w:val="00865EC3"/>
    <w:rsid w:val="0086629C"/>
    <w:rsid w:val="008662BF"/>
    <w:rsid w:val="00866415"/>
    <w:rsid w:val="0086672A"/>
    <w:rsid w:val="00867469"/>
    <w:rsid w:val="00867A57"/>
    <w:rsid w:val="00870838"/>
    <w:rsid w:val="00870A3D"/>
    <w:rsid w:val="00873330"/>
    <w:rsid w:val="008736AC"/>
    <w:rsid w:val="00874C1F"/>
    <w:rsid w:val="00880A08"/>
    <w:rsid w:val="00880FF8"/>
    <w:rsid w:val="008813A0"/>
    <w:rsid w:val="00882E98"/>
    <w:rsid w:val="00882EFD"/>
    <w:rsid w:val="00883242"/>
    <w:rsid w:val="008836EF"/>
    <w:rsid w:val="00883A53"/>
    <w:rsid w:val="00885C59"/>
    <w:rsid w:val="0088746F"/>
    <w:rsid w:val="00890C47"/>
    <w:rsid w:val="00890FB8"/>
    <w:rsid w:val="0089256F"/>
    <w:rsid w:val="008928D4"/>
    <w:rsid w:val="00893CDB"/>
    <w:rsid w:val="00893D12"/>
    <w:rsid w:val="0089468F"/>
    <w:rsid w:val="0089472D"/>
    <w:rsid w:val="00894C5D"/>
    <w:rsid w:val="00895105"/>
    <w:rsid w:val="00895316"/>
    <w:rsid w:val="0089533E"/>
    <w:rsid w:val="00895861"/>
    <w:rsid w:val="00896AC0"/>
    <w:rsid w:val="00897B91"/>
    <w:rsid w:val="008A00A0"/>
    <w:rsid w:val="008A0836"/>
    <w:rsid w:val="008A21F0"/>
    <w:rsid w:val="008A5DE5"/>
    <w:rsid w:val="008A5E14"/>
    <w:rsid w:val="008A79AC"/>
    <w:rsid w:val="008B112F"/>
    <w:rsid w:val="008B1FDB"/>
    <w:rsid w:val="008B2A5B"/>
    <w:rsid w:val="008B367A"/>
    <w:rsid w:val="008B430F"/>
    <w:rsid w:val="008B44C9"/>
    <w:rsid w:val="008B4DA3"/>
    <w:rsid w:val="008B4FF4"/>
    <w:rsid w:val="008B6729"/>
    <w:rsid w:val="008B7F83"/>
    <w:rsid w:val="008C07A6"/>
    <w:rsid w:val="008C085A"/>
    <w:rsid w:val="008C1A20"/>
    <w:rsid w:val="008C2DCD"/>
    <w:rsid w:val="008C2FB5"/>
    <w:rsid w:val="008C302C"/>
    <w:rsid w:val="008C3344"/>
    <w:rsid w:val="008C37BD"/>
    <w:rsid w:val="008C40D2"/>
    <w:rsid w:val="008C4952"/>
    <w:rsid w:val="008C4CAB"/>
    <w:rsid w:val="008C6461"/>
    <w:rsid w:val="008C6BA4"/>
    <w:rsid w:val="008C6F82"/>
    <w:rsid w:val="008C7CBC"/>
    <w:rsid w:val="008D0067"/>
    <w:rsid w:val="008D125E"/>
    <w:rsid w:val="008D5308"/>
    <w:rsid w:val="008D55BF"/>
    <w:rsid w:val="008D61E0"/>
    <w:rsid w:val="008D6722"/>
    <w:rsid w:val="008D6E1D"/>
    <w:rsid w:val="008D7A90"/>
    <w:rsid w:val="008D7AB2"/>
    <w:rsid w:val="008E0259"/>
    <w:rsid w:val="008E03D3"/>
    <w:rsid w:val="008E263C"/>
    <w:rsid w:val="008E43E0"/>
    <w:rsid w:val="008E4A0E"/>
    <w:rsid w:val="008E4E59"/>
    <w:rsid w:val="008E59AB"/>
    <w:rsid w:val="008F0115"/>
    <w:rsid w:val="008F0383"/>
    <w:rsid w:val="008F1F6A"/>
    <w:rsid w:val="008F28E7"/>
    <w:rsid w:val="008F30C7"/>
    <w:rsid w:val="008F3EDF"/>
    <w:rsid w:val="008F56DB"/>
    <w:rsid w:val="008F72D4"/>
    <w:rsid w:val="0090053B"/>
    <w:rsid w:val="00900755"/>
    <w:rsid w:val="00900E59"/>
    <w:rsid w:val="00900FCF"/>
    <w:rsid w:val="00901298"/>
    <w:rsid w:val="009019BB"/>
    <w:rsid w:val="009026BB"/>
    <w:rsid w:val="00902919"/>
    <w:rsid w:val="0090315B"/>
    <w:rsid w:val="009033B0"/>
    <w:rsid w:val="00904350"/>
    <w:rsid w:val="00905926"/>
    <w:rsid w:val="0090604A"/>
    <w:rsid w:val="00906D64"/>
    <w:rsid w:val="0090711A"/>
    <w:rsid w:val="009078AB"/>
    <w:rsid w:val="0091055E"/>
    <w:rsid w:val="009119F8"/>
    <w:rsid w:val="00912C5D"/>
    <w:rsid w:val="00912EC7"/>
    <w:rsid w:val="0091301C"/>
    <w:rsid w:val="00913649"/>
    <w:rsid w:val="00913D40"/>
    <w:rsid w:val="0091498A"/>
    <w:rsid w:val="00914EC4"/>
    <w:rsid w:val="009153A2"/>
    <w:rsid w:val="0091571A"/>
    <w:rsid w:val="00915AC4"/>
    <w:rsid w:val="009168AE"/>
    <w:rsid w:val="0092096B"/>
    <w:rsid w:val="00920A1E"/>
    <w:rsid w:val="00920C71"/>
    <w:rsid w:val="00920CBD"/>
    <w:rsid w:val="009227DD"/>
    <w:rsid w:val="00922AD7"/>
    <w:rsid w:val="00923015"/>
    <w:rsid w:val="009234D0"/>
    <w:rsid w:val="0092371F"/>
    <w:rsid w:val="009245FD"/>
    <w:rsid w:val="00924A6E"/>
    <w:rsid w:val="00925013"/>
    <w:rsid w:val="00925024"/>
    <w:rsid w:val="00925655"/>
    <w:rsid w:val="00925733"/>
    <w:rsid w:val="009257A8"/>
    <w:rsid w:val="009257FD"/>
    <w:rsid w:val="009261C8"/>
    <w:rsid w:val="00926A2A"/>
    <w:rsid w:val="00926D03"/>
    <w:rsid w:val="00926F76"/>
    <w:rsid w:val="00927DB3"/>
    <w:rsid w:val="00927E08"/>
    <w:rsid w:val="00930D17"/>
    <w:rsid w:val="00930ED6"/>
    <w:rsid w:val="00931206"/>
    <w:rsid w:val="009314B9"/>
    <w:rsid w:val="00932077"/>
    <w:rsid w:val="00932A03"/>
    <w:rsid w:val="0093313E"/>
    <w:rsid w:val="009331F9"/>
    <w:rsid w:val="00934012"/>
    <w:rsid w:val="00934FBE"/>
    <w:rsid w:val="0093530F"/>
    <w:rsid w:val="0093592F"/>
    <w:rsid w:val="009363F0"/>
    <w:rsid w:val="0093688D"/>
    <w:rsid w:val="00936E65"/>
    <w:rsid w:val="0094165A"/>
    <w:rsid w:val="00942056"/>
    <w:rsid w:val="009429D1"/>
    <w:rsid w:val="00942E67"/>
    <w:rsid w:val="00943299"/>
    <w:rsid w:val="009438A7"/>
    <w:rsid w:val="0094484D"/>
    <w:rsid w:val="00945896"/>
    <w:rsid w:val="009458AF"/>
    <w:rsid w:val="00946555"/>
    <w:rsid w:val="00946EB2"/>
    <w:rsid w:val="009520A1"/>
    <w:rsid w:val="009522E2"/>
    <w:rsid w:val="0095259D"/>
    <w:rsid w:val="009528C1"/>
    <w:rsid w:val="009532C7"/>
    <w:rsid w:val="00953891"/>
    <w:rsid w:val="00953E82"/>
    <w:rsid w:val="00955D6C"/>
    <w:rsid w:val="00960547"/>
    <w:rsid w:val="00960CCA"/>
    <w:rsid w:val="00960E03"/>
    <w:rsid w:val="00960E63"/>
    <w:rsid w:val="009624AB"/>
    <w:rsid w:val="009634F6"/>
    <w:rsid w:val="00963579"/>
    <w:rsid w:val="00963FEC"/>
    <w:rsid w:val="0096422F"/>
    <w:rsid w:val="00964AE3"/>
    <w:rsid w:val="00965F05"/>
    <w:rsid w:val="0096720F"/>
    <w:rsid w:val="0097036E"/>
    <w:rsid w:val="00970968"/>
    <w:rsid w:val="009718BF"/>
    <w:rsid w:val="00972D40"/>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7717"/>
    <w:rsid w:val="009A7B0C"/>
    <w:rsid w:val="009B052A"/>
    <w:rsid w:val="009B08F7"/>
    <w:rsid w:val="009B0CD2"/>
    <w:rsid w:val="009B165F"/>
    <w:rsid w:val="009B282C"/>
    <w:rsid w:val="009B2E67"/>
    <w:rsid w:val="009B417F"/>
    <w:rsid w:val="009B4483"/>
    <w:rsid w:val="009B480D"/>
    <w:rsid w:val="009B5879"/>
    <w:rsid w:val="009B5A96"/>
    <w:rsid w:val="009B6030"/>
    <w:rsid w:val="009B77AD"/>
    <w:rsid w:val="009B780C"/>
    <w:rsid w:val="009C0698"/>
    <w:rsid w:val="009C098A"/>
    <w:rsid w:val="009C0DA0"/>
    <w:rsid w:val="009C1693"/>
    <w:rsid w:val="009C1AD9"/>
    <w:rsid w:val="009C1FCA"/>
    <w:rsid w:val="009C3001"/>
    <w:rsid w:val="009C3A44"/>
    <w:rsid w:val="009C44C9"/>
    <w:rsid w:val="009C575A"/>
    <w:rsid w:val="009C5E1D"/>
    <w:rsid w:val="009C65D7"/>
    <w:rsid w:val="009C69B7"/>
    <w:rsid w:val="009C72FE"/>
    <w:rsid w:val="009C7379"/>
    <w:rsid w:val="009D0C17"/>
    <w:rsid w:val="009D1D50"/>
    <w:rsid w:val="009D1EBE"/>
    <w:rsid w:val="009D2396"/>
    <w:rsid w:val="009D2409"/>
    <w:rsid w:val="009D2983"/>
    <w:rsid w:val="009D2C38"/>
    <w:rsid w:val="009D36ED"/>
    <w:rsid w:val="009D4D8D"/>
    <w:rsid w:val="009D4F4A"/>
    <w:rsid w:val="009D572A"/>
    <w:rsid w:val="009D67D9"/>
    <w:rsid w:val="009D7742"/>
    <w:rsid w:val="009D7D50"/>
    <w:rsid w:val="009E037B"/>
    <w:rsid w:val="009E05EC"/>
    <w:rsid w:val="009E0CF8"/>
    <w:rsid w:val="009E16BB"/>
    <w:rsid w:val="009E3ECE"/>
    <w:rsid w:val="009E56EB"/>
    <w:rsid w:val="009E628F"/>
    <w:rsid w:val="009E6AB6"/>
    <w:rsid w:val="009E6B21"/>
    <w:rsid w:val="009E7E21"/>
    <w:rsid w:val="009E7F27"/>
    <w:rsid w:val="009F0C7B"/>
    <w:rsid w:val="009F1A7D"/>
    <w:rsid w:val="009F3431"/>
    <w:rsid w:val="009F3838"/>
    <w:rsid w:val="009F3ECD"/>
    <w:rsid w:val="009F4B19"/>
    <w:rsid w:val="009F5F05"/>
    <w:rsid w:val="009F7315"/>
    <w:rsid w:val="009F73D1"/>
    <w:rsid w:val="00A00D40"/>
    <w:rsid w:val="00A04A93"/>
    <w:rsid w:val="00A07569"/>
    <w:rsid w:val="00A07749"/>
    <w:rsid w:val="00A078FB"/>
    <w:rsid w:val="00A07E53"/>
    <w:rsid w:val="00A10279"/>
    <w:rsid w:val="00A109EA"/>
    <w:rsid w:val="00A10CE1"/>
    <w:rsid w:val="00A10CED"/>
    <w:rsid w:val="00A11C01"/>
    <w:rsid w:val="00A128C6"/>
    <w:rsid w:val="00A12F0B"/>
    <w:rsid w:val="00A143CE"/>
    <w:rsid w:val="00A16D9B"/>
    <w:rsid w:val="00A1729E"/>
    <w:rsid w:val="00A17F12"/>
    <w:rsid w:val="00A21A49"/>
    <w:rsid w:val="00A231E9"/>
    <w:rsid w:val="00A23F1D"/>
    <w:rsid w:val="00A25B65"/>
    <w:rsid w:val="00A26EF0"/>
    <w:rsid w:val="00A2704F"/>
    <w:rsid w:val="00A307AE"/>
    <w:rsid w:val="00A315B0"/>
    <w:rsid w:val="00A318A3"/>
    <w:rsid w:val="00A32239"/>
    <w:rsid w:val="00A35E8B"/>
    <w:rsid w:val="00A3669F"/>
    <w:rsid w:val="00A41A01"/>
    <w:rsid w:val="00A429A9"/>
    <w:rsid w:val="00A43CFF"/>
    <w:rsid w:val="00A47719"/>
    <w:rsid w:val="00A47A46"/>
    <w:rsid w:val="00A47EAB"/>
    <w:rsid w:val="00A5068D"/>
    <w:rsid w:val="00A509B4"/>
    <w:rsid w:val="00A528AA"/>
    <w:rsid w:val="00A5427A"/>
    <w:rsid w:val="00A54C7B"/>
    <w:rsid w:val="00A54CFD"/>
    <w:rsid w:val="00A55637"/>
    <w:rsid w:val="00A5639F"/>
    <w:rsid w:val="00A57040"/>
    <w:rsid w:val="00A60064"/>
    <w:rsid w:val="00A61791"/>
    <w:rsid w:val="00A64F90"/>
    <w:rsid w:val="00A65A2B"/>
    <w:rsid w:val="00A70170"/>
    <w:rsid w:val="00A71AFE"/>
    <w:rsid w:val="00A72190"/>
    <w:rsid w:val="00A726C7"/>
    <w:rsid w:val="00A7409C"/>
    <w:rsid w:val="00A752B5"/>
    <w:rsid w:val="00A7683E"/>
    <w:rsid w:val="00A774B4"/>
    <w:rsid w:val="00A77927"/>
    <w:rsid w:val="00A81734"/>
    <w:rsid w:val="00A81791"/>
    <w:rsid w:val="00A8195D"/>
    <w:rsid w:val="00A81DC9"/>
    <w:rsid w:val="00A82212"/>
    <w:rsid w:val="00A82923"/>
    <w:rsid w:val="00A82C52"/>
    <w:rsid w:val="00A83203"/>
    <w:rsid w:val="00A8372C"/>
    <w:rsid w:val="00A837AD"/>
    <w:rsid w:val="00A855FA"/>
    <w:rsid w:val="00A9044F"/>
    <w:rsid w:val="00A905C6"/>
    <w:rsid w:val="00A90A0B"/>
    <w:rsid w:val="00A90AFA"/>
    <w:rsid w:val="00A91418"/>
    <w:rsid w:val="00A91A18"/>
    <w:rsid w:val="00A9244B"/>
    <w:rsid w:val="00A932DF"/>
    <w:rsid w:val="00A947CF"/>
    <w:rsid w:val="00A95BF8"/>
    <w:rsid w:val="00A95F5B"/>
    <w:rsid w:val="00A96291"/>
    <w:rsid w:val="00A96D9C"/>
    <w:rsid w:val="00A971F0"/>
    <w:rsid w:val="00A97222"/>
    <w:rsid w:val="00A9772A"/>
    <w:rsid w:val="00AA18E2"/>
    <w:rsid w:val="00AA22B0"/>
    <w:rsid w:val="00AA2B19"/>
    <w:rsid w:val="00AA2C3C"/>
    <w:rsid w:val="00AA3B89"/>
    <w:rsid w:val="00AA5E50"/>
    <w:rsid w:val="00AA5FC1"/>
    <w:rsid w:val="00AA642B"/>
    <w:rsid w:val="00AB0677"/>
    <w:rsid w:val="00AB1983"/>
    <w:rsid w:val="00AB23C3"/>
    <w:rsid w:val="00AB24DB"/>
    <w:rsid w:val="00AB35D0"/>
    <w:rsid w:val="00AB77E7"/>
    <w:rsid w:val="00AC0365"/>
    <w:rsid w:val="00AC1DCF"/>
    <w:rsid w:val="00AC23B1"/>
    <w:rsid w:val="00AC260E"/>
    <w:rsid w:val="00AC2AF9"/>
    <w:rsid w:val="00AC2B7A"/>
    <w:rsid w:val="00AC2F71"/>
    <w:rsid w:val="00AC47A6"/>
    <w:rsid w:val="00AC60C5"/>
    <w:rsid w:val="00AC78ED"/>
    <w:rsid w:val="00AD001F"/>
    <w:rsid w:val="00AD02D3"/>
    <w:rsid w:val="00AD0E6C"/>
    <w:rsid w:val="00AD1246"/>
    <w:rsid w:val="00AD3675"/>
    <w:rsid w:val="00AD4CDB"/>
    <w:rsid w:val="00AD56A9"/>
    <w:rsid w:val="00AD69C4"/>
    <w:rsid w:val="00AD6F0C"/>
    <w:rsid w:val="00AD7B18"/>
    <w:rsid w:val="00AD7F2C"/>
    <w:rsid w:val="00AE1C5F"/>
    <w:rsid w:val="00AE23DD"/>
    <w:rsid w:val="00AE3899"/>
    <w:rsid w:val="00AE6CD2"/>
    <w:rsid w:val="00AE776A"/>
    <w:rsid w:val="00AF1F68"/>
    <w:rsid w:val="00AF27B7"/>
    <w:rsid w:val="00AF2BB2"/>
    <w:rsid w:val="00AF3174"/>
    <w:rsid w:val="00AF3C5D"/>
    <w:rsid w:val="00AF68B2"/>
    <w:rsid w:val="00AF726A"/>
    <w:rsid w:val="00AF7AB4"/>
    <w:rsid w:val="00AF7B91"/>
    <w:rsid w:val="00B00015"/>
    <w:rsid w:val="00B02FCE"/>
    <w:rsid w:val="00B043A6"/>
    <w:rsid w:val="00B06DE8"/>
    <w:rsid w:val="00B07AE1"/>
    <w:rsid w:val="00B07D23"/>
    <w:rsid w:val="00B10B57"/>
    <w:rsid w:val="00B12968"/>
    <w:rsid w:val="00B131FF"/>
    <w:rsid w:val="00B13498"/>
    <w:rsid w:val="00B13DA2"/>
    <w:rsid w:val="00B1494C"/>
    <w:rsid w:val="00B1672A"/>
    <w:rsid w:val="00B16E71"/>
    <w:rsid w:val="00B174BD"/>
    <w:rsid w:val="00B20087"/>
    <w:rsid w:val="00B20690"/>
    <w:rsid w:val="00B20B2A"/>
    <w:rsid w:val="00B2129B"/>
    <w:rsid w:val="00B22FA7"/>
    <w:rsid w:val="00B24845"/>
    <w:rsid w:val="00B2486C"/>
    <w:rsid w:val="00B24F92"/>
    <w:rsid w:val="00B26370"/>
    <w:rsid w:val="00B27039"/>
    <w:rsid w:val="00B27D18"/>
    <w:rsid w:val="00B300DB"/>
    <w:rsid w:val="00B30B9E"/>
    <w:rsid w:val="00B32BEC"/>
    <w:rsid w:val="00B35B87"/>
    <w:rsid w:val="00B37052"/>
    <w:rsid w:val="00B40556"/>
    <w:rsid w:val="00B43107"/>
    <w:rsid w:val="00B44667"/>
    <w:rsid w:val="00B44F8D"/>
    <w:rsid w:val="00B45AC4"/>
    <w:rsid w:val="00B45AF5"/>
    <w:rsid w:val="00B45E0A"/>
    <w:rsid w:val="00B467F3"/>
    <w:rsid w:val="00B47A18"/>
    <w:rsid w:val="00B51CD5"/>
    <w:rsid w:val="00B53824"/>
    <w:rsid w:val="00B53857"/>
    <w:rsid w:val="00B54009"/>
    <w:rsid w:val="00B54B6C"/>
    <w:rsid w:val="00B565F1"/>
    <w:rsid w:val="00B56FB1"/>
    <w:rsid w:val="00B6083F"/>
    <w:rsid w:val="00B61504"/>
    <w:rsid w:val="00B62253"/>
    <w:rsid w:val="00B62E95"/>
    <w:rsid w:val="00B63ABC"/>
    <w:rsid w:val="00B64701"/>
    <w:rsid w:val="00B64D3D"/>
    <w:rsid w:val="00B64F0A"/>
    <w:rsid w:val="00B6562C"/>
    <w:rsid w:val="00B65FEA"/>
    <w:rsid w:val="00B670DD"/>
    <w:rsid w:val="00B6729E"/>
    <w:rsid w:val="00B7115C"/>
    <w:rsid w:val="00B720C9"/>
    <w:rsid w:val="00B7391B"/>
    <w:rsid w:val="00B73ACC"/>
    <w:rsid w:val="00B743E7"/>
    <w:rsid w:val="00B74B80"/>
    <w:rsid w:val="00B768A9"/>
    <w:rsid w:val="00B76E90"/>
    <w:rsid w:val="00B8005C"/>
    <w:rsid w:val="00B82E5F"/>
    <w:rsid w:val="00B83E58"/>
    <w:rsid w:val="00B85009"/>
    <w:rsid w:val="00B8666B"/>
    <w:rsid w:val="00B904F4"/>
    <w:rsid w:val="00B90BD1"/>
    <w:rsid w:val="00B92536"/>
    <w:rsid w:val="00B9274D"/>
    <w:rsid w:val="00B93116"/>
    <w:rsid w:val="00B937ED"/>
    <w:rsid w:val="00B93A58"/>
    <w:rsid w:val="00B94207"/>
    <w:rsid w:val="00B945D4"/>
    <w:rsid w:val="00B9506C"/>
    <w:rsid w:val="00B95198"/>
    <w:rsid w:val="00B96505"/>
    <w:rsid w:val="00B9687C"/>
    <w:rsid w:val="00B97195"/>
    <w:rsid w:val="00B97B50"/>
    <w:rsid w:val="00BA16BF"/>
    <w:rsid w:val="00BA3959"/>
    <w:rsid w:val="00BA563D"/>
    <w:rsid w:val="00BB1855"/>
    <w:rsid w:val="00BB2332"/>
    <w:rsid w:val="00BB239F"/>
    <w:rsid w:val="00BB2494"/>
    <w:rsid w:val="00BB2522"/>
    <w:rsid w:val="00BB28A3"/>
    <w:rsid w:val="00BB4070"/>
    <w:rsid w:val="00BB473F"/>
    <w:rsid w:val="00BB5218"/>
    <w:rsid w:val="00BB72C0"/>
    <w:rsid w:val="00BB7FF3"/>
    <w:rsid w:val="00BC0AF1"/>
    <w:rsid w:val="00BC27BE"/>
    <w:rsid w:val="00BC3779"/>
    <w:rsid w:val="00BC41A0"/>
    <w:rsid w:val="00BC43D8"/>
    <w:rsid w:val="00BC7FF5"/>
    <w:rsid w:val="00BD0186"/>
    <w:rsid w:val="00BD1661"/>
    <w:rsid w:val="00BD2DF1"/>
    <w:rsid w:val="00BD5022"/>
    <w:rsid w:val="00BD6178"/>
    <w:rsid w:val="00BD6348"/>
    <w:rsid w:val="00BE147F"/>
    <w:rsid w:val="00BE1BBC"/>
    <w:rsid w:val="00BE1C0D"/>
    <w:rsid w:val="00BE283D"/>
    <w:rsid w:val="00BE46B5"/>
    <w:rsid w:val="00BE570F"/>
    <w:rsid w:val="00BE6663"/>
    <w:rsid w:val="00BE6E4A"/>
    <w:rsid w:val="00BF0917"/>
    <w:rsid w:val="00BF0A4E"/>
    <w:rsid w:val="00BF0CD7"/>
    <w:rsid w:val="00BF10CF"/>
    <w:rsid w:val="00BF143E"/>
    <w:rsid w:val="00BF15CE"/>
    <w:rsid w:val="00BF2157"/>
    <w:rsid w:val="00BF2FC3"/>
    <w:rsid w:val="00BF3551"/>
    <w:rsid w:val="00BF37C3"/>
    <w:rsid w:val="00BF4F07"/>
    <w:rsid w:val="00BF52A5"/>
    <w:rsid w:val="00BF695B"/>
    <w:rsid w:val="00BF6A14"/>
    <w:rsid w:val="00BF71B0"/>
    <w:rsid w:val="00C012B2"/>
    <w:rsid w:val="00C0161F"/>
    <w:rsid w:val="00C017B8"/>
    <w:rsid w:val="00C020A3"/>
    <w:rsid w:val="00C030BD"/>
    <w:rsid w:val="00C036C3"/>
    <w:rsid w:val="00C03CCA"/>
    <w:rsid w:val="00C040E8"/>
    <w:rsid w:val="00C0499E"/>
    <w:rsid w:val="00C04F4A"/>
    <w:rsid w:val="00C06484"/>
    <w:rsid w:val="00C07776"/>
    <w:rsid w:val="00C07C0D"/>
    <w:rsid w:val="00C10210"/>
    <w:rsid w:val="00C1035C"/>
    <w:rsid w:val="00C104D7"/>
    <w:rsid w:val="00C1140E"/>
    <w:rsid w:val="00C1358F"/>
    <w:rsid w:val="00C13C2A"/>
    <w:rsid w:val="00C13CE8"/>
    <w:rsid w:val="00C14187"/>
    <w:rsid w:val="00C14A24"/>
    <w:rsid w:val="00C15151"/>
    <w:rsid w:val="00C179BC"/>
    <w:rsid w:val="00C17F8C"/>
    <w:rsid w:val="00C20E11"/>
    <w:rsid w:val="00C211E6"/>
    <w:rsid w:val="00C22446"/>
    <w:rsid w:val="00C22681"/>
    <w:rsid w:val="00C22FB5"/>
    <w:rsid w:val="00C24236"/>
    <w:rsid w:val="00C249F0"/>
    <w:rsid w:val="00C24C3F"/>
    <w:rsid w:val="00C24CBF"/>
    <w:rsid w:val="00C24E55"/>
    <w:rsid w:val="00C25C66"/>
    <w:rsid w:val="00C2710B"/>
    <w:rsid w:val="00C27307"/>
    <w:rsid w:val="00C279C2"/>
    <w:rsid w:val="00C302B2"/>
    <w:rsid w:val="00C311A0"/>
    <w:rsid w:val="00C3183E"/>
    <w:rsid w:val="00C33531"/>
    <w:rsid w:val="00C33B9E"/>
    <w:rsid w:val="00C34194"/>
    <w:rsid w:val="00C348DF"/>
    <w:rsid w:val="00C35066"/>
    <w:rsid w:val="00C35EF7"/>
    <w:rsid w:val="00C37BAE"/>
    <w:rsid w:val="00C4043D"/>
    <w:rsid w:val="00C40D67"/>
    <w:rsid w:val="00C40DAA"/>
    <w:rsid w:val="00C41F7E"/>
    <w:rsid w:val="00C42A1B"/>
    <w:rsid w:val="00C42AE5"/>
    <w:rsid w:val="00C42B41"/>
    <w:rsid w:val="00C42C1F"/>
    <w:rsid w:val="00C43986"/>
    <w:rsid w:val="00C44A8D"/>
    <w:rsid w:val="00C44CF8"/>
    <w:rsid w:val="00C45B91"/>
    <w:rsid w:val="00C45E8B"/>
    <w:rsid w:val="00C460A1"/>
    <w:rsid w:val="00C463ED"/>
    <w:rsid w:val="00C4789C"/>
    <w:rsid w:val="00C52254"/>
    <w:rsid w:val="00C52C02"/>
    <w:rsid w:val="00C52DCB"/>
    <w:rsid w:val="00C53587"/>
    <w:rsid w:val="00C57EE8"/>
    <w:rsid w:val="00C61072"/>
    <w:rsid w:val="00C6243C"/>
    <w:rsid w:val="00C62F54"/>
    <w:rsid w:val="00C63AEA"/>
    <w:rsid w:val="00C644E9"/>
    <w:rsid w:val="00C656CD"/>
    <w:rsid w:val="00C657C1"/>
    <w:rsid w:val="00C66747"/>
    <w:rsid w:val="00C67BBF"/>
    <w:rsid w:val="00C70168"/>
    <w:rsid w:val="00C718DD"/>
    <w:rsid w:val="00C71AFB"/>
    <w:rsid w:val="00C74707"/>
    <w:rsid w:val="00C7586F"/>
    <w:rsid w:val="00C767C7"/>
    <w:rsid w:val="00C779FD"/>
    <w:rsid w:val="00C77D84"/>
    <w:rsid w:val="00C80B9E"/>
    <w:rsid w:val="00C820E0"/>
    <w:rsid w:val="00C83FA3"/>
    <w:rsid w:val="00C841B7"/>
    <w:rsid w:val="00C84A6C"/>
    <w:rsid w:val="00C85AFB"/>
    <w:rsid w:val="00C8667D"/>
    <w:rsid w:val="00C86967"/>
    <w:rsid w:val="00C9252F"/>
    <w:rsid w:val="00C9280C"/>
    <w:rsid w:val="00C928A8"/>
    <w:rsid w:val="00C92AE0"/>
    <w:rsid w:val="00C92F85"/>
    <w:rsid w:val="00C93044"/>
    <w:rsid w:val="00C93448"/>
    <w:rsid w:val="00C95246"/>
    <w:rsid w:val="00C96D4B"/>
    <w:rsid w:val="00C96D92"/>
    <w:rsid w:val="00C97723"/>
    <w:rsid w:val="00CA103E"/>
    <w:rsid w:val="00CA2642"/>
    <w:rsid w:val="00CA5011"/>
    <w:rsid w:val="00CA61B1"/>
    <w:rsid w:val="00CA6C45"/>
    <w:rsid w:val="00CA74F6"/>
    <w:rsid w:val="00CA7603"/>
    <w:rsid w:val="00CB28EC"/>
    <w:rsid w:val="00CB364E"/>
    <w:rsid w:val="00CB37B8"/>
    <w:rsid w:val="00CB3C78"/>
    <w:rsid w:val="00CB41A7"/>
    <w:rsid w:val="00CB4CA3"/>
    <w:rsid w:val="00CB4F1A"/>
    <w:rsid w:val="00CB58B4"/>
    <w:rsid w:val="00CB5989"/>
    <w:rsid w:val="00CB6577"/>
    <w:rsid w:val="00CB6768"/>
    <w:rsid w:val="00CB74C7"/>
    <w:rsid w:val="00CC14E0"/>
    <w:rsid w:val="00CC1FE9"/>
    <w:rsid w:val="00CC3B49"/>
    <w:rsid w:val="00CC3D04"/>
    <w:rsid w:val="00CC484B"/>
    <w:rsid w:val="00CC4AF7"/>
    <w:rsid w:val="00CC54E5"/>
    <w:rsid w:val="00CC6908"/>
    <w:rsid w:val="00CC6B96"/>
    <w:rsid w:val="00CC6F04"/>
    <w:rsid w:val="00CC7B94"/>
    <w:rsid w:val="00CD22C1"/>
    <w:rsid w:val="00CD36C4"/>
    <w:rsid w:val="00CD5B2E"/>
    <w:rsid w:val="00CD5F72"/>
    <w:rsid w:val="00CD66E6"/>
    <w:rsid w:val="00CD6867"/>
    <w:rsid w:val="00CD6E8E"/>
    <w:rsid w:val="00CE161F"/>
    <w:rsid w:val="00CE2CC6"/>
    <w:rsid w:val="00CE3529"/>
    <w:rsid w:val="00CE4320"/>
    <w:rsid w:val="00CE5D9A"/>
    <w:rsid w:val="00CE76CD"/>
    <w:rsid w:val="00CF098C"/>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B0A"/>
    <w:rsid w:val="00D114B2"/>
    <w:rsid w:val="00D121C4"/>
    <w:rsid w:val="00D14274"/>
    <w:rsid w:val="00D15E5B"/>
    <w:rsid w:val="00D15F45"/>
    <w:rsid w:val="00D17C62"/>
    <w:rsid w:val="00D205D0"/>
    <w:rsid w:val="00D21586"/>
    <w:rsid w:val="00D21EA5"/>
    <w:rsid w:val="00D23A38"/>
    <w:rsid w:val="00D24097"/>
    <w:rsid w:val="00D246F5"/>
    <w:rsid w:val="00D2574C"/>
    <w:rsid w:val="00D26D79"/>
    <w:rsid w:val="00D27C2B"/>
    <w:rsid w:val="00D3049A"/>
    <w:rsid w:val="00D30F20"/>
    <w:rsid w:val="00D311FB"/>
    <w:rsid w:val="00D33363"/>
    <w:rsid w:val="00D343D5"/>
    <w:rsid w:val="00D34529"/>
    <w:rsid w:val="00D34943"/>
    <w:rsid w:val="00D34A2B"/>
    <w:rsid w:val="00D35409"/>
    <w:rsid w:val="00D359D4"/>
    <w:rsid w:val="00D36D67"/>
    <w:rsid w:val="00D37862"/>
    <w:rsid w:val="00D40941"/>
    <w:rsid w:val="00D4101E"/>
    <w:rsid w:val="00D41B88"/>
    <w:rsid w:val="00D41E23"/>
    <w:rsid w:val="00D42936"/>
    <w:rsid w:val="00D429EC"/>
    <w:rsid w:val="00D4376F"/>
    <w:rsid w:val="00D43CCB"/>
    <w:rsid w:val="00D43D44"/>
    <w:rsid w:val="00D43EBB"/>
    <w:rsid w:val="00D446ED"/>
    <w:rsid w:val="00D44E4E"/>
    <w:rsid w:val="00D459E5"/>
    <w:rsid w:val="00D46D26"/>
    <w:rsid w:val="00D50E7F"/>
    <w:rsid w:val="00D51254"/>
    <w:rsid w:val="00D51627"/>
    <w:rsid w:val="00D51E1A"/>
    <w:rsid w:val="00D52344"/>
    <w:rsid w:val="00D532DA"/>
    <w:rsid w:val="00D54AAC"/>
    <w:rsid w:val="00D54B32"/>
    <w:rsid w:val="00D54BF6"/>
    <w:rsid w:val="00D555FA"/>
    <w:rsid w:val="00D55DF0"/>
    <w:rsid w:val="00D563E1"/>
    <w:rsid w:val="00D56BB6"/>
    <w:rsid w:val="00D6022B"/>
    <w:rsid w:val="00D60C40"/>
    <w:rsid w:val="00D6138D"/>
    <w:rsid w:val="00D6166E"/>
    <w:rsid w:val="00D63126"/>
    <w:rsid w:val="00D63A67"/>
    <w:rsid w:val="00D646C9"/>
    <w:rsid w:val="00D6492E"/>
    <w:rsid w:val="00D6551D"/>
    <w:rsid w:val="00D65845"/>
    <w:rsid w:val="00D70087"/>
    <w:rsid w:val="00D7079E"/>
    <w:rsid w:val="00D70823"/>
    <w:rsid w:val="00D70AB1"/>
    <w:rsid w:val="00D70F23"/>
    <w:rsid w:val="00D71438"/>
    <w:rsid w:val="00D73C56"/>
    <w:rsid w:val="00D73DD6"/>
    <w:rsid w:val="00D73EF3"/>
    <w:rsid w:val="00D745F5"/>
    <w:rsid w:val="00D75392"/>
    <w:rsid w:val="00D7585E"/>
    <w:rsid w:val="00D759A3"/>
    <w:rsid w:val="00D76336"/>
    <w:rsid w:val="00D7786D"/>
    <w:rsid w:val="00D82E32"/>
    <w:rsid w:val="00D83974"/>
    <w:rsid w:val="00D83E74"/>
    <w:rsid w:val="00D84133"/>
    <w:rsid w:val="00D8431C"/>
    <w:rsid w:val="00D85133"/>
    <w:rsid w:val="00D86A38"/>
    <w:rsid w:val="00D8759E"/>
    <w:rsid w:val="00D90B9C"/>
    <w:rsid w:val="00D90FC0"/>
    <w:rsid w:val="00D915D4"/>
    <w:rsid w:val="00D91607"/>
    <w:rsid w:val="00D92C82"/>
    <w:rsid w:val="00D93336"/>
    <w:rsid w:val="00D9349C"/>
    <w:rsid w:val="00D94314"/>
    <w:rsid w:val="00D94C11"/>
    <w:rsid w:val="00D95BC7"/>
    <w:rsid w:val="00D95C17"/>
    <w:rsid w:val="00D96043"/>
    <w:rsid w:val="00D97779"/>
    <w:rsid w:val="00DA1CAE"/>
    <w:rsid w:val="00DA2C94"/>
    <w:rsid w:val="00DA35E0"/>
    <w:rsid w:val="00DA528E"/>
    <w:rsid w:val="00DA52F5"/>
    <w:rsid w:val="00DA6ABF"/>
    <w:rsid w:val="00DA73A3"/>
    <w:rsid w:val="00DB245B"/>
    <w:rsid w:val="00DB3080"/>
    <w:rsid w:val="00DB4E12"/>
    <w:rsid w:val="00DB5771"/>
    <w:rsid w:val="00DC0AB6"/>
    <w:rsid w:val="00DC21CF"/>
    <w:rsid w:val="00DC3395"/>
    <w:rsid w:val="00DC3664"/>
    <w:rsid w:val="00DC43A8"/>
    <w:rsid w:val="00DC4B9B"/>
    <w:rsid w:val="00DC6EFC"/>
    <w:rsid w:val="00DC71EF"/>
    <w:rsid w:val="00DC7A26"/>
    <w:rsid w:val="00DC7CDE"/>
    <w:rsid w:val="00DD015F"/>
    <w:rsid w:val="00DD195B"/>
    <w:rsid w:val="00DD243F"/>
    <w:rsid w:val="00DD3A72"/>
    <w:rsid w:val="00DD42EA"/>
    <w:rsid w:val="00DD46E9"/>
    <w:rsid w:val="00DD4711"/>
    <w:rsid w:val="00DD4812"/>
    <w:rsid w:val="00DD4CA7"/>
    <w:rsid w:val="00DD6D08"/>
    <w:rsid w:val="00DE0097"/>
    <w:rsid w:val="00DE05AE"/>
    <w:rsid w:val="00DE094E"/>
    <w:rsid w:val="00DE0979"/>
    <w:rsid w:val="00DE12E9"/>
    <w:rsid w:val="00DE3009"/>
    <w:rsid w:val="00DE301D"/>
    <w:rsid w:val="00DE33EC"/>
    <w:rsid w:val="00DE43F4"/>
    <w:rsid w:val="00DE53F8"/>
    <w:rsid w:val="00DE60E6"/>
    <w:rsid w:val="00DE6C9B"/>
    <w:rsid w:val="00DE6F06"/>
    <w:rsid w:val="00DE74DC"/>
    <w:rsid w:val="00DE7D5A"/>
    <w:rsid w:val="00DF0C13"/>
    <w:rsid w:val="00DF1EC4"/>
    <w:rsid w:val="00DF247C"/>
    <w:rsid w:val="00DF3F4F"/>
    <w:rsid w:val="00DF4F47"/>
    <w:rsid w:val="00DF707E"/>
    <w:rsid w:val="00DF70A1"/>
    <w:rsid w:val="00DF759D"/>
    <w:rsid w:val="00E003AF"/>
    <w:rsid w:val="00E00482"/>
    <w:rsid w:val="00E018C3"/>
    <w:rsid w:val="00E01C15"/>
    <w:rsid w:val="00E0226C"/>
    <w:rsid w:val="00E052B1"/>
    <w:rsid w:val="00E0576D"/>
    <w:rsid w:val="00E05886"/>
    <w:rsid w:val="00E0769A"/>
    <w:rsid w:val="00E079DD"/>
    <w:rsid w:val="00E104C6"/>
    <w:rsid w:val="00E10C02"/>
    <w:rsid w:val="00E12B24"/>
    <w:rsid w:val="00E137F4"/>
    <w:rsid w:val="00E155D4"/>
    <w:rsid w:val="00E159D5"/>
    <w:rsid w:val="00E164F2"/>
    <w:rsid w:val="00E16F61"/>
    <w:rsid w:val="00E178A7"/>
    <w:rsid w:val="00E20F6A"/>
    <w:rsid w:val="00E21A25"/>
    <w:rsid w:val="00E22BA4"/>
    <w:rsid w:val="00E23303"/>
    <w:rsid w:val="00E239E0"/>
    <w:rsid w:val="00E24319"/>
    <w:rsid w:val="00E253CA"/>
    <w:rsid w:val="00E2771C"/>
    <w:rsid w:val="00E27E67"/>
    <w:rsid w:val="00E30674"/>
    <w:rsid w:val="00E31378"/>
    <w:rsid w:val="00E31D50"/>
    <w:rsid w:val="00E324D9"/>
    <w:rsid w:val="00E331FB"/>
    <w:rsid w:val="00E33D9B"/>
    <w:rsid w:val="00E33DF4"/>
    <w:rsid w:val="00E35EDE"/>
    <w:rsid w:val="00E3610A"/>
    <w:rsid w:val="00E36528"/>
    <w:rsid w:val="00E36A43"/>
    <w:rsid w:val="00E400C8"/>
    <w:rsid w:val="00E409B4"/>
    <w:rsid w:val="00E40CF7"/>
    <w:rsid w:val="00E413B8"/>
    <w:rsid w:val="00E434EB"/>
    <w:rsid w:val="00E43A5D"/>
    <w:rsid w:val="00E440C0"/>
    <w:rsid w:val="00E45E12"/>
    <w:rsid w:val="00E4683D"/>
    <w:rsid w:val="00E46CA0"/>
    <w:rsid w:val="00E4778A"/>
    <w:rsid w:val="00E504A1"/>
    <w:rsid w:val="00E51231"/>
    <w:rsid w:val="00E52A67"/>
    <w:rsid w:val="00E548FF"/>
    <w:rsid w:val="00E576A3"/>
    <w:rsid w:val="00E602A7"/>
    <w:rsid w:val="00E60AA7"/>
    <w:rsid w:val="00E619E1"/>
    <w:rsid w:val="00E62353"/>
    <w:rsid w:val="00E62FBE"/>
    <w:rsid w:val="00E63389"/>
    <w:rsid w:val="00E64597"/>
    <w:rsid w:val="00E65780"/>
    <w:rsid w:val="00E6691D"/>
    <w:rsid w:val="00E66AA1"/>
    <w:rsid w:val="00E66B6A"/>
    <w:rsid w:val="00E67F98"/>
    <w:rsid w:val="00E71243"/>
    <w:rsid w:val="00E71362"/>
    <w:rsid w:val="00E714D8"/>
    <w:rsid w:val="00E7168A"/>
    <w:rsid w:val="00E71D25"/>
    <w:rsid w:val="00E7295C"/>
    <w:rsid w:val="00E73306"/>
    <w:rsid w:val="00E74817"/>
    <w:rsid w:val="00E74FE4"/>
    <w:rsid w:val="00E7738D"/>
    <w:rsid w:val="00E8111E"/>
    <w:rsid w:val="00E8147E"/>
    <w:rsid w:val="00E81633"/>
    <w:rsid w:val="00E82AED"/>
    <w:rsid w:val="00E82FCC"/>
    <w:rsid w:val="00E831A3"/>
    <w:rsid w:val="00E85582"/>
    <w:rsid w:val="00E862B5"/>
    <w:rsid w:val="00E86733"/>
    <w:rsid w:val="00E86927"/>
    <w:rsid w:val="00E8700D"/>
    <w:rsid w:val="00E87094"/>
    <w:rsid w:val="00E877BF"/>
    <w:rsid w:val="00E905EE"/>
    <w:rsid w:val="00E9108A"/>
    <w:rsid w:val="00E93FDC"/>
    <w:rsid w:val="00E94803"/>
    <w:rsid w:val="00E94B69"/>
    <w:rsid w:val="00E9588E"/>
    <w:rsid w:val="00E96813"/>
    <w:rsid w:val="00EA17B9"/>
    <w:rsid w:val="00EA279E"/>
    <w:rsid w:val="00EA2BA6"/>
    <w:rsid w:val="00EA33B1"/>
    <w:rsid w:val="00EA4438"/>
    <w:rsid w:val="00EA74F2"/>
    <w:rsid w:val="00EA7552"/>
    <w:rsid w:val="00EA7F5C"/>
    <w:rsid w:val="00EB0502"/>
    <w:rsid w:val="00EB193D"/>
    <w:rsid w:val="00EB2A71"/>
    <w:rsid w:val="00EB32CF"/>
    <w:rsid w:val="00EB4ABF"/>
    <w:rsid w:val="00EB4DDA"/>
    <w:rsid w:val="00EB5201"/>
    <w:rsid w:val="00EB6BA0"/>
    <w:rsid w:val="00EB7598"/>
    <w:rsid w:val="00EB7885"/>
    <w:rsid w:val="00EC0998"/>
    <w:rsid w:val="00EC2805"/>
    <w:rsid w:val="00EC3100"/>
    <w:rsid w:val="00EC3D02"/>
    <w:rsid w:val="00EC437B"/>
    <w:rsid w:val="00EC4CBD"/>
    <w:rsid w:val="00EC5335"/>
    <w:rsid w:val="00EC703B"/>
    <w:rsid w:val="00EC7050"/>
    <w:rsid w:val="00EC70D8"/>
    <w:rsid w:val="00EC78F8"/>
    <w:rsid w:val="00ED0920"/>
    <w:rsid w:val="00ED1008"/>
    <w:rsid w:val="00ED1338"/>
    <w:rsid w:val="00ED1475"/>
    <w:rsid w:val="00ED1AB4"/>
    <w:rsid w:val="00ED288C"/>
    <w:rsid w:val="00ED2C23"/>
    <w:rsid w:val="00ED2CF0"/>
    <w:rsid w:val="00ED4265"/>
    <w:rsid w:val="00ED43D6"/>
    <w:rsid w:val="00ED4E22"/>
    <w:rsid w:val="00ED5BF1"/>
    <w:rsid w:val="00ED6D87"/>
    <w:rsid w:val="00EE1058"/>
    <w:rsid w:val="00EE1089"/>
    <w:rsid w:val="00EE3260"/>
    <w:rsid w:val="00EE3CF3"/>
    <w:rsid w:val="00EE50F0"/>
    <w:rsid w:val="00EE586E"/>
    <w:rsid w:val="00EE5BEB"/>
    <w:rsid w:val="00EE64C9"/>
    <w:rsid w:val="00EE6524"/>
    <w:rsid w:val="00EE6757"/>
    <w:rsid w:val="00EE788B"/>
    <w:rsid w:val="00EF00ED"/>
    <w:rsid w:val="00EF0192"/>
    <w:rsid w:val="00EF0196"/>
    <w:rsid w:val="00EF06A8"/>
    <w:rsid w:val="00EF0943"/>
    <w:rsid w:val="00EF0EAD"/>
    <w:rsid w:val="00EF11F0"/>
    <w:rsid w:val="00EF3F71"/>
    <w:rsid w:val="00EF4CB1"/>
    <w:rsid w:val="00EF5798"/>
    <w:rsid w:val="00EF60A5"/>
    <w:rsid w:val="00EF60E5"/>
    <w:rsid w:val="00EF693F"/>
    <w:rsid w:val="00EF6A0C"/>
    <w:rsid w:val="00EF6E7F"/>
    <w:rsid w:val="00F01D8F"/>
    <w:rsid w:val="00F01D93"/>
    <w:rsid w:val="00F01E0E"/>
    <w:rsid w:val="00F0280F"/>
    <w:rsid w:val="00F030A0"/>
    <w:rsid w:val="00F0316E"/>
    <w:rsid w:val="00F05A4D"/>
    <w:rsid w:val="00F05FE7"/>
    <w:rsid w:val="00F0658C"/>
    <w:rsid w:val="00F06BB9"/>
    <w:rsid w:val="00F07666"/>
    <w:rsid w:val="00F07BD2"/>
    <w:rsid w:val="00F105F0"/>
    <w:rsid w:val="00F121C4"/>
    <w:rsid w:val="00F12E33"/>
    <w:rsid w:val="00F1396A"/>
    <w:rsid w:val="00F14F3D"/>
    <w:rsid w:val="00F15A1B"/>
    <w:rsid w:val="00F16D6D"/>
    <w:rsid w:val="00F17235"/>
    <w:rsid w:val="00F207AC"/>
    <w:rsid w:val="00F20B40"/>
    <w:rsid w:val="00F2269A"/>
    <w:rsid w:val="00F22775"/>
    <w:rsid w:val="00F228A5"/>
    <w:rsid w:val="00F22FF3"/>
    <w:rsid w:val="00F246D4"/>
    <w:rsid w:val="00F269DC"/>
    <w:rsid w:val="00F309E2"/>
    <w:rsid w:val="00F30C2D"/>
    <w:rsid w:val="00F318BD"/>
    <w:rsid w:val="00F322B7"/>
    <w:rsid w:val="00F32557"/>
    <w:rsid w:val="00F32CE9"/>
    <w:rsid w:val="00F332EF"/>
    <w:rsid w:val="00F33A6A"/>
    <w:rsid w:val="00F34D10"/>
    <w:rsid w:val="00F34D8E"/>
    <w:rsid w:val="00F3515A"/>
    <w:rsid w:val="00F3674D"/>
    <w:rsid w:val="00F3675A"/>
    <w:rsid w:val="00F37587"/>
    <w:rsid w:val="00F4079E"/>
    <w:rsid w:val="00F40B14"/>
    <w:rsid w:val="00F4111F"/>
    <w:rsid w:val="00F42101"/>
    <w:rsid w:val="00F42EAA"/>
    <w:rsid w:val="00F42EE0"/>
    <w:rsid w:val="00F43031"/>
    <w:rsid w:val="00F434A9"/>
    <w:rsid w:val="00F437C4"/>
    <w:rsid w:val="00F446A0"/>
    <w:rsid w:val="00F45284"/>
    <w:rsid w:val="00F45556"/>
    <w:rsid w:val="00F455F2"/>
    <w:rsid w:val="00F47A0A"/>
    <w:rsid w:val="00F47A79"/>
    <w:rsid w:val="00F47F5C"/>
    <w:rsid w:val="00F51928"/>
    <w:rsid w:val="00F52149"/>
    <w:rsid w:val="00F543B3"/>
    <w:rsid w:val="00F545F3"/>
    <w:rsid w:val="00F5467A"/>
    <w:rsid w:val="00F5643A"/>
    <w:rsid w:val="00F56596"/>
    <w:rsid w:val="00F6169A"/>
    <w:rsid w:val="00F62236"/>
    <w:rsid w:val="00F62510"/>
    <w:rsid w:val="00F62D19"/>
    <w:rsid w:val="00F642AF"/>
    <w:rsid w:val="00F648BC"/>
    <w:rsid w:val="00F650B4"/>
    <w:rsid w:val="00F65901"/>
    <w:rsid w:val="00F66B95"/>
    <w:rsid w:val="00F706AA"/>
    <w:rsid w:val="00F715D0"/>
    <w:rsid w:val="00F717E7"/>
    <w:rsid w:val="00F724A1"/>
    <w:rsid w:val="00F7288E"/>
    <w:rsid w:val="00F735E1"/>
    <w:rsid w:val="00F740FA"/>
    <w:rsid w:val="00F75000"/>
    <w:rsid w:val="00F7632C"/>
    <w:rsid w:val="00F76FDC"/>
    <w:rsid w:val="00F771C6"/>
    <w:rsid w:val="00F77B01"/>
    <w:rsid w:val="00F77ED7"/>
    <w:rsid w:val="00F80F5D"/>
    <w:rsid w:val="00F80F61"/>
    <w:rsid w:val="00F83143"/>
    <w:rsid w:val="00F84564"/>
    <w:rsid w:val="00F853F3"/>
    <w:rsid w:val="00F8591B"/>
    <w:rsid w:val="00F8655C"/>
    <w:rsid w:val="00F8690D"/>
    <w:rsid w:val="00F87795"/>
    <w:rsid w:val="00F9023C"/>
    <w:rsid w:val="00F9033D"/>
    <w:rsid w:val="00F90BCA"/>
    <w:rsid w:val="00F90E1A"/>
    <w:rsid w:val="00F91B79"/>
    <w:rsid w:val="00F9318C"/>
    <w:rsid w:val="00F94B27"/>
    <w:rsid w:val="00F96626"/>
    <w:rsid w:val="00F96946"/>
    <w:rsid w:val="00F97131"/>
    <w:rsid w:val="00F9720F"/>
    <w:rsid w:val="00F979E7"/>
    <w:rsid w:val="00F97B4B"/>
    <w:rsid w:val="00F97C84"/>
    <w:rsid w:val="00FA0156"/>
    <w:rsid w:val="00FA0AFA"/>
    <w:rsid w:val="00FA166A"/>
    <w:rsid w:val="00FA2CF6"/>
    <w:rsid w:val="00FA3065"/>
    <w:rsid w:val="00FA3EBB"/>
    <w:rsid w:val="00FA52F9"/>
    <w:rsid w:val="00FA79FE"/>
    <w:rsid w:val="00FB0346"/>
    <w:rsid w:val="00FB0E61"/>
    <w:rsid w:val="00FB10FF"/>
    <w:rsid w:val="00FB1561"/>
    <w:rsid w:val="00FB1AF9"/>
    <w:rsid w:val="00FB1D69"/>
    <w:rsid w:val="00FB2812"/>
    <w:rsid w:val="00FB3570"/>
    <w:rsid w:val="00FB4A94"/>
    <w:rsid w:val="00FB5CCB"/>
    <w:rsid w:val="00FB7100"/>
    <w:rsid w:val="00FC010B"/>
    <w:rsid w:val="00FC0636"/>
    <w:rsid w:val="00FC0C6F"/>
    <w:rsid w:val="00FC14C7"/>
    <w:rsid w:val="00FC2758"/>
    <w:rsid w:val="00FC3523"/>
    <w:rsid w:val="00FC3C3B"/>
    <w:rsid w:val="00FC43B4"/>
    <w:rsid w:val="00FC44C4"/>
    <w:rsid w:val="00FC4F7B"/>
    <w:rsid w:val="00FC63F2"/>
    <w:rsid w:val="00FC755A"/>
    <w:rsid w:val="00FD05FD"/>
    <w:rsid w:val="00FD15CC"/>
    <w:rsid w:val="00FD1F38"/>
    <w:rsid w:val="00FD1F94"/>
    <w:rsid w:val="00FD21A7"/>
    <w:rsid w:val="00FD3347"/>
    <w:rsid w:val="00FD40E9"/>
    <w:rsid w:val="00FD495B"/>
    <w:rsid w:val="00FD4F22"/>
    <w:rsid w:val="00FD5F95"/>
    <w:rsid w:val="00FD7EC3"/>
    <w:rsid w:val="00FE0C73"/>
    <w:rsid w:val="00FE0F38"/>
    <w:rsid w:val="00FE108E"/>
    <w:rsid w:val="00FE10F9"/>
    <w:rsid w:val="00FE126B"/>
    <w:rsid w:val="00FE2356"/>
    <w:rsid w:val="00FE2629"/>
    <w:rsid w:val="00FE2EBE"/>
    <w:rsid w:val="00FE402F"/>
    <w:rsid w:val="00FE40B5"/>
    <w:rsid w:val="00FE660C"/>
    <w:rsid w:val="00FE6C09"/>
    <w:rsid w:val="00FF0F2A"/>
    <w:rsid w:val="00FF476D"/>
    <w:rsid w:val="00FF492B"/>
    <w:rsid w:val="00FF57AF"/>
    <w:rsid w:val="00FF5EC7"/>
    <w:rsid w:val="00FF7815"/>
    <w:rsid w:val="00FF7892"/>
    <w:rsid w:val="011A335C"/>
    <w:rsid w:val="012A0C58"/>
    <w:rsid w:val="014E11DD"/>
    <w:rsid w:val="015DAD92"/>
    <w:rsid w:val="01EE4FEF"/>
    <w:rsid w:val="028988A1"/>
    <w:rsid w:val="02EB0FF0"/>
    <w:rsid w:val="031BE573"/>
    <w:rsid w:val="035835D6"/>
    <w:rsid w:val="03878841"/>
    <w:rsid w:val="044AFC0C"/>
    <w:rsid w:val="0520266C"/>
    <w:rsid w:val="05E76B53"/>
    <w:rsid w:val="06249AC2"/>
    <w:rsid w:val="063D835D"/>
    <w:rsid w:val="06AAE258"/>
    <w:rsid w:val="07B7DFF3"/>
    <w:rsid w:val="07D48E32"/>
    <w:rsid w:val="08F78B38"/>
    <w:rsid w:val="09283C20"/>
    <w:rsid w:val="09DB5F4D"/>
    <w:rsid w:val="0A4C23DA"/>
    <w:rsid w:val="0B5D198C"/>
    <w:rsid w:val="0BBD288A"/>
    <w:rsid w:val="0C5F68B1"/>
    <w:rsid w:val="0C857362"/>
    <w:rsid w:val="0CB856B5"/>
    <w:rsid w:val="0D1BE6F3"/>
    <w:rsid w:val="0D25B5E2"/>
    <w:rsid w:val="0D388EF4"/>
    <w:rsid w:val="0DEC2E69"/>
    <w:rsid w:val="0E68897B"/>
    <w:rsid w:val="0F22C8CF"/>
    <w:rsid w:val="0F7D4834"/>
    <w:rsid w:val="0FA76D8D"/>
    <w:rsid w:val="105A6898"/>
    <w:rsid w:val="1078B98F"/>
    <w:rsid w:val="10BDF982"/>
    <w:rsid w:val="11112B0F"/>
    <w:rsid w:val="134157BD"/>
    <w:rsid w:val="14948156"/>
    <w:rsid w:val="16226FE4"/>
    <w:rsid w:val="165CC098"/>
    <w:rsid w:val="17BE4045"/>
    <w:rsid w:val="17DE52D9"/>
    <w:rsid w:val="1843B9A8"/>
    <w:rsid w:val="195A10A6"/>
    <w:rsid w:val="1A3F1E69"/>
    <w:rsid w:val="1B28EE25"/>
    <w:rsid w:val="1C791671"/>
    <w:rsid w:val="1CA2C0FD"/>
    <w:rsid w:val="1CBA26CF"/>
    <w:rsid w:val="1CD04CC2"/>
    <w:rsid w:val="1D1F4AEA"/>
    <w:rsid w:val="1D50B3DE"/>
    <w:rsid w:val="1DDB2E32"/>
    <w:rsid w:val="1E1E68B8"/>
    <w:rsid w:val="1E223B3F"/>
    <w:rsid w:val="1E753035"/>
    <w:rsid w:val="1F2FFD78"/>
    <w:rsid w:val="20CD9599"/>
    <w:rsid w:val="2477E165"/>
    <w:rsid w:val="25194B7F"/>
    <w:rsid w:val="26EE82EF"/>
    <w:rsid w:val="2770AC06"/>
    <w:rsid w:val="27DC5195"/>
    <w:rsid w:val="28DE81CE"/>
    <w:rsid w:val="29C79589"/>
    <w:rsid w:val="2AEC14CA"/>
    <w:rsid w:val="2B147F69"/>
    <w:rsid w:val="2B96E837"/>
    <w:rsid w:val="2BB50696"/>
    <w:rsid w:val="2CD4F31F"/>
    <w:rsid w:val="2D8B2181"/>
    <w:rsid w:val="2DA0E352"/>
    <w:rsid w:val="2DABAF0B"/>
    <w:rsid w:val="2DEDBB41"/>
    <w:rsid w:val="2E9E0126"/>
    <w:rsid w:val="2F628BEC"/>
    <w:rsid w:val="2FD42F6A"/>
    <w:rsid w:val="3110D85F"/>
    <w:rsid w:val="315C9E34"/>
    <w:rsid w:val="330DF89A"/>
    <w:rsid w:val="331EA1F2"/>
    <w:rsid w:val="3394021F"/>
    <w:rsid w:val="34234E85"/>
    <w:rsid w:val="34AB6475"/>
    <w:rsid w:val="34C749A5"/>
    <w:rsid w:val="34E90D21"/>
    <w:rsid w:val="3514F768"/>
    <w:rsid w:val="35A2BB94"/>
    <w:rsid w:val="35F5EA17"/>
    <w:rsid w:val="35FFA8EF"/>
    <w:rsid w:val="360E1730"/>
    <w:rsid w:val="36603A0F"/>
    <w:rsid w:val="36B81180"/>
    <w:rsid w:val="3815A8F8"/>
    <w:rsid w:val="38A8EDC8"/>
    <w:rsid w:val="38C47650"/>
    <w:rsid w:val="38C783E5"/>
    <w:rsid w:val="392CABB7"/>
    <w:rsid w:val="3946832E"/>
    <w:rsid w:val="3AA33853"/>
    <w:rsid w:val="3AED6655"/>
    <w:rsid w:val="3B1ECF97"/>
    <w:rsid w:val="3B81DCD4"/>
    <w:rsid w:val="3B918E60"/>
    <w:rsid w:val="3C92E9E8"/>
    <w:rsid w:val="3CD24CD8"/>
    <w:rsid w:val="3D60C374"/>
    <w:rsid w:val="3F8E68C5"/>
    <w:rsid w:val="401DC8C7"/>
    <w:rsid w:val="4022FA41"/>
    <w:rsid w:val="4162EB82"/>
    <w:rsid w:val="41BECAA2"/>
    <w:rsid w:val="42F07300"/>
    <w:rsid w:val="43C039CA"/>
    <w:rsid w:val="453402E7"/>
    <w:rsid w:val="46CAAA39"/>
    <w:rsid w:val="478CF5AB"/>
    <w:rsid w:val="47C10A74"/>
    <w:rsid w:val="47FD1D0D"/>
    <w:rsid w:val="480C184B"/>
    <w:rsid w:val="48A5600D"/>
    <w:rsid w:val="49968297"/>
    <w:rsid w:val="49EF3622"/>
    <w:rsid w:val="4E77C92F"/>
    <w:rsid w:val="4E7BD6BC"/>
    <w:rsid w:val="500F1810"/>
    <w:rsid w:val="50931BB0"/>
    <w:rsid w:val="50974995"/>
    <w:rsid w:val="50B03252"/>
    <w:rsid w:val="516D75B1"/>
    <w:rsid w:val="5194335B"/>
    <w:rsid w:val="51A3E9CE"/>
    <w:rsid w:val="5204B4AA"/>
    <w:rsid w:val="5240D26A"/>
    <w:rsid w:val="52B3871C"/>
    <w:rsid w:val="52FDDA68"/>
    <w:rsid w:val="5328148D"/>
    <w:rsid w:val="54FB1BB1"/>
    <w:rsid w:val="555340CE"/>
    <w:rsid w:val="55C5BF86"/>
    <w:rsid w:val="56D82035"/>
    <w:rsid w:val="56F941B9"/>
    <w:rsid w:val="57750669"/>
    <w:rsid w:val="587369BB"/>
    <w:rsid w:val="58AA4900"/>
    <w:rsid w:val="59961E6D"/>
    <w:rsid w:val="599E0BF3"/>
    <w:rsid w:val="5A3E549D"/>
    <w:rsid w:val="5A452D05"/>
    <w:rsid w:val="5C25B1C1"/>
    <w:rsid w:val="5CBFEC07"/>
    <w:rsid w:val="5D201CAD"/>
    <w:rsid w:val="5E1977AF"/>
    <w:rsid w:val="5F727ACA"/>
    <w:rsid w:val="5FBC8DFD"/>
    <w:rsid w:val="601FAC34"/>
    <w:rsid w:val="60C8C445"/>
    <w:rsid w:val="61965B85"/>
    <w:rsid w:val="61D32361"/>
    <w:rsid w:val="62A28E4E"/>
    <w:rsid w:val="6398D499"/>
    <w:rsid w:val="640154B0"/>
    <w:rsid w:val="6460ABA9"/>
    <w:rsid w:val="65623BC0"/>
    <w:rsid w:val="658FF5F5"/>
    <w:rsid w:val="65B008CE"/>
    <w:rsid w:val="67600D81"/>
    <w:rsid w:val="67CDCDBD"/>
    <w:rsid w:val="690C7031"/>
    <w:rsid w:val="69B6582B"/>
    <w:rsid w:val="6B1F9B95"/>
    <w:rsid w:val="6BB44512"/>
    <w:rsid w:val="6BDD7FC3"/>
    <w:rsid w:val="6C715317"/>
    <w:rsid w:val="6CB5A09A"/>
    <w:rsid w:val="6F1E7377"/>
    <w:rsid w:val="701CF05F"/>
    <w:rsid w:val="7174B665"/>
    <w:rsid w:val="71E9397C"/>
    <w:rsid w:val="72322916"/>
    <w:rsid w:val="724AB88F"/>
    <w:rsid w:val="7327861B"/>
    <w:rsid w:val="73CDF977"/>
    <w:rsid w:val="742DBF13"/>
    <w:rsid w:val="74655DD0"/>
    <w:rsid w:val="74CC9163"/>
    <w:rsid w:val="74F94078"/>
    <w:rsid w:val="768D4328"/>
    <w:rsid w:val="7708B769"/>
    <w:rsid w:val="776D4D5B"/>
    <w:rsid w:val="77B1155A"/>
    <w:rsid w:val="794AA923"/>
    <w:rsid w:val="79C9D703"/>
    <w:rsid w:val="79CEDB45"/>
    <w:rsid w:val="7AA4EE1D"/>
    <w:rsid w:val="7ADAD449"/>
    <w:rsid w:val="7AEAEFFD"/>
    <w:rsid w:val="7C5C1170"/>
    <w:rsid w:val="7CEC1CCF"/>
    <w:rsid w:val="7D7F9E83"/>
    <w:rsid w:val="7E38370B"/>
    <w:rsid w:val="7EFCE9B2"/>
    <w:rsid w:val="7FD0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FA7C"/>
  <w14:defaultImageDpi w14:val="32767"/>
  <w15:chartTrackingRefBased/>
  <w15:docId w15:val="{BEB55EFF-7198-47F7-85BD-6B91EF34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4523B"/>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142253"/>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14225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142253"/>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142253"/>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142253"/>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142253"/>
    <w:pPr>
      <w:tabs>
        <w:tab w:val="right" w:leader="dot" w:pos="13948"/>
      </w:tabs>
      <w:spacing w:before="0" w:after="0"/>
    </w:pPr>
    <w:rPr>
      <w:b/>
      <w:noProof/>
    </w:rPr>
  </w:style>
  <w:style w:type="paragraph" w:styleId="TOC2">
    <w:name w:val="toc 2"/>
    <w:aliases w:val="ŠTOC 2"/>
    <w:basedOn w:val="Normal"/>
    <w:next w:val="Normal"/>
    <w:uiPriority w:val="39"/>
    <w:unhideWhenUsed/>
    <w:rsid w:val="00142253"/>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142253"/>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142253"/>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24"/>
    <w:rsid w:val="00142253"/>
    <w:rPr>
      <w:rFonts w:ascii="Arial" w:hAnsi="Arial" w:cs="Arial"/>
      <w:b/>
      <w:bCs/>
      <w:color w:val="002664"/>
      <w:lang w:val="en-AU"/>
    </w:rPr>
  </w:style>
  <w:style w:type="paragraph" w:styleId="Footer">
    <w:name w:val="footer"/>
    <w:aliases w:val="ŠFooter"/>
    <w:basedOn w:val="Normal"/>
    <w:link w:val="FooterChar"/>
    <w:uiPriority w:val="99"/>
    <w:rsid w:val="00142253"/>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142253"/>
    <w:rPr>
      <w:rFonts w:ascii="Arial" w:hAnsi="Arial" w:cs="Arial"/>
      <w:sz w:val="18"/>
      <w:szCs w:val="18"/>
      <w:lang w:val="en-AU"/>
    </w:rPr>
  </w:style>
  <w:style w:type="paragraph" w:styleId="Caption">
    <w:name w:val="caption"/>
    <w:aliases w:val="ŠCaption"/>
    <w:basedOn w:val="Normal"/>
    <w:next w:val="Normal"/>
    <w:uiPriority w:val="35"/>
    <w:qFormat/>
    <w:rsid w:val="00142253"/>
    <w:pPr>
      <w:keepNext/>
      <w:spacing w:after="200" w:line="240" w:lineRule="auto"/>
    </w:pPr>
    <w:rPr>
      <w:b/>
      <w:iCs/>
      <w:szCs w:val="18"/>
    </w:rPr>
  </w:style>
  <w:style w:type="paragraph" w:customStyle="1" w:styleId="Logo">
    <w:name w:val="ŠLogo"/>
    <w:basedOn w:val="Normal"/>
    <w:uiPriority w:val="22"/>
    <w:qFormat/>
    <w:rsid w:val="00142253"/>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142253"/>
    <w:pPr>
      <w:spacing w:before="0" w:after="0"/>
      <w:ind w:left="482"/>
    </w:pPr>
  </w:style>
  <w:style w:type="character" w:styleId="Hyperlink">
    <w:name w:val="Hyperlink"/>
    <w:aliases w:val="ŠHyperlink"/>
    <w:basedOn w:val="DefaultParagraphFont"/>
    <w:uiPriority w:val="99"/>
    <w:unhideWhenUsed/>
    <w:rsid w:val="00142253"/>
    <w:rPr>
      <w:color w:val="2F5496" w:themeColor="accent1" w:themeShade="BF"/>
      <w:u w:val="single"/>
    </w:rPr>
  </w:style>
  <w:style w:type="character" w:styleId="SubtleReference">
    <w:name w:val="Subtle Reference"/>
    <w:aliases w:val="ŠSubtle Reference"/>
    <w:uiPriority w:val="31"/>
    <w:qFormat/>
    <w:rsid w:val="00142253"/>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142253"/>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142253"/>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142253"/>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142253"/>
    <w:rPr>
      <w:rFonts w:ascii="Arial" w:hAnsi="Arial" w:cs="Arial"/>
      <w:color w:val="002664"/>
      <w:sz w:val="36"/>
      <w:szCs w:val="36"/>
      <w:lang w:val="en-AU"/>
    </w:rPr>
  </w:style>
  <w:style w:type="table" w:customStyle="1" w:styleId="Tableheader">
    <w:name w:val="ŠTable header"/>
    <w:basedOn w:val="TableNormal"/>
    <w:uiPriority w:val="99"/>
    <w:rsid w:val="00142253"/>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142253"/>
    <w:pPr>
      <w:numPr>
        <w:numId w:val="4"/>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142253"/>
    <w:pPr>
      <w:keepNext/>
      <w:spacing w:before="200" w:after="200" w:line="240" w:lineRule="atLeast"/>
      <w:ind w:left="567" w:right="567"/>
    </w:pPr>
  </w:style>
  <w:style w:type="paragraph" w:styleId="ListBullet2">
    <w:name w:val="List Bullet 2"/>
    <w:aliases w:val="ŠList Bullet 2"/>
    <w:basedOn w:val="Normal"/>
    <w:uiPriority w:val="11"/>
    <w:qFormat/>
    <w:rsid w:val="00142253"/>
    <w:pPr>
      <w:numPr>
        <w:numId w:val="2"/>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142253"/>
    <w:pPr>
      <w:numPr>
        <w:numId w:val="5"/>
      </w:numPr>
    </w:pPr>
  </w:style>
  <w:style w:type="character" w:styleId="Strong">
    <w:name w:val="Strong"/>
    <w:aliases w:val="ŠStrong"/>
    <w:uiPriority w:val="1"/>
    <w:qFormat/>
    <w:rsid w:val="00142253"/>
    <w:rPr>
      <w:b/>
    </w:rPr>
  </w:style>
  <w:style w:type="paragraph" w:styleId="ListBullet">
    <w:name w:val="List Bullet"/>
    <w:aliases w:val="ŠList Bullet"/>
    <w:basedOn w:val="Normal"/>
    <w:uiPriority w:val="10"/>
    <w:qFormat/>
    <w:rsid w:val="00142253"/>
    <w:pPr>
      <w:numPr>
        <w:numId w:val="3"/>
      </w:numPr>
    </w:pPr>
  </w:style>
  <w:style w:type="character" w:customStyle="1" w:styleId="QuoteChar">
    <w:name w:val="Quote Char"/>
    <w:aliases w:val="ŠQuote Char"/>
    <w:basedOn w:val="DefaultParagraphFont"/>
    <w:link w:val="Quote"/>
    <w:uiPriority w:val="29"/>
    <w:rsid w:val="00142253"/>
    <w:rPr>
      <w:rFonts w:ascii="Arial" w:hAnsi="Arial" w:cs="Arial"/>
      <w:lang w:val="en-AU"/>
    </w:rPr>
  </w:style>
  <w:style w:type="character" w:styleId="Emphasis">
    <w:name w:val="Emphasis"/>
    <w:aliases w:val="ŠLanguage or scientific"/>
    <w:uiPriority w:val="20"/>
    <w:qFormat/>
    <w:rsid w:val="00142253"/>
    <w:rPr>
      <w:i/>
      <w:iCs/>
    </w:rPr>
  </w:style>
  <w:style w:type="paragraph" w:styleId="Title">
    <w:name w:val="Title"/>
    <w:aliases w:val="ŠTitle"/>
    <w:basedOn w:val="Normal"/>
    <w:next w:val="Normal"/>
    <w:link w:val="TitleChar"/>
    <w:uiPriority w:val="2"/>
    <w:qFormat/>
    <w:rsid w:val="0014225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142253"/>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142253"/>
    <w:pPr>
      <w:spacing w:before="0" w:after="0" w:line="720" w:lineRule="atLeast"/>
    </w:pPr>
  </w:style>
  <w:style w:type="character" w:customStyle="1" w:styleId="DateChar">
    <w:name w:val="Date Char"/>
    <w:aliases w:val="ŠDate Char"/>
    <w:basedOn w:val="DefaultParagraphFont"/>
    <w:link w:val="Date"/>
    <w:uiPriority w:val="99"/>
    <w:rsid w:val="00142253"/>
    <w:rPr>
      <w:rFonts w:ascii="Arial" w:hAnsi="Arial" w:cs="Arial"/>
      <w:lang w:val="en-AU"/>
    </w:rPr>
  </w:style>
  <w:style w:type="paragraph" w:styleId="Signature">
    <w:name w:val="Signature"/>
    <w:aliases w:val="ŠSignature"/>
    <w:basedOn w:val="Normal"/>
    <w:link w:val="SignatureChar"/>
    <w:uiPriority w:val="99"/>
    <w:rsid w:val="00142253"/>
    <w:pPr>
      <w:spacing w:before="0" w:after="0" w:line="720" w:lineRule="atLeast"/>
    </w:pPr>
  </w:style>
  <w:style w:type="character" w:customStyle="1" w:styleId="SignatureChar">
    <w:name w:val="Signature Char"/>
    <w:aliases w:val="ŠSignature Char"/>
    <w:basedOn w:val="DefaultParagraphFont"/>
    <w:link w:val="Signature"/>
    <w:uiPriority w:val="99"/>
    <w:rsid w:val="00142253"/>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14225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142253"/>
    <w:rPr>
      <w:color w:val="605E5C"/>
      <w:shd w:val="clear" w:color="auto" w:fill="E1DFDD"/>
    </w:rPr>
  </w:style>
  <w:style w:type="paragraph" w:customStyle="1" w:styleId="FeatureBox">
    <w:name w:val="ŠFeature Box"/>
    <w:basedOn w:val="Normal"/>
    <w:next w:val="Normal"/>
    <w:uiPriority w:val="11"/>
    <w:qFormat/>
    <w:rsid w:val="00142253"/>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14225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142253"/>
    <w:pPr>
      <w:ind w:left="720"/>
      <w:contextualSpacing/>
    </w:pPr>
  </w:style>
  <w:style w:type="character" w:styleId="FollowedHyperlink">
    <w:name w:val="FollowedHyperlink"/>
    <w:basedOn w:val="DefaultParagraphFont"/>
    <w:uiPriority w:val="99"/>
    <w:semiHidden/>
    <w:unhideWhenUsed/>
    <w:rsid w:val="00CC6908"/>
    <w:rPr>
      <w:color w:val="954F72" w:themeColor="followedHyperlink"/>
      <w:u w:val="single"/>
    </w:rPr>
  </w:style>
  <w:style w:type="character" w:styleId="CommentReference">
    <w:name w:val="annotation reference"/>
    <w:basedOn w:val="DefaultParagraphFont"/>
    <w:uiPriority w:val="99"/>
    <w:semiHidden/>
    <w:unhideWhenUsed/>
    <w:rsid w:val="00142253"/>
    <w:rPr>
      <w:sz w:val="16"/>
      <w:szCs w:val="16"/>
    </w:rPr>
  </w:style>
  <w:style w:type="paragraph" w:styleId="CommentText">
    <w:name w:val="annotation text"/>
    <w:basedOn w:val="Normal"/>
    <w:link w:val="CommentTextChar"/>
    <w:uiPriority w:val="99"/>
    <w:unhideWhenUsed/>
    <w:rsid w:val="00142253"/>
    <w:pPr>
      <w:spacing w:line="240" w:lineRule="auto"/>
    </w:pPr>
    <w:rPr>
      <w:sz w:val="20"/>
      <w:szCs w:val="20"/>
    </w:rPr>
  </w:style>
  <w:style w:type="character" w:customStyle="1" w:styleId="CommentTextChar">
    <w:name w:val="Comment Text Char"/>
    <w:basedOn w:val="DefaultParagraphFont"/>
    <w:link w:val="CommentText"/>
    <w:uiPriority w:val="99"/>
    <w:rsid w:val="00142253"/>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142253"/>
    <w:rPr>
      <w:b/>
      <w:bCs/>
    </w:rPr>
  </w:style>
  <w:style w:type="character" w:customStyle="1" w:styleId="CommentSubjectChar">
    <w:name w:val="Comment Subject Char"/>
    <w:basedOn w:val="CommentTextChar"/>
    <w:link w:val="CommentSubject"/>
    <w:uiPriority w:val="99"/>
    <w:semiHidden/>
    <w:rsid w:val="00142253"/>
    <w:rPr>
      <w:rFonts w:ascii="Arial" w:hAnsi="Arial" w:cs="Arial"/>
      <w:b/>
      <w:bCs/>
      <w:sz w:val="20"/>
      <w:szCs w:val="20"/>
      <w:lang w:val="en-AU"/>
    </w:rPr>
  </w:style>
  <w:style w:type="paragraph" w:styleId="BalloonText">
    <w:name w:val="Balloon Text"/>
    <w:basedOn w:val="Normal"/>
    <w:link w:val="BalloonTextChar"/>
    <w:uiPriority w:val="99"/>
    <w:semiHidden/>
    <w:unhideWhenUsed/>
    <w:rsid w:val="0012334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48"/>
    <w:rPr>
      <w:rFonts w:ascii="Segoe UI" w:hAnsi="Segoe UI" w:cs="Segoe UI"/>
      <w:sz w:val="18"/>
      <w:szCs w:val="18"/>
      <w:lang w:val="en-AU"/>
    </w:rPr>
  </w:style>
  <w:style w:type="paragraph" w:styleId="TOCHeading">
    <w:name w:val="TOC Heading"/>
    <w:aliases w:val="ŠTOC Heading"/>
    <w:basedOn w:val="Heading1"/>
    <w:next w:val="Normal"/>
    <w:uiPriority w:val="39"/>
    <w:unhideWhenUsed/>
    <w:qFormat/>
    <w:rsid w:val="00142253"/>
    <w:pPr>
      <w:outlineLvl w:val="9"/>
    </w:pPr>
    <w:rPr>
      <w:sz w:val="40"/>
      <w:szCs w:val="40"/>
    </w:rPr>
  </w:style>
  <w:style w:type="paragraph" w:customStyle="1" w:styleId="Featurepink">
    <w:name w:val="ŠFeature pink"/>
    <w:basedOn w:val="Normal"/>
    <w:next w:val="Normal"/>
    <w:uiPriority w:val="13"/>
    <w:qFormat/>
    <w:rsid w:val="0014225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14225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42253"/>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142253"/>
    <w:rPr>
      <w:i/>
      <w:iCs/>
      <w:color w:val="404040" w:themeColor="text1" w:themeTint="BF"/>
    </w:rPr>
  </w:style>
  <w:style w:type="paragraph" w:styleId="TOC4">
    <w:name w:val="toc 4"/>
    <w:aliases w:val="ŠTOC 4"/>
    <w:basedOn w:val="Normal"/>
    <w:next w:val="Normal"/>
    <w:autoRedefine/>
    <w:uiPriority w:val="39"/>
    <w:unhideWhenUsed/>
    <w:rsid w:val="00142253"/>
    <w:pPr>
      <w:spacing w:before="0" w:after="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206">
      <w:bodyDiv w:val="1"/>
      <w:marLeft w:val="0"/>
      <w:marRight w:val="0"/>
      <w:marTop w:val="0"/>
      <w:marBottom w:val="0"/>
      <w:divBdr>
        <w:top w:val="none" w:sz="0" w:space="0" w:color="auto"/>
        <w:left w:val="none" w:sz="0" w:space="0" w:color="auto"/>
        <w:bottom w:val="none" w:sz="0" w:space="0" w:color="auto"/>
        <w:right w:val="none" w:sz="0" w:space="0" w:color="auto"/>
      </w:divBdr>
    </w:div>
    <w:div w:id="70737724">
      <w:bodyDiv w:val="1"/>
      <w:marLeft w:val="0"/>
      <w:marRight w:val="0"/>
      <w:marTop w:val="0"/>
      <w:marBottom w:val="0"/>
      <w:divBdr>
        <w:top w:val="none" w:sz="0" w:space="0" w:color="auto"/>
        <w:left w:val="none" w:sz="0" w:space="0" w:color="auto"/>
        <w:bottom w:val="none" w:sz="0" w:space="0" w:color="auto"/>
        <w:right w:val="none" w:sz="0" w:space="0" w:color="auto"/>
      </w:divBdr>
      <w:divsChild>
        <w:div w:id="1833372018">
          <w:marLeft w:val="0"/>
          <w:marRight w:val="0"/>
          <w:marTop w:val="600"/>
          <w:marBottom w:val="0"/>
          <w:divBdr>
            <w:top w:val="none" w:sz="0" w:space="0" w:color="auto"/>
            <w:left w:val="none" w:sz="0" w:space="0" w:color="auto"/>
            <w:bottom w:val="none" w:sz="0" w:space="0" w:color="auto"/>
            <w:right w:val="none" w:sz="0" w:space="0" w:color="auto"/>
          </w:divBdr>
          <w:divsChild>
            <w:div w:id="1397818901">
              <w:marLeft w:val="0"/>
              <w:marRight w:val="0"/>
              <w:marTop w:val="0"/>
              <w:marBottom w:val="0"/>
              <w:divBdr>
                <w:top w:val="none" w:sz="0" w:space="0" w:color="auto"/>
                <w:left w:val="none" w:sz="0" w:space="0" w:color="auto"/>
                <w:bottom w:val="none" w:sz="0" w:space="0" w:color="auto"/>
                <w:right w:val="none" w:sz="0" w:space="0" w:color="auto"/>
              </w:divBdr>
              <w:divsChild>
                <w:div w:id="1141536375">
                  <w:marLeft w:val="0"/>
                  <w:marRight w:val="0"/>
                  <w:marTop w:val="0"/>
                  <w:marBottom w:val="0"/>
                  <w:divBdr>
                    <w:top w:val="none" w:sz="0" w:space="0" w:color="auto"/>
                    <w:left w:val="none" w:sz="0" w:space="0" w:color="auto"/>
                    <w:bottom w:val="none" w:sz="0" w:space="0" w:color="auto"/>
                    <w:right w:val="none" w:sz="0" w:space="0" w:color="auto"/>
                  </w:divBdr>
                  <w:divsChild>
                    <w:div w:id="195584632">
                      <w:marLeft w:val="0"/>
                      <w:marRight w:val="0"/>
                      <w:marTop w:val="0"/>
                      <w:marBottom w:val="0"/>
                      <w:divBdr>
                        <w:top w:val="none" w:sz="0" w:space="0" w:color="auto"/>
                        <w:left w:val="none" w:sz="0" w:space="0" w:color="auto"/>
                        <w:bottom w:val="none" w:sz="0" w:space="0" w:color="auto"/>
                        <w:right w:val="none" w:sz="0" w:space="0" w:color="auto"/>
                      </w:divBdr>
                    </w:div>
                    <w:div w:id="896404935">
                      <w:marLeft w:val="0"/>
                      <w:marRight w:val="0"/>
                      <w:marTop w:val="0"/>
                      <w:marBottom w:val="0"/>
                      <w:divBdr>
                        <w:top w:val="none" w:sz="0" w:space="0" w:color="auto"/>
                        <w:left w:val="none" w:sz="0" w:space="0" w:color="auto"/>
                        <w:bottom w:val="none" w:sz="0" w:space="0" w:color="auto"/>
                        <w:right w:val="none" w:sz="0" w:space="0" w:color="auto"/>
                      </w:divBdr>
                      <w:divsChild>
                        <w:div w:id="1447240501">
                          <w:marLeft w:val="0"/>
                          <w:marRight w:val="0"/>
                          <w:marTop w:val="0"/>
                          <w:marBottom w:val="0"/>
                          <w:divBdr>
                            <w:top w:val="none" w:sz="0" w:space="0" w:color="auto"/>
                            <w:left w:val="none" w:sz="0" w:space="0" w:color="auto"/>
                            <w:bottom w:val="none" w:sz="0" w:space="0" w:color="auto"/>
                            <w:right w:val="none" w:sz="0" w:space="0" w:color="auto"/>
                          </w:divBdr>
                          <w:divsChild>
                            <w:div w:id="1078794768">
                              <w:marLeft w:val="0"/>
                              <w:marRight w:val="0"/>
                              <w:marTop w:val="0"/>
                              <w:marBottom w:val="0"/>
                              <w:divBdr>
                                <w:top w:val="none" w:sz="0" w:space="0" w:color="auto"/>
                                <w:left w:val="none" w:sz="0" w:space="0" w:color="auto"/>
                                <w:bottom w:val="none" w:sz="0" w:space="0" w:color="auto"/>
                                <w:right w:val="none" w:sz="0" w:space="0" w:color="auto"/>
                              </w:divBdr>
                              <w:divsChild>
                                <w:div w:id="261576979">
                                  <w:marLeft w:val="0"/>
                                  <w:marRight w:val="0"/>
                                  <w:marTop w:val="0"/>
                                  <w:marBottom w:val="0"/>
                                  <w:divBdr>
                                    <w:top w:val="none" w:sz="0" w:space="0" w:color="auto"/>
                                    <w:left w:val="none" w:sz="0" w:space="0" w:color="auto"/>
                                    <w:bottom w:val="none" w:sz="0" w:space="0" w:color="auto"/>
                                    <w:right w:val="none" w:sz="0" w:space="0" w:color="auto"/>
                                  </w:divBdr>
                                </w:div>
                              </w:divsChild>
                            </w:div>
                            <w:div w:id="15610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0967">
      <w:bodyDiv w:val="1"/>
      <w:marLeft w:val="0"/>
      <w:marRight w:val="0"/>
      <w:marTop w:val="0"/>
      <w:marBottom w:val="0"/>
      <w:divBdr>
        <w:top w:val="none" w:sz="0" w:space="0" w:color="auto"/>
        <w:left w:val="none" w:sz="0" w:space="0" w:color="auto"/>
        <w:bottom w:val="none" w:sz="0" w:space="0" w:color="auto"/>
        <w:right w:val="none" w:sz="0" w:space="0" w:color="auto"/>
      </w:divBdr>
      <w:divsChild>
        <w:div w:id="189731182">
          <w:marLeft w:val="0"/>
          <w:marRight w:val="0"/>
          <w:marTop w:val="240"/>
          <w:marBottom w:val="0"/>
          <w:divBdr>
            <w:top w:val="none" w:sz="0" w:space="0" w:color="auto"/>
            <w:left w:val="none" w:sz="0" w:space="0" w:color="auto"/>
            <w:bottom w:val="none" w:sz="0" w:space="0" w:color="auto"/>
            <w:right w:val="none" w:sz="0" w:space="0" w:color="auto"/>
          </w:divBdr>
          <w:divsChild>
            <w:div w:id="1819151618">
              <w:marLeft w:val="0"/>
              <w:marRight w:val="0"/>
              <w:marTop w:val="0"/>
              <w:marBottom w:val="0"/>
              <w:divBdr>
                <w:top w:val="none" w:sz="0" w:space="0" w:color="auto"/>
                <w:left w:val="none" w:sz="0" w:space="0" w:color="auto"/>
                <w:bottom w:val="none" w:sz="0" w:space="0" w:color="auto"/>
                <w:right w:val="none" w:sz="0" w:space="0" w:color="auto"/>
              </w:divBdr>
              <w:divsChild>
                <w:div w:id="356932911">
                  <w:marLeft w:val="0"/>
                  <w:marRight w:val="0"/>
                  <w:marTop w:val="0"/>
                  <w:marBottom w:val="0"/>
                  <w:divBdr>
                    <w:top w:val="none" w:sz="0" w:space="0" w:color="auto"/>
                    <w:left w:val="none" w:sz="0" w:space="0" w:color="auto"/>
                    <w:bottom w:val="none" w:sz="0" w:space="0" w:color="auto"/>
                    <w:right w:val="none" w:sz="0" w:space="0" w:color="auto"/>
                  </w:divBdr>
                  <w:divsChild>
                    <w:div w:id="187658024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 w:id="1635720930">
          <w:marLeft w:val="0"/>
          <w:marRight w:val="0"/>
          <w:marTop w:val="0"/>
          <w:marBottom w:val="0"/>
          <w:divBdr>
            <w:top w:val="none" w:sz="0" w:space="0" w:color="auto"/>
            <w:left w:val="none" w:sz="0" w:space="0" w:color="auto"/>
            <w:bottom w:val="none" w:sz="0" w:space="0" w:color="auto"/>
            <w:right w:val="none" w:sz="0" w:space="0" w:color="auto"/>
          </w:divBdr>
          <w:divsChild>
            <w:div w:id="1652102755">
              <w:marLeft w:val="0"/>
              <w:marRight w:val="0"/>
              <w:marTop w:val="0"/>
              <w:marBottom w:val="0"/>
              <w:divBdr>
                <w:top w:val="none" w:sz="0" w:space="0" w:color="auto"/>
                <w:left w:val="none" w:sz="0" w:space="0" w:color="auto"/>
                <w:bottom w:val="none" w:sz="0" w:space="0" w:color="auto"/>
                <w:right w:val="none" w:sz="0" w:space="0" w:color="auto"/>
              </w:divBdr>
              <w:divsChild>
                <w:div w:id="76293649">
                  <w:marLeft w:val="0"/>
                  <w:marRight w:val="0"/>
                  <w:marTop w:val="0"/>
                  <w:marBottom w:val="0"/>
                  <w:divBdr>
                    <w:top w:val="none" w:sz="0" w:space="0" w:color="auto"/>
                    <w:left w:val="none" w:sz="0" w:space="0" w:color="auto"/>
                    <w:bottom w:val="none" w:sz="0" w:space="0" w:color="auto"/>
                    <w:right w:val="none" w:sz="0" w:space="0" w:color="auto"/>
                  </w:divBdr>
                  <w:divsChild>
                    <w:div w:id="63445433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 w:id="1638873326">
          <w:marLeft w:val="0"/>
          <w:marRight w:val="0"/>
          <w:marTop w:val="0"/>
          <w:marBottom w:val="0"/>
          <w:divBdr>
            <w:top w:val="none" w:sz="0" w:space="0" w:color="auto"/>
            <w:left w:val="none" w:sz="0" w:space="0" w:color="auto"/>
            <w:bottom w:val="none" w:sz="0" w:space="0" w:color="auto"/>
            <w:right w:val="none" w:sz="0" w:space="0" w:color="auto"/>
          </w:divBdr>
          <w:divsChild>
            <w:div w:id="144398668">
              <w:marLeft w:val="0"/>
              <w:marRight w:val="0"/>
              <w:marTop w:val="0"/>
              <w:marBottom w:val="0"/>
              <w:divBdr>
                <w:top w:val="none" w:sz="0" w:space="0" w:color="auto"/>
                <w:left w:val="none" w:sz="0" w:space="0" w:color="auto"/>
                <w:bottom w:val="none" w:sz="0" w:space="0" w:color="auto"/>
                <w:right w:val="none" w:sz="0" w:space="0" w:color="auto"/>
              </w:divBdr>
              <w:divsChild>
                <w:div w:id="131025722">
                  <w:marLeft w:val="0"/>
                  <w:marRight w:val="0"/>
                  <w:marTop w:val="0"/>
                  <w:marBottom w:val="0"/>
                  <w:divBdr>
                    <w:top w:val="none" w:sz="0" w:space="0" w:color="auto"/>
                    <w:left w:val="none" w:sz="0" w:space="0" w:color="auto"/>
                    <w:bottom w:val="none" w:sz="0" w:space="0" w:color="auto"/>
                    <w:right w:val="none" w:sz="0" w:space="0" w:color="auto"/>
                  </w:divBdr>
                  <w:divsChild>
                    <w:div w:id="25135187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23007455">
                  <w:marLeft w:val="0"/>
                  <w:marRight w:val="0"/>
                  <w:marTop w:val="0"/>
                  <w:marBottom w:val="0"/>
                  <w:divBdr>
                    <w:top w:val="none" w:sz="0" w:space="0" w:color="auto"/>
                    <w:left w:val="none" w:sz="0" w:space="0" w:color="auto"/>
                    <w:bottom w:val="none" w:sz="0" w:space="0" w:color="auto"/>
                    <w:right w:val="none" w:sz="0" w:space="0" w:color="auto"/>
                  </w:divBdr>
                  <w:divsChild>
                    <w:div w:id="99687772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97004346">
                  <w:marLeft w:val="0"/>
                  <w:marRight w:val="0"/>
                  <w:marTop w:val="0"/>
                  <w:marBottom w:val="0"/>
                  <w:divBdr>
                    <w:top w:val="none" w:sz="0" w:space="0" w:color="auto"/>
                    <w:left w:val="none" w:sz="0" w:space="0" w:color="auto"/>
                    <w:bottom w:val="none" w:sz="0" w:space="0" w:color="auto"/>
                    <w:right w:val="none" w:sz="0" w:space="0" w:color="auto"/>
                  </w:divBdr>
                  <w:divsChild>
                    <w:div w:id="48794294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48191111">
                  <w:marLeft w:val="0"/>
                  <w:marRight w:val="0"/>
                  <w:marTop w:val="0"/>
                  <w:marBottom w:val="0"/>
                  <w:divBdr>
                    <w:top w:val="none" w:sz="0" w:space="0" w:color="auto"/>
                    <w:left w:val="none" w:sz="0" w:space="0" w:color="auto"/>
                    <w:bottom w:val="none" w:sz="0" w:space="0" w:color="auto"/>
                    <w:right w:val="none" w:sz="0" w:space="0" w:color="auto"/>
                  </w:divBdr>
                  <w:divsChild>
                    <w:div w:id="204459628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58640632">
                  <w:marLeft w:val="0"/>
                  <w:marRight w:val="0"/>
                  <w:marTop w:val="0"/>
                  <w:marBottom w:val="0"/>
                  <w:divBdr>
                    <w:top w:val="none" w:sz="0" w:space="0" w:color="auto"/>
                    <w:left w:val="none" w:sz="0" w:space="0" w:color="auto"/>
                    <w:bottom w:val="none" w:sz="0" w:space="0" w:color="auto"/>
                    <w:right w:val="none" w:sz="0" w:space="0" w:color="auto"/>
                  </w:divBdr>
                  <w:divsChild>
                    <w:div w:id="21682283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623659918">
              <w:marLeft w:val="0"/>
              <w:marRight w:val="0"/>
              <w:marTop w:val="0"/>
              <w:marBottom w:val="0"/>
              <w:divBdr>
                <w:top w:val="none" w:sz="0" w:space="0" w:color="auto"/>
                <w:left w:val="none" w:sz="0" w:space="0" w:color="auto"/>
                <w:bottom w:val="none" w:sz="0" w:space="0" w:color="auto"/>
                <w:right w:val="none" w:sz="0" w:space="0" w:color="auto"/>
              </w:divBdr>
              <w:divsChild>
                <w:div w:id="207186292">
                  <w:marLeft w:val="0"/>
                  <w:marRight w:val="0"/>
                  <w:marTop w:val="0"/>
                  <w:marBottom w:val="0"/>
                  <w:divBdr>
                    <w:top w:val="none" w:sz="0" w:space="0" w:color="auto"/>
                    <w:left w:val="none" w:sz="0" w:space="0" w:color="auto"/>
                    <w:bottom w:val="none" w:sz="0" w:space="0" w:color="auto"/>
                    <w:right w:val="none" w:sz="0" w:space="0" w:color="auto"/>
                  </w:divBdr>
                  <w:divsChild>
                    <w:div w:id="161528290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265892158">
                  <w:marLeft w:val="0"/>
                  <w:marRight w:val="0"/>
                  <w:marTop w:val="0"/>
                  <w:marBottom w:val="0"/>
                  <w:divBdr>
                    <w:top w:val="none" w:sz="0" w:space="0" w:color="auto"/>
                    <w:left w:val="none" w:sz="0" w:space="0" w:color="auto"/>
                    <w:bottom w:val="none" w:sz="0" w:space="0" w:color="auto"/>
                    <w:right w:val="none" w:sz="0" w:space="0" w:color="auto"/>
                  </w:divBdr>
                  <w:divsChild>
                    <w:div w:id="111505236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88585601">
                  <w:marLeft w:val="0"/>
                  <w:marRight w:val="0"/>
                  <w:marTop w:val="0"/>
                  <w:marBottom w:val="0"/>
                  <w:divBdr>
                    <w:top w:val="none" w:sz="0" w:space="0" w:color="auto"/>
                    <w:left w:val="none" w:sz="0" w:space="0" w:color="auto"/>
                    <w:bottom w:val="none" w:sz="0" w:space="0" w:color="auto"/>
                    <w:right w:val="none" w:sz="0" w:space="0" w:color="auto"/>
                  </w:divBdr>
                  <w:divsChild>
                    <w:div w:id="98705158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89526506">
                  <w:marLeft w:val="0"/>
                  <w:marRight w:val="0"/>
                  <w:marTop w:val="0"/>
                  <w:marBottom w:val="0"/>
                  <w:divBdr>
                    <w:top w:val="none" w:sz="0" w:space="0" w:color="auto"/>
                    <w:left w:val="none" w:sz="0" w:space="0" w:color="auto"/>
                    <w:bottom w:val="none" w:sz="0" w:space="0" w:color="auto"/>
                    <w:right w:val="none" w:sz="0" w:space="0" w:color="auto"/>
                  </w:divBdr>
                  <w:divsChild>
                    <w:div w:id="95029209">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700978634">
                  <w:marLeft w:val="0"/>
                  <w:marRight w:val="0"/>
                  <w:marTop w:val="0"/>
                  <w:marBottom w:val="0"/>
                  <w:divBdr>
                    <w:top w:val="none" w:sz="0" w:space="0" w:color="auto"/>
                    <w:left w:val="none" w:sz="0" w:space="0" w:color="auto"/>
                    <w:bottom w:val="none" w:sz="0" w:space="0" w:color="auto"/>
                    <w:right w:val="none" w:sz="0" w:space="0" w:color="auto"/>
                  </w:divBdr>
                  <w:divsChild>
                    <w:div w:id="71081238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763572444">
                  <w:marLeft w:val="0"/>
                  <w:marRight w:val="0"/>
                  <w:marTop w:val="0"/>
                  <w:marBottom w:val="0"/>
                  <w:divBdr>
                    <w:top w:val="none" w:sz="0" w:space="0" w:color="auto"/>
                    <w:left w:val="none" w:sz="0" w:space="0" w:color="auto"/>
                    <w:bottom w:val="none" w:sz="0" w:space="0" w:color="auto"/>
                    <w:right w:val="none" w:sz="0" w:space="0" w:color="auto"/>
                  </w:divBdr>
                  <w:divsChild>
                    <w:div w:id="173939885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90106668">
                  <w:marLeft w:val="0"/>
                  <w:marRight w:val="0"/>
                  <w:marTop w:val="0"/>
                  <w:marBottom w:val="0"/>
                  <w:divBdr>
                    <w:top w:val="none" w:sz="0" w:space="0" w:color="auto"/>
                    <w:left w:val="none" w:sz="0" w:space="0" w:color="auto"/>
                    <w:bottom w:val="none" w:sz="0" w:space="0" w:color="auto"/>
                    <w:right w:val="none" w:sz="0" w:space="0" w:color="auto"/>
                  </w:divBdr>
                  <w:divsChild>
                    <w:div w:id="1906602444">
                      <w:marLeft w:val="0"/>
                      <w:marRight w:val="0"/>
                      <w:marTop w:val="0"/>
                      <w:marBottom w:val="15"/>
                      <w:divBdr>
                        <w:top w:val="single" w:sz="12" w:space="2" w:color="B2DBC7"/>
                        <w:left w:val="single" w:sz="12" w:space="2" w:color="B2DBC7"/>
                        <w:bottom w:val="single" w:sz="12" w:space="2" w:color="B2DBC7"/>
                        <w:right w:val="single" w:sz="12" w:space="2" w:color="B2DBC7"/>
                      </w:divBdr>
                    </w:div>
                  </w:divsChild>
                </w:div>
                <w:div w:id="1411807198">
                  <w:marLeft w:val="0"/>
                  <w:marRight w:val="0"/>
                  <w:marTop w:val="0"/>
                  <w:marBottom w:val="0"/>
                  <w:divBdr>
                    <w:top w:val="none" w:sz="0" w:space="0" w:color="auto"/>
                    <w:left w:val="none" w:sz="0" w:space="0" w:color="auto"/>
                    <w:bottom w:val="none" w:sz="0" w:space="0" w:color="auto"/>
                    <w:right w:val="none" w:sz="0" w:space="0" w:color="auto"/>
                  </w:divBdr>
                  <w:divsChild>
                    <w:div w:id="205438228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642395757">
              <w:marLeft w:val="0"/>
              <w:marRight w:val="0"/>
              <w:marTop w:val="0"/>
              <w:marBottom w:val="0"/>
              <w:divBdr>
                <w:top w:val="none" w:sz="0" w:space="0" w:color="auto"/>
                <w:left w:val="none" w:sz="0" w:space="0" w:color="auto"/>
                <w:bottom w:val="none" w:sz="0" w:space="0" w:color="auto"/>
                <w:right w:val="none" w:sz="0" w:space="0" w:color="auto"/>
              </w:divBdr>
              <w:divsChild>
                <w:div w:id="851652886">
                  <w:marLeft w:val="0"/>
                  <w:marRight w:val="0"/>
                  <w:marTop w:val="0"/>
                  <w:marBottom w:val="0"/>
                  <w:divBdr>
                    <w:top w:val="none" w:sz="0" w:space="0" w:color="auto"/>
                    <w:left w:val="none" w:sz="0" w:space="0" w:color="auto"/>
                    <w:bottom w:val="none" w:sz="0" w:space="0" w:color="auto"/>
                    <w:right w:val="none" w:sz="0" w:space="0" w:color="auto"/>
                  </w:divBdr>
                  <w:divsChild>
                    <w:div w:id="59489649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63400851">
                  <w:marLeft w:val="0"/>
                  <w:marRight w:val="0"/>
                  <w:marTop w:val="0"/>
                  <w:marBottom w:val="0"/>
                  <w:divBdr>
                    <w:top w:val="none" w:sz="0" w:space="0" w:color="auto"/>
                    <w:left w:val="none" w:sz="0" w:space="0" w:color="auto"/>
                    <w:bottom w:val="none" w:sz="0" w:space="0" w:color="auto"/>
                    <w:right w:val="none" w:sz="0" w:space="0" w:color="auto"/>
                  </w:divBdr>
                  <w:divsChild>
                    <w:div w:id="10931936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95148013">
                  <w:marLeft w:val="0"/>
                  <w:marRight w:val="0"/>
                  <w:marTop w:val="0"/>
                  <w:marBottom w:val="0"/>
                  <w:divBdr>
                    <w:top w:val="none" w:sz="0" w:space="0" w:color="auto"/>
                    <w:left w:val="none" w:sz="0" w:space="0" w:color="auto"/>
                    <w:bottom w:val="none" w:sz="0" w:space="0" w:color="auto"/>
                    <w:right w:val="none" w:sz="0" w:space="0" w:color="auto"/>
                  </w:divBdr>
                  <w:divsChild>
                    <w:div w:id="96882192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16208100">
                  <w:marLeft w:val="0"/>
                  <w:marRight w:val="0"/>
                  <w:marTop w:val="0"/>
                  <w:marBottom w:val="0"/>
                  <w:divBdr>
                    <w:top w:val="none" w:sz="0" w:space="0" w:color="auto"/>
                    <w:left w:val="none" w:sz="0" w:space="0" w:color="auto"/>
                    <w:bottom w:val="none" w:sz="0" w:space="0" w:color="auto"/>
                    <w:right w:val="none" w:sz="0" w:space="0" w:color="auto"/>
                  </w:divBdr>
                  <w:divsChild>
                    <w:div w:id="62967093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2076466746">
                  <w:marLeft w:val="0"/>
                  <w:marRight w:val="0"/>
                  <w:marTop w:val="0"/>
                  <w:marBottom w:val="0"/>
                  <w:divBdr>
                    <w:top w:val="none" w:sz="0" w:space="0" w:color="auto"/>
                    <w:left w:val="none" w:sz="0" w:space="0" w:color="auto"/>
                    <w:bottom w:val="none" w:sz="0" w:space="0" w:color="auto"/>
                    <w:right w:val="none" w:sz="0" w:space="0" w:color="auto"/>
                  </w:divBdr>
                  <w:divsChild>
                    <w:div w:id="29958146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844587077">
              <w:marLeft w:val="0"/>
              <w:marRight w:val="0"/>
              <w:marTop w:val="0"/>
              <w:marBottom w:val="0"/>
              <w:divBdr>
                <w:top w:val="none" w:sz="0" w:space="0" w:color="auto"/>
                <w:left w:val="none" w:sz="0" w:space="0" w:color="auto"/>
                <w:bottom w:val="none" w:sz="0" w:space="0" w:color="auto"/>
                <w:right w:val="none" w:sz="0" w:space="0" w:color="auto"/>
              </w:divBdr>
              <w:divsChild>
                <w:div w:id="681317779">
                  <w:marLeft w:val="0"/>
                  <w:marRight w:val="0"/>
                  <w:marTop w:val="0"/>
                  <w:marBottom w:val="0"/>
                  <w:divBdr>
                    <w:top w:val="none" w:sz="0" w:space="0" w:color="auto"/>
                    <w:left w:val="none" w:sz="0" w:space="0" w:color="auto"/>
                    <w:bottom w:val="none" w:sz="0" w:space="0" w:color="auto"/>
                    <w:right w:val="none" w:sz="0" w:space="0" w:color="auto"/>
                  </w:divBdr>
                  <w:divsChild>
                    <w:div w:id="64227444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007638412">
              <w:marLeft w:val="0"/>
              <w:marRight w:val="0"/>
              <w:marTop w:val="0"/>
              <w:marBottom w:val="0"/>
              <w:divBdr>
                <w:top w:val="none" w:sz="0" w:space="0" w:color="auto"/>
                <w:left w:val="none" w:sz="0" w:space="0" w:color="auto"/>
                <w:bottom w:val="none" w:sz="0" w:space="0" w:color="auto"/>
                <w:right w:val="none" w:sz="0" w:space="0" w:color="auto"/>
              </w:divBdr>
              <w:divsChild>
                <w:div w:id="629289719">
                  <w:marLeft w:val="0"/>
                  <w:marRight w:val="0"/>
                  <w:marTop w:val="0"/>
                  <w:marBottom w:val="0"/>
                  <w:divBdr>
                    <w:top w:val="none" w:sz="0" w:space="0" w:color="auto"/>
                    <w:left w:val="none" w:sz="0" w:space="0" w:color="auto"/>
                    <w:bottom w:val="none" w:sz="0" w:space="0" w:color="auto"/>
                    <w:right w:val="none" w:sz="0" w:space="0" w:color="auto"/>
                  </w:divBdr>
                  <w:divsChild>
                    <w:div w:id="155519558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39873859">
                  <w:marLeft w:val="0"/>
                  <w:marRight w:val="0"/>
                  <w:marTop w:val="0"/>
                  <w:marBottom w:val="0"/>
                  <w:divBdr>
                    <w:top w:val="none" w:sz="0" w:space="0" w:color="auto"/>
                    <w:left w:val="none" w:sz="0" w:space="0" w:color="auto"/>
                    <w:bottom w:val="none" w:sz="0" w:space="0" w:color="auto"/>
                    <w:right w:val="none" w:sz="0" w:space="0" w:color="auto"/>
                  </w:divBdr>
                  <w:divsChild>
                    <w:div w:id="16575078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97317611">
                  <w:marLeft w:val="0"/>
                  <w:marRight w:val="0"/>
                  <w:marTop w:val="0"/>
                  <w:marBottom w:val="0"/>
                  <w:divBdr>
                    <w:top w:val="none" w:sz="0" w:space="0" w:color="auto"/>
                    <w:left w:val="none" w:sz="0" w:space="0" w:color="auto"/>
                    <w:bottom w:val="none" w:sz="0" w:space="0" w:color="auto"/>
                    <w:right w:val="none" w:sz="0" w:space="0" w:color="auto"/>
                  </w:divBdr>
                  <w:divsChild>
                    <w:div w:id="12675045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05457646">
                  <w:marLeft w:val="0"/>
                  <w:marRight w:val="0"/>
                  <w:marTop w:val="0"/>
                  <w:marBottom w:val="0"/>
                  <w:divBdr>
                    <w:top w:val="none" w:sz="0" w:space="0" w:color="auto"/>
                    <w:left w:val="none" w:sz="0" w:space="0" w:color="auto"/>
                    <w:bottom w:val="none" w:sz="0" w:space="0" w:color="auto"/>
                    <w:right w:val="none" w:sz="0" w:space="0" w:color="auto"/>
                  </w:divBdr>
                  <w:divsChild>
                    <w:div w:id="153368506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707022695">
                  <w:marLeft w:val="0"/>
                  <w:marRight w:val="0"/>
                  <w:marTop w:val="0"/>
                  <w:marBottom w:val="0"/>
                  <w:divBdr>
                    <w:top w:val="none" w:sz="0" w:space="0" w:color="auto"/>
                    <w:left w:val="none" w:sz="0" w:space="0" w:color="auto"/>
                    <w:bottom w:val="none" w:sz="0" w:space="0" w:color="auto"/>
                    <w:right w:val="none" w:sz="0" w:space="0" w:color="auto"/>
                  </w:divBdr>
                  <w:divsChild>
                    <w:div w:id="107894599">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336882378">
              <w:marLeft w:val="0"/>
              <w:marRight w:val="0"/>
              <w:marTop w:val="0"/>
              <w:marBottom w:val="0"/>
              <w:divBdr>
                <w:top w:val="none" w:sz="0" w:space="0" w:color="auto"/>
                <w:left w:val="none" w:sz="0" w:space="0" w:color="auto"/>
                <w:bottom w:val="none" w:sz="0" w:space="0" w:color="auto"/>
                <w:right w:val="none" w:sz="0" w:space="0" w:color="auto"/>
              </w:divBdr>
              <w:divsChild>
                <w:div w:id="348876460">
                  <w:marLeft w:val="0"/>
                  <w:marRight w:val="0"/>
                  <w:marTop w:val="0"/>
                  <w:marBottom w:val="0"/>
                  <w:divBdr>
                    <w:top w:val="none" w:sz="0" w:space="0" w:color="auto"/>
                    <w:left w:val="none" w:sz="0" w:space="0" w:color="auto"/>
                    <w:bottom w:val="none" w:sz="0" w:space="0" w:color="auto"/>
                    <w:right w:val="none" w:sz="0" w:space="0" w:color="auto"/>
                  </w:divBdr>
                  <w:divsChild>
                    <w:div w:id="74680508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30994227">
                  <w:marLeft w:val="0"/>
                  <w:marRight w:val="0"/>
                  <w:marTop w:val="0"/>
                  <w:marBottom w:val="0"/>
                  <w:divBdr>
                    <w:top w:val="none" w:sz="0" w:space="0" w:color="auto"/>
                    <w:left w:val="none" w:sz="0" w:space="0" w:color="auto"/>
                    <w:bottom w:val="none" w:sz="0" w:space="0" w:color="auto"/>
                    <w:right w:val="none" w:sz="0" w:space="0" w:color="auto"/>
                  </w:divBdr>
                  <w:divsChild>
                    <w:div w:id="111328013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42714418">
                  <w:marLeft w:val="0"/>
                  <w:marRight w:val="0"/>
                  <w:marTop w:val="0"/>
                  <w:marBottom w:val="0"/>
                  <w:divBdr>
                    <w:top w:val="none" w:sz="0" w:space="0" w:color="auto"/>
                    <w:left w:val="none" w:sz="0" w:space="0" w:color="auto"/>
                    <w:bottom w:val="none" w:sz="0" w:space="0" w:color="auto"/>
                    <w:right w:val="none" w:sz="0" w:space="0" w:color="auto"/>
                  </w:divBdr>
                  <w:divsChild>
                    <w:div w:id="53288444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24732426">
                  <w:marLeft w:val="0"/>
                  <w:marRight w:val="0"/>
                  <w:marTop w:val="0"/>
                  <w:marBottom w:val="0"/>
                  <w:divBdr>
                    <w:top w:val="none" w:sz="0" w:space="0" w:color="auto"/>
                    <w:left w:val="none" w:sz="0" w:space="0" w:color="auto"/>
                    <w:bottom w:val="none" w:sz="0" w:space="0" w:color="auto"/>
                    <w:right w:val="none" w:sz="0" w:space="0" w:color="auto"/>
                  </w:divBdr>
                  <w:divsChild>
                    <w:div w:id="67210099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245333386">
                  <w:marLeft w:val="0"/>
                  <w:marRight w:val="0"/>
                  <w:marTop w:val="0"/>
                  <w:marBottom w:val="0"/>
                  <w:divBdr>
                    <w:top w:val="none" w:sz="0" w:space="0" w:color="auto"/>
                    <w:left w:val="none" w:sz="0" w:space="0" w:color="auto"/>
                    <w:bottom w:val="none" w:sz="0" w:space="0" w:color="auto"/>
                    <w:right w:val="none" w:sz="0" w:space="0" w:color="auto"/>
                  </w:divBdr>
                  <w:divsChild>
                    <w:div w:id="133052472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32082101">
                  <w:marLeft w:val="0"/>
                  <w:marRight w:val="0"/>
                  <w:marTop w:val="0"/>
                  <w:marBottom w:val="0"/>
                  <w:divBdr>
                    <w:top w:val="none" w:sz="0" w:space="0" w:color="auto"/>
                    <w:left w:val="none" w:sz="0" w:space="0" w:color="auto"/>
                    <w:bottom w:val="none" w:sz="0" w:space="0" w:color="auto"/>
                    <w:right w:val="none" w:sz="0" w:space="0" w:color="auto"/>
                  </w:divBdr>
                  <w:divsChild>
                    <w:div w:id="166542817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731341689">
              <w:marLeft w:val="0"/>
              <w:marRight w:val="0"/>
              <w:marTop w:val="0"/>
              <w:marBottom w:val="0"/>
              <w:divBdr>
                <w:top w:val="none" w:sz="0" w:space="0" w:color="auto"/>
                <w:left w:val="none" w:sz="0" w:space="0" w:color="auto"/>
                <w:bottom w:val="none" w:sz="0" w:space="0" w:color="auto"/>
                <w:right w:val="none" w:sz="0" w:space="0" w:color="auto"/>
              </w:divBdr>
              <w:divsChild>
                <w:div w:id="27070747">
                  <w:marLeft w:val="0"/>
                  <w:marRight w:val="0"/>
                  <w:marTop w:val="0"/>
                  <w:marBottom w:val="0"/>
                  <w:divBdr>
                    <w:top w:val="none" w:sz="0" w:space="0" w:color="auto"/>
                    <w:left w:val="none" w:sz="0" w:space="0" w:color="auto"/>
                    <w:bottom w:val="none" w:sz="0" w:space="0" w:color="auto"/>
                    <w:right w:val="none" w:sz="0" w:space="0" w:color="auto"/>
                  </w:divBdr>
                  <w:divsChild>
                    <w:div w:id="44381124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25196263">
                  <w:marLeft w:val="0"/>
                  <w:marRight w:val="0"/>
                  <w:marTop w:val="0"/>
                  <w:marBottom w:val="0"/>
                  <w:divBdr>
                    <w:top w:val="none" w:sz="0" w:space="0" w:color="auto"/>
                    <w:left w:val="none" w:sz="0" w:space="0" w:color="auto"/>
                    <w:bottom w:val="none" w:sz="0" w:space="0" w:color="auto"/>
                    <w:right w:val="none" w:sz="0" w:space="0" w:color="auto"/>
                  </w:divBdr>
                  <w:divsChild>
                    <w:div w:id="113699338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39254628">
                  <w:marLeft w:val="0"/>
                  <w:marRight w:val="0"/>
                  <w:marTop w:val="0"/>
                  <w:marBottom w:val="0"/>
                  <w:divBdr>
                    <w:top w:val="none" w:sz="0" w:space="0" w:color="auto"/>
                    <w:left w:val="none" w:sz="0" w:space="0" w:color="auto"/>
                    <w:bottom w:val="none" w:sz="0" w:space="0" w:color="auto"/>
                    <w:right w:val="none" w:sz="0" w:space="0" w:color="auto"/>
                  </w:divBdr>
                  <w:divsChild>
                    <w:div w:id="130662015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82316835">
                  <w:marLeft w:val="0"/>
                  <w:marRight w:val="0"/>
                  <w:marTop w:val="0"/>
                  <w:marBottom w:val="0"/>
                  <w:divBdr>
                    <w:top w:val="none" w:sz="0" w:space="0" w:color="auto"/>
                    <w:left w:val="none" w:sz="0" w:space="0" w:color="auto"/>
                    <w:bottom w:val="none" w:sz="0" w:space="0" w:color="auto"/>
                    <w:right w:val="none" w:sz="0" w:space="0" w:color="auto"/>
                  </w:divBdr>
                  <w:divsChild>
                    <w:div w:id="30678355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759324060">
                  <w:marLeft w:val="0"/>
                  <w:marRight w:val="0"/>
                  <w:marTop w:val="0"/>
                  <w:marBottom w:val="0"/>
                  <w:divBdr>
                    <w:top w:val="none" w:sz="0" w:space="0" w:color="auto"/>
                    <w:left w:val="none" w:sz="0" w:space="0" w:color="auto"/>
                    <w:bottom w:val="none" w:sz="0" w:space="0" w:color="auto"/>
                    <w:right w:val="none" w:sz="0" w:space="0" w:color="auto"/>
                  </w:divBdr>
                  <w:divsChild>
                    <w:div w:id="89662426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836533087">
                  <w:marLeft w:val="0"/>
                  <w:marRight w:val="0"/>
                  <w:marTop w:val="0"/>
                  <w:marBottom w:val="0"/>
                  <w:divBdr>
                    <w:top w:val="none" w:sz="0" w:space="0" w:color="auto"/>
                    <w:left w:val="none" w:sz="0" w:space="0" w:color="auto"/>
                    <w:bottom w:val="none" w:sz="0" w:space="0" w:color="auto"/>
                    <w:right w:val="none" w:sz="0" w:space="0" w:color="auto"/>
                  </w:divBdr>
                  <w:divsChild>
                    <w:div w:id="2702673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21792427">
                  <w:marLeft w:val="0"/>
                  <w:marRight w:val="0"/>
                  <w:marTop w:val="0"/>
                  <w:marBottom w:val="0"/>
                  <w:divBdr>
                    <w:top w:val="none" w:sz="0" w:space="0" w:color="auto"/>
                    <w:left w:val="none" w:sz="0" w:space="0" w:color="auto"/>
                    <w:bottom w:val="none" w:sz="0" w:space="0" w:color="auto"/>
                    <w:right w:val="none" w:sz="0" w:space="0" w:color="auto"/>
                  </w:divBdr>
                  <w:divsChild>
                    <w:div w:id="152994800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73092447">
                  <w:marLeft w:val="0"/>
                  <w:marRight w:val="0"/>
                  <w:marTop w:val="0"/>
                  <w:marBottom w:val="0"/>
                  <w:divBdr>
                    <w:top w:val="none" w:sz="0" w:space="0" w:color="auto"/>
                    <w:left w:val="none" w:sz="0" w:space="0" w:color="auto"/>
                    <w:bottom w:val="none" w:sz="0" w:space="0" w:color="auto"/>
                    <w:right w:val="none" w:sz="0" w:space="0" w:color="auto"/>
                  </w:divBdr>
                  <w:divsChild>
                    <w:div w:id="60241767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2026704870">
                  <w:marLeft w:val="0"/>
                  <w:marRight w:val="0"/>
                  <w:marTop w:val="0"/>
                  <w:marBottom w:val="0"/>
                  <w:divBdr>
                    <w:top w:val="none" w:sz="0" w:space="0" w:color="auto"/>
                    <w:left w:val="none" w:sz="0" w:space="0" w:color="auto"/>
                    <w:bottom w:val="none" w:sz="0" w:space="0" w:color="auto"/>
                    <w:right w:val="none" w:sz="0" w:space="0" w:color="auto"/>
                  </w:divBdr>
                  <w:divsChild>
                    <w:div w:id="69831667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sChild>
    </w:div>
    <w:div w:id="247814430">
      <w:bodyDiv w:val="1"/>
      <w:marLeft w:val="0"/>
      <w:marRight w:val="0"/>
      <w:marTop w:val="0"/>
      <w:marBottom w:val="0"/>
      <w:divBdr>
        <w:top w:val="none" w:sz="0" w:space="0" w:color="auto"/>
        <w:left w:val="none" w:sz="0" w:space="0" w:color="auto"/>
        <w:bottom w:val="none" w:sz="0" w:space="0" w:color="auto"/>
        <w:right w:val="none" w:sz="0" w:space="0" w:color="auto"/>
      </w:divBdr>
    </w:div>
    <w:div w:id="673797711">
      <w:bodyDiv w:val="1"/>
      <w:marLeft w:val="0"/>
      <w:marRight w:val="0"/>
      <w:marTop w:val="0"/>
      <w:marBottom w:val="0"/>
      <w:divBdr>
        <w:top w:val="none" w:sz="0" w:space="0" w:color="auto"/>
        <w:left w:val="none" w:sz="0" w:space="0" w:color="auto"/>
        <w:bottom w:val="none" w:sz="0" w:space="0" w:color="auto"/>
        <w:right w:val="none" w:sz="0" w:space="0" w:color="auto"/>
      </w:divBdr>
      <w:divsChild>
        <w:div w:id="652104518">
          <w:marLeft w:val="0"/>
          <w:marRight w:val="0"/>
          <w:marTop w:val="0"/>
          <w:marBottom w:val="0"/>
          <w:divBdr>
            <w:top w:val="none" w:sz="0" w:space="0" w:color="auto"/>
            <w:left w:val="none" w:sz="0" w:space="0" w:color="auto"/>
            <w:bottom w:val="none" w:sz="0" w:space="0" w:color="auto"/>
            <w:right w:val="none" w:sz="0" w:space="0" w:color="auto"/>
          </w:divBdr>
        </w:div>
        <w:div w:id="1072120354">
          <w:marLeft w:val="0"/>
          <w:marRight w:val="0"/>
          <w:marTop w:val="0"/>
          <w:marBottom w:val="0"/>
          <w:divBdr>
            <w:top w:val="none" w:sz="0" w:space="0" w:color="auto"/>
            <w:left w:val="none" w:sz="0" w:space="0" w:color="auto"/>
            <w:bottom w:val="none" w:sz="0" w:space="0" w:color="auto"/>
            <w:right w:val="none" w:sz="0" w:space="0" w:color="auto"/>
          </w:divBdr>
        </w:div>
      </w:divsChild>
    </w:div>
    <w:div w:id="689599624">
      <w:bodyDiv w:val="1"/>
      <w:marLeft w:val="0"/>
      <w:marRight w:val="0"/>
      <w:marTop w:val="0"/>
      <w:marBottom w:val="0"/>
      <w:divBdr>
        <w:top w:val="none" w:sz="0" w:space="0" w:color="auto"/>
        <w:left w:val="none" w:sz="0" w:space="0" w:color="auto"/>
        <w:bottom w:val="none" w:sz="0" w:space="0" w:color="auto"/>
        <w:right w:val="none" w:sz="0" w:space="0" w:color="auto"/>
      </w:divBdr>
      <w:divsChild>
        <w:div w:id="212114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094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7806975">
      <w:bodyDiv w:val="1"/>
      <w:marLeft w:val="0"/>
      <w:marRight w:val="0"/>
      <w:marTop w:val="0"/>
      <w:marBottom w:val="0"/>
      <w:divBdr>
        <w:top w:val="none" w:sz="0" w:space="0" w:color="auto"/>
        <w:left w:val="none" w:sz="0" w:space="0" w:color="auto"/>
        <w:bottom w:val="none" w:sz="0" w:space="0" w:color="auto"/>
        <w:right w:val="none" w:sz="0" w:space="0" w:color="auto"/>
      </w:divBdr>
    </w:div>
    <w:div w:id="1158957399">
      <w:bodyDiv w:val="1"/>
      <w:marLeft w:val="0"/>
      <w:marRight w:val="0"/>
      <w:marTop w:val="0"/>
      <w:marBottom w:val="0"/>
      <w:divBdr>
        <w:top w:val="none" w:sz="0" w:space="0" w:color="auto"/>
        <w:left w:val="none" w:sz="0" w:space="0" w:color="auto"/>
        <w:bottom w:val="none" w:sz="0" w:space="0" w:color="auto"/>
        <w:right w:val="none" w:sz="0" w:space="0" w:color="auto"/>
      </w:divBdr>
    </w:div>
    <w:div w:id="1201017740">
      <w:bodyDiv w:val="1"/>
      <w:marLeft w:val="0"/>
      <w:marRight w:val="0"/>
      <w:marTop w:val="0"/>
      <w:marBottom w:val="0"/>
      <w:divBdr>
        <w:top w:val="none" w:sz="0" w:space="0" w:color="auto"/>
        <w:left w:val="none" w:sz="0" w:space="0" w:color="auto"/>
        <w:bottom w:val="none" w:sz="0" w:space="0" w:color="auto"/>
        <w:right w:val="none" w:sz="0" w:space="0" w:color="auto"/>
      </w:divBdr>
    </w:div>
    <w:div w:id="1206989323">
      <w:bodyDiv w:val="1"/>
      <w:marLeft w:val="0"/>
      <w:marRight w:val="0"/>
      <w:marTop w:val="0"/>
      <w:marBottom w:val="0"/>
      <w:divBdr>
        <w:top w:val="none" w:sz="0" w:space="0" w:color="auto"/>
        <w:left w:val="none" w:sz="0" w:space="0" w:color="auto"/>
        <w:bottom w:val="none" w:sz="0" w:space="0" w:color="auto"/>
        <w:right w:val="none" w:sz="0" w:space="0" w:color="auto"/>
      </w:divBdr>
    </w:div>
    <w:div w:id="1300577630">
      <w:bodyDiv w:val="1"/>
      <w:marLeft w:val="0"/>
      <w:marRight w:val="0"/>
      <w:marTop w:val="0"/>
      <w:marBottom w:val="0"/>
      <w:divBdr>
        <w:top w:val="none" w:sz="0" w:space="0" w:color="auto"/>
        <w:left w:val="none" w:sz="0" w:space="0" w:color="auto"/>
        <w:bottom w:val="none" w:sz="0" w:space="0" w:color="auto"/>
        <w:right w:val="none" w:sz="0" w:space="0" w:color="auto"/>
      </w:divBdr>
      <w:divsChild>
        <w:div w:id="519050996">
          <w:marLeft w:val="0"/>
          <w:marRight w:val="0"/>
          <w:marTop w:val="0"/>
          <w:marBottom w:val="0"/>
          <w:divBdr>
            <w:top w:val="none" w:sz="0" w:space="0" w:color="auto"/>
            <w:left w:val="none" w:sz="0" w:space="0" w:color="auto"/>
            <w:bottom w:val="none" w:sz="0" w:space="0" w:color="auto"/>
            <w:right w:val="none" w:sz="0" w:space="0" w:color="auto"/>
          </w:divBdr>
          <w:divsChild>
            <w:div w:id="1339117935">
              <w:marLeft w:val="0"/>
              <w:marRight w:val="0"/>
              <w:marTop w:val="0"/>
              <w:marBottom w:val="0"/>
              <w:divBdr>
                <w:top w:val="none" w:sz="0" w:space="0" w:color="auto"/>
                <w:left w:val="none" w:sz="0" w:space="0" w:color="auto"/>
                <w:bottom w:val="none" w:sz="0" w:space="0" w:color="auto"/>
                <w:right w:val="none" w:sz="0" w:space="0" w:color="auto"/>
              </w:divBdr>
            </w:div>
          </w:divsChild>
        </w:div>
        <w:div w:id="771440193">
          <w:marLeft w:val="0"/>
          <w:marRight w:val="0"/>
          <w:marTop w:val="0"/>
          <w:marBottom w:val="0"/>
          <w:divBdr>
            <w:top w:val="none" w:sz="0" w:space="0" w:color="auto"/>
            <w:left w:val="none" w:sz="0" w:space="0" w:color="auto"/>
            <w:bottom w:val="none" w:sz="0" w:space="0" w:color="auto"/>
            <w:right w:val="none" w:sz="0" w:space="0" w:color="auto"/>
          </w:divBdr>
          <w:divsChild>
            <w:div w:id="577708799">
              <w:marLeft w:val="0"/>
              <w:marRight w:val="0"/>
              <w:marTop w:val="0"/>
              <w:marBottom w:val="0"/>
              <w:divBdr>
                <w:top w:val="none" w:sz="0" w:space="0" w:color="auto"/>
                <w:left w:val="none" w:sz="0" w:space="0" w:color="auto"/>
                <w:bottom w:val="none" w:sz="0" w:space="0" w:color="auto"/>
                <w:right w:val="none" w:sz="0" w:space="0" w:color="auto"/>
              </w:divBdr>
              <w:divsChild>
                <w:div w:id="7446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4865">
      <w:bodyDiv w:val="1"/>
      <w:marLeft w:val="0"/>
      <w:marRight w:val="0"/>
      <w:marTop w:val="0"/>
      <w:marBottom w:val="0"/>
      <w:divBdr>
        <w:top w:val="none" w:sz="0" w:space="0" w:color="auto"/>
        <w:left w:val="none" w:sz="0" w:space="0" w:color="auto"/>
        <w:bottom w:val="none" w:sz="0" w:space="0" w:color="auto"/>
        <w:right w:val="none" w:sz="0" w:space="0" w:color="auto"/>
      </w:divBdr>
    </w:div>
    <w:div w:id="1805584746">
      <w:bodyDiv w:val="1"/>
      <w:marLeft w:val="0"/>
      <w:marRight w:val="0"/>
      <w:marTop w:val="0"/>
      <w:marBottom w:val="0"/>
      <w:divBdr>
        <w:top w:val="none" w:sz="0" w:space="0" w:color="auto"/>
        <w:left w:val="none" w:sz="0" w:space="0" w:color="auto"/>
        <w:bottom w:val="none" w:sz="0" w:space="0" w:color="auto"/>
        <w:right w:val="none" w:sz="0" w:space="0" w:color="auto"/>
      </w:divBdr>
    </w:div>
    <w:div w:id="1839032563">
      <w:bodyDiv w:val="1"/>
      <w:marLeft w:val="0"/>
      <w:marRight w:val="0"/>
      <w:marTop w:val="0"/>
      <w:marBottom w:val="0"/>
      <w:divBdr>
        <w:top w:val="none" w:sz="0" w:space="0" w:color="auto"/>
        <w:left w:val="none" w:sz="0" w:space="0" w:color="auto"/>
        <w:bottom w:val="none" w:sz="0" w:space="0" w:color="auto"/>
        <w:right w:val="none" w:sz="0" w:space="0" w:color="auto"/>
      </w:divBdr>
    </w:div>
    <w:div w:id="186956786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88978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099448659">
      <w:bodyDiv w:val="1"/>
      <w:marLeft w:val="0"/>
      <w:marRight w:val="0"/>
      <w:marTop w:val="0"/>
      <w:marBottom w:val="0"/>
      <w:divBdr>
        <w:top w:val="none" w:sz="0" w:space="0" w:color="auto"/>
        <w:left w:val="none" w:sz="0" w:space="0" w:color="auto"/>
        <w:bottom w:val="none" w:sz="0" w:space="0" w:color="auto"/>
        <w:right w:val="none" w:sz="0" w:space="0" w:color="auto"/>
      </w:divBdr>
    </w:div>
    <w:div w:id="2132741062">
      <w:bodyDiv w:val="1"/>
      <w:marLeft w:val="0"/>
      <w:marRight w:val="0"/>
      <w:marTop w:val="0"/>
      <w:marBottom w:val="0"/>
      <w:divBdr>
        <w:top w:val="none" w:sz="0" w:space="0" w:color="auto"/>
        <w:left w:val="none" w:sz="0" w:space="0" w:color="auto"/>
        <w:bottom w:val="none" w:sz="0" w:space="0" w:color="auto"/>
        <w:right w:val="none" w:sz="0" w:space="0" w:color="auto"/>
      </w:divBdr>
      <w:divsChild>
        <w:div w:id="503740280">
          <w:marLeft w:val="0"/>
          <w:marRight w:val="0"/>
          <w:marTop w:val="0"/>
          <w:marBottom w:val="0"/>
          <w:divBdr>
            <w:top w:val="none" w:sz="0" w:space="0" w:color="auto"/>
            <w:left w:val="none" w:sz="0" w:space="0" w:color="auto"/>
            <w:bottom w:val="none" w:sz="0" w:space="0" w:color="auto"/>
            <w:right w:val="none" w:sz="0" w:space="0" w:color="auto"/>
          </w:divBdr>
          <w:divsChild>
            <w:div w:id="110175055">
              <w:marLeft w:val="0"/>
              <w:marRight w:val="0"/>
              <w:marTop w:val="0"/>
              <w:marBottom w:val="0"/>
              <w:divBdr>
                <w:top w:val="none" w:sz="0" w:space="0" w:color="auto"/>
                <w:left w:val="none" w:sz="0" w:space="0" w:color="auto"/>
                <w:bottom w:val="none" w:sz="0" w:space="0" w:color="auto"/>
                <w:right w:val="none" w:sz="0" w:space="0" w:color="auto"/>
              </w:divBdr>
              <w:divsChild>
                <w:div w:id="63725134">
                  <w:marLeft w:val="0"/>
                  <w:marRight w:val="0"/>
                  <w:marTop w:val="0"/>
                  <w:marBottom w:val="0"/>
                  <w:divBdr>
                    <w:top w:val="none" w:sz="0" w:space="0" w:color="auto"/>
                    <w:left w:val="none" w:sz="0" w:space="0" w:color="auto"/>
                    <w:bottom w:val="none" w:sz="0" w:space="0" w:color="auto"/>
                    <w:right w:val="none" w:sz="0" w:space="0" w:color="auto"/>
                  </w:divBdr>
                  <w:divsChild>
                    <w:div w:id="175967089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 w:id="1675570062">
          <w:marLeft w:val="0"/>
          <w:marRight w:val="0"/>
          <w:marTop w:val="0"/>
          <w:marBottom w:val="0"/>
          <w:divBdr>
            <w:top w:val="none" w:sz="0" w:space="0" w:color="auto"/>
            <w:left w:val="none" w:sz="0" w:space="0" w:color="auto"/>
            <w:bottom w:val="none" w:sz="0" w:space="0" w:color="auto"/>
            <w:right w:val="none" w:sz="0" w:space="0" w:color="auto"/>
          </w:divBdr>
          <w:divsChild>
            <w:div w:id="353850758">
              <w:marLeft w:val="0"/>
              <w:marRight w:val="0"/>
              <w:marTop w:val="0"/>
              <w:marBottom w:val="0"/>
              <w:divBdr>
                <w:top w:val="none" w:sz="0" w:space="0" w:color="auto"/>
                <w:left w:val="none" w:sz="0" w:space="0" w:color="auto"/>
                <w:bottom w:val="none" w:sz="0" w:space="0" w:color="auto"/>
                <w:right w:val="none" w:sz="0" w:space="0" w:color="auto"/>
              </w:divBdr>
              <w:divsChild>
                <w:div w:id="378209946">
                  <w:marLeft w:val="0"/>
                  <w:marRight w:val="0"/>
                  <w:marTop w:val="0"/>
                  <w:marBottom w:val="0"/>
                  <w:divBdr>
                    <w:top w:val="none" w:sz="0" w:space="0" w:color="auto"/>
                    <w:left w:val="none" w:sz="0" w:space="0" w:color="auto"/>
                    <w:bottom w:val="none" w:sz="0" w:space="0" w:color="auto"/>
                    <w:right w:val="none" w:sz="0" w:space="0" w:color="auto"/>
                  </w:divBdr>
                  <w:divsChild>
                    <w:div w:id="142792242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21423483">
                  <w:marLeft w:val="0"/>
                  <w:marRight w:val="0"/>
                  <w:marTop w:val="0"/>
                  <w:marBottom w:val="0"/>
                  <w:divBdr>
                    <w:top w:val="none" w:sz="0" w:space="0" w:color="auto"/>
                    <w:left w:val="none" w:sz="0" w:space="0" w:color="auto"/>
                    <w:bottom w:val="none" w:sz="0" w:space="0" w:color="auto"/>
                    <w:right w:val="none" w:sz="0" w:space="0" w:color="auto"/>
                  </w:divBdr>
                  <w:divsChild>
                    <w:div w:id="2049403469">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57075640">
                  <w:marLeft w:val="0"/>
                  <w:marRight w:val="0"/>
                  <w:marTop w:val="0"/>
                  <w:marBottom w:val="0"/>
                  <w:divBdr>
                    <w:top w:val="none" w:sz="0" w:space="0" w:color="auto"/>
                    <w:left w:val="none" w:sz="0" w:space="0" w:color="auto"/>
                    <w:bottom w:val="none" w:sz="0" w:space="0" w:color="auto"/>
                    <w:right w:val="none" w:sz="0" w:space="0" w:color="auto"/>
                  </w:divBdr>
                  <w:divsChild>
                    <w:div w:id="32343954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33905233">
                  <w:marLeft w:val="0"/>
                  <w:marRight w:val="0"/>
                  <w:marTop w:val="0"/>
                  <w:marBottom w:val="0"/>
                  <w:divBdr>
                    <w:top w:val="none" w:sz="0" w:space="0" w:color="auto"/>
                    <w:left w:val="none" w:sz="0" w:space="0" w:color="auto"/>
                    <w:bottom w:val="none" w:sz="0" w:space="0" w:color="auto"/>
                    <w:right w:val="none" w:sz="0" w:space="0" w:color="auto"/>
                  </w:divBdr>
                  <w:divsChild>
                    <w:div w:id="60138038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020817103">
                  <w:marLeft w:val="0"/>
                  <w:marRight w:val="0"/>
                  <w:marTop w:val="0"/>
                  <w:marBottom w:val="0"/>
                  <w:divBdr>
                    <w:top w:val="none" w:sz="0" w:space="0" w:color="auto"/>
                    <w:left w:val="none" w:sz="0" w:space="0" w:color="auto"/>
                    <w:bottom w:val="none" w:sz="0" w:space="0" w:color="auto"/>
                    <w:right w:val="none" w:sz="0" w:space="0" w:color="auto"/>
                  </w:divBdr>
                  <w:divsChild>
                    <w:div w:id="100370232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597252400">
                  <w:marLeft w:val="0"/>
                  <w:marRight w:val="0"/>
                  <w:marTop w:val="0"/>
                  <w:marBottom w:val="0"/>
                  <w:divBdr>
                    <w:top w:val="none" w:sz="0" w:space="0" w:color="auto"/>
                    <w:left w:val="none" w:sz="0" w:space="0" w:color="auto"/>
                    <w:bottom w:val="none" w:sz="0" w:space="0" w:color="auto"/>
                    <w:right w:val="none" w:sz="0" w:space="0" w:color="auto"/>
                  </w:divBdr>
                  <w:divsChild>
                    <w:div w:id="30069574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628048236">
              <w:marLeft w:val="0"/>
              <w:marRight w:val="0"/>
              <w:marTop w:val="0"/>
              <w:marBottom w:val="0"/>
              <w:divBdr>
                <w:top w:val="none" w:sz="0" w:space="0" w:color="auto"/>
                <w:left w:val="none" w:sz="0" w:space="0" w:color="auto"/>
                <w:bottom w:val="none" w:sz="0" w:space="0" w:color="auto"/>
                <w:right w:val="none" w:sz="0" w:space="0" w:color="auto"/>
              </w:divBdr>
              <w:divsChild>
                <w:div w:id="258561007">
                  <w:marLeft w:val="0"/>
                  <w:marRight w:val="0"/>
                  <w:marTop w:val="0"/>
                  <w:marBottom w:val="0"/>
                  <w:divBdr>
                    <w:top w:val="none" w:sz="0" w:space="0" w:color="auto"/>
                    <w:left w:val="none" w:sz="0" w:space="0" w:color="auto"/>
                    <w:bottom w:val="none" w:sz="0" w:space="0" w:color="auto"/>
                    <w:right w:val="none" w:sz="0" w:space="0" w:color="auto"/>
                  </w:divBdr>
                  <w:divsChild>
                    <w:div w:id="51873494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282952915">
                  <w:marLeft w:val="0"/>
                  <w:marRight w:val="0"/>
                  <w:marTop w:val="0"/>
                  <w:marBottom w:val="0"/>
                  <w:divBdr>
                    <w:top w:val="none" w:sz="0" w:space="0" w:color="auto"/>
                    <w:left w:val="none" w:sz="0" w:space="0" w:color="auto"/>
                    <w:bottom w:val="none" w:sz="0" w:space="0" w:color="auto"/>
                    <w:right w:val="none" w:sz="0" w:space="0" w:color="auto"/>
                  </w:divBdr>
                  <w:divsChild>
                    <w:div w:id="1198815479">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56733620">
                  <w:marLeft w:val="0"/>
                  <w:marRight w:val="0"/>
                  <w:marTop w:val="0"/>
                  <w:marBottom w:val="0"/>
                  <w:divBdr>
                    <w:top w:val="none" w:sz="0" w:space="0" w:color="auto"/>
                    <w:left w:val="none" w:sz="0" w:space="0" w:color="auto"/>
                    <w:bottom w:val="none" w:sz="0" w:space="0" w:color="auto"/>
                    <w:right w:val="none" w:sz="0" w:space="0" w:color="auto"/>
                  </w:divBdr>
                  <w:divsChild>
                    <w:div w:id="1850940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44036683">
                  <w:marLeft w:val="0"/>
                  <w:marRight w:val="0"/>
                  <w:marTop w:val="0"/>
                  <w:marBottom w:val="0"/>
                  <w:divBdr>
                    <w:top w:val="none" w:sz="0" w:space="0" w:color="auto"/>
                    <w:left w:val="none" w:sz="0" w:space="0" w:color="auto"/>
                    <w:bottom w:val="none" w:sz="0" w:space="0" w:color="auto"/>
                    <w:right w:val="none" w:sz="0" w:space="0" w:color="auto"/>
                  </w:divBdr>
                  <w:divsChild>
                    <w:div w:id="26334591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13464211">
                  <w:marLeft w:val="0"/>
                  <w:marRight w:val="0"/>
                  <w:marTop w:val="0"/>
                  <w:marBottom w:val="0"/>
                  <w:divBdr>
                    <w:top w:val="none" w:sz="0" w:space="0" w:color="auto"/>
                    <w:left w:val="none" w:sz="0" w:space="0" w:color="auto"/>
                    <w:bottom w:val="none" w:sz="0" w:space="0" w:color="auto"/>
                    <w:right w:val="none" w:sz="0" w:space="0" w:color="auto"/>
                  </w:divBdr>
                  <w:divsChild>
                    <w:div w:id="90780559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782923632">
              <w:marLeft w:val="0"/>
              <w:marRight w:val="0"/>
              <w:marTop w:val="0"/>
              <w:marBottom w:val="0"/>
              <w:divBdr>
                <w:top w:val="none" w:sz="0" w:space="0" w:color="auto"/>
                <w:left w:val="none" w:sz="0" w:space="0" w:color="auto"/>
                <w:bottom w:val="none" w:sz="0" w:space="0" w:color="auto"/>
                <w:right w:val="none" w:sz="0" w:space="0" w:color="auto"/>
              </w:divBdr>
              <w:divsChild>
                <w:div w:id="145515084">
                  <w:marLeft w:val="0"/>
                  <w:marRight w:val="0"/>
                  <w:marTop w:val="0"/>
                  <w:marBottom w:val="0"/>
                  <w:divBdr>
                    <w:top w:val="none" w:sz="0" w:space="0" w:color="auto"/>
                    <w:left w:val="none" w:sz="0" w:space="0" w:color="auto"/>
                    <w:bottom w:val="none" w:sz="0" w:space="0" w:color="auto"/>
                    <w:right w:val="none" w:sz="0" w:space="0" w:color="auto"/>
                  </w:divBdr>
                  <w:divsChild>
                    <w:div w:id="212441992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312373718">
                  <w:marLeft w:val="0"/>
                  <w:marRight w:val="0"/>
                  <w:marTop w:val="0"/>
                  <w:marBottom w:val="0"/>
                  <w:divBdr>
                    <w:top w:val="none" w:sz="0" w:space="0" w:color="auto"/>
                    <w:left w:val="none" w:sz="0" w:space="0" w:color="auto"/>
                    <w:bottom w:val="none" w:sz="0" w:space="0" w:color="auto"/>
                    <w:right w:val="none" w:sz="0" w:space="0" w:color="auto"/>
                  </w:divBdr>
                  <w:divsChild>
                    <w:div w:id="36649530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819226732">
                  <w:marLeft w:val="0"/>
                  <w:marRight w:val="0"/>
                  <w:marTop w:val="0"/>
                  <w:marBottom w:val="0"/>
                  <w:divBdr>
                    <w:top w:val="none" w:sz="0" w:space="0" w:color="auto"/>
                    <w:left w:val="none" w:sz="0" w:space="0" w:color="auto"/>
                    <w:bottom w:val="none" w:sz="0" w:space="0" w:color="auto"/>
                    <w:right w:val="none" w:sz="0" w:space="0" w:color="auto"/>
                  </w:divBdr>
                  <w:divsChild>
                    <w:div w:id="80176977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86878747">
                  <w:marLeft w:val="0"/>
                  <w:marRight w:val="0"/>
                  <w:marTop w:val="0"/>
                  <w:marBottom w:val="0"/>
                  <w:divBdr>
                    <w:top w:val="none" w:sz="0" w:space="0" w:color="auto"/>
                    <w:left w:val="none" w:sz="0" w:space="0" w:color="auto"/>
                    <w:bottom w:val="none" w:sz="0" w:space="0" w:color="auto"/>
                    <w:right w:val="none" w:sz="0" w:space="0" w:color="auto"/>
                  </w:divBdr>
                  <w:divsChild>
                    <w:div w:id="29498783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55633489">
                  <w:marLeft w:val="0"/>
                  <w:marRight w:val="0"/>
                  <w:marTop w:val="0"/>
                  <w:marBottom w:val="0"/>
                  <w:divBdr>
                    <w:top w:val="none" w:sz="0" w:space="0" w:color="auto"/>
                    <w:left w:val="none" w:sz="0" w:space="0" w:color="auto"/>
                    <w:bottom w:val="none" w:sz="0" w:space="0" w:color="auto"/>
                    <w:right w:val="none" w:sz="0" w:space="0" w:color="auto"/>
                  </w:divBdr>
                  <w:divsChild>
                    <w:div w:id="115187079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919515696">
              <w:marLeft w:val="0"/>
              <w:marRight w:val="0"/>
              <w:marTop w:val="0"/>
              <w:marBottom w:val="0"/>
              <w:divBdr>
                <w:top w:val="none" w:sz="0" w:space="0" w:color="auto"/>
                <w:left w:val="none" w:sz="0" w:space="0" w:color="auto"/>
                <w:bottom w:val="none" w:sz="0" w:space="0" w:color="auto"/>
                <w:right w:val="none" w:sz="0" w:space="0" w:color="auto"/>
              </w:divBdr>
              <w:divsChild>
                <w:div w:id="202863954">
                  <w:marLeft w:val="0"/>
                  <w:marRight w:val="0"/>
                  <w:marTop w:val="0"/>
                  <w:marBottom w:val="0"/>
                  <w:divBdr>
                    <w:top w:val="none" w:sz="0" w:space="0" w:color="auto"/>
                    <w:left w:val="none" w:sz="0" w:space="0" w:color="auto"/>
                    <w:bottom w:val="none" w:sz="0" w:space="0" w:color="auto"/>
                    <w:right w:val="none" w:sz="0" w:space="0" w:color="auto"/>
                  </w:divBdr>
                  <w:divsChild>
                    <w:div w:id="8454222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572545642">
                  <w:marLeft w:val="0"/>
                  <w:marRight w:val="0"/>
                  <w:marTop w:val="0"/>
                  <w:marBottom w:val="0"/>
                  <w:divBdr>
                    <w:top w:val="none" w:sz="0" w:space="0" w:color="auto"/>
                    <w:left w:val="none" w:sz="0" w:space="0" w:color="auto"/>
                    <w:bottom w:val="none" w:sz="0" w:space="0" w:color="auto"/>
                    <w:right w:val="none" w:sz="0" w:space="0" w:color="auto"/>
                  </w:divBdr>
                  <w:divsChild>
                    <w:div w:id="117823615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22910707">
                  <w:marLeft w:val="0"/>
                  <w:marRight w:val="0"/>
                  <w:marTop w:val="0"/>
                  <w:marBottom w:val="0"/>
                  <w:divBdr>
                    <w:top w:val="none" w:sz="0" w:space="0" w:color="auto"/>
                    <w:left w:val="none" w:sz="0" w:space="0" w:color="auto"/>
                    <w:bottom w:val="none" w:sz="0" w:space="0" w:color="auto"/>
                    <w:right w:val="none" w:sz="0" w:space="0" w:color="auto"/>
                  </w:divBdr>
                  <w:divsChild>
                    <w:div w:id="44481182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66091592">
                  <w:marLeft w:val="0"/>
                  <w:marRight w:val="0"/>
                  <w:marTop w:val="0"/>
                  <w:marBottom w:val="0"/>
                  <w:divBdr>
                    <w:top w:val="none" w:sz="0" w:space="0" w:color="auto"/>
                    <w:left w:val="none" w:sz="0" w:space="0" w:color="auto"/>
                    <w:bottom w:val="none" w:sz="0" w:space="0" w:color="auto"/>
                    <w:right w:val="none" w:sz="0" w:space="0" w:color="auto"/>
                  </w:divBdr>
                  <w:divsChild>
                    <w:div w:id="151402860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80195766">
                  <w:marLeft w:val="0"/>
                  <w:marRight w:val="0"/>
                  <w:marTop w:val="0"/>
                  <w:marBottom w:val="0"/>
                  <w:divBdr>
                    <w:top w:val="none" w:sz="0" w:space="0" w:color="auto"/>
                    <w:left w:val="none" w:sz="0" w:space="0" w:color="auto"/>
                    <w:bottom w:val="none" w:sz="0" w:space="0" w:color="auto"/>
                    <w:right w:val="none" w:sz="0" w:space="0" w:color="auto"/>
                  </w:divBdr>
                  <w:divsChild>
                    <w:div w:id="106151455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333215846">
                  <w:marLeft w:val="0"/>
                  <w:marRight w:val="0"/>
                  <w:marTop w:val="0"/>
                  <w:marBottom w:val="0"/>
                  <w:divBdr>
                    <w:top w:val="none" w:sz="0" w:space="0" w:color="auto"/>
                    <w:left w:val="none" w:sz="0" w:space="0" w:color="auto"/>
                    <w:bottom w:val="none" w:sz="0" w:space="0" w:color="auto"/>
                    <w:right w:val="none" w:sz="0" w:space="0" w:color="auto"/>
                  </w:divBdr>
                  <w:divsChild>
                    <w:div w:id="844398152">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885289492">
                  <w:marLeft w:val="0"/>
                  <w:marRight w:val="0"/>
                  <w:marTop w:val="0"/>
                  <w:marBottom w:val="0"/>
                  <w:divBdr>
                    <w:top w:val="none" w:sz="0" w:space="0" w:color="auto"/>
                    <w:left w:val="none" w:sz="0" w:space="0" w:color="auto"/>
                    <w:bottom w:val="none" w:sz="0" w:space="0" w:color="auto"/>
                    <w:right w:val="none" w:sz="0" w:space="0" w:color="auto"/>
                  </w:divBdr>
                  <w:divsChild>
                    <w:div w:id="14709284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900751868">
                  <w:marLeft w:val="0"/>
                  <w:marRight w:val="0"/>
                  <w:marTop w:val="0"/>
                  <w:marBottom w:val="0"/>
                  <w:divBdr>
                    <w:top w:val="none" w:sz="0" w:space="0" w:color="auto"/>
                    <w:left w:val="none" w:sz="0" w:space="0" w:color="auto"/>
                    <w:bottom w:val="none" w:sz="0" w:space="0" w:color="auto"/>
                    <w:right w:val="none" w:sz="0" w:space="0" w:color="auto"/>
                  </w:divBdr>
                  <w:divsChild>
                    <w:div w:id="1774010966">
                      <w:marLeft w:val="0"/>
                      <w:marRight w:val="0"/>
                      <w:marTop w:val="0"/>
                      <w:marBottom w:val="15"/>
                      <w:divBdr>
                        <w:top w:val="single" w:sz="12" w:space="2" w:color="B2DBC7"/>
                        <w:left w:val="single" w:sz="12" w:space="2" w:color="B2DBC7"/>
                        <w:bottom w:val="single" w:sz="12" w:space="2" w:color="B2DBC7"/>
                        <w:right w:val="single" w:sz="12" w:space="2" w:color="B2DBC7"/>
                      </w:divBdr>
                    </w:div>
                  </w:divsChild>
                </w:div>
              </w:divsChild>
            </w:div>
            <w:div w:id="1939480730">
              <w:marLeft w:val="0"/>
              <w:marRight w:val="0"/>
              <w:marTop w:val="0"/>
              <w:marBottom w:val="0"/>
              <w:divBdr>
                <w:top w:val="none" w:sz="0" w:space="0" w:color="auto"/>
                <w:left w:val="none" w:sz="0" w:space="0" w:color="auto"/>
                <w:bottom w:val="none" w:sz="0" w:space="0" w:color="auto"/>
                <w:right w:val="none" w:sz="0" w:space="0" w:color="auto"/>
              </w:divBdr>
              <w:divsChild>
                <w:div w:id="72434318">
                  <w:marLeft w:val="0"/>
                  <w:marRight w:val="0"/>
                  <w:marTop w:val="0"/>
                  <w:marBottom w:val="0"/>
                  <w:divBdr>
                    <w:top w:val="none" w:sz="0" w:space="0" w:color="auto"/>
                    <w:left w:val="none" w:sz="0" w:space="0" w:color="auto"/>
                    <w:bottom w:val="none" w:sz="0" w:space="0" w:color="auto"/>
                    <w:right w:val="none" w:sz="0" w:space="0" w:color="auto"/>
                  </w:divBdr>
                  <w:divsChild>
                    <w:div w:id="21654974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40889959">
                  <w:marLeft w:val="0"/>
                  <w:marRight w:val="0"/>
                  <w:marTop w:val="0"/>
                  <w:marBottom w:val="0"/>
                  <w:divBdr>
                    <w:top w:val="none" w:sz="0" w:space="0" w:color="auto"/>
                    <w:left w:val="none" w:sz="0" w:space="0" w:color="auto"/>
                    <w:bottom w:val="none" w:sz="0" w:space="0" w:color="auto"/>
                    <w:right w:val="none" w:sz="0" w:space="0" w:color="auto"/>
                  </w:divBdr>
                  <w:divsChild>
                    <w:div w:id="207642478">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48823228">
                  <w:marLeft w:val="0"/>
                  <w:marRight w:val="0"/>
                  <w:marTop w:val="0"/>
                  <w:marBottom w:val="0"/>
                  <w:divBdr>
                    <w:top w:val="none" w:sz="0" w:space="0" w:color="auto"/>
                    <w:left w:val="none" w:sz="0" w:space="0" w:color="auto"/>
                    <w:bottom w:val="none" w:sz="0" w:space="0" w:color="auto"/>
                    <w:right w:val="none" w:sz="0" w:space="0" w:color="auto"/>
                  </w:divBdr>
                  <w:divsChild>
                    <w:div w:id="169935069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116481247">
                  <w:marLeft w:val="0"/>
                  <w:marRight w:val="0"/>
                  <w:marTop w:val="0"/>
                  <w:marBottom w:val="0"/>
                  <w:divBdr>
                    <w:top w:val="none" w:sz="0" w:space="0" w:color="auto"/>
                    <w:left w:val="none" w:sz="0" w:space="0" w:color="auto"/>
                    <w:bottom w:val="none" w:sz="0" w:space="0" w:color="auto"/>
                    <w:right w:val="none" w:sz="0" w:space="0" w:color="auto"/>
                  </w:divBdr>
                  <w:divsChild>
                    <w:div w:id="182381467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247350220">
                  <w:marLeft w:val="0"/>
                  <w:marRight w:val="0"/>
                  <w:marTop w:val="0"/>
                  <w:marBottom w:val="0"/>
                  <w:divBdr>
                    <w:top w:val="none" w:sz="0" w:space="0" w:color="auto"/>
                    <w:left w:val="none" w:sz="0" w:space="0" w:color="auto"/>
                    <w:bottom w:val="none" w:sz="0" w:space="0" w:color="auto"/>
                    <w:right w:val="none" w:sz="0" w:space="0" w:color="auto"/>
                  </w:divBdr>
                  <w:divsChild>
                    <w:div w:id="1690333404">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410466005">
                  <w:marLeft w:val="0"/>
                  <w:marRight w:val="0"/>
                  <w:marTop w:val="0"/>
                  <w:marBottom w:val="0"/>
                  <w:divBdr>
                    <w:top w:val="none" w:sz="0" w:space="0" w:color="auto"/>
                    <w:left w:val="none" w:sz="0" w:space="0" w:color="auto"/>
                    <w:bottom w:val="none" w:sz="0" w:space="0" w:color="auto"/>
                    <w:right w:val="none" w:sz="0" w:space="0" w:color="auto"/>
                  </w:divBdr>
                  <w:divsChild>
                    <w:div w:id="184243246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21109099">
                  <w:marLeft w:val="0"/>
                  <w:marRight w:val="0"/>
                  <w:marTop w:val="0"/>
                  <w:marBottom w:val="0"/>
                  <w:divBdr>
                    <w:top w:val="none" w:sz="0" w:space="0" w:color="auto"/>
                    <w:left w:val="none" w:sz="0" w:space="0" w:color="auto"/>
                    <w:bottom w:val="none" w:sz="0" w:space="0" w:color="auto"/>
                    <w:right w:val="none" w:sz="0" w:space="0" w:color="auto"/>
                  </w:divBdr>
                  <w:divsChild>
                    <w:div w:id="150840107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664164670">
                  <w:marLeft w:val="0"/>
                  <w:marRight w:val="0"/>
                  <w:marTop w:val="0"/>
                  <w:marBottom w:val="0"/>
                  <w:divBdr>
                    <w:top w:val="none" w:sz="0" w:space="0" w:color="auto"/>
                    <w:left w:val="none" w:sz="0" w:space="0" w:color="auto"/>
                    <w:bottom w:val="none" w:sz="0" w:space="0" w:color="auto"/>
                    <w:right w:val="none" w:sz="0" w:space="0" w:color="auto"/>
                  </w:divBdr>
                  <w:divsChild>
                    <w:div w:id="1055543377">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726834742">
                  <w:marLeft w:val="0"/>
                  <w:marRight w:val="0"/>
                  <w:marTop w:val="0"/>
                  <w:marBottom w:val="0"/>
                  <w:divBdr>
                    <w:top w:val="none" w:sz="0" w:space="0" w:color="auto"/>
                    <w:left w:val="none" w:sz="0" w:space="0" w:color="auto"/>
                    <w:bottom w:val="none" w:sz="0" w:space="0" w:color="auto"/>
                    <w:right w:val="none" w:sz="0" w:space="0" w:color="auto"/>
                  </w:divBdr>
                  <w:divsChild>
                    <w:div w:id="182303512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1961062472">
              <w:marLeft w:val="0"/>
              <w:marRight w:val="0"/>
              <w:marTop w:val="0"/>
              <w:marBottom w:val="0"/>
              <w:divBdr>
                <w:top w:val="none" w:sz="0" w:space="0" w:color="auto"/>
                <w:left w:val="none" w:sz="0" w:space="0" w:color="auto"/>
                <w:bottom w:val="none" w:sz="0" w:space="0" w:color="auto"/>
                <w:right w:val="none" w:sz="0" w:space="0" w:color="auto"/>
              </w:divBdr>
              <w:divsChild>
                <w:div w:id="320668863">
                  <w:marLeft w:val="0"/>
                  <w:marRight w:val="0"/>
                  <w:marTop w:val="0"/>
                  <w:marBottom w:val="0"/>
                  <w:divBdr>
                    <w:top w:val="none" w:sz="0" w:space="0" w:color="auto"/>
                    <w:left w:val="none" w:sz="0" w:space="0" w:color="auto"/>
                    <w:bottom w:val="none" w:sz="0" w:space="0" w:color="auto"/>
                    <w:right w:val="none" w:sz="0" w:space="0" w:color="auto"/>
                  </w:divBdr>
                  <w:divsChild>
                    <w:div w:id="2051175906">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348916474">
                  <w:marLeft w:val="0"/>
                  <w:marRight w:val="0"/>
                  <w:marTop w:val="0"/>
                  <w:marBottom w:val="0"/>
                  <w:divBdr>
                    <w:top w:val="none" w:sz="0" w:space="0" w:color="auto"/>
                    <w:left w:val="none" w:sz="0" w:space="0" w:color="auto"/>
                    <w:bottom w:val="none" w:sz="0" w:space="0" w:color="auto"/>
                    <w:right w:val="none" w:sz="0" w:space="0" w:color="auto"/>
                  </w:divBdr>
                  <w:divsChild>
                    <w:div w:id="104552385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674187946">
                  <w:marLeft w:val="0"/>
                  <w:marRight w:val="0"/>
                  <w:marTop w:val="0"/>
                  <w:marBottom w:val="0"/>
                  <w:divBdr>
                    <w:top w:val="none" w:sz="0" w:space="0" w:color="auto"/>
                    <w:left w:val="none" w:sz="0" w:space="0" w:color="auto"/>
                    <w:bottom w:val="none" w:sz="0" w:space="0" w:color="auto"/>
                    <w:right w:val="none" w:sz="0" w:space="0" w:color="auto"/>
                  </w:divBdr>
                  <w:divsChild>
                    <w:div w:id="2062895801">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905535167">
                  <w:marLeft w:val="0"/>
                  <w:marRight w:val="0"/>
                  <w:marTop w:val="0"/>
                  <w:marBottom w:val="0"/>
                  <w:divBdr>
                    <w:top w:val="none" w:sz="0" w:space="0" w:color="auto"/>
                    <w:left w:val="none" w:sz="0" w:space="0" w:color="auto"/>
                    <w:bottom w:val="none" w:sz="0" w:space="0" w:color="auto"/>
                    <w:right w:val="none" w:sz="0" w:space="0" w:color="auto"/>
                  </w:divBdr>
                  <w:divsChild>
                    <w:div w:id="20395015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 w:id="1842550181">
                  <w:marLeft w:val="0"/>
                  <w:marRight w:val="0"/>
                  <w:marTop w:val="0"/>
                  <w:marBottom w:val="0"/>
                  <w:divBdr>
                    <w:top w:val="none" w:sz="0" w:space="0" w:color="auto"/>
                    <w:left w:val="none" w:sz="0" w:space="0" w:color="auto"/>
                    <w:bottom w:val="none" w:sz="0" w:space="0" w:color="auto"/>
                    <w:right w:val="none" w:sz="0" w:space="0" w:color="auto"/>
                  </w:divBdr>
                  <w:divsChild>
                    <w:div w:id="455568705">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 w:id="2120680594">
              <w:marLeft w:val="0"/>
              <w:marRight w:val="0"/>
              <w:marTop w:val="0"/>
              <w:marBottom w:val="0"/>
              <w:divBdr>
                <w:top w:val="none" w:sz="0" w:space="0" w:color="auto"/>
                <w:left w:val="none" w:sz="0" w:space="0" w:color="auto"/>
                <w:bottom w:val="none" w:sz="0" w:space="0" w:color="auto"/>
                <w:right w:val="none" w:sz="0" w:space="0" w:color="auto"/>
              </w:divBdr>
              <w:divsChild>
                <w:div w:id="1027028715">
                  <w:marLeft w:val="0"/>
                  <w:marRight w:val="0"/>
                  <w:marTop w:val="0"/>
                  <w:marBottom w:val="0"/>
                  <w:divBdr>
                    <w:top w:val="none" w:sz="0" w:space="0" w:color="auto"/>
                    <w:left w:val="none" w:sz="0" w:space="0" w:color="auto"/>
                    <w:bottom w:val="none" w:sz="0" w:space="0" w:color="auto"/>
                    <w:right w:val="none" w:sz="0" w:space="0" w:color="auto"/>
                  </w:divBdr>
                  <w:divsChild>
                    <w:div w:id="1927227933">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 w:id="1869678308">
          <w:marLeft w:val="0"/>
          <w:marRight w:val="0"/>
          <w:marTop w:val="240"/>
          <w:marBottom w:val="0"/>
          <w:divBdr>
            <w:top w:val="none" w:sz="0" w:space="0" w:color="auto"/>
            <w:left w:val="none" w:sz="0" w:space="0" w:color="auto"/>
            <w:bottom w:val="none" w:sz="0" w:space="0" w:color="auto"/>
            <w:right w:val="none" w:sz="0" w:space="0" w:color="auto"/>
          </w:divBdr>
          <w:divsChild>
            <w:div w:id="407003119">
              <w:marLeft w:val="0"/>
              <w:marRight w:val="0"/>
              <w:marTop w:val="0"/>
              <w:marBottom w:val="0"/>
              <w:divBdr>
                <w:top w:val="none" w:sz="0" w:space="0" w:color="auto"/>
                <w:left w:val="none" w:sz="0" w:space="0" w:color="auto"/>
                <w:bottom w:val="none" w:sz="0" w:space="0" w:color="auto"/>
                <w:right w:val="none" w:sz="0" w:space="0" w:color="auto"/>
              </w:divBdr>
              <w:divsChild>
                <w:div w:id="2134247432">
                  <w:marLeft w:val="0"/>
                  <w:marRight w:val="0"/>
                  <w:marTop w:val="0"/>
                  <w:marBottom w:val="0"/>
                  <w:divBdr>
                    <w:top w:val="none" w:sz="0" w:space="0" w:color="auto"/>
                    <w:left w:val="none" w:sz="0" w:space="0" w:color="auto"/>
                    <w:bottom w:val="none" w:sz="0" w:space="0" w:color="auto"/>
                    <w:right w:val="none" w:sz="0" w:space="0" w:color="auto"/>
                  </w:divBdr>
                  <w:divsChild>
                    <w:div w:id="1234855930">
                      <w:marLeft w:val="0"/>
                      <w:marRight w:val="0"/>
                      <w:marTop w:val="0"/>
                      <w:marBottom w:val="15"/>
                      <w:divBdr>
                        <w:top w:val="single" w:sz="12" w:space="2" w:color="FFFFFF"/>
                        <w:left w:val="single" w:sz="12" w:space="2" w:color="FFFFFF"/>
                        <w:bottom w:val="single" w:sz="12" w:space="2" w:color="FFFFFF"/>
                        <w:right w:val="single" w:sz="12" w:space="2"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la.gov.au/nla.obj-348498884/view?sectionId=nla.obj-353480541&amp;partId=nla.obj-348510467" TargetMode="External"/><Relationship Id="rId21" Type="http://schemas.openxmlformats.org/officeDocument/2006/relationships/hyperlink" Target="https://www.sullivanstrumpf.com/exhibitions/conversations-with-margaret-preston/art/works/ta2020-189-image2-2-2/" TargetMode="External"/><Relationship Id="rId42" Type="http://schemas.openxmlformats.org/officeDocument/2006/relationships/hyperlink" Target="https://www.nma.gov.au/exhibitions/yalangbara/art-indigenous-rights" TargetMode="External"/><Relationship Id="rId63" Type="http://schemas.openxmlformats.org/officeDocument/2006/relationships/hyperlink" Target="https://education.nsw.gov.au/teaching-and-learning/curriculum/creative-arts/stage-6/visual-arts" TargetMode="External"/><Relationship Id="rId84" Type="http://schemas.openxmlformats.org/officeDocument/2006/relationships/hyperlink" Target="https://education.nsw.gov.au/teaching-and-learning/curriculum/creative-arts/stage-6/visual-arts" TargetMode="External"/><Relationship Id="rId138" Type="http://schemas.openxmlformats.org/officeDocument/2006/relationships/hyperlink" Target="https://www.artgallery.nsw.gov.au/collection/works/DA61.1967/" TargetMode="External"/><Relationship Id="rId107" Type="http://schemas.openxmlformats.org/officeDocument/2006/relationships/hyperlink" Target="http://www5.austlii.edu.au/au/journals/AltLawJl/1995/15.pdf" TargetMode="External"/><Relationship Id="rId11" Type="http://schemas.openxmlformats.org/officeDocument/2006/relationships/image" Target="media/image1.png"/><Relationship Id="rId32" Type="http://schemas.openxmlformats.org/officeDocument/2006/relationships/hyperlink" Target="https://education.nsw.gov.au/teaching-and-learning/curriculum/creative-arts/stage-6/visual-arts" TargetMode="External"/><Relationship Id="rId53" Type="http://schemas.openxmlformats.org/officeDocument/2006/relationships/hyperlink" Target="https://www.artgallery.nsw.gov.au/search/?q=Margaret+Preston+Australian+Legend" TargetMode="External"/><Relationship Id="rId74" Type="http://schemas.openxmlformats.org/officeDocument/2006/relationships/hyperlink" Target="https://education.nsw.gov.au/teaching-and-learning/curriculum/creative-arts/stage-6/visual-arts" TargetMode="External"/><Relationship Id="rId128" Type="http://schemas.openxmlformats.org/officeDocument/2006/relationships/hyperlink" Target="https://www.tate.org.uk/art/art-terms" TargetMode="External"/><Relationship Id="rId5" Type="http://schemas.openxmlformats.org/officeDocument/2006/relationships/numbering" Target="numbering.xml"/><Relationship Id="rId90" Type="http://schemas.openxmlformats.org/officeDocument/2006/relationships/hyperlink" Target="https://www.sullivanstrumpf.com/artists/tony-albert/exhibitions/conversations-with-margaret-preston/views/ta2020-197-image2-2-2/" TargetMode="External"/><Relationship Id="rId95" Type="http://schemas.openxmlformats.org/officeDocument/2006/relationships/hyperlink" Target="https://www.artgallery.nsw.gov.au/collection/artists/albert-tony/" TargetMode="External"/><Relationship Id="rId22" Type="http://schemas.openxmlformats.org/officeDocument/2006/relationships/hyperlink" Target="https://www.smh.com.au/entertainment/art-and-design/shadow-cast-over-a-painters-legacy-20050725-gdlquq.html" TargetMode="External"/><Relationship Id="rId27" Type="http://schemas.openxmlformats.org/officeDocument/2006/relationships/hyperlink" Target="https://www.qm.qld.gov.au/About+Us/Publications/Memoirs+of+the+Queensland+Museum/890+MQM-C+Vol+10/mqmc-10-ch8" TargetMode="External"/><Relationship Id="rId43" Type="http://schemas.openxmlformats.org/officeDocument/2006/relationships/hyperlink" Target="https://www.smh.com.au/national/gordon-bennett-explored-indigenous-past-through-his-conceptual-art-20140627-zsnql.html" TargetMode="External"/><Relationship Id="rId48" Type="http://schemas.openxmlformats.org/officeDocument/2006/relationships/hyperlink" Target="https://www.theage.com.au/entertainment/art-and-design/bennett-puts-on-brave-face-20040428-gdxqx5.html" TargetMode="External"/><Relationship Id="rId64" Type="http://schemas.openxmlformats.org/officeDocument/2006/relationships/hyperlink" Target="https://education.nsw.gov.au/teaching-and-learning/curriculum/creative-arts/stage-6/visual-arts" TargetMode="External"/><Relationship Id="rId69" Type="http://schemas.openxmlformats.org/officeDocument/2006/relationships/hyperlink" Target="https://learning.qagoma.qld.gov.au/artworks/sorry/" TargetMode="External"/><Relationship Id="rId113" Type="http://schemas.openxmlformats.org/officeDocument/2006/relationships/hyperlink" Target="https://nga.gov.au/exhibitions/undisclosed/" TargetMode="External"/><Relationship Id="rId118" Type="http://schemas.openxmlformats.org/officeDocument/2006/relationships/hyperlink" Target="https://www.artgallery.nsw.gov.au/collection/works/213.1977/" TargetMode="External"/><Relationship Id="rId134" Type="http://schemas.openxmlformats.org/officeDocument/2006/relationships/hyperlink" Target="https://www.artgallery.nsw.gov.au/collection/works/7177/" TargetMode="External"/><Relationship Id="rId139" Type="http://schemas.openxmlformats.org/officeDocument/2006/relationships/hyperlink" Target="https://www.artgallery.nsw.gov.au/collection/works/DA7.1959/" TargetMode="External"/><Relationship Id="rId80" Type="http://schemas.openxmlformats.org/officeDocument/2006/relationships/hyperlink" Target="https://www.sullivanstrumpf.com/exhibitions/conversations-with-margaret-preston/art/works/ta2020-189-image2-2-2/" TargetMode="External"/><Relationship Id="rId85" Type="http://schemas.openxmlformats.org/officeDocument/2006/relationships/hyperlink" Target="https://educationstandards.nsw.edu.au/wps/portal/nesa/11-12/stage-6-learning-areas/stage-6-creative-arts/visual-arts-syllabus" TargetMode="External"/><Relationship Id="rId12" Type="http://schemas.openxmlformats.org/officeDocument/2006/relationships/hyperlink" Target="https://www.artgallery.nsw.gov.au/collection/artists/preston-margaret/" TargetMode="External"/><Relationship Id="rId17" Type="http://schemas.openxmlformats.org/officeDocument/2006/relationships/hyperlink" Target="https://nla.gov.au/nla.obj-352254395/view?partId=nla.obj-352331229" TargetMode="External"/><Relationship Id="rId33" Type="http://schemas.openxmlformats.org/officeDocument/2006/relationships/hyperlink" Target="https://www.artgallery.nsw.gov.au/collection/artists/preston-margaret/" TargetMode="External"/><Relationship Id="rId38" Type="http://schemas.openxmlformats.org/officeDocument/2006/relationships/image" Target="media/image4.png"/><Relationship Id="rId59" Type="http://schemas.openxmlformats.org/officeDocument/2006/relationships/hyperlink" Target="https://education.nsw.gov.au/teaching-and-learning/curriculum/creative-arts/stage-6/visual-arts" TargetMode="External"/><Relationship Id="rId103" Type="http://schemas.openxmlformats.org/officeDocument/2006/relationships/hyperlink" Target="https://collection.maas.museum/object/123655" TargetMode="External"/><Relationship Id="rId108" Type="http://schemas.openxmlformats.org/officeDocument/2006/relationships/hyperlink" Target="https://theconversation.com/tony-alberts-politically-charged-kitsch-collection-confronts-our-racist-past-97696" TargetMode="External"/><Relationship Id="rId124" Type="http://schemas.openxmlformats.org/officeDocument/2006/relationships/hyperlink" Target="https://www.youtube.com/watch?app=desktop&amp;v=htlM8m6j6i8" TargetMode="External"/><Relationship Id="rId129" Type="http://schemas.openxmlformats.org/officeDocument/2006/relationships/hyperlink" Target="https://www.tate.org.uk/art/artists/gordon-bennett-24118/five-things-know-about-gordon-bennett" TargetMode="External"/><Relationship Id="rId54" Type="http://schemas.openxmlformats.org/officeDocument/2006/relationships/hyperlink" Target="https://suttongallery.com.au/exhibitions/gordon-bennett-retro-home-decor-aboriginal-art-john-citizen-interiors/" TargetMode="External"/><Relationship Id="rId70" Type="http://schemas.openxmlformats.org/officeDocument/2006/relationships/hyperlink" Target="https://www.youtube.com/watch?v=yPbd808PUiU" TargetMode="External"/><Relationship Id="rId75" Type="http://schemas.openxmlformats.org/officeDocument/2006/relationships/hyperlink" Target="https://cs.nga.gov.au/detail.cfm?irn=78464" TargetMode="External"/><Relationship Id="rId91" Type="http://schemas.openxmlformats.org/officeDocument/2006/relationships/hyperlink" Target="https://www.sullivanstrumpf.com/artists/tony-albert/exhibitions/conversations-with-margaret-preston/views/ta2021-17-image-2-2-2-2-2/" TargetMode="External"/><Relationship Id="rId96" Type="http://schemas.openxmlformats.org/officeDocument/2006/relationships/hyperlink" Target="https://www.artslaw.com.au/information-sheet/indigenous-cultural-intellectual-property-icip-aitb/" TargetMode="External"/><Relationship Id="rId140" Type="http://schemas.openxmlformats.org/officeDocument/2006/relationships/hyperlink" Target="https://www.artgallery.nsw.gov.au/collection/works/DA62.1967/" TargetMode="External"/><Relationship Id="rId14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smh.com.au/entertainment/art-and-design/shadow-cast-over-a-painters-legacy-20050725-gdlquq.html" TargetMode="External"/><Relationship Id="rId28" Type="http://schemas.openxmlformats.org/officeDocument/2006/relationships/hyperlink" Target="https://myplace.edu.au/assets/decade/1920/overview.pdf" TargetMode="External"/><Relationship Id="rId49" Type="http://schemas.openxmlformats.org/officeDocument/2006/relationships/hyperlink" Target="https://education.nsw.gov.au/teaching-and-learning/curriculum/creative-arts/stage-6/visual-arts" TargetMode="External"/><Relationship Id="rId114" Type="http://schemas.openxmlformats.org/officeDocument/2006/relationships/hyperlink" Target="https://www.nma.gov.au/exhibitions/yalangbara/art-indigenous-rights" TargetMode="External"/><Relationship Id="rId119" Type="http://schemas.openxmlformats.org/officeDocument/2006/relationships/hyperlink" Target="https://www.artgallery.nsw.gov.au/collection/works/DA64.1967/" TargetMode="External"/><Relationship Id="rId44" Type="http://schemas.openxmlformats.org/officeDocument/2006/relationships/hyperlink" Target="https://www.smh.com.au/national/gordon-bennett-explored-indigenous-past-through-his-conceptual-art-20140627-zsnql.html" TargetMode="External"/><Relationship Id="rId60" Type="http://schemas.openxmlformats.org/officeDocument/2006/relationships/hyperlink" Target="https://www.qagoma.qld.gov.au/whats-on/exhibitions/unfinished-business-the-art-of-gordon-bennett" TargetMode="External"/><Relationship Id="rId65" Type="http://schemas.openxmlformats.org/officeDocument/2006/relationships/hyperlink" Target="https://www.artgallery.nsw.gov.au/collection/artists/albert-tony/" TargetMode="External"/><Relationship Id="rId81" Type="http://schemas.openxmlformats.org/officeDocument/2006/relationships/hyperlink" Target="https://issuu.com/sullivanstrumpf/docs/marapr_2021/32?ff" TargetMode="External"/><Relationship Id="rId86" Type="http://schemas.openxmlformats.org/officeDocument/2006/relationships/hyperlink" Target="https://education.nsw.gov.au/about-us/copyright" TargetMode="External"/><Relationship Id="rId130" Type="http://schemas.openxmlformats.org/officeDocument/2006/relationships/hyperlink" Target="https://www.theage.com.au/entertainment/art-and-design/bennett-puts-on-brave-face-20040428-gdxqx5.html" TargetMode="External"/><Relationship Id="rId135" Type="http://schemas.openxmlformats.org/officeDocument/2006/relationships/hyperlink" Target="https://www.artgallery.nsw.gov.au/collection/works/181.2002/" TargetMode="External"/><Relationship Id="rId13" Type="http://schemas.openxmlformats.org/officeDocument/2006/relationships/hyperlink" Target="https://vimeo.com/512719450" TargetMode="External"/><Relationship Id="rId18" Type="http://schemas.openxmlformats.org/officeDocument/2006/relationships/hyperlink" Target="https://www.sullivanstrumpf.com/artists/tony-albert/exhibitions/conversations-with-margaret-preston/works" TargetMode="External"/><Relationship Id="rId39" Type="http://schemas.openxmlformats.org/officeDocument/2006/relationships/hyperlink" Target="https://find.slv.vic.gov.au/discovery/fulldisplay?context=L&amp;vid=61SLV_INST:SLV&amp;search_scope=MyInstitution&amp;tab=searchProfile&amp;docid=alma9912381823607636" TargetMode="External"/><Relationship Id="rId109" Type="http://schemas.openxmlformats.org/officeDocument/2006/relationships/hyperlink" Target="https://www.mca.com.au/artists-works/artists/john-citizen/" TargetMode="External"/><Relationship Id="rId34" Type="http://schemas.openxmlformats.org/officeDocument/2006/relationships/hyperlink" Target="https://nga.gov.au/exhibitions/undisclosed/?MnuID=ARTISTS&amp;GALID=34443&amp;viewID=3" TargetMode="External"/><Relationship Id="rId50" Type="http://schemas.openxmlformats.org/officeDocument/2006/relationships/hyperlink" Target="https://www.mca.com.au/artists-works/artists/john-citizen/" TargetMode="External"/><Relationship Id="rId55" Type="http://schemas.openxmlformats.org/officeDocument/2006/relationships/hyperlink" Target="https://suttongallery.com.au/exhibitions/gordon-bennett-retro-home-decor-aboriginal-art-john-citizen-interiors/" TargetMode="External"/><Relationship Id="rId76" Type="http://schemas.openxmlformats.org/officeDocument/2006/relationships/hyperlink" Target="https://www.sullivanstrumpf.com/artists/tony-albert/exhibitions/conversations-with-margaret-preston/views/ta2021-17-image-2-2-2-2-2/" TargetMode="External"/><Relationship Id="rId97" Type="http://schemas.openxmlformats.org/officeDocument/2006/relationships/hyperlink" Target="https://myplace.edu.au/assets/decade/1920/overview.pdf" TargetMode="External"/><Relationship Id="rId104" Type="http://schemas.openxmlformats.org/officeDocument/2006/relationships/hyperlink" Target="https://collections.qm.qld.gov.au/objects/CH55360/wall-hanging" TargetMode="External"/><Relationship Id="rId120" Type="http://schemas.openxmlformats.org/officeDocument/2006/relationships/hyperlink" Target="https://www.artgallery.nsw.gov.au/collection/works/207.1977/" TargetMode="External"/><Relationship Id="rId125" Type="http://schemas.openxmlformats.org/officeDocument/2006/relationships/hyperlink" Target="https://www.qagoma.qld.gov.au/exhibition/unfinished-business" TargetMode="External"/><Relationship Id="rId141" Type="http://schemas.openxmlformats.org/officeDocument/2006/relationships/hyperlink" Target="https://www.artgallery.nsw.gov.au/collection/works/DA2.1960/"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earning.qagoma.qld.gov.au/artworks/sorry/" TargetMode="External"/><Relationship Id="rId92" Type="http://schemas.openxmlformats.org/officeDocument/2006/relationships/hyperlink" Target="https://www.sullivanstrumpf.com/artists/tony-albert/exhibitions/conversations-with-margaret-preston/works" TargetMode="External"/><Relationship Id="rId2" Type="http://schemas.openxmlformats.org/officeDocument/2006/relationships/customXml" Target="../customXml/item2.xml"/><Relationship Id="rId29" Type="http://schemas.openxmlformats.org/officeDocument/2006/relationships/hyperlink" Target="https://nla.gov.au/nla.obj-352254395/view?partId=nla.obj-352331229" TargetMode="External"/><Relationship Id="rId24" Type="http://schemas.openxmlformats.org/officeDocument/2006/relationships/hyperlink" Target="https://education.nsw.gov.au/teaching-and-learning/curriculum/creative-arts/stage-6/visual-arts" TargetMode="External"/><Relationship Id="rId40" Type="http://schemas.openxmlformats.org/officeDocument/2006/relationships/hyperlink" Target="http://www5.austlii.edu.au/au/journals/AltLawJl/1995/15.pdf" TargetMode="External"/><Relationship Id="rId45" Type="http://schemas.openxmlformats.org/officeDocument/2006/relationships/hyperlink" Target="https://www.tate.org.uk/art/artists/gordon-bennett-24118/five-things-know-about-gordon-bennett" TargetMode="External"/><Relationship Id="rId66" Type="http://schemas.openxmlformats.org/officeDocument/2006/relationships/image" Target="media/image5.jpeg"/><Relationship Id="rId87" Type="http://schemas.openxmlformats.org/officeDocument/2006/relationships/hyperlink" Target="https://educationstandards.nsw.edu.au/wps/portal/nesa/11-12/stage-6-learning-areas/stage-6-creative-arts/visual-arts-syllabus" TargetMode="External"/><Relationship Id="rId110" Type="http://schemas.openxmlformats.org/officeDocument/2006/relationships/hyperlink" Target="http://search.slv.vic.gov.au/permalink/f/1o9hq1f/SLV_VOYAGER1238182" TargetMode="External"/><Relationship Id="rId115" Type="http://schemas.openxmlformats.org/officeDocument/2006/relationships/hyperlink" Target="https://searchthecollection.nga.gov.au/object/78464" TargetMode="External"/><Relationship Id="rId131" Type="http://schemas.openxmlformats.org/officeDocument/2006/relationships/hyperlink" Target="https://www.the-national.com.au/artists/gordon-bennett/home-d%C3%A9cor-after-m-preston/" TargetMode="External"/><Relationship Id="rId136" Type="http://schemas.openxmlformats.org/officeDocument/2006/relationships/hyperlink" Target="https://www.artgallery.nsw.gov.au/collection/works/9138/" TargetMode="External"/><Relationship Id="rId61" Type="http://schemas.openxmlformats.org/officeDocument/2006/relationships/hyperlink" Target="https://www.the-national.com.au/artists/gordon-bennett/home-d%C3%A9cor-after-m-preston/" TargetMode="External"/><Relationship Id="rId82" Type="http://schemas.openxmlformats.org/officeDocument/2006/relationships/hyperlink" Target="https://education.nsw.gov.au/teaching-and-learning/curriculum/creative-arts/stage-6/visual-arts" TargetMode="External"/><Relationship Id="rId19" Type="http://schemas.openxmlformats.org/officeDocument/2006/relationships/hyperlink" Target="https://www.sullivanstrumpf.com/artists/tony-albert/exhibitions/conversations-with-margaret-preston/views/ta2021-17-image-2-2-2-2-2/" TargetMode="External"/><Relationship Id="rId14" Type="http://schemas.openxmlformats.org/officeDocument/2006/relationships/hyperlink" Target="https://www.moma.org/learn/moma_learning/themes/pop-art/appropriation/" TargetMode="External"/><Relationship Id="rId30" Type="http://schemas.openxmlformats.org/officeDocument/2006/relationships/hyperlink" Target="https://education.nsw.gov.au/teaching-and-learning/curriculum/creative-arts/stage-6/visual-arts" TargetMode="External"/><Relationship Id="rId35" Type="http://schemas.openxmlformats.org/officeDocument/2006/relationships/hyperlink" Target="http://search.slv.vic.gov.au/permalink/f/1o9hq1f/SLV_VOYAGER1238182" TargetMode="External"/><Relationship Id="rId56" Type="http://schemas.openxmlformats.org/officeDocument/2006/relationships/hyperlink" Target="https://suttongallery.com.au/exhibitions/gordon-bennett-retro-home-decor-aboriginal-art-john-citizen-interiors/" TargetMode="External"/><Relationship Id="rId77" Type="http://schemas.openxmlformats.org/officeDocument/2006/relationships/hyperlink" Target="https://www.artgallery.nsw.gov.au/collection/works/207.1977/" TargetMode="External"/><Relationship Id="rId100" Type="http://schemas.openxmlformats.org/officeDocument/2006/relationships/hyperlink" Target="https://jade.io/article/195477" TargetMode="External"/><Relationship Id="rId105" Type="http://schemas.openxmlformats.org/officeDocument/2006/relationships/hyperlink" Target="https://issuu.com/sullivanstrumpf/docs/marapr_2021/32?ff" TargetMode="External"/><Relationship Id="rId126" Type="http://schemas.openxmlformats.org/officeDocument/2006/relationships/hyperlink" Target="https://vimeo.com/512719450"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theage.com.au/entertainment/art-and-design/bennett-puts-on-brave-face-20040428-gdxqx5.html" TargetMode="External"/><Relationship Id="rId72" Type="http://schemas.openxmlformats.org/officeDocument/2006/relationships/hyperlink" Target="https://theconversation.com/tony-alberts-politically-charged-kitsch-collection-confronts-our-racist-past-97696" TargetMode="External"/><Relationship Id="rId93" Type="http://schemas.openxmlformats.org/officeDocument/2006/relationships/hyperlink" Target="https://collection.maas.museum/object/148773" TargetMode="External"/><Relationship Id="rId98" Type="http://schemas.openxmlformats.org/officeDocument/2006/relationships/hyperlink" Target="https://myplace.edu.au/assets/decade/1920/overview.pdf" TargetMode="External"/><Relationship Id="rId121" Type="http://schemas.openxmlformats.org/officeDocument/2006/relationships/hyperlink" Target="https://www.artgallery.nsw.gov.au/collection/works/?q=Margaret+Preston+Australian+Legend"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nla.gov.au/nla.obj-352254395/view?partId=nla.obj-352331229" TargetMode="External"/><Relationship Id="rId46" Type="http://schemas.openxmlformats.org/officeDocument/2006/relationships/hyperlink" Target="https://www.tate.org.uk/art/artists/gordon-bennett-24118/five-things-know-about-gordon-bennett" TargetMode="External"/><Relationship Id="rId67" Type="http://schemas.openxmlformats.org/officeDocument/2006/relationships/hyperlink" Target="https://www.sullivanstrumpf.com/artists/tony-albert/exhibitions/conversations-with-margaret-preston/views/ta2021-17-image-2-2-2-2-2/" TargetMode="External"/><Relationship Id="rId116" Type="http://schemas.openxmlformats.org/officeDocument/2006/relationships/hyperlink" Target="https://nla.gov.au/nla.obj-352254395/view?partId=nla.obj-352331229" TargetMode="External"/><Relationship Id="rId137" Type="http://schemas.openxmlformats.org/officeDocument/2006/relationships/hyperlink" Target="https://www.artgallery.nsw.gov.au/collection/works/DA65.1967/" TargetMode="External"/><Relationship Id="rId20" Type="http://schemas.openxmlformats.org/officeDocument/2006/relationships/hyperlink" Target="https://www.sullivanstrumpf.com/artists/tony-albert/exhibitions/conversations-with-margaret-preston/views/ta2020-197-image2-2-2/" TargetMode="External"/><Relationship Id="rId41" Type="http://schemas.openxmlformats.org/officeDocument/2006/relationships/hyperlink" Target="https://jade.io/article/195477" TargetMode="External"/><Relationship Id="rId62" Type="http://schemas.openxmlformats.org/officeDocument/2006/relationships/hyperlink" Target="https://education.nsw.gov.au/teaching-and-learning/curriculum/creative-arts/stage-6/visual-arts" TargetMode="External"/><Relationship Id="rId83" Type="http://schemas.openxmlformats.org/officeDocument/2006/relationships/hyperlink" Target="https://education.nsw.gov.au/teaching-and-learning/curriculum/creative-arts/stage-6/visual-arts" TargetMode="External"/><Relationship Id="rId88" Type="http://schemas.openxmlformats.org/officeDocument/2006/relationships/hyperlink" Target="https://learning.qagoma.qld.gov.au/artworks/sorry/" TargetMode="External"/><Relationship Id="rId111" Type="http://schemas.openxmlformats.org/officeDocument/2006/relationships/hyperlink" Target="https://www.moma.org/learn/moma_learning/themes/pop-art/appropriation/" TargetMode="External"/><Relationship Id="rId132" Type="http://schemas.openxmlformats.org/officeDocument/2006/relationships/hyperlink" Target="https://www.smh.com.au/entertainment/art-and-design/shadow-cast-over-a-painters-legacy-20050725-gdlquq.html" TargetMode="External"/><Relationship Id="rId15" Type="http://schemas.openxmlformats.org/officeDocument/2006/relationships/hyperlink" Target="https://www.oxfordreference.com/view/10.1093/oi/authority.20110803095652789" TargetMode="External"/><Relationship Id="rId36" Type="http://schemas.openxmlformats.org/officeDocument/2006/relationships/image" Target="media/image2.png"/><Relationship Id="rId57" Type="http://schemas.openxmlformats.org/officeDocument/2006/relationships/hyperlink" Target="https://education.nsw.gov.au/teaching-and-learning/curriculum/creative-arts/stage-6/visual-arts" TargetMode="External"/><Relationship Id="rId106" Type="http://schemas.openxmlformats.org/officeDocument/2006/relationships/hyperlink" Target="https://indigenousartcode.org/how-to-buy-ethically/" TargetMode="External"/><Relationship Id="rId127" Type="http://schemas.openxmlformats.org/officeDocument/2006/relationships/hyperlink" Target="https://suttongallery.com.au/exhibitions/gordon-bennett-retro-home-decor-aboriginal-art-john-citizen-interiors/" TargetMode="External"/><Relationship Id="rId10" Type="http://schemas.openxmlformats.org/officeDocument/2006/relationships/endnotes" Target="endnotes.xml"/><Relationship Id="rId31" Type="http://schemas.openxmlformats.org/officeDocument/2006/relationships/hyperlink" Target="https://education.nsw.gov.au/teaching-and-learning/curriculum/creative-arts/stage-6/visual-arts" TargetMode="External"/><Relationship Id="rId52" Type="http://schemas.openxmlformats.org/officeDocument/2006/relationships/hyperlink" Target="https://suttongallery.com.au/exhibitions/gordon-bennett-retro-home-decor-aboriginal-art-john-citizen-interiors/" TargetMode="External"/><Relationship Id="rId73" Type="http://schemas.openxmlformats.org/officeDocument/2006/relationships/hyperlink" Target="https://education.nsw.gov.au/teaching-and-learning/curriculum/creative-arts/stage-6/visual-arts" TargetMode="External"/><Relationship Id="rId78" Type="http://schemas.openxmlformats.org/officeDocument/2006/relationships/hyperlink" Target="https://www.sullivanstrumpf.com/artists/tony-albert/exhibitions/conversations-with-margaret-preston/views/ta2020-197-image2-2-2/" TargetMode="External"/><Relationship Id="rId94" Type="http://schemas.openxmlformats.org/officeDocument/2006/relationships/hyperlink" Target="https://www.artgallery.nsw.gov.au/collection/artists/preston-margaret/" TargetMode="External"/><Relationship Id="rId99" Type="http://schemas.openxmlformats.org/officeDocument/2006/relationships/hyperlink" Target="https://www.qm.qld.gov.au/About+Us/Publications/Memoirs+of+the+Queensland+Museum/890+MQM-C+Vol+10/mqmc-10-ch8" TargetMode="External"/><Relationship Id="rId101" Type="http://schemas.openxmlformats.org/officeDocument/2006/relationships/hyperlink" Target="https://www.flickr.com/photos/blue_mountains_library_-_local_studies/4519429919" TargetMode="External"/><Relationship Id="rId122" Type="http://schemas.openxmlformats.org/officeDocument/2006/relationships/hyperlink" Target="https://www.oxfordreference.com/view/10.1093/oi/authority.20110803095652789" TargetMode="External"/><Relationship Id="rId14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nla.gov.au/nla.obj-348498884/view?sectionId=nla.obj-353480541&amp;partId=nla.obj-348510467" TargetMode="External"/><Relationship Id="rId47" Type="http://schemas.openxmlformats.org/officeDocument/2006/relationships/hyperlink" Target="https://www.theage.com.au/entertainment/art-and-design/bennett-puts-on-brave-face-20040428-gdxqx5.html" TargetMode="External"/><Relationship Id="rId68" Type="http://schemas.openxmlformats.org/officeDocument/2006/relationships/hyperlink" Target="https://www.sullivanstrumpf.com/artists/tony-albert/exhibitions/conversations-with-margaret-preston/views/ta2021-17-image-2-2-2-2-2/" TargetMode="External"/><Relationship Id="rId89" Type="http://schemas.openxmlformats.org/officeDocument/2006/relationships/hyperlink" Target="https://www.sullivanstrumpf.com/exhibitions/conversations-with-margaret-preston/art/works/ta2020-189-image2-2-2/" TargetMode="External"/><Relationship Id="rId112" Type="http://schemas.openxmlformats.org/officeDocument/2006/relationships/hyperlink" Target="https://www.abc.net.au/news/2020-05-11/what-is-indigenous-cultural-intellectual-property-and-copyright/12150308" TargetMode="External"/><Relationship Id="rId133" Type="http://schemas.openxmlformats.org/officeDocument/2006/relationships/hyperlink" Target="https://www.smh.com.au/national/gordon-bennett-explored-indigenous-past-through-his-conceptual-art-20140627-zsnql.html" TargetMode="External"/><Relationship Id="rId16" Type="http://schemas.openxmlformats.org/officeDocument/2006/relationships/hyperlink" Target="https://www.tate.org.uk/art/art-terms" TargetMode="External"/><Relationship Id="rId37" Type="http://schemas.openxmlformats.org/officeDocument/2006/relationships/image" Target="media/image3.png"/><Relationship Id="rId58" Type="http://schemas.openxmlformats.org/officeDocument/2006/relationships/hyperlink" Target="https://www.the-national.com.au/artists/gordon-bennett/home-d%C3%A9cor-after-m-preston/" TargetMode="External"/><Relationship Id="rId79" Type="http://schemas.openxmlformats.org/officeDocument/2006/relationships/hyperlink" Target="https://www.artgallery.nsw.gov.au/collection/works/DA64.1967/" TargetMode="External"/><Relationship Id="rId102" Type="http://schemas.openxmlformats.org/officeDocument/2006/relationships/hyperlink" Target="https://www.gq.com.au/lifestyle/art-design/tony-albert-is-transforming-racist-ephemera-into-powerful-works-of-art/image-gallery/e9a48a9e88b4b9818b0562a9fbdff8c9?pos=4" TargetMode="External"/><Relationship Id="rId123" Type="http://schemas.openxmlformats.org/officeDocument/2006/relationships/hyperlink" Target="https://www.youtube.com/watch?v=yPbd808PUiU" TargetMode="External"/><Relationship Id="rId14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4F582-33CA-460E-827B-9D3F895DC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BBEAD-BC14-4199-A3C0-95331AEC399F}">
  <ds:schemaRefs>
    <ds:schemaRef ds:uri="http://schemas.openxmlformats.org/officeDocument/2006/bibliography"/>
  </ds:schemaRefs>
</ds:datastoreItem>
</file>

<file path=customXml/itemProps3.xml><?xml version="1.0" encoding="utf-8"?>
<ds:datastoreItem xmlns:ds="http://schemas.openxmlformats.org/officeDocument/2006/customXml" ds:itemID="{7EE52DF9-8113-4334-8119-26EAAA3137AA}">
  <ds:schemaRefs>
    <ds:schemaRef ds:uri="http://schemas.microsoft.com/sharepoint/v3/contenttype/forms"/>
  </ds:schemaRefs>
</ds:datastoreItem>
</file>

<file path=customXml/itemProps4.xml><?xml version="1.0" encoding="utf-8"?>
<ds:datastoreItem xmlns:ds="http://schemas.openxmlformats.org/officeDocument/2006/customXml" ds:itemID="{57901AB8-3FA2-46DC-B89C-604CCBFC47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8275</Words>
  <Characters>46148</Characters>
  <Application>Microsoft Office Word</Application>
  <DocSecurity>0</DocSecurity>
  <Lines>1124</Lines>
  <Paragraphs>599</Paragraphs>
  <ScaleCrop>false</ScaleCrop>
  <HeadingPairs>
    <vt:vector size="2" baseType="variant">
      <vt:variant>
        <vt:lpstr>Title</vt:lpstr>
      </vt:variant>
      <vt:variant>
        <vt:i4>1</vt:i4>
      </vt:variant>
    </vt:vector>
  </HeadingPairs>
  <TitlesOfParts>
    <vt:vector size="1" baseType="lpstr">
      <vt:lpstr>Creativearts-VA-Conversationsandappropriationintheartworld–Year-12-case-study-Student-resource</vt:lpstr>
    </vt:vector>
  </TitlesOfParts>
  <Manager/>
  <Company/>
  <LinksUpToDate>false</LinksUpToDate>
  <CharactersWithSpaces>53939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Conversations and appropriation in the artworld – Year 12 Visual Arts case study</dc:title>
  <dc:subject/>
  <dc:creator>NSW Department of Education</dc:creator>
  <cp:keywords/>
  <dc:description/>
  <cp:lastModifiedBy>David Boccalatte</cp:lastModifiedBy>
  <cp:revision>5</cp:revision>
  <dcterms:created xsi:type="dcterms:W3CDTF">2022-09-28T05:39:00Z</dcterms:created>
  <dcterms:modified xsi:type="dcterms:W3CDTF">2022-09-28T05:59:00Z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