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0CEC8" w14:textId="319CFC79" w:rsidR="0051099C" w:rsidRDefault="00810891" w:rsidP="00810891">
      <w:pPr>
        <w:pStyle w:val="Heading1"/>
      </w:pPr>
      <w:r w:rsidRPr="00810891">
        <w:t xml:space="preserve">HSC Visual </w:t>
      </w:r>
      <w:r w:rsidR="00AE3FC9">
        <w:t>D</w:t>
      </w:r>
      <w:r w:rsidRPr="00810891">
        <w:t xml:space="preserve">esign </w:t>
      </w:r>
      <w:r w:rsidR="00AE3FC9">
        <w:t>C</w:t>
      </w:r>
      <w:r w:rsidRPr="00810891">
        <w:t xml:space="preserve">ontent </w:t>
      </w:r>
      <w:r w:rsidR="00AE3FC9">
        <w:t>E</w:t>
      </w:r>
      <w:r w:rsidRPr="00810891">
        <w:t xml:space="preserve">ndorsed </w:t>
      </w:r>
      <w:r w:rsidR="00AE3FC9">
        <w:t>C</w:t>
      </w:r>
      <w:r w:rsidRPr="00810891">
        <w:t>ourse</w:t>
      </w:r>
      <w:r>
        <w:t xml:space="preserve"> – s</w:t>
      </w:r>
      <w:r w:rsidRPr="00810891">
        <w:t>cope and sequence sample</w:t>
      </w:r>
    </w:p>
    <w:p w14:paraId="6A4A1EA5" w14:textId="6E8E7B0E" w:rsidR="00810891" w:rsidRDefault="00810891" w:rsidP="00810891">
      <w:r>
        <w:t xml:space="preserve">This scope and sequence </w:t>
      </w:r>
      <w:proofErr w:type="gramStart"/>
      <w:r>
        <w:t>is</w:t>
      </w:r>
      <w:proofErr w:type="gramEnd"/>
      <w:r>
        <w:t xml:space="preserve"> a sample of one way the HSC Visual </w:t>
      </w:r>
      <w:r w:rsidR="00AE3FC9">
        <w:t xml:space="preserve">Design </w:t>
      </w:r>
      <w:r>
        <w:t>course can be structured. Teachers can use this resource as a model to develop their own scope and sequences that are most suited to their context. Artists named in this document are not mandated in the syllabus.</w:t>
      </w:r>
    </w:p>
    <w:p w14:paraId="2D90DA89" w14:textId="336E6BB0" w:rsidR="00104119" w:rsidRDefault="00810891" w:rsidP="00104119">
      <w:r>
        <w:t>Note that the HSC course commences in Term 4 of a calendar year.</w:t>
      </w:r>
      <w:r w:rsidR="00104119">
        <w:br w:type="page"/>
      </w:r>
    </w:p>
    <w:p w14:paraId="75D7C850" w14:textId="6B13C4C4" w:rsidR="00810891" w:rsidRDefault="00810891" w:rsidP="00810891">
      <w:pPr>
        <w:pStyle w:val="Caption"/>
      </w:pPr>
      <w:r>
        <w:lastRenderedPageBreak/>
        <w:t xml:space="preserve">Table </w:t>
      </w:r>
      <w:r w:rsidR="00401650">
        <w:fldChar w:fldCharType="begin"/>
      </w:r>
      <w:r w:rsidR="00401650">
        <w:instrText xml:space="preserve"> SEQ Table \* ARABIC </w:instrText>
      </w:r>
      <w:r w:rsidR="00401650">
        <w:fldChar w:fldCharType="separate"/>
      </w:r>
      <w:r>
        <w:rPr>
          <w:noProof/>
        </w:rPr>
        <w:t>1</w:t>
      </w:r>
      <w:r w:rsidR="00401650">
        <w:rPr>
          <w:noProof/>
        </w:rPr>
        <w:fldChar w:fldCharType="end"/>
      </w:r>
      <w:r>
        <w:t xml:space="preserve"> – </w:t>
      </w:r>
      <w:r w:rsidRPr="00810891">
        <w:t xml:space="preserve">HSC Visual </w:t>
      </w:r>
      <w:r w:rsidR="00AE3FC9">
        <w:t>D</w:t>
      </w:r>
      <w:r w:rsidR="00AE3FC9" w:rsidRPr="00810891">
        <w:t xml:space="preserve">esign </w:t>
      </w:r>
      <w:r w:rsidRPr="00810891">
        <w:t>sample scope and sequence</w:t>
      </w:r>
    </w:p>
    <w:tbl>
      <w:tblPr>
        <w:tblStyle w:val="Tableheader"/>
        <w:tblpPr w:leftFromText="180" w:rightFromText="180" w:vertAnchor="text" w:tblpY="1"/>
        <w:tblOverlap w:val="never"/>
        <w:tblW w:w="14596" w:type="dxa"/>
        <w:tblLayout w:type="fixed"/>
        <w:tblLook w:val="04A0" w:firstRow="1" w:lastRow="0" w:firstColumn="1" w:lastColumn="0" w:noHBand="0" w:noVBand="1"/>
        <w:tblDescription w:val="This table is a sample scope and sequence that outlines a possible way to structure the HSC Visual Design course, including a selection of modules, duration, practice, critical and historical studies, forms, frames (core content), key artists/examples, outcomes and assessment."/>
      </w:tblPr>
      <w:tblGrid>
        <w:gridCol w:w="3649"/>
        <w:gridCol w:w="3649"/>
        <w:gridCol w:w="3649"/>
        <w:gridCol w:w="3649"/>
      </w:tblGrid>
      <w:tr w:rsidR="00810891" w14:paraId="0289AD31" w14:textId="77777777" w:rsidTr="00BD3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3ABF3190" w14:textId="40306D9F" w:rsidR="00810891" w:rsidRDefault="00BE74D1">
            <w:r>
              <w:t>Unit t</w:t>
            </w:r>
            <w:r w:rsidR="00810891">
              <w:t>itle</w:t>
            </w:r>
          </w:p>
        </w:tc>
        <w:tc>
          <w:tcPr>
            <w:tcW w:w="3649" w:type="dxa"/>
          </w:tcPr>
          <w:p w14:paraId="53DD3BD3" w14:textId="29D3166C" w:rsidR="00810891" w:rsidRDefault="00810891">
            <w:pPr>
              <w:cnfStyle w:val="100000000000" w:firstRow="1" w:lastRow="0" w:firstColumn="0" w:lastColumn="0" w:oddVBand="0" w:evenVBand="0" w:oddHBand="0" w:evenHBand="0" w:firstRowFirstColumn="0" w:firstRowLastColumn="0" w:lastRowFirstColumn="0" w:lastRowLastColumn="0"/>
            </w:pPr>
            <w:r>
              <w:t>Publications and Information</w:t>
            </w:r>
          </w:p>
        </w:tc>
        <w:tc>
          <w:tcPr>
            <w:tcW w:w="3649" w:type="dxa"/>
          </w:tcPr>
          <w:p w14:paraId="694CF7AC" w14:textId="4B9DAFD7" w:rsidR="00810891" w:rsidRDefault="00810891">
            <w:pPr>
              <w:cnfStyle w:val="100000000000" w:firstRow="1" w:lastRow="0" w:firstColumn="0" w:lastColumn="0" w:oddVBand="0" w:evenVBand="0" w:oddHBand="0" w:evenHBand="0" w:firstRowFirstColumn="0" w:firstRowLastColumn="0" w:lastRowFirstColumn="0" w:lastRowLastColumn="0"/>
            </w:pPr>
            <w:r>
              <w:t>Packaging</w:t>
            </w:r>
          </w:p>
        </w:tc>
        <w:tc>
          <w:tcPr>
            <w:tcW w:w="3649" w:type="dxa"/>
          </w:tcPr>
          <w:p w14:paraId="48C68283" w14:textId="71A97BA3" w:rsidR="00810891" w:rsidRDefault="00810891">
            <w:pPr>
              <w:cnfStyle w:val="100000000000" w:firstRow="1" w:lastRow="0" w:firstColumn="0" w:lastColumn="0" w:oddVBand="0" w:evenVBand="0" w:oddHBand="0" w:evenHBand="0" w:firstRowFirstColumn="0" w:firstRowLastColumn="0" w:lastRowFirstColumn="0" w:lastRowLastColumn="0"/>
            </w:pPr>
            <w:r w:rsidRPr="00810891">
              <w:t>Individual Project</w:t>
            </w:r>
            <w:r w:rsidR="00FE3D6F">
              <w:t xml:space="preserve"> –</w:t>
            </w:r>
            <w:r w:rsidRPr="00810891">
              <w:t xml:space="preserve"> ‘</w:t>
            </w:r>
            <w:r w:rsidR="00FE3D6F">
              <w:t>t</w:t>
            </w:r>
            <w:r w:rsidR="00FE3D6F" w:rsidRPr="00810891">
              <w:t xml:space="preserve">he </w:t>
            </w:r>
            <w:r w:rsidRPr="00810891">
              <w:t>designer’</w:t>
            </w:r>
          </w:p>
        </w:tc>
      </w:tr>
      <w:tr w:rsidR="00D65217" w14:paraId="3959F091" w14:textId="77777777" w:rsidTr="00BD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76C5DCDB" w14:textId="5B4358A6" w:rsidR="00D65217" w:rsidRDefault="00D65217">
            <w:r w:rsidRPr="008D5668">
              <w:t>Duration</w:t>
            </w:r>
          </w:p>
        </w:tc>
        <w:tc>
          <w:tcPr>
            <w:tcW w:w="3649" w:type="dxa"/>
          </w:tcPr>
          <w:p w14:paraId="1FB6B646" w14:textId="7730BAF7" w:rsidR="00D65217" w:rsidRDefault="00D65217">
            <w:pPr>
              <w:cnfStyle w:val="000000100000" w:firstRow="0" w:lastRow="0" w:firstColumn="0" w:lastColumn="0" w:oddVBand="0" w:evenVBand="0" w:oddHBand="1" w:evenHBand="0" w:firstRowFirstColumn="0" w:firstRowLastColumn="0" w:lastRowFirstColumn="0" w:lastRowLastColumn="0"/>
            </w:pPr>
            <w:r w:rsidRPr="00D65217">
              <w:t>Term 4 Week 1 to Term 1 Week 3</w:t>
            </w:r>
          </w:p>
        </w:tc>
        <w:tc>
          <w:tcPr>
            <w:tcW w:w="3649" w:type="dxa"/>
          </w:tcPr>
          <w:p w14:paraId="3F7B5773" w14:textId="0CD63611" w:rsidR="00D65217" w:rsidRDefault="00D65217">
            <w:pPr>
              <w:cnfStyle w:val="000000100000" w:firstRow="0" w:lastRow="0" w:firstColumn="0" w:lastColumn="0" w:oddVBand="0" w:evenVBand="0" w:oddHBand="1" w:evenHBand="0" w:firstRowFirstColumn="0" w:firstRowLastColumn="0" w:lastRowFirstColumn="0" w:lastRowLastColumn="0"/>
            </w:pPr>
            <w:r w:rsidRPr="00D65217">
              <w:t>Term 1 Week 4 to Term 2 Week 6</w:t>
            </w:r>
          </w:p>
        </w:tc>
        <w:tc>
          <w:tcPr>
            <w:tcW w:w="3649" w:type="dxa"/>
          </w:tcPr>
          <w:p w14:paraId="79D69D35" w14:textId="0CF03BBF" w:rsidR="00D65217" w:rsidRDefault="00D65217">
            <w:pPr>
              <w:cnfStyle w:val="000000100000" w:firstRow="0" w:lastRow="0" w:firstColumn="0" w:lastColumn="0" w:oddVBand="0" w:evenVBand="0" w:oddHBand="1" w:evenHBand="0" w:firstRowFirstColumn="0" w:firstRowLastColumn="0" w:lastRowFirstColumn="0" w:lastRowLastColumn="0"/>
            </w:pPr>
            <w:r w:rsidRPr="00D65217">
              <w:t>Term 2 Week 7 to Term 3 Week 6</w:t>
            </w:r>
          </w:p>
        </w:tc>
      </w:tr>
      <w:tr w:rsidR="00D65217" w14:paraId="2C03170B" w14:textId="77777777" w:rsidTr="00BD38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4A6EBD52" w14:textId="41ACBCC9" w:rsidR="00D65217" w:rsidRDefault="00D65217">
            <w:r w:rsidRPr="008D5668">
              <w:t>Module</w:t>
            </w:r>
          </w:p>
        </w:tc>
        <w:tc>
          <w:tcPr>
            <w:tcW w:w="3649" w:type="dxa"/>
          </w:tcPr>
          <w:p w14:paraId="1561DA0B" w14:textId="0D0A2DA4" w:rsidR="00D65217" w:rsidRDefault="00D65217">
            <w:pPr>
              <w:cnfStyle w:val="000000010000" w:firstRow="0" w:lastRow="0" w:firstColumn="0" w:lastColumn="0" w:oddVBand="0" w:evenVBand="0" w:oddHBand="0" w:evenHBand="1" w:firstRowFirstColumn="0" w:firstRowLastColumn="0" w:lastRowFirstColumn="0" w:lastRowLastColumn="0"/>
            </w:pPr>
            <w:r w:rsidRPr="00D65217">
              <w:t>Module GD1</w:t>
            </w:r>
          </w:p>
        </w:tc>
        <w:tc>
          <w:tcPr>
            <w:tcW w:w="3649" w:type="dxa"/>
          </w:tcPr>
          <w:p w14:paraId="65F69702" w14:textId="1976D368" w:rsidR="00D65217" w:rsidRDefault="00D65217">
            <w:pPr>
              <w:cnfStyle w:val="000000010000" w:firstRow="0" w:lastRow="0" w:firstColumn="0" w:lastColumn="0" w:oddVBand="0" w:evenVBand="0" w:oddHBand="0" w:evenHBand="1" w:firstRowFirstColumn="0" w:firstRowLastColumn="0" w:lastRowFirstColumn="0" w:lastRowLastColumn="0"/>
            </w:pPr>
            <w:r w:rsidRPr="00D65217">
              <w:t>Module PD1</w:t>
            </w:r>
          </w:p>
        </w:tc>
        <w:tc>
          <w:tcPr>
            <w:tcW w:w="3649" w:type="dxa"/>
          </w:tcPr>
          <w:p w14:paraId="400C1EB7" w14:textId="334206D9" w:rsidR="00D65217" w:rsidRDefault="00D65217">
            <w:pPr>
              <w:cnfStyle w:val="000000010000" w:firstRow="0" w:lastRow="0" w:firstColumn="0" w:lastColumn="0" w:oddVBand="0" w:evenVBand="0" w:oddHBand="0" w:evenHBand="1" w:firstRowFirstColumn="0" w:firstRowLastColumn="0" w:lastRowFirstColumn="0" w:lastRowLastColumn="0"/>
            </w:pPr>
            <w:r w:rsidRPr="00D65217">
              <w:t>General GM</w:t>
            </w:r>
          </w:p>
        </w:tc>
      </w:tr>
      <w:tr w:rsidR="00D65217" w14:paraId="1121FB7E" w14:textId="77777777" w:rsidTr="00BD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0D97BC31" w14:textId="0C775E88" w:rsidR="00D65217" w:rsidRDefault="00776B83">
            <w:r>
              <w:t>Practice</w:t>
            </w:r>
          </w:p>
        </w:tc>
        <w:tc>
          <w:tcPr>
            <w:tcW w:w="3649" w:type="dxa"/>
          </w:tcPr>
          <w:p w14:paraId="111B6A50" w14:textId="73125684" w:rsidR="00D65217" w:rsidRDefault="00430A43">
            <w:pPr>
              <w:cnfStyle w:val="000000100000" w:firstRow="0" w:lastRow="0" w:firstColumn="0" w:lastColumn="0" w:oddVBand="0" w:evenVBand="0" w:oddHBand="1" w:evenHBand="0" w:firstRowFirstColumn="0" w:firstRowLastColumn="0" w:lastRowFirstColumn="0" w:lastRowLastColumn="0"/>
            </w:pPr>
            <w:r w:rsidRPr="00430A43">
              <w:t>In ‘</w:t>
            </w:r>
            <w:hyperlink r:id="rId8" w:anchor="tabs_2_copy0" w:history="1">
              <w:r w:rsidRPr="00430A43">
                <w:rPr>
                  <w:rStyle w:val="Hyperlink"/>
                </w:rPr>
                <w:t>Brand it</w:t>
              </w:r>
            </w:hyperlink>
            <w:r w:rsidRPr="00430A43">
              <w:t>’</w:t>
            </w:r>
            <w:r w:rsidR="006F2429">
              <w:t>,</w:t>
            </w:r>
            <w:r w:rsidRPr="00430A43">
              <w:t xml:space="preserve"> students are to create a logo, web banner and </w:t>
            </w:r>
            <w:r w:rsidR="006F2429">
              <w:t>(</w:t>
            </w:r>
            <w:r w:rsidRPr="00430A43">
              <w:t>a</w:t>
            </w:r>
            <w:r w:rsidR="006F2429">
              <w:t>)</w:t>
            </w:r>
            <w:r w:rsidRPr="00430A43">
              <w:t xml:space="preserve"> publication(s). They start from the design brief, sketching and conceptualising to digitalising their designs using the Adobe </w:t>
            </w:r>
            <w:r w:rsidR="00F50856">
              <w:t>Creative Cloud</w:t>
            </w:r>
            <w:r w:rsidR="006F2429">
              <w:t>,</w:t>
            </w:r>
            <w:r w:rsidRPr="00430A43">
              <w:t xml:space="preserve"> including Photoshop, Illustrator and InDesign.</w:t>
            </w:r>
          </w:p>
        </w:tc>
        <w:tc>
          <w:tcPr>
            <w:tcW w:w="3649" w:type="dxa"/>
          </w:tcPr>
          <w:p w14:paraId="63CA2F9D" w14:textId="33F393D8" w:rsidR="00D65217" w:rsidRDefault="00430A43">
            <w:pPr>
              <w:cnfStyle w:val="000000100000" w:firstRow="0" w:lastRow="0" w:firstColumn="0" w:lastColumn="0" w:oddVBand="0" w:evenVBand="0" w:oddHBand="1" w:evenHBand="0" w:firstRowFirstColumn="0" w:firstRowLastColumn="0" w:lastRowFirstColumn="0" w:lastRowLastColumn="0"/>
            </w:pPr>
            <w:r w:rsidRPr="00430A43">
              <w:t xml:space="preserve">‘Wrap it up’ engages students to create a series of digital graphic designs that are then placed on products to sell to their target audience. Students will be using Adobe </w:t>
            </w:r>
            <w:r w:rsidR="00F50856">
              <w:t>Creative Cloud</w:t>
            </w:r>
            <w:r w:rsidR="006F2429">
              <w:t>,</w:t>
            </w:r>
            <w:r w:rsidRPr="00430A43">
              <w:t xml:space="preserve"> including Photoshop, Illustrator and InDesign.</w:t>
            </w:r>
          </w:p>
        </w:tc>
        <w:tc>
          <w:tcPr>
            <w:tcW w:w="3649" w:type="dxa"/>
          </w:tcPr>
          <w:p w14:paraId="5E918ED9" w14:textId="753B0CAA" w:rsidR="00D65217" w:rsidRDefault="00430A43">
            <w:pPr>
              <w:cnfStyle w:val="000000100000" w:firstRow="0" w:lastRow="0" w:firstColumn="0" w:lastColumn="0" w:oddVBand="0" w:evenVBand="0" w:oddHBand="1" w:evenHBand="0" w:firstRowFirstColumn="0" w:firstRowLastColumn="0" w:lastRowFirstColumn="0" w:lastRowLastColumn="0"/>
            </w:pPr>
            <w:r w:rsidRPr="00430A43">
              <w:t>Student</w:t>
            </w:r>
            <w:r w:rsidR="006F2429">
              <w:t>s</w:t>
            </w:r>
            <w:r w:rsidRPr="00430A43">
              <w:t xml:space="preserve"> develop final works for </w:t>
            </w:r>
            <w:r w:rsidR="006F2429">
              <w:t xml:space="preserve">the </w:t>
            </w:r>
            <w:r w:rsidRPr="00430A43">
              <w:t>school showcase exhibition. They are to independently investigate their visual design practice.</w:t>
            </w:r>
          </w:p>
        </w:tc>
      </w:tr>
      <w:tr w:rsidR="00430A43" w14:paraId="5EBE7098" w14:textId="77777777" w:rsidTr="00BD38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5FB9D063" w14:textId="4CDA5DA2" w:rsidR="00430A43" w:rsidRDefault="00430A43">
            <w:r w:rsidRPr="009D445E">
              <w:t>Critical and historical investigations</w:t>
            </w:r>
          </w:p>
        </w:tc>
        <w:tc>
          <w:tcPr>
            <w:tcW w:w="3649" w:type="dxa"/>
          </w:tcPr>
          <w:p w14:paraId="767C47F8" w14:textId="1FC226C1" w:rsidR="00430A43" w:rsidRDefault="00430A43">
            <w:pPr>
              <w:cnfStyle w:val="000000010000" w:firstRow="0" w:lastRow="0" w:firstColumn="0" w:lastColumn="0" w:oddVBand="0" w:evenVBand="0" w:oddHBand="0" w:evenHBand="1" w:firstRowFirstColumn="0" w:firstRowLastColumn="0" w:lastRowFirstColumn="0" w:lastRowLastColumn="0"/>
            </w:pPr>
            <w:r w:rsidRPr="00430A43">
              <w:t xml:space="preserve">Students will explore graphic design images, concepts and technical information relating to the frames with reference to key </w:t>
            </w:r>
            <w:r w:rsidRPr="00430A43">
              <w:lastRenderedPageBreak/>
              <w:t>Australian visual designers.</w:t>
            </w:r>
          </w:p>
        </w:tc>
        <w:tc>
          <w:tcPr>
            <w:tcW w:w="3649" w:type="dxa"/>
          </w:tcPr>
          <w:p w14:paraId="18E1E56A" w14:textId="7F333103" w:rsidR="00430A43" w:rsidRDefault="00430A43">
            <w:pPr>
              <w:cnfStyle w:val="000000010000" w:firstRow="0" w:lastRow="0" w:firstColumn="0" w:lastColumn="0" w:oddVBand="0" w:evenVBand="0" w:oddHBand="0" w:evenHBand="1" w:firstRowFirstColumn="0" w:firstRowLastColumn="0" w:lastRowFirstColumn="0" w:lastRowLastColumn="0"/>
            </w:pPr>
            <w:r w:rsidRPr="00601027">
              <w:lastRenderedPageBreak/>
              <w:t xml:space="preserve">Students will explore graphic design images, concepts and technical information relating to the frames with reference to key </w:t>
            </w:r>
            <w:r w:rsidRPr="00601027">
              <w:lastRenderedPageBreak/>
              <w:t>visual product designers.</w:t>
            </w:r>
          </w:p>
        </w:tc>
        <w:tc>
          <w:tcPr>
            <w:tcW w:w="3649" w:type="dxa"/>
          </w:tcPr>
          <w:p w14:paraId="2D2AD1C6" w14:textId="4F55890D" w:rsidR="00430A43" w:rsidRDefault="00430A43">
            <w:pPr>
              <w:cnfStyle w:val="000000010000" w:firstRow="0" w:lastRow="0" w:firstColumn="0" w:lastColumn="0" w:oddVBand="0" w:evenVBand="0" w:oddHBand="0" w:evenHBand="1" w:firstRowFirstColumn="0" w:firstRowLastColumn="0" w:lastRowFirstColumn="0" w:lastRowLastColumn="0"/>
            </w:pPr>
            <w:r w:rsidRPr="00601027">
              <w:lastRenderedPageBreak/>
              <w:t>Students will investigate key designers that have similar ideas and forms to the student</w:t>
            </w:r>
            <w:r w:rsidR="006F2429">
              <w:t>-</w:t>
            </w:r>
            <w:r w:rsidRPr="00601027">
              <w:t>selected individual project.</w:t>
            </w:r>
          </w:p>
        </w:tc>
      </w:tr>
      <w:tr w:rsidR="00430A43" w14:paraId="43454D3F" w14:textId="77777777" w:rsidTr="00BD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4AF264FD" w14:textId="7046F9B9" w:rsidR="00430A43" w:rsidRDefault="00430A43">
            <w:r w:rsidRPr="009D445E">
              <w:t>Forms</w:t>
            </w:r>
          </w:p>
        </w:tc>
        <w:tc>
          <w:tcPr>
            <w:tcW w:w="3649" w:type="dxa"/>
          </w:tcPr>
          <w:p w14:paraId="50191BB8" w14:textId="77A8D74B" w:rsidR="00430A43" w:rsidRDefault="00430A43">
            <w:pPr>
              <w:cnfStyle w:val="000000100000" w:firstRow="0" w:lastRow="0" w:firstColumn="0" w:lastColumn="0" w:oddVBand="0" w:evenVBand="0" w:oddHBand="1" w:evenHBand="0" w:firstRowFirstColumn="0" w:firstRowLastColumn="0" w:lastRowFirstColumn="0" w:lastRowLastColumn="0"/>
            </w:pPr>
            <w:r w:rsidRPr="00430A43">
              <w:t xml:space="preserve">Drawing, painting, digital manipulation using Adobe </w:t>
            </w:r>
            <w:r w:rsidR="00F50856">
              <w:t>Creative Cloud</w:t>
            </w:r>
          </w:p>
        </w:tc>
        <w:tc>
          <w:tcPr>
            <w:tcW w:w="3649" w:type="dxa"/>
          </w:tcPr>
          <w:p w14:paraId="6E494B91" w14:textId="07ADE1CB" w:rsidR="00430A43" w:rsidRDefault="00430A43">
            <w:pPr>
              <w:cnfStyle w:val="000000100000" w:firstRow="0" w:lastRow="0" w:firstColumn="0" w:lastColumn="0" w:oddVBand="0" w:evenVBand="0" w:oddHBand="1" w:evenHBand="0" w:firstRowFirstColumn="0" w:firstRowLastColumn="0" w:lastRowFirstColumn="0" w:lastRowLastColumn="0"/>
            </w:pPr>
            <w:r w:rsidRPr="00430A43">
              <w:t xml:space="preserve">Drawing, painting, digital manipulation using Adobe </w:t>
            </w:r>
            <w:r w:rsidR="00F50856">
              <w:t>Creative Cloud</w:t>
            </w:r>
          </w:p>
        </w:tc>
        <w:tc>
          <w:tcPr>
            <w:tcW w:w="3649" w:type="dxa"/>
          </w:tcPr>
          <w:p w14:paraId="0CE4DED5" w14:textId="174F615E" w:rsidR="00430A43" w:rsidRDefault="00430A43">
            <w:pPr>
              <w:cnfStyle w:val="000000100000" w:firstRow="0" w:lastRow="0" w:firstColumn="0" w:lastColumn="0" w:oddVBand="0" w:evenVBand="0" w:oddHBand="1" w:evenHBand="0" w:firstRowFirstColumn="0" w:firstRowLastColumn="0" w:lastRowFirstColumn="0" w:lastRowLastColumn="0"/>
            </w:pPr>
            <w:r>
              <w:t>Student’s choice</w:t>
            </w:r>
          </w:p>
        </w:tc>
      </w:tr>
      <w:tr w:rsidR="00430A43" w14:paraId="17A4CD46" w14:textId="77777777" w:rsidTr="00BD38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54B148BF" w14:textId="1FBD8384" w:rsidR="00430A43" w:rsidRDefault="00430A43">
            <w:r w:rsidRPr="009D445E">
              <w:t>Frames</w:t>
            </w:r>
          </w:p>
        </w:tc>
        <w:tc>
          <w:tcPr>
            <w:tcW w:w="3649" w:type="dxa"/>
          </w:tcPr>
          <w:p w14:paraId="30409F94" w14:textId="4757A729" w:rsidR="00430A43" w:rsidRDefault="00A73225">
            <w:pPr>
              <w:cnfStyle w:val="000000010000" w:firstRow="0" w:lastRow="0" w:firstColumn="0" w:lastColumn="0" w:oddVBand="0" w:evenVBand="0" w:oddHBand="0" w:evenHBand="1" w:firstRowFirstColumn="0" w:firstRowLastColumn="0" w:lastRowFirstColumn="0" w:lastRowLastColumn="0"/>
            </w:pPr>
            <w:r>
              <w:t>S</w:t>
            </w:r>
            <w:r w:rsidRPr="00430A43">
              <w:t>tructural</w:t>
            </w:r>
            <w:r w:rsidR="00430A43" w:rsidRPr="00430A43">
              <w:t>, cultural and postmodern</w:t>
            </w:r>
          </w:p>
        </w:tc>
        <w:tc>
          <w:tcPr>
            <w:tcW w:w="3649" w:type="dxa"/>
          </w:tcPr>
          <w:p w14:paraId="3A36C297" w14:textId="146AB3C9" w:rsidR="00430A43" w:rsidRDefault="00A73225">
            <w:pPr>
              <w:cnfStyle w:val="000000010000" w:firstRow="0" w:lastRow="0" w:firstColumn="0" w:lastColumn="0" w:oddVBand="0" w:evenVBand="0" w:oddHBand="0" w:evenHBand="1" w:firstRowFirstColumn="0" w:firstRowLastColumn="0" w:lastRowFirstColumn="0" w:lastRowLastColumn="0"/>
            </w:pPr>
            <w:r>
              <w:t>S</w:t>
            </w:r>
            <w:r w:rsidRPr="00430A43">
              <w:t>tructural</w:t>
            </w:r>
            <w:r w:rsidR="00430A43" w:rsidRPr="00430A43">
              <w:t>, cultural and postmodern</w:t>
            </w:r>
          </w:p>
        </w:tc>
        <w:tc>
          <w:tcPr>
            <w:tcW w:w="3649" w:type="dxa"/>
          </w:tcPr>
          <w:p w14:paraId="61D3DBD1" w14:textId="2F82B1EA" w:rsidR="00430A43" w:rsidRDefault="00A73225">
            <w:pPr>
              <w:cnfStyle w:val="000000010000" w:firstRow="0" w:lastRow="0" w:firstColumn="0" w:lastColumn="0" w:oddVBand="0" w:evenVBand="0" w:oddHBand="0" w:evenHBand="1" w:firstRowFirstColumn="0" w:firstRowLastColumn="0" w:lastRowFirstColumn="0" w:lastRowLastColumn="0"/>
            </w:pPr>
            <w:r>
              <w:t>S</w:t>
            </w:r>
            <w:r w:rsidRPr="00430A43">
              <w:t>tructural</w:t>
            </w:r>
            <w:r w:rsidR="00430A43" w:rsidRPr="00430A43">
              <w:t>, cultural, subjective and postmodern</w:t>
            </w:r>
          </w:p>
        </w:tc>
      </w:tr>
      <w:tr w:rsidR="00430A43" w14:paraId="49E75A59" w14:textId="77777777" w:rsidTr="00BD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2863C2EF" w14:textId="56F53A73" w:rsidR="00430A43" w:rsidRDefault="00430A43">
            <w:r w:rsidRPr="009D445E">
              <w:t>Key artists/examples</w:t>
            </w:r>
          </w:p>
        </w:tc>
        <w:tc>
          <w:tcPr>
            <w:tcW w:w="3649" w:type="dxa"/>
          </w:tcPr>
          <w:p w14:paraId="163A0FC3" w14:textId="04589BFA" w:rsidR="00430A43" w:rsidRDefault="00430A43">
            <w:pPr>
              <w:cnfStyle w:val="000000100000" w:firstRow="0" w:lastRow="0" w:firstColumn="0" w:lastColumn="0" w:oddVBand="0" w:evenVBand="0" w:oddHBand="1" w:evenHBand="0" w:firstRowFirstColumn="0" w:firstRowLastColumn="0" w:lastRowFirstColumn="0" w:lastRowLastColumn="0"/>
            </w:pPr>
            <w:r w:rsidRPr="00430A43">
              <w:t>Adam Cornish, Ben McCarthy and Alex Gilmore</w:t>
            </w:r>
            <w:r w:rsidR="0088559E">
              <w:t xml:space="preserve"> </w:t>
            </w:r>
            <w:r w:rsidR="00373701">
              <w:t>(</w:t>
            </w:r>
            <w:r w:rsidRPr="00430A43">
              <w:t>Evie Group</w:t>
            </w:r>
            <w:r w:rsidR="00373701">
              <w:t>)</w:t>
            </w:r>
          </w:p>
        </w:tc>
        <w:tc>
          <w:tcPr>
            <w:tcW w:w="3649" w:type="dxa"/>
          </w:tcPr>
          <w:p w14:paraId="4C7B6383" w14:textId="662C9A30" w:rsidR="00430A43" w:rsidRDefault="00430A43">
            <w:pPr>
              <w:cnfStyle w:val="000000100000" w:firstRow="0" w:lastRow="0" w:firstColumn="0" w:lastColumn="0" w:oddVBand="0" w:evenVBand="0" w:oddHBand="1" w:evenHBand="0" w:firstRowFirstColumn="0" w:firstRowLastColumn="0" w:lastRowFirstColumn="0" w:lastRowLastColumn="0"/>
            </w:pPr>
            <w:r w:rsidRPr="00617703">
              <w:t xml:space="preserve">Ryan Hicks from Juice Society, </w:t>
            </w:r>
            <w:r w:rsidR="00A73225">
              <w:t>T</w:t>
            </w:r>
            <w:r w:rsidR="00A73225" w:rsidRPr="00617703">
              <w:t xml:space="preserve">he </w:t>
            </w:r>
            <w:r w:rsidRPr="00617703">
              <w:t xml:space="preserve">Halo </w:t>
            </w:r>
            <w:r w:rsidR="00A73225">
              <w:t>G</w:t>
            </w:r>
            <w:r w:rsidR="00A73225" w:rsidRPr="00617703">
              <w:t>roup</w:t>
            </w:r>
            <w:r w:rsidRPr="00617703">
              <w:t xml:space="preserve">, Jimmy </w:t>
            </w:r>
            <w:proofErr w:type="spellStart"/>
            <w:r w:rsidRPr="00617703">
              <w:t>Turrell</w:t>
            </w:r>
            <w:proofErr w:type="spellEnd"/>
            <w:r w:rsidRPr="00617703">
              <w:t xml:space="preserve"> and Steve Stacey.</w:t>
            </w:r>
          </w:p>
        </w:tc>
        <w:tc>
          <w:tcPr>
            <w:tcW w:w="3649" w:type="dxa"/>
          </w:tcPr>
          <w:p w14:paraId="34A570DB" w14:textId="582404FE" w:rsidR="00430A43" w:rsidRDefault="00430A43">
            <w:pPr>
              <w:cnfStyle w:val="000000100000" w:firstRow="0" w:lastRow="0" w:firstColumn="0" w:lastColumn="0" w:oddVBand="0" w:evenVBand="0" w:oddHBand="1" w:evenHBand="0" w:firstRowFirstColumn="0" w:firstRowLastColumn="0" w:lastRowFirstColumn="0" w:lastRowLastColumn="0"/>
            </w:pPr>
            <w:r w:rsidRPr="00617703">
              <w:t>Individually selected</w:t>
            </w:r>
          </w:p>
        </w:tc>
      </w:tr>
      <w:tr w:rsidR="00430A43" w14:paraId="3F66D1D2" w14:textId="77777777" w:rsidTr="00BD38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4B81EB89" w14:textId="6BBC5E02" w:rsidR="00430A43" w:rsidRDefault="00430A43">
            <w:r>
              <w:t>Outcomes</w:t>
            </w:r>
          </w:p>
        </w:tc>
        <w:tc>
          <w:tcPr>
            <w:tcW w:w="3649" w:type="dxa"/>
          </w:tcPr>
          <w:p w14:paraId="5235D37D" w14:textId="2CBE32F5" w:rsidR="00430A43" w:rsidRPr="00A73225" w:rsidRDefault="00430A43">
            <w:pPr>
              <w:cnfStyle w:val="000000010000" w:firstRow="0" w:lastRow="0" w:firstColumn="0" w:lastColumn="0" w:oddVBand="0" w:evenVBand="0" w:oddHBand="0" w:evenHBand="1" w:firstRowFirstColumn="0" w:firstRowLastColumn="0" w:lastRowFirstColumn="0" w:lastRowLastColumn="0"/>
              <w:rPr>
                <w:rStyle w:val="Strong"/>
              </w:rPr>
            </w:pPr>
            <w:r w:rsidRPr="00A73225">
              <w:rPr>
                <w:rStyle w:val="Strong"/>
              </w:rPr>
              <w:t>DM1, DM 2, DM3, DM4, DM5, DM6, CH1, CH2, CH3, CH4</w:t>
            </w:r>
          </w:p>
        </w:tc>
        <w:tc>
          <w:tcPr>
            <w:tcW w:w="3649" w:type="dxa"/>
          </w:tcPr>
          <w:p w14:paraId="75FF51C0" w14:textId="355276F2" w:rsidR="00430A43" w:rsidRPr="00A73225" w:rsidRDefault="00430A43">
            <w:pPr>
              <w:cnfStyle w:val="000000010000" w:firstRow="0" w:lastRow="0" w:firstColumn="0" w:lastColumn="0" w:oddVBand="0" w:evenVBand="0" w:oddHBand="0" w:evenHBand="1" w:firstRowFirstColumn="0" w:firstRowLastColumn="0" w:lastRowFirstColumn="0" w:lastRowLastColumn="0"/>
              <w:rPr>
                <w:rStyle w:val="Strong"/>
              </w:rPr>
            </w:pPr>
            <w:r w:rsidRPr="00A73225">
              <w:rPr>
                <w:rStyle w:val="Strong"/>
              </w:rPr>
              <w:t>DM1, DM 2, DM3, DM4, DM5, DM6, CH1, CH2, CH3, CH4</w:t>
            </w:r>
          </w:p>
        </w:tc>
        <w:tc>
          <w:tcPr>
            <w:tcW w:w="3649" w:type="dxa"/>
          </w:tcPr>
          <w:p w14:paraId="5EF02FCE" w14:textId="37A9FE9A" w:rsidR="00430A43" w:rsidRPr="00A73225" w:rsidRDefault="00430A43">
            <w:pPr>
              <w:cnfStyle w:val="000000010000" w:firstRow="0" w:lastRow="0" w:firstColumn="0" w:lastColumn="0" w:oddVBand="0" w:evenVBand="0" w:oddHBand="0" w:evenHBand="1" w:firstRowFirstColumn="0" w:firstRowLastColumn="0" w:lastRowFirstColumn="0" w:lastRowLastColumn="0"/>
              <w:rPr>
                <w:rStyle w:val="Strong"/>
              </w:rPr>
            </w:pPr>
            <w:r w:rsidRPr="00A73225">
              <w:rPr>
                <w:rStyle w:val="Strong"/>
              </w:rPr>
              <w:t>DM1, DM 2, DM3, DM4, DM5, DM6, CH1, CH2, CH3, CH4</w:t>
            </w:r>
          </w:p>
        </w:tc>
      </w:tr>
      <w:tr w:rsidR="00810891" w14:paraId="1A70FE92" w14:textId="77777777" w:rsidTr="00BD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9" w:type="dxa"/>
          </w:tcPr>
          <w:p w14:paraId="668C32EA" w14:textId="5979F378" w:rsidR="00810891" w:rsidRDefault="00430A43">
            <w:r>
              <w:t>Assessment</w:t>
            </w:r>
          </w:p>
        </w:tc>
        <w:tc>
          <w:tcPr>
            <w:tcW w:w="3649" w:type="dxa"/>
          </w:tcPr>
          <w:p w14:paraId="6CCB626C" w14:textId="27519D9D" w:rsidR="00430A43" w:rsidRDefault="00430A43">
            <w:pPr>
              <w:cnfStyle w:val="000000100000" w:firstRow="0" w:lastRow="0" w:firstColumn="0" w:lastColumn="0" w:oddVBand="0" w:evenVBand="0" w:oddHBand="1" w:evenHBand="0" w:firstRowFirstColumn="0" w:firstRowLastColumn="0" w:lastRowFirstColumn="0" w:lastRowLastColumn="0"/>
            </w:pPr>
            <w:r>
              <w:t>25% designing and making</w:t>
            </w:r>
          </w:p>
          <w:p w14:paraId="518BB19C" w14:textId="36299B64" w:rsidR="00430A43" w:rsidRDefault="00430A43">
            <w:pPr>
              <w:cnfStyle w:val="000000100000" w:firstRow="0" w:lastRow="0" w:firstColumn="0" w:lastColumn="0" w:oddVBand="0" w:evenVBand="0" w:oddHBand="1" w:evenHBand="0" w:firstRowFirstColumn="0" w:firstRowLastColumn="0" w:lastRowFirstColumn="0" w:lastRowLastColumn="0"/>
            </w:pPr>
            <w:r>
              <w:t xml:space="preserve">Outcomes assessed: </w:t>
            </w:r>
            <w:r w:rsidRPr="006A5AAE">
              <w:rPr>
                <w:b/>
                <w:bCs/>
              </w:rPr>
              <w:t>DM2, DM3, DM4</w:t>
            </w:r>
          </w:p>
          <w:p w14:paraId="2B8A1BBE" w14:textId="7729888F" w:rsidR="00810891" w:rsidRDefault="00430A43">
            <w:pPr>
              <w:cnfStyle w:val="000000100000" w:firstRow="0" w:lastRow="0" w:firstColumn="0" w:lastColumn="0" w:oddVBand="0" w:evenVBand="0" w:oddHBand="1" w:evenHBand="0" w:firstRowFirstColumn="0" w:firstRowLastColumn="0" w:lastRowFirstColumn="0" w:lastRowLastColumn="0"/>
            </w:pPr>
            <w:r>
              <w:t xml:space="preserve">Produce a series of graphic </w:t>
            </w:r>
            <w:r>
              <w:lastRenderedPageBreak/>
              <w:t>design images and display them in a mini exhibition.</w:t>
            </w:r>
          </w:p>
        </w:tc>
        <w:tc>
          <w:tcPr>
            <w:tcW w:w="3649" w:type="dxa"/>
          </w:tcPr>
          <w:p w14:paraId="3B494FF6" w14:textId="77777777" w:rsidR="00430A43" w:rsidRDefault="00430A43">
            <w:pPr>
              <w:cnfStyle w:val="000000100000" w:firstRow="0" w:lastRow="0" w:firstColumn="0" w:lastColumn="0" w:oddVBand="0" w:evenVBand="0" w:oddHBand="1" w:evenHBand="0" w:firstRowFirstColumn="0" w:firstRowLastColumn="0" w:lastRowFirstColumn="0" w:lastRowLastColumn="0"/>
            </w:pPr>
            <w:r>
              <w:lastRenderedPageBreak/>
              <w:t>35%</w:t>
            </w:r>
          </w:p>
          <w:p w14:paraId="068D6EDB" w14:textId="77777777" w:rsidR="00430A43" w:rsidRDefault="00430A43">
            <w:pPr>
              <w:cnfStyle w:val="000000100000" w:firstRow="0" w:lastRow="0" w:firstColumn="0" w:lastColumn="0" w:oddVBand="0" w:evenVBand="0" w:oddHBand="1" w:evenHBand="0" w:firstRowFirstColumn="0" w:firstRowLastColumn="0" w:lastRowFirstColumn="0" w:lastRowLastColumn="0"/>
            </w:pPr>
            <w:r w:rsidRPr="004B6CE0">
              <w:rPr>
                <w:b/>
              </w:rPr>
              <w:t>Part 1</w:t>
            </w:r>
            <w:r>
              <w:t xml:space="preserve"> – 20% designing and making</w:t>
            </w:r>
          </w:p>
          <w:p w14:paraId="7AE27CE7" w14:textId="77777777" w:rsidR="00430A43" w:rsidRDefault="00430A43">
            <w:pPr>
              <w:cnfStyle w:val="000000100000" w:firstRow="0" w:lastRow="0" w:firstColumn="0" w:lastColumn="0" w:oddVBand="0" w:evenVBand="0" w:oddHBand="1" w:evenHBand="0" w:firstRowFirstColumn="0" w:firstRowLastColumn="0" w:lastRowFirstColumn="0" w:lastRowLastColumn="0"/>
            </w:pPr>
            <w:r>
              <w:t xml:space="preserve">Outcomes assessed: </w:t>
            </w:r>
            <w:r w:rsidRPr="006A5AAE">
              <w:rPr>
                <w:b/>
                <w:bCs/>
              </w:rPr>
              <w:t xml:space="preserve">DM1, </w:t>
            </w:r>
            <w:r w:rsidRPr="006A5AAE">
              <w:rPr>
                <w:b/>
                <w:bCs/>
              </w:rPr>
              <w:lastRenderedPageBreak/>
              <w:t>DM3, DM5</w:t>
            </w:r>
          </w:p>
          <w:p w14:paraId="5DDEB6B5" w14:textId="77777777" w:rsidR="00430A43" w:rsidRDefault="00430A43">
            <w:pPr>
              <w:cnfStyle w:val="000000100000" w:firstRow="0" w:lastRow="0" w:firstColumn="0" w:lastColumn="0" w:oddVBand="0" w:evenVBand="0" w:oddHBand="1" w:evenHBand="0" w:firstRowFirstColumn="0" w:firstRowLastColumn="0" w:lastRowFirstColumn="0" w:lastRowLastColumn="0"/>
            </w:pPr>
            <w:r>
              <w:t>Create a series of packed products with digital designs.</w:t>
            </w:r>
          </w:p>
          <w:p w14:paraId="44142348" w14:textId="3133684E" w:rsidR="00430A43" w:rsidRDefault="00430A43">
            <w:pPr>
              <w:cnfStyle w:val="000000100000" w:firstRow="0" w:lastRow="0" w:firstColumn="0" w:lastColumn="0" w:oddVBand="0" w:evenVBand="0" w:oddHBand="1" w:evenHBand="0" w:firstRowFirstColumn="0" w:firstRowLastColumn="0" w:lastRowFirstColumn="0" w:lastRowLastColumn="0"/>
            </w:pPr>
            <w:r>
              <w:t>Part 2 – 15% critical</w:t>
            </w:r>
            <w:r w:rsidR="00FE3D6F">
              <w:t xml:space="preserve"> and </w:t>
            </w:r>
            <w:r>
              <w:t xml:space="preserve">historical </w:t>
            </w:r>
            <w:r w:rsidR="00F50856">
              <w:t>investigations</w:t>
            </w:r>
          </w:p>
          <w:p w14:paraId="539A5FB7" w14:textId="77777777" w:rsidR="00430A43" w:rsidRDefault="00430A43">
            <w:pPr>
              <w:cnfStyle w:val="000000100000" w:firstRow="0" w:lastRow="0" w:firstColumn="0" w:lastColumn="0" w:oddVBand="0" w:evenVBand="0" w:oddHBand="1" w:evenHBand="0" w:firstRowFirstColumn="0" w:firstRowLastColumn="0" w:lastRowFirstColumn="0" w:lastRowLastColumn="0"/>
            </w:pPr>
            <w:r>
              <w:t xml:space="preserve">Outcomes assessed: </w:t>
            </w:r>
            <w:r w:rsidRPr="006A5AAE">
              <w:rPr>
                <w:b/>
                <w:bCs/>
              </w:rPr>
              <w:t>CH1, CH3, CH5</w:t>
            </w:r>
          </w:p>
          <w:p w14:paraId="6C570E9A" w14:textId="08AA504B" w:rsidR="00810891" w:rsidRDefault="00430A43">
            <w:pPr>
              <w:cnfStyle w:val="000000100000" w:firstRow="0" w:lastRow="0" w:firstColumn="0" w:lastColumn="0" w:oddVBand="0" w:evenVBand="0" w:oddHBand="1" w:evenHBand="0" w:firstRowFirstColumn="0" w:firstRowLastColumn="0" w:lastRowFirstColumn="0" w:lastRowLastColumn="0"/>
            </w:pPr>
            <w:r>
              <w:t>Presentation on product designers</w:t>
            </w:r>
            <w:r w:rsidR="00FE3D6F">
              <w:t>’</w:t>
            </w:r>
            <w:r>
              <w:t xml:space="preserve"> practice.</w:t>
            </w:r>
          </w:p>
        </w:tc>
        <w:tc>
          <w:tcPr>
            <w:tcW w:w="3649" w:type="dxa"/>
          </w:tcPr>
          <w:p w14:paraId="1F1424CD" w14:textId="77777777" w:rsidR="00430A43" w:rsidRDefault="00430A43">
            <w:pPr>
              <w:cnfStyle w:val="000000100000" w:firstRow="0" w:lastRow="0" w:firstColumn="0" w:lastColumn="0" w:oddVBand="0" w:evenVBand="0" w:oddHBand="1" w:evenHBand="0" w:firstRowFirstColumn="0" w:firstRowLastColumn="0" w:lastRowFirstColumn="0" w:lastRowLastColumn="0"/>
            </w:pPr>
            <w:r>
              <w:lastRenderedPageBreak/>
              <w:t>40%</w:t>
            </w:r>
          </w:p>
          <w:p w14:paraId="62D485B7" w14:textId="77777777" w:rsidR="00430A43" w:rsidRDefault="00430A43">
            <w:pPr>
              <w:cnfStyle w:val="000000100000" w:firstRow="0" w:lastRow="0" w:firstColumn="0" w:lastColumn="0" w:oddVBand="0" w:evenVBand="0" w:oddHBand="1" w:evenHBand="0" w:firstRowFirstColumn="0" w:firstRowLastColumn="0" w:lastRowFirstColumn="0" w:lastRowLastColumn="0"/>
            </w:pPr>
            <w:r w:rsidRPr="004B6CE0">
              <w:rPr>
                <w:b/>
              </w:rPr>
              <w:t>Part 1</w:t>
            </w:r>
            <w:r>
              <w:t xml:space="preserve"> – 25% designing and making</w:t>
            </w:r>
          </w:p>
          <w:p w14:paraId="0E1AB4FF" w14:textId="77777777" w:rsidR="00430A43" w:rsidRDefault="00430A43">
            <w:pPr>
              <w:cnfStyle w:val="000000100000" w:firstRow="0" w:lastRow="0" w:firstColumn="0" w:lastColumn="0" w:oddVBand="0" w:evenVBand="0" w:oddHBand="1" w:evenHBand="0" w:firstRowFirstColumn="0" w:firstRowLastColumn="0" w:lastRowFirstColumn="0" w:lastRowLastColumn="0"/>
            </w:pPr>
            <w:r>
              <w:t xml:space="preserve">Outcomes assessed: </w:t>
            </w:r>
            <w:r w:rsidRPr="006A5AAE">
              <w:rPr>
                <w:b/>
                <w:bCs/>
              </w:rPr>
              <w:t xml:space="preserve">DM1, </w:t>
            </w:r>
            <w:r w:rsidRPr="006A5AAE">
              <w:rPr>
                <w:b/>
                <w:bCs/>
              </w:rPr>
              <w:lastRenderedPageBreak/>
              <w:t>DM5, DM6</w:t>
            </w:r>
          </w:p>
          <w:p w14:paraId="319E4340" w14:textId="77777777" w:rsidR="00430A43" w:rsidRDefault="00430A43">
            <w:pPr>
              <w:cnfStyle w:val="000000100000" w:firstRow="0" w:lastRow="0" w:firstColumn="0" w:lastColumn="0" w:oddVBand="0" w:evenVBand="0" w:oddHBand="1" w:evenHBand="0" w:firstRowFirstColumn="0" w:firstRowLastColumn="0" w:lastRowFirstColumn="0" w:lastRowLastColumn="0"/>
            </w:pPr>
            <w:r>
              <w:t>Produce an independent series of images and display them in a creative arts showcase.</w:t>
            </w:r>
          </w:p>
          <w:p w14:paraId="1F86B2F6" w14:textId="5217F1E4" w:rsidR="00430A43" w:rsidRDefault="00430A43">
            <w:pPr>
              <w:cnfStyle w:val="000000100000" w:firstRow="0" w:lastRow="0" w:firstColumn="0" w:lastColumn="0" w:oddVBand="0" w:evenVBand="0" w:oddHBand="1" w:evenHBand="0" w:firstRowFirstColumn="0" w:firstRowLastColumn="0" w:lastRowFirstColumn="0" w:lastRowLastColumn="0"/>
            </w:pPr>
            <w:r>
              <w:t>Part 2 – 15% critical</w:t>
            </w:r>
            <w:r w:rsidR="00FE3D6F">
              <w:t xml:space="preserve"> and</w:t>
            </w:r>
            <w:r>
              <w:t xml:space="preserve"> historical </w:t>
            </w:r>
            <w:r w:rsidR="00F50856">
              <w:t>investigations</w:t>
            </w:r>
          </w:p>
          <w:p w14:paraId="0D8C5080" w14:textId="77777777" w:rsidR="00430A43" w:rsidRDefault="00430A43">
            <w:pPr>
              <w:cnfStyle w:val="000000100000" w:firstRow="0" w:lastRow="0" w:firstColumn="0" w:lastColumn="0" w:oddVBand="0" w:evenVBand="0" w:oddHBand="1" w:evenHBand="0" w:firstRowFirstColumn="0" w:firstRowLastColumn="0" w:lastRowFirstColumn="0" w:lastRowLastColumn="0"/>
            </w:pPr>
            <w:r>
              <w:t xml:space="preserve">Outcomes assessed: </w:t>
            </w:r>
            <w:r w:rsidRPr="006A5AAE">
              <w:rPr>
                <w:b/>
                <w:bCs/>
              </w:rPr>
              <w:t>CH2, CH4</w:t>
            </w:r>
          </w:p>
          <w:p w14:paraId="62D82E31" w14:textId="5AF8FCC4" w:rsidR="00810891" w:rsidRDefault="00430A43">
            <w:pPr>
              <w:cnfStyle w:val="000000100000" w:firstRow="0" w:lastRow="0" w:firstColumn="0" w:lastColumn="0" w:oddVBand="0" w:evenVBand="0" w:oddHBand="1" w:evenHBand="0" w:firstRowFirstColumn="0" w:firstRowLastColumn="0" w:lastRowFirstColumn="0" w:lastRowLastColumn="0"/>
            </w:pPr>
            <w:r>
              <w:t>Design process diary and case study activities.</w:t>
            </w:r>
          </w:p>
        </w:tc>
      </w:tr>
    </w:tbl>
    <w:p w14:paraId="3C56719C" w14:textId="1A987269" w:rsidR="001075A5" w:rsidRDefault="00BE74D1">
      <w:pPr>
        <w:spacing w:before="0" w:after="160" w:line="259" w:lineRule="auto"/>
      </w:pPr>
      <w:r>
        <w:lastRenderedPageBreak/>
        <w:br w:type="textWrapping" w:clear="all"/>
      </w:r>
      <w:r w:rsidR="001075A5">
        <w:br w:type="page"/>
      </w:r>
    </w:p>
    <w:p w14:paraId="513493CB" w14:textId="77777777" w:rsidR="001075A5" w:rsidRDefault="001075A5" w:rsidP="001075A5">
      <w:pPr>
        <w:pStyle w:val="Heading2"/>
      </w:pPr>
      <w:bookmarkStart w:id="0" w:name="_Toc128555401"/>
      <w:bookmarkStart w:id="1" w:name="_Toc133221267"/>
      <w:r>
        <w:lastRenderedPageBreak/>
        <w:t>References</w:t>
      </w:r>
      <w:bookmarkEnd w:id="0"/>
      <w:bookmarkEnd w:id="1"/>
    </w:p>
    <w:p w14:paraId="6916A2FE" w14:textId="6E8628D3" w:rsidR="001075A5" w:rsidRDefault="001075A5" w:rsidP="001075A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477D8B8" w14:textId="77777777" w:rsidR="001075A5" w:rsidRDefault="001075A5" w:rsidP="001075A5">
      <w:pPr>
        <w:pStyle w:val="FeatureBox2"/>
      </w:pPr>
      <w:r>
        <w:t xml:space="preserve">Please refer to the NESA Copyright Disclaimer for more information </w:t>
      </w:r>
      <w:hyperlink r:id="rId9" w:tgtFrame="_blank" w:tooltip="https://educationstandards.nsw.edu.au/wps/portal/nesa/mini-footer/copyright" w:history="1">
        <w:r>
          <w:rPr>
            <w:rStyle w:val="Hyperlink"/>
          </w:rPr>
          <w:t>https://educationstandards.nsw.edu.au/wps/portal/nesa/mini-footer/copyright</w:t>
        </w:r>
      </w:hyperlink>
      <w:r w:rsidRPr="00F7376C">
        <w:t>.</w:t>
      </w:r>
    </w:p>
    <w:p w14:paraId="24C1DAA5" w14:textId="77777777" w:rsidR="001075A5" w:rsidRDefault="001075A5" w:rsidP="001075A5">
      <w:pPr>
        <w:pStyle w:val="FeatureBox2"/>
      </w:pPr>
      <w:r>
        <w:t xml:space="preserve">NESA holds the only official and up-to-date versions of the NSW Curriculum and syllabus documents. Please visit the NSW Education Standards Authority (NESA) website </w:t>
      </w:r>
      <w:hyperlink r:id="rId10" w:history="1">
        <w:r w:rsidRPr="004C354B">
          <w:rPr>
            <w:rStyle w:val="Hyperlink"/>
          </w:rPr>
          <w:t>https://educationstandards.nsw.edu.au/</w:t>
        </w:r>
      </w:hyperlink>
      <w:r w:rsidRPr="00F7376C">
        <w:t xml:space="preserve"> </w:t>
      </w:r>
      <w:r>
        <w:t xml:space="preserve">and the NSW Curriculum website </w:t>
      </w:r>
      <w:hyperlink r:id="rId11" w:history="1">
        <w:r>
          <w:rPr>
            <w:rStyle w:val="Hyperlink"/>
          </w:rPr>
          <w:t>https://curriculum.nsw.edu.au/home</w:t>
        </w:r>
      </w:hyperlink>
      <w:r>
        <w:t>.</w:t>
      </w:r>
    </w:p>
    <w:p w14:paraId="796A699E" w14:textId="7E7DE183" w:rsidR="001075A5" w:rsidRDefault="00401650" w:rsidP="001075A5">
      <w:pPr>
        <w:sectPr w:rsidR="001075A5" w:rsidSect="009A5E5C">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09" w:footer="709" w:gutter="0"/>
          <w:pgNumType w:start="1"/>
          <w:cols w:space="708"/>
          <w:titlePg/>
          <w:docGrid w:linePitch="360"/>
        </w:sectPr>
      </w:pPr>
      <w:hyperlink r:id="rId17" w:history="1">
        <w:r w:rsidR="00A53361">
          <w:rPr>
            <w:rStyle w:val="Hyperlink"/>
          </w:rPr>
          <w:t xml:space="preserve">Visual Design Stage 6 Syllabus </w:t>
        </w:r>
      </w:hyperlink>
      <w:r w:rsidR="001075A5">
        <w:t xml:space="preserve"> </w:t>
      </w:r>
      <w:r w:rsidR="001075A5" w:rsidRPr="00915F7E">
        <w:t>©</w:t>
      </w:r>
      <w:r w:rsidR="001075A5" w:rsidRPr="00C63EA7">
        <w:t xml:space="preserve"> NSW Education Standards Authority (NESA) for and on behalf of the Crown in right of the State of New South Wales, </w:t>
      </w:r>
      <w:r w:rsidR="001075A5">
        <w:t>20</w:t>
      </w:r>
      <w:r w:rsidR="00A53361">
        <w:t>00</w:t>
      </w:r>
      <w:r w:rsidR="001075A5" w:rsidRPr="00C63EA7">
        <w:t>.</w:t>
      </w:r>
    </w:p>
    <w:p w14:paraId="1BF6B6AD" w14:textId="77777777" w:rsidR="001075A5" w:rsidRPr="00EF7698" w:rsidRDefault="001075A5" w:rsidP="001075A5">
      <w:pPr>
        <w:spacing w:line="25" w:lineRule="atLeast"/>
        <w:rPr>
          <w:rStyle w:val="Strong"/>
        </w:rPr>
      </w:pPr>
      <w:r w:rsidRPr="00EF7698">
        <w:rPr>
          <w:rStyle w:val="Strong"/>
          <w:sz w:val="28"/>
          <w:szCs w:val="28"/>
        </w:rPr>
        <w:lastRenderedPageBreak/>
        <w:t>© State of New South Wales (Department of Education), 2023</w:t>
      </w:r>
    </w:p>
    <w:p w14:paraId="62CADA1F" w14:textId="77777777" w:rsidR="001075A5" w:rsidRPr="00C504EA" w:rsidRDefault="001075A5" w:rsidP="001075A5">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1B1EB7D9" w14:textId="77777777" w:rsidR="001075A5" w:rsidRDefault="001075A5" w:rsidP="001075A5">
      <w:pPr>
        <w:spacing w:line="300" w:lineRule="auto"/>
        <w:rPr>
          <w:lang w:eastAsia="en-AU"/>
        </w:rPr>
      </w:pPr>
      <w:r w:rsidRPr="00C504EA">
        <w:t xml:space="preserve">Copyright material available in this resource and owned by the NSW Department of Education is licensed under a </w:t>
      </w:r>
      <w:hyperlink r:id="rId18" w:history="1">
        <w:r w:rsidRPr="00C504EA">
          <w:rPr>
            <w:rStyle w:val="Hyperlink"/>
          </w:rPr>
          <w:t>Creative Commons Attribution 4.0 International (CC BY 4.0) licence</w:t>
        </w:r>
      </w:hyperlink>
      <w:r w:rsidRPr="005F2331">
        <w:t>.</w:t>
      </w:r>
    </w:p>
    <w:p w14:paraId="047FB87B" w14:textId="77777777" w:rsidR="001075A5" w:rsidRPr="000F46D1" w:rsidRDefault="001075A5" w:rsidP="001075A5">
      <w:pPr>
        <w:spacing w:line="300" w:lineRule="auto"/>
        <w:rPr>
          <w:lang w:eastAsia="en-AU"/>
        </w:rPr>
      </w:pPr>
      <w:r>
        <w:rPr>
          <w:noProof/>
        </w:rPr>
        <w:drawing>
          <wp:inline distT="0" distB="0" distL="0" distR="0" wp14:anchorId="271F3742" wp14:editId="34E8A521">
            <wp:extent cx="1228725" cy="428625"/>
            <wp:effectExtent l="0" t="0" r="9525" b="9525"/>
            <wp:docPr id="32" name="Picture 32" descr="Creative Commons Attribution licenc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2D50673" w14:textId="77777777" w:rsidR="001075A5" w:rsidRPr="00C504EA" w:rsidRDefault="001075A5" w:rsidP="001075A5">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3165335C" w14:textId="77777777" w:rsidR="001075A5" w:rsidRPr="00C504EA" w:rsidRDefault="001075A5" w:rsidP="001075A5">
      <w:pPr>
        <w:spacing w:line="300" w:lineRule="auto"/>
      </w:pPr>
      <w:r w:rsidRPr="00C504EA">
        <w:t>Attribution should be given to © State of New South Wales (Department of Education), 2023.</w:t>
      </w:r>
    </w:p>
    <w:p w14:paraId="12701223" w14:textId="77777777" w:rsidR="001075A5" w:rsidRPr="00C504EA" w:rsidRDefault="001075A5" w:rsidP="001075A5">
      <w:pPr>
        <w:spacing w:line="300" w:lineRule="auto"/>
      </w:pPr>
      <w:r w:rsidRPr="00C504EA">
        <w:t>Material in this resource not available under a Creative Commons licence:</w:t>
      </w:r>
    </w:p>
    <w:p w14:paraId="707487A7" w14:textId="77777777" w:rsidR="001075A5" w:rsidRPr="000F46D1" w:rsidRDefault="001075A5" w:rsidP="001075A5">
      <w:pPr>
        <w:pStyle w:val="ListBullet"/>
        <w:numPr>
          <w:ilvl w:val="0"/>
          <w:numId w:val="17"/>
        </w:numPr>
        <w:spacing w:line="300" w:lineRule="auto"/>
        <w:rPr>
          <w:lang w:eastAsia="en-AU"/>
        </w:rPr>
      </w:pPr>
      <w:r w:rsidRPr="000F46D1">
        <w:rPr>
          <w:lang w:eastAsia="en-AU"/>
        </w:rPr>
        <w:t>the NSW Department of Education logo, other logos and trademark-protected material</w:t>
      </w:r>
    </w:p>
    <w:p w14:paraId="418501B0" w14:textId="77777777" w:rsidR="001075A5" w:rsidRDefault="001075A5" w:rsidP="001075A5">
      <w:pPr>
        <w:pStyle w:val="ListBullet"/>
        <w:numPr>
          <w:ilvl w:val="0"/>
          <w:numId w:val="17"/>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269E85B2" w14:textId="77777777" w:rsidR="001075A5" w:rsidRPr="00571DF7" w:rsidRDefault="001075A5" w:rsidP="001075A5">
      <w:pPr>
        <w:pStyle w:val="FeatureBox2"/>
        <w:spacing w:line="30" w:lineRule="atLeast"/>
        <w:rPr>
          <w:rStyle w:val="Strong"/>
        </w:rPr>
      </w:pPr>
      <w:r w:rsidRPr="00571DF7">
        <w:rPr>
          <w:rStyle w:val="Strong"/>
        </w:rPr>
        <w:t>Links to third-party material and websites</w:t>
      </w:r>
    </w:p>
    <w:p w14:paraId="2A7BBF74" w14:textId="77777777" w:rsidR="001075A5" w:rsidRDefault="001075A5" w:rsidP="001075A5">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6C8B0C" w14:textId="77777777" w:rsidR="001075A5" w:rsidRPr="004137BD" w:rsidRDefault="001075A5" w:rsidP="001075A5">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1075A5" w:rsidRPr="004137BD" w:rsidSect="00F55293">
      <w:footerReference w:type="even" r:id="rId20"/>
      <w:footerReference w:type="default" r:id="rId21"/>
      <w:headerReference w:type="first" r:id="rId22"/>
      <w:footerReference w:type="first" r:id="rId23"/>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6DCE" w14:textId="77777777" w:rsidR="00CC7DFE" w:rsidRDefault="00CC7DFE" w:rsidP="0075711C">
      <w:r>
        <w:separator/>
      </w:r>
    </w:p>
  </w:endnote>
  <w:endnote w:type="continuationSeparator" w:id="0">
    <w:p w14:paraId="16485D4C" w14:textId="77777777" w:rsidR="00CC7DFE" w:rsidRDefault="00CC7DFE" w:rsidP="0075711C">
      <w:r>
        <w:continuationSeparator/>
      </w:r>
    </w:p>
  </w:endnote>
  <w:endnote w:type="continuationNotice" w:id="1">
    <w:p w14:paraId="55B17248" w14:textId="77777777" w:rsidR="00CC7DFE" w:rsidRDefault="00CC7DF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C0A8" w14:textId="5E1F6638"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D38C5">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5ACCA97F" w14:textId="77777777" w:rsidR="003D1CD1" w:rsidRDefault="003D1CD1" w:rsidP="00757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2FD3" w14:textId="7DBC6337" w:rsidR="003D1CD1" w:rsidRPr="00A12F30" w:rsidRDefault="00A12F30" w:rsidP="00A12F30">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D38C5">
      <w:rPr>
        <w:noProof/>
      </w:rPr>
      <w:t>Jun-23</w:t>
    </w:r>
    <w:r w:rsidRPr="00E56264">
      <w:fldChar w:fldCharType="end"/>
    </w:r>
    <w:r>
      <w:ptab w:relativeTo="margin" w:alignment="right" w:leader="none"/>
    </w:r>
    <w:r>
      <w:rPr>
        <w:b/>
        <w:bCs/>
        <w:noProof/>
        <w:sz w:val="28"/>
        <w:szCs w:val="28"/>
      </w:rPr>
      <w:drawing>
        <wp:inline distT="0" distB="0" distL="0" distR="0" wp14:anchorId="068B5D3B" wp14:editId="3983C7C0">
          <wp:extent cx="561975" cy="196038"/>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7AD" w14:textId="77777777" w:rsidR="003D1CD1" w:rsidRDefault="002A28C3" w:rsidP="002A28C3">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ED8E037" wp14:editId="6AE49178">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1892" w14:textId="68808142"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D38C5">
      <w:rPr>
        <w:noProof/>
      </w:rPr>
      <w:t>Jun-23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16B94E9E" w14:textId="77777777" w:rsidR="003D1CD1" w:rsidRDefault="003D1CD1"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A974"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28B79FDC" w14:textId="77777777" w:rsidR="003D1CD1" w:rsidRDefault="003D1CD1"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1A29" w14:textId="77777777" w:rsidR="003D1CD1" w:rsidRDefault="003D1CD1"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8373" w14:textId="77777777" w:rsidR="00CC7DFE" w:rsidRDefault="00CC7DFE" w:rsidP="0075711C">
      <w:r>
        <w:separator/>
      </w:r>
    </w:p>
  </w:footnote>
  <w:footnote w:type="continuationSeparator" w:id="0">
    <w:p w14:paraId="07DCE873" w14:textId="77777777" w:rsidR="00CC7DFE" w:rsidRDefault="00CC7DFE" w:rsidP="0075711C">
      <w:r>
        <w:continuationSeparator/>
      </w:r>
    </w:p>
  </w:footnote>
  <w:footnote w:type="continuationNotice" w:id="1">
    <w:p w14:paraId="452727E2" w14:textId="77777777" w:rsidR="00CC7DFE" w:rsidRDefault="00CC7DF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E313" w14:textId="332AF38B" w:rsidR="002A28C3" w:rsidRDefault="001B1AAF" w:rsidP="002A28C3">
    <w:pPr>
      <w:pStyle w:val="Documentname"/>
      <w:jc w:val="right"/>
    </w:pPr>
    <w:r w:rsidRPr="001B1AAF">
      <w:t xml:space="preserve">HSC Visual </w:t>
    </w:r>
    <w:r w:rsidR="00957C79">
      <w:t>D</w:t>
    </w:r>
    <w:r w:rsidR="00957C79" w:rsidRPr="001B1AAF">
      <w:t xml:space="preserve">esign </w:t>
    </w:r>
    <w:r w:rsidR="00957C79">
      <w:t>C</w:t>
    </w:r>
    <w:r w:rsidR="00957C79" w:rsidRPr="001B1AAF">
      <w:t xml:space="preserve">ontent </w:t>
    </w:r>
    <w:r w:rsidR="00957C79">
      <w:t>E</w:t>
    </w:r>
    <w:r w:rsidR="00957C79" w:rsidRPr="001B1AAF">
      <w:t xml:space="preserve">ndorsed </w:t>
    </w:r>
    <w:r w:rsidR="00957C79">
      <w:t>C</w:t>
    </w:r>
    <w:r w:rsidR="00957C79" w:rsidRPr="001B1AAF">
      <w:t xml:space="preserve">ourse </w:t>
    </w:r>
    <w:r w:rsidRPr="001B1AAF">
      <w:t>– scope and sequence sample</w:t>
    </w:r>
    <w:r w:rsidR="002A28C3">
      <w:t xml:space="preserve">| </w:t>
    </w:r>
    <w:r w:rsidR="002A28C3" w:rsidRPr="009D6697">
      <w:fldChar w:fldCharType="begin"/>
    </w:r>
    <w:r w:rsidR="002A28C3" w:rsidRPr="009D6697">
      <w:instrText xml:space="preserve"> PAGE   \* MERGEFORMAT </w:instrText>
    </w:r>
    <w:r w:rsidR="002A28C3" w:rsidRPr="009D6697">
      <w:fldChar w:fldCharType="separate"/>
    </w:r>
    <w:r w:rsidR="002A28C3">
      <w:t>2</w:t>
    </w:r>
    <w:r w:rsidR="002A28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7AFB" w14:textId="77777777" w:rsidR="003322A2" w:rsidRPr="00F14D7F" w:rsidRDefault="002A28C3" w:rsidP="002A28C3">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0C96" w14:textId="77777777" w:rsidR="003322A2" w:rsidRPr="00F14D7F" w:rsidRDefault="003322A2"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8AD80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E00CCE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680369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59D816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B7529A"/>
    <w:multiLevelType w:val="hybridMultilevel"/>
    <w:tmpl w:val="69FA37FE"/>
    <w:lvl w:ilvl="0" w:tplc="96304B46">
      <w:start w:val="1"/>
      <w:numFmt w:val="bullet"/>
      <w:lvlText w:val=""/>
      <w:lvlJc w:val="left"/>
      <w:pPr>
        <w:ind w:left="720" w:hanging="360"/>
      </w:pPr>
      <w:rPr>
        <w:rFonts w:ascii="Symbol" w:hAnsi="Symbol"/>
      </w:rPr>
    </w:lvl>
    <w:lvl w:ilvl="1" w:tplc="09184914">
      <w:start w:val="1"/>
      <w:numFmt w:val="bullet"/>
      <w:lvlText w:val=""/>
      <w:lvlJc w:val="left"/>
      <w:pPr>
        <w:ind w:left="720" w:hanging="360"/>
      </w:pPr>
      <w:rPr>
        <w:rFonts w:ascii="Symbol" w:hAnsi="Symbol"/>
      </w:rPr>
    </w:lvl>
    <w:lvl w:ilvl="2" w:tplc="FCBE9BC0">
      <w:start w:val="1"/>
      <w:numFmt w:val="bullet"/>
      <w:lvlText w:val=""/>
      <w:lvlJc w:val="left"/>
      <w:pPr>
        <w:ind w:left="720" w:hanging="360"/>
      </w:pPr>
      <w:rPr>
        <w:rFonts w:ascii="Symbol" w:hAnsi="Symbol"/>
      </w:rPr>
    </w:lvl>
    <w:lvl w:ilvl="3" w:tplc="AB5A3800">
      <w:start w:val="1"/>
      <w:numFmt w:val="bullet"/>
      <w:lvlText w:val=""/>
      <w:lvlJc w:val="left"/>
      <w:pPr>
        <w:ind w:left="720" w:hanging="360"/>
      </w:pPr>
      <w:rPr>
        <w:rFonts w:ascii="Symbol" w:hAnsi="Symbol"/>
      </w:rPr>
    </w:lvl>
    <w:lvl w:ilvl="4" w:tplc="A69E6866">
      <w:start w:val="1"/>
      <w:numFmt w:val="bullet"/>
      <w:lvlText w:val=""/>
      <w:lvlJc w:val="left"/>
      <w:pPr>
        <w:ind w:left="720" w:hanging="360"/>
      </w:pPr>
      <w:rPr>
        <w:rFonts w:ascii="Symbol" w:hAnsi="Symbol"/>
      </w:rPr>
    </w:lvl>
    <w:lvl w:ilvl="5" w:tplc="6A06F54C">
      <w:start w:val="1"/>
      <w:numFmt w:val="bullet"/>
      <w:lvlText w:val=""/>
      <w:lvlJc w:val="left"/>
      <w:pPr>
        <w:ind w:left="720" w:hanging="360"/>
      </w:pPr>
      <w:rPr>
        <w:rFonts w:ascii="Symbol" w:hAnsi="Symbol"/>
      </w:rPr>
    </w:lvl>
    <w:lvl w:ilvl="6" w:tplc="10B8BB42">
      <w:start w:val="1"/>
      <w:numFmt w:val="bullet"/>
      <w:lvlText w:val=""/>
      <w:lvlJc w:val="left"/>
      <w:pPr>
        <w:ind w:left="720" w:hanging="360"/>
      </w:pPr>
      <w:rPr>
        <w:rFonts w:ascii="Symbol" w:hAnsi="Symbol"/>
      </w:rPr>
    </w:lvl>
    <w:lvl w:ilvl="7" w:tplc="76EEFD7A">
      <w:start w:val="1"/>
      <w:numFmt w:val="bullet"/>
      <w:lvlText w:val=""/>
      <w:lvlJc w:val="left"/>
      <w:pPr>
        <w:ind w:left="720" w:hanging="360"/>
      </w:pPr>
      <w:rPr>
        <w:rFonts w:ascii="Symbol" w:hAnsi="Symbol"/>
      </w:rPr>
    </w:lvl>
    <w:lvl w:ilvl="8" w:tplc="F58696A4">
      <w:start w:val="1"/>
      <w:numFmt w:val="bullet"/>
      <w:lvlText w:val=""/>
      <w:lvlJc w:val="left"/>
      <w:pPr>
        <w:ind w:left="720" w:hanging="360"/>
      </w:pPr>
      <w:rPr>
        <w:rFonts w:ascii="Symbol" w:hAnsi="Symbol"/>
      </w:rPr>
    </w:lvl>
  </w:abstractNum>
  <w:abstractNum w:abstractNumId="9"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561034">
    <w:abstractNumId w:val="9"/>
  </w:num>
  <w:num w:numId="2" w16cid:durableId="59331953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313950009">
    <w:abstractNumId w:val="4"/>
  </w:num>
  <w:num w:numId="4" w16cid:durableId="1498157118">
    <w:abstractNumId w:val="10"/>
  </w:num>
  <w:num w:numId="5" w16cid:durableId="2007711263">
    <w:abstractNumId w:val="5"/>
  </w:num>
  <w:num w:numId="6" w16cid:durableId="1069379299">
    <w:abstractNumId w:val="4"/>
  </w:num>
  <w:num w:numId="7" w16cid:durableId="1094395665">
    <w:abstractNumId w:val="4"/>
  </w:num>
  <w:num w:numId="8" w16cid:durableId="1484618189">
    <w:abstractNumId w:val="3"/>
  </w:num>
  <w:num w:numId="9" w16cid:durableId="782267351">
    <w:abstractNumId w:val="4"/>
  </w:num>
  <w:num w:numId="10" w16cid:durableId="84575566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1" w16cid:durableId="1172530986">
    <w:abstractNumId w:val="4"/>
  </w:num>
  <w:num w:numId="12" w16cid:durableId="129516061">
    <w:abstractNumId w:val="10"/>
  </w:num>
  <w:num w:numId="13" w16cid:durableId="453212354">
    <w:abstractNumId w:val="5"/>
  </w:num>
  <w:num w:numId="14" w16cid:durableId="238951022">
    <w:abstractNumId w:val="4"/>
  </w:num>
  <w:num w:numId="15" w16cid:durableId="2091586027">
    <w:abstractNumId w:val="4"/>
  </w:num>
  <w:num w:numId="16" w16cid:durableId="2076732556">
    <w:abstractNumId w:val="0"/>
  </w:num>
  <w:num w:numId="17" w16cid:durableId="1098327116">
    <w:abstractNumId w:val="7"/>
  </w:num>
  <w:num w:numId="18" w16cid:durableId="1338339147">
    <w:abstractNumId w:val="2"/>
  </w:num>
  <w:num w:numId="19" w16cid:durableId="1370374269">
    <w:abstractNumId w:val="1"/>
  </w:num>
  <w:num w:numId="20" w16cid:durableId="151869237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77"/>
    <w:rsid w:val="00005FB3"/>
    <w:rsid w:val="000061B5"/>
    <w:rsid w:val="00012158"/>
    <w:rsid w:val="00013FF2"/>
    <w:rsid w:val="000252CB"/>
    <w:rsid w:val="00032A10"/>
    <w:rsid w:val="00034ED0"/>
    <w:rsid w:val="000370D6"/>
    <w:rsid w:val="0004201D"/>
    <w:rsid w:val="00045F0D"/>
    <w:rsid w:val="0004750C"/>
    <w:rsid w:val="00047862"/>
    <w:rsid w:val="00053838"/>
    <w:rsid w:val="0005569B"/>
    <w:rsid w:val="00061D5B"/>
    <w:rsid w:val="00074F0F"/>
    <w:rsid w:val="00095C5C"/>
    <w:rsid w:val="000978B2"/>
    <w:rsid w:val="000A14DB"/>
    <w:rsid w:val="000A36CE"/>
    <w:rsid w:val="000A6F16"/>
    <w:rsid w:val="000B2175"/>
    <w:rsid w:val="000B4246"/>
    <w:rsid w:val="000C1B93"/>
    <w:rsid w:val="000C24ED"/>
    <w:rsid w:val="000C7B17"/>
    <w:rsid w:val="000D3BBE"/>
    <w:rsid w:val="000D7466"/>
    <w:rsid w:val="000E2B2C"/>
    <w:rsid w:val="000E627A"/>
    <w:rsid w:val="00103D46"/>
    <w:rsid w:val="00104119"/>
    <w:rsid w:val="001075A5"/>
    <w:rsid w:val="00112528"/>
    <w:rsid w:val="001142D7"/>
    <w:rsid w:val="001147F7"/>
    <w:rsid w:val="001242CE"/>
    <w:rsid w:val="001338C2"/>
    <w:rsid w:val="00133F6E"/>
    <w:rsid w:val="00145FC6"/>
    <w:rsid w:val="00151967"/>
    <w:rsid w:val="001668EE"/>
    <w:rsid w:val="00180C60"/>
    <w:rsid w:val="00190C6F"/>
    <w:rsid w:val="001958E6"/>
    <w:rsid w:val="00196E4A"/>
    <w:rsid w:val="001A2D64"/>
    <w:rsid w:val="001A3009"/>
    <w:rsid w:val="001A5192"/>
    <w:rsid w:val="001B1AAF"/>
    <w:rsid w:val="001C3BD6"/>
    <w:rsid w:val="001C7E97"/>
    <w:rsid w:val="001D08DC"/>
    <w:rsid w:val="001D5230"/>
    <w:rsid w:val="001D5D88"/>
    <w:rsid w:val="001E2727"/>
    <w:rsid w:val="001E51CD"/>
    <w:rsid w:val="001E66E9"/>
    <w:rsid w:val="002000AE"/>
    <w:rsid w:val="002033F1"/>
    <w:rsid w:val="002041A7"/>
    <w:rsid w:val="00205D0A"/>
    <w:rsid w:val="002105AD"/>
    <w:rsid w:val="002165A8"/>
    <w:rsid w:val="0021723D"/>
    <w:rsid w:val="00232F7A"/>
    <w:rsid w:val="00250A77"/>
    <w:rsid w:val="00251CDC"/>
    <w:rsid w:val="00253350"/>
    <w:rsid w:val="0025592F"/>
    <w:rsid w:val="002567C1"/>
    <w:rsid w:val="0026316A"/>
    <w:rsid w:val="0026548C"/>
    <w:rsid w:val="00266207"/>
    <w:rsid w:val="00271984"/>
    <w:rsid w:val="0027370C"/>
    <w:rsid w:val="002757E9"/>
    <w:rsid w:val="00277D68"/>
    <w:rsid w:val="002847FE"/>
    <w:rsid w:val="00286864"/>
    <w:rsid w:val="002A28B4"/>
    <w:rsid w:val="002A28C3"/>
    <w:rsid w:val="002A2B8C"/>
    <w:rsid w:val="002A35CF"/>
    <w:rsid w:val="002A475D"/>
    <w:rsid w:val="002B1DA2"/>
    <w:rsid w:val="002B58BC"/>
    <w:rsid w:val="002B6DD6"/>
    <w:rsid w:val="002C41DA"/>
    <w:rsid w:val="002C45E2"/>
    <w:rsid w:val="002E1B53"/>
    <w:rsid w:val="002E39BB"/>
    <w:rsid w:val="002E4678"/>
    <w:rsid w:val="002F3442"/>
    <w:rsid w:val="002F7CFE"/>
    <w:rsid w:val="00303085"/>
    <w:rsid w:val="00305964"/>
    <w:rsid w:val="0030609E"/>
    <w:rsid w:val="00306C23"/>
    <w:rsid w:val="00315BE1"/>
    <w:rsid w:val="00320F31"/>
    <w:rsid w:val="00322030"/>
    <w:rsid w:val="003322A2"/>
    <w:rsid w:val="00334C95"/>
    <w:rsid w:val="00337681"/>
    <w:rsid w:val="00340B1C"/>
    <w:rsid w:val="00340DD9"/>
    <w:rsid w:val="00342006"/>
    <w:rsid w:val="00344FE1"/>
    <w:rsid w:val="00360E17"/>
    <w:rsid w:val="0036209C"/>
    <w:rsid w:val="0036376F"/>
    <w:rsid w:val="00364F2E"/>
    <w:rsid w:val="00367E35"/>
    <w:rsid w:val="00373701"/>
    <w:rsid w:val="003854A1"/>
    <w:rsid w:val="00385DFB"/>
    <w:rsid w:val="003A0CA4"/>
    <w:rsid w:val="003A5190"/>
    <w:rsid w:val="003B05C4"/>
    <w:rsid w:val="003B240E"/>
    <w:rsid w:val="003B48E4"/>
    <w:rsid w:val="003B4C20"/>
    <w:rsid w:val="003C5D17"/>
    <w:rsid w:val="003D13EF"/>
    <w:rsid w:val="003D1CD1"/>
    <w:rsid w:val="003F531A"/>
    <w:rsid w:val="00401084"/>
    <w:rsid w:val="00401650"/>
    <w:rsid w:val="00407EF0"/>
    <w:rsid w:val="00412F2B"/>
    <w:rsid w:val="004135A3"/>
    <w:rsid w:val="004137BD"/>
    <w:rsid w:val="0041462F"/>
    <w:rsid w:val="004178B3"/>
    <w:rsid w:val="004217DC"/>
    <w:rsid w:val="00423494"/>
    <w:rsid w:val="00430A43"/>
    <w:rsid w:val="00430F12"/>
    <w:rsid w:val="00444284"/>
    <w:rsid w:val="00447823"/>
    <w:rsid w:val="00455B74"/>
    <w:rsid w:val="00456035"/>
    <w:rsid w:val="004662AB"/>
    <w:rsid w:val="00466A08"/>
    <w:rsid w:val="004743A9"/>
    <w:rsid w:val="00480185"/>
    <w:rsid w:val="0048642E"/>
    <w:rsid w:val="004903C9"/>
    <w:rsid w:val="00490A1A"/>
    <w:rsid w:val="004935A6"/>
    <w:rsid w:val="00496162"/>
    <w:rsid w:val="004A0BFD"/>
    <w:rsid w:val="004A6555"/>
    <w:rsid w:val="004B484F"/>
    <w:rsid w:val="004B4D00"/>
    <w:rsid w:val="004B6CE0"/>
    <w:rsid w:val="004C11A9"/>
    <w:rsid w:val="004C22A2"/>
    <w:rsid w:val="004E1776"/>
    <w:rsid w:val="004E202A"/>
    <w:rsid w:val="004F48DD"/>
    <w:rsid w:val="004F6AF2"/>
    <w:rsid w:val="004F77B6"/>
    <w:rsid w:val="00500ACA"/>
    <w:rsid w:val="005034DE"/>
    <w:rsid w:val="0051099C"/>
    <w:rsid w:val="00511863"/>
    <w:rsid w:val="005178DD"/>
    <w:rsid w:val="00520E1B"/>
    <w:rsid w:val="00524DA2"/>
    <w:rsid w:val="00526795"/>
    <w:rsid w:val="00531BBD"/>
    <w:rsid w:val="0054196D"/>
    <w:rsid w:val="00541FBB"/>
    <w:rsid w:val="0054597F"/>
    <w:rsid w:val="00545CD1"/>
    <w:rsid w:val="00547372"/>
    <w:rsid w:val="00556A3F"/>
    <w:rsid w:val="00556BCA"/>
    <w:rsid w:val="005649D2"/>
    <w:rsid w:val="00573B50"/>
    <w:rsid w:val="00580BD8"/>
    <w:rsid w:val="0058102D"/>
    <w:rsid w:val="00583731"/>
    <w:rsid w:val="0058729A"/>
    <w:rsid w:val="00587BE5"/>
    <w:rsid w:val="00592ED0"/>
    <w:rsid w:val="00593478"/>
    <w:rsid w:val="005934B4"/>
    <w:rsid w:val="005A1FE4"/>
    <w:rsid w:val="005A31A9"/>
    <w:rsid w:val="005A32A5"/>
    <w:rsid w:val="005A34D4"/>
    <w:rsid w:val="005A3FDD"/>
    <w:rsid w:val="005A5436"/>
    <w:rsid w:val="005A67CA"/>
    <w:rsid w:val="005B184F"/>
    <w:rsid w:val="005B22C0"/>
    <w:rsid w:val="005B27F6"/>
    <w:rsid w:val="005B7185"/>
    <w:rsid w:val="005B77E0"/>
    <w:rsid w:val="005C14A7"/>
    <w:rsid w:val="005C4527"/>
    <w:rsid w:val="005C5032"/>
    <w:rsid w:val="005C62C8"/>
    <w:rsid w:val="005D0140"/>
    <w:rsid w:val="005D49FE"/>
    <w:rsid w:val="005D5C3F"/>
    <w:rsid w:val="005E1F63"/>
    <w:rsid w:val="005F19DF"/>
    <w:rsid w:val="005F2331"/>
    <w:rsid w:val="005F26B4"/>
    <w:rsid w:val="005F2AC7"/>
    <w:rsid w:val="005F429A"/>
    <w:rsid w:val="005F4DFA"/>
    <w:rsid w:val="006016F5"/>
    <w:rsid w:val="00614151"/>
    <w:rsid w:val="00615B90"/>
    <w:rsid w:val="0061630F"/>
    <w:rsid w:val="006177A5"/>
    <w:rsid w:val="00626BBF"/>
    <w:rsid w:val="0064273E"/>
    <w:rsid w:val="00642FB6"/>
    <w:rsid w:val="0064318E"/>
    <w:rsid w:val="00643CC4"/>
    <w:rsid w:val="0065234E"/>
    <w:rsid w:val="00654908"/>
    <w:rsid w:val="00661461"/>
    <w:rsid w:val="00663B74"/>
    <w:rsid w:val="00670CFE"/>
    <w:rsid w:val="006764F0"/>
    <w:rsid w:val="00677835"/>
    <w:rsid w:val="00680388"/>
    <w:rsid w:val="0069318D"/>
    <w:rsid w:val="00696410"/>
    <w:rsid w:val="006A3884"/>
    <w:rsid w:val="006A4227"/>
    <w:rsid w:val="006A5AAE"/>
    <w:rsid w:val="006B2105"/>
    <w:rsid w:val="006B3488"/>
    <w:rsid w:val="006C68E3"/>
    <w:rsid w:val="006D00B0"/>
    <w:rsid w:val="006D0298"/>
    <w:rsid w:val="006D1CF3"/>
    <w:rsid w:val="006D34E8"/>
    <w:rsid w:val="006E2A93"/>
    <w:rsid w:val="006E54D3"/>
    <w:rsid w:val="006F0423"/>
    <w:rsid w:val="006F2429"/>
    <w:rsid w:val="006F2A73"/>
    <w:rsid w:val="007133D1"/>
    <w:rsid w:val="00717237"/>
    <w:rsid w:val="00717A76"/>
    <w:rsid w:val="00733F79"/>
    <w:rsid w:val="0073762F"/>
    <w:rsid w:val="00747292"/>
    <w:rsid w:val="00754ACE"/>
    <w:rsid w:val="0075711C"/>
    <w:rsid w:val="007577EB"/>
    <w:rsid w:val="00762B37"/>
    <w:rsid w:val="00764E05"/>
    <w:rsid w:val="00766D19"/>
    <w:rsid w:val="00776B83"/>
    <w:rsid w:val="007910D0"/>
    <w:rsid w:val="007A392D"/>
    <w:rsid w:val="007B020C"/>
    <w:rsid w:val="007B523A"/>
    <w:rsid w:val="007B66CE"/>
    <w:rsid w:val="007B7908"/>
    <w:rsid w:val="007C08DE"/>
    <w:rsid w:val="007C4535"/>
    <w:rsid w:val="007C61E6"/>
    <w:rsid w:val="007C6ACE"/>
    <w:rsid w:val="007D3032"/>
    <w:rsid w:val="007E534F"/>
    <w:rsid w:val="007F066A"/>
    <w:rsid w:val="007F6BE6"/>
    <w:rsid w:val="0080248A"/>
    <w:rsid w:val="00804F58"/>
    <w:rsid w:val="008073B1"/>
    <w:rsid w:val="00810891"/>
    <w:rsid w:val="00826642"/>
    <w:rsid w:val="008271E7"/>
    <w:rsid w:val="00835061"/>
    <w:rsid w:val="008372BE"/>
    <w:rsid w:val="008467B7"/>
    <w:rsid w:val="008559F3"/>
    <w:rsid w:val="00856CA3"/>
    <w:rsid w:val="00864316"/>
    <w:rsid w:val="00865BC1"/>
    <w:rsid w:val="0087496A"/>
    <w:rsid w:val="00875EE5"/>
    <w:rsid w:val="00882D8B"/>
    <w:rsid w:val="0088358F"/>
    <w:rsid w:val="0088456C"/>
    <w:rsid w:val="0088559E"/>
    <w:rsid w:val="00890EEE"/>
    <w:rsid w:val="0089316E"/>
    <w:rsid w:val="0089626E"/>
    <w:rsid w:val="008A0443"/>
    <w:rsid w:val="008A4CF6"/>
    <w:rsid w:val="008B5B6D"/>
    <w:rsid w:val="008B5CBE"/>
    <w:rsid w:val="008B66C2"/>
    <w:rsid w:val="008B7FB0"/>
    <w:rsid w:val="008C7557"/>
    <w:rsid w:val="008C78F0"/>
    <w:rsid w:val="008C7DA0"/>
    <w:rsid w:val="008D13F2"/>
    <w:rsid w:val="008D187B"/>
    <w:rsid w:val="008E1A03"/>
    <w:rsid w:val="008E3DE9"/>
    <w:rsid w:val="008F4378"/>
    <w:rsid w:val="008F5F2C"/>
    <w:rsid w:val="009107ED"/>
    <w:rsid w:val="009138BF"/>
    <w:rsid w:val="00914CA3"/>
    <w:rsid w:val="009159E1"/>
    <w:rsid w:val="009333AC"/>
    <w:rsid w:val="009361C1"/>
    <w:rsid w:val="0093679E"/>
    <w:rsid w:val="00940CAF"/>
    <w:rsid w:val="009526C6"/>
    <w:rsid w:val="0095360A"/>
    <w:rsid w:val="00957C79"/>
    <w:rsid w:val="00962D95"/>
    <w:rsid w:val="00970313"/>
    <w:rsid w:val="00971CA5"/>
    <w:rsid w:val="009739C8"/>
    <w:rsid w:val="0097614C"/>
    <w:rsid w:val="0097659A"/>
    <w:rsid w:val="00982157"/>
    <w:rsid w:val="009867F3"/>
    <w:rsid w:val="009908A2"/>
    <w:rsid w:val="009A1418"/>
    <w:rsid w:val="009A14CC"/>
    <w:rsid w:val="009A5E5C"/>
    <w:rsid w:val="009B1280"/>
    <w:rsid w:val="009B33CA"/>
    <w:rsid w:val="009C2DB5"/>
    <w:rsid w:val="009C44F9"/>
    <w:rsid w:val="009C5B0E"/>
    <w:rsid w:val="009D0202"/>
    <w:rsid w:val="009D508B"/>
    <w:rsid w:val="009D54AA"/>
    <w:rsid w:val="009E1F3C"/>
    <w:rsid w:val="009E24D9"/>
    <w:rsid w:val="009E6FBE"/>
    <w:rsid w:val="009F6031"/>
    <w:rsid w:val="00A119B4"/>
    <w:rsid w:val="00A12F30"/>
    <w:rsid w:val="00A16A3F"/>
    <w:rsid w:val="00A170A2"/>
    <w:rsid w:val="00A24194"/>
    <w:rsid w:val="00A249F7"/>
    <w:rsid w:val="00A329EA"/>
    <w:rsid w:val="00A50E19"/>
    <w:rsid w:val="00A53361"/>
    <w:rsid w:val="00A534B8"/>
    <w:rsid w:val="00A54063"/>
    <w:rsid w:val="00A5409F"/>
    <w:rsid w:val="00A57460"/>
    <w:rsid w:val="00A63054"/>
    <w:rsid w:val="00A64FBB"/>
    <w:rsid w:val="00A73225"/>
    <w:rsid w:val="00A85A8F"/>
    <w:rsid w:val="00A943CF"/>
    <w:rsid w:val="00A95C38"/>
    <w:rsid w:val="00AB0032"/>
    <w:rsid w:val="00AB099B"/>
    <w:rsid w:val="00AD7266"/>
    <w:rsid w:val="00AE0CAC"/>
    <w:rsid w:val="00AE1ADC"/>
    <w:rsid w:val="00AE3932"/>
    <w:rsid w:val="00AE3FC9"/>
    <w:rsid w:val="00AE50E9"/>
    <w:rsid w:val="00AE5576"/>
    <w:rsid w:val="00AF4584"/>
    <w:rsid w:val="00AF67CF"/>
    <w:rsid w:val="00B04E97"/>
    <w:rsid w:val="00B11D51"/>
    <w:rsid w:val="00B12921"/>
    <w:rsid w:val="00B14E34"/>
    <w:rsid w:val="00B200A8"/>
    <w:rsid w:val="00B2036D"/>
    <w:rsid w:val="00B228DE"/>
    <w:rsid w:val="00B26C50"/>
    <w:rsid w:val="00B27AC1"/>
    <w:rsid w:val="00B3256B"/>
    <w:rsid w:val="00B359BB"/>
    <w:rsid w:val="00B35AB3"/>
    <w:rsid w:val="00B46033"/>
    <w:rsid w:val="00B46117"/>
    <w:rsid w:val="00B53FCE"/>
    <w:rsid w:val="00B64584"/>
    <w:rsid w:val="00B65452"/>
    <w:rsid w:val="00B66826"/>
    <w:rsid w:val="00B72931"/>
    <w:rsid w:val="00B76C3A"/>
    <w:rsid w:val="00B80AAD"/>
    <w:rsid w:val="00B85AF3"/>
    <w:rsid w:val="00B9002F"/>
    <w:rsid w:val="00B91B84"/>
    <w:rsid w:val="00B93741"/>
    <w:rsid w:val="00B94761"/>
    <w:rsid w:val="00B95DA4"/>
    <w:rsid w:val="00B96690"/>
    <w:rsid w:val="00B97E19"/>
    <w:rsid w:val="00BA0C2D"/>
    <w:rsid w:val="00BA7230"/>
    <w:rsid w:val="00BA7AAB"/>
    <w:rsid w:val="00BC43DA"/>
    <w:rsid w:val="00BC4694"/>
    <w:rsid w:val="00BC46E3"/>
    <w:rsid w:val="00BC7747"/>
    <w:rsid w:val="00BD38C5"/>
    <w:rsid w:val="00BE74D1"/>
    <w:rsid w:val="00BF35D4"/>
    <w:rsid w:val="00BF58C5"/>
    <w:rsid w:val="00BF732E"/>
    <w:rsid w:val="00C06D07"/>
    <w:rsid w:val="00C11B3D"/>
    <w:rsid w:val="00C2436D"/>
    <w:rsid w:val="00C344AD"/>
    <w:rsid w:val="00C436AB"/>
    <w:rsid w:val="00C45D6F"/>
    <w:rsid w:val="00C504EA"/>
    <w:rsid w:val="00C52733"/>
    <w:rsid w:val="00C62B29"/>
    <w:rsid w:val="00C664FC"/>
    <w:rsid w:val="00C70C44"/>
    <w:rsid w:val="00C717A0"/>
    <w:rsid w:val="00C7214A"/>
    <w:rsid w:val="00C7215F"/>
    <w:rsid w:val="00C72CA4"/>
    <w:rsid w:val="00C75CED"/>
    <w:rsid w:val="00C762BA"/>
    <w:rsid w:val="00C812D6"/>
    <w:rsid w:val="00C863A4"/>
    <w:rsid w:val="00C9651A"/>
    <w:rsid w:val="00C973F2"/>
    <w:rsid w:val="00CA0226"/>
    <w:rsid w:val="00CA05ED"/>
    <w:rsid w:val="00CA5AE8"/>
    <w:rsid w:val="00CA6C91"/>
    <w:rsid w:val="00CA708C"/>
    <w:rsid w:val="00CB0666"/>
    <w:rsid w:val="00CB0EAA"/>
    <w:rsid w:val="00CB2145"/>
    <w:rsid w:val="00CB66B0"/>
    <w:rsid w:val="00CB6EF3"/>
    <w:rsid w:val="00CC5817"/>
    <w:rsid w:val="00CC5AA9"/>
    <w:rsid w:val="00CC7DFE"/>
    <w:rsid w:val="00CD37E4"/>
    <w:rsid w:val="00CD6723"/>
    <w:rsid w:val="00CE5951"/>
    <w:rsid w:val="00CF3AC3"/>
    <w:rsid w:val="00CF49CB"/>
    <w:rsid w:val="00CF4CEF"/>
    <w:rsid w:val="00CF72F4"/>
    <w:rsid w:val="00CF73E9"/>
    <w:rsid w:val="00D02D16"/>
    <w:rsid w:val="00D06C66"/>
    <w:rsid w:val="00D136E3"/>
    <w:rsid w:val="00D15A52"/>
    <w:rsid w:val="00D15F91"/>
    <w:rsid w:val="00D169A3"/>
    <w:rsid w:val="00D2637B"/>
    <w:rsid w:val="00D27CFE"/>
    <w:rsid w:val="00D31E35"/>
    <w:rsid w:val="00D33329"/>
    <w:rsid w:val="00D430E0"/>
    <w:rsid w:val="00D507E2"/>
    <w:rsid w:val="00D53023"/>
    <w:rsid w:val="00D534B3"/>
    <w:rsid w:val="00D61CE0"/>
    <w:rsid w:val="00D65217"/>
    <w:rsid w:val="00D678DB"/>
    <w:rsid w:val="00D67DE2"/>
    <w:rsid w:val="00D74550"/>
    <w:rsid w:val="00D82274"/>
    <w:rsid w:val="00D95174"/>
    <w:rsid w:val="00DA734F"/>
    <w:rsid w:val="00DC74E1"/>
    <w:rsid w:val="00DD1B52"/>
    <w:rsid w:val="00DD2376"/>
    <w:rsid w:val="00DD2F4E"/>
    <w:rsid w:val="00DD6D86"/>
    <w:rsid w:val="00DE07A5"/>
    <w:rsid w:val="00DE2CE3"/>
    <w:rsid w:val="00DE320F"/>
    <w:rsid w:val="00DE7BF1"/>
    <w:rsid w:val="00DF11AA"/>
    <w:rsid w:val="00DF538A"/>
    <w:rsid w:val="00DF6EBE"/>
    <w:rsid w:val="00E04DAF"/>
    <w:rsid w:val="00E06A25"/>
    <w:rsid w:val="00E06B79"/>
    <w:rsid w:val="00E07E6F"/>
    <w:rsid w:val="00E112C7"/>
    <w:rsid w:val="00E13E51"/>
    <w:rsid w:val="00E14A3E"/>
    <w:rsid w:val="00E25DC7"/>
    <w:rsid w:val="00E32DFC"/>
    <w:rsid w:val="00E416FB"/>
    <w:rsid w:val="00E4272D"/>
    <w:rsid w:val="00E5058E"/>
    <w:rsid w:val="00E51733"/>
    <w:rsid w:val="00E55448"/>
    <w:rsid w:val="00E56264"/>
    <w:rsid w:val="00E600CA"/>
    <w:rsid w:val="00E604B6"/>
    <w:rsid w:val="00E66CA0"/>
    <w:rsid w:val="00E72C32"/>
    <w:rsid w:val="00E80FA4"/>
    <w:rsid w:val="00E819F2"/>
    <w:rsid w:val="00E81EB5"/>
    <w:rsid w:val="00E82754"/>
    <w:rsid w:val="00E836F5"/>
    <w:rsid w:val="00E86670"/>
    <w:rsid w:val="00E95AD4"/>
    <w:rsid w:val="00E9633C"/>
    <w:rsid w:val="00E97493"/>
    <w:rsid w:val="00EA08A5"/>
    <w:rsid w:val="00EA6380"/>
    <w:rsid w:val="00EC1A31"/>
    <w:rsid w:val="00ED6121"/>
    <w:rsid w:val="00ED7F05"/>
    <w:rsid w:val="00EE262B"/>
    <w:rsid w:val="00EE40E6"/>
    <w:rsid w:val="00EE4903"/>
    <w:rsid w:val="00EF3259"/>
    <w:rsid w:val="00EF7698"/>
    <w:rsid w:val="00F14D7F"/>
    <w:rsid w:val="00F20AC8"/>
    <w:rsid w:val="00F21501"/>
    <w:rsid w:val="00F32414"/>
    <w:rsid w:val="00F3454B"/>
    <w:rsid w:val="00F42168"/>
    <w:rsid w:val="00F44624"/>
    <w:rsid w:val="00F50856"/>
    <w:rsid w:val="00F522E3"/>
    <w:rsid w:val="00F567CC"/>
    <w:rsid w:val="00F65495"/>
    <w:rsid w:val="00F66145"/>
    <w:rsid w:val="00F67719"/>
    <w:rsid w:val="00F766CB"/>
    <w:rsid w:val="00F776E4"/>
    <w:rsid w:val="00F8143A"/>
    <w:rsid w:val="00F81980"/>
    <w:rsid w:val="00F841DF"/>
    <w:rsid w:val="00F85629"/>
    <w:rsid w:val="00F87F5C"/>
    <w:rsid w:val="00F93197"/>
    <w:rsid w:val="00F96941"/>
    <w:rsid w:val="00FA3555"/>
    <w:rsid w:val="00FB734A"/>
    <w:rsid w:val="00FC7FAD"/>
    <w:rsid w:val="00FD02A1"/>
    <w:rsid w:val="00FD0A93"/>
    <w:rsid w:val="00FD0AE2"/>
    <w:rsid w:val="00FD3C48"/>
    <w:rsid w:val="00FD4AB8"/>
    <w:rsid w:val="00FD5678"/>
    <w:rsid w:val="00FD6602"/>
    <w:rsid w:val="00FE3D6F"/>
    <w:rsid w:val="00FE57B6"/>
    <w:rsid w:val="00FE5E0D"/>
    <w:rsid w:val="141D10F6"/>
    <w:rsid w:val="19252268"/>
    <w:rsid w:val="19F677B8"/>
    <w:rsid w:val="1B1F0A70"/>
    <w:rsid w:val="1C7B20AD"/>
    <w:rsid w:val="20CFD2FF"/>
    <w:rsid w:val="22B09E55"/>
    <w:rsid w:val="231D7784"/>
    <w:rsid w:val="2B121D84"/>
    <w:rsid w:val="39E81500"/>
    <w:rsid w:val="3C8451A1"/>
    <w:rsid w:val="3EF23EF8"/>
    <w:rsid w:val="481356C3"/>
    <w:rsid w:val="51D05292"/>
    <w:rsid w:val="545BB5E4"/>
    <w:rsid w:val="5943291E"/>
    <w:rsid w:val="5D21BF1B"/>
    <w:rsid w:val="6755352D"/>
    <w:rsid w:val="6C1C5F29"/>
    <w:rsid w:val="73F3C04B"/>
    <w:rsid w:val="7B402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3BFC7"/>
  <w15:chartTrackingRefBased/>
  <w15:docId w15:val="{B688FCDF-A1CC-4088-A2DA-854FE966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A85A8F"/>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AE50E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AE50E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AE50E9"/>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AE50E9"/>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AE50E9"/>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AE50E9"/>
    <w:pPr>
      <w:keepNext/>
      <w:spacing w:after="200" w:line="240" w:lineRule="auto"/>
    </w:pPr>
    <w:rPr>
      <w:b/>
      <w:iCs/>
      <w:szCs w:val="18"/>
    </w:rPr>
  </w:style>
  <w:style w:type="table" w:customStyle="1" w:styleId="Tableheader">
    <w:name w:val="ŠTable header"/>
    <w:basedOn w:val="TableNormal"/>
    <w:uiPriority w:val="99"/>
    <w:rsid w:val="00810891"/>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AE5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0A6F16"/>
    <w:pPr>
      <w:numPr>
        <w:numId w:val="5"/>
      </w:numPr>
      <w:contextualSpacing/>
    </w:pPr>
  </w:style>
  <w:style w:type="paragraph" w:styleId="ListNumber2">
    <w:name w:val="List Number 2"/>
    <w:aliases w:val="ŠList Number 2"/>
    <w:basedOn w:val="Normal"/>
    <w:uiPriority w:val="9"/>
    <w:qFormat/>
    <w:rsid w:val="000B2175"/>
    <w:pPr>
      <w:numPr>
        <w:numId w:val="4"/>
      </w:numPr>
      <w:contextualSpacing/>
    </w:pPr>
  </w:style>
  <w:style w:type="paragraph" w:styleId="ListBullet">
    <w:name w:val="List Bullet"/>
    <w:aliases w:val="ŠList Bullet"/>
    <w:basedOn w:val="Normal"/>
    <w:uiPriority w:val="10"/>
    <w:qFormat/>
    <w:rsid w:val="0026316A"/>
    <w:pPr>
      <w:numPr>
        <w:numId w:val="3"/>
      </w:numPr>
      <w:contextualSpacing/>
    </w:pPr>
  </w:style>
  <w:style w:type="paragraph" w:styleId="ListBullet2">
    <w:name w:val="List Bullet 2"/>
    <w:aliases w:val="ŠList Bullet 2"/>
    <w:basedOn w:val="Normal"/>
    <w:uiPriority w:val="11"/>
    <w:qFormat/>
    <w:rsid w:val="00AE50E9"/>
    <w:pPr>
      <w:numPr>
        <w:numId w:val="10"/>
      </w:numPr>
      <w:contextualSpacing/>
    </w:pPr>
  </w:style>
  <w:style w:type="character" w:styleId="SubtleReference">
    <w:name w:val="Subtle Reference"/>
    <w:aliases w:val="ŠSubtle Reference"/>
    <w:uiPriority w:val="31"/>
    <w:qFormat/>
    <w:rsid w:val="00AE50E9"/>
    <w:rPr>
      <w:rFonts w:ascii="Arial" w:hAnsi="Arial"/>
      <w:sz w:val="22"/>
    </w:rPr>
  </w:style>
  <w:style w:type="paragraph" w:styleId="Quote">
    <w:name w:val="Quote"/>
    <w:aliases w:val="ŠQuote"/>
    <w:basedOn w:val="Normal"/>
    <w:next w:val="Normal"/>
    <w:link w:val="QuoteChar"/>
    <w:uiPriority w:val="29"/>
    <w:qFormat/>
    <w:rsid w:val="00AE50E9"/>
    <w:pPr>
      <w:keepNext/>
      <w:spacing w:before="200" w:after="200" w:line="240" w:lineRule="atLeast"/>
      <w:ind w:left="567" w:right="567"/>
    </w:pPr>
  </w:style>
  <w:style w:type="paragraph" w:styleId="Date">
    <w:name w:val="Date"/>
    <w:aliases w:val="ŠDate"/>
    <w:basedOn w:val="Normal"/>
    <w:next w:val="Normal"/>
    <w:link w:val="DateChar"/>
    <w:uiPriority w:val="99"/>
    <w:rsid w:val="00AE50E9"/>
    <w:pPr>
      <w:spacing w:before="0" w:line="720" w:lineRule="atLeast"/>
    </w:pPr>
  </w:style>
  <w:style w:type="character" w:customStyle="1" w:styleId="DateChar">
    <w:name w:val="Date Char"/>
    <w:aliases w:val="ŠDate Char"/>
    <w:basedOn w:val="DefaultParagraphFont"/>
    <w:link w:val="Date"/>
    <w:uiPriority w:val="99"/>
    <w:rsid w:val="00AE50E9"/>
    <w:rPr>
      <w:rFonts w:ascii="Arial" w:hAnsi="Arial" w:cs="Arial"/>
      <w:sz w:val="24"/>
      <w:szCs w:val="24"/>
    </w:rPr>
  </w:style>
  <w:style w:type="paragraph" w:styleId="Signature">
    <w:name w:val="Signature"/>
    <w:aliases w:val="ŠSignature"/>
    <w:basedOn w:val="Normal"/>
    <w:link w:val="SignatureChar"/>
    <w:uiPriority w:val="99"/>
    <w:rsid w:val="00AE50E9"/>
    <w:pPr>
      <w:spacing w:before="0" w:line="720" w:lineRule="atLeast"/>
    </w:pPr>
  </w:style>
  <w:style w:type="character" w:customStyle="1" w:styleId="SignatureChar">
    <w:name w:val="Signature Char"/>
    <w:aliases w:val="ŠSignature Char"/>
    <w:basedOn w:val="DefaultParagraphFont"/>
    <w:link w:val="Signature"/>
    <w:uiPriority w:val="99"/>
    <w:rsid w:val="00AE50E9"/>
    <w:rPr>
      <w:rFonts w:ascii="Arial" w:hAnsi="Arial" w:cs="Arial"/>
      <w:sz w:val="24"/>
      <w:szCs w:val="24"/>
    </w:rPr>
  </w:style>
  <w:style w:type="character" w:styleId="Strong">
    <w:name w:val="Strong"/>
    <w:aliases w:val="ŠStrong"/>
    <w:uiPriority w:val="1"/>
    <w:qFormat/>
    <w:rsid w:val="00AE50E9"/>
    <w:rPr>
      <w:b/>
    </w:rPr>
  </w:style>
  <w:style w:type="character" w:customStyle="1" w:styleId="QuoteChar">
    <w:name w:val="Quote Char"/>
    <w:aliases w:val="ŠQuote Char"/>
    <w:basedOn w:val="DefaultParagraphFont"/>
    <w:link w:val="Quote"/>
    <w:uiPriority w:val="29"/>
    <w:rsid w:val="00AE50E9"/>
    <w:rPr>
      <w:rFonts w:ascii="Arial" w:hAnsi="Arial" w:cs="Arial"/>
      <w:sz w:val="24"/>
      <w:szCs w:val="24"/>
    </w:rPr>
  </w:style>
  <w:style w:type="paragraph" w:customStyle="1" w:styleId="FeatureBox2">
    <w:name w:val="ŠFeature Box 2"/>
    <w:basedOn w:val="Normal"/>
    <w:next w:val="Normal"/>
    <w:uiPriority w:val="12"/>
    <w:qFormat/>
    <w:rsid w:val="00AE50E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Pink">
    <w:name w:val="ŠFeature Box Pink"/>
    <w:basedOn w:val="Normal"/>
    <w:next w:val="Normal"/>
    <w:uiPriority w:val="13"/>
    <w:qFormat/>
    <w:rsid w:val="00AE50E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AE50E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AE50E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E50E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AE50E9"/>
    <w:rPr>
      <w:color w:val="2F5496" w:themeColor="accent1" w:themeShade="BF"/>
      <w:u w:val="single"/>
    </w:rPr>
  </w:style>
  <w:style w:type="paragraph" w:customStyle="1" w:styleId="Logo">
    <w:name w:val="ŠLogo"/>
    <w:basedOn w:val="Normal"/>
    <w:uiPriority w:val="22"/>
    <w:qFormat/>
    <w:rsid w:val="00AE50E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C717A0"/>
    <w:pPr>
      <w:tabs>
        <w:tab w:val="right" w:leader="dot" w:pos="14570"/>
      </w:tabs>
      <w:spacing w:before="0"/>
    </w:pPr>
    <w:rPr>
      <w:b/>
      <w:noProof/>
    </w:rPr>
  </w:style>
  <w:style w:type="paragraph" w:styleId="TOC2">
    <w:name w:val="toc 2"/>
    <w:aliases w:val="ŠTOC 2"/>
    <w:basedOn w:val="Normal"/>
    <w:next w:val="Normal"/>
    <w:uiPriority w:val="39"/>
    <w:unhideWhenUsed/>
    <w:rsid w:val="003F531A"/>
    <w:pPr>
      <w:tabs>
        <w:tab w:val="right" w:leader="dot" w:pos="14570"/>
      </w:tabs>
      <w:spacing w:before="0"/>
      <w:ind w:left="238"/>
    </w:pPr>
    <w:rPr>
      <w:noProof/>
    </w:rPr>
  </w:style>
  <w:style w:type="paragraph" w:styleId="TOC3">
    <w:name w:val="toc 3"/>
    <w:aliases w:val="ŠTOC 3"/>
    <w:basedOn w:val="Normal"/>
    <w:next w:val="Normal"/>
    <w:uiPriority w:val="39"/>
    <w:unhideWhenUsed/>
    <w:rsid w:val="003F531A"/>
    <w:pPr>
      <w:spacing w:before="0"/>
      <w:ind w:left="482"/>
    </w:pPr>
  </w:style>
  <w:style w:type="paragraph" w:styleId="Title">
    <w:name w:val="Title"/>
    <w:aliases w:val="ŠTitle"/>
    <w:basedOn w:val="Normal"/>
    <w:next w:val="Normal"/>
    <w:link w:val="TitleChar"/>
    <w:uiPriority w:val="2"/>
    <w:qFormat/>
    <w:rsid w:val="00AE50E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AE50E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AE50E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AE50E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AE50E9"/>
    <w:pPr>
      <w:outlineLvl w:val="9"/>
    </w:pPr>
    <w:rPr>
      <w:sz w:val="40"/>
      <w:szCs w:val="40"/>
    </w:rPr>
  </w:style>
  <w:style w:type="paragraph" w:styleId="Footer">
    <w:name w:val="footer"/>
    <w:aliases w:val="ŠFooter"/>
    <w:basedOn w:val="Normal"/>
    <w:link w:val="FooterChar"/>
    <w:uiPriority w:val="99"/>
    <w:rsid w:val="00AE50E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AE50E9"/>
    <w:rPr>
      <w:rFonts w:ascii="Arial" w:hAnsi="Arial" w:cs="Arial"/>
      <w:sz w:val="18"/>
      <w:szCs w:val="18"/>
    </w:rPr>
  </w:style>
  <w:style w:type="paragraph" w:styleId="Header">
    <w:name w:val="header"/>
    <w:aliases w:val="ŠHeader - Cover Page"/>
    <w:basedOn w:val="Normal"/>
    <w:link w:val="HeaderChar"/>
    <w:uiPriority w:val="24"/>
    <w:unhideWhenUsed/>
    <w:rsid w:val="00B91B8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B91B8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AE50E9"/>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AE50E9"/>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AE50E9"/>
    <w:rPr>
      <w:rFonts w:ascii="Arial" w:hAnsi="Arial" w:cs="Arial"/>
      <w:color w:val="002664"/>
      <w:sz w:val="32"/>
      <w:szCs w:val="32"/>
    </w:rPr>
  </w:style>
  <w:style w:type="character" w:styleId="UnresolvedMention">
    <w:name w:val="Unresolved Mention"/>
    <w:basedOn w:val="DefaultParagraphFont"/>
    <w:uiPriority w:val="99"/>
    <w:semiHidden/>
    <w:unhideWhenUsed/>
    <w:rsid w:val="00AE50E9"/>
    <w:rPr>
      <w:color w:val="605E5C"/>
      <w:shd w:val="clear" w:color="auto" w:fill="E1DFDD"/>
    </w:rPr>
  </w:style>
  <w:style w:type="character" w:styleId="Emphasis">
    <w:name w:val="Emphasis"/>
    <w:aliases w:val="ŠLanguage or scientific"/>
    <w:uiPriority w:val="20"/>
    <w:qFormat/>
    <w:rsid w:val="00AE50E9"/>
    <w:rPr>
      <w:i/>
      <w:iCs/>
    </w:rPr>
  </w:style>
  <w:style w:type="character" w:styleId="SubtleEmphasis">
    <w:name w:val="Subtle Emphasis"/>
    <w:basedOn w:val="DefaultParagraphFont"/>
    <w:uiPriority w:val="19"/>
    <w:semiHidden/>
    <w:qFormat/>
    <w:rsid w:val="00AE50E9"/>
    <w:rPr>
      <w:i/>
      <w:iCs/>
      <w:color w:val="404040" w:themeColor="text1" w:themeTint="BF"/>
    </w:rPr>
  </w:style>
  <w:style w:type="character" w:styleId="CommentReference">
    <w:name w:val="annotation reference"/>
    <w:basedOn w:val="DefaultParagraphFont"/>
    <w:uiPriority w:val="99"/>
    <w:semiHidden/>
    <w:unhideWhenUsed/>
    <w:rsid w:val="00AE50E9"/>
    <w:rPr>
      <w:sz w:val="16"/>
      <w:szCs w:val="16"/>
    </w:rPr>
  </w:style>
  <w:style w:type="paragraph" w:styleId="CommentText">
    <w:name w:val="annotation text"/>
    <w:basedOn w:val="Normal"/>
    <w:link w:val="CommentTextChar"/>
    <w:uiPriority w:val="99"/>
    <w:unhideWhenUsed/>
    <w:rsid w:val="00AE50E9"/>
    <w:pPr>
      <w:spacing w:line="240" w:lineRule="auto"/>
    </w:pPr>
    <w:rPr>
      <w:sz w:val="20"/>
      <w:szCs w:val="20"/>
    </w:rPr>
  </w:style>
  <w:style w:type="character" w:customStyle="1" w:styleId="CommentTextChar">
    <w:name w:val="Comment Text Char"/>
    <w:basedOn w:val="DefaultParagraphFont"/>
    <w:link w:val="CommentText"/>
    <w:uiPriority w:val="99"/>
    <w:rsid w:val="00AE50E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50E9"/>
    <w:rPr>
      <w:b/>
      <w:bCs/>
    </w:rPr>
  </w:style>
  <w:style w:type="character" w:customStyle="1" w:styleId="CommentSubjectChar">
    <w:name w:val="Comment Subject Char"/>
    <w:basedOn w:val="CommentTextChar"/>
    <w:link w:val="CommentSubject"/>
    <w:uiPriority w:val="99"/>
    <w:semiHidden/>
    <w:rsid w:val="00AE50E9"/>
    <w:rPr>
      <w:rFonts w:ascii="Arial" w:hAnsi="Arial" w:cs="Arial"/>
      <w:b/>
      <w:bCs/>
      <w:sz w:val="20"/>
      <w:szCs w:val="20"/>
    </w:rPr>
  </w:style>
  <w:style w:type="paragraph" w:styleId="ListParagraph">
    <w:name w:val="List Paragraph"/>
    <w:basedOn w:val="Normal"/>
    <w:uiPriority w:val="34"/>
    <w:unhideWhenUsed/>
    <w:qFormat/>
    <w:rsid w:val="00AE50E9"/>
    <w:pPr>
      <w:ind w:left="720"/>
      <w:contextualSpacing/>
    </w:pPr>
  </w:style>
  <w:style w:type="character" w:styleId="FollowedHyperlink">
    <w:name w:val="FollowedHyperlink"/>
    <w:basedOn w:val="DefaultParagraphFont"/>
    <w:uiPriority w:val="99"/>
    <w:semiHidden/>
    <w:unhideWhenUsed/>
    <w:rsid w:val="00AE50E9"/>
    <w:rPr>
      <w:color w:val="954F72" w:themeColor="followedHyperlink"/>
      <w:u w:val="single"/>
    </w:rPr>
  </w:style>
  <w:style w:type="paragraph" w:styleId="TableofFigures">
    <w:name w:val="table of figures"/>
    <w:basedOn w:val="Normal"/>
    <w:next w:val="Normal"/>
    <w:uiPriority w:val="99"/>
    <w:unhideWhenUsed/>
    <w:rsid w:val="00AE50E9"/>
  </w:style>
  <w:style w:type="paragraph" w:customStyle="1" w:styleId="Featurebox2Bullets">
    <w:name w:val="ŠFeature box 2: Bullets"/>
    <w:basedOn w:val="ListBullet"/>
    <w:link w:val="Featurebox2BulletsChar"/>
    <w:uiPriority w:val="14"/>
    <w:qFormat/>
    <w:rsid w:val="00AE50E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8358F"/>
    <w:rPr>
      <w:rFonts w:ascii="Arial" w:hAnsi="Arial" w:cs="Arial"/>
      <w:sz w:val="24"/>
      <w:szCs w:val="24"/>
      <w:shd w:val="clear" w:color="auto" w:fill="CCEDFC"/>
    </w:rPr>
  </w:style>
  <w:style w:type="paragraph" w:customStyle="1" w:styleId="Imageattributioncaption">
    <w:name w:val="ŠImage attribution caption"/>
    <w:basedOn w:val="Normal"/>
    <w:link w:val="ImageattributioncaptionChar"/>
    <w:uiPriority w:val="15"/>
    <w:qFormat/>
    <w:rsid w:val="00AE50E9"/>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8358F"/>
    <w:rPr>
      <w:rFonts w:ascii="Arial" w:eastAsia="Calibri" w:hAnsi="Arial" w:cs="Arial"/>
      <w:kern w:val="24"/>
      <w:sz w:val="18"/>
      <w:szCs w:val="18"/>
      <w:lang w:val="en-US"/>
    </w:rPr>
  </w:style>
  <w:style w:type="paragraph" w:styleId="Revision">
    <w:name w:val="Revision"/>
    <w:hidden/>
    <w:uiPriority w:val="99"/>
    <w:semiHidden/>
    <w:rsid w:val="002B1DA2"/>
    <w:pPr>
      <w:spacing w:after="0" w:line="240" w:lineRule="auto"/>
    </w:pPr>
    <w:rPr>
      <w:rFonts w:ascii="Arial" w:hAnsi="Arial" w:cs="Arial"/>
      <w:sz w:val="24"/>
      <w:szCs w:val="24"/>
    </w:rPr>
  </w:style>
  <w:style w:type="paragraph" w:customStyle="1" w:styleId="Documentname">
    <w:name w:val="ŠDocument name"/>
    <w:basedOn w:val="Header"/>
    <w:qFormat/>
    <w:rsid w:val="00322030"/>
    <w:pPr>
      <w:spacing w:before="0"/>
    </w:pPr>
    <w:rPr>
      <w:b w:val="0"/>
      <w:color w:val="auto"/>
      <w:sz w:val="18"/>
    </w:rPr>
  </w:style>
  <w:style w:type="paragraph" w:styleId="FootnoteText">
    <w:name w:val="footnote text"/>
    <w:basedOn w:val="Normal"/>
    <w:link w:val="FootnoteTextChar"/>
    <w:uiPriority w:val="99"/>
    <w:semiHidden/>
    <w:unhideWhenUsed/>
    <w:rsid w:val="009A141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A1418"/>
    <w:rPr>
      <w:rFonts w:ascii="Arial" w:hAnsi="Arial" w:cs="Arial"/>
      <w:sz w:val="20"/>
      <w:szCs w:val="20"/>
    </w:rPr>
  </w:style>
  <w:style w:type="character" w:styleId="FootnoteReference">
    <w:name w:val="footnote reference"/>
    <w:basedOn w:val="DefaultParagraphFont"/>
    <w:uiPriority w:val="99"/>
    <w:semiHidden/>
    <w:unhideWhenUsed/>
    <w:rsid w:val="009A1418"/>
    <w:rPr>
      <w:vertAlign w:val="superscript"/>
    </w:rPr>
  </w:style>
  <w:style w:type="paragraph" w:styleId="TOC4">
    <w:name w:val="toc 4"/>
    <w:aliases w:val="ŠTOC 4"/>
    <w:basedOn w:val="Normal"/>
    <w:next w:val="Normal"/>
    <w:autoRedefine/>
    <w:uiPriority w:val="39"/>
    <w:unhideWhenUsed/>
    <w:rsid w:val="003F531A"/>
    <w:pPr>
      <w:spacing w:before="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427">
      <w:bodyDiv w:val="1"/>
      <w:marLeft w:val="0"/>
      <w:marRight w:val="0"/>
      <w:marTop w:val="0"/>
      <w:marBottom w:val="0"/>
      <w:divBdr>
        <w:top w:val="none" w:sz="0" w:space="0" w:color="auto"/>
        <w:left w:val="none" w:sz="0" w:space="0" w:color="auto"/>
        <w:bottom w:val="none" w:sz="0" w:space="0" w:color="auto"/>
        <w:right w:val="none" w:sz="0" w:space="0" w:color="auto"/>
      </w:divBdr>
    </w:div>
    <w:div w:id="1203589449">
      <w:bodyDiv w:val="1"/>
      <w:marLeft w:val="0"/>
      <w:marRight w:val="0"/>
      <w:marTop w:val="0"/>
      <w:marBottom w:val="0"/>
      <w:divBdr>
        <w:top w:val="none" w:sz="0" w:space="0" w:color="auto"/>
        <w:left w:val="none" w:sz="0" w:space="0" w:color="auto"/>
        <w:bottom w:val="none" w:sz="0" w:space="0" w:color="auto"/>
        <w:right w:val="none" w:sz="0" w:space="0" w:color="auto"/>
      </w:divBdr>
    </w:div>
    <w:div w:id="1307509523">
      <w:bodyDiv w:val="1"/>
      <w:marLeft w:val="0"/>
      <w:marRight w:val="0"/>
      <w:marTop w:val="0"/>
      <w:marBottom w:val="0"/>
      <w:divBdr>
        <w:top w:val="none" w:sz="0" w:space="0" w:color="auto"/>
        <w:left w:val="none" w:sz="0" w:space="0" w:color="auto"/>
        <w:bottom w:val="none" w:sz="0" w:space="0" w:color="auto"/>
        <w:right w:val="none" w:sz="0" w:space="0" w:color="auto"/>
      </w:divBdr>
    </w:div>
    <w:div w:id="1329560342">
      <w:bodyDiv w:val="1"/>
      <w:marLeft w:val="0"/>
      <w:marRight w:val="0"/>
      <w:marTop w:val="0"/>
      <w:marBottom w:val="0"/>
      <w:divBdr>
        <w:top w:val="none" w:sz="0" w:space="0" w:color="auto"/>
        <w:left w:val="none" w:sz="0" w:space="0" w:color="auto"/>
        <w:bottom w:val="none" w:sz="0" w:space="0" w:color="auto"/>
        <w:right w:val="none" w:sz="0" w:space="0" w:color="auto"/>
      </w:divBdr>
    </w:div>
    <w:div w:id="15338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creative-arts/planning-programming-and-assessing-creative-arts-11-12/visual-design-11-12" TargetMode="External"/><Relationship Id="rId13" Type="http://schemas.openxmlformats.org/officeDocument/2006/relationships/footer" Target="footer1.xml"/><Relationship Id="rId18" Type="http://schemas.openxmlformats.org/officeDocument/2006/relationships/hyperlink" Target="https://creativecommons.org/licenses/by/4.0/"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ducationstandards.nsw.edu.au/wps/portal/nesa/11-12/stage-6-learning-areas/stage-6-creative-arts/visual-desig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customXml" Target="../customXml/item4.xml"/><Relationship Id="rId10" Type="http://schemas.openxmlformats.org/officeDocument/2006/relationships/hyperlink" Target="https://educationstandards.nsw.edu.a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o4\OneDrive%20-%20NSW%20Department%20of%20Education\Desktop%201\Templates\Updated%20Templates\DOC23%20346358%20%20Curriculum%20Reform%20Program%20Blank%20Landscap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Maureen O'Keefe</DisplayName>
        <AccountId>155</AccountId>
        <AccountType/>
      </UserInfo>
    </SharedWithUsers>
  </documentManagement>
</p:properties>
</file>

<file path=customXml/itemProps1.xml><?xml version="1.0" encoding="utf-8"?>
<ds:datastoreItem xmlns:ds="http://schemas.openxmlformats.org/officeDocument/2006/customXml" ds:itemID="{4040E1A6-B44D-4FC3-B5D5-9F59AA46F796}">
  <ds:schemaRefs>
    <ds:schemaRef ds:uri="http://schemas.openxmlformats.org/officeDocument/2006/bibliography"/>
  </ds:schemaRefs>
</ds:datastoreItem>
</file>

<file path=customXml/itemProps2.xml><?xml version="1.0" encoding="utf-8"?>
<ds:datastoreItem xmlns:ds="http://schemas.openxmlformats.org/officeDocument/2006/customXml" ds:itemID="{2948340D-B5DC-4187-A1F4-23FDD1C3CE56}"/>
</file>

<file path=customXml/itemProps3.xml><?xml version="1.0" encoding="utf-8"?>
<ds:datastoreItem xmlns:ds="http://schemas.openxmlformats.org/officeDocument/2006/customXml" ds:itemID="{FE99825C-FE98-48C2-A146-3F574870A630}"/>
</file>

<file path=customXml/itemProps4.xml><?xml version="1.0" encoding="utf-8"?>
<ds:datastoreItem xmlns:ds="http://schemas.openxmlformats.org/officeDocument/2006/customXml" ds:itemID="{417F9D55-1D85-48C5-99CF-9E3F63057B2B}"/>
</file>

<file path=docProps/app.xml><?xml version="1.0" encoding="utf-8"?>
<Properties xmlns="http://schemas.openxmlformats.org/officeDocument/2006/extended-properties" xmlns:vt="http://schemas.openxmlformats.org/officeDocument/2006/docPropsVTypes">
  <Template>DOC23 346358  Curriculum Reform Program Blank Landscape Template</Template>
  <TotalTime>1</TotalTime>
  <Pages>6</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HSC Visual Design Content Endorsed Course – scope and sequence sample</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Visual Design Content Endorsed Course – scope and sequence sample</dc:title>
  <dc:subject/>
  <dc:creator>NSW Department of Education</dc:creator>
  <cp:keywords/>
  <dc:description/>
  <cp:revision>3</cp:revision>
  <dcterms:created xsi:type="dcterms:W3CDTF">2023-06-09T06:31:00Z</dcterms:created>
  <dcterms:modified xsi:type="dcterms:W3CDTF">2023-06-09T06:32:00Z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