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75291" w14:textId="77777777" w:rsidR="000B414C" w:rsidRDefault="001C0131" w:rsidP="00840A44">
      <w:pPr>
        <w:pStyle w:val="DoEdocumenttitle2018"/>
      </w:pPr>
      <w:r>
        <w:rPr>
          <w:noProof/>
          <w:lang w:eastAsia="en-AU"/>
        </w:rPr>
        <w:drawing>
          <wp:inline distT="0" distB="0" distL="0" distR="0" wp14:anchorId="453A7A36" wp14:editId="6F6F3B4A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1A0F42">
        <w:t>HSC Visual Art</w:t>
      </w:r>
    </w:p>
    <w:p w14:paraId="46D77D03" w14:textId="77777777" w:rsidR="001A0F42" w:rsidRPr="001A0F42" w:rsidRDefault="001A0F42" w:rsidP="001A0F42">
      <w:pPr>
        <w:pStyle w:val="DoEheading22018"/>
      </w:pPr>
      <w:r>
        <w:t>Scope and sequence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Description w:val="scope and sequence table"/>
      </w:tblPr>
      <w:tblGrid>
        <w:gridCol w:w="1533"/>
        <w:gridCol w:w="2498"/>
        <w:gridCol w:w="2926"/>
        <w:gridCol w:w="2877"/>
        <w:gridCol w:w="2837"/>
        <w:gridCol w:w="2626"/>
      </w:tblGrid>
      <w:tr w:rsidR="00044270" w14:paraId="2A8568C0" w14:textId="77777777" w:rsidTr="001A0F42">
        <w:trPr>
          <w:tblHeader/>
        </w:trPr>
        <w:tc>
          <w:tcPr>
            <w:tcW w:w="1545" w:type="dxa"/>
          </w:tcPr>
          <w:p w14:paraId="53E3AB23" w14:textId="77777777" w:rsidR="00044270" w:rsidRDefault="00044270" w:rsidP="001A0F42">
            <w:pPr>
              <w:pStyle w:val="DoEtableheading2018"/>
            </w:pPr>
            <w:r>
              <w:t>Practice</w:t>
            </w:r>
          </w:p>
          <w:p w14:paraId="60294FC1" w14:textId="77777777" w:rsidR="00044270" w:rsidRDefault="00044270" w:rsidP="001A0F42">
            <w:pPr>
              <w:pStyle w:val="DoEtableheading2018"/>
            </w:pPr>
            <w:r>
              <w:t>(making)</w:t>
            </w:r>
          </w:p>
        </w:tc>
        <w:tc>
          <w:tcPr>
            <w:tcW w:w="2532" w:type="dxa"/>
          </w:tcPr>
          <w:p w14:paraId="2BE58A7D" w14:textId="77777777" w:rsidR="00044270" w:rsidRDefault="00044270" w:rsidP="001A0F42">
            <w:pPr>
              <w:pStyle w:val="DoEtableheading2018"/>
            </w:pPr>
            <w:r>
              <w:t>Starting their body of work.</w:t>
            </w:r>
          </w:p>
          <w:p w14:paraId="1FFE9C0D" w14:textId="77777777" w:rsidR="00044270" w:rsidRPr="002767AF" w:rsidRDefault="00044270" w:rsidP="001A0F42">
            <w:pPr>
              <w:pStyle w:val="DoEtableheading2018"/>
              <w:rPr>
                <w:b w:val="0"/>
              </w:rPr>
            </w:pPr>
            <w:r w:rsidRPr="002767AF">
              <w:rPr>
                <w:b w:val="0"/>
              </w:rPr>
              <w:t>Students are to start their ideas in their visual art process diary, researching themes, techniques, traditional and contemporary practice of a wide range of artists from one or more of the expressive forms.</w:t>
            </w:r>
          </w:p>
        </w:tc>
        <w:tc>
          <w:tcPr>
            <w:tcW w:w="2977" w:type="dxa"/>
          </w:tcPr>
          <w:p w14:paraId="05B572DF" w14:textId="77777777" w:rsidR="00044270" w:rsidRDefault="00044270" w:rsidP="001A0F42">
            <w:pPr>
              <w:pStyle w:val="DoEtableheading2018"/>
            </w:pPr>
            <w:r>
              <w:t>Body of work progression.</w:t>
            </w:r>
          </w:p>
          <w:p w14:paraId="1D0487D1" w14:textId="77777777" w:rsidR="00044270" w:rsidRPr="002767AF" w:rsidRDefault="00044270" w:rsidP="001A0F42">
            <w:pPr>
              <w:pStyle w:val="DoEtableheading2018"/>
              <w:rPr>
                <w:b w:val="0"/>
              </w:rPr>
            </w:pPr>
            <w:r w:rsidRPr="002767AF">
              <w:rPr>
                <w:b w:val="0"/>
              </w:rPr>
              <w:t>Students continue to develop their ideas in their process diary and start their body of work, with guidance and critique from the classroom teacher.</w:t>
            </w:r>
          </w:p>
        </w:tc>
        <w:tc>
          <w:tcPr>
            <w:tcW w:w="2931" w:type="dxa"/>
          </w:tcPr>
          <w:p w14:paraId="51DB163F" w14:textId="77777777" w:rsidR="00044270" w:rsidRDefault="00044270" w:rsidP="001A0F42">
            <w:pPr>
              <w:pStyle w:val="DoEtableheading2018"/>
            </w:pPr>
            <w:r>
              <w:t>Body of work progression.</w:t>
            </w:r>
          </w:p>
          <w:p w14:paraId="5CF14700" w14:textId="77777777" w:rsidR="00044270" w:rsidRPr="002767AF" w:rsidRDefault="00044270" w:rsidP="001A0F42">
            <w:pPr>
              <w:pStyle w:val="DoEtableheading2018"/>
              <w:rPr>
                <w:b w:val="0"/>
              </w:rPr>
            </w:pPr>
            <w:r w:rsidRPr="002767AF">
              <w:rPr>
                <w:b w:val="0"/>
              </w:rPr>
              <w:t>Students continue to develop and extend their ideas in their process diary and their body of work, with guidance and critique from the classroom teacher.</w:t>
            </w:r>
          </w:p>
        </w:tc>
        <w:tc>
          <w:tcPr>
            <w:tcW w:w="2881" w:type="dxa"/>
          </w:tcPr>
          <w:p w14:paraId="2F3DBC38" w14:textId="77777777" w:rsidR="00044270" w:rsidRDefault="00044270" w:rsidP="001A0F42">
            <w:pPr>
              <w:pStyle w:val="DoEtableheading2018"/>
            </w:pPr>
            <w:r>
              <w:t>Body of work progression.</w:t>
            </w:r>
          </w:p>
          <w:p w14:paraId="6E6A756D" w14:textId="77777777" w:rsidR="00044270" w:rsidRPr="002767AF" w:rsidRDefault="00044270" w:rsidP="001A0F42">
            <w:pPr>
              <w:pStyle w:val="DoEtableheading2018"/>
              <w:rPr>
                <w:b w:val="0"/>
              </w:rPr>
            </w:pPr>
            <w:r w:rsidRPr="002767AF">
              <w:rPr>
                <w:b w:val="0"/>
              </w:rPr>
              <w:t>Students extend their practical ideas and refine them. Focus is on sophisticated technical consideration and conceptual resolution</w:t>
            </w:r>
          </w:p>
        </w:tc>
        <w:tc>
          <w:tcPr>
            <w:tcW w:w="2657" w:type="dxa"/>
          </w:tcPr>
          <w:p w14:paraId="0527C293" w14:textId="77777777" w:rsidR="00044270" w:rsidRDefault="00044270" w:rsidP="001A0F42">
            <w:pPr>
              <w:pStyle w:val="DoEtableheading2018"/>
            </w:pPr>
            <w:r>
              <w:t xml:space="preserve">Body of work </w:t>
            </w:r>
          </w:p>
          <w:p w14:paraId="61602B23" w14:textId="77777777" w:rsidR="00044270" w:rsidRPr="002767AF" w:rsidRDefault="00044270" w:rsidP="001A0F42">
            <w:pPr>
              <w:pStyle w:val="DoEtableheading2018"/>
              <w:rPr>
                <w:b w:val="0"/>
              </w:rPr>
            </w:pPr>
            <w:r w:rsidRPr="002767AF">
              <w:rPr>
                <w:b w:val="0"/>
              </w:rPr>
              <w:t>Students finalise their practical ideas and submit for final marking before handing over to NESA for external marking.</w:t>
            </w:r>
          </w:p>
          <w:p w14:paraId="4163BE39" w14:textId="77777777" w:rsidR="00044270" w:rsidRDefault="00044270" w:rsidP="001A0F42">
            <w:pPr>
              <w:pStyle w:val="DoEtableheading2018"/>
            </w:pPr>
            <w:r w:rsidRPr="002767AF">
              <w:rPr>
                <w:b w:val="0"/>
              </w:rPr>
              <w:t>Curatorial editing and careful selection of submission is supported.</w:t>
            </w:r>
          </w:p>
        </w:tc>
      </w:tr>
      <w:tr w:rsidR="00044270" w14:paraId="7AD035E5" w14:textId="77777777" w:rsidTr="001A0F42">
        <w:tc>
          <w:tcPr>
            <w:tcW w:w="1545" w:type="dxa"/>
          </w:tcPr>
          <w:p w14:paraId="5B1051A2" w14:textId="77777777" w:rsidR="00044270" w:rsidRDefault="00044270" w:rsidP="001A0F42">
            <w:pPr>
              <w:pStyle w:val="DoEtableheading2018"/>
            </w:pPr>
            <w:r w:rsidRPr="00044270">
              <w:t>Critical and Historical Studies</w:t>
            </w:r>
          </w:p>
        </w:tc>
        <w:tc>
          <w:tcPr>
            <w:tcW w:w="2532" w:type="dxa"/>
          </w:tcPr>
          <w:p w14:paraId="1C18A36C" w14:textId="77777777" w:rsidR="00044270" w:rsidRDefault="00044270" w:rsidP="001A0F42">
            <w:pPr>
              <w:pStyle w:val="DoEtabletext2018"/>
            </w:pPr>
            <w:r>
              <w:t>Case Study 1</w:t>
            </w:r>
          </w:p>
          <w:p w14:paraId="78422B77" w14:textId="77777777" w:rsidR="00044270" w:rsidRDefault="00044270" w:rsidP="001A0F42">
            <w:pPr>
              <w:pStyle w:val="DoEtabletext2018"/>
            </w:pPr>
            <w:r>
              <w:t>“Free snag with tabouli”</w:t>
            </w:r>
          </w:p>
        </w:tc>
        <w:tc>
          <w:tcPr>
            <w:tcW w:w="2977" w:type="dxa"/>
          </w:tcPr>
          <w:p w14:paraId="1D8A6E24" w14:textId="77777777" w:rsidR="00044270" w:rsidRDefault="00044270" w:rsidP="001A0F42">
            <w:pPr>
              <w:pStyle w:val="DoEtabletext2018"/>
            </w:pPr>
            <w:r>
              <w:t>Case Study 2</w:t>
            </w:r>
          </w:p>
          <w:p w14:paraId="62B022EF" w14:textId="77777777" w:rsidR="00044270" w:rsidRDefault="00044270" w:rsidP="001A0F42">
            <w:pPr>
              <w:pStyle w:val="DoEtabletext2018"/>
            </w:pPr>
            <w:r>
              <w:t>“Symbolism in art”</w:t>
            </w:r>
          </w:p>
        </w:tc>
        <w:tc>
          <w:tcPr>
            <w:tcW w:w="2931" w:type="dxa"/>
          </w:tcPr>
          <w:p w14:paraId="1A390C15" w14:textId="77777777" w:rsidR="00044270" w:rsidRDefault="00044270" w:rsidP="001A0F42">
            <w:pPr>
              <w:pStyle w:val="DoEtabletext2018"/>
            </w:pPr>
            <w:r>
              <w:t>Case Study 3</w:t>
            </w:r>
          </w:p>
          <w:p w14:paraId="199152A1" w14:textId="77777777" w:rsidR="00044270" w:rsidRDefault="00044270" w:rsidP="001A0F42">
            <w:pPr>
              <w:pStyle w:val="DoEtabletext2018"/>
            </w:pPr>
            <w:r>
              <w:t>“A Modern Asia pacific Landscape”</w:t>
            </w:r>
          </w:p>
        </w:tc>
        <w:tc>
          <w:tcPr>
            <w:tcW w:w="2881" w:type="dxa"/>
          </w:tcPr>
          <w:p w14:paraId="771BAB86" w14:textId="77777777" w:rsidR="00044270" w:rsidRDefault="00044270" w:rsidP="001A0F42">
            <w:pPr>
              <w:pStyle w:val="DoEtabletext2018"/>
            </w:pPr>
            <w:r>
              <w:t>Case Study 4</w:t>
            </w:r>
          </w:p>
          <w:p w14:paraId="7B9026FE" w14:textId="77777777" w:rsidR="00044270" w:rsidRDefault="00044270" w:rsidP="001A0F42">
            <w:pPr>
              <w:pStyle w:val="DoEtabletext2018"/>
            </w:pPr>
            <w:r>
              <w:t>“Emotional Art”</w:t>
            </w:r>
          </w:p>
        </w:tc>
        <w:tc>
          <w:tcPr>
            <w:tcW w:w="2657" w:type="dxa"/>
          </w:tcPr>
          <w:p w14:paraId="6434CD17" w14:textId="77777777" w:rsidR="00044270" w:rsidRDefault="00044270" w:rsidP="001A0F42">
            <w:pPr>
              <w:pStyle w:val="DoEtabletext2018"/>
            </w:pPr>
            <w:r>
              <w:t>Case Study 5</w:t>
            </w:r>
          </w:p>
          <w:p w14:paraId="58ACDE12" w14:textId="77777777" w:rsidR="00044270" w:rsidRDefault="00044270" w:rsidP="001A0F42">
            <w:pPr>
              <w:pStyle w:val="DoEtabletext2018"/>
            </w:pPr>
            <w:r>
              <w:t>“Architecture and furniture design”</w:t>
            </w:r>
          </w:p>
        </w:tc>
      </w:tr>
      <w:tr w:rsidR="00044270" w14:paraId="65DC38E6" w14:textId="77777777" w:rsidTr="001A0F42">
        <w:tc>
          <w:tcPr>
            <w:tcW w:w="1545" w:type="dxa"/>
          </w:tcPr>
          <w:p w14:paraId="20B09ED6" w14:textId="77777777" w:rsidR="00044270" w:rsidRDefault="00044270" w:rsidP="001A0F42">
            <w:pPr>
              <w:pStyle w:val="DoEtableheading2018"/>
            </w:pPr>
            <w:r w:rsidRPr="00044270">
              <w:t>Topics</w:t>
            </w:r>
          </w:p>
        </w:tc>
        <w:tc>
          <w:tcPr>
            <w:tcW w:w="2532" w:type="dxa"/>
          </w:tcPr>
          <w:p w14:paraId="32CA28F9" w14:textId="77777777" w:rsidR="00044270" w:rsidRDefault="00044270" w:rsidP="001A0F42">
            <w:pPr>
              <w:pStyle w:val="DoEtabletext2018"/>
            </w:pPr>
            <w:r>
              <w:t>Students will explore key artists and their personal response to racism in Australia.</w:t>
            </w:r>
          </w:p>
          <w:p w14:paraId="109298E6" w14:textId="77777777" w:rsidR="00044270" w:rsidRDefault="00044270" w:rsidP="001A0F42">
            <w:pPr>
              <w:pStyle w:val="DoEtabletext2018"/>
            </w:pPr>
            <w:r>
              <w:t xml:space="preserve">Students will reflect on the Sydney Cronulla riots and look at artists that </w:t>
            </w:r>
            <w:r>
              <w:lastRenderedPageBreak/>
              <w:t>have addressed this in their art making practice.</w:t>
            </w:r>
          </w:p>
          <w:p w14:paraId="63006B1F" w14:textId="77777777" w:rsidR="00044270" w:rsidRDefault="00044270" w:rsidP="001A0F42">
            <w:pPr>
              <w:pStyle w:val="DoEtabletext2018"/>
            </w:pPr>
            <w:r>
              <w:t>A link to frames, conceptual framework and practice is created via lead topic questions and content.</w:t>
            </w:r>
          </w:p>
        </w:tc>
        <w:tc>
          <w:tcPr>
            <w:tcW w:w="2977" w:type="dxa"/>
          </w:tcPr>
          <w:p w14:paraId="221A6D9D" w14:textId="77777777" w:rsidR="00044270" w:rsidRDefault="00044270" w:rsidP="001A0F42">
            <w:pPr>
              <w:pStyle w:val="DoEtabletext2018"/>
            </w:pPr>
            <w:r>
              <w:lastRenderedPageBreak/>
              <w:t>Students will investigate symbolism in art referencing:</w:t>
            </w:r>
          </w:p>
          <w:p w14:paraId="6AEBE258" w14:textId="77777777" w:rsidR="00044270" w:rsidRDefault="00044270" w:rsidP="001A0F42">
            <w:pPr>
              <w:pStyle w:val="DoEtablelist1bullet2018"/>
            </w:pPr>
            <w:r>
              <w:t>Greek Vessels: their symbolism and shape.</w:t>
            </w:r>
          </w:p>
          <w:p w14:paraId="765740A7" w14:textId="77777777" w:rsidR="00044270" w:rsidRDefault="00044270" w:rsidP="001A0F42">
            <w:pPr>
              <w:pStyle w:val="DoEtablelist1bullet2018"/>
            </w:pPr>
            <w:r>
              <w:t>Iconography of Annunciation.</w:t>
            </w:r>
          </w:p>
          <w:p w14:paraId="0C583C16" w14:textId="77777777" w:rsidR="00044270" w:rsidRDefault="00044270" w:rsidP="001A0F42">
            <w:pPr>
              <w:pStyle w:val="DoEtablelist1bullet2018"/>
            </w:pPr>
            <w:r>
              <w:t xml:space="preserve">Still life and </w:t>
            </w:r>
            <w:proofErr w:type="spellStart"/>
            <w:r>
              <w:t>vanitas</w:t>
            </w:r>
            <w:proofErr w:type="spellEnd"/>
          </w:p>
          <w:p w14:paraId="3005BD62" w14:textId="77777777" w:rsidR="00044270" w:rsidRDefault="00044270" w:rsidP="001A0F42">
            <w:pPr>
              <w:pStyle w:val="DoEtablelist1bullet2018"/>
            </w:pPr>
            <w:r>
              <w:lastRenderedPageBreak/>
              <w:t xml:space="preserve">Symbols of wealth, power and importance </w:t>
            </w:r>
          </w:p>
          <w:p w14:paraId="673F2494" w14:textId="77777777" w:rsidR="00044270" w:rsidRDefault="00044270" w:rsidP="001A0F42">
            <w:pPr>
              <w:pStyle w:val="DoEtabletext2018"/>
            </w:pPr>
            <w:r>
              <w:t>A link to frames, conceptual framework and practice is created via lead topic questions and content.</w:t>
            </w:r>
          </w:p>
        </w:tc>
        <w:tc>
          <w:tcPr>
            <w:tcW w:w="2931" w:type="dxa"/>
          </w:tcPr>
          <w:p w14:paraId="7C6B22A5" w14:textId="77777777" w:rsidR="00044270" w:rsidRDefault="00044270" w:rsidP="001A0F42">
            <w:pPr>
              <w:pStyle w:val="DoEtabletext2018"/>
            </w:pPr>
            <w:r w:rsidRPr="00044270">
              <w:lastRenderedPageBreak/>
              <w:t>Student will investigate key modern and postmodern Asia pacific artists and their reflection on their environment.</w:t>
            </w:r>
          </w:p>
        </w:tc>
        <w:tc>
          <w:tcPr>
            <w:tcW w:w="2881" w:type="dxa"/>
          </w:tcPr>
          <w:p w14:paraId="351D0ED3" w14:textId="77777777" w:rsidR="00044270" w:rsidRDefault="00044270" w:rsidP="001A0F42">
            <w:pPr>
              <w:pStyle w:val="DoEtabletext2018"/>
            </w:pPr>
            <w:r>
              <w:t xml:space="preserve">Students will explore key artists that are subjective in their art making practice. They will investigate how artists reflect emotionally important events and/or use emotionally expressive </w:t>
            </w:r>
            <w:r>
              <w:lastRenderedPageBreak/>
              <w:t>gestures in their mark making.</w:t>
            </w:r>
          </w:p>
          <w:p w14:paraId="36CE8A4C" w14:textId="77777777" w:rsidR="00044270" w:rsidRDefault="00044270" w:rsidP="001A0F42">
            <w:pPr>
              <w:pStyle w:val="DoEtabletext2018"/>
            </w:pPr>
            <w:r>
              <w:t>A link to frames, conceptual framework and practice is created via lead topic questions and content.</w:t>
            </w:r>
          </w:p>
        </w:tc>
        <w:tc>
          <w:tcPr>
            <w:tcW w:w="2657" w:type="dxa"/>
          </w:tcPr>
          <w:p w14:paraId="2C9C50B0" w14:textId="77777777" w:rsidR="00044270" w:rsidRDefault="00044270" w:rsidP="001A0F42">
            <w:pPr>
              <w:pStyle w:val="DoEtabletext2018"/>
            </w:pPr>
            <w:r>
              <w:lastRenderedPageBreak/>
              <w:t>Students will investigate key Architectural elements and the cultural importance of traditional, modern to post modern architecture and specific furniture design.</w:t>
            </w:r>
          </w:p>
          <w:p w14:paraId="03D049EE" w14:textId="77777777" w:rsidR="00044270" w:rsidRDefault="00044270" w:rsidP="001A0F42">
            <w:pPr>
              <w:pStyle w:val="DoEtabletext2018"/>
            </w:pPr>
            <w:r>
              <w:lastRenderedPageBreak/>
              <w:t>They will explore Materials and structural devises</w:t>
            </w:r>
          </w:p>
          <w:p w14:paraId="68B0E8B4" w14:textId="77777777" w:rsidR="00044270" w:rsidRDefault="00044270" w:rsidP="001A0F42">
            <w:pPr>
              <w:pStyle w:val="DoEtabletext2018"/>
            </w:pPr>
            <w:r>
              <w:t>A link to frames, conceptual framework and practice is created via lead topic questions and content.</w:t>
            </w:r>
          </w:p>
        </w:tc>
      </w:tr>
      <w:tr w:rsidR="00044270" w14:paraId="00A8247A" w14:textId="77777777" w:rsidTr="001A0F42">
        <w:tc>
          <w:tcPr>
            <w:tcW w:w="1545" w:type="dxa"/>
          </w:tcPr>
          <w:p w14:paraId="4C7FC4E4" w14:textId="77777777" w:rsidR="00044270" w:rsidRDefault="00044270" w:rsidP="001A0F42">
            <w:pPr>
              <w:pStyle w:val="DoEtableheading2018"/>
            </w:pPr>
            <w:r>
              <w:lastRenderedPageBreak/>
              <w:t>Forms</w:t>
            </w:r>
          </w:p>
          <w:p w14:paraId="5CB149E6" w14:textId="77777777" w:rsidR="00044270" w:rsidRDefault="00044270" w:rsidP="001A0F42">
            <w:pPr>
              <w:pStyle w:val="DoEtableheading2018"/>
            </w:pPr>
            <w:r>
              <w:t>Critical/ Historical</w:t>
            </w:r>
          </w:p>
        </w:tc>
        <w:tc>
          <w:tcPr>
            <w:tcW w:w="2532" w:type="dxa"/>
          </w:tcPr>
          <w:p w14:paraId="186CEC0D" w14:textId="77777777" w:rsidR="00044270" w:rsidRDefault="00044270" w:rsidP="001A0F42">
            <w:pPr>
              <w:pStyle w:val="DoEtabletext2018"/>
            </w:pPr>
            <w:r w:rsidRPr="00044270">
              <w:t>Photography, Painting, Installation</w:t>
            </w:r>
          </w:p>
        </w:tc>
        <w:tc>
          <w:tcPr>
            <w:tcW w:w="2977" w:type="dxa"/>
          </w:tcPr>
          <w:p w14:paraId="25A86CFD" w14:textId="77777777" w:rsidR="00044270" w:rsidRDefault="00044270" w:rsidP="001A0F42">
            <w:pPr>
              <w:pStyle w:val="DoEtabletext2018"/>
            </w:pPr>
            <w:r w:rsidRPr="00044270">
              <w:t>Ceramics, painting, sculpture, illuminated manuscripts, photography</w:t>
            </w:r>
          </w:p>
        </w:tc>
        <w:tc>
          <w:tcPr>
            <w:tcW w:w="2931" w:type="dxa"/>
          </w:tcPr>
          <w:p w14:paraId="4969FD93" w14:textId="77777777" w:rsidR="00044270" w:rsidRDefault="00044270" w:rsidP="001A0F42">
            <w:pPr>
              <w:pStyle w:val="DoEtabletext2018"/>
            </w:pPr>
            <w:r w:rsidRPr="00044270">
              <w:t>Painting, ceramics, sculpture, fabric art, drawing, interactive art, photography and video.</w:t>
            </w:r>
          </w:p>
        </w:tc>
        <w:tc>
          <w:tcPr>
            <w:tcW w:w="2881" w:type="dxa"/>
          </w:tcPr>
          <w:p w14:paraId="0231DE2D" w14:textId="77777777" w:rsidR="00044270" w:rsidRDefault="00044270" w:rsidP="001A0F42">
            <w:pPr>
              <w:pStyle w:val="DoEtabletext2018"/>
            </w:pPr>
            <w:r w:rsidRPr="00044270">
              <w:t>Painting and installation</w:t>
            </w:r>
          </w:p>
        </w:tc>
        <w:tc>
          <w:tcPr>
            <w:tcW w:w="2657" w:type="dxa"/>
          </w:tcPr>
          <w:p w14:paraId="4E251BCB" w14:textId="77777777" w:rsidR="00044270" w:rsidRDefault="00044270" w:rsidP="001A0F42">
            <w:pPr>
              <w:pStyle w:val="DoEtabletext2018"/>
            </w:pPr>
            <w:r w:rsidRPr="00044270">
              <w:t>Architecture ( stone, wood, metal, glass) and furniture</w:t>
            </w:r>
          </w:p>
        </w:tc>
      </w:tr>
      <w:tr w:rsidR="00044270" w14:paraId="50128248" w14:textId="77777777" w:rsidTr="001A0F42">
        <w:tc>
          <w:tcPr>
            <w:tcW w:w="1545" w:type="dxa"/>
          </w:tcPr>
          <w:p w14:paraId="4D8C0BC0" w14:textId="77777777" w:rsidR="00044270" w:rsidRDefault="00044270" w:rsidP="001A0F42">
            <w:pPr>
              <w:pStyle w:val="DoEtableheading2018"/>
            </w:pPr>
            <w:r w:rsidRPr="00044270">
              <w:t>Frames</w:t>
            </w:r>
          </w:p>
        </w:tc>
        <w:tc>
          <w:tcPr>
            <w:tcW w:w="2532" w:type="dxa"/>
          </w:tcPr>
          <w:p w14:paraId="10AB9DC5" w14:textId="77777777" w:rsidR="00044270" w:rsidRDefault="00044270" w:rsidP="001A0F42">
            <w:pPr>
              <w:pStyle w:val="DoEtabletext2018"/>
            </w:pPr>
            <w:r w:rsidRPr="00044270">
              <w:t>Cultural and Post Modern</w:t>
            </w:r>
          </w:p>
        </w:tc>
        <w:tc>
          <w:tcPr>
            <w:tcW w:w="2977" w:type="dxa"/>
          </w:tcPr>
          <w:p w14:paraId="22D0456B" w14:textId="77777777" w:rsidR="00044270" w:rsidRDefault="002B0ADC" w:rsidP="001A0F42">
            <w:pPr>
              <w:pStyle w:val="DoEtabletext2018"/>
            </w:pPr>
            <w:r w:rsidRPr="002B0ADC">
              <w:t>Structural, Cultural and Post Modern</w:t>
            </w:r>
          </w:p>
        </w:tc>
        <w:tc>
          <w:tcPr>
            <w:tcW w:w="2931" w:type="dxa"/>
          </w:tcPr>
          <w:p w14:paraId="2B03CBDA" w14:textId="77777777" w:rsidR="00044270" w:rsidRDefault="002B0ADC" w:rsidP="001A0F42">
            <w:pPr>
              <w:pStyle w:val="DoEtabletext2018"/>
            </w:pPr>
            <w:r w:rsidRPr="002B0ADC">
              <w:t>Structural, Cultural, Subjective and Post Modern</w:t>
            </w:r>
          </w:p>
        </w:tc>
        <w:tc>
          <w:tcPr>
            <w:tcW w:w="2881" w:type="dxa"/>
          </w:tcPr>
          <w:p w14:paraId="4BB02397" w14:textId="77777777" w:rsidR="00044270" w:rsidRDefault="002B0ADC" w:rsidP="001A0F42">
            <w:pPr>
              <w:pStyle w:val="DoEtabletext2018"/>
            </w:pPr>
            <w:r w:rsidRPr="002B0ADC">
              <w:t>Subjective  and Post Modern</w:t>
            </w:r>
          </w:p>
        </w:tc>
        <w:tc>
          <w:tcPr>
            <w:tcW w:w="2657" w:type="dxa"/>
          </w:tcPr>
          <w:p w14:paraId="3F5236F1" w14:textId="77777777" w:rsidR="00044270" w:rsidRDefault="002B0ADC" w:rsidP="001A0F42">
            <w:pPr>
              <w:pStyle w:val="DoEtabletext2018"/>
            </w:pPr>
            <w:r w:rsidRPr="002B0ADC">
              <w:t>Structural, Cultural and Post Modern</w:t>
            </w:r>
          </w:p>
        </w:tc>
      </w:tr>
      <w:tr w:rsidR="00044270" w14:paraId="473DFBFA" w14:textId="77777777" w:rsidTr="001A0F42">
        <w:tc>
          <w:tcPr>
            <w:tcW w:w="1545" w:type="dxa"/>
          </w:tcPr>
          <w:p w14:paraId="711CEFFA" w14:textId="77777777" w:rsidR="002B0ADC" w:rsidRDefault="002B0ADC" w:rsidP="001A0F42">
            <w:pPr>
              <w:pStyle w:val="DoEtableheading2018"/>
            </w:pPr>
            <w:r>
              <w:t>Key</w:t>
            </w:r>
          </w:p>
          <w:p w14:paraId="7E2F3244" w14:textId="77777777" w:rsidR="002B0ADC" w:rsidRDefault="002B0ADC" w:rsidP="001A0F42">
            <w:pPr>
              <w:pStyle w:val="DoEtableheading2018"/>
            </w:pPr>
            <w:r>
              <w:t>Artists/</w:t>
            </w:r>
          </w:p>
          <w:p w14:paraId="73A862FF" w14:textId="77777777" w:rsidR="00044270" w:rsidRDefault="002B0ADC" w:rsidP="001A0F42">
            <w:pPr>
              <w:pStyle w:val="DoEtableheading2018"/>
            </w:pPr>
            <w:r>
              <w:t>Examples</w:t>
            </w:r>
          </w:p>
        </w:tc>
        <w:tc>
          <w:tcPr>
            <w:tcW w:w="2532" w:type="dxa"/>
          </w:tcPr>
          <w:p w14:paraId="1DEABA10" w14:textId="77777777" w:rsidR="00044270" w:rsidRDefault="00044270" w:rsidP="001A0F42">
            <w:pPr>
              <w:pStyle w:val="DoEtablelist1bullet2018"/>
            </w:pPr>
            <w:r>
              <w:t xml:space="preserve">Abdul </w:t>
            </w:r>
            <w:proofErr w:type="spellStart"/>
            <w:r>
              <w:t>Adbullah</w:t>
            </w:r>
            <w:proofErr w:type="spellEnd"/>
            <w:r>
              <w:t>- selection of works including "Radical” oil, acrylic, resin and pen on board</w:t>
            </w:r>
          </w:p>
          <w:p w14:paraId="50F0C12B" w14:textId="77777777" w:rsidR="00044270" w:rsidRDefault="00044270" w:rsidP="001A0F42">
            <w:pPr>
              <w:pStyle w:val="DoEtablelist1bullet2018"/>
            </w:pPr>
            <w:r>
              <w:t xml:space="preserve">Vernon Ah </w:t>
            </w:r>
            <w:proofErr w:type="spellStart"/>
            <w:r>
              <w:t>Kee</w:t>
            </w:r>
            <w:proofErr w:type="spellEnd"/>
            <w:r>
              <w:t>- selection of works including “</w:t>
            </w:r>
            <w:proofErr w:type="spellStart"/>
            <w:r>
              <w:t>Austracism</w:t>
            </w:r>
            <w:proofErr w:type="spellEnd"/>
            <w:r>
              <w:t>”- Printed text on board, 2003</w:t>
            </w:r>
          </w:p>
          <w:p w14:paraId="3F2F61CB" w14:textId="77777777" w:rsidR="00044270" w:rsidRDefault="00044270" w:rsidP="001A0F42">
            <w:pPr>
              <w:pStyle w:val="DoEtablelist1bullet2018"/>
            </w:pPr>
            <w:r>
              <w:t>Fiona Foley - selection of works including "</w:t>
            </w:r>
            <w:proofErr w:type="spellStart"/>
            <w:r>
              <w:t>Nulla</w:t>
            </w:r>
            <w:proofErr w:type="spellEnd"/>
            <w:r>
              <w:t xml:space="preserve"> 4 Eva"- Photography.</w:t>
            </w:r>
          </w:p>
        </w:tc>
        <w:tc>
          <w:tcPr>
            <w:tcW w:w="2977" w:type="dxa"/>
          </w:tcPr>
          <w:p w14:paraId="17C7740D" w14:textId="77777777" w:rsidR="002B0ADC" w:rsidRDefault="002B0ADC" w:rsidP="001A0F42">
            <w:pPr>
              <w:pStyle w:val="DoEtabletext2018"/>
            </w:pPr>
            <w:r>
              <w:t>Traditional Symbolism</w:t>
            </w:r>
          </w:p>
          <w:p w14:paraId="59BBDF41" w14:textId="77777777" w:rsidR="002B0ADC" w:rsidRDefault="002B0ADC" w:rsidP="001A0F42">
            <w:pPr>
              <w:pStyle w:val="DoEtablelist1bullet2018"/>
            </w:pPr>
            <w:r>
              <w:t>Ancient Greek vessels including the aryballos.</w:t>
            </w:r>
          </w:p>
          <w:p w14:paraId="177093DD" w14:textId="77777777" w:rsidR="002B0ADC" w:rsidRDefault="002B0ADC" w:rsidP="001A0F42">
            <w:pPr>
              <w:pStyle w:val="DoEtablelist1bullet2018"/>
            </w:pPr>
            <w:r>
              <w:t xml:space="preserve">Robert </w:t>
            </w:r>
            <w:proofErr w:type="spellStart"/>
            <w:r>
              <w:t>Campin</w:t>
            </w:r>
            <w:proofErr w:type="spellEnd"/>
            <w:r>
              <w:t xml:space="preserve"> and apprentice, Annunciation triptych,  </w:t>
            </w:r>
            <w:proofErr w:type="spellStart"/>
            <w:r>
              <w:t>Merode</w:t>
            </w:r>
            <w:proofErr w:type="spellEnd"/>
            <w:r>
              <w:t xml:space="preserve"> Altarpiece,  1427-1430</w:t>
            </w:r>
          </w:p>
          <w:p w14:paraId="54E53131" w14:textId="77777777" w:rsidR="002B0ADC" w:rsidRDefault="002B0ADC" w:rsidP="001A0F42">
            <w:pPr>
              <w:pStyle w:val="DoEtablelist1bullet2018"/>
            </w:pPr>
            <w:proofErr w:type="spellStart"/>
            <w:r>
              <w:t>Vanitas</w:t>
            </w:r>
            <w:proofErr w:type="spellEnd"/>
            <w:r>
              <w:t xml:space="preserve"> from Netherland 16th and 17th centuries.</w:t>
            </w:r>
          </w:p>
          <w:p w14:paraId="779D0F92" w14:textId="77777777" w:rsidR="002B0ADC" w:rsidRDefault="002B0ADC" w:rsidP="001A0F42">
            <w:pPr>
              <w:pStyle w:val="DoEtablelist1bullet2018"/>
            </w:pPr>
            <w:r>
              <w:t>Twenty-four paintings on the life of Marie de' Medici, Peter Paul Rubens,1622</w:t>
            </w:r>
          </w:p>
          <w:p w14:paraId="5F6B4E05" w14:textId="77777777" w:rsidR="002B0ADC" w:rsidRDefault="002B0ADC" w:rsidP="001A0F42">
            <w:pPr>
              <w:pStyle w:val="DoEtabletext2018"/>
            </w:pPr>
            <w:r>
              <w:t>Postmodern symbolism.</w:t>
            </w:r>
          </w:p>
          <w:p w14:paraId="329D0AEE" w14:textId="77777777" w:rsidR="002B0ADC" w:rsidRDefault="002B0ADC" w:rsidP="001A0F42">
            <w:pPr>
              <w:pStyle w:val="DoEtablelist1bullet2018"/>
            </w:pPr>
            <w:r>
              <w:t xml:space="preserve">Contemporary </w:t>
            </w:r>
            <w:proofErr w:type="spellStart"/>
            <w:r>
              <w:t>vanitas</w:t>
            </w:r>
            <w:proofErr w:type="spellEnd"/>
          </w:p>
          <w:p w14:paraId="4DB922A1" w14:textId="77777777" w:rsidR="00044270" w:rsidRDefault="002B0ADC" w:rsidP="001A0F42">
            <w:pPr>
              <w:pStyle w:val="DoEtablelist1bullet2018"/>
            </w:pPr>
            <w:r>
              <w:t xml:space="preserve">Ai Wei </w:t>
            </w:r>
            <w:proofErr w:type="spellStart"/>
            <w:r>
              <w:t>Wei</w:t>
            </w:r>
            <w:proofErr w:type="spellEnd"/>
            <w:r>
              <w:t>, sunflowers.</w:t>
            </w:r>
          </w:p>
        </w:tc>
        <w:tc>
          <w:tcPr>
            <w:tcW w:w="2931" w:type="dxa"/>
          </w:tcPr>
          <w:p w14:paraId="52724FFB" w14:textId="77777777" w:rsidR="002B0ADC" w:rsidRDefault="002B0ADC" w:rsidP="001A0F42">
            <w:pPr>
              <w:pStyle w:val="DoEtabletext2018"/>
            </w:pPr>
            <w:r>
              <w:t>Brief introduction into colonial history and early Australian art.</w:t>
            </w:r>
          </w:p>
          <w:p w14:paraId="067333B1" w14:textId="77777777" w:rsidR="002B0ADC" w:rsidRDefault="002B0ADC" w:rsidP="001A0F42">
            <w:pPr>
              <w:pStyle w:val="DoEtabletext2018"/>
            </w:pPr>
            <w:r>
              <w:t>Investigate modern Australian artists including:</w:t>
            </w:r>
          </w:p>
          <w:p w14:paraId="0C92C92C" w14:textId="77777777" w:rsidR="002B0ADC" w:rsidRDefault="002B0ADC" w:rsidP="001A0F42">
            <w:pPr>
              <w:pStyle w:val="DoEtablelist1bullet2018"/>
            </w:pPr>
            <w:r>
              <w:t>Rosalie Gascoigne</w:t>
            </w:r>
          </w:p>
          <w:p w14:paraId="763C557A" w14:textId="77777777" w:rsidR="002B0ADC" w:rsidRDefault="002B0ADC" w:rsidP="001A0F42">
            <w:pPr>
              <w:pStyle w:val="DoEtablelist1bullet2018"/>
            </w:pPr>
            <w:r>
              <w:t>John Olsen</w:t>
            </w:r>
          </w:p>
          <w:p w14:paraId="03A827E1" w14:textId="77777777" w:rsidR="002B0ADC" w:rsidRDefault="002B0ADC" w:rsidP="001A0F42">
            <w:pPr>
              <w:pStyle w:val="DoEtabletext2018"/>
            </w:pPr>
            <w:r>
              <w:t>Modern Aboriginal artists including:</w:t>
            </w:r>
          </w:p>
          <w:p w14:paraId="650E8E45" w14:textId="77777777" w:rsidR="002B0ADC" w:rsidRDefault="002B0ADC" w:rsidP="001A0F42">
            <w:pPr>
              <w:pStyle w:val="DoEtablelist1bullet2018"/>
            </w:pPr>
            <w:r>
              <w:t>Jimmy Pike</w:t>
            </w:r>
          </w:p>
          <w:p w14:paraId="7A74DB5C" w14:textId="77777777" w:rsidR="002B0ADC" w:rsidRDefault="002B0ADC" w:rsidP="001A0F42">
            <w:pPr>
              <w:pStyle w:val="DoEtablelist1bullet2018"/>
            </w:pPr>
            <w:r>
              <w:t>Rover Thomas</w:t>
            </w:r>
          </w:p>
          <w:p w14:paraId="701040A5" w14:textId="77777777" w:rsidR="002B0ADC" w:rsidRDefault="002B0ADC" w:rsidP="001A0F42">
            <w:pPr>
              <w:pStyle w:val="DoEtabletext2018"/>
            </w:pPr>
            <w:r>
              <w:t>Post Modern Aboriginal artists including:</w:t>
            </w:r>
          </w:p>
          <w:p w14:paraId="3A8CED42" w14:textId="77777777" w:rsidR="002B0ADC" w:rsidRDefault="002B0ADC" w:rsidP="001A0F42">
            <w:pPr>
              <w:pStyle w:val="DoEtablelist1bullet2018"/>
            </w:pPr>
            <w:r>
              <w:t>Danie Mellor</w:t>
            </w:r>
          </w:p>
          <w:p w14:paraId="4B76C56F" w14:textId="77777777" w:rsidR="002B0ADC" w:rsidRDefault="002B0ADC" w:rsidP="001A0F42">
            <w:pPr>
              <w:pStyle w:val="DoEtabletext2018"/>
            </w:pPr>
            <w:r>
              <w:t>Asia / pacific triennial exhibition, GOMA, Queensland,</w:t>
            </w:r>
          </w:p>
          <w:p w14:paraId="2680FF9A" w14:textId="77777777" w:rsidR="00044270" w:rsidRDefault="002B0ADC" w:rsidP="001A0F42">
            <w:pPr>
              <w:pStyle w:val="DoEtablelist1bullet2018"/>
            </w:pPr>
            <w:r>
              <w:t>Key artists and their responses to their environment.</w:t>
            </w:r>
          </w:p>
        </w:tc>
        <w:tc>
          <w:tcPr>
            <w:tcW w:w="2881" w:type="dxa"/>
          </w:tcPr>
          <w:p w14:paraId="3DDA8D57" w14:textId="77777777" w:rsidR="002B0ADC" w:rsidRDefault="002B0ADC" w:rsidP="001A0F42">
            <w:pPr>
              <w:pStyle w:val="DoEtabletext2018"/>
            </w:pPr>
            <w:r>
              <w:t>Subjective artists including:</w:t>
            </w:r>
          </w:p>
          <w:p w14:paraId="046D06A5" w14:textId="77777777" w:rsidR="002B0ADC" w:rsidRDefault="002B0ADC" w:rsidP="001A0F42">
            <w:pPr>
              <w:pStyle w:val="DoEtablelist1bullet2018"/>
            </w:pPr>
            <w:r>
              <w:t xml:space="preserve">German Expressionist’s </w:t>
            </w:r>
            <w:proofErr w:type="spellStart"/>
            <w:r>
              <w:t>Wassily</w:t>
            </w:r>
            <w:proofErr w:type="spellEnd"/>
            <w:r>
              <w:t xml:space="preserve"> Kandinsky and  Kathe Kollwitz</w:t>
            </w:r>
          </w:p>
          <w:p w14:paraId="65A498B8" w14:textId="77777777" w:rsidR="002B0ADC" w:rsidRDefault="002B0ADC" w:rsidP="001A0F42">
            <w:pPr>
              <w:pStyle w:val="DoEtablelist1bullet2018"/>
            </w:pPr>
            <w:r>
              <w:t xml:space="preserve">Abstract Expressionist Willem de </w:t>
            </w:r>
            <w:proofErr w:type="spellStart"/>
            <w:r>
              <w:t>Kooning</w:t>
            </w:r>
            <w:proofErr w:type="spellEnd"/>
            <w:r>
              <w:t xml:space="preserve"> and Tony </w:t>
            </w:r>
            <w:proofErr w:type="spellStart"/>
            <w:r>
              <w:t>Tuckson</w:t>
            </w:r>
            <w:proofErr w:type="spellEnd"/>
          </w:p>
          <w:p w14:paraId="7683AE32" w14:textId="77777777" w:rsidR="002B0ADC" w:rsidRDefault="002B0ADC" w:rsidP="001A0F42">
            <w:pPr>
              <w:pStyle w:val="DoEtablelist1bullet2018"/>
            </w:pPr>
            <w:r>
              <w:t>Peter Booth- selection of works including “painting” 1977</w:t>
            </w:r>
          </w:p>
          <w:p w14:paraId="34BEAED3" w14:textId="77777777" w:rsidR="00044270" w:rsidRDefault="002B0ADC" w:rsidP="001A0F42">
            <w:pPr>
              <w:pStyle w:val="DoEtablelist1bullet2018"/>
            </w:pPr>
            <w:r>
              <w:t xml:space="preserve">Doris Salcedo- Colombian born artist key works including La Casa </w:t>
            </w:r>
            <w:proofErr w:type="spellStart"/>
            <w:r>
              <w:t>Viuda</w:t>
            </w:r>
            <w:proofErr w:type="spellEnd"/>
          </w:p>
        </w:tc>
        <w:tc>
          <w:tcPr>
            <w:tcW w:w="2657" w:type="dxa"/>
          </w:tcPr>
          <w:p w14:paraId="12459578" w14:textId="77777777" w:rsidR="002B0ADC" w:rsidRDefault="002B0ADC" w:rsidP="001A0F42">
            <w:pPr>
              <w:pStyle w:val="DoEtabletext2018"/>
            </w:pPr>
            <w:r>
              <w:t xml:space="preserve">Key Architectural sites and buildings. </w:t>
            </w:r>
          </w:p>
          <w:p w14:paraId="1283D4A5" w14:textId="77777777" w:rsidR="002B0ADC" w:rsidRDefault="002B0ADC" w:rsidP="001A0F42">
            <w:pPr>
              <w:pStyle w:val="DoEtabletext2018"/>
            </w:pPr>
            <w:r>
              <w:t>Traditional buildings:</w:t>
            </w:r>
          </w:p>
          <w:p w14:paraId="66816C52" w14:textId="77777777" w:rsidR="002B0ADC" w:rsidRDefault="002B0ADC" w:rsidP="001A0F42">
            <w:pPr>
              <w:pStyle w:val="DoEtablelist1bullet2018"/>
            </w:pPr>
            <w:r>
              <w:t>Stonehenge</w:t>
            </w:r>
          </w:p>
          <w:p w14:paraId="0E257057" w14:textId="77777777" w:rsidR="002B0ADC" w:rsidRDefault="002B0ADC" w:rsidP="001A0F42">
            <w:pPr>
              <w:pStyle w:val="DoEtablelist1bullet2018"/>
            </w:pPr>
            <w:r>
              <w:t>Egyptian stone, the Temple of Amon, Luxor.</w:t>
            </w:r>
          </w:p>
          <w:p w14:paraId="4D537852" w14:textId="77777777" w:rsidR="002B0ADC" w:rsidRDefault="002B0ADC" w:rsidP="001A0F42">
            <w:pPr>
              <w:pStyle w:val="DoEtablelist1bullet2018"/>
            </w:pPr>
            <w:r>
              <w:t>Architecture of classical Greece, the Parthenon.</w:t>
            </w:r>
          </w:p>
          <w:p w14:paraId="163BBCE8" w14:textId="77777777" w:rsidR="002B0ADC" w:rsidRDefault="002B0ADC" w:rsidP="001A0F42">
            <w:pPr>
              <w:pStyle w:val="DoEtablelist1bullet2018"/>
            </w:pPr>
            <w:r>
              <w:t>Architecture of Rome, the Colosseum.</w:t>
            </w:r>
          </w:p>
          <w:p w14:paraId="0CCABEF7" w14:textId="77777777" w:rsidR="002B0ADC" w:rsidRDefault="002B0ADC" w:rsidP="001A0F42">
            <w:pPr>
              <w:pStyle w:val="DoEtablelist1bullet2018"/>
            </w:pPr>
            <w:r>
              <w:t xml:space="preserve">Architecture of Constantinople, Byzantine, the </w:t>
            </w:r>
            <w:proofErr w:type="spellStart"/>
            <w:r>
              <w:t>Hagia</w:t>
            </w:r>
            <w:proofErr w:type="spellEnd"/>
            <w:r>
              <w:t xml:space="preserve"> Sophia cathedral</w:t>
            </w:r>
          </w:p>
          <w:p w14:paraId="590CC36D" w14:textId="77777777" w:rsidR="002B0ADC" w:rsidRDefault="002B0ADC" w:rsidP="001A0F42">
            <w:pPr>
              <w:pStyle w:val="DoEtablelist1bullet2018"/>
            </w:pPr>
            <w:r>
              <w:t>Romanesque architecture, Gloucester cathedral</w:t>
            </w:r>
          </w:p>
          <w:p w14:paraId="59B20131" w14:textId="77777777" w:rsidR="002B0ADC" w:rsidRDefault="002B0ADC" w:rsidP="001A0F42">
            <w:pPr>
              <w:pStyle w:val="DoEtablelist1bullet2018"/>
            </w:pPr>
            <w:r>
              <w:t xml:space="preserve"> Gothic Architecture, the Notre-Dame de Paris.</w:t>
            </w:r>
          </w:p>
          <w:p w14:paraId="1CE4916A" w14:textId="77777777" w:rsidR="002B0ADC" w:rsidRDefault="002B0ADC" w:rsidP="001A0F42">
            <w:pPr>
              <w:pStyle w:val="DoEtabletext2018"/>
            </w:pPr>
            <w:r>
              <w:lastRenderedPageBreak/>
              <w:t>Modern Architecture, form follows function.</w:t>
            </w:r>
          </w:p>
          <w:p w14:paraId="07AB5678" w14:textId="77777777" w:rsidR="002B0ADC" w:rsidRDefault="002B0ADC" w:rsidP="001A0F42">
            <w:pPr>
              <w:pStyle w:val="DoEtablelist1bullet2018"/>
            </w:pPr>
            <w:r>
              <w:t>Modern architects Frank Lloyd Wright</w:t>
            </w:r>
          </w:p>
          <w:p w14:paraId="5320ED98" w14:textId="77777777" w:rsidR="002B0ADC" w:rsidRDefault="002B0ADC" w:rsidP="001A0F42">
            <w:pPr>
              <w:pStyle w:val="DoEtablelist1bullet2018"/>
            </w:pPr>
            <w:proofErr w:type="spellStart"/>
            <w:r>
              <w:t>Mies</w:t>
            </w:r>
            <w:proofErr w:type="spellEnd"/>
            <w:r>
              <w:t xml:space="preserve"> Van der </w:t>
            </w:r>
            <w:proofErr w:type="spellStart"/>
            <w:r>
              <w:t>Rohe</w:t>
            </w:r>
            <w:proofErr w:type="spellEnd"/>
          </w:p>
          <w:p w14:paraId="3147BC4F" w14:textId="77777777" w:rsidR="002B0ADC" w:rsidRDefault="002B0ADC" w:rsidP="001A0F42">
            <w:pPr>
              <w:pStyle w:val="DoEtablelist1bullet2018"/>
            </w:pPr>
            <w:r>
              <w:t>Le Corbusier</w:t>
            </w:r>
          </w:p>
          <w:p w14:paraId="280FDF3E" w14:textId="77777777" w:rsidR="002B0ADC" w:rsidRDefault="002B0ADC" w:rsidP="001A0F42">
            <w:pPr>
              <w:pStyle w:val="DoEtabletext2018"/>
            </w:pPr>
            <w:proofErr w:type="spellStart"/>
            <w:r>
              <w:t>Post modern</w:t>
            </w:r>
            <w:proofErr w:type="spellEnd"/>
            <w:r>
              <w:t xml:space="preserve"> architecture.</w:t>
            </w:r>
          </w:p>
          <w:p w14:paraId="03F41E60" w14:textId="77777777" w:rsidR="00044270" w:rsidRDefault="002B0ADC" w:rsidP="001A0F42">
            <w:pPr>
              <w:pStyle w:val="DoEtablelist1bullet2018"/>
            </w:pPr>
            <w:proofErr w:type="spellStart"/>
            <w:r>
              <w:t>Post modern</w:t>
            </w:r>
            <w:proofErr w:type="spellEnd"/>
            <w:r>
              <w:t xml:space="preserve"> architects Frank </w:t>
            </w:r>
            <w:proofErr w:type="spellStart"/>
            <w:r>
              <w:t>Gehry</w:t>
            </w:r>
            <w:proofErr w:type="spellEnd"/>
          </w:p>
        </w:tc>
      </w:tr>
      <w:tr w:rsidR="00044270" w14:paraId="7297462C" w14:textId="77777777" w:rsidTr="001A0F42">
        <w:tc>
          <w:tcPr>
            <w:tcW w:w="1545" w:type="dxa"/>
          </w:tcPr>
          <w:p w14:paraId="2FF87B04" w14:textId="77777777" w:rsidR="00044270" w:rsidRDefault="002B0ADC" w:rsidP="001A0F42">
            <w:pPr>
              <w:pStyle w:val="DoEtableheading2018"/>
            </w:pPr>
            <w:r>
              <w:lastRenderedPageBreak/>
              <w:t>Outcomes</w:t>
            </w:r>
          </w:p>
        </w:tc>
        <w:tc>
          <w:tcPr>
            <w:tcW w:w="2532" w:type="dxa"/>
          </w:tcPr>
          <w:p w14:paraId="6A941015" w14:textId="77777777" w:rsidR="00044270" w:rsidRDefault="002B0ADC" w:rsidP="001A0F42">
            <w:pPr>
              <w:pStyle w:val="DoEtabletext2018"/>
            </w:pPr>
            <w:r>
              <w:t>H1-10</w:t>
            </w:r>
          </w:p>
        </w:tc>
        <w:tc>
          <w:tcPr>
            <w:tcW w:w="2977" w:type="dxa"/>
          </w:tcPr>
          <w:p w14:paraId="4D39E858" w14:textId="77777777" w:rsidR="00044270" w:rsidRDefault="001A0F42" w:rsidP="001A0F42">
            <w:pPr>
              <w:pStyle w:val="DoEtabletext2018"/>
            </w:pPr>
            <w:r>
              <w:t>H1-10</w:t>
            </w:r>
          </w:p>
        </w:tc>
        <w:tc>
          <w:tcPr>
            <w:tcW w:w="2931" w:type="dxa"/>
          </w:tcPr>
          <w:p w14:paraId="41935554" w14:textId="77777777" w:rsidR="00044270" w:rsidRDefault="001A0F42" w:rsidP="001A0F42">
            <w:pPr>
              <w:pStyle w:val="DoEtabletext2018"/>
            </w:pPr>
            <w:r>
              <w:t>H1-10</w:t>
            </w:r>
          </w:p>
        </w:tc>
        <w:tc>
          <w:tcPr>
            <w:tcW w:w="2881" w:type="dxa"/>
          </w:tcPr>
          <w:p w14:paraId="4C3D5DCB" w14:textId="77777777" w:rsidR="00044270" w:rsidRDefault="001A0F42" w:rsidP="001A0F42">
            <w:pPr>
              <w:pStyle w:val="DoEtabletext2018"/>
            </w:pPr>
            <w:r>
              <w:t>H1-10</w:t>
            </w:r>
          </w:p>
        </w:tc>
        <w:tc>
          <w:tcPr>
            <w:tcW w:w="2657" w:type="dxa"/>
          </w:tcPr>
          <w:p w14:paraId="69440C43" w14:textId="77777777" w:rsidR="00044270" w:rsidRDefault="001A0F42" w:rsidP="001A0F42">
            <w:pPr>
              <w:pStyle w:val="DoEtabletext2018"/>
            </w:pPr>
            <w:r>
              <w:t>H1-10</w:t>
            </w:r>
          </w:p>
        </w:tc>
      </w:tr>
    </w:tbl>
    <w:p w14:paraId="374AFE65" w14:textId="77777777" w:rsidR="001A0F42" w:rsidRPr="001A0F42" w:rsidRDefault="001A0F42" w:rsidP="001A0F42">
      <w:pPr>
        <w:pStyle w:val="DoEheading32018"/>
      </w:pPr>
      <w:bookmarkStart w:id="0" w:name="_GoBack"/>
      <w:bookmarkEnd w:id="0"/>
      <w:r w:rsidRPr="001A0F42">
        <w:t>Assessment, weightings and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ssessment, weightings and outcomes table"/>
      </w:tblPr>
      <w:tblGrid>
        <w:gridCol w:w="3060"/>
        <w:gridCol w:w="3061"/>
        <w:gridCol w:w="3053"/>
        <w:gridCol w:w="3062"/>
        <w:gridCol w:w="3061"/>
      </w:tblGrid>
      <w:tr w:rsidR="001A0F42" w14:paraId="1283215D" w14:textId="77777777" w:rsidTr="001A0F42">
        <w:trPr>
          <w:tblHeader/>
        </w:trPr>
        <w:tc>
          <w:tcPr>
            <w:tcW w:w="3104" w:type="dxa"/>
          </w:tcPr>
          <w:p w14:paraId="530E3C76" w14:textId="77777777" w:rsidR="001A0F42" w:rsidRDefault="001A0F42" w:rsidP="001A0F42">
            <w:pPr>
              <w:pStyle w:val="DoEtableheading2018"/>
            </w:pPr>
            <w:r>
              <w:t>Assessment</w:t>
            </w:r>
          </w:p>
        </w:tc>
        <w:tc>
          <w:tcPr>
            <w:tcW w:w="3104" w:type="dxa"/>
          </w:tcPr>
          <w:p w14:paraId="6432578D" w14:textId="77777777" w:rsidR="001A0F42" w:rsidRDefault="001A0F42" w:rsidP="001A0F42">
            <w:pPr>
              <w:pStyle w:val="DoEtableheading2018"/>
            </w:pPr>
            <w:r w:rsidRPr="001A0F42">
              <w:t>Body of work progression</w:t>
            </w:r>
          </w:p>
        </w:tc>
        <w:tc>
          <w:tcPr>
            <w:tcW w:w="3105" w:type="dxa"/>
          </w:tcPr>
          <w:p w14:paraId="7A55B082" w14:textId="77777777" w:rsidR="001A0F42" w:rsidRDefault="001A0F42" w:rsidP="001A0F42">
            <w:pPr>
              <w:pStyle w:val="DoEtableheading2018"/>
            </w:pPr>
            <w:r w:rsidRPr="001A0F42">
              <w:t>In class written test</w:t>
            </w:r>
          </w:p>
        </w:tc>
        <w:tc>
          <w:tcPr>
            <w:tcW w:w="3105" w:type="dxa"/>
          </w:tcPr>
          <w:p w14:paraId="446167D5" w14:textId="77777777" w:rsidR="001A0F42" w:rsidRDefault="001A0F42" w:rsidP="001A0F42">
            <w:pPr>
              <w:pStyle w:val="DoEtableheading2018"/>
            </w:pPr>
            <w:r w:rsidRPr="001A0F42">
              <w:t>Trial HSC examination</w:t>
            </w:r>
          </w:p>
        </w:tc>
        <w:tc>
          <w:tcPr>
            <w:tcW w:w="3105" w:type="dxa"/>
          </w:tcPr>
          <w:p w14:paraId="67D932EA" w14:textId="77777777" w:rsidR="001A0F42" w:rsidRDefault="001A0F42" w:rsidP="001A0F42">
            <w:pPr>
              <w:pStyle w:val="DoEtableheading2018"/>
            </w:pPr>
            <w:r w:rsidRPr="001A0F42">
              <w:t>Body of Work Final Submission</w:t>
            </w:r>
          </w:p>
        </w:tc>
      </w:tr>
      <w:tr w:rsidR="001A0F42" w14:paraId="3F206320" w14:textId="77777777" w:rsidTr="001A0F42">
        <w:tc>
          <w:tcPr>
            <w:tcW w:w="3104" w:type="dxa"/>
          </w:tcPr>
          <w:p w14:paraId="4BA3A4E8" w14:textId="77777777" w:rsidR="001A0F42" w:rsidRDefault="001A0F42" w:rsidP="001A0F42">
            <w:pPr>
              <w:pStyle w:val="DoEtableheading2018"/>
            </w:pPr>
            <w:r>
              <w:t>Weighting</w:t>
            </w:r>
          </w:p>
        </w:tc>
        <w:tc>
          <w:tcPr>
            <w:tcW w:w="3104" w:type="dxa"/>
          </w:tcPr>
          <w:p w14:paraId="5FFA33FE" w14:textId="77777777" w:rsidR="001A0F42" w:rsidRDefault="001A0F42" w:rsidP="001A0F42">
            <w:pPr>
              <w:pStyle w:val="DoEtabletext2018"/>
            </w:pPr>
            <w:r>
              <w:t>10%</w:t>
            </w:r>
          </w:p>
          <w:p w14:paraId="1CA97DB4" w14:textId="77777777" w:rsidR="001A0F42" w:rsidRDefault="001A0F42" w:rsidP="001A0F42">
            <w:pPr>
              <w:pStyle w:val="DoEtabletext2018"/>
            </w:pPr>
            <w:r>
              <w:t>Term 1, week 7</w:t>
            </w:r>
          </w:p>
          <w:p w14:paraId="2D48217B" w14:textId="77777777" w:rsidR="001A0F42" w:rsidRDefault="001A0F42" w:rsidP="001A0F42">
            <w:pPr>
              <w:pStyle w:val="DoEtabletext2018"/>
            </w:pPr>
            <w:r>
              <w:t>Mini art exhibition and display of art diary for feedback</w:t>
            </w:r>
          </w:p>
          <w:p w14:paraId="43394346" w14:textId="77777777" w:rsidR="001A0F42" w:rsidRDefault="001A0F42" w:rsidP="001A0F42">
            <w:pPr>
              <w:pStyle w:val="DoEtabletext2018"/>
            </w:pPr>
            <w:r>
              <w:t>With accompanying student critique and peer assessment</w:t>
            </w:r>
          </w:p>
        </w:tc>
        <w:tc>
          <w:tcPr>
            <w:tcW w:w="3105" w:type="dxa"/>
          </w:tcPr>
          <w:p w14:paraId="06D6BB3C" w14:textId="77777777" w:rsidR="001A0F42" w:rsidRDefault="001A0F42" w:rsidP="001A0F42">
            <w:pPr>
              <w:pStyle w:val="DoEtabletext2018"/>
            </w:pPr>
            <w:r>
              <w:t>20%</w:t>
            </w:r>
          </w:p>
          <w:p w14:paraId="76D9A85D" w14:textId="77777777" w:rsidR="001A0F42" w:rsidRDefault="001A0F42" w:rsidP="001A0F42">
            <w:pPr>
              <w:pStyle w:val="DoEtabletext2018"/>
            </w:pPr>
            <w:r>
              <w:t>Term 2, week 6</w:t>
            </w:r>
          </w:p>
          <w:p w14:paraId="171CE123" w14:textId="77777777" w:rsidR="001A0F42" w:rsidRDefault="001A0F42" w:rsidP="001A0F42">
            <w:pPr>
              <w:pStyle w:val="DoEtabletext2018"/>
            </w:pPr>
            <w:r>
              <w:t>Case studies and general knowledge studied to date</w:t>
            </w:r>
          </w:p>
        </w:tc>
        <w:tc>
          <w:tcPr>
            <w:tcW w:w="3105" w:type="dxa"/>
          </w:tcPr>
          <w:p w14:paraId="49F5BE2D" w14:textId="77777777" w:rsidR="001A0F42" w:rsidRDefault="001A0F42" w:rsidP="001A0F42">
            <w:pPr>
              <w:pStyle w:val="DoEtabletext2018"/>
            </w:pPr>
            <w:r>
              <w:t>30%</w:t>
            </w:r>
          </w:p>
          <w:p w14:paraId="738DA29B" w14:textId="77777777" w:rsidR="001A0F42" w:rsidRDefault="001A0F42" w:rsidP="001A0F42">
            <w:pPr>
              <w:pStyle w:val="DoEtabletext2018"/>
            </w:pPr>
            <w:r>
              <w:t>Term 3, week 4</w:t>
            </w:r>
          </w:p>
          <w:p w14:paraId="1BA4017B" w14:textId="77777777" w:rsidR="001A0F42" w:rsidRDefault="001A0F42" w:rsidP="001A0F42">
            <w:pPr>
              <w:pStyle w:val="DoEtabletext2018"/>
            </w:pPr>
            <w:r>
              <w:t>Conceptual framework, frames and practice relating to traditional and contemporary practice.</w:t>
            </w:r>
          </w:p>
        </w:tc>
        <w:tc>
          <w:tcPr>
            <w:tcW w:w="3105" w:type="dxa"/>
          </w:tcPr>
          <w:p w14:paraId="7DD9982F" w14:textId="77777777" w:rsidR="001A0F42" w:rsidRDefault="001A0F42" w:rsidP="001A0F42">
            <w:pPr>
              <w:pStyle w:val="DoEtabletext2018"/>
            </w:pPr>
            <w:r>
              <w:t>40%</w:t>
            </w:r>
          </w:p>
          <w:p w14:paraId="1FB02E60" w14:textId="77777777" w:rsidR="001A0F42" w:rsidRDefault="001A0F42" w:rsidP="001A0F42">
            <w:pPr>
              <w:pStyle w:val="DoEtabletext2018"/>
            </w:pPr>
            <w:r>
              <w:t>Term 3, week 7</w:t>
            </w:r>
          </w:p>
          <w:p w14:paraId="44EFD08C" w14:textId="77777777" w:rsidR="001A0F42" w:rsidRDefault="001A0F42" w:rsidP="001A0F42">
            <w:pPr>
              <w:pStyle w:val="DoEtabletext2018"/>
            </w:pPr>
            <w:r>
              <w:t>Exhibition of body of work for CAPA showcase event</w:t>
            </w:r>
          </w:p>
        </w:tc>
      </w:tr>
      <w:tr w:rsidR="001A0F42" w14:paraId="041F4A3A" w14:textId="77777777" w:rsidTr="001A0F42">
        <w:tc>
          <w:tcPr>
            <w:tcW w:w="3104" w:type="dxa"/>
          </w:tcPr>
          <w:p w14:paraId="58879B6A" w14:textId="77777777" w:rsidR="001A0F42" w:rsidRDefault="001A0F42" w:rsidP="001A0F42">
            <w:pPr>
              <w:pStyle w:val="DoEtableheading2018"/>
            </w:pPr>
            <w:r>
              <w:t>Outcomes</w:t>
            </w:r>
          </w:p>
        </w:tc>
        <w:tc>
          <w:tcPr>
            <w:tcW w:w="3104" w:type="dxa"/>
          </w:tcPr>
          <w:p w14:paraId="656214B6" w14:textId="77777777" w:rsidR="001A0F42" w:rsidRDefault="001A0F42" w:rsidP="001A0F42">
            <w:pPr>
              <w:pStyle w:val="DoEtabletext2018"/>
            </w:pPr>
            <w:r w:rsidRPr="001A0F42">
              <w:t>H1-6</w:t>
            </w:r>
          </w:p>
        </w:tc>
        <w:tc>
          <w:tcPr>
            <w:tcW w:w="3105" w:type="dxa"/>
          </w:tcPr>
          <w:p w14:paraId="7EC176D6" w14:textId="77777777" w:rsidR="001A0F42" w:rsidRDefault="001A0F42" w:rsidP="001A0F42">
            <w:pPr>
              <w:pStyle w:val="DoEtabletext2018"/>
            </w:pPr>
            <w:r w:rsidRPr="001A0F42">
              <w:t>H7-10</w:t>
            </w:r>
          </w:p>
        </w:tc>
        <w:tc>
          <w:tcPr>
            <w:tcW w:w="3105" w:type="dxa"/>
          </w:tcPr>
          <w:p w14:paraId="5EF8DF16" w14:textId="77777777" w:rsidR="001A0F42" w:rsidRDefault="001A0F42" w:rsidP="001A0F42">
            <w:pPr>
              <w:pStyle w:val="DoEtabletext2018"/>
            </w:pPr>
            <w:r w:rsidRPr="001A0F42">
              <w:t>H7-10</w:t>
            </w:r>
          </w:p>
        </w:tc>
        <w:tc>
          <w:tcPr>
            <w:tcW w:w="3105" w:type="dxa"/>
          </w:tcPr>
          <w:p w14:paraId="0C9325D6" w14:textId="77777777" w:rsidR="001A0F42" w:rsidRDefault="001A0F42" w:rsidP="001A0F42">
            <w:pPr>
              <w:pStyle w:val="DoEtabletext2018"/>
            </w:pPr>
            <w:r w:rsidRPr="001A0F42">
              <w:t>H1-6</w:t>
            </w:r>
          </w:p>
        </w:tc>
      </w:tr>
    </w:tbl>
    <w:p w14:paraId="3F6F517C" w14:textId="77777777" w:rsidR="001A0F42" w:rsidRPr="00D71CF1" w:rsidRDefault="001A0F42" w:rsidP="001A0F42">
      <w:pPr>
        <w:pStyle w:val="DoEunformattedspace2018"/>
      </w:pPr>
    </w:p>
    <w:sectPr w:rsidR="001A0F42" w:rsidRPr="00D71CF1" w:rsidSect="00044270">
      <w:footerReference w:type="even" r:id="rId12"/>
      <w:footerReference w:type="default" r:id="rId13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A03BA" w14:textId="77777777" w:rsidR="00044270" w:rsidRDefault="00044270" w:rsidP="00F247F6">
      <w:r>
        <w:separator/>
      </w:r>
    </w:p>
    <w:p w14:paraId="145D9DE9" w14:textId="77777777" w:rsidR="00044270" w:rsidRDefault="00044270"/>
    <w:p w14:paraId="667FB4FB" w14:textId="77777777" w:rsidR="00044270" w:rsidRDefault="00044270"/>
    <w:p w14:paraId="4C4EEA02" w14:textId="77777777" w:rsidR="00044270" w:rsidRDefault="00044270"/>
  </w:endnote>
  <w:endnote w:type="continuationSeparator" w:id="0">
    <w:p w14:paraId="25EEACB8" w14:textId="77777777" w:rsidR="00044270" w:rsidRDefault="00044270" w:rsidP="00F247F6">
      <w:r>
        <w:continuationSeparator/>
      </w:r>
    </w:p>
    <w:p w14:paraId="5064DB45" w14:textId="77777777" w:rsidR="00044270" w:rsidRDefault="00044270"/>
    <w:p w14:paraId="483CCA65" w14:textId="77777777" w:rsidR="00044270" w:rsidRDefault="00044270"/>
    <w:p w14:paraId="5F2D66D9" w14:textId="77777777" w:rsidR="00044270" w:rsidRDefault="00044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E1786" w14:textId="5409BB2B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C6DE6">
      <w:rPr>
        <w:noProof/>
      </w:rPr>
      <w:t>2</w:t>
    </w:r>
    <w:r w:rsidRPr="004E338C">
      <w:fldChar w:fldCharType="end"/>
    </w:r>
    <w:r>
      <w:tab/>
    </w:r>
    <w:r>
      <w:tab/>
    </w:r>
    <w:r w:rsidR="001A0F42">
      <w:tab/>
      <w:t>HSC Visual Art Scope and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495B0" w14:textId="482972AF" w:rsidR="00BB366E" w:rsidRPr="006B17FD" w:rsidRDefault="006B17FD" w:rsidP="006B17FD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December 2018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5C6DE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26ABD" w14:textId="77777777" w:rsidR="00044270" w:rsidRDefault="00044270" w:rsidP="00F247F6">
      <w:r>
        <w:separator/>
      </w:r>
    </w:p>
    <w:p w14:paraId="24059B05" w14:textId="77777777" w:rsidR="00044270" w:rsidRDefault="00044270"/>
    <w:p w14:paraId="0618D7CD" w14:textId="77777777" w:rsidR="00044270" w:rsidRDefault="00044270"/>
    <w:p w14:paraId="021B83CE" w14:textId="77777777" w:rsidR="00044270" w:rsidRDefault="00044270"/>
  </w:footnote>
  <w:footnote w:type="continuationSeparator" w:id="0">
    <w:p w14:paraId="26D28943" w14:textId="77777777" w:rsidR="00044270" w:rsidRDefault="00044270" w:rsidP="00F247F6">
      <w:r>
        <w:continuationSeparator/>
      </w:r>
    </w:p>
    <w:p w14:paraId="75E8A4D4" w14:textId="77777777" w:rsidR="00044270" w:rsidRDefault="00044270"/>
    <w:p w14:paraId="790862E1" w14:textId="77777777" w:rsidR="00044270" w:rsidRDefault="00044270"/>
    <w:p w14:paraId="51C65A55" w14:textId="77777777" w:rsidR="00044270" w:rsidRDefault="000442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12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12"/>
  </w:num>
  <w:num w:numId="16">
    <w:abstractNumId w:val="8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</w:num>
  <w:num w:numId="33">
    <w:abstractNumId w:val="6"/>
  </w:num>
  <w:num w:numId="34">
    <w:abstractNumId w:val="6"/>
  </w:num>
  <w:num w:numId="35">
    <w:abstractNumId w:val="4"/>
  </w:num>
  <w:num w:numId="36">
    <w:abstractNumId w:val="4"/>
  </w:num>
  <w:num w:numId="37">
    <w:abstractNumId w:val="10"/>
  </w:num>
  <w:num w:numId="38">
    <w:abstractNumId w:val="12"/>
  </w:num>
  <w:num w:numId="39">
    <w:abstractNumId w:val="10"/>
  </w:num>
  <w:num w:numId="40">
    <w:abstractNumId w:val="8"/>
  </w:num>
  <w:num w:numId="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3MDQwM7MwsLAwNDJV0lEKTi0uzszPAykwrgUAdbwnpiwAAAA="/>
  </w:docVars>
  <w:rsids>
    <w:rsidRoot w:val="00044270"/>
    <w:rsid w:val="000013BC"/>
    <w:rsid w:val="00004A37"/>
    <w:rsid w:val="00005034"/>
    <w:rsid w:val="000078D5"/>
    <w:rsid w:val="0001358F"/>
    <w:rsid w:val="00014490"/>
    <w:rsid w:val="00020502"/>
    <w:rsid w:val="000208A3"/>
    <w:rsid w:val="00022287"/>
    <w:rsid w:val="000310A5"/>
    <w:rsid w:val="00033A52"/>
    <w:rsid w:val="00034D54"/>
    <w:rsid w:val="000359DF"/>
    <w:rsid w:val="00041459"/>
    <w:rsid w:val="0004317D"/>
    <w:rsid w:val="0004413D"/>
    <w:rsid w:val="00044270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4C3C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0F42"/>
    <w:rsid w:val="001A133D"/>
    <w:rsid w:val="001A3CFA"/>
    <w:rsid w:val="001A43B2"/>
    <w:rsid w:val="001A5D19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E7B90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13D1"/>
    <w:rsid w:val="00253BE1"/>
    <w:rsid w:val="00262A70"/>
    <w:rsid w:val="00264518"/>
    <w:rsid w:val="00264688"/>
    <w:rsid w:val="00266BF8"/>
    <w:rsid w:val="002726CD"/>
    <w:rsid w:val="00273693"/>
    <w:rsid w:val="0027549C"/>
    <w:rsid w:val="002767AF"/>
    <w:rsid w:val="00276E86"/>
    <w:rsid w:val="00280045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0ADC"/>
    <w:rsid w:val="002B14CE"/>
    <w:rsid w:val="002B64F9"/>
    <w:rsid w:val="002B7F40"/>
    <w:rsid w:val="002C1BD1"/>
    <w:rsid w:val="002C1F7D"/>
    <w:rsid w:val="002C2FB4"/>
    <w:rsid w:val="002C3762"/>
    <w:rsid w:val="002C49A6"/>
    <w:rsid w:val="002C584C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AAE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9B"/>
    <w:rsid w:val="005C6DE6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E21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1589"/>
    <w:rsid w:val="006A30D2"/>
    <w:rsid w:val="006A3757"/>
    <w:rsid w:val="006A4683"/>
    <w:rsid w:val="006B101F"/>
    <w:rsid w:val="006B17FD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E1F34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0884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75D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6155"/>
    <w:rsid w:val="00F57B2A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3E70DD5"/>
  <w15:docId w15:val="{357AC0BB-D664-4E96-8647-0679944F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3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7B9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F4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F42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A0F4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F42"/>
    <w:rPr>
      <w:rFonts w:ascii="Arial" w:hAnsi="Arial"/>
      <w:szCs w:val="22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6B17FD"/>
    <w:rPr>
      <w:color w:val="0000FF" w:themeColor="hyperlink"/>
      <w:u w:val="single"/>
    </w:rPr>
  </w:style>
  <w:style w:type="paragraph" w:customStyle="1" w:styleId="IOSfooter2017">
    <w:name w:val="IOS footer 2017"/>
    <w:basedOn w:val="Normal"/>
    <w:qFormat/>
    <w:locked/>
    <w:rsid w:val="006B17FD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ilton3\NSW%20Department%20of%20Education\EPAC%20CENTRAL%20-%20Documents\FaCT\Admin\Accessibility\DOE%20blank%20template%202018022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4360A9A557043AEE63287D7E1DAC0" ma:contentTypeVersion="10" ma:contentTypeDescription="Create a new document." ma:contentTypeScope="" ma:versionID="6c2c35e64b49f28f3f3153813060b45e">
  <xsd:schema xmlns:xsd="http://www.w3.org/2001/XMLSchema" xmlns:xs="http://www.w3.org/2001/XMLSchema" xmlns:p="http://schemas.microsoft.com/office/2006/metadata/properties" xmlns:ns2="70749737-2971-4e3c-ba61-90ad5e548cd2" xmlns:ns3="c69918bc-b310-4b56-9664-17310c4a9f69" targetNamespace="http://schemas.microsoft.com/office/2006/metadata/properties" ma:root="true" ma:fieldsID="3e888cefca56dd8dc27ceeb2d37fe148" ns2:_="" ns3:_="">
    <xsd:import namespace="70749737-2971-4e3c-ba61-90ad5e548cd2"/>
    <xsd:import namespace="c69918bc-b310-4b56-9664-17310c4a9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9737-2971-4e3c-ba61-90ad5e548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918bc-b310-4b56-9664-17310c4a9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3ED4-BEB5-4B07-81F0-9E113E34F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FE115-6B15-4547-84C9-4B0E9307030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69918bc-b310-4b56-9664-17310c4a9f69"/>
    <ds:schemaRef ds:uri="http://purl.org/dc/terms/"/>
    <ds:schemaRef ds:uri="http://schemas.openxmlformats.org/package/2006/metadata/core-properties"/>
    <ds:schemaRef ds:uri="70749737-2971-4e3c-ba61-90ad5e548cd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B58A85-4631-418D-8F31-A053CDB26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9737-2971-4e3c-ba61-90ad5e548cd2"/>
    <ds:schemaRef ds:uri="c69918bc-b310-4b56-9664-17310c4a9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570FF-7F67-442E-BA69-D8258B71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 blank template 20180227.dotx</Template>
  <TotalTime>2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5499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Milton, Gerri</dc:creator>
  <cp:keywords/>
  <dc:description/>
  <cp:lastModifiedBy>Cathryn Ricketts</cp:lastModifiedBy>
  <cp:revision>4</cp:revision>
  <cp:lastPrinted>2017-12-20T04:16:00Z</cp:lastPrinted>
  <dcterms:created xsi:type="dcterms:W3CDTF">2018-12-09T21:22:00Z</dcterms:created>
  <dcterms:modified xsi:type="dcterms:W3CDTF">2018-12-10T02:50:00Z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0x010100A084360A9A557043AEE63287D7E1DAC0</vt:lpwstr>
  </property>
</Properties>
</file>