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EF80" w14:textId="0D80CE7F" w:rsidR="00546A8B" w:rsidRDefault="000853F0" w:rsidP="00D02B76">
      <w:pPr>
        <w:pStyle w:val="Heading1"/>
      </w:pPr>
      <w:r>
        <w:t xml:space="preserve">Preliminary </w:t>
      </w:r>
      <w:r w:rsidR="00DC7A91">
        <w:t>D</w:t>
      </w:r>
      <w:r>
        <w:t>ance assessment schedule – Sample 1</w:t>
      </w:r>
    </w:p>
    <w:p w14:paraId="08A3AB74" w14:textId="4D83036E" w:rsidR="00464DCF" w:rsidRDefault="00464DCF" w:rsidP="00464DCF">
      <w:pPr>
        <w:pStyle w:val="Caption"/>
      </w:pPr>
      <w:r>
        <w:t xml:space="preserve">Table </w:t>
      </w:r>
      <w:r w:rsidR="00F92CFD">
        <w:fldChar w:fldCharType="begin"/>
      </w:r>
      <w:r w:rsidR="00F92CFD">
        <w:instrText xml:space="preserve"> SEQ Table \* ARABIC </w:instrText>
      </w:r>
      <w:r w:rsidR="00F92CFD">
        <w:fldChar w:fldCharType="separate"/>
      </w:r>
      <w:r>
        <w:rPr>
          <w:noProof/>
        </w:rPr>
        <w:t>1</w:t>
      </w:r>
      <w:r w:rsidR="00F92CFD">
        <w:rPr>
          <w:noProof/>
        </w:rPr>
        <w:fldChar w:fldCharType="end"/>
      </w:r>
      <w:r>
        <w:t xml:space="preserve"> </w:t>
      </w:r>
      <w:r w:rsidR="00821D16">
        <w:t>–</w:t>
      </w:r>
      <w:r>
        <w:t xml:space="preserve"> Preliminary </w:t>
      </w:r>
      <w:r w:rsidR="00C13988">
        <w:t>D</w:t>
      </w:r>
      <w:r>
        <w:t>ance assessment schedule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Caption w:val="Preliminary Dance assessment schedule - Sample 1"/>
        <w:tblDescription w:val="A table suggesting timing, components, outcomes, task type and weightings of 3 preliminary Dance tasks."/>
      </w:tblPr>
      <w:tblGrid>
        <w:gridCol w:w="3640"/>
        <w:gridCol w:w="3640"/>
        <w:gridCol w:w="3641"/>
        <w:gridCol w:w="3641"/>
      </w:tblGrid>
      <w:tr w:rsidR="005073FC" w:rsidRPr="00856266" w14:paraId="17ED28DB" w14:textId="55E89013" w:rsidTr="00D72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38CDA12" w14:textId="085B6F1D" w:rsidR="005073FC" w:rsidRPr="00856266" w:rsidRDefault="005073FC" w:rsidP="00856266">
            <w:r w:rsidRPr="00856266">
              <w:t>Task</w:t>
            </w:r>
            <w:r w:rsidR="00A5769A" w:rsidRPr="00856266">
              <w:t xml:space="preserve"> information</w:t>
            </w:r>
          </w:p>
        </w:tc>
        <w:tc>
          <w:tcPr>
            <w:tcW w:w="1250" w:type="pct"/>
          </w:tcPr>
          <w:p w14:paraId="4D968C7A" w14:textId="30A23B1D" w:rsidR="005073FC" w:rsidRPr="00856266" w:rsidRDefault="005073FC" w:rsidP="00856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56266">
              <w:t>Task 1</w:t>
            </w:r>
          </w:p>
        </w:tc>
        <w:tc>
          <w:tcPr>
            <w:tcW w:w="1250" w:type="pct"/>
          </w:tcPr>
          <w:p w14:paraId="2397F70B" w14:textId="354A880B" w:rsidR="005073FC" w:rsidRPr="00856266" w:rsidRDefault="005073FC" w:rsidP="00856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56266">
              <w:t>Task 2</w:t>
            </w:r>
          </w:p>
        </w:tc>
        <w:tc>
          <w:tcPr>
            <w:tcW w:w="1250" w:type="pct"/>
          </w:tcPr>
          <w:p w14:paraId="55EC1DB7" w14:textId="63D978BB" w:rsidR="005073FC" w:rsidRPr="00856266" w:rsidRDefault="005073FC" w:rsidP="00856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56266">
              <w:t>Task 3</w:t>
            </w:r>
          </w:p>
        </w:tc>
      </w:tr>
      <w:tr w:rsidR="001A6ABA" w:rsidRPr="00F5467A" w14:paraId="3AA3973D" w14:textId="33D8824F" w:rsidTr="00D72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0451475" w14:textId="71DA9F59" w:rsidR="001A6ABA" w:rsidRPr="00F5467A" w:rsidRDefault="001A6ABA" w:rsidP="001A6ABA">
            <w:r>
              <w:t>Timing</w:t>
            </w:r>
          </w:p>
        </w:tc>
        <w:tc>
          <w:tcPr>
            <w:tcW w:w="1250" w:type="pct"/>
          </w:tcPr>
          <w:p w14:paraId="752E7723" w14:textId="291AD796" w:rsidR="001A6ABA" w:rsidRPr="004A110F" w:rsidRDefault="001A6ABA" w:rsidP="00A5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>Term 2 Week 5</w:t>
            </w:r>
          </w:p>
        </w:tc>
        <w:tc>
          <w:tcPr>
            <w:tcW w:w="1250" w:type="pct"/>
          </w:tcPr>
          <w:p w14:paraId="129D611F" w14:textId="122685A7" w:rsidR="001A6ABA" w:rsidRPr="004A110F" w:rsidRDefault="001A6ABA" w:rsidP="00A5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>Term 3 Week 3</w:t>
            </w:r>
          </w:p>
        </w:tc>
        <w:tc>
          <w:tcPr>
            <w:tcW w:w="1250" w:type="pct"/>
          </w:tcPr>
          <w:p w14:paraId="140BDAA8" w14:textId="47098D8C" w:rsidR="001A6ABA" w:rsidRPr="004A110F" w:rsidRDefault="001A6ABA" w:rsidP="00A5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>Term 3</w:t>
            </w:r>
            <w:r w:rsidR="00CD7799">
              <w:t xml:space="preserve"> </w:t>
            </w:r>
            <w:r w:rsidRPr="004A110F">
              <w:t>Week 10</w:t>
            </w:r>
          </w:p>
        </w:tc>
      </w:tr>
      <w:tr w:rsidR="005073FC" w14:paraId="23D16C61" w14:textId="16303550" w:rsidTr="00D72A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0EDC2BF" w14:textId="333B6597" w:rsidR="005073FC" w:rsidRDefault="005073FC" w:rsidP="00EB6F59">
            <w:pPr>
              <w:rPr>
                <w:lang w:eastAsia="zh-CN"/>
              </w:rPr>
            </w:pPr>
            <w:r>
              <w:rPr>
                <w:lang w:eastAsia="zh-CN"/>
              </w:rPr>
              <w:t>Component</w:t>
            </w:r>
          </w:p>
        </w:tc>
        <w:tc>
          <w:tcPr>
            <w:tcW w:w="1250" w:type="pct"/>
          </w:tcPr>
          <w:p w14:paraId="2C54ED15" w14:textId="62381107" w:rsidR="005073FC" w:rsidRPr="004A110F" w:rsidRDefault="005073FC" w:rsidP="00AB0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A110F">
              <w:t>Performance</w:t>
            </w:r>
          </w:p>
        </w:tc>
        <w:tc>
          <w:tcPr>
            <w:tcW w:w="1250" w:type="pct"/>
          </w:tcPr>
          <w:p w14:paraId="51181459" w14:textId="2A332ACC" w:rsidR="005073FC" w:rsidRPr="004A110F" w:rsidRDefault="005073FC" w:rsidP="00AB0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A110F">
              <w:rPr>
                <w:lang w:eastAsia="zh-CN"/>
              </w:rPr>
              <w:t>Composition</w:t>
            </w:r>
          </w:p>
        </w:tc>
        <w:tc>
          <w:tcPr>
            <w:tcW w:w="1250" w:type="pct"/>
          </w:tcPr>
          <w:p w14:paraId="5279F522" w14:textId="734951E4" w:rsidR="005073FC" w:rsidRPr="004A110F" w:rsidRDefault="005073FC" w:rsidP="00AB0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A110F">
              <w:rPr>
                <w:lang w:eastAsia="zh-CN"/>
              </w:rPr>
              <w:t>Appreciation</w:t>
            </w:r>
          </w:p>
        </w:tc>
      </w:tr>
      <w:tr w:rsidR="00D1758A" w:rsidRPr="00B70F35" w14:paraId="2E3A5C3F" w14:textId="624FCD07" w:rsidTr="00D72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4379B1B" w14:textId="43DD72F4" w:rsidR="00D1758A" w:rsidRPr="00B70F35" w:rsidRDefault="00D1758A" w:rsidP="00B70F35">
            <w:r w:rsidRPr="00B70F35">
              <w:t>Outcomes</w:t>
            </w:r>
          </w:p>
        </w:tc>
        <w:tc>
          <w:tcPr>
            <w:tcW w:w="1250" w:type="pct"/>
          </w:tcPr>
          <w:p w14:paraId="54463ACA" w14:textId="497D940A" w:rsidR="00D1758A" w:rsidRPr="00B70F35" w:rsidRDefault="00D1758A" w:rsidP="00B70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F35">
              <w:t>P2.2</w:t>
            </w:r>
            <w:r w:rsidR="00197E8C" w:rsidRPr="00B70F35">
              <w:t xml:space="preserve">, </w:t>
            </w:r>
            <w:r w:rsidRPr="00B70F35">
              <w:t>P2.4</w:t>
            </w:r>
            <w:r w:rsidR="00197E8C" w:rsidRPr="00B70F35">
              <w:t xml:space="preserve">, </w:t>
            </w:r>
            <w:r w:rsidRPr="00B70F35">
              <w:t>P2.5</w:t>
            </w:r>
          </w:p>
        </w:tc>
        <w:tc>
          <w:tcPr>
            <w:tcW w:w="1250" w:type="pct"/>
          </w:tcPr>
          <w:p w14:paraId="254A4B60" w14:textId="5707645F" w:rsidR="00D1758A" w:rsidRPr="00B70F35" w:rsidRDefault="00D1758A" w:rsidP="00B70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F35">
              <w:t>P3.4</w:t>
            </w:r>
            <w:r w:rsidR="00197E8C" w:rsidRPr="00B70F35">
              <w:t xml:space="preserve">, </w:t>
            </w:r>
            <w:r w:rsidRPr="00B70F35">
              <w:t>P3.6</w:t>
            </w:r>
          </w:p>
        </w:tc>
        <w:tc>
          <w:tcPr>
            <w:tcW w:w="1250" w:type="pct"/>
          </w:tcPr>
          <w:p w14:paraId="2A796813" w14:textId="0F78DF59" w:rsidR="00D1758A" w:rsidRPr="00B70F35" w:rsidRDefault="00D1758A" w:rsidP="00B70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F35">
              <w:t>P4.1</w:t>
            </w:r>
            <w:r w:rsidR="00197E8C" w:rsidRPr="00B70F35">
              <w:t xml:space="preserve">, </w:t>
            </w:r>
            <w:r w:rsidRPr="00B70F35">
              <w:t>P4.4</w:t>
            </w:r>
          </w:p>
        </w:tc>
      </w:tr>
      <w:tr w:rsidR="00D1758A" w14:paraId="00589920" w14:textId="316B0009" w:rsidTr="00D72A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FF1A379" w14:textId="13102174" w:rsidR="00D1758A" w:rsidRDefault="00D1758A" w:rsidP="00D1758A">
            <w:pPr>
              <w:rPr>
                <w:lang w:eastAsia="zh-CN"/>
              </w:rPr>
            </w:pPr>
            <w:r>
              <w:rPr>
                <w:lang w:eastAsia="zh-CN"/>
              </w:rPr>
              <w:t>Task type</w:t>
            </w:r>
          </w:p>
        </w:tc>
        <w:tc>
          <w:tcPr>
            <w:tcW w:w="1250" w:type="pct"/>
          </w:tcPr>
          <w:p w14:paraId="4419107B" w14:textId="6992CB8E" w:rsidR="00D1758A" w:rsidRPr="004A110F" w:rsidRDefault="00D1758A" w:rsidP="00AB0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A110F">
              <w:rPr>
                <w:color w:val="000000"/>
              </w:rPr>
              <w:t xml:space="preserve">Practical </w:t>
            </w:r>
            <w:r w:rsidR="009E08C7">
              <w:rPr>
                <w:color w:val="000000"/>
              </w:rPr>
              <w:t>p</w:t>
            </w:r>
            <w:r w:rsidRPr="004A110F">
              <w:rPr>
                <w:color w:val="000000"/>
              </w:rPr>
              <w:t xml:space="preserve">erformance and </w:t>
            </w:r>
            <w:r w:rsidR="009E08C7">
              <w:rPr>
                <w:color w:val="000000"/>
              </w:rPr>
              <w:t>i</w:t>
            </w:r>
            <w:r w:rsidRPr="004A110F">
              <w:rPr>
                <w:color w:val="000000"/>
              </w:rPr>
              <w:t xml:space="preserve">nformal </w:t>
            </w:r>
            <w:r w:rsidR="009E08C7">
              <w:rPr>
                <w:color w:val="000000"/>
              </w:rPr>
              <w:t>d</w:t>
            </w:r>
            <w:r w:rsidRPr="004A110F">
              <w:rPr>
                <w:color w:val="000000"/>
              </w:rPr>
              <w:t>iscussion</w:t>
            </w:r>
          </w:p>
        </w:tc>
        <w:tc>
          <w:tcPr>
            <w:tcW w:w="1250" w:type="pct"/>
          </w:tcPr>
          <w:p w14:paraId="109A0904" w14:textId="5D8C9BA3" w:rsidR="00D1758A" w:rsidRPr="004A110F" w:rsidRDefault="00D1758A" w:rsidP="00AB0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A110F">
              <w:rPr>
                <w:color w:val="000000"/>
              </w:rPr>
              <w:t xml:space="preserve">Practical </w:t>
            </w:r>
            <w:r w:rsidR="009E08C7">
              <w:rPr>
                <w:color w:val="000000"/>
              </w:rPr>
              <w:t>d</w:t>
            </w:r>
            <w:r w:rsidRPr="004A110F">
              <w:rPr>
                <w:color w:val="000000"/>
              </w:rPr>
              <w:t>emonstration</w:t>
            </w:r>
            <w:r w:rsidR="00F70D2F">
              <w:rPr>
                <w:color w:val="000000"/>
              </w:rPr>
              <w:t xml:space="preserve"> and</w:t>
            </w:r>
            <w:r w:rsidRPr="004A110F">
              <w:rPr>
                <w:color w:val="000000"/>
              </w:rPr>
              <w:t xml:space="preserve"> </w:t>
            </w:r>
            <w:r w:rsidR="009E08C7">
              <w:rPr>
                <w:color w:val="000000"/>
              </w:rPr>
              <w:t>r</w:t>
            </w:r>
            <w:r w:rsidRPr="004A110F">
              <w:rPr>
                <w:color w:val="000000"/>
              </w:rPr>
              <w:t>ationale</w:t>
            </w:r>
          </w:p>
        </w:tc>
        <w:tc>
          <w:tcPr>
            <w:tcW w:w="1250" w:type="pct"/>
          </w:tcPr>
          <w:p w14:paraId="70ED3282" w14:textId="30130DA3" w:rsidR="00D1758A" w:rsidRPr="004A110F" w:rsidRDefault="00D1758A" w:rsidP="00AB0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A110F">
              <w:rPr>
                <w:color w:val="000000"/>
              </w:rPr>
              <w:t xml:space="preserve">Written </w:t>
            </w:r>
            <w:r w:rsidR="009E08C7">
              <w:rPr>
                <w:color w:val="000000"/>
              </w:rPr>
              <w:t>d</w:t>
            </w:r>
            <w:r w:rsidRPr="004A110F">
              <w:rPr>
                <w:color w:val="000000"/>
              </w:rPr>
              <w:t xml:space="preserve">ance </w:t>
            </w:r>
            <w:r w:rsidR="009E08C7">
              <w:rPr>
                <w:color w:val="000000"/>
              </w:rPr>
              <w:t>e</w:t>
            </w:r>
            <w:r w:rsidRPr="004A110F">
              <w:rPr>
                <w:color w:val="000000"/>
              </w:rPr>
              <w:t>ssays</w:t>
            </w:r>
          </w:p>
        </w:tc>
      </w:tr>
      <w:tr w:rsidR="004A110F" w14:paraId="0E92DE99" w14:textId="30745944" w:rsidTr="00D72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1F71CB7" w14:textId="267415C9" w:rsidR="004A110F" w:rsidRDefault="004A110F" w:rsidP="004A110F">
            <w:pPr>
              <w:rPr>
                <w:lang w:eastAsia="zh-CN"/>
              </w:rPr>
            </w:pPr>
            <w:r>
              <w:rPr>
                <w:lang w:eastAsia="zh-CN"/>
              </w:rPr>
              <w:t>Weighting</w:t>
            </w:r>
          </w:p>
        </w:tc>
        <w:tc>
          <w:tcPr>
            <w:tcW w:w="1250" w:type="pct"/>
          </w:tcPr>
          <w:p w14:paraId="60158C3F" w14:textId="0272300C" w:rsidR="004A110F" w:rsidRPr="004A110F" w:rsidRDefault="004A110F" w:rsidP="00AB0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A110F">
              <w:t>40%</w:t>
            </w:r>
          </w:p>
        </w:tc>
        <w:tc>
          <w:tcPr>
            <w:tcW w:w="1250" w:type="pct"/>
          </w:tcPr>
          <w:p w14:paraId="35B2271A" w14:textId="71A9F321" w:rsidR="004A110F" w:rsidRPr="004A110F" w:rsidRDefault="004A110F" w:rsidP="00AB0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A110F">
              <w:t>30%</w:t>
            </w:r>
          </w:p>
        </w:tc>
        <w:tc>
          <w:tcPr>
            <w:tcW w:w="1250" w:type="pct"/>
          </w:tcPr>
          <w:p w14:paraId="7A916562" w14:textId="1FE130BA" w:rsidR="004A110F" w:rsidRPr="004A110F" w:rsidRDefault="004A110F" w:rsidP="00AB0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E6EA764">
              <w:t>30%</w:t>
            </w:r>
          </w:p>
        </w:tc>
      </w:tr>
    </w:tbl>
    <w:p w14:paraId="750AD9E2" w14:textId="4063D9FE" w:rsidR="00577AF1" w:rsidRPr="00C13988" w:rsidRDefault="00000000" w:rsidP="00C13988">
      <w:pPr>
        <w:pStyle w:val="FeatureBox"/>
      </w:pPr>
      <w:hyperlink r:id="rId7" w:history="1">
        <w:r w:rsidR="00577AF1" w:rsidRPr="00C13988">
          <w:rPr>
            <w:rStyle w:val="Hyperlink"/>
          </w:rPr>
          <w:t>Dance Stage 6 Syllabus</w:t>
        </w:r>
      </w:hyperlink>
      <w:r w:rsidR="00577AF1" w:rsidRPr="00C13988">
        <w:t xml:space="preserve"> © NSW Education Standards Authority (NESA) for and on behalf of the Crown in right of the State of New South Wales, 2009.</w:t>
      </w:r>
    </w:p>
    <w:p w14:paraId="0A4E8220" w14:textId="77777777" w:rsidR="00217841" w:rsidRPr="00D72A9D" w:rsidRDefault="00217841">
      <w:r>
        <w:br w:type="page"/>
      </w:r>
    </w:p>
    <w:p w14:paraId="7D727ACC" w14:textId="633BDB07" w:rsidR="003D22E3" w:rsidRDefault="00E64964" w:rsidP="00D02B76">
      <w:pPr>
        <w:pStyle w:val="Heading2"/>
      </w:pPr>
      <w:r>
        <w:lastRenderedPageBreak/>
        <w:t>Task summary</w:t>
      </w:r>
    </w:p>
    <w:p w14:paraId="2AA0D908" w14:textId="6FB0B932" w:rsidR="00464DCF" w:rsidRDefault="00464DCF" w:rsidP="00464DCF">
      <w:pPr>
        <w:pStyle w:val="Caption"/>
      </w:pPr>
      <w:r>
        <w:t xml:space="preserve">Table </w:t>
      </w:r>
      <w:r w:rsidR="00F92CFD">
        <w:fldChar w:fldCharType="begin"/>
      </w:r>
      <w:r w:rsidR="00F92CFD">
        <w:instrText xml:space="preserve"> SEQ Table \* ARABIC </w:instrText>
      </w:r>
      <w:r w:rsidR="00F92CFD">
        <w:fldChar w:fldCharType="separate"/>
      </w:r>
      <w:r>
        <w:rPr>
          <w:noProof/>
        </w:rPr>
        <w:t>2</w:t>
      </w:r>
      <w:r w:rsidR="00F92CFD">
        <w:rPr>
          <w:noProof/>
        </w:rPr>
        <w:fldChar w:fldCharType="end"/>
      </w:r>
      <w:r>
        <w:t xml:space="preserve"> </w:t>
      </w:r>
      <w:r w:rsidR="00821D16">
        <w:t>–</w:t>
      </w:r>
      <w:r>
        <w:t xml:space="preserve"> Task summary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Caption w:val="Task summary"/>
        <w:tblDescription w:val="A table describing each task outlined in the preliminary Dance assessment schedule."/>
      </w:tblPr>
      <w:tblGrid>
        <w:gridCol w:w="1555"/>
        <w:gridCol w:w="2551"/>
        <w:gridCol w:w="10456"/>
      </w:tblGrid>
      <w:tr w:rsidR="00E64964" w:rsidRPr="00B70F35" w14:paraId="24DEC66C" w14:textId="77777777" w:rsidTr="00795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77B23625" w14:textId="4E7E9637" w:rsidR="00E64964" w:rsidRPr="00B70F35" w:rsidRDefault="00CC07B3" w:rsidP="00B70F35">
            <w:r w:rsidRPr="00B70F35">
              <w:t>Task</w:t>
            </w:r>
          </w:p>
        </w:tc>
        <w:tc>
          <w:tcPr>
            <w:tcW w:w="876" w:type="pct"/>
          </w:tcPr>
          <w:p w14:paraId="0AD42574" w14:textId="2243B174" w:rsidR="00E64964" w:rsidRPr="00B70F35" w:rsidRDefault="00CC07B3" w:rsidP="00B70F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0F35">
              <w:t>Timing</w:t>
            </w:r>
          </w:p>
        </w:tc>
        <w:tc>
          <w:tcPr>
            <w:tcW w:w="3590" w:type="pct"/>
          </w:tcPr>
          <w:p w14:paraId="07AD77EF" w14:textId="54C405A1" w:rsidR="00E64964" w:rsidRPr="00B70F35" w:rsidRDefault="00CC07B3" w:rsidP="00B70F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0F35">
              <w:t>Description</w:t>
            </w:r>
          </w:p>
        </w:tc>
      </w:tr>
      <w:tr w:rsidR="00E64964" w14:paraId="16F6639E" w14:textId="77777777" w:rsidTr="00795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116ED25D" w14:textId="14B74841" w:rsidR="00E64964" w:rsidRDefault="00CC07B3" w:rsidP="00082178">
            <w:r>
              <w:t>1</w:t>
            </w:r>
          </w:p>
        </w:tc>
        <w:tc>
          <w:tcPr>
            <w:tcW w:w="876" w:type="pct"/>
          </w:tcPr>
          <w:p w14:paraId="6388E4F1" w14:textId="7CA880F6" w:rsidR="00E64964" w:rsidRDefault="00CC07B3" w:rsidP="0008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>Term 2 Week 5</w:t>
            </w:r>
          </w:p>
        </w:tc>
        <w:tc>
          <w:tcPr>
            <w:tcW w:w="3590" w:type="pct"/>
          </w:tcPr>
          <w:p w14:paraId="15C3E35F" w14:textId="6EEB1BE4" w:rsidR="00E64964" w:rsidRDefault="00977ED8" w:rsidP="00E64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Performance of a s</w:t>
            </w:r>
            <w:r w:rsidR="00C63407">
              <w:t>olo</w:t>
            </w:r>
            <w:r w:rsidR="003C012F">
              <w:t>, personalised</w:t>
            </w:r>
            <w:r w:rsidR="00C63407">
              <w:t xml:space="preserve"> dance </w:t>
            </w:r>
            <w:r w:rsidR="003C012F">
              <w:t xml:space="preserve">choreographed by </w:t>
            </w:r>
            <w:r w:rsidR="008E0019">
              <w:t xml:space="preserve">the </w:t>
            </w:r>
            <w:r w:rsidR="003C012F">
              <w:t>class teacher</w:t>
            </w:r>
            <w:r>
              <w:t xml:space="preserve">. </w:t>
            </w:r>
            <w:r w:rsidR="00543674">
              <w:t xml:space="preserve">Following the performance, an informal discussion </w:t>
            </w:r>
            <w:r w:rsidR="009B6247">
              <w:t xml:space="preserve">with the </w:t>
            </w:r>
            <w:r w:rsidR="00CB17C5">
              <w:t>teacher</w:t>
            </w:r>
            <w:r w:rsidR="009B6247">
              <w:t xml:space="preserve">/s based on questions </w:t>
            </w:r>
            <w:r w:rsidR="1ED8D2DF">
              <w:t xml:space="preserve">with </w:t>
            </w:r>
            <w:r w:rsidR="009B6247">
              <w:t>notice</w:t>
            </w:r>
            <w:r w:rsidR="00C956F4">
              <w:t xml:space="preserve"> regarding safe dance practice and performance quality applied to the dance performed.</w:t>
            </w:r>
          </w:p>
        </w:tc>
      </w:tr>
      <w:tr w:rsidR="00E64964" w14:paraId="6EC852A4" w14:textId="77777777" w:rsidTr="00795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05586F68" w14:textId="77777777" w:rsidR="00E64964" w:rsidRDefault="00CC07B3" w:rsidP="00082178">
            <w:r>
              <w:t>2</w:t>
            </w:r>
          </w:p>
        </w:tc>
        <w:tc>
          <w:tcPr>
            <w:tcW w:w="876" w:type="pct"/>
          </w:tcPr>
          <w:p w14:paraId="2CB69571" w14:textId="38CD8430" w:rsidR="00E64964" w:rsidRDefault="00CC07B3" w:rsidP="00082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A110F">
              <w:t>Term 3 Week 3</w:t>
            </w:r>
          </w:p>
        </w:tc>
        <w:tc>
          <w:tcPr>
            <w:tcW w:w="3590" w:type="pct"/>
          </w:tcPr>
          <w:p w14:paraId="738FCD6A" w14:textId="4F7EB96B" w:rsidR="00E64964" w:rsidRDefault="00C94A4C" w:rsidP="00E649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Practical demonstration of a student devised composition based on a given stimulus</w:t>
            </w:r>
            <w:r w:rsidR="00987F31">
              <w:t xml:space="preserve">. A </w:t>
            </w:r>
            <w:r w:rsidR="00540FE2">
              <w:t xml:space="preserve">supporting </w:t>
            </w:r>
            <w:r w:rsidR="00333598">
              <w:t>300-word</w:t>
            </w:r>
            <w:r w:rsidR="00987F31">
              <w:t xml:space="preserve"> rationale</w:t>
            </w:r>
            <w:r w:rsidR="00540FE2">
              <w:t xml:space="preserve"> </w:t>
            </w:r>
            <w:r w:rsidR="00987F31">
              <w:t>should be handed to the teacher before</w:t>
            </w:r>
            <w:r w:rsidR="00540FE2">
              <w:t xml:space="preserve"> the practical demonstration.</w:t>
            </w:r>
          </w:p>
        </w:tc>
      </w:tr>
      <w:tr w:rsidR="00CC07B3" w14:paraId="2EEE22D6" w14:textId="77777777" w:rsidTr="00795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2B311611" w14:textId="00BB31A8" w:rsidR="00CC07B3" w:rsidRDefault="00CC07B3" w:rsidP="00082178">
            <w:r>
              <w:t>3</w:t>
            </w:r>
          </w:p>
        </w:tc>
        <w:tc>
          <w:tcPr>
            <w:tcW w:w="876" w:type="pct"/>
          </w:tcPr>
          <w:p w14:paraId="15285302" w14:textId="0E36ED8F" w:rsidR="00CC07B3" w:rsidRDefault="00CC07B3" w:rsidP="0008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>Term 3</w:t>
            </w:r>
            <w:r w:rsidR="0003653D">
              <w:t xml:space="preserve"> </w:t>
            </w:r>
            <w:r w:rsidRPr="004A110F">
              <w:t>Week 10</w:t>
            </w:r>
          </w:p>
        </w:tc>
        <w:tc>
          <w:tcPr>
            <w:tcW w:w="3590" w:type="pct"/>
          </w:tcPr>
          <w:p w14:paraId="47053C7B" w14:textId="48A5F560" w:rsidR="00CC07B3" w:rsidRDefault="002C732F" w:rsidP="00E64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Dance essay writing</w:t>
            </w:r>
            <w:r w:rsidR="00723B79">
              <w:t>,</w:t>
            </w:r>
            <w:r w:rsidR="002811AD">
              <w:t xml:space="preserve"> </w:t>
            </w:r>
            <w:r w:rsidR="002A7CDD">
              <w:t>under examination conditions</w:t>
            </w:r>
            <w:r w:rsidR="00723B79">
              <w:t>,</w:t>
            </w:r>
            <w:r w:rsidR="002A7CDD">
              <w:t xml:space="preserve"> </w:t>
            </w:r>
            <w:r w:rsidR="009E752E">
              <w:t>describing and analysing 2 dance works set for study</w:t>
            </w:r>
            <w:r w:rsidR="001C20C4">
              <w:t>,</w:t>
            </w:r>
            <w:r w:rsidR="00723B79">
              <w:t xml:space="preserve"> such as </w:t>
            </w:r>
            <w:hyperlink r:id="rId8">
              <w:r w:rsidR="00C13988">
                <w:rPr>
                  <w:rStyle w:val="Hyperlink"/>
                </w:rPr>
                <w:t xml:space="preserve">‘Sarabande’ by </w:t>
              </w:r>
              <w:proofErr w:type="spellStart"/>
              <w:r w:rsidR="00C13988">
                <w:rPr>
                  <w:rStyle w:val="Hyperlink"/>
                </w:rPr>
                <w:t>Jiří</w:t>
              </w:r>
              <w:proofErr w:type="spellEnd"/>
              <w:r w:rsidR="00C13988">
                <w:rPr>
                  <w:rStyle w:val="Hyperlink"/>
                </w:rPr>
                <w:t xml:space="preserve"> </w:t>
              </w:r>
              <w:proofErr w:type="spellStart"/>
              <w:r w:rsidR="00C13988">
                <w:rPr>
                  <w:rStyle w:val="Hyperlink"/>
                </w:rPr>
                <w:t>Kylián</w:t>
              </w:r>
              <w:proofErr w:type="spellEnd"/>
            </w:hyperlink>
            <w:r w:rsidR="002A7CDD">
              <w:t>.</w:t>
            </w:r>
          </w:p>
        </w:tc>
      </w:tr>
    </w:tbl>
    <w:p w14:paraId="2810AEAC" w14:textId="7C86C496" w:rsidR="00D35E9A" w:rsidRDefault="00000000" w:rsidP="00C13988">
      <w:pPr>
        <w:pStyle w:val="FeatureBox"/>
      </w:pPr>
      <w:hyperlink r:id="rId9" w:history="1">
        <w:r w:rsidR="00A76C4A" w:rsidRPr="00C13988">
          <w:rPr>
            <w:rStyle w:val="Hyperlink"/>
          </w:rPr>
          <w:t xml:space="preserve">Assessment and Reporting in Dance </w:t>
        </w:r>
        <w:r w:rsidR="00D35E9A" w:rsidRPr="00C13988">
          <w:rPr>
            <w:rStyle w:val="Hyperlink"/>
          </w:rPr>
          <w:t>Stage 6</w:t>
        </w:r>
      </w:hyperlink>
      <w:r w:rsidR="00D35E9A" w:rsidRPr="00C13988">
        <w:t xml:space="preserve"> © NSW Education Standards Authority (NESA) for and on behalf of the Crown in right of the State of New South Wales, 2009.</w:t>
      </w:r>
    </w:p>
    <w:p w14:paraId="5930A40E" w14:textId="1990DF11" w:rsidR="00F92CFD" w:rsidRPr="00F92CFD" w:rsidRDefault="00F92CFD" w:rsidP="00F92CFD">
      <w:pPr>
        <w:pStyle w:val="FeatureBox2"/>
      </w:pPr>
      <w:r>
        <w:rPr>
          <w:noProof/>
        </w:rPr>
        <w:drawing>
          <wp:inline distT="0" distB="0" distL="0" distR="0" wp14:anchorId="7C9F0251" wp14:editId="7B28CE7D">
            <wp:extent cx="600710" cy="204470"/>
            <wp:effectExtent l="0" t="0" r="8890" b="5080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© State of NSW 2022 (Department of Education). This resource is licensed under a </w:t>
      </w:r>
      <w:hyperlink r:id="rId12" w:history="1">
        <w:r w:rsidRPr="009D42EC">
          <w:rPr>
            <w:rStyle w:val="Hyperlink"/>
          </w:rPr>
          <w:t>Creative Commons Attribution 4.0 International (CC BY 4.0) Licence</w:t>
        </w:r>
      </w:hyperlink>
      <w:r>
        <w:t>.</w:t>
      </w:r>
    </w:p>
    <w:sectPr w:rsidR="00F92CFD" w:rsidRPr="00F92CFD" w:rsidSect="00500D3B"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AC72" w14:textId="77777777" w:rsidR="00F522A4" w:rsidRDefault="00F522A4" w:rsidP="00191F45">
      <w:r>
        <w:separator/>
      </w:r>
    </w:p>
    <w:p w14:paraId="63BF77B0" w14:textId="77777777" w:rsidR="00F522A4" w:rsidRDefault="00F522A4"/>
    <w:p w14:paraId="435F98D1" w14:textId="77777777" w:rsidR="00F522A4" w:rsidRDefault="00F522A4"/>
  </w:endnote>
  <w:endnote w:type="continuationSeparator" w:id="0">
    <w:p w14:paraId="6AC41D87" w14:textId="77777777" w:rsidR="00F522A4" w:rsidRDefault="00F522A4" w:rsidP="00191F45">
      <w:r>
        <w:continuationSeparator/>
      </w:r>
    </w:p>
    <w:p w14:paraId="00ADAD06" w14:textId="77777777" w:rsidR="00F522A4" w:rsidRDefault="00F522A4"/>
    <w:p w14:paraId="21D35EBA" w14:textId="77777777" w:rsidR="00F522A4" w:rsidRDefault="00F522A4"/>
  </w:endnote>
  <w:endnote w:type="continuationNotice" w:id="1">
    <w:p w14:paraId="3EAD9F5E" w14:textId="77777777" w:rsidR="00F522A4" w:rsidRDefault="00F522A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ADF6" w14:textId="77777777" w:rsidR="007A3356" w:rsidRPr="004D333E" w:rsidRDefault="004D333E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24041A">
      <w:rPr>
        <w:noProof/>
      </w:rPr>
      <w:t>2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2BDE" w14:textId="5AC235DA" w:rsidR="007A3356" w:rsidRPr="004D333E" w:rsidRDefault="004D333E" w:rsidP="00A76C4A">
    <w:pPr>
      <w:pStyle w:val="Footer"/>
    </w:pPr>
    <w:r w:rsidRPr="002810D3">
      <w:t xml:space="preserve">© NSW Department of Education, </w:t>
    </w:r>
    <w:r w:rsidRPr="00821D16">
      <w:fldChar w:fldCharType="begin"/>
    </w:r>
    <w:r w:rsidRPr="002810D3">
      <w:instrText xml:space="preserve"> DATE \@ "MMM-yy" </w:instrText>
    </w:r>
    <w:r w:rsidRPr="00821D16">
      <w:fldChar w:fldCharType="separate"/>
    </w:r>
    <w:r w:rsidR="001D3E6E">
      <w:rPr>
        <w:noProof/>
      </w:rPr>
      <w:t>Jan-23</w:t>
    </w:r>
    <w:r w:rsidRPr="00821D16">
      <w:fldChar w:fldCharType="end"/>
    </w:r>
    <w:r w:rsidR="00821D16">
      <w:ptab w:relativeTo="margin" w:alignment="right" w:leader="none"/>
    </w:r>
    <w:r w:rsidR="00821D16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0F8F" w14:textId="15D69A4E" w:rsidR="00493120" w:rsidRPr="00F915F0" w:rsidRDefault="00F915F0" w:rsidP="00821D16">
    <w:pPr>
      <w:pStyle w:val="Logo"/>
      <w:tabs>
        <w:tab w:val="clear" w:pos="10200"/>
      </w:tabs>
    </w:pPr>
    <w:r w:rsidRPr="00030F70">
      <w:t>education.nsw.gov.au</w:t>
    </w:r>
    <w:r w:rsidRPr="00030F70">
      <w:tab/>
    </w:r>
    <w:r w:rsidR="00821D16">
      <w:rPr>
        <w:noProof/>
      </w:rPr>
      <w:ptab w:relativeTo="margin" w:alignment="right" w:leader="none"/>
    </w:r>
    <w:r w:rsidRPr="00030F70">
      <w:rPr>
        <w:noProof/>
      </w:rPr>
      <w:drawing>
        <wp:inline distT="0" distB="0" distL="0" distR="0" wp14:anchorId="1F721D6D" wp14:editId="77DF9CE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B3A1" w14:textId="77777777" w:rsidR="00F522A4" w:rsidRDefault="00F522A4" w:rsidP="00191F45">
      <w:r>
        <w:separator/>
      </w:r>
    </w:p>
    <w:p w14:paraId="46CBF45D" w14:textId="77777777" w:rsidR="00F522A4" w:rsidRDefault="00F522A4"/>
    <w:p w14:paraId="196A7B90" w14:textId="77777777" w:rsidR="00F522A4" w:rsidRDefault="00F522A4"/>
  </w:footnote>
  <w:footnote w:type="continuationSeparator" w:id="0">
    <w:p w14:paraId="66DCAF29" w14:textId="77777777" w:rsidR="00F522A4" w:rsidRDefault="00F522A4" w:rsidP="00191F45">
      <w:r>
        <w:continuationSeparator/>
      </w:r>
    </w:p>
    <w:p w14:paraId="3B38A571" w14:textId="77777777" w:rsidR="00F522A4" w:rsidRDefault="00F522A4"/>
    <w:p w14:paraId="072FA8F6" w14:textId="77777777" w:rsidR="00F522A4" w:rsidRDefault="00F522A4"/>
  </w:footnote>
  <w:footnote w:type="continuationNotice" w:id="1">
    <w:p w14:paraId="017D599B" w14:textId="77777777" w:rsidR="00F522A4" w:rsidRDefault="00F522A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11E0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93662737">
    <w:abstractNumId w:val="17"/>
  </w:num>
  <w:num w:numId="2" w16cid:durableId="897933745">
    <w:abstractNumId w:val="14"/>
  </w:num>
  <w:num w:numId="3" w16cid:durableId="872767247">
    <w:abstractNumId w:val="19"/>
  </w:num>
  <w:num w:numId="4" w16cid:durableId="1236012398">
    <w:abstractNumId w:val="21"/>
  </w:num>
  <w:num w:numId="5" w16cid:durableId="6041960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2813273">
    <w:abstractNumId w:val="13"/>
  </w:num>
  <w:num w:numId="7" w16cid:durableId="827943576">
    <w:abstractNumId w:val="22"/>
  </w:num>
  <w:num w:numId="8" w16cid:durableId="71047534">
    <w:abstractNumId w:val="11"/>
  </w:num>
  <w:num w:numId="9" w16cid:durableId="2018464737">
    <w:abstractNumId w:val="18"/>
  </w:num>
  <w:num w:numId="10" w16cid:durableId="1078213762">
    <w:abstractNumId w:val="9"/>
  </w:num>
  <w:num w:numId="11" w16cid:durableId="762804518">
    <w:abstractNumId w:val="16"/>
  </w:num>
  <w:num w:numId="12" w16cid:durableId="1687243390">
    <w:abstractNumId w:val="6"/>
  </w:num>
  <w:num w:numId="13" w16cid:durableId="1902859084">
    <w:abstractNumId w:val="8"/>
  </w:num>
  <w:num w:numId="14" w16cid:durableId="1507286090">
    <w:abstractNumId w:val="0"/>
  </w:num>
  <w:num w:numId="15" w16cid:durableId="595213726">
    <w:abstractNumId w:val="1"/>
  </w:num>
  <w:num w:numId="16" w16cid:durableId="1354914392">
    <w:abstractNumId w:val="2"/>
  </w:num>
  <w:num w:numId="17" w16cid:durableId="50538740">
    <w:abstractNumId w:val="3"/>
  </w:num>
  <w:num w:numId="18" w16cid:durableId="1021274526">
    <w:abstractNumId w:val="4"/>
  </w:num>
  <w:num w:numId="19" w16cid:durableId="10882116">
    <w:abstractNumId w:val="5"/>
  </w:num>
  <w:num w:numId="20" w16cid:durableId="1929269034">
    <w:abstractNumId w:val="7"/>
  </w:num>
  <w:num w:numId="21" w16cid:durableId="1706713893">
    <w:abstractNumId w:val="24"/>
  </w:num>
  <w:num w:numId="22" w16cid:durableId="122508567">
    <w:abstractNumId w:val="20"/>
  </w:num>
  <w:num w:numId="23" w16cid:durableId="1395547069">
    <w:abstractNumId w:val="14"/>
  </w:num>
  <w:num w:numId="24" w16cid:durableId="423647103">
    <w:abstractNumId w:val="14"/>
  </w:num>
  <w:num w:numId="25" w16cid:durableId="209540029">
    <w:abstractNumId w:val="14"/>
  </w:num>
  <w:num w:numId="26" w16cid:durableId="480118505">
    <w:abstractNumId w:val="14"/>
  </w:num>
  <w:num w:numId="27" w16cid:durableId="97798633">
    <w:abstractNumId w:val="14"/>
  </w:num>
  <w:num w:numId="28" w16cid:durableId="1443921234">
    <w:abstractNumId w:val="14"/>
  </w:num>
  <w:num w:numId="29" w16cid:durableId="142738869">
    <w:abstractNumId w:val="14"/>
  </w:num>
  <w:num w:numId="30" w16cid:durableId="500896357">
    <w:abstractNumId w:val="14"/>
  </w:num>
  <w:num w:numId="31" w16cid:durableId="771434951">
    <w:abstractNumId w:val="17"/>
  </w:num>
  <w:num w:numId="32" w16cid:durableId="1879052762">
    <w:abstractNumId w:val="24"/>
  </w:num>
  <w:num w:numId="33" w16cid:durableId="1847936007">
    <w:abstractNumId w:val="19"/>
  </w:num>
  <w:num w:numId="34" w16cid:durableId="558323676">
    <w:abstractNumId w:val="21"/>
  </w:num>
  <w:num w:numId="35" w16cid:durableId="1783382571">
    <w:abstractNumId w:val="15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6" w16cid:durableId="2066368138">
    <w:abstractNumId w:val="10"/>
  </w:num>
  <w:num w:numId="37" w16cid:durableId="1527478780">
    <w:abstractNumId w:val="23"/>
  </w:num>
  <w:num w:numId="38" w16cid:durableId="277610788">
    <w:abstractNumId w:val="12"/>
  </w:num>
  <w:num w:numId="39" w16cid:durableId="974918986">
    <w:abstractNumId w:val="15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0" w16cid:durableId="1552424781">
    <w:abstractNumId w:val="10"/>
  </w:num>
  <w:num w:numId="41" w16cid:durableId="80301687">
    <w:abstractNumId w:val="23"/>
  </w:num>
  <w:num w:numId="42" w16cid:durableId="167903607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6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DC4"/>
    <w:rsid w:val="00030EBC"/>
    <w:rsid w:val="000331B6"/>
    <w:rsid w:val="00034F5E"/>
    <w:rsid w:val="0003541F"/>
    <w:rsid w:val="0003653D"/>
    <w:rsid w:val="00040BF3"/>
    <w:rsid w:val="000423E3"/>
    <w:rsid w:val="0004292D"/>
    <w:rsid w:val="00042D30"/>
    <w:rsid w:val="00043735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178"/>
    <w:rsid w:val="00082E53"/>
    <w:rsid w:val="000844F9"/>
    <w:rsid w:val="00084830"/>
    <w:rsid w:val="000853F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D37"/>
    <w:rsid w:val="000E3C1C"/>
    <w:rsid w:val="000E41B7"/>
    <w:rsid w:val="000E5552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B8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C89"/>
    <w:rsid w:val="00191D2F"/>
    <w:rsid w:val="00191F45"/>
    <w:rsid w:val="00193503"/>
    <w:rsid w:val="001939CA"/>
    <w:rsid w:val="00193B82"/>
    <w:rsid w:val="0019600C"/>
    <w:rsid w:val="00196CF1"/>
    <w:rsid w:val="00197B41"/>
    <w:rsid w:val="00197E8C"/>
    <w:rsid w:val="001A03EA"/>
    <w:rsid w:val="001A3627"/>
    <w:rsid w:val="001A6ABA"/>
    <w:rsid w:val="001B3065"/>
    <w:rsid w:val="001B33C0"/>
    <w:rsid w:val="001B4A46"/>
    <w:rsid w:val="001B5E34"/>
    <w:rsid w:val="001C20C4"/>
    <w:rsid w:val="001C2997"/>
    <w:rsid w:val="001C35BE"/>
    <w:rsid w:val="001C4DB7"/>
    <w:rsid w:val="001C6C9B"/>
    <w:rsid w:val="001D10B2"/>
    <w:rsid w:val="001D3092"/>
    <w:rsid w:val="001D3E6E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6DF4"/>
    <w:rsid w:val="00217731"/>
    <w:rsid w:val="0021784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047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11AD"/>
    <w:rsid w:val="002847AE"/>
    <w:rsid w:val="002857C6"/>
    <w:rsid w:val="002870F2"/>
    <w:rsid w:val="00287650"/>
    <w:rsid w:val="0029008E"/>
    <w:rsid w:val="00290154"/>
    <w:rsid w:val="00294F88"/>
    <w:rsid w:val="00294FCC"/>
    <w:rsid w:val="00295516"/>
    <w:rsid w:val="00295849"/>
    <w:rsid w:val="002A10A1"/>
    <w:rsid w:val="002A3161"/>
    <w:rsid w:val="002A3410"/>
    <w:rsid w:val="002A44D1"/>
    <w:rsid w:val="002A4631"/>
    <w:rsid w:val="002A5BA6"/>
    <w:rsid w:val="002A6EA6"/>
    <w:rsid w:val="002A7CDD"/>
    <w:rsid w:val="002B108B"/>
    <w:rsid w:val="002B12DE"/>
    <w:rsid w:val="002B270D"/>
    <w:rsid w:val="002B30CE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32F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977"/>
    <w:rsid w:val="00332B30"/>
    <w:rsid w:val="00333598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12F"/>
    <w:rsid w:val="003C0FB3"/>
    <w:rsid w:val="003C3990"/>
    <w:rsid w:val="003C434B"/>
    <w:rsid w:val="003C489D"/>
    <w:rsid w:val="003C54B8"/>
    <w:rsid w:val="003C687F"/>
    <w:rsid w:val="003C723C"/>
    <w:rsid w:val="003D0F7F"/>
    <w:rsid w:val="003D1413"/>
    <w:rsid w:val="003D22E3"/>
    <w:rsid w:val="003D261C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01E"/>
    <w:rsid w:val="00405801"/>
    <w:rsid w:val="00407474"/>
    <w:rsid w:val="00407ED4"/>
    <w:rsid w:val="00411431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4DCF"/>
    <w:rsid w:val="004657D6"/>
    <w:rsid w:val="004728AA"/>
    <w:rsid w:val="00473346"/>
    <w:rsid w:val="00476168"/>
    <w:rsid w:val="00476284"/>
    <w:rsid w:val="0048084F"/>
    <w:rsid w:val="004810BD"/>
    <w:rsid w:val="0048175E"/>
    <w:rsid w:val="004834A9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10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2D74"/>
    <w:rsid w:val="004F4E1D"/>
    <w:rsid w:val="004F6257"/>
    <w:rsid w:val="004F6A25"/>
    <w:rsid w:val="004F6AB0"/>
    <w:rsid w:val="004F6B4D"/>
    <w:rsid w:val="004F6F40"/>
    <w:rsid w:val="005000BD"/>
    <w:rsid w:val="005000DD"/>
    <w:rsid w:val="00500D3B"/>
    <w:rsid w:val="0050263A"/>
    <w:rsid w:val="00503948"/>
    <w:rsid w:val="00503B09"/>
    <w:rsid w:val="00504F5C"/>
    <w:rsid w:val="00505262"/>
    <w:rsid w:val="0050597B"/>
    <w:rsid w:val="00506DF8"/>
    <w:rsid w:val="005073FC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406F"/>
    <w:rsid w:val="00536369"/>
    <w:rsid w:val="005400FF"/>
    <w:rsid w:val="00540E99"/>
    <w:rsid w:val="00540FE2"/>
    <w:rsid w:val="00541130"/>
    <w:rsid w:val="00543674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7AF1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6F49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09F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2EA0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1C0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3B79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87D64"/>
    <w:rsid w:val="00790EC3"/>
    <w:rsid w:val="007919DC"/>
    <w:rsid w:val="00791B72"/>
    <w:rsid w:val="00791C7F"/>
    <w:rsid w:val="00795FE6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7C7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1D16"/>
    <w:rsid w:val="008248E7"/>
    <w:rsid w:val="00824F02"/>
    <w:rsid w:val="00825595"/>
    <w:rsid w:val="008259B7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6D13"/>
    <w:rsid w:val="008470D0"/>
    <w:rsid w:val="008505DC"/>
    <w:rsid w:val="008509F0"/>
    <w:rsid w:val="00851875"/>
    <w:rsid w:val="00852357"/>
    <w:rsid w:val="00852B7B"/>
    <w:rsid w:val="0085448C"/>
    <w:rsid w:val="00855048"/>
    <w:rsid w:val="00856266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019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1606"/>
    <w:rsid w:val="00912C5D"/>
    <w:rsid w:val="00912EC7"/>
    <w:rsid w:val="00913161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2C26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7ED8"/>
    <w:rsid w:val="00981475"/>
    <w:rsid w:val="00981668"/>
    <w:rsid w:val="00984331"/>
    <w:rsid w:val="00984C07"/>
    <w:rsid w:val="00985F69"/>
    <w:rsid w:val="00987813"/>
    <w:rsid w:val="00987F31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247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8C7"/>
    <w:rsid w:val="009E0CF8"/>
    <w:rsid w:val="009E16BB"/>
    <w:rsid w:val="009E56EB"/>
    <w:rsid w:val="009E6AB6"/>
    <w:rsid w:val="009E6B21"/>
    <w:rsid w:val="009E752E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5BF"/>
    <w:rsid w:val="00A04A93"/>
    <w:rsid w:val="00A06E6A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5769A"/>
    <w:rsid w:val="00A60064"/>
    <w:rsid w:val="00A64F90"/>
    <w:rsid w:val="00A65A2B"/>
    <w:rsid w:val="00A70170"/>
    <w:rsid w:val="00A726C7"/>
    <w:rsid w:val="00A7409C"/>
    <w:rsid w:val="00A752B5"/>
    <w:rsid w:val="00A76C4A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0B6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4168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34E"/>
    <w:rsid w:val="00AF7AB4"/>
    <w:rsid w:val="00AF7B91"/>
    <w:rsid w:val="00B00015"/>
    <w:rsid w:val="00B00FB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3881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0F35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3D65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1EBB"/>
    <w:rsid w:val="00BC27BE"/>
    <w:rsid w:val="00BC3779"/>
    <w:rsid w:val="00BC41A0"/>
    <w:rsid w:val="00BC43D8"/>
    <w:rsid w:val="00BD0186"/>
    <w:rsid w:val="00BD1661"/>
    <w:rsid w:val="00BD2AC8"/>
    <w:rsid w:val="00BD6178"/>
    <w:rsid w:val="00BD6348"/>
    <w:rsid w:val="00BE147F"/>
    <w:rsid w:val="00BE1BBC"/>
    <w:rsid w:val="00BE46B5"/>
    <w:rsid w:val="00BE6501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3D00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988"/>
    <w:rsid w:val="00C13C2A"/>
    <w:rsid w:val="00C13CE8"/>
    <w:rsid w:val="00C14187"/>
    <w:rsid w:val="00C149DF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407"/>
    <w:rsid w:val="00C63AEA"/>
    <w:rsid w:val="00C641EC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4A4C"/>
    <w:rsid w:val="00C95246"/>
    <w:rsid w:val="00C956F4"/>
    <w:rsid w:val="00CA103E"/>
    <w:rsid w:val="00CA6C45"/>
    <w:rsid w:val="00CA6E2F"/>
    <w:rsid w:val="00CA74F6"/>
    <w:rsid w:val="00CA7603"/>
    <w:rsid w:val="00CB17C5"/>
    <w:rsid w:val="00CB364E"/>
    <w:rsid w:val="00CB37B8"/>
    <w:rsid w:val="00CB423A"/>
    <w:rsid w:val="00CB4F1A"/>
    <w:rsid w:val="00CB58B4"/>
    <w:rsid w:val="00CB6577"/>
    <w:rsid w:val="00CB6768"/>
    <w:rsid w:val="00CB74C7"/>
    <w:rsid w:val="00CC07B3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D7799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2B7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58A"/>
    <w:rsid w:val="00D17C62"/>
    <w:rsid w:val="00D21586"/>
    <w:rsid w:val="00D21EA5"/>
    <w:rsid w:val="00D23A38"/>
    <w:rsid w:val="00D24F23"/>
    <w:rsid w:val="00D2574C"/>
    <w:rsid w:val="00D26D79"/>
    <w:rsid w:val="00D27C2B"/>
    <w:rsid w:val="00D33363"/>
    <w:rsid w:val="00D34943"/>
    <w:rsid w:val="00D34A2B"/>
    <w:rsid w:val="00D35409"/>
    <w:rsid w:val="00D359D4"/>
    <w:rsid w:val="00D35E9A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2A9D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A91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B33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47EC7"/>
    <w:rsid w:val="00E504A1"/>
    <w:rsid w:val="00E51231"/>
    <w:rsid w:val="00E52A67"/>
    <w:rsid w:val="00E602A7"/>
    <w:rsid w:val="00E619E1"/>
    <w:rsid w:val="00E62FBE"/>
    <w:rsid w:val="00E63389"/>
    <w:rsid w:val="00E64597"/>
    <w:rsid w:val="00E64964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5F91"/>
    <w:rsid w:val="00ED6D87"/>
    <w:rsid w:val="00EE1058"/>
    <w:rsid w:val="00EE1089"/>
    <w:rsid w:val="00EE3260"/>
    <w:rsid w:val="00EE3901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22A4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0D2F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587"/>
    <w:rsid w:val="00F8591B"/>
    <w:rsid w:val="00F8655C"/>
    <w:rsid w:val="00F90BCA"/>
    <w:rsid w:val="00F90E1A"/>
    <w:rsid w:val="00F915F0"/>
    <w:rsid w:val="00F91B79"/>
    <w:rsid w:val="00F92CFD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3D9F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5067ED3"/>
    <w:rsid w:val="09DBFCC4"/>
    <w:rsid w:val="188AB3E2"/>
    <w:rsid w:val="1ED8D2DF"/>
    <w:rsid w:val="3121219C"/>
    <w:rsid w:val="3B502B58"/>
    <w:rsid w:val="3C1F1077"/>
    <w:rsid w:val="4083D009"/>
    <w:rsid w:val="45201FE9"/>
    <w:rsid w:val="45B68C2B"/>
    <w:rsid w:val="727A58E5"/>
    <w:rsid w:val="7E6EA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311AD"/>
  <w14:defaultImageDpi w14:val="32767"/>
  <w15:chartTrackingRefBased/>
  <w15:docId w15:val="{80EDF152-40E7-44B8-96BB-DC49ACA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13988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C13988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C13988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C13988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C13988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C13988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C13988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C13988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C13988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C13988"/>
    <w:rPr>
      <w:rFonts w:ascii="Arial" w:hAnsi="Arial" w:cs="Arial"/>
      <w:color w:val="002664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C13988"/>
    <w:rPr>
      <w:rFonts w:ascii="Arial" w:hAnsi="Arial" w:cs="Arial"/>
      <w:b/>
      <w:bCs/>
      <w:color w:val="002664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C13988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C13988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C13988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C13988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C13988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C13988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C13988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C13988"/>
    <w:rPr>
      <w:rFonts w:ascii="Arial" w:eastAsiaTheme="majorEastAsia" w:hAnsi="Arial" w:cs="Arial"/>
      <w:b/>
      <w:bCs/>
      <w:color w:val="002664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C13988"/>
    <w:rPr>
      <w:rFonts w:ascii="Arial" w:eastAsiaTheme="majorEastAsia" w:hAnsi="Arial" w:cs="Arial"/>
      <w:b/>
      <w:bCs/>
      <w:color w:val="002664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C13988"/>
    <w:rPr>
      <w:rFonts w:ascii="Arial" w:hAnsi="Arial" w:cs="Arial"/>
      <w:color w:val="002664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C13988"/>
    <w:rPr>
      <w:rFonts w:ascii="Arial" w:hAnsi="Arial" w:cs="Arial"/>
      <w:color w:val="002664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C13988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C13988"/>
    <w:pPr>
      <w:numPr>
        <w:numId w:val="41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C13988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C13988"/>
    <w:pPr>
      <w:numPr>
        <w:numId w:val="39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C13988"/>
    <w:pPr>
      <w:numPr>
        <w:numId w:val="42"/>
      </w:numPr>
    </w:pPr>
  </w:style>
  <w:style w:type="character" w:styleId="Strong">
    <w:name w:val="Strong"/>
    <w:aliases w:val="ŠStrong"/>
    <w:uiPriority w:val="1"/>
    <w:qFormat/>
    <w:rsid w:val="00C13988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C13988"/>
    <w:pPr>
      <w:numPr>
        <w:numId w:val="40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C13988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C13988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C13988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C13988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C13988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C13988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C13988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C13988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C13988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1A6ABA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DoEreference2018">
    <w:name w:val="DoE reference 2018"/>
    <w:basedOn w:val="Normal"/>
    <w:next w:val="Normal"/>
    <w:qFormat/>
    <w:locked/>
    <w:rsid w:val="00577AF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character" w:customStyle="1" w:styleId="DoEstrongemphasis2018">
    <w:name w:val="DoE strong emphasis 2018"/>
    <w:basedOn w:val="DefaultParagraphFont"/>
    <w:uiPriority w:val="1"/>
    <w:qFormat/>
    <w:rsid w:val="00577AF1"/>
    <w:rPr>
      <w:b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E650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3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988"/>
    <w:rPr>
      <w:rFonts w:ascii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88"/>
    <w:rPr>
      <w:rFonts w:ascii="Arial" w:hAnsi="Arial" w:cs="Arial"/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790EC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139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7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77"/>
    <w:rPr>
      <w:rFonts w:ascii="Segoe UI" w:hAnsi="Segoe UI" w:cs="Segoe UI"/>
      <w:sz w:val="18"/>
      <w:szCs w:val="18"/>
      <w:lang w:val="en-AU"/>
    </w:rPr>
  </w:style>
  <w:style w:type="paragraph" w:customStyle="1" w:styleId="Logo-landscape">
    <w:name w:val="ŠLogo-landscape"/>
    <w:basedOn w:val="Normal"/>
    <w:uiPriority w:val="16"/>
    <w:qFormat/>
    <w:rsid w:val="00F915F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paragraph" w:styleId="ListParagraph">
    <w:name w:val="List Paragraph"/>
    <w:basedOn w:val="Normal"/>
    <w:uiPriority w:val="34"/>
    <w:unhideWhenUsed/>
    <w:qFormat/>
    <w:rsid w:val="00C13988"/>
    <w:pPr>
      <w:ind w:left="720"/>
      <w:contextualSpacing/>
    </w:pPr>
  </w:style>
  <w:style w:type="paragraph" w:customStyle="1" w:styleId="Featurepink">
    <w:name w:val="ŠFeature pink"/>
    <w:basedOn w:val="Normal"/>
    <w:next w:val="Normal"/>
    <w:uiPriority w:val="13"/>
    <w:qFormat/>
    <w:rsid w:val="00C13988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1398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13988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C13988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C13988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C13988"/>
    <w:pPr>
      <w:outlineLvl w:val="9"/>
    </w:pPr>
    <w:rPr>
      <w:sz w:val="40"/>
      <w:szCs w:val="40"/>
    </w:rPr>
  </w:style>
  <w:style w:type="paragraph" w:customStyle="1" w:styleId="FeatureBox">
    <w:name w:val="ŠFeature Box"/>
    <w:basedOn w:val="Normal"/>
    <w:next w:val="Normal"/>
    <w:uiPriority w:val="11"/>
    <w:qFormat/>
    <w:rsid w:val="00C13988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C13988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education.nsw.gov.au/csl-creativearts-sarabande/ho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standards.nsw.edu.au/wps/portal/nesa/11-12/stage-6-learning-areas/stage-6-creative-arts/dance-syllabus" TargetMode="External"/><Relationship Id="rId12" Type="http://schemas.openxmlformats.org/officeDocument/2006/relationships/hyperlink" Target="https://aus01.safelinks.protection.outlook.com/?url=http%3A%2F%2Fcreativecommons.org%2Flicenses%2Fby%2F4.0%2F&amp;data=05%7C01%7CTaryn.Ablott%40det.nsw.edu.au%7Cdab054bc26f14a862abd08dad8db0ade%7C05a0e69a418a47c19c259387261bf991%7C0%7C0%7C638060732534463558%7CUnknown%7CTWFpbGZsb3d8eyJWIjoiMC4wLjAwMDAiLCJQIjoiV2luMzIiLCJBTiI6Ik1haWwiLCJXVCI6Mn0%3D%7C3000%7C%7C%7C&amp;sdata=YZn4slaokqzEcV4Hsi4QVEIpqTeZ%2FPK6q52h8IqNoqw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png@01D90495.893BDBE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ucationstandards.nsw.edu.au/wps/portal/nesa/11-12/stage-6-learning-areas/stage-6-creative-arts/dance-syllabus/assessment-and-reporting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Dance resource preliminary assessment schedule sample 1</dc:title>
  <dc:subject/>
  <dc:creator>NSW Department of Education</dc:creator>
  <cp:keywords>Stage 6</cp:keywords>
  <dc:description/>
  <dcterms:created xsi:type="dcterms:W3CDTF">2023-01-24T23:51:00Z</dcterms:created>
  <dcterms:modified xsi:type="dcterms:W3CDTF">2023-01-24T23:51:00Z</dcterms:modified>
  <cp:category/>
</cp:coreProperties>
</file>