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A2F7D" w14:textId="2520DA65" w:rsidR="003A5CF5" w:rsidRDefault="006D04F4" w:rsidP="304949B7">
      <w:pPr>
        <w:pStyle w:val="Title"/>
        <w:rPr>
          <w:rFonts w:eastAsia="Arial" w:cs="Arial"/>
          <w:bCs/>
          <w:szCs w:val="56"/>
          <w:lang w:val="en-US"/>
        </w:rPr>
      </w:pPr>
      <w:r>
        <w:rPr>
          <w:rFonts w:eastAsia="Arial" w:cs="Arial"/>
          <w:bCs/>
          <w:szCs w:val="56"/>
          <w:lang w:val="en-US"/>
        </w:rPr>
        <w:t>Composition</w:t>
      </w:r>
      <w:r w:rsidR="0607529A" w:rsidRPr="304949B7">
        <w:rPr>
          <w:rFonts w:eastAsia="Arial" w:cs="Arial"/>
          <w:bCs/>
          <w:szCs w:val="56"/>
          <w:lang w:val="en-US"/>
        </w:rPr>
        <w:t xml:space="preserve"> assessment task</w:t>
      </w:r>
    </w:p>
    <w:p w14:paraId="78672456" w14:textId="4E3B9ED5" w:rsidR="006D04F4" w:rsidRPr="006D04F4" w:rsidRDefault="006D04F4" w:rsidP="006D04F4">
      <w:pPr>
        <w:pStyle w:val="Heading1"/>
        <w:rPr>
          <w:lang w:val="en-US" w:eastAsia="zh-CN"/>
        </w:rPr>
      </w:pPr>
      <w:r>
        <w:rPr>
          <w:lang w:val="en-US" w:eastAsia="zh-CN"/>
        </w:rPr>
        <w:t>Stage 5</w:t>
      </w:r>
    </w:p>
    <w:p w14:paraId="2D83E659" w14:textId="11F6EF09" w:rsidR="003A5CF5" w:rsidRDefault="0607529A" w:rsidP="47D80F1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47D80F17">
        <w:rPr>
          <w:rFonts w:eastAsia="Arial" w:cs="Arial"/>
          <w:b/>
          <w:bCs/>
          <w:color w:val="000000" w:themeColor="text1"/>
          <w:lang w:val="en-US"/>
        </w:rPr>
        <w:t xml:space="preserve">Subject: </w:t>
      </w:r>
      <w:r w:rsidR="006D04F4">
        <w:rPr>
          <w:rFonts w:eastAsia="Arial" w:cs="Arial"/>
          <w:bCs/>
          <w:color w:val="000000" w:themeColor="text1"/>
          <w:lang w:val="en-US"/>
        </w:rPr>
        <w:t xml:space="preserve">Year 9/10 </w:t>
      </w:r>
      <w:r w:rsidR="006D04F4">
        <w:rPr>
          <w:rFonts w:eastAsia="Arial" w:cs="Arial"/>
          <w:color w:val="000000" w:themeColor="text1"/>
          <w:lang w:val="en-US"/>
        </w:rPr>
        <w:t>Music</w:t>
      </w:r>
    </w:p>
    <w:p w14:paraId="587D8C73" w14:textId="604933E8" w:rsidR="003A5CF5" w:rsidRDefault="0607529A" w:rsidP="47D80F1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47D80F17">
        <w:rPr>
          <w:rFonts w:eastAsia="Arial" w:cs="Arial"/>
          <w:b/>
          <w:bCs/>
          <w:color w:val="000000" w:themeColor="text1"/>
          <w:lang w:val="en-US"/>
        </w:rPr>
        <w:t xml:space="preserve">Unit of work: </w:t>
      </w:r>
      <w:r w:rsidRPr="47D80F17">
        <w:rPr>
          <w:rFonts w:eastAsia="Arial" w:cs="Arial"/>
          <w:color w:val="000000" w:themeColor="text1"/>
          <w:lang w:val="en-US"/>
        </w:rPr>
        <w:t>Australian Music</w:t>
      </w:r>
      <w:r w:rsidR="05065B26" w:rsidRPr="47D80F17">
        <w:rPr>
          <w:rFonts w:eastAsia="Arial" w:cs="Arial"/>
          <w:color w:val="000000" w:themeColor="text1"/>
          <w:lang w:val="en-US"/>
        </w:rPr>
        <w:t xml:space="preserve"> </w:t>
      </w:r>
    </w:p>
    <w:p w14:paraId="73ACC832" w14:textId="49E9A165" w:rsidR="003A5CF5" w:rsidRDefault="0607529A" w:rsidP="304949B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>Issue date:</w:t>
      </w:r>
    </w:p>
    <w:p w14:paraId="3EB73030" w14:textId="6D474CC0" w:rsidR="003A5CF5" w:rsidRDefault="0607529A" w:rsidP="304949B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>Due date:</w:t>
      </w:r>
    </w:p>
    <w:p w14:paraId="436EE2E4" w14:textId="70B91ED4" w:rsidR="003A5CF5" w:rsidRDefault="0607529A" w:rsidP="304949B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75429BD7">
        <w:rPr>
          <w:rFonts w:eastAsia="Arial" w:cs="Arial"/>
          <w:b/>
          <w:bCs/>
          <w:color w:val="000000" w:themeColor="text1"/>
          <w:lang w:val="en-US"/>
        </w:rPr>
        <w:t>Outcomes:</w:t>
      </w:r>
    </w:p>
    <w:p w14:paraId="12D11FC7" w14:textId="6A444391" w:rsidR="003A5CF5" w:rsidRDefault="0607529A" w:rsidP="75429BD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75429BD7">
        <w:rPr>
          <w:rFonts w:eastAsia="Arial" w:cs="Arial"/>
          <w:b/>
          <w:bCs/>
          <w:color w:val="000000" w:themeColor="text1"/>
          <w:lang w:val="en-US"/>
        </w:rPr>
        <w:t>5.4</w:t>
      </w:r>
      <w:r w:rsidRPr="75429BD7">
        <w:rPr>
          <w:rFonts w:eastAsia="Arial" w:cs="Arial"/>
          <w:color w:val="000000" w:themeColor="text1"/>
          <w:lang w:val="en-US"/>
        </w:rPr>
        <w:t xml:space="preserve"> demonstrate</w:t>
      </w:r>
      <w:r w:rsidR="428A2A29" w:rsidRPr="75429BD7">
        <w:rPr>
          <w:rFonts w:eastAsia="Arial" w:cs="Arial"/>
          <w:color w:val="000000" w:themeColor="text1"/>
          <w:lang w:val="en-US"/>
        </w:rPr>
        <w:t>s</w:t>
      </w:r>
      <w:r w:rsidRPr="75429BD7">
        <w:rPr>
          <w:rFonts w:eastAsia="Arial" w:cs="Arial"/>
          <w:color w:val="000000" w:themeColor="text1"/>
          <w:lang w:val="en-US"/>
        </w:rPr>
        <w:t xml:space="preserve"> an understanding of the musical concepts through improvising, arranging and composing in the styles or genres of music selected for study </w:t>
      </w:r>
    </w:p>
    <w:p w14:paraId="39DB84D7" w14:textId="620CFDBD" w:rsidR="003A5CF5" w:rsidRDefault="0607529A" w:rsidP="6243BCD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6243BCD7">
        <w:rPr>
          <w:rFonts w:eastAsia="Arial" w:cs="Arial"/>
          <w:b/>
          <w:bCs/>
          <w:color w:val="000000" w:themeColor="text1"/>
          <w:lang w:val="en-US"/>
        </w:rPr>
        <w:t>5.5</w:t>
      </w:r>
      <w:r w:rsidRPr="6243BCD7">
        <w:rPr>
          <w:rFonts w:eastAsia="Arial" w:cs="Arial"/>
          <w:color w:val="000000" w:themeColor="text1"/>
          <w:lang w:val="en-US"/>
        </w:rPr>
        <w:t xml:space="preserve"> notates own compositions, applying forms of notation appropriate to the music selected for study </w:t>
      </w:r>
    </w:p>
    <w:p w14:paraId="131E67AA" w14:textId="549DB519" w:rsidR="120E7450" w:rsidRDefault="120E7450" w:rsidP="6243BCD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6243BCD7">
        <w:rPr>
          <w:rFonts w:eastAsia="Arial" w:cs="Arial"/>
          <w:b/>
          <w:bCs/>
          <w:color w:val="000000" w:themeColor="text1"/>
          <w:lang w:val="en-US"/>
        </w:rPr>
        <w:t>5.6</w:t>
      </w:r>
      <w:r w:rsidRPr="6243BCD7">
        <w:rPr>
          <w:rFonts w:eastAsia="Arial" w:cs="Arial"/>
          <w:color w:val="000000" w:themeColor="text1"/>
          <w:lang w:val="en-US"/>
        </w:rPr>
        <w:t xml:space="preserve"> uses different forms of technology in the composition process</w:t>
      </w:r>
    </w:p>
    <w:p w14:paraId="3D05D18A" w14:textId="7207D2A1" w:rsidR="003A5CF5" w:rsidRDefault="0607529A" w:rsidP="304949B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>5.8</w:t>
      </w:r>
      <w:r w:rsidRPr="304949B7">
        <w:rPr>
          <w:rFonts w:eastAsia="Arial" w:cs="Arial"/>
          <w:color w:val="000000" w:themeColor="text1"/>
          <w:lang w:val="en-US"/>
        </w:rPr>
        <w:t xml:space="preserve"> demonstrates an understanding of musical concepts through aural identification, discrimination, </w:t>
      </w:r>
      <w:proofErr w:type="spellStart"/>
      <w:r w:rsidRPr="304949B7">
        <w:rPr>
          <w:rFonts w:eastAsia="Arial" w:cs="Arial"/>
          <w:color w:val="000000" w:themeColor="text1"/>
          <w:lang w:val="en-US"/>
        </w:rPr>
        <w:t>memorisation</w:t>
      </w:r>
      <w:proofErr w:type="spellEnd"/>
      <w:r w:rsidRPr="304949B7">
        <w:rPr>
          <w:rFonts w:eastAsia="Arial" w:cs="Arial"/>
          <w:color w:val="000000" w:themeColor="text1"/>
          <w:lang w:val="en-US"/>
        </w:rPr>
        <w:t xml:space="preserve"> and notation in the music selected for study </w:t>
      </w:r>
    </w:p>
    <w:p w14:paraId="27C0C577" w14:textId="191F7373" w:rsidR="003A5CF5" w:rsidRDefault="0607529A" w:rsidP="304949B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 xml:space="preserve">5.9 </w:t>
      </w:r>
      <w:r w:rsidRPr="304949B7">
        <w:rPr>
          <w:rFonts w:eastAsia="Arial" w:cs="Arial"/>
          <w:color w:val="000000" w:themeColor="text1"/>
          <w:lang w:val="en-US"/>
        </w:rPr>
        <w:t xml:space="preserve">demonstrates an understanding of musical literacy through the appropriate application of notation, terminology, and the interpretation and analysis of scores used in the music selected for study </w:t>
      </w:r>
    </w:p>
    <w:p w14:paraId="7BC4909F" w14:textId="7C2E6C89" w:rsidR="003A5CF5" w:rsidRDefault="0607529A" w:rsidP="304949B7">
      <w:pPr>
        <w:spacing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>5.12</w:t>
      </w:r>
      <w:r w:rsidRPr="304949B7">
        <w:rPr>
          <w:rFonts w:eastAsia="Arial" w:cs="Arial"/>
          <w:color w:val="000000" w:themeColor="text1"/>
          <w:lang w:val="en-US"/>
        </w:rPr>
        <w:t xml:space="preserve"> demonstrates a developing confidence and willingness to engage in performing, composing and listening experiences</w:t>
      </w:r>
    </w:p>
    <w:p w14:paraId="58081A7F" w14:textId="38F3F2C7" w:rsidR="003A5CF5" w:rsidRDefault="0607529A" w:rsidP="304949B7">
      <w:pPr>
        <w:spacing w:after="160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>Equipment</w:t>
      </w:r>
      <w:r w:rsidR="006D04F4">
        <w:rPr>
          <w:rFonts w:eastAsia="Arial" w:cs="Arial"/>
          <w:b/>
          <w:bCs/>
          <w:color w:val="000000" w:themeColor="text1"/>
          <w:lang w:val="en-US"/>
        </w:rPr>
        <w:t>:</w:t>
      </w:r>
    </w:p>
    <w:p w14:paraId="1E305F27" w14:textId="06210871" w:rsidR="003A5CF5" w:rsidRDefault="0607529A" w:rsidP="6243BCD7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6243BCD7">
        <w:rPr>
          <w:rFonts w:eastAsia="Arial" w:cs="Arial"/>
          <w:color w:val="000000" w:themeColor="text1"/>
          <w:lang w:val="en-US"/>
        </w:rPr>
        <w:t>Musical instruments</w:t>
      </w:r>
      <w:r w:rsidR="493ACB3A" w:rsidRPr="6243BCD7">
        <w:rPr>
          <w:rFonts w:eastAsia="Arial" w:cs="Arial"/>
          <w:color w:val="000000" w:themeColor="text1"/>
          <w:lang w:val="en-US"/>
        </w:rPr>
        <w:t xml:space="preserve"> or DAW</w:t>
      </w:r>
      <w:r w:rsidR="06549B8F" w:rsidRPr="6243BCD7">
        <w:rPr>
          <w:rFonts w:eastAsia="Arial" w:cs="Arial"/>
          <w:color w:val="000000" w:themeColor="text1"/>
          <w:lang w:val="en-US"/>
        </w:rPr>
        <w:t>,</w:t>
      </w:r>
      <w:r w:rsidRPr="6243BCD7">
        <w:rPr>
          <w:rFonts w:eastAsia="Arial" w:cs="Arial"/>
          <w:color w:val="000000" w:themeColor="text1"/>
          <w:lang w:val="en-US"/>
        </w:rPr>
        <w:t xml:space="preserve"> manuscript or notation program</w:t>
      </w:r>
      <w:r w:rsidR="2851CC10" w:rsidRPr="6243BCD7">
        <w:rPr>
          <w:rFonts w:eastAsia="Arial" w:cs="Arial"/>
          <w:color w:val="000000" w:themeColor="text1"/>
          <w:lang w:val="en-US"/>
        </w:rPr>
        <w:t xml:space="preserve"> as needed</w:t>
      </w:r>
      <w:r w:rsidR="274565F0" w:rsidRPr="6243BCD7">
        <w:rPr>
          <w:rFonts w:eastAsia="Arial" w:cs="Arial"/>
          <w:color w:val="000000" w:themeColor="text1"/>
          <w:lang w:val="en-US"/>
        </w:rPr>
        <w:t>.</w:t>
      </w:r>
    </w:p>
    <w:p w14:paraId="133A5C14" w14:textId="2F785A93" w:rsidR="003A5CF5" w:rsidRDefault="0607529A" w:rsidP="304949B7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b/>
          <w:bCs/>
          <w:color w:val="000000" w:themeColor="text1"/>
          <w:lang w:val="en-US"/>
        </w:rPr>
        <w:t>Task</w:t>
      </w:r>
      <w:r w:rsidR="006D04F4">
        <w:rPr>
          <w:rFonts w:eastAsia="Arial" w:cs="Arial"/>
          <w:b/>
          <w:bCs/>
          <w:color w:val="000000" w:themeColor="text1"/>
          <w:lang w:val="en-US"/>
        </w:rPr>
        <w:t>:</w:t>
      </w:r>
    </w:p>
    <w:p w14:paraId="4A68DC9E" w14:textId="191082E4" w:rsidR="003A5CF5" w:rsidRDefault="0607529A" w:rsidP="42407388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2407388">
        <w:rPr>
          <w:rFonts w:eastAsia="Arial" w:cs="Arial"/>
          <w:color w:val="000000" w:themeColor="text1"/>
          <w:lang w:val="en-US"/>
        </w:rPr>
        <w:t>This task is in two parts.</w:t>
      </w:r>
      <w:r w:rsidR="1816CE83" w:rsidRPr="42407388">
        <w:rPr>
          <w:rFonts w:eastAsia="Arial" w:cs="Arial"/>
          <w:color w:val="000000" w:themeColor="text1"/>
          <w:lang w:val="en-US"/>
        </w:rPr>
        <w:t xml:space="preserve"> For each part you will be allocated a mark out of 20.</w:t>
      </w:r>
      <w:r w:rsidR="00D93F79" w:rsidRPr="42407388">
        <w:rPr>
          <w:rFonts w:eastAsia="Arial" w:cs="Arial"/>
          <w:color w:val="000000" w:themeColor="text1"/>
          <w:lang w:val="en-US"/>
        </w:rPr>
        <w:br w:type="page"/>
      </w:r>
    </w:p>
    <w:p w14:paraId="098DB02F" w14:textId="42DFCF29" w:rsidR="003A5CF5" w:rsidRDefault="0607529A" w:rsidP="4906212E">
      <w:pPr>
        <w:pStyle w:val="Heading1"/>
        <w:rPr>
          <w:rFonts w:eastAsia="Arial" w:cs="Arial"/>
          <w:bCs/>
          <w:szCs w:val="52"/>
          <w:lang w:val="en-US"/>
        </w:rPr>
      </w:pPr>
      <w:r w:rsidRPr="4906212E">
        <w:rPr>
          <w:rFonts w:eastAsia="Arial" w:cs="Arial"/>
          <w:bCs/>
          <w:szCs w:val="52"/>
          <w:lang w:val="en-US"/>
        </w:rPr>
        <w:lastRenderedPageBreak/>
        <w:t xml:space="preserve">Part one </w:t>
      </w:r>
      <w:r w:rsidR="006D04F4">
        <w:rPr>
          <w:rFonts w:eastAsia="Arial" w:cs="Arial"/>
          <w:bCs/>
          <w:szCs w:val="52"/>
          <w:lang w:val="en-US"/>
        </w:rPr>
        <w:t>-</w:t>
      </w:r>
      <w:r w:rsidRPr="4906212E">
        <w:rPr>
          <w:rFonts w:eastAsia="Arial" w:cs="Arial"/>
          <w:bCs/>
          <w:szCs w:val="52"/>
          <w:lang w:val="en-US"/>
        </w:rPr>
        <w:t xml:space="preserve"> </w:t>
      </w:r>
      <w:r w:rsidR="701596F5" w:rsidRPr="4906212E">
        <w:rPr>
          <w:rFonts w:eastAsia="Arial" w:cs="Arial"/>
          <w:bCs/>
          <w:szCs w:val="52"/>
          <w:lang w:val="en-US"/>
        </w:rPr>
        <w:t>composition</w:t>
      </w:r>
    </w:p>
    <w:p w14:paraId="54883BAB" w14:textId="70589617" w:rsidR="003A5CF5" w:rsidRDefault="0607529A" w:rsidP="50995BAE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50995BAE">
        <w:rPr>
          <w:rFonts w:eastAsia="Arial" w:cs="Arial"/>
          <w:color w:val="000000" w:themeColor="text1"/>
          <w:lang w:val="en-US"/>
        </w:rPr>
        <w:t xml:space="preserve">For this assessment task you are required to </w:t>
      </w:r>
      <w:r w:rsidR="56F91162" w:rsidRPr="50995BAE">
        <w:rPr>
          <w:rFonts w:eastAsia="Arial" w:cs="Arial"/>
          <w:color w:val="000000" w:themeColor="text1"/>
          <w:lang w:val="en-US"/>
        </w:rPr>
        <w:t>compose</w:t>
      </w:r>
      <w:r w:rsidRPr="50995BAE">
        <w:rPr>
          <w:rFonts w:eastAsia="Arial" w:cs="Arial"/>
          <w:color w:val="000000" w:themeColor="text1"/>
          <w:lang w:val="en-US"/>
        </w:rPr>
        <w:t xml:space="preserve"> a song</w:t>
      </w:r>
      <w:r w:rsidR="4B3C4C11" w:rsidRPr="50995BAE">
        <w:rPr>
          <w:rFonts w:eastAsia="Arial" w:cs="Arial"/>
          <w:color w:val="000000" w:themeColor="text1"/>
          <w:lang w:val="en-US"/>
        </w:rPr>
        <w:t xml:space="preserve"> either individually or</w:t>
      </w:r>
      <w:r w:rsidRPr="50995BAE">
        <w:rPr>
          <w:rFonts w:eastAsia="Arial" w:cs="Arial"/>
          <w:color w:val="000000" w:themeColor="text1"/>
          <w:lang w:val="en-US"/>
        </w:rPr>
        <w:t xml:space="preserve"> in small groups. </w:t>
      </w:r>
      <w:r w:rsidR="1A9788D9" w:rsidRPr="50995BAE">
        <w:rPr>
          <w:rFonts w:eastAsia="Arial" w:cs="Arial"/>
          <w:color w:val="000000" w:themeColor="text1"/>
          <w:lang w:val="en-US"/>
        </w:rPr>
        <w:t>Your piece must be based on one of the composition tasks attempted in the</w:t>
      </w:r>
      <w:r w:rsidR="431D7135" w:rsidRPr="50995BAE">
        <w:rPr>
          <w:rFonts w:eastAsia="Arial" w:cs="Arial"/>
          <w:color w:val="000000" w:themeColor="text1"/>
          <w:lang w:val="en-US"/>
        </w:rPr>
        <w:t xml:space="preserve"> classroom for the</w:t>
      </w:r>
      <w:r w:rsidR="1A9788D9" w:rsidRPr="50995BAE">
        <w:rPr>
          <w:rFonts w:eastAsia="Arial" w:cs="Arial"/>
          <w:color w:val="000000" w:themeColor="text1"/>
          <w:lang w:val="en-US"/>
        </w:rPr>
        <w:t xml:space="preserve"> Australian Music topic</w:t>
      </w:r>
      <w:r w:rsidR="62BDD9E6" w:rsidRPr="50995BAE">
        <w:rPr>
          <w:rFonts w:eastAsia="Arial" w:cs="Arial"/>
          <w:color w:val="000000" w:themeColor="text1"/>
          <w:lang w:val="en-US"/>
        </w:rPr>
        <w:t xml:space="preserve"> reflecting one of the subgenres below</w:t>
      </w:r>
      <w:r w:rsidR="006D04F4">
        <w:rPr>
          <w:rFonts w:eastAsia="Arial" w:cs="Arial"/>
          <w:color w:val="000000" w:themeColor="text1"/>
          <w:lang w:val="en-US"/>
        </w:rPr>
        <w:t>.</w:t>
      </w:r>
    </w:p>
    <w:p w14:paraId="39F6E0F3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lang w:val="en-US"/>
        </w:rPr>
        <w:t>P</w:t>
      </w:r>
      <w:r w:rsidR="62BDD9E6" w:rsidRPr="006D04F4">
        <w:rPr>
          <w:lang w:val="en-US"/>
        </w:rPr>
        <w:t>opular music</w:t>
      </w:r>
    </w:p>
    <w:p w14:paraId="65D99080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color w:val="000000" w:themeColor="text1"/>
          <w:lang w:val="en-US"/>
        </w:rPr>
        <w:t>C</w:t>
      </w:r>
      <w:r w:rsidR="39865FC1" w:rsidRPr="006D04F4">
        <w:rPr>
          <w:color w:val="000000" w:themeColor="text1"/>
          <w:lang w:val="en-US"/>
        </w:rPr>
        <w:t>hildren’s music</w:t>
      </w:r>
    </w:p>
    <w:p w14:paraId="0A4EADEA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color w:val="000000" w:themeColor="text1"/>
          <w:lang w:val="en-US"/>
        </w:rPr>
        <w:t>M</w:t>
      </w:r>
      <w:r w:rsidR="39865FC1" w:rsidRPr="006D04F4">
        <w:rPr>
          <w:color w:val="000000" w:themeColor="text1"/>
          <w:lang w:val="en-US"/>
        </w:rPr>
        <w:t>usical theatre</w:t>
      </w:r>
    </w:p>
    <w:p w14:paraId="04F2C841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color w:val="000000" w:themeColor="text1"/>
          <w:lang w:val="en-US"/>
        </w:rPr>
        <w:t>M</w:t>
      </w:r>
      <w:r w:rsidR="39865FC1" w:rsidRPr="006D04F4">
        <w:rPr>
          <w:color w:val="000000" w:themeColor="text1"/>
          <w:lang w:val="en-US"/>
        </w:rPr>
        <w:t>usic for television</w:t>
      </w:r>
    </w:p>
    <w:p w14:paraId="11A6B5F1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color w:val="000000" w:themeColor="text1"/>
          <w:lang w:val="en-US"/>
        </w:rPr>
        <w:t>O</w:t>
      </w:r>
      <w:r w:rsidR="39865FC1" w:rsidRPr="006D04F4">
        <w:rPr>
          <w:color w:val="000000" w:themeColor="text1"/>
          <w:lang w:val="en-US"/>
        </w:rPr>
        <w:t>pera</w:t>
      </w:r>
    </w:p>
    <w:p w14:paraId="05322122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color w:val="000000" w:themeColor="text1"/>
          <w:lang w:val="en-US"/>
        </w:rPr>
        <w:t>A</w:t>
      </w:r>
      <w:r w:rsidR="39865FC1" w:rsidRPr="006D04F4">
        <w:rPr>
          <w:color w:val="000000" w:themeColor="text1"/>
          <w:lang w:val="en-US"/>
        </w:rPr>
        <w:t>rt music</w:t>
      </w:r>
    </w:p>
    <w:p w14:paraId="007155F3" w14:textId="2AE3EE1A" w:rsidR="39865FC1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color w:val="000000" w:themeColor="text1"/>
          <w:lang w:val="en-US"/>
        </w:rPr>
        <w:t>R</w:t>
      </w:r>
      <w:r w:rsidR="39865FC1" w:rsidRPr="006D04F4">
        <w:rPr>
          <w:color w:val="000000" w:themeColor="text1"/>
          <w:lang w:val="en-US"/>
        </w:rPr>
        <w:t>ock music</w:t>
      </w:r>
      <w:r w:rsidRPr="006D04F4">
        <w:rPr>
          <w:color w:val="000000" w:themeColor="text1"/>
          <w:lang w:val="en-US"/>
        </w:rPr>
        <w:t>.</w:t>
      </w:r>
    </w:p>
    <w:p w14:paraId="090B68D5" w14:textId="597DC7F5" w:rsidR="003A5CF5" w:rsidRDefault="39865FC1" w:rsidP="4906212E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4906212E">
        <w:rPr>
          <w:rFonts w:eastAsia="Arial" w:cs="Arial"/>
          <w:color w:val="000000" w:themeColor="text1"/>
          <w:lang w:val="en-US"/>
        </w:rPr>
        <w:t>You must start with the initial composition you completed in class</w:t>
      </w:r>
      <w:r w:rsidR="32064542" w:rsidRPr="4906212E">
        <w:rPr>
          <w:rFonts w:eastAsia="Arial" w:cs="Arial"/>
          <w:color w:val="000000" w:themeColor="text1"/>
          <w:lang w:val="en-US"/>
        </w:rPr>
        <w:t xml:space="preserve"> for the topic</w:t>
      </w:r>
      <w:r w:rsidRPr="4906212E">
        <w:rPr>
          <w:rFonts w:eastAsia="Arial" w:cs="Arial"/>
          <w:color w:val="000000" w:themeColor="text1"/>
          <w:lang w:val="en-US"/>
        </w:rPr>
        <w:t xml:space="preserve"> however, it may</w:t>
      </w:r>
      <w:r w:rsidR="1A9788D9" w:rsidRPr="4906212E">
        <w:rPr>
          <w:rFonts w:eastAsia="Arial" w:cs="Arial"/>
          <w:color w:val="000000" w:themeColor="text1"/>
          <w:lang w:val="en-US"/>
        </w:rPr>
        <w:t xml:space="preserve"> be adapted, extended or altered to meet the task requirements below.</w:t>
      </w:r>
      <w:r w:rsidR="0607529A" w:rsidRPr="4906212E">
        <w:rPr>
          <w:rFonts w:eastAsia="Arial" w:cs="Arial"/>
          <w:color w:val="000000" w:themeColor="text1"/>
          <w:lang w:val="en-US"/>
        </w:rPr>
        <w:t xml:space="preserve"> To complete th</w:t>
      </w:r>
      <w:r w:rsidR="006D04F4">
        <w:rPr>
          <w:rFonts w:eastAsia="Arial" w:cs="Arial"/>
          <w:color w:val="000000" w:themeColor="text1"/>
          <w:lang w:val="en-US"/>
        </w:rPr>
        <w:t>e</w:t>
      </w:r>
      <w:r w:rsidR="0607529A" w:rsidRPr="4906212E">
        <w:rPr>
          <w:rFonts w:eastAsia="Arial" w:cs="Arial"/>
          <w:color w:val="000000" w:themeColor="text1"/>
          <w:lang w:val="en-US"/>
        </w:rPr>
        <w:t xml:space="preserve"> task, you must </w:t>
      </w:r>
      <w:r w:rsidR="006D04F4">
        <w:rPr>
          <w:rFonts w:eastAsia="Arial" w:cs="Arial"/>
          <w:color w:val="000000" w:themeColor="text1"/>
          <w:lang w:val="en-US"/>
        </w:rPr>
        <w:t>address</w:t>
      </w:r>
      <w:r w:rsidR="0607529A" w:rsidRPr="4906212E">
        <w:rPr>
          <w:rFonts w:eastAsia="Arial" w:cs="Arial"/>
          <w:color w:val="000000" w:themeColor="text1"/>
          <w:lang w:val="en-US"/>
        </w:rPr>
        <w:t xml:space="preserve"> the </w:t>
      </w:r>
      <w:r w:rsidR="006D04F4">
        <w:rPr>
          <w:rFonts w:eastAsia="Arial" w:cs="Arial"/>
          <w:color w:val="000000" w:themeColor="text1"/>
          <w:lang w:val="en-US"/>
        </w:rPr>
        <w:t>dot points blow.</w:t>
      </w:r>
    </w:p>
    <w:p w14:paraId="57066130" w14:textId="77777777" w:rsidR="006D04F4" w:rsidRPr="006D04F4" w:rsidRDefault="006D04F4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lang w:val="en-US"/>
        </w:rPr>
        <w:t>Y</w:t>
      </w:r>
      <w:r w:rsidR="12C80108" w:rsidRPr="006D04F4">
        <w:rPr>
          <w:lang w:val="en-US"/>
        </w:rPr>
        <w:t xml:space="preserve">our composition </w:t>
      </w:r>
      <w:r w:rsidR="17BF4E3F" w:rsidRPr="006D04F4">
        <w:rPr>
          <w:lang w:val="en-US"/>
        </w:rPr>
        <w:t xml:space="preserve">must be between </w:t>
      </w:r>
      <w:r w:rsidR="3D7D117A" w:rsidRPr="006D04F4">
        <w:rPr>
          <w:lang w:val="en-US"/>
        </w:rPr>
        <w:t>two</w:t>
      </w:r>
      <w:r w:rsidR="17BF4E3F" w:rsidRPr="006D04F4">
        <w:rPr>
          <w:lang w:val="en-US"/>
        </w:rPr>
        <w:t xml:space="preserve"> </w:t>
      </w:r>
      <w:r w:rsidR="43007D91" w:rsidRPr="006D04F4">
        <w:rPr>
          <w:lang w:val="en-US"/>
        </w:rPr>
        <w:t>to three</w:t>
      </w:r>
      <w:r w:rsidR="17BF4E3F" w:rsidRPr="006D04F4">
        <w:rPr>
          <w:lang w:val="en-US"/>
        </w:rPr>
        <w:t xml:space="preserve"> minutes in length. You may need to include multiple short compositions in some topics to meet this requirement. Please see your teacher to advise.</w:t>
      </w:r>
    </w:p>
    <w:p w14:paraId="799F4905" w14:textId="77777777" w:rsidR="006D04F4" w:rsidRPr="006D04F4" w:rsidRDefault="0607529A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rFonts w:eastAsia="Arial" w:cs="Arial"/>
          <w:color w:val="000000" w:themeColor="text1"/>
          <w:lang w:val="en-US"/>
        </w:rPr>
        <w:t>appropriate choice of instrumentation and roles</w:t>
      </w:r>
      <w:r w:rsidR="6E9A1FCF" w:rsidRPr="006D04F4">
        <w:rPr>
          <w:rFonts w:eastAsia="Arial" w:cs="Arial"/>
          <w:color w:val="000000" w:themeColor="text1"/>
          <w:lang w:val="en-US"/>
        </w:rPr>
        <w:t>. This may include electronic performing media such as DAWS</w:t>
      </w:r>
      <w:r w:rsidR="2424E585" w:rsidRPr="006D04F4">
        <w:rPr>
          <w:rFonts w:eastAsia="Arial" w:cs="Arial"/>
          <w:color w:val="000000" w:themeColor="text1"/>
          <w:lang w:val="en-US"/>
        </w:rPr>
        <w:t>.</w:t>
      </w:r>
    </w:p>
    <w:p w14:paraId="679E5437" w14:textId="77777777" w:rsidR="006D04F4" w:rsidRPr="006D04F4" w:rsidRDefault="0607529A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rFonts w:eastAsia="Arial" w:cs="Arial"/>
          <w:color w:val="000000" w:themeColor="text1"/>
          <w:lang w:val="en-US"/>
        </w:rPr>
        <w:t xml:space="preserve">an </w:t>
      </w:r>
      <w:r w:rsidR="62E2642F" w:rsidRPr="006D04F4">
        <w:rPr>
          <w:rFonts w:eastAsia="Arial" w:cs="Arial"/>
          <w:color w:val="000000" w:themeColor="text1"/>
          <w:lang w:val="en-US"/>
        </w:rPr>
        <w:t>appropriate structure to your piece which must include contrasting sections.</w:t>
      </w:r>
    </w:p>
    <w:p w14:paraId="654469E4" w14:textId="77777777" w:rsidR="006D04F4" w:rsidRPr="006D04F4" w:rsidRDefault="62E2642F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rFonts w:eastAsia="Arial" w:cs="Arial"/>
          <w:color w:val="000000" w:themeColor="text1"/>
          <w:lang w:val="en-US"/>
        </w:rPr>
        <w:t xml:space="preserve">demonstrate the manipulation and development of the concepts of music to </w:t>
      </w:r>
      <w:r w:rsidR="298EA43A" w:rsidRPr="006D04F4">
        <w:rPr>
          <w:rFonts w:eastAsia="Arial" w:cs="Arial"/>
          <w:color w:val="000000" w:themeColor="text1"/>
          <w:lang w:val="en-US"/>
        </w:rPr>
        <w:t>create a musically successful composition.</w:t>
      </w:r>
    </w:p>
    <w:p w14:paraId="0D8D6810" w14:textId="2801B9DF" w:rsidR="298EA43A" w:rsidRPr="006D04F4" w:rsidRDefault="298EA43A" w:rsidP="006D04F4">
      <w:pPr>
        <w:pStyle w:val="ListBullet"/>
        <w:rPr>
          <w:rFonts w:asciiTheme="minorHAnsi" w:eastAsiaTheme="minorEastAsia" w:hAnsiTheme="minorHAnsi"/>
          <w:lang w:val="en-US"/>
        </w:rPr>
      </w:pPr>
      <w:r w:rsidRPr="006D04F4">
        <w:rPr>
          <w:rFonts w:eastAsia="Arial" w:cs="Arial"/>
          <w:color w:val="000000" w:themeColor="text1"/>
          <w:lang w:val="en-US"/>
        </w:rPr>
        <w:t xml:space="preserve">demonstrate an understanding of the </w:t>
      </w:r>
      <w:r w:rsidR="417F7777" w:rsidRPr="006D04F4">
        <w:rPr>
          <w:rFonts w:eastAsia="Arial" w:cs="Arial"/>
          <w:color w:val="000000" w:themeColor="text1"/>
          <w:lang w:val="en-US"/>
        </w:rPr>
        <w:t xml:space="preserve">selected </w:t>
      </w:r>
      <w:r w:rsidRPr="006D04F4">
        <w:rPr>
          <w:rFonts w:eastAsia="Arial" w:cs="Arial"/>
          <w:color w:val="000000" w:themeColor="text1"/>
          <w:lang w:val="en-US"/>
        </w:rPr>
        <w:t>style</w:t>
      </w:r>
      <w:r w:rsidR="12FABA83" w:rsidRPr="006D04F4">
        <w:rPr>
          <w:rFonts w:eastAsia="Arial" w:cs="Arial"/>
          <w:color w:val="000000" w:themeColor="text1"/>
          <w:lang w:val="en-US"/>
        </w:rPr>
        <w:t>.</w:t>
      </w:r>
    </w:p>
    <w:p w14:paraId="5E09251E" w14:textId="1468DB96" w:rsidR="081D9DC6" w:rsidRDefault="081D9DC6" w:rsidP="6037EE25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6037EE25">
        <w:rPr>
          <w:rFonts w:eastAsia="Arial" w:cs="Arial"/>
          <w:color w:val="000000" w:themeColor="text1"/>
          <w:lang w:val="en-US"/>
        </w:rPr>
        <w:t>You must either perform your composition in class</w:t>
      </w:r>
      <w:r w:rsidR="783B0444" w:rsidRPr="6037EE25">
        <w:rPr>
          <w:rFonts w:eastAsia="Arial" w:cs="Arial"/>
          <w:color w:val="000000" w:themeColor="text1"/>
          <w:lang w:val="en-US"/>
        </w:rPr>
        <w:t xml:space="preserve"> which will be recorded by the </w:t>
      </w:r>
      <w:r w:rsidR="0666C6EA" w:rsidRPr="6037EE25">
        <w:rPr>
          <w:rFonts w:eastAsia="Arial" w:cs="Arial"/>
          <w:color w:val="000000" w:themeColor="text1"/>
          <w:lang w:val="en-US"/>
        </w:rPr>
        <w:t>teacher or</w:t>
      </w:r>
      <w:r w:rsidRPr="6037EE25">
        <w:rPr>
          <w:rFonts w:eastAsia="Arial" w:cs="Arial"/>
          <w:color w:val="000000" w:themeColor="text1"/>
          <w:lang w:val="en-US"/>
        </w:rPr>
        <w:t xml:space="preserve"> record it </w:t>
      </w:r>
      <w:r w:rsidR="43367F70" w:rsidRPr="6037EE25">
        <w:rPr>
          <w:rFonts w:eastAsia="Arial" w:cs="Arial"/>
          <w:color w:val="000000" w:themeColor="text1"/>
          <w:lang w:val="en-US"/>
        </w:rPr>
        <w:t xml:space="preserve">yourself </w:t>
      </w:r>
      <w:r w:rsidRPr="6037EE25">
        <w:rPr>
          <w:rFonts w:eastAsia="Arial" w:cs="Arial"/>
          <w:color w:val="000000" w:themeColor="text1"/>
          <w:lang w:val="en-US"/>
        </w:rPr>
        <w:t>and hand it in for submission. Please note the performance itself is not being marked</w:t>
      </w:r>
      <w:r w:rsidR="525477D1" w:rsidRPr="6037EE25">
        <w:rPr>
          <w:rFonts w:eastAsia="Arial" w:cs="Arial"/>
          <w:color w:val="000000" w:themeColor="text1"/>
          <w:lang w:val="en-US"/>
        </w:rPr>
        <w:t>,</w:t>
      </w:r>
      <w:r w:rsidRPr="6037EE25">
        <w:rPr>
          <w:rFonts w:eastAsia="Arial" w:cs="Arial"/>
          <w:color w:val="000000" w:themeColor="text1"/>
          <w:lang w:val="en-US"/>
        </w:rPr>
        <w:t xml:space="preserve"> but the performance quality can have an </w:t>
      </w:r>
      <w:r w:rsidR="74A488C9" w:rsidRPr="6037EE25">
        <w:rPr>
          <w:rFonts w:eastAsia="Arial" w:cs="Arial"/>
          <w:color w:val="000000" w:themeColor="text1"/>
          <w:lang w:val="en-US"/>
        </w:rPr>
        <w:t>effect</w:t>
      </w:r>
      <w:r w:rsidRPr="6037EE25">
        <w:rPr>
          <w:rFonts w:eastAsia="Arial" w:cs="Arial"/>
          <w:color w:val="000000" w:themeColor="text1"/>
          <w:lang w:val="en-US"/>
        </w:rPr>
        <w:t xml:space="preserve"> on the how the composition is communicated. </w:t>
      </w:r>
      <w:r w:rsidR="7A1FA168" w:rsidRPr="6037EE25">
        <w:rPr>
          <w:rFonts w:eastAsia="Arial" w:cs="Arial"/>
          <w:color w:val="000000" w:themeColor="text1"/>
          <w:lang w:val="en-US"/>
        </w:rPr>
        <w:t>Notation of your composition is not required for assessment, however</w:t>
      </w:r>
      <w:r w:rsidR="7E885022" w:rsidRPr="6037EE25">
        <w:rPr>
          <w:rFonts w:eastAsia="Arial" w:cs="Arial"/>
          <w:color w:val="000000" w:themeColor="text1"/>
          <w:lang w:val="en-US"/>
        </w:rPr>
        <w:t>,</w:t>
      </w:r>
      <w:r w:rsidR="7A1FA168" w:rsidRPr="6037EE25">
        <w:rPr>
          <w:rFonts w:eastAsia="Arial" w:cs="Arial"/>
          <w:color w:val="000000" w:themeColor="text1"/>
          <w:lang w:val="en-US"/>
        </w:rPr>
        <w:t xml:space="preserve"> notation in some form should take place as part of the composition process</w:t>
      </w:r>
      <w:r w:rsidR="1BC0299C" w:rsidRPr="6037EE25">
        <w:rPr>
          <w:rFonts w:eastAsia="Arial" w:cs="Arial"/>
          <w:color w:val="000000" w:themeColor="text1"/>
          <w:lang w:val="en-US"/>
        </w:rPr>
        <w:t>.</w:t>
      </w:r>
    </w:p>
    <w:p w14:paraId="7214834F" w14:textId="68B744EF" w:rsidR="25DBA76A" w:rsidRDefault="25DBA76A" w:rsidP="50995BAE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50995BAE">
        <w:rPr>
          <w:rFonts w:eastAsia="Arial" w:cs="Arial"/>
          <w:color w:val="000000" w:themeColor="text1"/>
          <w:lang w:val="en-US"/>
        </w:rPr>
        <w:t>Each student will be assessed on their ability to:</w:t>
      </w:r>
    </w:p>
    <w:p w14:paraId="216C3A00" w14:textId="77777777" w:rsidR="00556332" w:rsidRPr="00556332" w:rsidRDefault="0D9D473C" w:rsidP="00556332">
      <w:pPr>
        <w:pStyle w:val="ListBullet"/>
        <w:rPr>
          <w:rFonts w:asciiTheme="minorHAnsi" w:eastAsiaTheme="minorEastAsia" w:hAnsiTheme="minorHAnsi"/>
          <w:lang w:val="en-US"/>
        </w:rPr>
      </w:pPr>
      <w:r w:rsidRPr="469D2E0B">
        <w:rPr>
          <w:lang w:val="en-US"/>
        </w:rPr>
        <w:t>c</w:t>
      </w:r>
      <w:r w:rsidR="25DBA76A" w:rsidRPr="469D2E0B">
        <w:rPr>
          <w:lang w:val="en-US"/>
        </w:rPr>
        <w:t>ompose a piece of music that is suitably structured</w:t>
      </w:r>
      <w:r w:rsidR="7F4AFFDE" w:rsidRPr="469D2E0B">
        <w:rPr>
          <w:lang w:val="en-US"/>
        </w:rPr>
        <w:t xml:space="preserve"> and contains contrasting sections</w:t>
      </w:r>
    </w:p>
    <w:p w14:paraId="6908E016" w14:textId="77777777" w:rsidR="00556332" w:rsidRPr="00556332" w:rsidRDefault="1877F21C" w:rsidP="00556332">
      <w:pPr>
        <w:pStyle w:val="ListBullet"/>
        <w:rPr>
          <w:rFonts w:asciiTheme="minorHAnsi" w:eastAsiaTheme="minorEastAsia" w:hAnsiTheme="minorHAnsi"/>
          <w:lang w:val="en-US"/>
        </w:rPr>
      </w:pPr>
      <w:r w:rsidRPr="00556332">
        <w:rPr>
          <w:rFonts w:eastAsia="Arial" w:cs="Arial"/>
          <w:color w:val="000000" w:themeColor="text1"/>
          <w:lang w:val="en-US"/>
        </w:rPr>
        <w:t>c</w:t>
      </w:r>
      <w:r w:rsidR="7F4AFFDE" w:rsidRPr="00556332">
        <w:rPr>
          <w:rFonts w:eastAsia="Arial" w:cs="Arial"/>
          <w:color w:val="000000" w:themeColor="text1"/>
          <w:lang w:val="en-US"/>
        </w:rPr>
        <w:t xml:space="preserve">ompose </w:t>
      </w:r>
      <w:r w:rsidR="0C492B2C" w:rsidRPr="00556332">
        <w:rPr>
          <w:rFonts w:eastAsia="Arial" w:cs="Arial"/>
          <w:color w:val="000000" w:themeColor="text1"/>
          <w:lang w:val="en-US"/>
        </w:rPr>
        <w:t xml:space="preserve">idiomatically for </w:t>
      </w:r>
      <w:r w:rsidR="7F4AFFDE" w:rsidRPr="00556332">
        <w:rPr>
          <w:rFonts w:eastAsia="Arial" w:cs="Arial"/>
          <w:color w:val="000000" w:themeColor="text1"/>
          <w:lang w:val="en-US"/>
        </w:rPr>
        <w:t>selected instruments</w:t>
      </w:r>
    </w:p>
    <w:p w14:paraId="54568193" w14:textId="77777777" w:rsidR="00556332" w:rsidRPr="00556332" w:rsidRDefault="304F0893" w:rsidP="00556332">
      <w:pPr>
        <w:pStyle w:val="ListBullet"/>
        <w:rPr>
          <w:rFonts w:asciiTheme="minorHAnsi" w:eastAsiaTheme="minorEastAsia" w:hAnsiTheme="minorHAnsi"/>
          <w:lang w:val="en-US"/>
        </w:rPr>
      </w:pPr>
      <w:r w:rsidRPr="00556332">
        <w:rPr>
          <w:rFonts w:eastAsia="Arial" w:cs="Arial"/>
          <w:color w:val="000000" w:themeColor="text1"/>
          <w:lang w:val="en-US"/>
        </w:rPr>
        <w:t>m</w:t>
      </w:r>
      <w:r w:rsidR="052D6421" w:rsidRPr="00556332">
        <w:rPr>
          <w:rFonts w:eastAsia="Arial" w:cs="Arial"/>
          <w:color w:val="000000" w:themeColor="text1"/>
          <w:lang w:val="en-US"/>
        </w:rPr>
        <w:t>anipulate and develop the concepts of music to create a musically successful composition</w:t>
      </w:r>
    </w:p>
    <w:p w14:paraId="59B0AEB4" w14:textId="02ECDFE8" w:rsidR="00A00D0F" w:rsidRPr="00556332" w:rsidRDefault="4DC69B62" w:rsidP="00556332">
      <w:pPr>
        <w:pStyle w:val="ListBullet"/>
        <w:rPr>
          <w:rFonts w:asciiTheme="minorHAnsi" w:eastAsiaTheme="minorEastAsia" w:hAnsiTheme="minorHAnsi"/>
          <w:lang w:val="en-US"/>
        </w:rPr>
      </w:pPr>
      <w:r w:rsidRPr="00556332">
        <w:rPr>
          <w:rFonts w:eastAsia="Arial" w:cs="Arial"/>
          <w:color w:val="000000" w:themeColor="text1"/>
          <w:lang w:val="en-US"/>
        </w:rPr>
        <w:lastRenderedPageBreak/>
        <w:t>successfully i</w:t>
      </w:r>
      <w:r w:rsidR="052D6421" w:rsidRPr="00556332">
        <w:rPr>
          <w:rFonts w:eastAsia="Arial" w:cs="Arial"/>
          <w:color w:val="000000" w:themeColor="text1"/>
          <w:lang w:val="en-US"/>
        </w:rPr>
        <w:t>mplement musical and stylistic characteristics of the genre into their work</w:t>
      </w:r>
    </w:p>
    <w:p w14:paraId="0FDD36AF" w14:textId="77777777" w:rsidR="00A00D0F" w:rsidRDefault="00A00D0F">
      <w:pPr>
        <w:rPr>
          <w:rFonts w:eastAsia="Arial" w:cs="Arial"/>
          <w:color w:val="000000" w:themeColor="text1"/>
          <w:lang w:val="en-US"/>
        </w:rPr>
      </w:pPr>
      <w:r>
        <w:rPr>
          <w:rFonts w:eastAsia="Arial" w:cs="Arial"/>
          <w:color w:val="000000" w:themeColor="text1"/>
          <w:lang w:val="en-US"/>
        </w:rPr>
        <w:br w:type="page"/>
      </w:r>
    </w:p>
    <w:p w14:paraId="6C1723E9" w14:textId="2760DEBF" w:rsidR="003A5CF5" w:rsidRDefault="05D7E999" w:rsidP="47D80F17">
      <w:pPr>
        <w:spacing w:after="160" w:line="259" w:lineRule="auto"/>
        <w:rPr>
          <w:rStyle w:val="Heading3Char"/>
          <w:rFonts w:eastAsia="Arial"/>
          <w:b/>
          <w:bCs/>
          <w:sz w:val="48"/>
          <w:szCs w:val="48"/>
        </w:rPr>
      </w:pPr>
      <w:r w:rsidRPr="47D80F17">
        <w:rPr>
          <w:rStyle w:val="Heading3Char"/>
          <w:rFonts w:eastAsia="Arial"/>
          <w:b/>
          <w:bCs/>
          <w:sz w:val="48"/>
          <w:szCs w:val="48"/>
        </w:rPr>
        <w:lastRenderedPageBreak/>
        <w:t>Composition</w:t>
      </w:r>
      <w:r w:rsidR="0607529A" w:rsidRPr="47D80F17">
        <w:rPr>
          <w:rStyle w:val="Heading3Char"/>
          <w:rFonts w:eastAsia="Arial"/>
          <w:b/>
          <w:bCs/>
          <w:sz w:val="48"/>
          <w:szCs w:val="48"/>
        </w:rPr>
        <w:t xml:space="preserve"> marking guidelines</w:t>
      </w:r>
    </w:p>
    <w:tbl>
      <w:tblPr>
        <w:tblStyle w:val="Tableheader"/>
        <w:tblW w:w="0" w:type="auto"/>
        <w:tblInd w:w="-172" w:type="dxa"/>
        <w:tblLook w:val="04A0" w:firstRow="1" w:lastRow="0" w:firstColumn="1" w:lastColumn="0" w:noHBand="0" w:noVBand="1"/>
        <w:tblCaption w:val="Composition marking criteria"/>
        <w:tblDescription w:val="This table contains marking criteria for the composition task. Marks are distributed amongst five performance bands with a mark out of 20 which results in an A, B, C, D or E grading."/>
      </w:tblPr>
      <w:tblGrid>
        <w:gridCol w:w="8789"/>
        <w:gridCol w:w="955"/>
      </w:tblGrid>
      <w:tr w:rsidR="00CC5F99" w14:paraId="3EB5E755" w14:textId="77777777" w:rsidTr="00E00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9" w:type="dxa"/>
          </w:tcPr>
          <w:p w14:paraId="67D81E6C" w14:textId="71A25EC0" w:rsidR="00CC5F99" w:rsidRPr="00CC5F99" w:rsidRDefault="00CC5F99" w:rsidP="00556332">
            <w:pPr>
              <w:pStyle w:val="TableofFigures"/>
              <w:spacing w:before="192" w:after="192"/>
              <w:rPr>
                <w:bCs/>
                <w:lang w:val="en-US"/>
              </w:rPr>
            </w:pPr>
            <w:r w:rsidRPr="00CC5F99">
              <w:rPr>
                <w:bCs/>
                <w:lang w:val="en-US"/>
              </w:rPr>
              <w:t>M</w:t>
            </w:r>
            <w:r w:rsidRPr="00CC5F99">
              <w:rPr>
                <w:lang w:val="en-US"/>
              </w:rPr>
              <w:t xml:space="preserve">arking </w:t>
            </w:r>
            <w:r w:rsidR="00375D35">
              <w:rPr>
                <w:lang w:val="en-US"/>
              </w:rPr>
              <w:t>c</w:t>
            </w:r>
            <w:r w:rsidRPr="00CC5F99">
              <w:rPr>
                <w:lang w:val="en-US"/>
              </w:rPr>
              <w:t>riteria</w:t>
            </w:r>
          </w:p>
        </w:tc>
        <w:tc>
          <w:tcPr>
            <w:tcW w:w="955" w:type="dxa"/>
          </w:tcPr>
          <w:p w14:paraId="6913FBF5" w14:textId="3FA735E1" w:rsidR="00CC5F99" w:rsidRPr="00CC5F99" w:rsidRDefault="00CC5F99" w:rsidP="00556332">
            <w:pPr>
              <w:pStyle w:val="TableofFigur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C5F99">
              <w:rPr>
                <w:lang w:val="en-US"/>
              </w:rPr>
              <w:t>Marks</w:t>
            </w:r>
          </w:p>
        </w:tc>
      </w:tr>
      <w:tr w:rsidR="00CC5F99" w:rsidRPr="00E0070D" w14:paraId="16BBD5AE" w14:textId="77777777" w:rsidTr="00D7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top"/>
          </w:tcPr>
          <w:p w14:paraId="35C36E82" w14:textId="77777777" w:rsidR="00CC5F99" w:rsidRPr="00E0070D" w:rsidRDefault="00CC5F99" w:rsidP="00CC5F99">
            <w:pPr>
              <w:spacing w:before="240" w:after="160" w:line="259" w:lineRule="auto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The student:</w:t>
            </w:r>
          </w:p>
          <w:p w14:paraId="25733198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composes a developed piece of music that is suitably structured and contains contrasting sections</w:t>
            </w:r>
          </w:p>
          <w:p w14:paraId="4F4248D1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successfully composes for selected instruments demonstrating strong idiomatic writing</w:t>
            </w:r>
          </w:p>
          <w:p w14:paraId="3CF06766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demonstrates a strong ability to manipulate and develop the concepts of music to create a musically successful composition</w:t>
            </w:r>
          </w:p>
          <w:p w14:paraId="63786EFC" w14:textId="5417AE66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successfully implements developed musical and stylistic characteristics of the genre into their work</w:t>
            </w:r>
          </w:p>
        </w:tc>
        <w:tc>
          <w:tcPr>
            <w:tcW w:w="955" w:type="dxa"/>
            <w:vAlign w:val="top"/>
          </w:tcPr>
          <w:p w14:paraId="4BAA651E" w14:textId="77777777" w:rsidR="00CC5F99" w:rsidRPr="00E0070D" w:rsidRDefault="00CC5F99" w:rsidP="00CC5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A</w:t>
            </w:r>
          </w:p>
          <w:p w14:paraId="1E46A1D9" w14:textId="62F613A0" w:rsidR="00CC5F99" w:rsidRPr="00E0070D" w:rsidRDefault="00CC5F99" w:rsidP="00CC5F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17-20</w:t>
            </w:r>
          </w:p>
        </w:tc>
      </w:tr>
      <w:tr w:rsidR="00CC5F99" w:rsidRPr="00E0070D" w14:paraId="2261D5BE" w14:textId="77777777" w:rsidTr="00D7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top"/>
          </w:tcPr>
          <w:p w14:paraId="155BD844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rFonts w:asciiTheme="minorHAnsi" w:eastAsiaTheme="minorEastAsia" w:hAnsiTheme="minorHAnsi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composes a piece of music that is competently structured and contains contrasting sections</w:t>
            </w:r>
            <w:bookmarkStart w:id="0" w:name="_GoBack"/>
            <w:bookmarkEnd w:id="0"/>
          </w:p>
          <w:p w14:paraId="7F8454D5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successfully composes for selected instruments demonstrating competency in idiomatic writing</w:t>
            </w:r>
          </w:p>
          <w:p w14:paraId="12B76F0F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demonstrates competency in the ability to manipulate and develop the concepts of music to create a mostly musically successful composition</w:t>
            </w:r>
          </w:p>
          <w:p w14:paraId="3F013181" w14:textId="19AB0EE3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successfully implements musical and stylistic characteristics of the genre into their work</w:t>
            </w:r>
          </w:p>
        </w:tc>
        <w:tc>
          <w:tcPr>
            <w:tcW w:w="955" w:type="dxa"/>
            <w:vAlign w:val="top"/>
          </w:tcPr>
          <w:p w14:paraId="1A7A44A1" w14:textId="77777777" w:rsidR="00CC5F99" w:rsidRPr="00E0070D" w:rsidRDefault="00CC5F99" w:rsidP="00CC5F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B</w:t>
            </w:r>
          </w:p>
          <w:p w14:paraId="2BD4EBAB" w14:textId="5FA7A017" w:rsidR="00CC5F99" w:rsidRPr="00E0070D" w:rsidRDefault="00CC5F99" w:rsidP="00CC5F99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13-16</w:t>
            </w:r>
          </w:p>
        </w:tc>
      </w:tr>
      <w:tr w:rsidR="00CC5F99" w:rsidRPr="00E0070D" w14:paraId="40872FB0" w14:textId="77777777" w:rsidTr="00E0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top"/>
          </w:tcPr>
          <w:p w14:paraId="3CB576C3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composes a piece of music that attempts to implement a suitable structure and contains contrasting sections</w:t>
            </w:r>
          </w:p>
          <w:p w14:paraId="1899D99B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composes for selected instruments demonstrating an attempt in idiomatic writing</w:t>
            </w:r>
          </w:p>
          <w:p w14:paraId="613DBCB7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attempts to manipulate and develop the concepts of music to create a musically successful composition</w:t>
            </w:r>
          </w:p>
          <w:p w14:paraId="1E518C9A" w14:textId="7E5261CA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demonstrates an attempt to implement musical and stylistic characteristics of the genre into their work</w:t>
            </w:r>
          </w:p>
        </w:tc>
        <w:tc>
          <w:tcPr>
            <w:tcW w:w="955" w:type="dxa"/>
            <w:vAlign w:val="top"/>
          </w:tcPr>
          <w:p w14:paraId="24D0608C" w14:textId="77777777" w:rsidR="00CC5F99" w:rsidRPr="00E0070D" w:rsidRDefault="00CC5F99" w:rsidP="00CC5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C</w:t>
            </w:r>
          </w:p>
          <w:p w14:paraId="398BBAB9" w14:textId="6914B11A" w:rsidR="00CC5F99" w:rsidRPr="00E0070D" w:rsidRDefault="00CC5F99" w:rsidP="00CC5F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9-12</w:t>
            </w:r>
          </w:p>
        </w:tc>
      </w:tr>
      <w:tr w:rsidR="00CC5F99" w:rsidRPr="00E0070D" w14:paraId="1AFAD1A1" w14:textId="77777777" w:rsidTr="00E00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top"/>
          </w:tcPr>
          <w:p w14:paraId="59DB0EE8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rFonts w:asciiTheme="minorHAnsi" w:eastAsiaTheme="minorEastAsia" w:hAnsiTheme="minorHAnsi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composes a piece of music that demonstrates a basic awareness of structure and may or may not include contrasting sections</w:t>
            </w:r>
          </w:p>
          <w:p w14:paraId="43D7B9AA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composes for selected instruments with little sense of idiomatic writing</w:t>
            </w:r>
          </w:p>
          <w:p w14:paraId="45FA915D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demonstrates a basic ability to manipulate and develop the concepts of music to create a composition</w:t>
            </w:r>
          </w:p>
          <w:p w14:paraId="1D3D3CAB" w14:textId="2472B73F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sz w:val="21"/>
                <w:szCs w:val="21"/>
                <w:lang w:val="en-US"/>
              </w:rPr>
              <w:t>demonstrates a basic ability to implement musical and stylistic characteristics of the genre into their work or this may not be done successfully</w:t>
            </w:r>
          </w:p>
        </w:tc>
        <w:tc>
          <w:tcPr>
            <w:tcW w:w="955" w:type="dxa"/>
            <w:vAlign w:val="top"/>
          </w:tcPr>
          <w:p w14:paraId="0BB82737" w14:textId="77777777" w:rsidR="00CC5F99" w:rsidRPr="00E0070D" w:rsidRDefault="00CC5F99" w:rsidP="00CC5F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D</w:t>
            </w:r>
          </w:p>
          <w:p w14:paraId="514D3BC5" w14:textId="32C51650" w:rsidR="00CC5F99" w:rsidRPr="00E0070D" w:rsidRDefault="00CC5F99" w:rsidP="00CC5F99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5-8</w:t>
            </w:r>
          </w:p>
        </w:tc>
      </w:tr>
      <w:tr w:rsidR="00CC5F99" w:rsidRPr="00E0070D" w14:paraId="5BDDFC59" w14:textId="77777777" w:rsidTr="00E0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top"/>
          </w:tcPr>
          <w:p w14:paraId="4DF5D0C8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composes a piece of music that demonstrates a limited awareness of structure and may or may not contain contrasting sections</w:t>
            </w:r>
          </w:p>
          <w:p w14:paraId="6A575AB3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composes for selected instruments with little to no awareness of idiomatic writing</w:t>
            </w:r>
          </w:p>
          <w:p w14:paraId="343F8142" w14:textId="77777777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demonstrates very limited ability to manipulate and develop the concepts of music to create a composition</w:t>
            </w:r>
          </w:p>
          <w:p w14:paraId="2348D7E5" w14:textId="3D123896" w:rsidR="00CC5F99" w:rsidRPr="00E0070D" w:rsidRDefault="00CC5F99" w:rsidP="00CC5F99">
            <w:pPr>
              <w:pStyle w:val="ListParagraph"/>
              <w:numPr>
                <w:ilvl w:val="0"/>
                <w:numId w:val="1"/>
              </w:numPr>
              <w:spacing w:before="240" w:after="160" w:line="259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E0070D">
              <w:rPr>
                <w:rFonts w:eastAsia="Arial" w:cs="Arial"/>
                <w:b w:val="0"/>
                <w:color w:val="000000" w:themeColor="text1"/>
                <w:sz w:val="21"/>
                <w:szCs w:val="21"/>
                <w:lang w:val="en-US"/>
              </w:rPr>
              <w:t>demonstrates very limited ability to implement musical and stylistic characteristics of the genre into their work</w:t>
            </w:r>
          </w:p>
        </w:tc>
        <w:tc>
          <w:tcPr>
            <w:tcW w:w="955" w:type="dxa"/>
            <w:vAlign w:val="top"/>
          </w:tcPr>
          <w:p w14:paraId="7A81CAFD" w14:textId="77777777" w:rsidR="00CC5F99" w:rsidRPr="00E0070D" w:rsidRDefault="00CC5F99" w:rsidP="00CC5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E</w:t>
            </w:r>
          </w:p>
          <w:p w14:paraId="3C8F2DD4" w14:textId="60555302" w:rsidR="00CC5F99" w:rsidRPr="00E0070D" w:rsidRDefault="00CC5F99" w:rsidP="00CC5F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E0070D">
              <w:rPr>
                <w:rStyle w:val="Heading3Char"/>
                <w:rFonts w:eastAsia="Arial"/>
                <w:color w:val="auto"/>
                <w:sz w:val="21"/>
                <w:szCs w:val="21"/>
              </w:rPr>
              <w:t>1-4</w:t>
            </w:r>
          </w:p>
        </w:tc>
      </w:tr>
    </w:tbl>
    <w:p w14:paraId="4FACF47F" w14:textId="39D450F8" w:rsidR="003A5CF5" w:rsidRDefault="00D93F79" w:rsidP="304949B7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>
        <w:br w:type="page"/>
      </w:r>
    </w:p>
    <w:p w14:paraId="20603C4C" w14:textId="24711263" w:rsidR="003A5CF5" w:rsidRDefault="0607529A" w:rsidP="4906212E">
      <w:pPr>
        <w:pStyle w:val="Heading1"/>
        <w:rPr>
          <w:rFonts w:eastAsia="Arial" w:cs="Arial"/>
          <w:bCs/>
          <w:szCs w:val="52"/>
          <w:lang w:val="en-US"/>
        </w:rPr>
      </w:pPr>
      <w:r w:rsidRPr="4906212E">
        <w:rPr>
          <w:rFonts w:eastAsia="Arial" w:cs="Arial"/>
          <w:bCs/>
          <w:szCs w:val="52"/>
          <w:lang w:val="en-US"/>
        </w:rPr>
        <w:lastRenderedPageBreak/>
        <w:t xml:space="preserve">Part two </w:t>
      </w:r>
      <w:r w:rsidR="00E0070D">
        <w:rPr>
          <w:rFonts w:eastAsia="Arial" w:cs="Arial"/>
          <w:bCs/>
          <w:szCs w:val="52"/>
          <w:lang w:val="en-US"/>
        </w:rPr>
        <w:t>-</w:t>
      </w:r>
      <w:r w:rsidRPr="4906212E">
        <w:rPr>
          <w:rFonts w:eastAsia="Arial" w:cs="Arial"/>
          <w:bCs/>
          <w:szCs w:val="52"/>
          <w:lang w:val="en-US"/>
        </w:rPr>
        <w:t xml:space="preserve"> composition</w:t>
      </w:r>
      <w:r w:rsidR="6E75FF84" w:rsidRPr="4906212E">
        <w:rPr>
          <w:rFonts w:eastAsia="Arial" w:cs="Arial"/>
          <w:bCs/>
          <w:szCs w:val="52"/>
          <w:lang w:val="en-US"/>
        </w:rPr>
        <w:t xml:space="preserve"> reflection</w:t>
      </w:r>
    </w:p>
    <w:p w14:paraId="3DA2B206" w14:textId="13E50303" w:rsidR="0607529A" w:rsidRDefault="0607529A" w:rsidP="4906212E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4906212E">
        <w:rPr>
          <w:rFonts w:eastAsia="Arial" w:cs="Arial"/>
          <w:color w:val="000000" w:themeColor="text1"/>
          <w:lang w:val="en-US"/>
        </w:rPr>
        <w:t xml:space="preserve">You are to submit a composition </w:t>
      </w:r>
      <w:r w:rsidR="18EAA052" w:rsidRPr="4906212E">
        <w:rPr>
          <w:rFonts w:eastAsia="Arial" w:cs="Arial"/>
          <w:color w:val="000000" w:themeColor="text1"/>
          <w:lang w:val="en-US"/>
        </w:rPr>
        <w:t>reflection that</w:t>
      </w:r>
      <w:r w:rsidRPr="4906212E">
        <w:rPr>
          <w:rFonts w:eastAsia="Arial" w:cs="Arial"/>
          <w:color w:val="000000" w:themeColor="text1"/>
          <w:lang w:val="en-US"/>
        </w:rPr>
        <w:t xml:space="preserve"> document</w:t>
      </w:r>
      <w:r w:rsidR="02DA9246" w:rsidRPr="4906212E">
        <w:rPr>
          <w:rFonts w:eastAsia="Arial" w:cs="Arial"/>
          <w:color w:val="000000" w:themeColor="text1"/>
          <w:lang w:val="en-US"/>
        </w:rPr>
        <w:t>s</w:t>
      </w:r>
      <w:r w:rsidRPr="4906212E">
        <w:rPr>
          <w:rFonts w:eastAsia="Arial" w:cs="Arial"/>
          <w:color w:val="000000" w:themeColor="text1"/>
          <w:lang w:val="en-US"/>
        </w:rPr>
        <w:t xml:space="preserve"> </w:t>
      </w:r>
      <w:r w:rsidR="00D227AA" w:rsidRPr="4906212E">
        <w:rPr>
          <w:rFonts w:eastAsia="Arial" w:cs="Arial"/>
          <w:color w:val="000000" w:themeColor="text1"/>
          <w:lang w:val="en-US"/>
        </w:rPr>
        <w:t>your composition process</w:t>
      </w:r>
      <w:r w:rsidRPr="4906212E">
        <w:rPr>
          <w:rFonts w:eastAsia="Arial" w:cs="Arial"/>
          <w:color w:val="000000" w:themeColor="text1"/>
          <w:lang w:val="en-US"/>
        </w:rPr>
        <w:t>.</w:t>
      </w:r>
      <w:r w:rsidR="1F35603A" w:rsidRPr="4906212E">
        <w:rPr>
          <w:rFonts w:eastAsia="Arial" w:cs="Arial"/>
          <w:color w:val="000000" w:themeColor="text1"/>
          <w:lang w:val="en-US"/>
        </w:rPr>
        <w:t xml:space="preserve"> You may choose to present this in one of the following ways which </w:t>
      </w:r>
      <w:proofErr w:type="spellStart"/>
      <w:r w:rsidR="1F35603A" w:rsidRPr="4906212E">
        <w:rPr>
          <w:rFonts w:eastAsia="Arial" w:cs="Arial"/>
          <w:color w:val="000000" w:themeColor="text1"/>
          <w:lang w:val="en-US"/>
        </w:rPr>
        <w:t>utilises</w:t>
      </w:r>
      <w:proofErr w:type="spellEnd"/>
      <w:r w:rsidR="1F35603A" w:rsidRPr="4906212E">
        <w:rPr>
          <w:rFonts w:eastAsia="Arial" w:cs="Arial"/>
          <w:color w:val="000000" w:themeColor="text1"/>
          <w:lang w:val="en-US"/>
        </w:rPr>
        <w:t xml:space="preserve"> technology:</w:t>
      </w:r>
    </w:p>
    <w:p w14:paraId="1FC5BE40" w14:textId="77777777" w:rsidR="00B10D33" w:rsidRDefault="4C877909" w:rsidP="00B10D33">
      <w:pPr>
        <w:pStyle w:val="ListBullet"/>
        <w:rPr>
          <w:lang w:val="en-US"/>
        </w:rPr>
      </w:pPr>
      <w:r w:rsidRPr="00B10D33">
        <w:rPr>
          <w:lang w:val="en-US"/>
        </w:rPr>
        <w:t xml:space="preserve">a </w:t>
      </w:r>
      <w:r w:rsidR="1F35603A" w:rsidRPr="00B10D33">
        <w:rPr>
          <w:lang w:val="en-US"/>
        </w:rPr>
        <w:t>power point or slideshow</w:t>
      </w:r>
    </w:p>
    <w:p w14:paraId="7573C05B" w14:textId="77777777" w:rsidR="00B10D33" w:rsidRPr="00B10D33" w:rsidRDefault="73620E61" w:rsidP="00B10D33">
      <w:pPr>
        <w:pStyle w:val="ListBullet"/>
        <w:rPr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 xml:space="preserve">a </w:t>
      </w:r>
      <w:r w:rsidR="1F35603A" w:rsidRPr="00B10D33">
        <w:rPr>
          <w:rFonts w:eastAsia="Arial" w:cs="Arial"/>
          <w:color w:val="000000" w:themeColor="text1"/>
          <w:lang w:val="en-US"/>
        </w:rPr>
        <w:t>video</w:t>
      </w:r>
    </w:p>
    <w:p w14:paraId="292642B9" w14:textId="74A756E5" w:rsidR="076886CE" w:rsidRPr="00B10D33" w:rsidRDefault="076886CE" w:rsidP="00B10D33">
      <w:pPr>
        <w:pStyle w:val="ListBullet"/>
        <w:rPr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 xml:space="preserve">a </w:t>
      </w:r>
      <w:r w:rsidR="1F35603A" w:rsidRPr="00B10D33">
        <w:rPr>
          <w:rFonts w:eastAsia="Arial" w:cs="Arial"/>
          <w:color w:val="000000" w:themeColor="text1"/>
          <w:lang w:val="en-US"/>
        </w:rPr>
        <w:t>podcast</w:t>
      </w:r>
      <w:r w:rsidR="00B10D33">
        <w:rPr>
          <w:rFonts w:eastAsia="Arial" w:cs="Arial"/>
          <w:color w:val="000000" w:themeColor="text1"/>
          <w:lang w:val="en-US"/>
        </w:rPr>
        <w:t>.</w:t>
      </w:r>
    </w:p>
    <w:p w14:paraId="6CBEAA32" w14:textId="5D3477F2" w:rsidR="1F35603A" w:rsidRDefault="1F35603A" w:rsidP="4906212E">
      <w:pPr>
        <w:spacing w:after="160" w:line="259" w:lineRule="auto"/>
      </w:pPr>
      <w:r w:rsidRPr="4906212E">
        <w:rPr>
          <w:rFonts w:eastAsia="Arial" w:cs="Arial"/>
          <w:color w:val="000000" w:themeColor="text1"/>
          <w:lang w:val="en-US"/>
        </w:rPr>
        <w:t>Your reflection must contain:</w:t>
      </w:r>
    </w:p>
    <w:p w14:paraId="34A37AE6" w14:textId="7EAE8C76" w:rsidR="00B10D33" w:rsidRPr="00B10D33" w:rsidRDefault="556E1130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lang w:val="en-US"/>
        </w:rPr>
        <w:t>step-by-step</w:t>
      </w:r>
      <w:r w:rsidR="1F35603A" w:rsidRPr="00B10D33">
        <w:rPr>
          <w:lang w:val="en-US"/>
        </w:rPr>
        <w:t xml:space="preserve"> guide of your compositional process including reflections on this process.</w:t>
      </w:r>
      <w:r w:rsidR="2F0EAE6E" w:rsidRPr="00B10D33">
        <w:rPr>
          <w:lang w:val="en-US"/>
        </w:rPr>
        <w:t xml:space="preserve"> This </w:t>
      </w:r>
      <w:r w:rsidR="63B0C130" w:rsidRPr="00B10D33">
        <w:rPr>
          <w:lang w:val="en-US"/>
        </w:rPr>
        <w:t>should</w:t>
      </w:r>
      <w:r w:rsidR="2F0EAE6E" w:rsidRPr="00B10D33">
        <w:rPr>
          <w:lang w:val="en-US"/>
        </w:rPr>
        <w:t xml:space="preserve"> include</w:t>
      </w:r>
      <w:r w:rsidR="3E5F59D0" w:rsidRPr="00B10D33">
        <w:rPr>
          <w:lang w:val="en-US"/>
        </w:rPr>
        <w:t xml:space="preserve"> </w:t>
      </w:r>
      <w:r w:rsidR="1F35603A" w:rsidRPr="00B10D33">
        <w:rPr>
          <w:lang w:val="en-US"/>
        </w:rPr>
        <w:t xml:space="preserve">first ideas including instrumentation and roles of each </w:t>
      </w:r>
      <w:r w:rsidR="5594DE00" w:rsidRPr="00B10D33">
        <w:rPr>
          <w:lang w:val="en-US"/>
        </w:rPr>
        <w:t>instrument</w:t>
      </w:r>
    </w:p>
    <w:p w14:paraId="093CFA1F" w14:textId="77777777" w:rsidR="00B10D33" w:rsidRPr="00B10D33" w:rsidRDefault="1F35603A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 xml:space="preserve">listening observations </w:t>
      </w:r>
      <w:r w:rsidR="6E28013C" w:rsidRPr="00B10D33">
        <w:rPr>
          <w:rFonts w:eastAsia="Arial" w:cs="Arial"/>
          <w:color w:val="000000" w:themeColor="text1"/>
          <w:lang w:val="en-US"/>
        </w:rPr>
        <w:t>and inspiration</w:t>
      </w:r>
      <w:r w:rsidRPr="00B10D33">
        <w:rPr>
          <w:rFonts w:eastAsia="Arial" w:cs="Arial"/>
          <w:color w:val="000000" w:themeColor="text1"/>
          <w:lang w:val="en-US"/>
        </w:rPr>
        <w:t xml:space="preserve"> you</w:t>
      </w:r>
      <w:r w:rsidR="7DCC3727" w:rsidRPr="00B10D33">
        <w:rPr>
          <w:rFonts w:eastAsia="Arial" w:cs="Arial"/>
          <w:color w:val="000000" w:themeColor="text1"/>
          <w:lang w:val="en-US"/>
        </w:rPr>
        <w:t xml:space="preserve"> took from the original lesson stimulus</w:t>
      </w:r>
    </w:p>
    <w:p w14:paraId="222AF3B9" w14:textId="77777777" w:rsidR="00B10D33" w:rsidRPr="00B10D33" w:rsidRDefault="3970C4D8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 xml:space="preserve">a reflection as to </w:t>
      </w:r>
      <w:r w:rsidR="5130A7F9" w:rsidRPr="00B10D33">
        <w:rPr>
          <w:rFonts w:eastAsia="Arial" w:cs="Arial"/>
          <w:color w:val="000000" w:themeColor="text1"/>
          <w:lang w:val="en-US"/>
        </w:rPr>
        <w:t>how you manipulated and developed the concepts of music in your composition</w:t>
      </w:r>
    </w:p>
    <w:p w14:paraId="4EFECE05" w14:textId="0467EE3B" w:rsidR="5130A7F9" w:rsidRPr="00B10D33" w:rsidRDefault="372336F4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 xml:space="preserve">a reflection as to </w:t>
      </w:r>
      <w:r w:rsidR="5130A7F9" w:rsidRPr="00B10D33">
        <w:rPr>
          <w:rFonts w:eastAsia="Arial" w:cs="Arial"/>
          <w:color w:val="000000" w:themeColor="text1"/>
          <w:lang w:val="en-US"/>
        </w:rPr>
        <w:t>how your piece reflects the style of music you have chosen to write in including musical characteristics contained within your piece which are reflective of the style.</w:t>
      </w:r>
    </w:p>
    <w:p w14:paraId="5C385D9F" w14:textId="68B744EF" w:rsidR="003A5CF5" w:rsidRDefault="0607529A" w:rsidP="304949B7">
      <w:pPr>
        <w:spacing w:after="160" w:line="259" w:lineRule="auto"/>
        <w:rPr>
          <w:rFonts w:eastAsia="Arial" w:cs="Arial"/>
          <w:color w:val="000000" w:themeColor="text1"/>
          <w:lang w:val="en-US"/>
        </w:rPr>
      </w:pPr>
      <w:r w:rsidRPr="304949B7">
        <w:rPr>
          <w:rFonts w:eastAsia="Arial" w:cs="Arial"/>
          <w:color w:val="000000" w:themeColor="text1"/>
          <w:lang w:val="en-US"/>
        </w:rPr>
        <w:t>Each student will be assessed on their ability to:</w:t>
      </w:r>
    </w:p>
    <w:p w14:paraId="305764D8" w14:textId="77777777" w:rsidR="00B10D33" w:rsidRPr="00B10D33" w:rsidRDefault="5D500E2D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lang w:val="en-US"/>
        </w:rPr>
        <w:t xml:space="preserve">detail the compositional process providing an account of the experimentation, development and resolution of ideas </w:t>
      </w:r>
    </w:p>
    <w:p w14:paraId="4521230C" w14:textId="77777777" w:rsidR="00B10D33" w:rsidRPr="00B10D33" w:rsidRDefault="0607529A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 xml:space="preserve">demonstrate background listening </w:t>
      </w:r>
      <w:r w:rsidR="176CC50F" w:rsidRPr="00B10D33">
        <w:rPr>
          <w:rFonts w:eastAsia="Arial" w:cs="Arial"/>
          <w:color w:val="000000" w:themeColor="text1"/>
          <w:lang w:val="en-US"/>
        </w:rPr>
        <w:t xml:space="preserve">skills </w:t>
      </w:r>
      <w:r w:rsidR="7AE5C6FA" w:rsidRPr="00B10D33">
        <w:rPr>
          <w:rFonts w:eastAsia="Arial" w:cs="Arial"/>
          <w:color w:val="000000" w:themeColor="text1"/>
          <w:lang w:val="en-US"/>
        </w:rPr>
        <w:t>including</w:t>
      </w:r>
      <w:r w:rsidR="176CC50F" w:rsidRPr="00B10D33">
        <w:rPr>
          <w:rFonts w:eastAsia="Arial" w:cs="Arial"/>
          <w:color w:val="000000" w:themeColor="text1"/>
          <w:lang w:val="en-US"/>
        </w:rPr>
        <w:t xml:space="preserve"> how their piece has been derived from the original lesson stimulus.</w:t>
      </w:r>
    </w:p>
    <w:p w14:paraId="5F82352F" w14:textId="77777777" w:rsidR="00B10D33" w:rsidRPr="00B10D33" w:rsidRDefault="0607529A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>reflect on</w:t>
      </w:r>
      <w:r w:rsidR="3E7A15A2" w:rsidRPr="00B10D33">
        <w:rPr>
          <w:rFonts w:eastAsia="Arial" w:cs="Arial"/>
          <w:color w:val="000000" w:themeColor="text1"/>
          <w:lang w:val="en-US"/>
        </w:rPr>
        <w:t xml:space="preserve"> how they have</w:t>
      </w:r>
      <w:r w:rsidR="5362DA85" w:rsidRPr="00B10D33">
        <w:rPr>
          <w:rFonts w:eastAsia="Arial" w:cs="Arial"/>
          <w:color w:val="000000" w:themeColor="text1"/>
          <w:lang w:val="en-US"/>
        </w:rPr>
        <w:t xml:space="preserve"> manipulat</w:t>
      </w:r>
      <w:r w:rsidR="5F27A309" w:rsidRPr="00B10D33">
        <w:rPr>
          <w:rFonts w:eastAsia="Arial" w:cs="Arial"/>
          <w:color w:val="000000" w:themeColor="text1"/>
          <w:lang w:val="en-US"/>
        </w:rPr>
        <w:t>ed</w:t>
      </w:r>
      <w:r w:rsidR="5362DA85" w:rsidRPr="00B10D33">
        <w:rPr>
          <w:rFonts w:eastAsia="Arial" w:cs="Arial"/>
          <w:color w:val="000000" w:themeColor="text1"/>
          <w:lang w:val="en-US"/>
        </w:rPr>
        <w:t xml:space="preserve"> and develo</w:t>
      </w:r>
      <w:r w:rsidR="4CFB2276" w:rsidRPr="00B10D33">
        <w:rPr>
          <w:rFonts w:eastAsia="Arial" w:cs="Arial"/>
          <w:color w:val="000000" w:themeColor="text1"/>
          <w:lang w:val="en-US"/>
        </w:rPr>
        <w:t>ped the</w:t>
      </w:r>
      <w:r w:rsidR="5362DA85" w:rsidRPr="00B10D33">
        <w:rPr>
          <w:rFonts w:eastAsia="Arial" w:cs="Arial"/>
          <w:color w:val="000000" w:themeColor="text1"/>
          <w:lang w:val="en-US"/>
        </w:rPr>
        <w:t xml:space="preserve"> concepts of music</w:t>
      </w:r>
      <w:r w:rsidR="5C7FA686" w:rsidRPr="00B10D33">
        <w:rPr>
          <w:rFonts w:eastAsia="Arial" w:cs="Arial"/>
          <w:color w:val="000000" w:themeColor="text1"/>
          <w:lang w:val="en-US"/>
        </w:rPr>
        <w:t xml:space="preserve"> to create a musically successful composition.</w:t>
      </w:r>
    </w:p>
    <w:p w14:paraId="0359574D" w14:textId="0D8C6EC5" w:rsidR="5C7FA686" w:rsidRPr="00B10D33" w:rsidRDefault="5C7FA686" w:rsidP="00B10D33">
      <w:pPr>
        <w:pStyle w:val="ListBullet"/>
        <w:rPr>
          <w:rFonts w:asciiTheme="minorHAnsi" w:eastAsiaTheme="minorEastAsia" w:hAnsiTheme="minorHAnsi"/>
          <w:lang w:val="en-US"/>
        </w:rPr>
      </w:pPr>
      <w:r w:rsidRPr="00B10D33">
        <w:rPr>
          <w:rFonts w:eastAsia="Arial" w:cs="Arial"/>
          <w:color w:val="000000" w:themeColor="text1"/>
          <w:lang w:val="en-US"/>
        </w:rPr>
        <w:t>identify stylistic elements and how they reflect the musical characteristics of their chosen genre.</w:t>
      </w:r>
    </w:p>
    <w:p w14:paraId="6C45AA02" w14:textId="77777777" w:rsidR="00A00D0F" w:rsidRDefault="00A00D0F">
      <w:pPr>
        <w:rPr>
          <w:rStyle w:val="Heading3Char"/>
          <w:rFonts w:eastAsia="Arial"/>
          <w:b/>
          <w:bCs/>
          <w:sz w:val="48"/>
          <w:szCs w:val="48"/>
        </w:rPr>
      </w:pPr>
      <w:r>
        <w:rPr>
          <w:rStyle w:val="Heading3Char"/>
          <w:rFonts w:eastAsia="Arial"/>
          <w:b/>
          <w:bCs/>
          <w:sz w:val="48"/>
          <w:szCs w:val="48"/>
        </w:rPr>
        <w:br w:type="page"/>
      </w:r>
    </w:p>
    <w:p w14:paraId="675E3EC3" w14:textId="07A1FBCD" w:rsidR="003A5CF5" w:rsidRDefault="0607529A" w:rsidP="50995BAE">
      <w:pPr>
        <w:spacing w:after="280"/>
        <w:rPr>
          <w:rStyle w:val="Heading3Char"/>
          <w:rFonts w:eastAsia="Arial"/>
          <w:b/>
          <w:bCs/>
          <w:sz w:val="48"/>
          <w:szCs w:val="48"/>
        </w:rPr>
      </w:pPr>
      <w:r w:rsidRPr="50995BAE">
        <w:rPr>
          <w:rStyle w:val="Heading3Char"/>
          <w:rFonts w:eastAsia="Arial"/>
          <w:b/>
          <w:bCs/>
          <w:sz w:val="48"/>
          <w:szCs w:val="48"/>
        </w:rPr>
        <w:lastRenderedPageBreak/>
        <w:t xml:space="preserve">Composition </w:t>
      </w:r>
      <w:r w:rsidR="79EB9BD0" w:rsidRPr="50995BAE">
        <w:rPr>
          <w:rStyle w:val="Heading3Char"/>
          <w:rFonts w:eastAsia="Arial"/>
          <w:b/>
          <w:bCs/>
          <w:sz w:val="48"/>
          <w:szCs w:val="48"/>
        </w:rPr>
        <w:t>reflection</w:t>
      </w:r>
      <w:r w:rsidRPr="50995BAE">
        <w:rPr>
          <w:rStyle w:val="Heading3Char"/>
          <w:rFonts w:eastAsia="Arial"/>
          <w:b/>
          <w:bCs/>
          <w:sz w:val="48"/>
          <w:szCs w:val="48"/>
        </w:rPr>
        <w:t xml:space="preserve"> marking guidelines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Composition reflection marking criteria"/>
        <w:tblDescription w:val="This table contains marking criteria for the composition reflection task. Marks are distributed amongst five performance bands with a mark out of 20 which results in an A, B, C, D or E grading."/>
      </w:tblPr>
      <w:tblGrid>
        <w:gridCol w:w="8475"/>
        <w:gridCol w:w="1097"/>
      </w:tblGrid>
      <w:tr w:rsidR="00910EED" w14:paraId="64D18D28" w14:textId="77777777" w:rsidTr="00B10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75" w:type="dxa"/>
          </w:tcPr>
          <w:p w14:paraId="3D17AABF" w14:textId="1C3D70A3" w:rsidR="00910EED" w:rsidRPr="00910EED" w:rsidRDefault="00910EED" w:rsidP="00B10D33">
            <w:pPr>
              <w:pStyle w:val="TableofFigures"/>
              <w:spacing w:before="192" w:after="192"/>
              <w:rPr>
                <w:lang w:val="en-US"/>
              </w:rPr>
            </w:pPr>
            <w:r w:rsidRPr="00910EED">
              <w:rPr>
                <w:lang w:val="en-US"/>
              </w:rPr>
              <w:t>Marking criteria</w:t>
            </w:r>
          </w:p>
        </w:tc>
        <w:tc>
          <w:tcPr>
            <w:tcW w:w="1097" w:type="dxa"/>
          </w:tcPr>
          <w:p w14:paraId="4FFE2B57" w14:textId="319B7753" w:rsidR="00910EED" w:rsidRPr="00910EED" w:rsidRDefault="00910EED" w:rsidP="00B10D33">
            <w:pPr>
              <w:pStyle w:val="TableofFigur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10EED">
              <w:rPr>
                <w:lang w:val="en-US"/>
              </w:rPr>
              <w:t>Marks</w:t>
            </w:r>
          </w:p>
        </w:tc>
      </w:tr>
      <w:tr w:rsidR="00910EED" w14:paraId="2FC4A4D3" w14:textId="77777777" w:rsidTr="00B1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5" w:type="dxa"/>
            <w:vAlign w:val="top"/>
          </w:tcPr>
          <w:p w14:paraId="48A2329E" w14:textId="77777777" w:rsidR="00B10D33" w:rsidRPr="00B10D33" w:rsidRDefault="00910EED" w:rsidP="00B10D33">
            <w:p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The student:</w:t>
            </w:r>
          </w:p>
          <w:p w14:paraId="75285006" w14:textId="77777777" w:rsidR="00B10D33" w:rsidRPr="00B10D33" w:rsidRDefault="00B10D33" w:rsidP="00B10D33">
            <w:pPr>
              <w:pStyle w:val="ListParagraph"/>
              <w:numPr>
                <w:ilvl w:val="0"/>
                <w:numId w:val="11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 detailed account of the compositional process including the experimentation, development and resolution of ideas</w:t>
            </w:r>
          </w:p>
          <w:p w14:paraId="41D4A946" w14:textId="77777777" w:rsidR="00B10D33" w:rsidRPr="00B10D33" w:rsidRDefault="00B10D33" w:rsidP="00B10D33">
            <w:pPr>
              <w:pStyle w:val="ListParagraph"/>
              <w:numPr>
                <w:ilvl w:val="0"/>
                <w:numId w:val="11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d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emonstrates detailed listening skills including how the piece is derived from the original lesson stimulus</w:t>
            </w:r>
          </w:p>
          <w:p w14:paraId="331F3B28" w14:textId="77777777" w:rsidR="00B10D33" w:rsidRPr="00B10D33" w:rsidRDefault="00B10D33" w:rsidP="00B10D33">
            <w:pPr>
              <w:pStyle w:val="ListParagraph"/>
              <w:numPr>
                <w:ilvl w:val="0"/>
                <w:numId w:val="11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 detailed reflection as to how the concepts of music have been manipulated and developed to create a musically successful composition.</w:t>
            </w:r>
          </w:p>
          <w:p w14:paraId="56212E97" w14:textId="502D38AF" w:rsidR="00910EED" w:rsidRPr="00B10D33" w:rsidRDefault="00B10D33" w:rsidP="00B10D33">
            <w:pPr>
              <w:pStyle w:val="ListParagraph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 detailed account of how the musical characteristics of the chosen genre are reflected in their composition through stylistic features.</w:t>
            </w:r>
          </w:p>
        </w:tc>
        <w:tc>
          <w:tcPr>
            <w:tcW w:w="1097" w:type="dxa"/>
            <w:vAlign w:val="top"/>
          </w:tcPr>
          <w:p w14:paraId="15333D22" w14:textId="77777777" w:rsidR="00910EED" w:rsidRPr="00B10D33" w:rsidRDefault="00910EED" w:rsidP="00910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A</w:t>
            </w:r>
          </w:p>
          <w:p w14:paraId="520548BF" w14:textId="69BCFBA5" w:rsidR="00910EED" w:rsidRPr="00B10D33" w:rsidRDefault="00910EED" w:rsidP="00910EED">
            <w:pPr>
              <w:spacing w:after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17-20</w:t>
            </w:r>
          </w:p>
        </w:tc>
      </w:tr>
      <w:tr w:rsidR="00910EED" w14:paraId="1C16BB78" w14:textId="77777777" w:rsidTr="00B10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5" w:type="dxa"/>
            <w:vAlign w:val="top"/>
          </w:tcPr>
          <w:p w14:paraId="020AD9E7" w14:textId="77777777" w:rsidR="00B10D33" w:rsidRPr="00B10D33" w:rsidRDefault="00B10D33" w:rsidP="00B10D33">
            <w:pPr>
              <w:pStyle w:val="ListParagraph"/>
              <w:numPr>
                <w:ilvl w:val="0"/>
                <w:numId w:val="12"/>
              </w:numPr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resents a strong account of the compositional process including the experimentation, development and resolution of ideas</w:t>
            </w:r>
          </w:p>
          <w:p w14:paraId="14B431E0" w14:textId="77777777" w:rsidR="00B10D33" w:rsidRPr="00B10D33" w:rsidRDefault="00B10D33" w:rsidP="00B10D33">
            <w:pPr>
              <w:pStyle w:val="ListParagraph"/>
              <w:numPr>
                <w:ilvl w:val="0"/>
                <w:numId w:val="12"/>
              </w:numPr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d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emonstrates strong listening skills including how the piece is derived from the original lesson stimulus</w:t>
            </w:r>
          </w:p>
          <w:p w14:paraId="16C559EB" w14:textId="77777777" w:rsidR="00B10D33" w:rsidRPr="00B10D33" w:rsidRDefault="00B10D33" w:rsidP="00B10D33">
            <w:pPr>
              <w:pStyle w:val="ListParagraph"/>
              <w:numPr>
                <w:ilvl w:val="0"/>
                <w:numId w:val="12"/>
              </w:numPr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resents a strong reflection as to how the concepts of music have been manipulated and developed to create a musically successful composition.</w:t>
            </w:r>
          </w:p>
          <w:p w14:paraId="25F3F989" w14:textId="2C173BF4" w:rsidR="00910EED" w:rsidRPr="00B10D33" w:rsidRDefault="00B10D33" w:rsidP="00B10D33">
            <w:pPr>
              <w:pStyle w:val="ListParagraph"/>
              <w:numPr>
                <w:ilvl w:val="0"/>
                <w:numId w:val="12"/>
              </w:numPr>
              <w:rPr>
                <w:b w:val="0"/>
                <w:sz w:val="21"/>
                <w:szCs w:val="21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resents a strong account of how the musical characteristics of the chosen genre are reflected in their composition through stylistic features.</w:t>
            </w:r>
          </w:p>
        </w:tc>
        <w:tc>
          <w:tcPr>
            <w:tcW w:w="1097" w:type="dxa"/>
            <w:vAlign w:val="top"/>
          </w:tcPr>
          <w:p w14:paraId="7D8815E7" w14:textId="77777777" w:rsidR="00910EED" w:rsidRPr="00B10D33" w:rsidRDefault="00910EED" w:rsidP="00910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B</w:t>
            </w:r>
          </w:p>
          <w:p w14:paraId="1BB8D02B" w14:textId="68BD3EBE" w:rsidR="00910EED" w:rsidRPr="00B10D33" w:rsidRDefault="00910EED" w:rsidP="00910EED">
            <w:pPr>
              <w:spacing w:after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13-16</w:t>
            </w:r>
          </w:p>
        </w:tc>
      </w:tr>
      <w:tr w:rsidR="00910EED" w14:paraId="280BEE53" w14:textId="77777777" w:rsidTr="00B1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5" w:type="dxa"/>
            <w:vAlign w:val="top"/>
          </w:tcPr>
          <w:p w14:paraId="36AB289B" w14:textId="77777777" w:rsidR="00B10D33" w:rsidRPr="00B10D33" w:rsidRDefault="00B10D33" w:rsidP="00B10D33">
            <w:pPr>
              <w:pStyle w:val="ListParagraph"/>
              <w:numPr>
                <w:ilvl w:val="0"/>
                <w:numId w:val="13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an account of the compositional process including the experimentation, development and resolution of ideas</w:t>
            </w:r>
          </w:p>
          <w:p w14:paraId="22714DA7" w14:textId="77777777" w:rsidR="00B10D33" w:rsidRPr="00B10D33" w:rsidRDefault="00B10D33" w:rsidP="00B10D33">
            <w:pPr>
              <w:pStyle w:val="ListParagraph"/>
              <w:numPr>
                <w:ilvl w:val="0"/>
                <w:numId w:val="13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d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emonstrates listening skills including how the piece is derived from the original lesson stimulus</w:t>
            </w:r>
          </w:p>
          <w:p w14:paraId="652A0543" w14:textId="77777777" w:rsidR="00B10D33" w:rsidRPr="00B10D33" w:rsidRDefault="00B10D33" w:rsidP="00B10D33">
            <w:pPr>
              <w:pStyle w:val="ListParagraph"/>
              <w:numPr>
                <w:ilvl w:val="0"/>
                <w:numId w:val="13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 reflection as to how the concepts of music have been manipulated and developed to create a musically successful composition.</w:t>
            </w:r>
          </w:p>
          <w:p w14:paraId="2F22A6C3" w14:textId="1818B5B5" w:rsidR="00910EED" w:rsidRPr="00B10D33" w:rsidRDefault="00B10D33" w:rsidP="00B10D33">
            <w:pPr>
              <w:pStyle w:val="ListParagraph"/>
              <w:numPr>
                <w:ilvl w:val="0"/>
                <w:numId w:val="13"/>
              </w:numPr>
              <w:rPr>
                <w:b w:val="0"/>
                <w:sz w:val="21"/>
                <w:szCs w:val="21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an account of how the musical characteristics of the chosen genre are reflected in their composition through stylistic features.</w:t>
            </w:r>
          </w:p>
        </w:tc>
        <w:tc>
          <w:tcPr>
            <w:tcW w:w="1097" w:type="dxa"/>
            <w:vAlign w:val="top"/>
          </w:tcPr>
          <w:p w14:paraId="383E88EA" w14:textId="77777777" w:rsidR="00910EED" w:rsidRPr="00B10D33" w:rsidRDefault="00910EED" w:rsidP="00910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C</w:t>
            </w:r>
          </w:p>
          <w:p w14:paraId="5F645B35" w14:textId="52173E4E" w:rsidR="00910EED" w:rsidRPr="00B10D33" w:rsidRDefault="00910EED" w:rsidP="00910EED">
            <w:pPr>
              <w:spacing w:after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9-12</w:t>
            </w:r>
          </w:p>
        </w:tc>
      </w:tr>
      <w:tr w:rsidR="00910EED" w14:paraId="3D0FD4E4" w14:textId="77777777" w:rsidTr="00B10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5" w:type="dxa"/>
            <w:vAlign w:val="top"/>
          </w:tcPr>
          <w:p w14:paraId="139CC530" w14:textId="77777777" w:rsidR="00B10D33" w:rsidRPr="00B10D33" w:rsidRDefault="00B10D33" w:rsidP="00B10D33">
            <w:pPr>
              <w:pStyle w:val="ListParagraph"/>
              <w:numPr>
                <w:ilvl w:val="0"/>
                <w:numId w:val="14"/>
              </w:numPr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resents a basic account of the compositional process including the experimentation, development and resolution of ideas</w:t>
            </w:r>
          </w:p>
          <w:p w14:paraId="59FE2D89" w14:textId="77777777" w:rsidR="00B10D33" w:rsidRPr="00B10D33" w:rsidRDefault="00B10D33" w:rsidP="00B10D33">
            <w:pPr>
              <w:pStyle w:val="ListParagraph"/>
              <w:numPr>
                <w:ilvl w:val="0"/>
                <w:numId w:val="14"/>
              </w:numPr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d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emonstrates basic listening skills including how the piece is derived from the original lesson stimulus</w:t>
            </w:r>
          </w:p>
          <w:p w14:paraId="271CAD76" w14:textId="77777777" w:rsidR="00B10D33" w:rsidRPr="00B10D33" w:rsidRDefault="00B10D33" w:rsidP="00B10D33">
            <w:pPr>
              <w:pStyle w:val="ListParagraph"/>
              <w:numPr>
                <w:ilvl w:val="0"/>
                <w:numId w:val="14"/>
              </w:numPr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resents a basic reflection as to how the concepts of music have been manipulated and developed to create a musically successful composition.</w:t>
            </w:r>
          </w:p>
          <w:p w14:paraId="6CC2B978" w14:textId="123756C5" w:rsidR="00910EED" w:rsidRPr="00B10D33" w:rsidRDefault="00B10D33" w:rsidP="00B10D33">
            <w:pPr>
              <w:pStyle w:val="ListParagraph"/>
              <w:numPr>
                <w:ilvl w:val="0"/>
                <w:numId w:val="14"/>
              </w:numPr>
              <w:rPr>
                <w:b w:val="0"/>
                <w:sz w:val="21"/>
                <w:szCs w:val="21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000000" w:themeColor="text1"/>
                <w:sz w:val="21"/>
                <w:szCs w:val="21"/>
                <w:lang w:eastAsia="en-US"/>
              </w:rPr>
              <w:t>resents a basic account of how the musical characteristics of the chosen genre are reflected in their composition through stylistic features.</w:t>
            </w:r>
          </w:p>
        </w:tc>
        <w:tc>
          <w:tcPr>
            <w:tcW w:w="1097" w:type="dxa"/>
            <w:vAlign w:val="top"/>
          </w:tcPr>
          <w:p w14:paraId="1D520E27" w14:textId="77777777" w:rsidR="00910EED" w:rsidRPr="00B10D33" w:rsidRDefault="00910EED" w:rsidP="00910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D</w:t>
            </w:r>
          </w:p>
          <w:p w14:paraId="05523033" w14:textId="6FF5A7C9" w:rsidR="00910EED" w:rsidRPr="00B10D33" w:rsidRDefault="00910EED" w:rsidP="00910EED">
            <w:pPr>
              <w:spacing w:after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5-8</w:t>
            </w:r>
          </w:p>
        </w:tc>
      </w:tr>
      <w:tr w:rsidR="00910EED" w14:paraId="77D5CE7E" w14:textId="77777777" w:rsidTr="00B1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5" w:type="dxa"/>
            <w:vAlign w:val="top"/>
          </w:tcPr>
          <w:p w14:paraId="7C94BB9C" w14:textId="77777777" w:rsidR="00B10D33" w:rsidRPr="00B10D33" w:rsidRDefault="00B10D33" w:rsidP="00B10D33">
            <w:pPr>
              <w:pStyle w:val="ListParagraph"/>
              <w:numPr>
                <w:ilvl w:val="0"/>
                <w:numId w:val="15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 limited or incomplete account of the compositional process including the experimentation, development and resolution of ideas</w:t>
            </w:r>
          </w:p>
          <w:p w14:paraId="6A8BD8A8" w14:textId="77777777" w:rsidR="00B10D33" w:rsidRPr="00B10D33" w:rsidRDefault="00B10D33" w:rsidP="00B10D33">
            <w:pPr>
              <w:pStyle w:val="ListParagraph"/>
              <w:numPr>
                <w:ilvl w:val="0"/>
                <w:numId w:val="15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d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emonstrates limited listening skills including how the piece is derived from the original lesson stimulus</w:t>
            </w:r>
          </w:p>
          <w:p w14:paraId="5C2886FA" w14:textId="77777777" w:rsidR="00B10D33" w:rsidRPr="00B10D33" w:rsidRDefault="00B10D33" w:rsidP="00B10D33">
            <w:pPr>
              <w:pStyle w:val="ListParagraph"/>
              <w:numPr>
                <w:ilvl w:val="0"/>
                <w:numId w:val="15"/>
              </w:numPr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an incomplete or inconsistent reflection as to how the concepts of music have been manipulated and developed to create a musically successful composition.</w:t>
            </w:r>
          </w:p>
          <w:p w14:paraId="236709CB" w14:textId="19CF0541" w:rsidR="00910EED" w:rsidRPr="00B10D33" w:rsidRDefault="00B10D33" w:rsidP="00B10D33">
            <w:pPr>
              <w:pStyle w:val="ListParagraph"/>
              <w:numPr>
                <w:ilvl w:val="0"/>
                <w:numId w:val="15"/>
              </w:numPr>
              <w:rPr>
                <w:b w:val="0"/>
                <w:sz w:val="21"/>
                <w:szCs w:val="21"/>
              </w:rPr>
            </w:pPr>
            <w:r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p</w:t>
            </w:r>
            <w:r w:rsidR="00910EED" w:rsidRPr="00B10D33">
              <w:rPr>
                <w:rStyle w:val="Heading3Char"/>
                <w:rFonts w:eastAsiaTheme="minorHAnsi" w:cstheme="minorBidi"/>
                <w:b w:val="0"/>
                <w:color w:val="auto"/>
                <w:sz w:val="21"/>
                <w:szCs w:val="21"/>
                <w:lang w:eastAsia="en-US"/>
              </w:rPr>
              <w:t>resents a limited or incomplete account of how the musical characteristics of the chosen genre are reflected in their composition through stylistic features.</w:t>
            </w:r>
          </w:p>
        </w:tc>
        <w:tc>
          <w:tcPr>
            <w:tcW w:w="1097" w:type="dxa"/>
            <w:vAlign w:val="top"/>
          </w:tcPr>
          <w:p w14:paraId="5A5F3529" w14:textId="77777777" w:rsidR="00910EED" w:rsidRPr="00B10D33" w:rsidRDefault="00910EED" w:rsidP="00910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eastAsia="Arial"/>
                <w:color w:val="auto"/>
                <w:sz w:val="21"/>
                <w:szCs w:val="21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E</w:t>
            </w:r>
          </w:p>
          <w:p w14:paraId="42EF77DA" w14:textId="11874DF9" w:rsidR="00910EED" w:rsidRPr="00B10D33" w:rsidRDefault="00910EED" w:rsidP="00910EED">
            <w:pPr>
              <w:spacing w:after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b/>
                <w:bCs/>
                <w:color w:val="1C438B"/>
                <w:sz w:val="21"/>
                <w:szCs w:val="21"/>
                <w:lang w:val="en-US"/>
              </w:rPr>
            </w:pPr>
            <w:r w:rsidRPr="00B10D33">
              <w:rPr>
                <w:rStyle w:val="Heading3Char"/>
                <w:rFonts w:eastAsia="Arial"/>
                <w:color w:val="auto"/>
                <w:sz w:val="21"/>
                <w:szCs w:val="21"/>
              </w:rPr>
              <w:t>1-4</w:t>
            </w:r>
          </w:p>
        </w:tc>
      </w:tr>
    </w:tbl>
    <w:p w14:paraId="779760E3" w14:textId="3344445D" w:rsidR="5AD84CB4" w:rsidRDefault="5AD84CB4" w:rsidP="00554606">
      <w:pPr>
        <w:rPr>
          <w:rFonts w:eastAsia="Arial" w:cs="Arial"/>
        </w:rPr>
      </w:pPr>
    </w:p>
    <w:sectPr w:rsidR="5AD84CB4" w:rsidSect="001A7A7B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0101" w14:textId="77777777" w:rsidR="00371611" w:rsidRDefault="00371611">
      <w:r>
        <w:separator/>
      </w:r>
    </w:p>
    <w:p w14:paraId="519D32B8" w14:textId="77777777" w:rsidR="00371611" w:rsidRDefault="00371611"/>
  </w:endnote>
  <w:endnote w:type="continuationSeparator" w:id="0">
    <w:p w14:paraId="680996B2" w14:textId="77777777" w:rsidR="00371611" w:rsidRDefault="00371611">
      <w:r>
        <w:continuationSeparator/>
      </w:r>
    </w:p>
    <w:p w14:paraId="52E70AA5" w14:textId="77777777" w:rsidR="00371611" w:rsidRDefault="00371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6BAB28EE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625D2">
      <w:rPr>
        <w:noProof/>
      </w:rPr>
      <w:t>2</w:t>
    </w:r>
    <w:r w:rsidRPr="002810D3">
      <w:fldChar w:fldCharType="end"/>
    </w:r>
    <w:r w:rsidRPr="002810D3">
      <w:tab/>
    </w:r>
    <w:r w:rsidR="00835B55">
      <w:t>add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39082747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D04F4">
      <w:rPr>
        <w:noProof/>
      </w:rPr>
      <w:t>Dec-20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625D2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493120" w:rsidRDefault="75429BD7" w:rsidP="00493120">
    <w:pPr>
      <w:pStyle w:val="Logo"/>
    </w:pPr>
    <w:r w:rsidRPr="2192E3CA">
      <w:rPr>
        <w:sz w:val="24"/>
        <w:szCs w:val="24"/>
      </w:rPr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874A" w14:textId="77777777" w:rsidR="00371611" w:rsidRDefault="00371611">
      <w:r>
        <w:separator/>
      </w:r>
    </w:p>
    <w:p w14:paraId="4AF8FE58" w14:textId="77777777" w:rsidR="00371611" w:rsidRDefault="00371611"/>
  </w:footnote>
  <w:footnote w:type="continuationSeparator" w:id="0">
    <w:p w14:paraId="04D1404E" w14:textId="77777777" w:rsidR="00371611" w:rsidRDefault="00371611">
      <w:r>
        <w:continuationSeparator/>
      </w:r>
    </w:p>
    <w:p w14:paraId="6A9CA54F" w14:textId="77777777" w:rsidR="00371611" w:rsidRDefault="00371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908"/>
    <w:multiLevelType w:val="multilevel"/>
    <w:tmpl w:val="FCD8B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5067"/>
    <w:multiLevelType w:val="hybridMultilevel"/>
    <w:tmpl w:val="66E497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71CEA"/>
    <w:multiLevelType w:val="multilevel"/>
    <w:tmpl w:val="F3C43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058A"/>
    <w:multiLevelType w:val="hybridMultilevel"/>
    <w:tmpl w:val="8234A7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71A18"/>
    <w:multiLevelType w:val="multilevel"/>
    <w:tmpl w:val="8F0085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62D92"/>
    <w:multiLevelType w:val="multilevel"/>
    <w:tmpl w:val="E020D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4F15"/>
    <w:multiLevelType w:val="multilevel"/>
    <w:tmpl w:val="6212D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547F55BB"/>
    <w:multiLevelType w:val="hybridMultilevel"/>
    <w:tmpl w:val="42B226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D010F"/>
    <w:multiLevelType w:val="hybridMultilevel"/>
    <w:tmpl w:val="B28EA3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7ED163A7"/>
    <w:multiLevelType w:val="hybridMultilevel"/>
    <w:tmpl w:val="88DA7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1"/>
  </w:num>
  <w:num w:numId="14">
    <w:abstractNumId w:val="3"/>
  </w:num>
  <w:num w:numId="1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zMyMzExMjQ0MDRT0lEKTi0uzszPAykwrAUAF+0x4y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5C6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611"/>
    <w:rsid w:val="00371AF4"/>
    <w:rsid w:val="00372A4F"/>
    <w:rsid w:val="00372B9F"/>
    <w:rsid w:val="00373265"/>
    <w:rsid w:val="0037384B"/>
    <w:rsid w:val="00373892"/>
    <w:rsid w:val="003743CE"/>
    <w:rsid w:val="00375D35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11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3D9E"/>
    <w:rsid w:val="00554606"/>
    <w:rsid w:val="00554956"/>
    <w:rsid w:val="00556332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4F4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0EED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0F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0D3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6DFC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F99"/>
    <w:rsid w:val="00CC6B96"/>
    <w:rsid w:val="00CC6F04"/>
    <w:rsid w:val="00CC7B94"/>
    <w:rsid w:val="00CD48EE"/>
    <w:rsid w:val="00CD6E8E"/>
    <w:rsid w:val="00CE0CED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27AA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6D34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71B1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070D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20487A"/>
    <w:rsid w:val="02DA9246"/>
    <w:rsid w:val="032061E9"/>
    <w:rsid w:val="04ECF307"/>
    <w:rsid w:val="05065B26"/>
    <w:rsid w:val="052D6421"/>
    <w:rsid w:val="05BF1309"/>
    <w:rsid w:val="05CAEFBD"/>
    <w:rsid w:val="05D2466D"/>
    <w:rsid w:val="05D7E999"/>
    <w:rsid w:val="0607529A"/>
    <w:rsid w:val="06549B8F"/>
    <w:rsid w:val="0666C6EA"/>
    <w:rsid w:val="06C36439"/>
    <w:rsid w:val="06DAE917"/>
    <w:rsid w:val="0732EEF4"/>
    <w:rsid w:val="076886CE"/>
    <w:rsid w:val="081D9DC6"/>
    <w:rsid w:val="08B9B432"/>
    <w:rsid w:val="0A9C6267"/>
    <w:rsid w:val="0C10BF94"/>
    <w:rsid w:val="0C19DB0F"/>
    <w:rsid w:val="0C492B2C"/>
    <w:rsid w:val="0C4B0051"/>
    <w:rsid w:val="0D214151"/>
    <w:rsid w:val="0D9D473C"/>
    <w:rsid w:val="0DC48962"/>
    <w:rsid w:val="0E65A664"/>
    <w:rsid w:val="0EBDAD87"/>
    <w:rsid w:val="0F3815F6"/>
    <w:rsid w:val="0F7E036E"/>
    <w:rsid w:val="0FE39FBC"/>
    <w:rsid w:val="102D5C08"/>
    <w:rsid w:val="1071BB7F"/>
    <w:rsid w:val="10A41425"/>
    <w:rsid w:val="10C4C617"/>
    <w:rsid w:val="10FC2A24"/>
    <w:rsid w:val="119D4726"/>
    <w:rsid w:val="11AA303C"/>
    <w:rsid w:val="120E7450"/>
    <w:rsid w:val="1241B345"/>
    <w:rsid w:val="12476E1B"/>
    <w:rsid w:val="12C80108"/>
    <w:rsid w:val="12FABA83"/>
    <w:rsid w:val="1315C866"/>
    <w:rsid w:val="1354596B"/>
    <w:rsid w:val="13D042CA"/>
    <w:rsid w:val="145F9978"/>
    <w:rsid w:val="157992BE"/>
    <w:rsid w:val="15DD92D0"/>
    <w:rsid w:val="16703B1F"/>
    <w:rsid w:val="171C04C2"/>
    <w:rsid w:val="176CC50F"/>
    <w:rsid w:val="17819614"/>
    <w:rsid w:val="17BF4E3F"/>
    <w:rsid w:val="1816CE83"/>
    <w:rsid w:val="1877F21C"/>
    <w:rsid w:val="18B13380"/>
    <w:rsid w:val="18B23838"/>
    <w:rsid w:val="18D86BA1"/>
    <w:rsid w:val="18EAA052"/>
    <w:rsid w:val="19767C7B"/>
    <w:rsid w:val="1A36D92E"/>
    <w:rsid w:val="1A9788D9"/>
    <w:rsid w:val="1AAF5674"/>
    <w:rsid w:val="1AC8B2B6"/>
    <w:rsid w:val="1B162732"/>
    <w:rsid w:val="1B2B010F"/>
    <w:rsid w:val="1BC0299C"/>
    <w:rsid w:val="1CC89869"/>
    <w:rsid w:val="1CD25918"/>
    <w:rsid w:val="1D84911C"/>
    <w:rsid w:val="1DA45D79"/>
    <w:rsid w:val="1DC57378"/>
    <w:rsid w:val="1E94AD4D"/>
    <w:rsid w:val="1E989FA9"/>
    <w:rsid w:val="1F35603A"/>
    <w:rsid w:val="1F53D2F0"/>
    <w:rsid w:val="1FBB9C44"/>
    <w:rsid w:val="203C4E4E"/>
    <w:rsid w:val="20E6731A"/>
    <w:rsid w:val="20ECF411"/>
    <w:rsid w:val="21058983"/>
    <w:rsid w:val="2192E3CA"/>
    <w:rsid w:val="21F5CE44"/>
    <w:rsid w:val="225815C6"/>
    <w:rsid w:val="2360B391"/>
    <w:rsid w:val="236C6585"/>
    <w:rsid w:val="2424E585"/>
    <w:rsid w:val="24A5D0DA"/>
    <w:rsid w:val="2592A8A0"/>
    <w:rsid w:val="25DBA76A"/>
    <w:rsid w:val="260DFB93"/>
    <w:rsid w:val="26E223DE"/>
    <w:rsid w:val="274565F0"/>
    <w:rsid w:val="2781CCDB"/>
    <w:rsid w:val="279A6621"/>
    <w:rsid w:val="2851CC10"/>
    <w:rsid w:val="28A4DAC8"/>
    <w:rsid w:val="28F4C93E"/>
    <w:rsid w:val="29083BB9"/>
    <w:rsid w:val="29109B68"/>
    <w:rsid w:val="298EA43A"/>
    <w:rsid w:val="2AB4D7F8"/>
    <w:rsid w:val="2AFA4493"/>
    <w:rsid w:val="2BA02EBC"/>
    <w:rsid w:val="2C44B710"/>
    <w:rsid w:val="2C8CEEEF"/>
    <w:rsid w:val="2DCE0008"/>
    <w:rsid w:val="2E00FC85"/>
    <w:rsid w:val="2E0B64B1"/>
    <w:rsid w:val="2E2FEBE0"/>
    <w:rsid w:val="2E8E8B60"/>
    <w:rsid w:val="2E94077F"/>
    <w:rsid w:val="2F0EAE6E"/>
    <w:rsid w:val="2F2C0D3E"/>
    <w:rsid w:val="2F9BB57C"/>
    <w:rsid w:val="2FE693C2"/>
    <w:rsid w:val="304949B7"/>
    <w:rsid w:val="304F0893"/>
    <w:rsid w:val="30D89E29"/>
    <w:rsid w:val="32064542"/>
    <w:rsid w:val="336778A2"/>
    <w:rsid w:val="34E2080B"/>
    <w:rsid w:val="3540A5BA"/>
    <w:rsid w:val="3543A0AD"/>
    <w:rsid w:val="357ACF79"/>
    <w:rsid w:val="35936FA0"/>
    <w:rsid w:val="364070A7"/>
    <w:rsid w:val="3668D4D3"/>
    <w:rsid w:val="36DC761B"/>
    <w:rsid w:val="372336F4"/>
    <w:rsid w:val="3812F124"/>
    <w:rsid w:val="38356DA6"/>
    <w:rsid w:val="387B73B0"/>
    <w:rsid w:val="389D5316"/>
    <w:rsid w:val="3955CE28"/>
    <w:rsid w:val="3970C4D8"/>
    <w:rsid w:val="39865FC1"/>
    <w:rsid w:val="3A8138FB"/>
    <w:rsid w:val="3AC411D1"/>
    <w:rsid w:val="3C1D095C"/>
    <w:rsid w:val="3D25A62C"/>
    <w:rsid w:val="3D7D117A"/>
    <w:rsid w:val="3D8856E1"/>
    <w:rsid w:val="3DAF73F6"/>
    <w:rsid w:val="3E5F59D0"/>
    <w:rsid w:val="3E7A15A2"/>
    <w:rsid w:val="3F84C5DF"/>
    <w:rsid w:val="40DB47D3"/>
    <w:rsid w:val="40F07A7F"/>
    <w:rsid w:val="412B4552"/>
    <w:rsid w:val="417F7777"/>
    <w:rsid w:val="42176F08"/>
    <w:rsid w:val="42407388"/>
    <w:rsid w:val="428A2A29"/>
    <w:rsid w:val="42F1678E"/>
    <w:rsid w:val="43007D91"/>
    <w:rsid w:val="431D7135"/>
    <w:rsid w:val="43367F70"/>
    <w:rsid w:val="43CCB35E"/>
    <w:rsid w:val="4442247A"/>
    <w:rsid w:val="44469631"/>
    <w:rsid w:val="4459CA99"/>
    <w:rsid w:val="453F9603"/>
    <w:rsid w:val="456CFA88"/>
    <w:rsid w:val="457C49EA"/>
    <w:rsid w:val="469D2E0B"/>
    <w:rsid w:val="478C921A"/>
    <w:rsid w:val="47D80F17"/>
    <w:rsid w:val="4903AF84"/>
    <w:rsid w:val="4906212E"/>
    <w:rsid w:val="493ACB3A"/>
    <w:rsid w:val="4984EFC0"/>
    <w:rsid w:val="49C59091"/>
    <w:rsid w:val="4A2280ED"/>
    <w:rsid w:val="4A3ED5B8"/>
    <w:rsid w:val="4B3C4C11"/>
    <w:rsid w:val="4B71F75B"/>
    <w:rsid w:val="4C3B5046"/>
    <w:rsid w:val="4C877909"/>
    <w:rsid w:val="4CFB2276"/>
    <w:rsid w:val="4D542549"/>
    <w:rsid w:val="4D5A21AF"/>
    <w:rsid w:val="4DC69B62"/>
    <w:rsid w:val="4EBDC68F"/>
    <w:rsid w:val="4EF2BB43"/>
    <w:rsid w:val="4FFD52FA"/>
    <w:rsid w:val="5077EE9D"/>
    <w:rsid w:val="50995BAE"/>
    <w:rsid w:val="50D8114D"/>
    <w:rsid w:val="5130A7F9"/>
    <w:rsid w:val="518A2DA7"/>
    <w:rsid w:val="51E6B4FE"/>
    <w:rsid w:val="525477D1"/>
    <w:rsid w:val="5273E1AE"/>
    <w:rsid w:val="52D05A25"/>
    <w:rsid w:val="52FD9C62"/>
    <w:rsid w:val="5324ED34"/>
    <w:rsid w:val="5362DA85"/>
    <w:rsid w:val="53B2F900"/>
    <w:rsid w:val="53BF5F69"/>
    <w:rsid w:val="53E08A15"/>
    <w:rsid w:val="5468DEAD"/>
    <w:rsid w:val="552B5D98"/>
    <w:rsid w:val="553201FE"/>
    <w:rsid w:val="556E1130"/>
    <w:rsid w:val="5594DE00"/>
    <w:rsid w:val="55F40C14"/>
    <w:rsid w:val="56F91162"/>
    <w:rsid w:val="57065A4F"/>
    <w:rsid w:val="57A86CF5"/>
    <w:rsid w:val="58951B9F"/>
    <w:rsid w:val="58DE7146"/>
    <w:rsid w:val="58F79EDF"/>
    <w:rsid w:val="5949B975"/>
    <w:rsid w:val="5A0489C6"/>
    <w:rsid w:val="5A494E51"/>
    <w:rsid w:val="5A516772"/>
    <w:rsid w:val="5A5CE708"/>
    <w:rsid w:val="5AD82031"/>
    <w:rsid w:val="5AD84CB4"/>
    <w:rsid w:val="5AE9EBB3"/>
    <w:rsid w:val="5B72B686"/>
    <w:rsid w:val="5BA966A2"/>
    <w:rsid w:val="5C6831DA"/>
    <w:rsid w:val="5C72E0EC"/>
    <w:rsid w:val="5C7FA686"/>
    <w:rsid w:val="5D02E4FA"/>
    <w:rsid w:val="5D500E2D"/>
    <w:rsid w:val="5D73599A"/>
    <w:rsid w:val="5E52139C"/>
    <w:rsid w:val="5F1CAC43"/>
    <w:rsid w:val="5F27A309"/>
    <w:rsid w:val="6020C8A3"/>
    <w:rsid w:val="6037EE25"/>
    <w:rsid w:val="6096AB64"/>
    <w:rsid w:val="62028EDC"/>
    <w:rsid w:val="6243BCD7"/>
    <w:rsid w:val="62BDD9E6"/>
    <w:rsid w:val="62E2642F"/>
    <w:rsid w:val="63B0C130"/>
    <w:rsid w:val="640B801E"/>
    <w:rsid w:val="64AAA7CC"/>
    <w:rsid w:val="64BA2193"/>
    <w:rsid w:val="660F1420"/>
    <w:rsid w:val="67C16AD8"/>
    <w:rsid w:val="67DAEEA2"/>
    <w:rsid w:val="6925DBBA"/>
    <w:rsid w:val="696D01BF"/>
    <w:rsid w:val="69707729"/>
    <w:rsid w:val="698B67A7"/>
    <w:rsid w:val="6B0FD9CA"/>
    <w:rsid w:val="6B664E26"/>
    <w:rsid w:val="6BBB5198"/>
    <w:rsid w:val="6C041C8F"/>
    <w:rsid w:val="6CF6EB20"/>
    <w:rsid w:val="6D7CC7A9"/>
    <w:rsid w:val="6E28013C"/>
    <w:rsid w:val="6E75FF84"/>
    <w:rsid w:val="6E9A1FCF"/>
    <w:rsid w:val="6EBBD163"/>
    <w:rsid w:val="6EC77A92"/>
    <w:rsid w:val="6F086CD9"/>
    <w:rsid w:val="701596F5"/>
    <w:rsid w:val="7021168B"/>
    <w:rsid w:val="71B16756"/>
    <w:rsid w:val="71D9C91A"/>
    <w:rsid w:val="723F1E72"/>
    <w:rsid w:val="728845F8"/>
    <w:rsid w:val="73620E61"/>
    <w:rsid w:val="740E685C"/>
    <w:rsid w:val="74A488C9"/>
    <w:rsid w:val="753E7B95"/>
    <w:rsid w:val="75429BD7"/>
    <w:rsid w:val="7545ABF3"/>
    <w:rsid w:val="756CD523"/>
    <w:rsid w:val="757A028A"/>
    <w:rsid w:val="7690580F"/>
    <w:rsid w:val="77BB8C2C"/>
    <w:rsid w:val="78130013"/>
    <w:rsid w:val="783B0444"/>
    <w:rsid w:val="78EEDC5C"/>
    <w:rsid w:val="79EB9BD0"/>
    <w:rsid w:val="7A1FA168"/>
    <w:rsid w:val="7A6ED74F"/>
    <w:rsid w:val="7A7E5116"/>
    <w:rsid w:val="7A86485A"/>
    <w:rsid w:val="7AE5C6FA"/>
    <w:rsid w:val="7B6B8002"/>
    <w:rsid w:val="7C23FF36"/>
    <w:rsid w:val="7C8A3DC6"/>
    <w:rsid w:val="7CE67136"/>
    <w:rsid w:val="7D25CFE6"/>
    <w:rsid w:val="7D4B875A"/>
    <w:rsid w:val="7D9CF5D1"/>
    <w:rsid w:val="7DCC3727"/>
    <w:rsid w:val="7E29BE0A"/>
    <w:rsid w:val="7E885022"/>
    <w:rsid w:val="7E987B09"/>
    <w:rsid w:val="7EA320C4"/>
    <w:rsid w:val="7F424872"/>
    <w:rsid w:val="7F4AFFDE"/>
    <w:rsid w:val="7FA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6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10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9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8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7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CC738E2040145BDE61F803A630290" ma:contentTypeVersion="11" ma:contentTypeDescription="Create a new document." ma:contentTypeScope="" ma:versionID="39500d9572c09cddeda48e14860767bb">
  <xsd:schema xmlns:xsd="http://www.w3.org/2001/XMLSchema" xmlns:xs="http://www.w3.org/2001/XMLSchema" xmlns:p="http://schemas.microsoft.com/office/2006/metadata/properties" xmlns:ns2="256b4fea-506d-4758-a6b8-8eb1d5d70d76" xmlns:ns3="c1f48b03-ef43-46c2-b14e-2fd0552f453b" targetNamespace="http://schemas.microsoft.com/office/2006/metadata/properties" ma:root="true" ma:fieldsID="fc099804012952ed97336b5f3fcf8519" ns2:_="" ns3:_="">
    <xsd:import namespace="256b4fea-506d-4758-a6b8-8eb1d5d70d76"/>
    <xsd:import namespace="c1f48b03-ef43-46c2-b14e-2fd0552f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4fea-506d-4758-a6b8-8eb1d5d70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8b03-ef43-46c2-b14e-2fd0552f4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c1f48b03-ef43-46c2-b14e-2fd0552f453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6b4fea-506d-4758-a6b8-8eb1d5d70d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DA7100-B1C1-4C61-9792-5F6AB7D8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b4fea-506d-4758-a6b8-8eb1d5d70d76"/>
    <ds:schemaRef ds:uri="c1f48b03-ef43-46c2-b14e-2fd0552f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75857-0258-4D27-8A64-441E5AFF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9274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music composition assessment task</dc:title>
  <dc:subject/>
  <dc:creator>NSW Department of Education</dc:creator>
  <cp:keywords/>
  <dc:description/>
  <cp:lastModifiedBy>Cathryn Ricketts-Horvat</cp:lastModifiedBy>
  <cp:revision>3</cp:revision>
  <cp:lastPrinted>2019-09-30T07:42:00Z</cp:lastPrinted>
  <dcterms:created xsi:type="dcterms:W3CDTF">2020-12-15T01:05:00Z</dcterms:created>
  <dcterms:modified xsi:type="dcterms:W3CDTF">2020-12-15T01:06:00Z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0x010100647CC738E2040145BDE61F803A630290</vt:lpwstr>
  </property>
</Properties>
</file>