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505" w:rsidRDefault="00AA66BD" w:rsidP="00AC19F4">
      <w:pPr>
        <w:pStyle w:val="Heading1"/>
      </w:pPr>
      <w:r>
        <w:t>Teacher resource: A</w:t>
      </w:r>
      <w:r w:rsidR="00305505">
        <w:t>n integrated approach to planning and learning</w:t>
      </w:r>
    </w:p>
    <w:p w:rsidR="00305505" w:rsidRPr="009F49E9" w:rsidRDefault="7A8213AF" w:rsidP="009E1384">
      <w:pPr>
        <w:rPr>
          <w:lang w:eastAsia="zh-CN"/>
        </w:rPr>
      </w:pPr>
      <w:r w:rsidRPr="0E54A8F3">
        <w:rPr>
          <w:lang w:eastAsia="zh-CN"/>
        </w:rPr>
        <w:t xml:space="preserve">This </w:t>
      </w:r>
      <w:r w:rsidR="07C09FC2" w:rsidRPr="0E54A8F3">
        <w:rPr>
          <w:lang w:eastAsia="zh-CN"/>
        </w:rPr>
        <w:t xml:space="preserve">resource </w:t>
      </w:r>
      <w:r w:rsidR="706485D7" w:rsidRPr="0E54A8F3">
        <w:rPr>
          <w:lang w:eastAsia="zh-CN"/>
        </w:rPr>
        <w:t>accompanies</w:t>
      </w:r>
      <w:r w:rsidR="07C09FC2" w:rsidRPr="0E54A8F3">
        <w:rPr>
          <w:lang w:eastAsia="zh-CN"/>
        </w:rPr>
        <w:t xml:space="preserve"> the professional learning session ‘An integrated approach to planning and learning’.</w:t>
      </w:r>
      <w:r w:rsidR="706485D7" w:rsidRPr="0E54A8F3">
        <w:rPr>
          <w:lang w:eastAsia="zh-CN"/>
        </w:rPr>
        <w:t xml:space="preserve"> It may be used to support professional dialogue</w:t>
      </w:r>
      <w:r w:rsidR="07F00866" w:rsidRPr="0E54A8F3">
        <w:rPr>
          <w:lang w:eastAsia="zh-CN"/>
        </w:rPr>
        <w:t xml:space="preserve"> to facilitate deeper understandings</w:t>
      </w:r>
      <w:r w:rsidR="766CB7A4" w:rsidRPr="0E54A8F3">
        <w:rPr>
          <w:lang w:eastAsia="zh-CN"/>
        </w:rPr>
        <w:t xml:space="preserve"> within the preschool team</w:t>
      </w:r>
      <w:r w:rsidR="07F00866" w:rsidRPr="0E54A8F3">
        <w:rPr>
          <w:lang w:eastAsia="zh-CN"/>
        </w:rPr>
        <w:t xml:space="preserve"> or</w:t>
      </w:r>
      <w:r w:rsidR="79C68360" w:rsidRPr="0E54A8F3">
        <w:rPr>
          <w:lang w:eastAsia="zh-CN"/>
        </w:rPr>
        <w:t xml:space="preserve"> </w:t>
      </w:r>
      <w:r w:rsidR="1EF61D69" w:rsidRPr="0E54A8F3">
        <w:rPr>
          <w:lang w:eastAsia="zh-CN"/>
        </w:rPr>
        <w:t xml:space="preserve">to </w:t>
      </w:r>
      <w:r w:rsidR="79C68360" w:rsidRPr="0E54A8F3">
        <w:rPr>
          <w:lang w:eastAsia="zh-CN"/>
        </w:rPr>
        <w:t>supplement the corresponding professional learning</w:t>
      </w:r>
      <w:r w:rsidR="001E2822">
        <w:rPr>
          <w:lang w:eastAsia="zh-CN"/>
        </w:rPr>
        <w:t>.</w:t>
      </w:r>
    </w:p>
    <w:p w:rsidR="00305505" w:rsidRPr="00AC19F4" w:rsidRDefault="00305505" w:rsidP="00AC19F4">
      <w:pPr>
        <w:pStyle w:val="Heading2"/>
      </w:pPr>
      <w:r w:rsidRPr="00AC19F4">
        <w:t>Purpose</w:t>
      </w:r>
    </w:p>
    <w:p w:rsidR="00305505" w:rsidRDefault="07C09FC2" w:rsidP="009E1384">
      <w:pPr>
        <w:rPr>
          <w:lang w:eastAsia="zh-CN"/>
        </w:rPr>
      </w:pPr>
      <w:r w:rsidRPr="0E54A8F3">
        <w:rPr>
          <w:lang w:eastAsia="zh-CN"/>
        </w:rPr>
        <w:t xml:space="preserve">To </w:t>
      </w:r>
      <w:r w:rsidR="67034F42" w:rsidRPr="0E54A8F3">
        <w:rPr>
          <w:lang w:eastAsia="zh-CN"/>
        </w:rPr>
        <w:t>support</w:t>
      </w:r>
      <w:r w:rsidRPr="0E54A8F3">
        <w:rPr>
          <w:lang w:eastAsia="zh-CN"/>
        </w:rPr>
        <w:t xml:space="preserve"> how learning environments in both the home and </w:t>
      </w:r>
      <w:r w:rsidR="66A397D6" w:rsidRPr="0E54A8F3">
        <w:rPr>
          <w:lang w:eastAsia="zh-CN"/>
        </w:rPr>
        <w:t xml:space="preserve">education </w:t>
      </w:r>
      <w:r w:rsidRPr="0E54A8F3">
        <w:rPr>
          <w:lang w:eastAsia="zh-CN"/>
        </w:rPr>
        <w:t xml:space="preserve">setting </w:t>
      </w:r>
      <w:r w:rsidR="67034F42" w:rsidRPr="0E54A8F3">
        <w:rPr>
          <w:lang w:eastAsia="zh-CN"/>
        </w:rPr>
        <w:t>can be</w:t>
      </w:r>
      <w:r w:rsidRPr="0E54A8F3">
        <w:rPr>
          <w:lang w:eastAsia="zh-CN"/>
        </w:rPr>
        <w:t xml:space="preserve"> constructed to provide a continuity of learning for all children. This resource supports an integrated approach to planning and learning across both </w:t>
      </w:r>
      <w:r w:rsidR="153DAF00" w:rsidRPr="0E54A8F3">
        <w:rPr>
          <w:lang w:eastAsia="zh-CN"/>
        </w:rPr>
        <w:t>learning environments</w:t>
      </w:r>
      <w:r w:rsidR="71D19A44" w:rsidRPr="0E54A8F3">
        <w:rPr>
          <w:lang w:eastAsia="zh-CN"/>
        </w:rPr>
        <w:t xml:space="preserve">, particularly </w:t>
      </w:r>
      <w:r w:rsidR="73D9B03B" w:rsidRPr="0E54A8F3">
        <w:rPr>
          <w:lang w:eastAsia="zh-CN"/>
        </w:rPr>
        <w:t xml:space="preserve">while children are </w:t>
      </w:r>
      <w:r w:rsidR="266E095D" w:rsidRPr="0E54A8F3">
        <w:rPr>
          <w:lang w:eastAsia="zh-CN"/>
        </w:rPr>
        <w:t>experiencing</w:t>
      </w:r>
      <w:r w:rsidR="73D9B03B" w:rsidRPr="0E54A8F3">
        <w:rPr>
          <w:lang w:eastAsia="zh-CN"/>
        </w:rPr>
        <w:t xml:space="preserve"> long absences from the educating setting</w:t>
      </w:r>
      <w:r w:rsidR="001E2822">
        <w:rPr>
          <w:lang w:eastAsia="zh-CN"/>
        </w:rPr>
        <w:t>.</w:t>
      </w:r>
    </w:p>
    <w:p w:rsidR="00305505" w:rsidRDefault="00305505" w:rsidP="00AC19F4">
      <w:pPr>
        <w:pStyle w:val="Heading2"/>
      </w:pPr>
      <w:r w:rsidRPr="441B3999">
        <w:t>Key messages</w:t>
      </w:r>
    </w:p>
    <w:p w:rsidR="00AB5D14" w:rsidRDefault="0FA53539" w:rsidP="009E1384">
      <w:pPr>
        <w:rPr>
          <w:lang w:eastAsia="zh-CN"/>
        </w:rPr>
      </w:pPr>
      <w:r w:rsidRPr="74695C0F">
        <w:rPr>
          <w:lang w:eastAsia="zh-CN"/>
        </w:rPr>
        <w:t xml:space="preserve">Integrated learning refers to learning that is blended across both the home learning environment and the </w:t>
      </w:r>
      <w:r w:rsidR="29B990C3" w:rsidRPr="74695C0F">
        <w:rPr>
          <w:lang w:eastAsia="zh-CN"/>
        </w:rPr>
        <w:t>education setting</w:t>
      </w:r>
      <w:r w:rsidRPr="74695C0F">
        <w:rPr>
          <w:lang w:eastAsia="zh-CN"/>
        </w:rPr>
        <w:t xml:space="preserve">. </w:t>
      </w:r>
      <w:r w:rsidR="76A48B45" w:rsidRPr="74695C0F">
        <w:rPr>
          <w:lang w:eastAsia="zh-CN"/>
        </w:rPr>
        <w:t>Young learners are identified as children from birth to eight. In the department this broadly includes children in preschools, early intervention</w:t>
      </w:r>
      <w:r w:rsidR="2ABE09BD" w:rsidRPr="74695C0F">
        <w:rPr>
          <w:lang w:eastAsia="zh-CN"/>
        </w:rPr>
        <w:t>,</w:t>
      </w:r>
      <w:r w:rsidR="2BC95465" w:rsidRPr="74695C0F">
        <w:rPr>
          <w:lang w:eastAsia="zh-CN"/>
        </w:rPr>
        <w:t xml:space="preserve"> Kindergarten and Stage 1. </w:t>
      </w:r>
      <w:r w:rsidR="01F454B2" w:rsidRPr="74695C0F">
        <w:rPr>
          <w:lang w:eastAsia="zh-CN"/>
        </w:rPr>
        <w:t>Families and communities are pivotal</w:t>
      </w:r>
      <w:r w:rsidR="001E2822">
        <w:rPr>
          <w:lang w:eastAsia="zh-CN"/>
        </w:rPr>
        <w:t xml:space="preserve"> in supporting young learners.</w:t>
      </w:r>
    </w:p>
    <w:p w:rsidR="00537CEB" w:rsidRPr="00AC19F4" w:rsidRDefault="00537CEB" w:rsidP="00AC19F4">
      <w:pPr>
        <w:pStyle w:val="Heading3"/>
      </w:pPr>
      <w:r w:rsidRPr="00AC19F4">
        <w:t>Identifying the unique characteristics of young learners</w:t>
      </w:r>
    </w:p>
    <w:p w:rsidR="00F24A7A" w:rsidRDefault="00305505" w:rsidP="009E1384">
      <w:pPr>
        <w:rPr>
          <w:lang w:eastAsia="zh-CN"/>
        </w:rPr>
      </w:pPr>
      <w:r w:rsidRPr="441B3999">
        <w:rPr>
          <w:lang w:eastAsia="zh-CN"/>
        </w:rPr>
        <w:t>It is important to identify the unique characteristics of young learners</w:t>
      </w:r>
      <w:r w:rsidR="4B5FB141" w:rsidRPr="441B3999">
        <w:rPr>
          <w:lang w:eastAsia="zh-CN"/>
        </w:rPr>
        <w:t xml:space="preserve">. Understandings of early </w:t>
      </w:r>
      <w:proofErr w:type="gramStart"/>
      <w:r w:rsidR="004025AD">
        <w:rPr>
          <w:lang w:eastAsia="zh-CN"/>
        </w:rPr>
        <w:t>year</w:t>
      </w:r>
      <w:r w:rsidR="00A21997" w:rsidRPr="441B3999">
        <w:rPr>
          <w:lang w:eastAsia="zh-CN"/>
        </w:rPr>
        <w:t>s</w:t>
      </w:r>
      <w:proofErr w:type="gramEnd"/>
      <w:r w:rsidR="4B5FB141" w:rsidRPr="441B3999">
        <w:rPr>
          <w:lang w:eastAsia="zh-CN"/>
        </w:rPr>
        <w:t xml:space="preserve"> pedagogy </w:t>
      </w:r>
      <w:r w:rsidR="561DF1DA" w:rsidRPr="441B3999">
        <w:rPr>
          <w:lang w:eastAsia="zh-CN"/>
        </w:rPr>
        <w:t>and the Early Years Learning Framework</w:t>
      </w:r>
      <w:r w:rsidR="00E4223B">
        <w:rPr>
          <w:lang w:eastAsia="zh-CN"/>
        </w:rPr>
        <w:t xml:space="preserve"> (EYLF)</w:t>
      </w:r>
      <w:r w:rsidR="561DF1DA" w:rsidRPr="441B3999">
        <w:rPr>
          <w:lang w:eastAsia="zh-CN"/>
        </w:rPr>
        <w:t xml:space="preserve"> </w:t>
      </w:r>
      <w:r w:rsidR="4B5FB141" w:rsidRPr="441B3999">
        <w:rPr>
          <w:lang w:eastAsia="zh-CN"/>
        </w:rPr>
        <w:t xml:space="preserve">leads us to form </w:t>
      </w:r>
      <w:r w:rsidR="46399EEA" w:rsidRPr="441B3999">
        <w:rPr>
          <w:lang w:eastAsia="zh-CN"/>
        </w:rPr>
        <w:t>an image of the child as a learner</w:t>
      </w:r>
      <w:r w:rsidR="007A5FBE">
        <w:rPr>
          <w:lang w:eastAsia="zh-CN"/>
        </w:rPr>
        <w:t>.</w:t>
      </w:r>
      <w:r w:rsidR="001E2822">
        <w:rPr>
          <w:lang w:eastAsia="zh-CN"/>
        </w:rPr>
        <w:t xml:space="preserve"> </w:t>
      </w:r>
      <w:r w:rsidR="00F24A7A">
        <w:rPr>
          <w:lang w:eastAsia="zh-CN"/>
        </w:rPr>
        <w:t>For example</w:t>
      </w:r>
      <w:r w:rsidR="00E7294B">
        <w:rPr>
          <w:lang w:eastAsia="zh-CN"/>
        </w:rPr>
        <w:t>, children as learners are</w:t>
      </w:r>
      <w:r w:rsidR="007A5FBE">
        <w:rPr>
          <w:lang w:eastAsia="zh-CN"/>
        </w:rPr>
        <w:t>:</w:t>
      </w:r>
    </w:p>
    <w:p w:rsidR="00F24A7A" w:rsidRDefault="00C025C4" w:rsidP="009E1384">
      <w:pPr>
        <w:pStyle w:val="ListBullet"/>
        <w:rPr>
          <w:lang w:eastAsia="zh-CN"/>
        </w:rPr>
      </w:pPr>
      <w:r>
        <w:rPr>
          <w:lang w:eastAsia="zh-CN"/>
        </w:rPr>
        <w:t>s</w:t>
      </w:r>
      <w:r w:rsidR="00E7294B">
        <w:rPr>
          <w:lang w:eastAsia="zh-CN"/>
        </w:rPr>
        <w:t>ocial beings</w:t>
      </w:r>
    </w:p>
    <w:p w:rsidR="00F24A7A" w:rsidRDefault="00C025C4" w:rsidP="009E1384">
      <w:pPr>
        <w:pStyle w:val="ListBullet"/>
        <w:rPr>
          <w:lang w:eastAsia="zh-CN"/>
        </w:rPr>
      </w:pPr>
      <w:r>
        <w:rPr>
          <w:lang w:eastAsia="zh-CN"/>
        </w:rPr>
        <w:t>l</w:t>
      </w:r>
      <w:r w:rsidR="00E7294B">
        <w:rPr>
          <w:lang w:eastAsia="zh-CN"/>
        </w:rPr>
        <w:t>earners through play</w:t>
      </w:r>
    </w:p>
    <w:p w:rsidR="00F24A7A" w:rsidRDefault="42E0C98B" w:rsidP="009E1384">
      <w:pPr>
        <w:pStyle w:val="ListBullet"/>
        <w:rPr>
          <w:lang w:eastAsia="zh-CN"/>
        </w:rPr>
      </w:pPr>
      <w:r w:rsidRPr="0E54A8F3">
        <w:rPr>
          <w:lang w:eastAsia="zh-CN"/>
        </w:rPr>
        <w:t>competent and capable learners</w:t>
      </w:r>
    </w:p>
    <w:p w:rsidR="1EEBF975" w:rsidRDefault="2FA4FD34" w:rsidP="009E1384">
      <w:pPr>
        <w:pStyle w:val="ListBullet"/>
        <w:rPr>
          <w:lang w:eastAsia="zh-CN"/>
        </w:rPr>
      </w:pPr>
      <w:r w:rsidRPr="74695C0F">
        <w:rPr>
          <w:lang w:eastAsia="zh-CN"/>
        </w:rPr>
        <w:t>l</w:t>
      </w:r>
      <w:r w:rsidR="1EEBF975" w:rsidRPr="74695C0F">
        <w:rPr>
          <w:lang w:eastAsia="zh-CN"/>
        </w:rPr>
        <w:t>earners through strong identity</w:t>
      </w:r>
    </w:p>
    <w:p w:rsidR="1EEBF975" w:rsidRDefault="0D6162B7" w:rsidP="009E1384">
      <w:pPr>
        <w:pStyle w:val="ListBullet"/>
        <w:rPr>
          <w:lang w:eastAsia="zh-CN"/>
        </w:rPr>
      </w:pPr>
      <w:r w:rsidRPr="74695C0F">
        <w:rPr>
          <w:lang w:eastAsia="zh-CN"/>
        </w:rPr>
        <w:t>c</w:t>
      </w:r>
      <w:r w:rsidR="1EEBF975" w:rsidRPr="74695C0F">
        <w:rPr>
          <w:lang w:eastAsia="zh-CN"/>
        </w:rPr>
        <w:t>reative learners</w:t>
      </w:r>
      <w:r w:rsidR="001E2822">
        <w:rPr>
          <w:lang w:eastAsia="zh-CN"/>
        </w:rPr>
        <w:t>.</w:t>
      </w:r>
    </w:p>
    <w:p w:rsidR="00537CEB" w:rsidRPr="00AC19F4" w:rsidRDefault="00537CEB" w:rsidP="00AC19F4">
      <w:pPr>
        <w:pStyle w:val="Heading3"/>
      </w:pPr>
      <w:r w:rsidRPr="00AC19F4">
        <w:t>Teaching strategies that support integrated teaching across settings</w:t>
      </w:r>
    </w:p>
    <w:p w:rsidR="00305505" w:rsidRDefault="07C09FC2" w:rsidP="007A5FBE">
      <w:pPr>
        <w:rPr>
          <w:lang w:eastAsia="zh-CN"/>
        </w:rPr>
      </w:pPr>
      <w:r w:rsidRPr="0E54A8F3">
        <w:rPr>
          <w:lang w:eastAsia="zh-CN"/>
        </w:rPr>
        <w:t xml:space="preserve">Practices of the Early Years Learning Framework inform the teaching strategies that educators use to support children’s learning. Of </w:t>
      </w:r>
      <w:r w:rsidR="743BADAB" w:rsidRPr="0E54A8F3">
        <w:rPr>
          <w:lang w:eastAsia="zh-CN"/>
        </w:rPr>
        <w:t>note</w:t>
      </w:r>
      <w:r w:rsidR="5E2650E3" w:rsidRPr="0E54A8F3">
        <w:rPr>
          <w:lang w:eastAsia="zh-CN"/>
        </w:rPr>
        <w:t xml:space="preserve">, when supporting </w:t>
      </w:r>
      <w:r w:rsidR="405C1C85" w:rsidRPr="0E54A8F3">
        <w:rPr>
          <w:lang w:eastAsia="zh-CN"/>
        </w:rPr>
        <w:t xml:space="preserve">children </w:t>
      </w:r>
      <w:r w:rsidR="001E2822">
        <w:rPr>
          <w:lang w:eastAsia="zh-CN"/>
        </w:rPr>
        <w:t>learning at home</w:t>
      </w:r>
      <w:r w:rsidR="405C1C85" w:rsidRPr="0E54A8F3">
        <w:rPr>
          <w:lang w:eastAsia="zh-CN"/>
        </w:rPr>
        <w:t xml:space="preserve"> </w:t>
      </w:r>
      <w:r w:rsidR="001E2822">
        <w:rPr>
          <w:lang w:eastAsia="zh-CN"/>
        </w:rPr>
        <w:t>are:</w:t>
      </w:r>
    </w:p>
    <w:p w:rsidR="00305505" w:rsidRDefault="007A5FBE" w:rsidP="441B3999">
      <w:pPr>
        <w:pStyle w:val="ListBullet"/>
        <w:rPr>
          <w:lang w:eastAsia="zh-CN"/>
        </w:rPr>
      </w:pPr>
      <w:r>
        <w:t>c</w:t>
      </w:r>
      <w:r w:rsidR="00305505">
        <w:t>ontinuity of learning</w:t>
      </w:r>
    </w:p>
    <w:p w:rsidR="00305505" w:rsidRDefault="007A5FBE" w:rsidP="441B3999">
      <w:pPr>
        <w:pStyle w:val="ListBullet"/>
        <w:rPr>
          <w:lang w:eastAsia="zh-CN"/>
        </w:rPr>
      </w:pPr>
      <w:r>
        <w:t>i</w:t>
      </w:r>
      <w:r w:rsidR="00305505">
        <w:t>ntentional teaching</w:t>
      </w:r>
    </w:p>
    <w:p w:rsidR="00305505" w:rsidRDefault="007A5FBE" w:rsidP="441B3999">
      <w:pPr>
        <w:pStyle w:val="ListBullet"/>
        <w:rPr>
          <w:lang w:eastAsia="zh-CN"/>
        </w:rPr>
      </w:pPr>
      <w:r>
        <w:t>l</w:t>
      </w:r>
      <w:r w:rsidR="00305505">
        <w:t>earning through play</w:t>
      </w:r>
    </w:p>
    <w:p w:rsidR="00FB699D" w:rsidRDefault="007A5FBE" w:rsidP="002A6C43">
      <w:pPr>
        <w:pStyle w:val="ListBullet"/>
        <w:rPr>
          <w:lang w:eastAsia="zh-CN"/>
        </w:rPr>
      </w:pPr>
      <w:proofErr w:type="gramStart"/>
      <w:r>
        <w:t>l</w:t>
      </w:r>
      <w:r w:rsidR="00305505">
        <w:t>earning</w:t>
      </w:r>
      <w:proofErr w:type="gramEnd"/>
      <w:r w:rsidR="00305505">
        <w:t xml:space="preserve"> environments</w:t>
      </w:r>
      <w:r>
        <w:t>.</w:t>
      </w:r>
    </w:p>
    <w:p w:rsidR="00305505" w:rsidRDefault="00FB699D" w:rsidP="007A5FBE">
      <w:pPr>
        <w:rPr>
          <w:lang w:eastAsia="zh-CN"/>
        </w:rPr>
      </w:pPr>
      <w:r>
        <w:rPr>
          <w:lang w:eastAsia="zh-CN"/>
        </w:rPr>
        <w:t>H</w:t>
      </w:r>
      <w:r w:rsidR="00305505" w:rsidRPr="441B3999">
        <w:rPr>
          <w:lang w:eastAsia="zh-CN"/>
        </w:rPr>
        <w:t xml:space="preserve">ome environments can and do offer an abundance of learning </w:t>
      </w:r>
      <w:r w:rsidR="00DD032F" w:rsidRPr="441B3999">
        <w:rPr>
          <w:lang w:eastAsia="zh-CN"/>
        </w:rPr>
        <w:t xml:space="preserve">opportunities that </w:t>
      </w:r>
      <w:r>
        <w:rPr>
          <w:lang w:eastAsia="zh-CN"/>
        </w:rPr>
        <w:t>are</w:t>
      </w:r>
      <w:r w:rsidR="00DD032F" w:rsidRPr="441B3999">
        <w:rPr>
          <w:lang w:eastAsia="zh-CN"/>
        </w:rPr>
        <w:t xml:space="preserve"> acknowledged by educato</w:t>
      </w:r>
      <w:r w:rsidR="00994F1A">
        <w:rPr>
          <w:lang w:eastAsia="zh-CN"/>
        </w:rPr>
        <w:t>rs. Educators are encouraged to:</w:t>
      </w:r>
    </w:p>
    <w:p w:rsidR="00DD032F" w:rsidRPr="00D12D2C" w:rsidRDefault="00DD032F" w:rsidP="00D12D2C">
      <w:pPr>
        <w:pStyle w:val="ListBullet"/>
      </w:pPr>
      <w:r w:rsidRPr="00D12D2C">
        <w:t xml:space="preserve">connect children’s learning and build security through familiar experiences </w:t>
      </w:r>
    </w:p>
    <w:p w:rsidR="00DD032F" w:rsidRPr="00D12D2C" w:rsidRDefault="00DD032F" w:rsidP="00D12D2C">
      <w:pPr>
        <w:pStyle w:val="ListBullet"/>
      </w:pPr>
      <w:r w:rsidRPr="00D12D2C">
        <w:t>build on children’s learning through interactions across settings</w:t>
      </w:r>
    </w:p>
    <w:p w:rsidR="00DD032F" w:rsidRPr="00D12D2C" w:rsidRDefault="00DD032F" w:rsidP="00D12D2C">
      <w:pPr>
        <w:pStyle w:val="ListBullet"/>
      </w:pPr>
      <w:r w:rsidRPr="00D12D2C">
        <w:t>build on children's play experiences across settings</w:t>
      </w:r>
    </w:p>
    <w:p w:rsidR="00537CEB" w:rsidRPr="00D12D2C" w:rsidRDefault="1D5C43C7" w:rsidP="00D12D2C">
      <w:pPr>
        <w:pStyle w:val="ListBullet"/>
      </w:pPr>
      <w:proofErr w:type="gramStart"/>
      <w:r>
        <w:t>create</w:t>
      </w:r>
      <w:proofErr w:type="gramEnd"/>
      <w:r>
        <w:t xml:space="preserve"> links between learning environments in both settings</w:t>
      </w:r>
      <w:r w:rsidR="44A5634A">
        <w:t>.</w:t>
      </w:r>
    </w:p>
    <w:p w:rsidR="00DD032F" w:rsidRPr="00994F1A" w:rsidRDefault="00994F1A" w:rsidP="00994F1A">
      <w:pPr>
        <w:pStyle w:val="Heading3"/>
      </w:pPr>
      <w:r w:rsidRPr="00994F1A">
        <w:t>Developing a plan</w:t>
      </w:r>
    </w:p>
    <w:p w:rsidR="00DD032F" w:rsidRDefault="00DD032F" w:rsidP="00771924">
      <w:pPr>
        <w:rPr>
          <w:lang w:eastAsia="zh-CN"/>
        </w:rPr>
      </w:pPr>
      <w:r w:rsidRPr="441B3999">
        <w:rPr>
          <w:lang w:eastAsia="zh-CN"/>
        </w:rPr>
        <w:t>In planning for learning, the principle of Partnerships is pivotal. Opportunities to enhance partnerships with families is a positive outcome as educators strive to integrate the learning across settings.</w:t>
      </w:r>
    </w:p>
    <w:p w:rsidR="00D62558" w:rsidRDefault="00D62558" w:rsidP="00771924">
      <w:pPr>
        <w:rPr>
          <w:lang w:eastAsia="zh-CN"/>
        </w:rPr>
      </w:pPr>
      <w:r w:rsidRPr="441B3999">
        <w:rPr>
          <w:lang w:eastAsia="zh-CN"/>
        </w:rPr>
        <w:t>Learning environments in both settings can be considered in terms of children’s social worlds, the effectiveness of intentional teaching and how integrated learning is organised and scheduled with families</w:t>
      </w:r>
      <w:r w:rsidR="007A5FBE">
        <w:rPr>
          <w:lang w:eastAsia="zh-CN"/>
        </w:rPr>
        <w:t>.</w:t>
      </w:r>
    </w:p>
    <w:p w:rsidR="00D62558" w:rsidRDefault="00D62558" w:rsidP="00771924">
      <w:pPr>
        <w:rPr>
          <w:lang w:eastAsia="zh-CN"/>
        </w:rPr>
      </w:pPr>
      <w:r w:rsidRPr="441B3999">
        <w:rPr>
          <w:lang w:eastAsia="zh-CN"/>
        </w:rPr>
        <w:t xml:space="preserve">Considerations </w:t>
      </w:r>
      <w:r w:rsidR="00994F1A">
        <w:rPr>
          <w:lang w:eastAsia="zh-CN"/>
        </w:rPr>
        <w:t>for</w:t>
      </w:r>
      <w:r w:rsidRPr="441B3999">
        <w:rPr>
          <w:lang w:eastAsia="zh-CN"/>
        </w:rPr>
        <w:t xml:space="preserve"> planning include</w:t>
      </w:r>
      <w:r w:rsidR="00994F1A">
        <w:rPr>
          <w:lang w:eastAsia="zh-CN"/>
        </w:rPr>
        <w:t>:</w:t>
      </w:r>
    </w:p>
    <w:p w:rsidR="00D62558" w:rsidRDefault="27782058" w:rsidP="441B3999">
      <w:pPr>
        <w:pStyle w:val="ListBullet"/>
        <w:rPr>
          <w:lang w:eastAsia="zh-CN"/>
        </w:rPr>
      </w:pPr>
      <w:r>
        <w:t>Flexibility in facilitating learning across environment</w:t>
      </w:r>
      <w:r w:rsidR="53A51552">
        <w:t>s</w:t>
      </w:r>
      <w:r>
        <w:t xml:space="preserve"> considering children holistically in the context of their families and communities</w:t>
      </w:r>
      <w:r w:rsidR="61A969C7">
        <w:t>,</w:t>
      </w:r>
      <w:r>
        <w:t xml:space="preserve"> the </w:t>
      </w:r>
      <w:r w:rsidR="723711C0">
        <w:t>family's</w:t>
      </w:r>
      <w:r>
        <w:t xml:space="preserve"> engagement in the process</w:t>
      </w:r>
      <w:r w:rsidR="77D33410">
        <w:t xml:space="preserve"> and</w:t>
      </w:r>
      <w:r>
        <w:t xml:space="preserve"> the resources available to families</w:t>
      </w:r>
      <w:r w:rsidR="4147FD68">
        <w:t>.</w:t>
      </w:r>
    </w:p>
    <w:p w:rsidR="008E7CB8" w:rsidRDefault="27782058" w:rsidP="441B3999">
      <w:pPr>
        <w:pStyle w:val="ListBullet"/>
        <w:rPr>
          <w:lang w:eastAsia="zh-CN"/>
        </w:rPr>
      </w:pPr>
      <w:r>
        <w:t>Everyday interaction</w:t>
      </w:r>
      <w:r w:rsidR="16C40386">
        <w:t>s</w:t>
      </w:r>
      <w:r>
        <w:t>, routines and events in families support children’s learning</w:t>
      </w:r>
      <w:r w:rsidR="757D1836">
        <w:t>.</w:t>
      </w:r>
      <w:r>
        <w:t xml:space="preserve"> </w:t>
      </w:r>
    </w:p>
    <w:p w:rsidR="008E7CB8" w:rsidRDefault="21D693EE" w:rsidP="441B3999">
      <w:pPr>
        <w:pStyle w:val="ListBullet"/>
        <w:rPr>
          <w:lang w:eastAsia="zh-CN"/>
        </w:rPr>
      </w:pPr>
      <w:r>
        <w:t>Ways to provide joint projects across setting</w:t>
      </w:r>
      <w:r w:rsidR="2B2C5F4D">
        <w:t>s</w:t>
      </w:r>
      <w:r>
        <w:t xml:space="preserve"> by utilising learn from home resources that have been developed for preschool educators and families</w:t>
      </w:r>
      <w:r w:rsidR="5B4BF004">
        <w:t>.</w:t>
      </w:r>
    </w:p>
    <w:p w:rsidR="00537CEB" w:rsidRPr="00AC19F4" w:rsidRDefault="00537CEB" w:rsidP="00AC19F4">
      <w:pPr>
        <w:pStyle w:val="Heading3"/>
      </w:pPr>
      <w:r w:rsidRPr="00AC19F4">
        <w:t>Reflecting on your approach across both settings</w:t>
      </w:r>
    </w:p>
    <w:p w:rsidR="008E7CB8" w:rsidRPr="00DD032F" w:rsidRDefault="00537CEB" w:rsidP="007A5FBE">
      <w:pPr>
        <w:rPr>
          <w:lang w:eastAsia="zh-CN"/>
        </w:rPr>
      </w:pPr>
      <w:r w:rsidRPr="441B3999">
        <w:rPr>
          <w:lang w:eastAsia="zh-CN"/>
        </w:rPr>
        <w:t xml:space="preserve">It’s important to reflect on current practices in terms of integrating learning across settings and develop improvements to strengthen your practice. </w:t>
      </w:r>
    </w:p>
    <w:p w:rsidR="00305505" w:rsidRDefault="00537CEB" w:rsidP="00AC19F4">
      <w:pPr>
        <w:pStyle w:val="Heading2"/>
      </w:pPr>
      <w:r>
        <w:t>Examples of practice</w:t>
      </w:r>
    </w:p>
    <w:p w:rsidR="00CC6325" w:rsidRPr="00AC19F4" w:rsidRDefault="00CC6325" w:rsidP="00AC19F4">
      <w:pPr>
        <w:pStyle w:val="Heading3"/>
      </w:pPr>
      <w:r w:rsidRPr="00AC19F4">
        <w:t>Teaching strategies</w:t>
      </w:r>
    </w:p>
    <w:p w:rsidR="00CC6325" w:rsidRDefault="00CC6325" w:rsidP="00CC6325">
      <w:pPr>
        <w:rPr>
          <w:lang w:eastAsia="zh-CN"/>
        </w:rPr>
      </w:pPr>
      <w:r>
        <w:rPr>
          <w:lang w:eastAsia="zh-CN"/>
        </w:rPr>
        <w:t>Continuity of learning</w:t>
      </w:r>
    </w:p>
    <w:p w:rsidR="00B348A4" w:rsidRPr="00CC6325" w:rsidRDefault="001C6537" w:rsidP="00CC6325">
      <w:pPr>
        <w:pStyle w:val="ListBullet"/>
        <w:rPr>
          <w:lang w:eastAsia="zh-CN"/>
        </w:rPr>
      </w:pPr>
      <w:r>
        <w:rPr>
          <w:lang w:eastAsia="zh-CN"/>
        </w:rPr>
        <w:t>D</w:t>
      </w:r>
      <w:r w:rsidR="004A323B" w:rsidRPr="00CC6325">
        <w:rPr>
          <w:lang w:eastAsia="zh-CN"/>
        </w:rPr>
        <w:t>evelop a process where you have regular contact with families for a two-way conversation about the child’s learning</w:t>
      </w:r>
      <w:r>
        <w:rPr>
          <w:lang w:eastAsia="zh-CN"/>
        </w:rPr>
        <w:t>.</w:t>
      </w:r>
    </w:p>
    <w:p w:rsidR="00B348A4" w:rsidRPr="00CC6325" w:rsidRDefault="001C6537" w:rsidP="00CC6325">
      <w:pPr>
        <w:pStyle w:val="ListBullet"/>
        <w:rPr>
          <w:lang w:eastAsia="zh-CN"/>
        </w:rPr>
      </w:pPr>
      <w:r>
        <w:rPr>
          <w:lang w:eastAsia="zh-CN"/>
        </w:rPr>
        <w:t>P</w:t>
      </w:r>
      <w:r w:rsidR="004A323B" w:rsidRPr="00CC6325">
        <w:rPr>
          <w:lang w:eastAsia="zh-CN"/>
        </w:rPr>
        <w:t>rovide a regular routine for children to be in contact and reflect on learning experiences</w:t>
      </w:r>
      <w:r>
        <w:rPr>
          <w:lang w:eastAsia="zh-CN"/>
        </w:rPr>
        <w:t>.</w:t>
      </w:r>
    </w:p>
    <w:p w:rsidR="00B348A4" w:rsidRDefault="001C6537" w:rsidP="00CC6325">
      <w:pPr>
        <w:pStyle w:val="ListBullet"/>
        <w:rPr>
          <w:lang w:eastAsia="zh-CN"/>
        </w:rPr>
      </w:pPr>
      <w:r>
        <w:rPr>
          <w:lang w:eastAsia="zh-CN"/>
        </w:rPr>
        <w:t>I</w:t>
      </w:r>
      <w:r w:rsidR="004A323B" w:rsidRPr="00CC6325">
        <w:rPr>
          <w:lang w:eastAsia="zh-CN"/>
        </w:rPr>
        <w:t>ntroduce new traditions to connect</w:t>
      </w:r>
      <w:r w:rsidR="00CC6325">
        <w:rPr>
          <w:lang w:eastAsia="zh-CN"/>
        </w:rPr>
        <w:t xml:space="preserve"> absent children</w:t>
      </w:r>
      <w:r w:rsidR="004A323B" w:rsidRPr="00CC6325">
        <w:rPr>
          <w:lang w:eastAsia="zh-CN"/>
        </w:rPr>
        <w:t xml:space="preserve"> with preschool and friends</w:t>
      </w:r>
      <w:r>
        <w:rPr>
          <w:lang w:eastAsia="zh-CN"/>
        </w:rPr>
        <w:t>.</w:t>
      </w:r>
    </w:p>
    <w:p w:rsidR="00CC6325" w:rsidRDefault="00CC6325" w:rsidP="001C6537">
      <w:pPr>
        <w:rPr>
          <w:lang w:eastAsia="zh-CN"/>
        </w:rPr>
      </w:pPr>
      <w:r>
        <w:rPr>
          <w:lang w:eastAsia="zh-CN"/>
        </w:rPr>
        <w:t>Intentional teaching</w:t>
      </w:r>
    </w:p>
    <w:p w:rsidR="00994F1A" w:rsidRDefault="00994F1A" w:rsidP="00AE3BA8">
      <w:pPr>
        <w:pStyle w:val="ListBullet"/>
        <w:rPr>
          <w:lang w:eastAsia="zh-CN"/>
        </w:rPr>
      </w:pPr>
      <w:r>
        <w:t>Use projects for learning and set up a challenge for both groups.</w:t>
      </w:r>
    </w:p>
    <w:p w:rsidR="00994F1A" w:rsidRDefault="00994F1A" w:rsidP="00AE3BA8">
      <w:pPr>
        <w:pStyle w:val="ListBullet"/>
        <w:rPr>
          <w:lang w:eastAsia="zh-CN"/>
        </w:rPr>
      </w:pPr>
      <w:r>
        <w:t>Set up an online meeting where children can see what’s been done in preschool and have conversations with all children about it.</w:t>
      </w:r>
    </w:p>
    <w:p w:rsidR="00994F1A" w:rsidRDefault="00994F1A" w:rsidP="00AE3BA8">
      <w:pPr>
        <w:pStyle w:val="ListBullet"/>
        <w:rPr>
          <w:lang w:eastAsia="zh-CN"/>
        </w:rPr>
      </w:pPr>
      <w:r>
        <w:t>Film an interaction where you are modelling, demonstrating or speculating and share this with the children learning from home.</w:t>
      </w:r>
    </w:p>
    <w:p w:rsidR="00CC6325" w:rsidRPr="005A1195" w:rsidRDefault="00CC6325" w:rsidP="00994F1A">
      <w:pPr>
        <w:rPr>
          <w:lang w:eastAsia="zh-CN"/>
        </w:rPr>
      </w:pPr>
      <w:r w:rsidRPr="005A1195">
        <w:rPr>
          <w:lang w:eastAsia="zh-CN"/>
        </w:rPr>
        <w:t>Learning through play</w:t>
      </w:r>
    </w:p>
    <w:p w:rsidR="00CC6325" w:rsidRPr="001C6537" w:rsidRDefault="781489AA" w:rsidP="001C6537">
      <w:pPr>
        <w:pStyle w:val="ListBullet"/>
      </w:pPr>
      <w:r w:rsidRPr="001C6537">
        <w:t xml:space="preserve">In having regular contact with </w:t>
      </w:r>
      <w:r w:rsidR="52546E2C" w:rsidRPr="001C6537">
        <w:t>families,</w:t>
      </w:r>
      <w:r w:rsidRPr="001C6537">
        <w:t xml:space="preserve"> you will be </w:t>
      </w:r>
      <w:r w:rsidR="1D071807" w:rsidRPr="001C6537">
        <w:t>able</w:t>
      </w:r>
      <w:r w:rsidRPr="001C6537">
        <w:t xml:space="preserve"> to provide feedback to children based on their play.</w:t>
      </w:r>
    </w:p>
    <w:p w:rsidR="00CC6325" w:rsidRPr="001C6537" w:rsidRDefault="781489AA" w:rsidP="001C6537">
      <w:pPr>
        <w:pStyle w:val="ListBullet"/>
      </w:pPr>
      <w:r w:rsidRPr="001C6537">
        <w:t xml:space="preserve">Joint projects could be </w:t>
      </w:r>
      <w:r w:rsidR="68ACE193" w:rsidRPr="001C6537">
        <w:t>provided,</w:t>
      </w:r>
      <w:r w:rsidRPr="001C6537">
        <w:t xml:space="preserve"> and results compared to expand all children’s thinking.</w:t>
      </w:r>
    </w:p>
    <w:p w:rsidR="00CC6325" w:rsidRPr="001C6537" w:rsidRDefault="00CC6325" w:rsidP="001C6537">
      <w:pPr>
        <w:pStyle w:val="ListBullet"/>
      </w:pPr>
      <w:r w:rsidRPr="001C6537">
        <w:t xml:space="preserve">Providing encouragement, idea sharing and modelling to support families, and including families in your social ‘get </w:t>
      </w:r>
      <w:proofErr w:type="spellStart"/>
      <w:r w:rsidRPr="001C6537">
        <w:t>togethers</w:t>
      </w:r>
      <w:proofErr w:type="spellEnd"/>
      <w:r w:rsidRPr="001C6537">
        <w:t>’ online or via telephone.</w:t>
      </w:r>
    </w:p>
    <w:p w:rsidR="00CC6325" w:rsidRDefault="00CC6325" w:rsidP="001C6537">
      <w:pPr>
        <w:rPr>
          <w:lang w:eastAsia="zh-CN"/>
        </w:rPr>
      </w:pPr>
      <w:r>
        <w:rPr>
          <w:lang w:eastAsia="zh-CN"/>
        </w:rPr>
        <w:t>Learning environments</w:t>
      </w:r>
    </w:p>
    <w:p w:rsidR="00CC6325" w:rsidRPr="001C6537" w:rsidRDefault="00CC6325" w:rsidP="001C6537">
      <w:pPr>
        <w:pStyle w:val="ListBullet"/>
      </w:pPr>
      <w:r w:rsidRPr="001C6537">
        <w:t>Read with a child on the couch while you read the same book at group time.</w:t>
      </w:r>
    </w:p>
    <w:p w:rsidR="00CC6325" w:rsidRPr="001C6537" w:rsidRDefault="00CC6325" w:rsidP="001C6537">
      <w:pPr>
        <w:pStyle w:val="ListBullet"/>
      </w:pPr>
      <w:r w:rsidRPr="001C6537">
        <w:t xml:space="preserve">Engage with pop culture through show and tell. Interview a child at home about their favourite toy. </w:t>
      </w:r>
    </w:p>
    <w:p w:rsidR="00CC6325" w:rsidRPr="001C6537" w:rsidRDefault="00CC6325" w:rsidP="001C6537">
      <w:pPr>
        <w:pStyle w:val="ListBullet"/>
      </w:pPr>
      <w:r w:rsidRPr="001C6537">
        <w:t>Compare equipment such as blocks or LEGO and children share their creations in various ways.</w:t>
      </w:r>
    </w:p>
    <w:p w:rsidR="00CC6325" w:rsidRPr="009E1384" w:rsidRDefault="00CC6325" w:rsidP="009E1384">
      <w:pPr>
        <w:pStyle w:val="Heading3"/>
      </w:pPr>
      <w:r w:rsidRPr="009E1384">
        <w:t>Planning</w:t>
      </w:r>
    </w:p>
    <w:p w:rsidR="00CC6325" w:rsidRDefault="005E5358" w:rsidP="00525FD4">
      <w:pPr>
        <w:rPr>
          <w:lang w:eastAsia="zh-CN"/>
        </w:rPr>
      </w:pPr>
      <w:r>
        <w:rPr>
          <w:lang w:eastAsia="zh-CN"/>
        </w:rPr>
        <w:t>The projects for l</w:t>
      </w:r>
      <w:r w:rsidR="00CC6325" w:rsidRPr="441B3999">
        <w:rPr>
          <w:lang w:eastAsia="zh-CN"/>
        </w:rPr>
        <w:t>earning resou</w:t>
      </w:r>
      <w:r>
        <w:rPr>
          <w:lang w:eastAsia="zh-CN"/>
        </w:rPr>
        <w:t>rce</w:t>
      </w:r>
      <w:r w:rsidR="00687FB1">
        <w:rPr>
          <w:lang w:eastAsia="zh-CN"/>
        </w:rPr>
        <w:t>s</w:t>
      </w:r>
      <w:r>
        <w:rPr>
          <w:lang w:eastAsia="zh-CN"/>
        </w:rPr>
        <w:t xml:space="preserve"> for educators and the family</w:t>
      </w:r>
      <w:r w:rsidR="00CC6325" w:rsidRPr="441B3999">
        <w:rPr>
          <w:lang w:eastAsia="zh-CN"/>
        </w:rPr>
        <w:t xml:space="preserve"> </w:t>
      </w:r>
      <w:r>
        <w:rPr>
          <w:lang w:eastAsia="zh-CN"/>
        </w:rPr>
        <w:t>r</w:t>
      </w:r>
      <w:r w:rsidR="00CC6325" w:rsidRPr="441B3999">
        <w:rPr>
          <w:lang w:eastAsia="zh-CN"/>
        </w:rPr>
        <w:t xml:space="preserve">esource </w:t>
      </w:r>
      <w:r>
        <w:rPr>
          <w:lang w:eastAsia="zh-CN"/>
        </w:rPr>
        <w:t>b</w:t>
      </w:r>
      <w:r w:rsidR="00CC6325" w:rsidRPr="441B3999">
        <w:rPr>
          <w:lang w:eastAsia="zh-CN"/>
        </w:rPr>
        <w:t>ooklets</w:t>
      </w:r>
      <w:r w:rsidR="10D4B606" w:rsidRPr="441B3999">
        <w:rPr>
          <w:lang w:eastAsia="zh-CN"/>
        </w:rPr>
        <w:t xml:space="preserve"> have been developed to support integrated </w:t>
      </w:r>
      <w:r w:rsidR="00687FB1">
        <w:rPr>
          <w:lang w:eastAsia="zh-CN"/>
        </w:rPr>
        <w:t xml:space="preserve">planning and </w:t>
      </w:r>
      <w:r w:rsidR="10D4B606" w:rsidRPr="441B3999">
        <w:rPr>
          <w:lang w:eastAsia="zh-CN"/>
        </w:rPr>
        <w:t>learning</w:t>
      </w:r>
      <w:r w:rsidR="00CC6325" w:rsidRPr="441B3999">
        <w:rPr>
          <w:lang w:eastAsia="zh-CN"/>
        </w:rPr>
        <w:t xml:space="preserve"> </w:t>
      </w:r>
      <w:r w:rsidR="7C23C8E7" w:rsidRPr="441B3999">
        <w:rPr>
          <w:lang w:eastAsia="zh-CN"/>
        </w:rPr>
        <w:t>in the home learning environment and educational setting.</w:t>
      </w:r>
    </w:p>
    <w:p w:rsidR="00687FB1" w:rsidRDefault="008E3CA8" w:rsidP="00687FB1">
      <w:pPr>
        <w:rPr>
          <w:lang w:eastAsia="zh-CN"/>
        </w:rPr>
      </w:pPr>
      <w:r w:rsidRPr="1F1984B1">
        <w:rPr>
          <w:lang w:eastAsia="zh-CN"/>
        </w:rPr>
        <w:t xml:space="preserve">For example, the </w:t>
      </w:r>
      <w:r w:rsidR="00687FB1">
        <w:rPr>
          <w:lang w:eastAsia="zh-CN"/>
        </w:rPr>
        <w:t>P</w:t>
      </w:r>
      <w:r w:rsidRPr="1F1984B1">
        <w:rPr>
          <w:lang w:eastAsia="zh-CN"/>
        </w:rPr>
        <w:t>roject</w:t>
      </w:r>
      <w:r w:rsidR="00687FB1">
        <w:rPr>
          <w:lang w:eastAsia="zh-CN"/>
        </w:rPr>
        <w:t>s</w:t>
      </w:r>
      <w:r w:rsidRPr="1F1984B1">
        <w:rPr>
          <w:lang w:eastAsia="zh-CN"/>
        </w:rPr>
        <w:t xml:space="preserve"> for </w:t>
      </w:r>
      <w:r w:rsidR="00687FB1">
        <w:rPr>
          <w:lang w:eastAsia="zh-CN"/>
        </w:rPr>
        <w:t>l</w:t>
      </w:r>
      <w:r w:rsidRPr="1F1984B1">
        <w:rPr>
          <w:lang w:eastAsia="zh-CN"/>
        </w:rPr>
        <w:t>earning</w:t>
      </w:r>
      <w:r w:rsidR="00687FB1">
        <w:rPr>
          <w:lang w:eastAsia="zh-CN"/>
        </w:rPr>
        <w:t xml:space="preserve"> – STEM,</w:t>
      </w:r>
      <w:r w:rsidRPr="1F1984B1">
        <w:rPr>
          <w:lang w:eastAsia="zh-CN"/>
        </w:rPr>
        <w:t xml:space="preserve"> outlines concepts and strategies for making a boat that floats</w:t>
      </w:r>
      <w:r w:rsidR="00074C9D" w:rsidRPr="1F1984B1">
        <w:rPr>
          <w:lang w:eastAsia="zh-CN"/>
        </w:rPr>
        <w:t xml:space="preserve">. </w:t>
      </w:r>
      <w:r w:rsidR="00687FB1">
        <w:rPr>
          <w:lang w:eastAsia="zh-CN"/>
        </w:rPr>
        <w:t xml:space="preserve">Go to </w:t>
      </w:r>
      <w:hyperlink r:id="rId11" w:history="1">
        <w:r w:rsidR="00687FB1" w:rsidRPr="00687FB1">
          <w:rPr>
            <w:rStyle w:val="Hyperlink"/>
            <w:lang w:eastAsia="zh-CN"/>
          </w:rPr>
          <w:t>Projects for learning – STEM</w:t>
        </w:r>
      </w:hyperlink>
      <w:r w:rsidR="00687FB1">
        <w:rPr>
          <w:lang w:eastAsia="zh-CN"/>
        </w:rPr>
        <w:t>, for more information.</w:t>
      </w:r>
    </w:p>
    <w:p w:rsidR="00AC19F4" w:rsidRPr="009E1384" w:rsidRDefault="00687FB1" w:rsidP="00687FB1">
      <w:pPr>
        <w:pStyle w:val="Heading4"/>
      </w:pPr>
      <w:r>
        <w:t xml:space="preserve">Projects for learning - </w:t>
      </w:r>
      <w:r w:rsidR="00AC19F4" w:rsidRPr="009E1384">
        <w:t>Making a boat that floats</w:t>
      </w:r>
    </w:p>
    <w:tbl>
      <w:tblPr>
        <w:tblStyle w:val="Tableheader"/>
        <w:tblpPr w:leftFromText="180" w:rightFromText="180" w:vertAnchor="text" w:horzAnchor="margin" w:tblpY="346"/>
        <w:tblW w:w="0" w:type="auto"/>
        <w:tblLook w:val="04A0" w:firstRow="1" w:lastRow="0" w:firstColumn="1" w:lastColumn="0" w:noHBand="0" w:noVBand="1"/>
        <w:tblCaption w:val="Projects for learning - Making a boat that floats"/>
      </w:tblPr>
      <w:tblGrid>
        <w:gridCol w:w="3192"/>
        <w:gridCol w:w="3190"/>
        <w:gridCol w:w="3190"/>
      </w:tblGrid>
      <w:tr w:rsidR="00AC19F4" w:rsidRPr="007B6B2F" w:rsidTr="00687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92" w:type="dxa"/>
          </w:tcPr>
          <w:p w:rsidR="00AC19F4" w:rsidRPr="007B6B2F" w:rsidRDefault="00AC19F4" w:rsidP="00A20DBA">
            <w:pPr>
              <w:spacing w:before="192" w:after="192"/>
              <w:rPr>
                <w:b w:val="0"/>
                <w:lang w:eastAsia="zh-CN"/>
              </w:rPr>
            </w:pPr>
            <w:r>
              <w:rPr>
                <w:lang w:eastAsia="zh-CN"/>
              </w:rPr>
              <w:t>Learning Outcomes</w:t>
            </w:r>
          </w:p>
        </w:tc>
        <w:tc>
          <w:tcPr>
            <w:tcW w:w="3190" w:type="dxa"/>
          </w:tcPr>
          <w:p w:rsidR="00AC19F4" w:rsidRPr="007B6B2F" w:rsidRDefault="00AC19F4" w:rsidP="00A20D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zh-CN"/>
              </w:rPr>
            </w:pPr>
            <w:r>
              <w:rPr>
                <w:lang w:eastAsia="zh-CN"/>
              </w:rPr>
              <w:t>Concepts</w:t>
            </w:r>
          </w:p>
        </w:tc>
        <w:tc>
          <w:tcPr>
            <w:tcW w:w="3190" w:type="dxa"/>
          </w:tcPr>
          <w:p w:rsidR="00AC19F4" w:rsidRPr="007B6B2F" w:rsidRDefault="00AC19F4" w:rsidP="00A20D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Strategies</w:t>
            </w:r>
          </w:p>
        </w:tc>
      </w:tr>
      <w:tr w:rsidR="008E3CA8" w:rsidTr="00687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3" w:type="dxa"/>
            <w:vAlign w:val="top"/>
          </w:tcPr>
          <w:p w:rsidR="00794D73" w:rsidRPr="00A20DBA" w:rsidRDefault="00AC19F4" w:rsidP="00A20DBA">
            <w:pPr>
              <w:rPr>
                <w:b w:val="0"/>
              </w:rPr>
            </w:pPr>
            <w:r w:rsidRPr="00A20DBA">
              <w:rPr>
                <w:b w:val="0"/>
              </w:rPr>
              <w:t>C</w:t>
            </w:r>
            <w:r w:rsidR="00794D73" w:rsidRPr="00A20DBA">
              <w:rPr>
                <w:b w:val="0"/>
              </w:rPr>
              <w:t>hild/ren will</w:t>
            </w:r>
            <w:r w:rsidR="00687FB1">
              <w:rPr>
                <w:b w:val="0"/>
              </w:rPr>
              <w:t>:</w:t>
            </w:r>
          </w:p>
          <w:p w:rsidR="00794D73" w:rsidRPr="00687FB1" w:rsidRDefault="00687FB1" w:rsidP="00687FB1">
            <w:pPr>
              <w:pStyle w:val="ListBullet"/>
              <w:rPr>
                <w:b w:val="0"/>
              </w:rPr>
            </w:pPr>
            <w:r>
              <w:rPr>
                <w:b w:val="0"/>
              </w:rPr>
              <w:t>t</w:t>
            </w:r>
            <w:r w:rsidR="00794D73" w:rsidRPr="00687FB1">
              <w:rPr>
                <w:b w:val="0"/>
              </w:rPr>
              <w:t>ake an active role in the projects, recognising the contribution they make to shared projects and experiences</w:t>
            </w:r>
          </w:p>
          <w:p w:rsidR="00794D73" w:rsidRPr="00687FB1" w:rsidRDefault="00687FB1" w:rsidP="00687FB1">
            <w:pPr>
              <w:pStyle w:val="ListBullet"/>
              <w:rPr>
                <w:b w:val="0"/>
              </w:rPr>
            </w:pPr>
            <w:r>
              <w:rPr>
                <w:b w:val="0"/>
              </w:rPr>
              <w:t>i</w:t>
            </w:r>
            <w:r w:rsidR="00794D73" w:rsidRPr="00687FB1">
              <w:rPr>
                <w:b w:val="0"/>
              </w:rPr>
              <w:t>nteract with others to explore ideas and concepts to clarify thinking</w:t>
            </w:r>
          </w:p>
          <w:p w:rsidR="00794D73" w:rsidRPr="00687FB1" w:rsidRDefault="00687FB1" w:rsidP="00687FB1">
            <w:pPr>
              <w:pStyle w:val="ListBullet"/>
              <w:rPr>
                <w:b w:val="0"/>
              </w:rPr>
            </w:pPr>
            <w:r>
              <w:rPr>
                <w:b w:val="0"/>
              </w:rPr>
              <w:t>e</w:t>
            </w:r>
            <w:r w:rsidR="00794D73" w:rsidRPr="00687FB1">
              <w:rPr>
                <w:b w:val="0"/>
              </w:rPr>
              <w:t>ngage in a process for solving problems to activate a wide range of thinking strategies</w:t>
            </w:r>
          </w:p>
          <w:p w:rsidR="00794D73" w:rsidRPr="00687FB1" w:rsidRDefault="00687FB1" w:rsidP="00687FB1">
            <w:pPr>
              <w:pStyle w:val="ListBullet"/>
              <w:rPr>
                <w:b w:val="0"/>
              </w:rPr>
            </w:pPr>
            <w:r>
              <w:rPr>
                <w:b w:val="0"/>
              </w:rPr>
              <w:t>e</w:t>
            </w:r>
            <w:r w:rsidR="00794D73" w:rsidRPr="00687FB1">
              <w:rPr>
                <w:b w:val="0"/>
              </w:rPr>
              <w:t>xplore a cycle of research that includes investigating, hypothesising, experimenting, collecting and recording data and interpreting results</w:t>
            </w:r>
          </w:p>
          <w:p w:rsidR="00794D73" w:rsidRPr="00687FB1" w:rsidRDefault="00687FB1" w:rsidP="00687FB1">
            <w:pPr>
              <w:pStyle w:val="ListBullet"/>
              <w:rPr>
                <w:b w:val="0"/>
              </w:rPr>
            </w:pPr>
            <w:r>
              <w:rPr>
                <w:b w:val="0"/>
              </w:rPr>
              <w:t>u</w:t>
            </w:r>
            <w:r w:rsidR="00794D73" w:rsidRPr="00687FB1">
              <w:rPr>
                <w:b w:val="0"/>
              </w:rPr>
              <w:t>se reflective thinking to consider why things happen and what can be learned from this</w:t>
            </w:r>
          </w:p>
          <w:p w:rsidR="008E3CA8" w:rsidRPr="00A20DBA" w:rsidRDefault="00687FB1" w:rsidP="00687FB1">
            <w:pPr>
              <w:pStyle w:val="ListBullet"/>
            </w:pPr>
            <w:r>
              <w:rPr>
                <w:b w:val="0"/>
              </w:rPr>
              <w:t>c</w:t>
            </w:r>
            <w:r w:rsidR="00794D73" w:rsidRPr="00687FB1">
              <w:rPr>
                <w:b w:val="0"/>
              </w:rPr>
              <w:t>reate and use representations to organise, record and communicate scientific and mathematical ideas and concepts, incorporating aspects of engineering and technology</w:t>
            </w:r>
            <w:r w:rsidR="00794D73" w:rsidRPr="00A20DBA">
              <w:t>.</w:t>
            </w:r>
          </w:p>
        </w:tc>
        <w:tc>
          <w:tcPr>
            <w:tcW w:w="3190" w:type="dxa"/>
            <w:vAlign w:val="top"/>
          </w:tcPr>
          <w:p w:rsidR="00B45426" w:rsidRDefault="00D46E21" w:rsidP="00A20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Child</w:t>
            </w:r>
            <w:r w:rsidR="00AC19F4">
              <w:rPr>
                <w:lang w:eastAsia="zh-CN"/>
              </w:rPr>
              <w:t>/</w:t>
            </w:r>
            <w:r>
              <w:rPr>
                <w:lang w:eastAsia="zh-CN"/>
              </w:rPr>
              <w:t>ren will</w:t>
            </w:r>
            <w:r w:rsidR="00687FB1">
              <w:rPr>
                <w:lang w:eastAsia="zh-CN"/>
              </w:rPr>
              <w:t>:</w:t>
            </w:r>
          </w:p>
          <w:p w:rsidR="008E3CA8" w:rsidRPr="008E3CA8" w:rsidRDefault="00687FB1" w:rsidP="00687FB1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e</w:t>
            </w:r>
            <w:r w:rsidR="008E3CA8" w:rsidRPr="441B3999">
              <w:rPr>
                <w:lang w:eastAsia="zh-CN"/>
              </w:rPr>
              <w:t>xplore pliable materials that can be used for different purposes</w:t>
            </w:r>
          </w:p>
          <w:p w:rsidR="008E3CA8" w:rsidRPr="008E3CA8" w:rsidRDefault="00687FB1" w:rsidP="00687FB1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e</w:t>
            </w:r>
            <w:r w:rsidR="008E3CA8" w:rsidRPr="441B3999">
              <w:rPr>
                <w:lang w:eastAsia="zh-CN"/>
              </w:rPr>
              <w:t>ngage in a design process that can lead to solutions for problems</w:t>
            </w:r>
          </w:p>
          <w:p w:rsidR="008E3CA8" w:rsidRPr="008E3CA8" w:rsidRDefault="00687FB1" w:rsidP="00687FB1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e</w:t>
            </w:r>
            <w:r w:rsidR="008E3CA8" w:rsidRPr="441B3999">
              <w:rPr>
                <w:lang w:eastAsia="zh-CN"/>
              </w:rPr>
              <w:t>xplore concepts of floating and sinking</w:t>
            </w:r>
          </w:p>
          <w:p w:rsidR="008E3CA8" w:rsidRPr="008E3CA8" w:rsidRDefault="00687FB1" w:rsidP="00687FB1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  <w:r w:rsidR="008E3CA8" w:rsidRPr="441B3999">
              <w:rPr>
                <w:lang w:eastAsia="zh-CN"/>
              </w:rPr>
              <w:t>ake predictions about what might happen</w:t>
            </w:r>
          </w:p>
          <w:p w:rsidR="008E3CA8" w:rsidRDefault="00687FB1" w:rsidP="00687FB1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c</w:t>
            </w:r>
            <w:r w:rsidR="008E3CA8" w:rsidRPr="441B3999">
              <w:rPr>
                <w:lang w:eastAsia="zh-CN"/>
              </w:rPr>
              <w:t>ommunicate learning by representing the processes used</w:t>
            </w:r>
            <w:r w:rsidR="00824E0F">
              <w:rPr>
                <w:lang w:eastAsia="zh-CN"/>
              </w:rPr>
              <w:t>.</w:t>
            </w:r>
          </w:p>
        </w:tc>
        <w:tc>
          <w:tcPr>
            <w:tcW w:w="3189" w:type="dxa"/>
            <w:vAlign w:val="top"/>
          </w:tcPr>
          <w:p w:rsidR="008E3CA8" w:rsidRPr="008E3CA8" w:rsidRDefault="008E3CA8" w:rsidP="00A20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8E3CA8">
              <w:rPr>
                <w:lang w:eastAsia="zh-CN"/>
              </w:rPr>
              <w:t xml:space="preserve">Roll a lump of playdough and put it in the water. Watch it sink. What could make it float? </w:t>
            </w:r>
          </w:p>
          <w:p w:rsidR="008E3CA8" w:rsidRPr="008E3CA8" w:rsidRDefault="008E3CA8" w:rsidP="00A20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8E3CA8">
              <w:rPr>
                <w:lang w:eastAsia="zh-CN"/>
              </w:rPr>
              <w:t>Gather the c</w:t>
            </w:r>
            <w:r w:rsidR="00F941F9">
              <w:rPr>
                <w:lang w:eastAsia="zh-CN"/>
              </w:rPr>
              <w:t xml:space="preserve">hildren’s ideas and test them. </w:t>
            </w:r>
            <w:r w:rsidRPr="008E3CA8">
              <w:rPr>
                <w:lang w:eastAsia="zh-CN"/>
              </w:rPr>
              <w:t>Draw their attention to boats that float.</w:t>
            </w:r>
          </w:p>
          <w:p w:rsidR="008E3CA8" w:rsidRPr="008E3CA8" w:rsidRDefault="008E3CA8" w:rsidP="00A20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1F1984B1">
              <w:rPr>
                <w:lang w:eastAsia="zh-CN"/>
              </w:rPr>
              <w:t>Explore ideas of why they float. Research why they float</w:t>
            </w:r>
            <w:r w:rsidR="005E5358">
              <w:rPr>
                <w:lang w:eastAsia="zh-CN"/>
              </w:rPr>
              <w:t>.</w:t>
            </w:r>
          </w:p>
          <w:p w:rsidR="008E3CA8" w:rsidRPr="008E3CA8" w:rsidRDefault="008E3CA8" w:rsidP="00A20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8E3CA8">
              <w:rPr>
                <w:lang w:eastAsia="zh-CN"/>
              </w:rPr>
              <w:t>Support the child/ren to keep experimen</w:t>
            </w:r>
            <w:r w:rsidR="005E5358">
              <w:rPr>
                <w:lang w:eastAsia="zh-CN"/>
              </w:rPr>
              <w:t>ting and refining their design.</w:t>
            </w:r>
          </w:p>
          <w:p w:rsidR="008E3CA8" w:rsidRPr="008E3CA8" w:rsidRDefault="008E3CA8" w:rsidP="00A20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8E3CA8">
              <w:rPr>
                <w:lang w:eastAsia="zh-CN"/>
              </w:rPr>
              <w:t>Discuss and trial other things that could be used as a boat and might float (paper, alfoil, plastic, clay, leaves, woodchips).</w:t>
            </w:r>
          </w:p>
          <w:p w:rsidR="008E3CA8" w:rsidRPr="008E3CA8" w:rsidRDefault="008E3CA8" w:rsidP="008E3C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8E3CA8" w:rsidRDefault="00CE5BCC" w:rsidP="00A20DBA">
      <w:pPr>
        <w:rPr>
          <w:lang w:eastAsia="zh-CN"/>
        </w:rPr>
      </w:pPr>
      <w:r>
        <w:rPr>
          <w:lang w:eastAsia="zh-CN"/>
        </w:rPr>
        <w:t xml:space="preserve">The </w:t>
      </w:r>
      <w:r w:rsidR="00AA66BD">
        <w:rPr>
          <w:lang w:eastAsia="zh-CN"/>
        </w:rPr>
        <w:t>f</w:t>
      </w:r>
      <w:r w:rsidR="0065372A">
        <w:rPr>
          <w:lang w:eastAsia="zh-CN"/>
        </w:rPr>
        <w:t>amily</w:t>
      </w:r>
      <w:r>
        <w:rPr>
          <w:lang w:eastAsia="zh-CN"/>
        </w:rPr>
        <w:t xml:space="preserve"> resource b</w:t>
      </w:r>
      <w:r w:rsidR="008E3CA8">
        <w:rPr>
          <w:lang w:eastAsia="zh-CN"/>
        </w:rPr>
        <w:t xml:space="preserve">ooklet is designed for </w:t>
      </w:r>
      <w:r w:rsidR="00E95685">
        <w:rPr>
          <w:lang w:eastAsia="zh-CN"/>
        </w:rPr>
        <w:t xml:space="preserve">educators to share with </w:t>
      </w:r>
      <w:r w:rsidR="00E82665">
        <w:rPr>
          <w:lang w:eastAsia="zh-CN"/>
        </w:rPr>
        <w:t>families</w:t>
      </w:r>
      <w:r w:rsidR="00E95685">
        <w:rPr>
          <w:lang w:eastAsia="zh-CN"/>
        </w:rPr>
        <w:t xml:space="preserve"> to </w:t>
      </w:r>
      <w:r w:rsidR="0065372A">
        <w:rPr>
          <w:lang w:eastAsia="zh-CN"/>
        </w:rPr>
        <w:t>support</w:t>
      </w:r>
      <w:r w:rsidR="00E95685">
        <w:rPr>
          <w:lang w:eastAsia="zh-CN"/>
        </w:rPr>
        <w:t xml:space="preserve"> the learning to occur at home. </w:t>
      </w:r>
      <w:r w:rsidR="00687FB1">
        <w:rPr>
          <w:lang w:eastAsia="zh-CN"/>
        </w:rPr>
        <w:t>The table</w:t>
      </w:r>
      <w:r w:rsidR="004A25B8">
        <w:rPr>
          <w:lang w:eastAsia="zh-CN"/>
        </w:rPr>
        <w:t xml:space="preserve"> </w:t>
      </w:r>
      <w:r w:rsidR="00687FB1">
        <w:rPr>
          <w:lang w:eastAsia="zh-CN"/>
        </w:rPr>
        <w:t xml:space="preserve">below provides </w:t>
      </w:r>
      <w:r w:rsidR="004A25B8">
        <w:rPr>
          <w:lang w:eastAsia="zh-CN"/>
        </w:rPr>
        <w:t xml:space="preserve">an example that </w:t>
      </w:r>
      <w:r w:rsidR="00D15144">
        <w:rPr>
          <w:lang w:eastAsia="zh-CN"/>
        </w:rPr>
        <w:t xml:space="preserve">can be used in conjunction with the </w:t>
      </w:r>
      <w:r w:rsidR="00687FB1">
        <w:rPr>
          <w:lang w:eastAsia="zh-CN"/>
        </w:rPr>
        <w:t>p</w:t>
      </w:r>
      <w:r w:rsidR="00D15144">
        <w:rPr>
          <w:lang w:eastAsia="zh-CN"/>
        </w:rPr>
        <w:t>roject</w:t>
      </w:r>
      <w:r w:rsidR="00687FB1">
        <w:rPr>
          <w:lang w:eastAsia="zh-CN"/>
        </w:rPr>
        <w:t>s for learning.</w:t>
      </w:r>
    </w:p>
    <w:p w:rsidR="00AC19F4" w:rsidRPr="009E1384" w:rsidRDefault="00961621" w:rsidP="009E1384">
      <w:pPr>
        <w:pStyle w:val="Heading4"/>
      </w:pPr>
      <w:r>
        <w:t>Family resource b</w:t>
      </w:r>
      <w:r w:rsidRPr="009E1384">
        <w:t>ooklet</w:t>
      </w:r>
      <w:r>
        <w:t xml:space="preserve"> - </w:t>
      </w:r>
      <w:r w:rsidR="00AC19F4" w:rsidRPr="009E1384">
        <w:t>Making a boat that floats</w:t>
      </w:r>
    </w:p>
    <w:tbl>
      <w:tblPr>
        <w:tblStyle w:val="Tableheader"/>
        <w:tblpPr w:leftFromText="180" w:rightFromText="180" w:vertAnchor="text" w:horzAnchor="margin" w:tblpY="346"/>
        <w:tblW w:w="0" w:type="auto"/>
        <w:tblLook w:val="04A0" w:firstRow="1" w:lastRow="0" w:firstColumn="1" w:lastColumn="0" w:noHBand="0" w:noVBand="1"/>
        <w:tblCaption w:val="Family resource booklet - Making a boat that floats"/>
      </w:tblPr>
      <w:tblGrid>
        <w:gridCol w:w="3192"/>
        <w:gridCol w:w="3190"/>
        <w:gridCol w:w="3190"/>
      </w:tblGrid>
      <w:tr w:rsidR="00AC19F4" w:rsidRPr="007B6B2F" w:rsidTr="00AC19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92" w:type="dxa"/>
          </w:tcPr>
          <w:p w:rsidR="00AC19F4" w:rsidRPr="007B6B2F" w:rsidRDefault="00AC19F4" w:rsidP="00A20DBA">
            <w:pPr>
              <w:spacing w:before="192" w:after="192"/>
              <w:rPr>
                <w:b w:val="0"/>
                <w:lang w:eastAsia="zh-CN"/>
              </w:rPr>
            </w:pPr>
            <w:r>
              <w:rPr>
                <w:lang w:eastAsia="zh-CN"/>
              </w:rPr>
              <w:t>Activity</w:t>
            </w:r>
          </w:p>
        </w:tc>
        <w:tc>
          <w:tcPr>
            <w:tcW w:w="3190" w:type="dxa"/>
          </w:tcPr>
          <w:p w:rsidR="00AC19F4" w:rsidRPr="007B6B2F" w:rsidRDefault="00AC19F4" w:rsidP="00A20D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zh-CN"/>
              </w:rPr>
            </w:pPr>
            <w:r>
              <w:rPr>
                <w:lang w:eastAsia="zh-CN"/>
              </w:rPr>
              <w:t xml:space="preserve">Questions to support </w:t>
            </w:r>
            <w:r w:rsidR="00A20DBA">
              <w:rPr>
                <w:lang w:eastAsia="zh-CN"/>
              </w:rPr>
              <w:t xml:space="preserve">your child’s </w:t>
            </w:r>
            <w:r>
              <w:rPr>
                <w:lang w:eastAsia="zh-CN"/>
              </w:rPr>
              <w:t>learning</w:t>
            </w:r>
          </w:p>
        </w:tc>
        <w:tc>
          <w:tcPr>
            <w:tcW w:w="3190" w:type="dxa"/>
          </w:tcPr>
          <w:p w:rsidR="00AC19F4" w:rsidRPr="007B6B2F" w:rsidRDefault="00AC19F4" w:rsidP="00A20D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What your child will learn</w:t>
            </w:r>
          </w:p>
        </w:tc>
      </w:tr>
      <w:tr w:rsidR="008E3CA8" w:rsidTr="00AC1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3" w:type="dxa"/>
            <w:vAlign w:val="top"/>
          </w:tcPr>
          <w:p w:rsidR="008E3CA8" w:rsidRPr="00A20DBA" w:rsidRDefault="008E3CA8" w:rsidP="00A20DBA">
            <w:pPr>
              <w:rPr>
                <w:b w:val="0"/>
                <w:lang w:eastAsia="zh-CN"/>
              </w:rPr>
            </w:pPr>
            <w:r w:rsidRPr="00A20DBA">
              <w:rPr>
                <w:b w:val="0"/>
                <w:lang w:eastAsia="zh-CN"/>
              </w:rPr>
              <w:t>Roll a lump of playdough and put it in a bowl of water. Watch it sink.</w:t>
            </w:r>
          </w:p>
          <w:p w:rsidR="008E3CA8" w:rsidRPr="00A20DBA" w:rsidRDefault="008E3CA8" w:rsidP="00A20DBA">
            <w:pPr>
              <w:rPr>
                <w:b w:val="0"/>
                <w:lang w:eastAsia="zh-CN"/>
              </w:rPr>
            </w:pPr>
            <w:r w:rsidRPr="00A20DBA">
              <w:rPr>
                <w:b w:val="0"/>
                <w:lang w:eastAsia="zh-CN"/>
              </w:rPr>
              <w:t>What could make it float? Gather your child’s ideas and test them.</w:t>
            </w:r>
          </w:p>
          <w:p w:rsidR="008E3CA8" w:rsidRPr="00A20DBA" w:rsidRDefault="008E3CA8" w:rsidP="00A20DBA">
            <w:pPr>
              <w:rPr>
                <w:b w:val="0"/>
                <w:lang w:eastAsia="zh-CN"/>
              </w:rPr>
            </w:pPr>
            <w:r w:rsidRPr="00A20DBA">
              <w:rPr>
                <w:b w:val="0"/>
                <w:lang w:eastAsia="zh-CN"/>
              </w:rPr>
              <w:t>Draw their attention to boats that float and explore ideas of why they f</w:t>
            </w:r>
            <w:r w:rsidR="005A1195" w:rsidRPr="00A20DBA">
              <w:rPr>
                <w:b w:val="0"/>
                <w:lang w:eastAsia="zh-CN"/>
              </w:rPr>
              <w:t>loat. Research why boats float</w:t>
            </w:r>
            <w:r w:rsidR="00A20DBA">
              <w:rPr>
                <w:b w:val="0"/>
                <w:lang w:eastAsia="zh-CN"/>
              </w:rPr>
              <w:t>.</w:t>
            </w:r>
          </w:p>
          <w:p w:rsidR="008E3CA8" w:rsidRPr="00A20DBA" w:rsidRDefault="008E3CA8" w:rsidP="00A20DBA">
            <w:pPr>
              <w:rPr>
                <w:b w:val="0"/>
                <w:lang w:eastAsia="zh-CN"/>
              </w:rPr>
            </w:pPr>
            <w:r w:rsidRPr="00A20DBA">
              <w:rPr>
                <w:b w:val="0"/>
                <w:lang w:eastAsia="zh-CN"/>
              </w:rPr>
              <w:t>Keep experimenting and refining the design</w:t>
            </w:r>
            <w:r w:rsidR="00A20DBA">
              <w:rPr>
                <w:b w:val="0"/>
                <w:lang w:eastAsia="zh-CN"/>
              </w:rPr>
              <w:t>.</w:t>
            </w:r>
          </w:p>
        </w:tc>
        <w:tc>
          <w:tcPr>
            <w:tcW w:w="3190" w:type="dxa"/>
            <w:vAlign w:val="top"/>
          </w:tcPr>
          <w:p w:rsidR="008E3CA8" w:rsidRPr="008E3CA8" w:rsidRDefault="008E3CA8" w:rsidP="00A20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8E3CA8">
              <w:rPr>
                <w:lang w:eastAsia="zh-CN"/>
              </w:rPr>
              <w:t>Tell me what you think.</w:t>
            </w:r>
          </w:p>
          <w:p w:rsidR="008E3CA8" w:rsidRPr="008E3CA8" w:rsidRDefault="008E3CA8" w:rsidP="00A20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8E3CA8">
              <w:rPr>
                <w:lang w:eastAsia="zh-CN"/>
              </w:rPr>
              <w:t>What do you think might happen?</w:t>
            </w:r>
          </w:p>
          <w:p w:rsidR="008E3CA8" w:rsidRPr="008E3CA8" w:rsidRDefault="008E3CA8" w:rsidP="00A20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8E3CA8">
              <w:rPr>
                <w:lang w:eastAsia="zh-CN"/>
              </w:rPr>
              <w:t>Tell me what it looks like, feels like, sounds like, smells like and tastes like?</w:t>
            </w:r>
          </w:p>
          <w:p w:rsidR="008E3CA8" w:rsidRPr="008E3CA8" w:rsidRDefault="008E3CA8" w:rsidP="00A20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8E3CA8">
              <w:rPr>
                <w:lang w:eastAsia="zh-CN"/>
              </w:rPr>
              <w:t>Why do you think that happened?</w:t>
            </w:r>
          </w:p>
          <w:p w:rsidR="008E3CA8" w:rsidRPr="008E3CA8" w:rsidRDefault="008E3CA8" w:rsidP="00A20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8E3CA8">
              <w:rPr>
                <w:lang w:eastAsia="zh-CN"/>
              </w:rPr>
              <w:t>I wonder what might happen.</w:t>
            </w:r>
          </w:p>
          <w:p w:rsidR="008E3CA8" w:rsidRPr="008E3CA8" w:rsidRDefault="008E3CA8" w:rsidP="00A20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8E3CA8">
              <w:rPr>
                <w:lang w:eastAsia="zh-CN"/>
              </w:rPr>
              <w:t>I wonder why it happened.</w:t>
            </w:r>
          </w:p>
          <w:p w:rsidR="008E3CA8" w:rsidRPr="008E3CA8" w:rsidRDefault="008E3CA8" w:rsidP="00A20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3CA8">
              <w:rPr>
                <w:lang w:eastAsia="zh-CN"/>
              </w:rPr>
              <w:t>What else could we try?</w:t>
            </w:r>
          </w:p>
        </w:tc>
        <w:tc>
          <w:tcPr>
            <w:tcW w:w="3189" w:type="dxa"/>
            <w:vAlign w:val="top"/>
          </w:tcPr>
          <w:p w:rsidR="00794D73" w:rsidRPr="00794D73" w:rsidRDefault="00794D73" w:rsidP="00A20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4D73">
              <w:t>Learning how to research an idea by making predictions, testing ideas, observing what happens and recording results.</w:t>
            </w:r>
          </w:p>
          <w:p w:rsidR="00794D73" w:rsidRPr="00794D73" w:rsidRDefault="00794D73" w:rsidP="00A20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4D73">
              <w:t>Engaging in scientific approaches to see how things work.</w:t>
            </w:r>
          </w:p>
          <w:p w:rsidR="00794D73" w:rsidRPr="00794D73" w:rsidRDefault="00794D73" w:rsidP="00A20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4D73">
              <w:t>Actively contributing to shared experiences.</w:t>
            </w:r>
          </w:p>
          <w:p w:rsidR="00794D73" w:rsidRPr="00794D73" w:rsidRDefault="00794D73" w:rsidP="00A20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4D73">
              <w:t>Knowing its ok if something doesn’t quite work out, we can celebrate ideas as well as successes.</w:t>
            </w:r>
          </w:p>
          <w:p w:rsidR="00794D73" w:rsidRPr="00794D73" w:rsidRDefault="00794D73" w:rsidP="00A20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4D73">
              <w:t>Being reflective about why things happen and what can be learned from experimenting and trying things out.</w:t>
            </w:r>
          </w:p>
          <w:p w:rsidR="00961621" w:rsidRPr="008E3CA8" w:rsidRDefault="3AB2EBBE" w:rsidP="00A20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Problem solving to extend thinking.</w:t>
            </w:r>
          </w:p>
        </w:tc>
      </w:tr>
    </w:tbl>
    <w:p w:rsidR="00A20DBA" w:rsidRDefault="00A20DBA" w:rsidP="009E1384">
      <w:pPr>
        <w:pStyle w:val="Heading2"/>
        <w:sectPr w:rsidR="00A20DBA" w:rsidSect="00A15157"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2C537D" w:rsidRDefault="002C537D" w:rsidP="002C537D"/>
    <w:p w:rsidR="00961621" w:rsidRDefault="00961621" w:rsidP="002C537D">
      <w:pPr>
        <w:pStyle w:val="Heading2"/>
        <w:numPr>
          <w:ilvl w:val="0"/>
          <w:numId w:val="0"/>
        </w:numPr>
      </w:pPr>
      <w:r>
        <w:t>Questions to guide reflection</w:t>
      </w:r>
    </w:p>
    <w:p w:rsidR="008E3CA8" w:rsidRPr="008E3CA8" w:rsidRDefault="008E3CA8" w:rsidP="00961621">
      <w:pPr>
        <w:pStyle w:val="ListBullet"/>
        <w:rPr>
          <w:lang w:eastAsia="zh-CN"/>
        </w:rPr>
      </w:pPr>
      <w:r w:rsidRPr="74695C0F">
        <w:rPr>
          <w:lang w:eastAsia="zh-CN"/>
        </w:rPr>
        <w:t>Are you aware of what outcomes the children may be working within as they engage in learning experiences throughout the day</w:t>
      </w:r>
      <w:r w:rsidR="000A3803" w:rsidRPr="74695C0F">
        <w:rPr>
          <w:lang w:eastAsia="zh-CN"/>
        </w:rPr>
        <w:t xml:space="preserve"> in both settings</w:t>
      </w:r>
      <w:r w:rsidRPr="74695C0F">
        <w:rPr>
          <w:lang w:eastAsia="zh-CN"/>
        </w:rPr>
        <w:t>?</w:t>
      </w:r>
    </w:p>
    <w:p w:rsidR="008E3CA8" w:rsidRDefault="008E3CA8" w:rsidP="00961621">
      <w:pPr>
        <w:pStyle w:val="ListBullet"/>
        <w:rPr>
          <w:lang w:eastAsia="zh-CN"/>
        </w:rPr>
      </w:pPr>
      <w:r w:rsidRPr="74695C0F">
        <w:rPr>
          <w:lang w:eastAsia="zh-CN"/>
        </w:rPr>
        <w:t>How do you progress the learning</w:t>
      </w:r>
      <w:r w:rsidR="65F79760" w:rsidRPr="74695C0F">
        <w:rPr>
          <w:lang w:eastAsia="zh-CN"/>
        </w:rPr>
        <w:t xml:space="preserve"> for individuals</w:t>
      </w:r>
      <w:r w:rsidRPr="74695C0F">
        <w:rPr>
          <w:lang w:eastAsia="zh-CN"/>
        </w:rPr>
        <w:t xml:space="preserve"> in both settings?</w:t>
      </w:r>
    </w:p>
    <w:p w:rsidR="32CDA1F7" w:rsidRDefault="32CDA1F7" w:rsidP="00961621">
      <w:pPr>
        <w:pStyle w:val="ListBullet"/>
        <w:rPr>
          <w:lang w:eastAsia="zh-CN"/>
        </w:rPr>
      </w:pPr>
      <w:r w:rsidRPr="74695C0F">
        <w:rPr>
          <w:lang w:eastAsia="zh-CN"/>
        </w:rPr>
        <w:t>Is there continuity of experiences for all children? How do you plan for this?</w:t>
      </w:r>
    </w:p>
    <w:p w:rsidR="02DFAF99" w:rsidRDefault="02DFAF99" w:rsidP="00961621">
      <w:pPr>
        <w:pStyle w:val="ListBullet"/>
        <w:rPr>
          <w:lang w:eastAsia="zh-CN"/>
        </w:rPr>
      </w:pPr>
      <w:r w:rsidRPr="74695C0F">
        <w:rPr>
          <w:lang w:eastAsia="zh-CN"/>
        </w:rPr>
        <w:t>How are children given opportunities to represent their learning to you?</w:t>
      </w:r>
    </w:p>
    <w:p w:rsidR="1CD0B420" w:rsidRDefault="1CD0B420" w:rsidP="00961621">
      <w:pPr>
        <w:pStyle w:val="ListBullet"/>
      </w:pPr>
      <w:r w:rsidRPr="74695C0F">
        <w:rPr>
          <w:lang w:eastAsia="zh-CN"/>
        </w:rPr>
        <w:t>What opportunities do children at home have to reflect on and receive feedback on their learning?</w:t>
      </w:r>
    </w:p>
    <w:p w:rsidR="00BC5C89" w:rsidRPr="001E2822" w:rsidRDefault="008E3CA8" w:rsidP="00961621">
      <w:pPr>
        <w:pStyle w:val="ListBullet"/>
        <w:rPr>
          <w:lang w:eastAsia="zh-CN"/>
        </w:rPr>
      </w:pPr>
      <w:r w:rsidRPr="74695C0F">
        <w:rPr>
          <w:lang w:eastAsia="zh-CN"/>
        </w:rPr>
        <w:t xml:space="preserve">How are ideas </w:t>
      </w:r>
      <w:r w:rsidR="218DA687" w:rsidRPr="74695C0F">
        <w:rPr>
          <w:lang w:eastAsia="zh-CN"/>
        </w:rPr>
        <w:t xml:space="preserve">for learning and about learning </w:t>
      </w:r>
      <w:r w:rsidRPr="74695C0F">
        <w:rPr>
          <w:lang w:eastAsia="zh-CN"/>
        </w:rPr>
        <w:t>shared</w:t>
      </w:r>
      <w:r w:rsidR="4BAE3663" w:rsidRPr="74695C0F">
        <w:rPr>
          <w:lang w:eastAsia="zh-CN"/>
        </w:rPr>
        <w:t xml:space="preserve"> in a two-way interaction with families and children</w:t>
      </w:r>
      <w:r w:rsidRPr="74695C0F">
        <w:rPr>
          <w:lang w:eastAsia="zh-CN"/>
        </w:rPr>
        <w:t>?</w:t>
      </w:r>
    </w:p>
    <w:sectPr w:rsidR="00BC5C89" w:rsidRPr="001E2822" w:rsidSect="00A20DBA">
      <w:type w:val="continuous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AB4" w:rsidRDefault="00AF6AB4" w:rsidP="00191F45">
      <w:r>
        <w:separator/>
      </w:r>
    </w:p>
    <w:p w:rsidR="00AF6AB4" w:rsidRDefault="00AF6AB4"/>
    <w:p w:rsidR="00AF6AB4" w:rsidRDefault="00AF6AB4"/>
    <w:p w:rsidR="00AF6AB4" w:rsidRDefault="00AF6AB4"/>
  </w:endnote>
  <w:endnote w:type="continuationSeparator" w:id="0">
    <w:p w:rsidR="00AF6AB4" w:rsidRDefault="00AF6AB4" w:rsidP="00191F45">
      <w:r>
        <w:continuationSeparator/>
      </w:r>
    </w:p>
    <w:p w:rsidR="00AF6AB4" w:rsidRDefault="00AF6AB4"/>
    <w:p w:rsidR="00AF6AB4" w:rsidRDefault="00AF6AB4"/>
    <w:p w:rsidR="00AF6AB4" w:rsidRDefault="00AF6AB4"/>
  </w:endnote>
  <w:endnote w:type="continuationNotice" w:id="1">
    <w:p w:rsidR="00AF6AB4" w:rsidRDefault="00AF6AB4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A15157">
      <w:rPr>
        <w:noProof/>
      </w:rPr>
      <w:t>4</w:t>
    </w:r>
    <w:r w:rsidRPr="002810D3">
      <w:fldChar w:fldCharType="end"/>
    </w:r>
    <w:r w:rsidRPr="002810D3">
      <w:tab/>
    </w:r>
    <w:r w:rsidR="00AC19F4">
      <w:t>Teacher resource: An integrated approach to planning and learning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4D333E" w:rsidRDefault="004D333E" w:rsidP="004F4A4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A15157">
      <w:rPr>
        <w:noProof/>
      </w:rPr>
      <w:t>May-</w:t>
    </w:r>
    <w:r w:rsidR="00A15157">
      <w:rPr>
        <w:noProof/>
      </w:rPr>
      <w:t>20</w:t>
    </w:r>
    <w:r w:rsidR="00A15157">
      <w:rPr>
        <w:noProof/>
      </w:rPr>
      <w:t>20</w:t>
    </w:r>
    <w:r w:rsidRPr="002810D3">
      <w:fldChar w:fldCharType="end"/>
    </w:r>
    <w:r w:rsidR="0043330A">
      <w:t xml:space="preserve"> 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A15157">
      <w:rPr>
        <w:noProof/>
      </w:rPr>
      <w:t>5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20" w:rsidRDefault="1F1984B1" w:rsidP="00493120">
    <w:pPr>
      <w:pStyle w:val="Logo"/>
    </w:pPr>
    <w:r w:rsidRPr="441B3999">
      <w:rPr>
        <w:sz w:val="24"/>
        <w:szCs w:val="24"/>
      </w:rPr>
      <w:t>education.nsw.gov.au</w:t>
    </w:r>
    <w:r w:rsidR="00493120" w:rsidRPr="00791B72">
      <w:tab/>
    </w:r>
    <w:r w:rsidR="00493120"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AB4" w:rsidRDefault="00AF6AB4" w:rsidP="00191F45">
      <w:r>
        <w:separator/>
      </w:r>
    </w:p>
    <w:p w:rsidR="00AF6AB4" w:rsidRDefault="00AF6AB4"/>
    <w:p w:rsidR="00AF6AB4" w:rsidRDefault="00AF6AB4"/>
    <w:p w:rsidR="00AF6AB4" w:rsidRDefault="00AF6AB4"/>
  </w:footnote>
  <w:footnote w:type="continuationSeparator" w:id="0">
    <w:p w:rsidR="00AF6AB4" w:rsidRDefault="00AF6AB4" w:rsidP="00191F45">
      <w:r>
        <w:continuationSeparator/>
      </w:r>
    </w:p>
    <w:p w:rsidR="00AF6AB4" w:rsidRDefault="00AF6AB4"/>
    <w:p w:rsidR="00AF6AB4" w:rsidRDefault="00AF6AB4"/>
    <w:p w:rsidR="00AF6AB4" w:rsidRDefault="00AF6AB4"/>
  </w:footnote>
  <w:footnote w:type="continuationNotice" w:id="1">
    <w:p w:rsidR="00AF6AB4" w:rsidRDefault="00AF6AB4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278219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28601485"/>
    <w:multiLevelType w:val="hybridMultilevel"/>
    <w:tmpl w:val="B3380A6E"/>
    <w:lvl w:ilvl="0" w:tplc="8C341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D0F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CAE7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020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B0AC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385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D49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86F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441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C7F3BD2"/>
    <w:multiLevelType w:val="hybridMultilevel"/>
    <w:tmpl w:val="3C26CC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3C8166F8"/>
    <w:multiLevelType w:val="multilevel"/>
    <w:tmpl w:val="48D6C642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8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9" w15:restartNumberingAfterBreak="0">
    <w:nsid w:val="5FC269FD"/>
    <w:multiLevelType w:val="multilevel"/>
    <w:tmpl w:val="C2EC5C7A"/>
    <w:lvl w:ilvl="0">
      <w:start w:val="1"/>
      <w:numFmt w:val="bullet"/>
      <w:lvlText w:val=""/>
      <w:lvlJc w:val="left"/>
      <w:pPr>
        <w:tabs>
          <w:tab w:val="num" w:pos="1009"/>
        </w:tabs>
        <w:ind w:left="1012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0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2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3" w15:restartNumberingAfterBreak="0">
    <w:nsid w:val="736E10F4"/>
    <w:multiLevelType w:val="hybridMultilevel"/>
    <w:tmpl w:val="22F4718C"/>
    <w:lvl w:ilvl="0" w:tplc="847AA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47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FCD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A0CB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2C5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906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98D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C24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5E0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19"/>
  </w:num>
  <w:num w:numId="4">
    <w:abstractNumId w:val="21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2"/>
  </w:num>
  <w:num w:numId="8">
    <w:abstractNumId w:val="11"/>
  </w:num>
  <w:num w:numId="9">
    <w:abstractNumId w:val="18"/>
  </w:num>
  <w:num w:numId="10">
    <w:abstractNumId w:val="10"/>
  </w:num>
  <w:num w:numId="11">
    <w:abstractNumId w:val="16"/>
  </w:num>
  <w:num w:numId="12">
    <w:abstractNumId w:val="7"/>
  </w:num>
  <w:num w:numId="13">
    <w:abstractNumId w:val="9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8"/>
  </w:num>
  <w:num w:numId="21">
    <w:abstractNumId w:val="24"/>
  </w:num>
  <w:num w:numId="22">
    <w:abstractNumId w:val="20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7"/>
  </w:num>
  <w:num w:numId="32">
    <w:abstractNumId w:val="24"/>
  </w:num>
  <w:num w:numId="33">
    <w:abstractNumId w:val="19"/>
  </w:num>
  <w:num w:numId="34">
    <w:abstractNumId w:val="21"/>
  </w:num>
  <w:num w:numId="35">
    <w:abstractNumId w:val="6"/>
  </w:num>
  <w:num w:numId="36">
    <w:abstractNumId w:val="23"/>
  </w:num>
  <w:num w:numId="37">
    <w:abstractNumId w:val="12"/>
  </w:num>
  <w:num w:numId="38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4E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4C9D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3803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04B6"/>
    <w:rsid w:val="001113CC"/>
    <w:rsid w:val="00113763"/>
    <w:rsid w:val="00114275"/>
    <w:rsid w:val="00114B7D"/>
    <w:rsid w:val="001177C4"/>
    <w:rsid w:val="00117B7D"/>
    <w:rsid w:val="00117FF3"/>
    <w:rsid w:val="0012093E"/>
    <w:rsid w:val="00121972"/>
    <w:rsid w:val="00125C6C"/>
    <w:rsid w:val="00126787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665FC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1D8A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537"/>
    <w:rsid w:val="001C6C9B"/>
    <w:rsid w:val="001D10B2"/>
    <w:rsid w:val="001D3092"/>
    <w:rsid w:val="001D4CD1"/>
    <w:rsid w:val="001D66C2"/>
    <w:rsid w:val="001E0FFC"/>
    <w:rsid w:val="001E1F93"/>
    <w:rsid w:val="001E24CF"/>
    <w:rsid w:val="001E2822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A2A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C43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37D"/>
    <w:rsid w:val="002C56A0"/>
    <w:rsid w:val="002C7496"/>
    <w:rsid w:val="002C756C"/>
    <w:rsid w:val="002D12FF"/>
    <w:rsid w:val="002D21A5"/>
    <w:rsid w:val="002D4413"/>
    <w:rsid w:val="002D7247"/>
    <w:rsid w:val="002E1F3F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05505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6D1C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1EB7"/>
    <w:rsid w:val="00382166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25AD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330A"/>
    <w:rsid w:val="00433BD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1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25B8"/>
    <w:rsid w:val="004A323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A4E"/>
    <w:rsid w:val="004F4E1D"/>
    <w:rsid w:val="004F6257"/>
    <w:rsid w:val="004F6A25"/>
    <w:rsid w:val="004F6AB0"/>
    <w:rsid w:val="004F6B4D"/>
    <w:rsid w:val="004F6F40"/>
    <w:rsid w:val="005000BD"/>
    <w:rsid w:val="005000DD"/>
    <w:rsid w:val="00501068"/>
    <w:rsid w:val="00503948"/>
    <w:rsid w:val="00503B09"/>
    <w:rsid w:val="00504F5C"/>
    <w:rsid w:val="00505262"/>
    <w:rsid w:val="0050597B"/>
    <w:rsid w:val="00506DF8"/>
    <w:rsid w:val="00507451"/>
    <w:rsid w:val="00511F4D"/>
    <w:rsid w:val="00514BE0"/>
    <w:rsid w:val="00514D6B"/>
    <w:rsid w:val="0051574E"/>
    <w:rsid w:val="0051725F"/>
    <w:rsid w:val="00520095"/>
    <w:rsid w:val="00520645"/>
    <w:rsid w:val="0052168D"/>
    <w:rsid w:val="0052396A"/>
    <w:rsid w:val="00525FD4"/>
    <w:rsid w:val="0052782C"/>
    <w:rsid w:val="00527A41"/>
    <w:rsid w:val="00530E46"/>
    <w:rsid w:val="005324EF"/>
    <w:rsid w:val="0053286B"/>
    <w:rsid w:val="00536369"/>
    <w:rsid w:val="00537CEB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195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2E8D"/>
    <w:rsid w:val="005E4742"/>
    <w:rsid w:val="005E5358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72A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87FB1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2AC6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1924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87D37"/>
    <w:rsid w:val="007919DC"/>
    <w:rsid w:val="00791B72"/>
    <w:rsid w:val="00791C7F"/>
    <w:rsid w:val="00794D73"/>
    <w:rsid w:val="00796888"/>
    <w:rsid w:val="007A1326"/>
    <w:rsid w:val="007A2B7B"/>
    <w:rsid w:val="007A3356"/>
    <w:rsid w:val="007A36F3"/>
    <w:rsid w:val="007A4CEF"/>
    <w:rsid w:val="007A55A8"/>
    <w:rsid w:val="007A5FBE"/>
    <w:rsid w:val="007B24C4"/>
    <w:rsid w:val="007B50E4"/>
    <w:rsid w:val="007B5236"/>
    <w:rsid w:val="007B6B2F"/>
    <w:rsid w:val="007C057B"/>
    <w:rsid w:val="007C1661"/>
    <w:rsid w:val="007C1A9E"/>
    <w:rsid w:val="007C6E38"/>
    <w:rsid w:val="007D16DF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0555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E0F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3C44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86296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8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7E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3CA8"/>
    <w:rsid w:val="008E43E0"/>
    <w:rsid w:val="008E4A0E"/>
    <w:rsid w:val="008E4E59"/>
    <w:rsid w:val="008E7CB8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AE7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57325"/>
    <w:rsid w:val="00960547"/>
    <w:rsid w:val="00960CCA"/>
    <w:rsid w:val="00960E03"/>
    <w:rsid w:val="00961621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C76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4F1A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41D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455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384"/>
    <w:rsid w:val="009E16BB"/>
    <w:rsid w:val="009E56EB"/>
    <w:rsid w:val="009E6AB6"/>
    <w:rsid w:val="009E6B21"/>
    <w:rsid w:val="009E6C88"/>
    <w:rsid w:val="009E7F27"/>
    <w:rsid w:val="009F1A7D"/>
    <w:rsid w:val="009F3431"/>
    <w:rsid w:val="009F3838"/>
    <w:rsid w:val="009F3ECD"/>
    <w:rsid w:val="009F49E9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5157"/>
    <w:rsid w:val="00A16D9B"/>
    <w:rsid w:val="00A20DBA"/>
    <w:rsid w:val="00A21997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A66BD"/>
    <w:rsid w:val="00AB0677"/>
    <w:rsid w:val="00AB1983"/>
    <w:rsid w:val="00AB23C3"/>
    <w:rsid w:val="00AB24DB"/>
    <w:rsid w:val="00AB35D0"/>
    <w:rsid w:val="00AB5D14"/>
    <w:rsid w:val="00AB77E7"/>
    <w:rsid w:val="00AC0DDB"/>
    <w:rsid w:val="00AC19F4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6AB4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578C"/>
    <w:rsid w:val="00B26370"/>
    <w:rsid w:val="00B27039"/>
    <w:rsid w:val="00B27D18"/>
    <w:rsid w:val="00B300DB"/>
    <w:rsid w:val="00B32BEC"/>
    <w:rsid w:val="00B348A4"/>
    <w:rsid w:val="00B35B87"/>
    <w:rsid w:val="00B40556"/>
    <w:rsid w:val="00B43107"/>
    <w:rsid w:val="00B45426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6911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2EE9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291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C5C89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25C4"/>
    <w:rsid w:val="00C02D53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138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3A07"/>
    <w:rsid w:val="00C74158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0BD4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325"/>
    <w:rsid w:val="00CC6B96"/>
    <w:rsid w:val="00CC6F04"/>
    <w:rsid w:val="00CC7B94"/>
    <w:rsid w:val="00CD6E8E"/>
    <w:rsid w:val="00CE161F"/>
    <w:rsid w:val="00CE2CC6"/>
    <w:rsid w:val="00CE3529"/>
    <w:rsid w:val="00CE4320"/>
    <w:rsid w:val="00CE5BCC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2D2C"/>
    <w:rsid w:val="00D14274"/>
    <w:rsid w:val="00D15144"/>
    <w:rsid w:val="00D15E5B"/>
    <w:rsid w:val="00D17C62"/>
    <w:rsid w:val="00D21586"/>
    <w:rsid w:val="00D21EA5"/>
    <w:rsid w:val="00D23A38"/>
    <w:rsid w:val="00D2574C"/>
    <w:rsid w:val="00D26D79"/>
    <w:rsid w:val="00D27C2B"/>
    <w:rsid w:val="00D31509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46E21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2558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3C8"/>
    <w:rsid w:val="00DB5771"/>
    <w:rsid w:val="00DC0AB6"/>
    <w:rsid w:val="00DC10AC"/>
    <w:rsid w:val="00DC21CF"/>
    <w:rsid w:val="00DC3395"/>
    <w:rsid w:val="00DC3664"/>
    <w:rsid w:val="00DC4B9B"/>
    <w:rsid w:val="00DC6EFC"/>
    <w:rsid w:val="00DC7CDE"/>
    <w:rsid w:val="00DD032F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223B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4B"/>
    <w:rsid w:val="00E7295C"/>
    <w:rsid w:val="00E73306"/>
    <w:rsid w:val="00E74817"/>
    <w:rsid w:val="00E74FE4"/>
    <w:rsid w:val="00E7738D"/>
    <w:rsid w:val="00E77EF7"/>
    <w:rsid w:val="00E81633"/>
    <w:rsid w:val="00E82665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685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59BE"/>
    <w:rsid w:val="00EB7598"/>
    <w:rsid w:val="00EB7885"/>
    <w:rsid w:val="00EC0998"/>
    <w:rsid w:val="00EC2805"/>
    <w:rsid w:val="00EC3100"/>
    <w:rsid w:val="00EC3D02"/>
    <w:rsid w:val="00EC437B"/>
    <w:rsid w:val="00EC4CBD"/>
    <w:rsid w:val="00EC51E9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4A7A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55F2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1F9"/>
    <w:rsid w:val="00F94B27"/>
    <w:rsid w:val="00F9593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43E3"/>
    <w:rsid w:val="00FA52F9"/>
    <w:rsid w:val="00FB0346"/>
    <w:rsid w:val="00FB0E61"/>
    <w:rsid w:val="00FB10FF"/>
    <w:rsid w:val="00FB1AF9"/>
    <w:rsid w:val="00FB1D69"/>
    <w:rsid w:val="00FB2812"/>
    <w:rsid w:val="00FB3570"/>
    <w:rsid w:val="00FB699D"/>
    <w:rsid w:val="00FB7100"/>
    <w:rsid w:val="00FC0636"/>
    <w:rsid w:val="00FC0C6F"/>
    <w:rsid w:val="00FC14C7"/>
    <w:rsid w:val="00FC1A6A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15B9"/>
    <w:rsid w:val="00FF492B"/>
    <w:rsid w:val="00FF57C1"/>
    <w:rsid w:val="00FF5EC7"/>
    <w:rsid w:val="00FF7815"/>
    <w:rsid w:val="00FF7892"/>
    <w:rsid w:val="01F454B2"/>
    <w:rsid w:val="02DFAF99"/>
    <w:rsid w:val="066C841F"/>
    <w:rsid w:val="07C09FC2"/>
    <w:rsid w:val="07F00866"/>
    <w:rsid w:val="0926738C"/>
    <w:rsid w:val="093A3F58"/>
    <w:rsid w:val="098D81BA"/>
    <w:rsid w:val="0A6CBDB9"/>
    <w:rsid w:val="0B8E71B3"/>
    <w:rsid w:val="0C666D26"/>
    <w:rsid w:val="0D2F702C"/>
    <w:rsid w:val="0D6162B7"/>
    <w:rsid w:val="0D93CEB3"/>
    <w:rsid w:val="0DEE840D"/>
    <w:rsid w:val="0E54A8F3"/>
    <w:rsid w:val="0EB8F96E"/>
    <w:rsid w:val="0F33AD31"/>
    <w:rsid w:val="0FA53539"/>
    <w:rsid w:val="10D4B606"/>
    <w:rsid w:val="14E0F482"/>
    <w:rsid w:val="150397EC"/>
    <w:rsid w:val="153DAF00"/>
    <w:rsid w:val="16C40386"/>
    <w:rsid w:val="1832C38F"/>
    <w:rsid w:val="18AD3CB6"/>
    <w:rsid w:val="190104E1"/>
    <w:rsid w:val="1957AF61"/>
    <w:rsid w:val="1A5D301E"/>
    <w:rsid w:val="1CD0B420"/>
    <w:rsid w:val="1D071807"/>
    <w:rsid w:val="1D5C43C7"/>
    <w:rsid w:val="1DA38131"/>
    <w:rsid w:val="1EEBF975"/>
    <w:rsid w:val="1EF61D69"/>
    <w:rsid w:val="1F1984B1"/>
    <w:rsid w:val="218DA687"/>
    <w:rsid w:val="21D693EE"/>
    <w:rsid w:val="24B4AEF6"/>
    <w:rsid w:val="2566E2BD"/>
    <w:rsid w:val="260BC9F0"/>
    <w:rsid w:val="266E095D"/>
    <w:rsid w:val="27782058"/>
    <w:rsid w:val="29B990C3"/>
    <w:rsid w:val="2ABE09BD"/>
    <w:rsid w:val="2B2C5F4D"/>
    <w:rsid w:val="2BC95465"/>
    <w:rsid w:val="2CDC758F"/>
    <w:rsid w:val="2D8D43FE"/>
    <w:rsid w:val="2E129B19"/>
    <w:rsid w:val="2FA4FD34"/>
    <w:rsid w:val="315A3340"/>
    <w:rsid w:val="31D5EA83"/>
    <w:rsid w:val="31F80AF7"/>
    <w:rsid w:val="322A45B0"/>
    <w:rsid w:val="32CDA1F7"/>
    <w:rsid w:val="331F9649"/>
    <w:rsid w:val="337C133B"/>
    <w:rsid w:val="3453B7CE"/>
    <w:rsid w:val="349FC5B4"/>
    <w:rsid w:val="352D212C"/>
    <w:rsid w:val="368C9A99"/>
    <w:rsid w:val="372E20A0"/>
    <w:rsid w:val="394B2F25"/>
    <w:rsid w:val="3A8B3E01"/>
    <w:rsid w:val="3AB2EBBE"/>
    <w:rsid w:val="3ADDEDB4"/>
    <w:rsid w:val="3C31FF13"/>
    <w:rsid w:val="3C6E23AD"/>
    <w:rsid w:val="3E615A1A"/>
    <w:rsid w:val="3FF01302"/>
    <w:rsid w:val="405C1C85"/>
    <w:rsid w:val="411EE3BB"/>
    <w:rsid w:val="4147FD68"/>
    <w:rsid w:val="42E0C98B"/>
    <w:rsid w:val="441B3999"/>
    <w:rsid w:val="44A5634A"/>
    <w:rsid w:val="46399EEA"/>
    <w:rsid w:val="49CA0408"/>
    <w:rsid w:val="4B39B6FF"/>
    <w:rsid w:val="4B5FB141"/>
    <w:rsid w:val="4BAE3663"/>
    <w:rsid w:val="4BD49389"/>
    <w:rsid w:val="4C6BC996"/>
    <w:rsid w:val="4CDC4E5A"/>
    <w:rsid w:val="4E25B96C"/>
    <w:rsid w:val="5073BA9C"/>
    <w:rsid w:val="50807FF3"/>
    <w:rsid w:val="52546E2C"/>
    <w:rsid w:val="53A51552"/>
    <w:rsid w:val="550FE458"/>
    <w:rsid w:val="561DF1DA"/>
    <w:rsid w:val="56A1FEFB"/>
    <w:rsid w:val="58063E1C"/>
    <w:rsid w:val="58A3628D"/>
    <w:rsid w:val="58B90A76"/>
    <w:rsid w:val="597F924F"/>
    <w:rsid w:val="5AA9DCE4"/>
    <w:rsid w:val="5B4BF004"/>
    <w:rsid w:val="5B9B1700"/>
    <w:rsid w:val="5D82C18F"/>
    <w:rsid w:val="5E2650E3"/>
    <w:rsid w:val="5F76972A"/>
    <w:rsid w:val="5F8E2A85"/>
    <w:rsid w:val="604CCEAC"/>
    <w:rsid w:val="613E7760"/>
    <w:rsid w:val="619DBEC5"/>
    <w:rsid w:val="61A969C7"/>
    <w:rsid w:val="648CC7B3"/>
    <w:rsid w:val="65F79760"/>
    <w:rsid w:val="66604BF6"/>
    <w:rsid w:val="6689830A"/>
    <w:rsid w:val="66A397D6"/>
    <w:rsid w:val="67034F42"/>
    <w:rsid w:val="670C9CC0"/>
    <w:rsid w:val="68ACE193"/>
    <w:rsid w:val="6D41A0C1"/>
    <w:rsid w:val="6EB33A1D"/>
    <w:rsid w:val="6F02D57F"/>
    <w:rsid w:val="6FCAE264"/>
    <w:rsid w:val="706485D7"/>
    <w:rsid w:val="71D19A44"/>
    <w:rsid w:val="723711C0"/>
    <w:rsid w:val="730048F8"/>
    <w:rsid w:val="73D9B03B"/>
    <w:rsid w:val="743BADAB"/>
    <w:rsid w:val="74695C0F"/>
    <w:rsid w:val="757D1836"/>
    <w:rsid w:val="762C6DB4"/>
    <w:rsid w:val="766CB7A4"/>
    <w:rsid w:val="76A48B45"/>
    <w:rsid w:val="76DB81D5"/>
    <w:rsid w:val="77D33410"/>
    <w:rsid w:val="781489AA"/>
    <w:rsid w:val="79C68360"/>
    <w:rsid w:val="79FC70B8"/>
    <w:rsid w:val="7A8213AF"/>
    <w:rsid w:val="7C23C8E7"/>
    <w:rsid w:val="7D32FC18"/>
    <w:rsid w:val="7DA1A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A9F008"/>
  <w14:defaultImageDpi w14:val="330"/>
  <w15:chartTrackingRefBased/>
  <w15:docId w15:val="{BC0E8496-8F38-4583-B72F-D782A0CD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basedOn w:val="Heading2"/>
    <w:next w:val="Normal"/>
    <w:uiPriority w:val="1"/>
    <w:qFormat/>
    <w:rsid w:val="00A20DBA"/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FollowedHyperlink">
    <w:name w:val="FollowedHyperlink"/>
    <w:basedOn w:val="DefaultParagraphFont"/>
    <w:uiPriority w:val="99"/>
    <w:semiHidden/>
    <w:unhideWhenUsed/>
    <w:rsid w:val="00AA66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3011">
          <w:marLeft w:val="21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899">
          <w:marLeft w:val="21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8615">
          <w:marLeft w:val="21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0465">
          <w:marLeft w:val="21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19840">
          <w:marLeft w:val="21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3530">
          <w:marLeft w:val="21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273">
          <w:marLeft w:val="21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184">
          <w:marLeft w:val="21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.nsw.gov.au/teaching-and-learning/learning-from-home/teaching-at-home/early-learning-at-ho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hepherd3\AppData\Local\Temp\Temp1_DoEBrandAsset.zip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04B9210B99B4FA9E85A739F008746" ma:contentTypeVersion="12" ma:contentTypeDescription="Create a new document." ma:contentTypeScope="" ma:versionID="2157e2d803fd8f6d6a14c72de43851c1">
  <xsd:schema xmlns:xsd="http://www.w3.org/2001/XMLSchema" xmlns:xs="http://www.w3.org/2001/XMLSchema" xmlns:p="http://schemas.microsoft.com/office/2006/metadata/properties" xmlns:ns2="063f31f4-c326-4d72-9eeb-d1af1187bebc" xmlns:ns3="aadb97e7-ef8b-4a10-9e28-44ef6aa54c77" targetNamespace="http://schemas.microsoft.com/office/2006/metadata/properties" ma:root="true" ma:fieldsID="3aa9801b88b3251a4d4676a432c10040" ns2:_="" ns3:_="">
    <xsd:import namespace="063f31f4-c326-4d72-9eeb-d1af1187bebc"/>
    <xsd:import namespace="aadb97e7-ef8b-4a10-9e28-44ef6aa54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f31f4-c326-4d72-9eeb-d1af1187b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b97e7-ef8b-4a10-9e28-44ef6aa54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FE770C-6B13-4B24-B1B6-D001F6529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f31f4-c326-4d72-9eeb-d1af1187bebc"/>
    <ds:schemaRef ds:uri="aadb97e7-ef8b-4a10-9e28-44ef6aa54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42DC92-F373-4720-A18D-CFC8E4AF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20200115-DOE-annotated-template.dotx</Template>
  <TotalTime>213</TotalTime>
  <Pages>1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 resource: An integrated approach to planning and learning</vt:lpstr>
    </vt:vector>
  </TitlesOfParts>
  <Manager/>
  <Company>NSW Department of Education</Company>
  <LinksUpToDate>false</LinksUpToDate>
  <CharactersWithSpaces>8657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resource: An integrated approach to planning and learning</dc:title>
  <dc:subject/>
  <dc:creator>Venessa Shepherd</dc:creator>
  <cp:keywords/>
  <dc:description/>
  <cp:lastModifiedBy>Bridget Bardon</cp:lastModifiedBy>
  <cp:revision>8</cp:revision>
  <cp:lastPrinted>2019-09-30T07:42:00Z</cp:lastPrinted>
  <dcterms:created xsi:type="dcterms:W3CDTF">2020-05-15T03:18:00Z</dcterms:created>
  <dcterms:modified xsi:type="dcterms:W3CDTF">2020-05-20T06:16:00Z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0x010100BD904B9210B99B4FA9E85A739F008746</vt:lpwstr>
  </property>
</Properties>
</file>