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26F8" w14:textId="666FF4D0" w:rsidR="00747417" w:rsidRDefault="00747417" w:rsidP="00747417">
      <w:pPr>
        <w:pStyle w:val="Title"/>
      </w:pPr>
      <w:r>
        <w:t xml:space="preserve">Early Childhood Guided Learning Package – Week </w:t>
      </w:r>
      <w:r w:rsidR="00B006B0">
        <w:t>O</w:t>
      </w:r>
    </w:p>
    <w:p w14:paraId="68CAD3E1" w14:textId="5F154B8F" w:rsidR="00747417" w:rsidRDefault="00747417" w:rsidP="0074741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– Week </w:t>
      </w:r>
      <w:r w:rsidR="00B006B0">
        <w:t>O</w:t>
      </w:r>
      <w:r>
        <w:t xml:space="preserve"> timetable</w:t>
      </w:r>
    </w:p>
    <w:tbl>
      <w:tblPr>
        <w:tblStyle w:val="Tableheader"/>
        <w:tblW w:w="14572" w:type="dxa"/>
        <w:tblInd w:w="-30" w:type="dxa"/>
        <w:tblLook w:val="04A0" w:firstRow="1" w:lastRow="0" w:firstColumn="1" w:lastColumn="0" w:noHBand="0" w:noVBand="1"/>
        <w:tblCaption w:val="Week K timetable"/>
        <w:tblDescription w:val="Weekly teacher information with links to the Early Years Learning Framework."/>
      </w:tblPr>
      <w:tblGrid>
        <w:gridCol w:w="2895"/>
        <w:gridCol w:w="6"/>
        <w:gridCol w:w="2908"/>
        <w:gridCol w:w="2894"/>
        <w:gridCol w:w="8"/>
        <w:gridCol w:w="2904"/>
        <w:gridCol w:w="2902"/>
        <w:gridCol w:w="18"/>
        <w:gridCol w:w="7"/>
        <w:gridCol w:w="30"/>
      </w:tblGrid>
      <w:tr w:rsidR="00926303" w14:paraId="377A3C9A" w14:textId="77777777" w:rsidTr="00862B20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5" w:type="dxa"/>
          <w:trHeight w:val="5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1" w:type="dxa"/>
            <w:gridSpan w:val="2"/>
          </w:tcPr>
          <w:p w14:paraId="482F4C22" w14:textId="77777777" w:rsidR="00747417" w:rsidRPr="00991701" w:rsidRDefault="00747417" w:rsidP="00764AE7">
            <w:pPr>
              <w:spacing w:beforeLines="0" w:before="0" w:afterLines="0" w:after="0" w:line="276" w:lineRule="auto"/>
              <w:rPr>
                <w:rFonts w:cs="Arial"/>
                <w:szCs w:val="22"/>
              </w:rPr>
            </w:pPr>
            <w:r>
              <w:t>Monday</w:t>
            </w:r>
          </w:p>
        </w:tc>
        <w:tc>
          <w:tcPr>
            <w:tcW w:w="2903" w:type="dxa"/>
          </w:tcPr>
          <w:p w14:paraId="598895AF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Tuesday</w:t>
            </w:r>
          </w:p>
        </w:tc>
        <w:tc>
          <w:tcPr>
            <w:tcW w:w="2902" w:type="dxa"/>
            <w:gridSpan w:val="2"/>
          </w:tcPr>
          <w:p w14:paraId="67E3328A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Wednesday</w:t>
            </w:r>
          </w:p>
        </w:tc>
        <w:tc>
          <w:tcPr>
            <w:tcW w:w="2904" w:type="dxa"/>
          </w:tcPr>
          <w:p w14:paraId="1216BB6A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Thursday</w:t>
            </w:r>
          </w:p>
        </w:tc>
        <w:tc>
          <w:tcPr>
            <w:tcW w:w="2902" w:type="dxa"/>
          </w:tcPr>
          <w:p w14:paraId="0D209ED6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Friday</w:t>
            </w:r>
          </w:p>
        </w:tc>
      </w:tr>
      <w:tr w:rsidR="0010023B" w:rsidRPr="00926303" w14:paraId="44D1F56A" w14:textId="77777777" w:rsidTr="0010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vAlign w:val="top"/>
          </w:tcPr>
          <w:p w14:paraId="05757AB0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Say hello in many languages</w:t>
            </w:r>
          </w:p>
          <w:p w14:paraId="06F06D5C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>Learning goal: Children learn greetings in a number of languages.</w:t>
            </w:r>
          </w:p>
          <w:p w14:paraId="69415435" w14:textId="77777777" w:rsid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Learning outcome 1 – </w:t>
            </w:r>
            <w:r w:rsidRPr="0010023B">
              <w:rPr>
                <w:rFonts w:eastAsia="Arial" w:cs="Arial"/>
                <w:bCs/>
                <w:szCs w:val="22"/>
              </w:rPr>
              <w:t>Key component 3</w:t>
            </w:r>
          </w:p>
          <w:p w14:paraId="50A01778" w14:textId="18140396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 xml:space="preserve">Children develop knowledgeable and confident </w:t>
            </w:r>
            <w:r w:rsidRPr="0010023B">
              <w:rPr>
                <w:rFonts w:eastAsia="Arial" w:cs="Arial"/>
                <w:b w:val="0"/>
                <w:szCs w:val="22"/>
              </w:rPr>
              <w:t>self-identities</w:t>
            </w:r>
            <w:r w:rsidRPr="0010023B">
              <w:rPr>
                <w:rFonts w:eastAsia="Arial" w:cs="Arial"/>
                <w:b w:val="0"/>
                <w:szCs w:val="22"/>
              </w:rPr>
              <w:t xml:space="preserve"> </w:t>
            </w:r>
          </w:p>
          <w:p w14:paraId="28B14783" w14:textId="76A60300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Learning outcome 5 – Key component 1: </w:t>
            </w:r>
            <w:r w:rsidRPr="0010023B">
              <w:rPr>
                <w:rFonts w:eastAsia="Arial" w:cs="Arial"/>
                <w:b w:val="0"/>
                <w:szCs w:val="22"/>
              </w:rPr>
              <w:t>Children interact verbally and non-verbally with others for a range of purposes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  <w:p w14:paraId="25601BAA" w14:textId="484DAD2B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 xml:space="preserve">Video – </w:t>
            </w:r>
            <w:hyperlink r:id="rId11">
              <w:r w:rsidRPr="0010023B">
                <w:rPr>
                  <w:rStyle w:val="Hyperlink"/>
                  <w:rFonts w:cs="Arial"/>
                  <w:b w:val="0"/>
                  <w:sz w:val="22"/>
                  <w:szCs w:val="22"/>
                </w:rPr>
                <w:t xml:space="preserve">Hello to all the </w:t>
              </w:r>
              <w:r w:rsidRPr="0010023B">
                <w:rPr>
                  <w:rStyle w:val="Hyperlink"/>
                  <w:rFonts w:cs="Arial"/>
                  <w:b w:val="0"/>
                  <w:sz w:val="22"/>
                  <w:szCs w:val="22"/>
                </w:rPr>
                <w:lastRenderedPageBreak/>
                <w:t>children of the world</w:t>
              </w:r>
            </w:hyperlink>
          </w:p>
        </w:tc>
        <w:tc>
          <w:tcPr>
            <w:tcW w:w="2908" w:type="dxa"/>
            <w:gridSpan w:val="2"/>
            <w:vAlign w:val="top"/>
          </w:tcPr>
          <w:p w14:paraId="143DED5A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lastRenderedPageBreak/>
              <w:t>Animal dance</w:t>
            </w:r>
          </w:p>
          <w:p w14:paraId="26C76439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 Children share humour and happiness with others.</w:t>
            </w:r>
          </w:p>
          <w:p w14:paraId="58D726CF" w14:textId="77777777" w:rsidR="0010023B" w:rsidRDefault="0010023B" w:rsidP="0010023B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3 – Key component 1</w:t>
            </w:r>
          </w:p>
          <w:p w14:paraId="4A5C9FF8" w14:textId="4904EABE" w:rsidR="0010023B" w:rsidRPr="0010023B" w:rsidRDefault="0010023B" w:rsidP="0010023B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become strong in their social and emotional wellbeing</w:t>
            </w:r>
            <w:r>
              <w:rPr>
                <w:rFonts w:eastAsia="Arial" w:cs="Arial"/>
                <w:szCs w:val="22"/>
              </w:rPr>
              <w:t>.</w:t>
            </w:r>
          </w:p>
          <w:p w14:paraId="4D2E6EEE" w14:textId="37853346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12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If animals danced</w:t>
              </w:r>
            </w:hyperlink>
          </w:p>
        </w:tc>
        <w:tc>
          <w:tcPr>
            <w:tcW w:w="2889" w:type="dxa"/>
            <w:vAlign w:val="top"/>
          </w:tcPr>
          <w:p w14:paraId="4F1D22A8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Reusing vegetable scraps</w:t>
            </w:r>
          </w:p>
          <w:p w14:paraId="2BC773D4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Learning </w:t>
            </w:r>
            <w:r w:rsidRPr="0010023B">
              <w:rPr>
                <w:rFonts w:eastAsiaTheme="minorEastAsia" w:cs="Arial"/>
                <w:szCs w:val="22"/>
              </w:rPr>
              <w:t>goal: Children become conscious of living more sustainably.</w:t>
            </w:r>
          </w:p>
          <w:p w14:paraId="12DEE29C" w14:textId="77777777" w:rsid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2 – Key component 4</w:t>
            </w:r>
          </w:p>
          <w:p w14:paraId="1DB35BF7" w14:textId="6E4AA6EC" w:rsidR="0010023B" w:rsidRP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become socially responsible and show respect for the environment</w:t>
            </w:r>
            <w:r>
              <w:rPr>
                <w:rFonts w:eastAsia="Arial" w:cs="Arial"/>
                <w:szCs w:val="22"/>
              </w:rPr>
              <w:t>.</w:t>
            </w:r>
          </w:p>
          <w:p w14:paraId="34CEC393" w14:textId="77777777" w:rsid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4</w:t>
            </w:r>
          </w:p>
          <w:p w14:paraId="04DBE54E" w14:textId="59797F1D" w:rsidR="0010023B" w:rsidRP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begin to understand how symbols and pattern systems work</w:t>
            </w:r>
            <w:r>
              <w:rPr>
                <w:rFonts w:eastAsia="Arial" w:cs="Arial"/>
                <w:szCs w:val="22"/>
              </w:rPr>
              <w:t>.</w:t>
            </w:r>
          </w:p>
          <w:p w14:paraId="62507A77" w14:textId="02F89B42" w:rsidR="0010023B" w:rsidRPr="0010023B" w:rsidRDefault="0010023B" w:rsidP="0010023B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Cs w:val="22"/>
              </w:rPr>
            </w:pPr>
            <w:r w:rsidRPr="0010023B">
              <w:rPr>
                <w:rFonts w:ascii="Arial" w:eastAsia="Arial" w:hAnsi="Arial" w:cs="Arial"/>
                <w:szCs w:val="22"/>
              </w:rPr>
              <w:t xml:space="preserve">Video – </w:t>
            </w:r>
            <w:hyperlink r:id="rId13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 xml:space="preserve">Earth friendly ways to use fruit and vegies </w:t>
              </w:r>
              <w:r w:rsidRPr="0010023B">
                <w:rPr>
                  <w:rStyle w:val="Hyperlink"/>
                  <w:rFonts w:cs="Arial"/>
                  <w:sz w:val="22"/>
                  <w:szCs w:val="22"/>
                </w:rPr>
                <w:lastRenderedPageBreak/>
                <w:t>scraps</w:t>
              </w:r>
            </w:hyperlink>
          </w:p>
        </w:tc>
        <w:tc>
          <w:tcPr>
            <w:tcW w:w="2906" w:type="dxa"/>
            <w:gridSpan w:val="2"/>
            <w:vAlign w:val="top"/>
          </w:tcPr>
          <w:p w14:paraId="1668F61D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Calibri" w:cs="Arial"/>
                <w:b/>
                <w:bCs/>
                <w:szCs w:val="22"/>
              </w:rPr>
              <w:lastRenderedPageBreak/>
              <w:t>Crossing the road at school</w:t>
            </w:r>
          </w:p>
          <w:p w14:paraId="53B686C9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</w:t>
            </w:r>
            <w:r w:rsidRPr="0010023B">
              <w:rPr>
                <w:rFonts w:eastAsiaTheme="minorEastAsia" w:cs="Arial"/>
                <w:szCs w:val="22"/>
              </w:rPr>
              <w:t xml:space="preserve"> Children learn how to cross the road safely.</w:t>
            </w:r>
          </w:p>
          <w:p w14:paraId="4F148139" w14:textId="77777777" w:rsidR="0010023B" w:rsidRDefault="0010023B" w:rsidP="0010023B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10023B">
              <w:rPr>
                <w:rFonts w:ascii="Arial" w:eastAsia="Arial" w:hAnsi="Arial" w:cs="Arial"/>
                <w:b/>
                <w:bCs/>
                <w:szCs w:val="22"/>
              </w:rPr>
              <w:t>Learning outcome 2</w:t>
            </w:r>
            <w:r w:rsidRPr="0010023B">
              <w:rPr>
                <w:rFonts w:ascii="Arial" w:eastAsia="Arial" w:hAnsi="Arial" w:cs="Arial"/>
                <w:szCs w:val="22"/>
              </w:rPr>
              <w:t xml:space="preserve"> – </w:t>
            </w:r>
            <w:r w:rsidRPr="0010023B">
              <w:rPr>
                <w:rFonts w:ascii="Arial" w:eastAsia="Arial" w:hAnsi="Arial" w:cs="Arial"/>
                <w:b/>
                <w:bCs/>
                <w:szCs w:val="22"/>
              </w:rPr>
              <w:t>Key component 2</w:t>
            </w:r>
          </w:p>
          <w:p w14:paraId="1C5DAC1B" w14:textId="6A516174" w:rsidR="0010023B" w:rsidRPr="0010023B" w:rsidRDefault="0010023B" w:rsidP="0010023B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10023B">
              <w:rPr>
                <w:rFonts w:ascii="Arial" w:eastAsia="Arial" w:hAnsi="Arial" w:cs="Arial"/>
                <w:szCs w:val="22"/>
              </w:rPr>
              <w:t>Children respond to diversity with respect</w:t>
            </w:r>
            <w:r w:rsidRPr="0010023B">
              <w:rPr>
                <w:rFonts w:ascii="Arial" w:eastAsia="Arial" w:hAnsi="Arial" w:cs="Arial"/>
                <w:b/>
                <w:bCs/>
                <w:szCs w:val="22"/>
              </w:rPr>
              <w:t xml:space="preserve"> </w:t>
            </w:r>
          </w:p>
          <w:p w14:paraId="550BBFEA" w14:textId="2DB30916" w:rsidR="0010023B" w:rsidRPr="0010023B" w:rsidRDefault="0010023B" w:rsidP="0010023B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Cs w:val="22"/>
              </w:rPr>
            </w:pPr>
            <w:r w:rsidRPr="0010023B">
              <w:rPr>
                <w:rFonts w:ascii="Arial" w:eastAsia="Arial" w:hAnsi="Arial" w:cs="Arial"/>
                <w:b/>
                <w:bCs/>
                <w:szCs w:val="22"/>
              </w:rPr>
              <w:t xml:space="preserve">AEDC domain: </w:t>
            </w:r>
            <w:r w:rsidRPr="0010023B">
              <w:rPr>
                <w:rFonts w:ascii="Arial" w:eastAsia="Arial" w:hAnsi="Arial" w:cs="Arial"/>
                <w:szCs w:val="22"/>
              </w:rPr>
              <w:t>Emotional maturity and Social competence.</w:t>
            </w:r>
          </w:p>
        </w:tc>
        <w:tc>
          <w:tcPr>
            <w:tcW w:w="2950" w:type="dxa"/>
            <w:gridSpan w:val="4"/>
            <w:vAlign w:val="top"/>
          </w:tcPr>
          <w:p w14:paraId="4C8F4C17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Responding to feelings</w:t>
            </w:r>
          </w:p>
          <w:p w14:paraId="3066F023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</w:t>
            </w:r>
            <w:r w:rsidRPr="0010023B">
              <w:rPr>
                <w:rFonts w:eastAsiaTheme="minorEastAsia" w:cs="Arial"/>
                <w:szCs w:val="22"/>
              </w:rPr>
              <w:t>oal: Children think about how they respond to different feelings.</w:t>
            </w:r>
          </w:p>
          <w:p w14:paraId="78174A20" w14:textId="54F76976" w:rsidR="0010023B" w:rsidRPr="0010023B" w:rsidRDefault="0010023B" w:rsidP="0010023B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 xml:space="preserve">Learning outcome 1 – Key component 3: </w:t>
            </w:r>
            <w:r w:rsidRPr="0010023B">
              <w:rPr>
                <w:rFonts w:eastAsia="Arial" w:cs="Arial"/>
                <w:szCs w:val="22"/>
              </w:rPr>
              <w:t xml:space="preserve">Children develop knowledgeable and confident </w:t>
            </w:r>
            <w:r w:rsidRPr="0010023B">
              <w:rPr>
                <w:rFonts w:eastAsia="Arial" w:cs="Arial"/>
                <w:szCs w:val="22"/>
              </w:rPr>
              <w:t>self-identities</w:t>
            </w:r>
            <w:r>
              <w:rPr>
                <w:rFonts w:eastAsia="Arial" w:cs="Arial"/>
                <w:szCs w:val="22"/>
              </w:rPr>
              <w:t>.</w:t>
            </w:r>
          </w:p>
          <w:p w14:paraId="30839E8B" w14:textId="29AAA96A" w:rsidR="0010023B" w:rsidRP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 xml:space="preserve">Learning outcome 3 – Key component 1: </w:t>
            </w:r>
            <w:r w:rsidRPr="0010023B">
              <w:rPr>
                <w:rFonts w:eastAsia="Arial" w:cs="Arial"/>
                <w:szCs w:val="22"/>
              </w:rPr>
              <w:t>Children become strong in their social and emotional wellbeing</w:t>
            </w:r>
            <w:r>
              <w:rPr>
                <w:rFonts w:eastAsia="Arial" w:cs="Arial"/>
                <w:szCs w:val="22"/>
              </w:rPr>
              <w:t>.</w:t>
            </w:r>
          </w:p>
          <w:p w14:paraId="00AE968B" w14:textId="44660A25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14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Dinosaur song – Children's song about feelings.</w:t>
              </w:r>
            </w:hyperlink>
          </w:p>
        </w:tc>
      </w:tr>
      <w:tr w:rsidR="0010023B" w:rsidRPr="00926303" w14:paraId="68E3048E" w14:textId="77777777" w:rsidTr="001002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vAlign w:val="top"/>
          </w:tcPr>
          <w:p w14:paraId="19A00A81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Three for the sea</w:t>
            </w:r>
          </w:p>
          <w:p w14:paraId="2BBFC145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>Learning goal: Children are curious and enthusiastic participants in their learning.</w:t>
            </w:r>
          </w:p>
          <w:p w14:paraId="39BF56CD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b w:val="0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outcome 4 – Key component 1</w:t>
            </w:r>
          </w:p>
          <w:p w14:paraId="766635B3" w14:textId="77082032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>Children develop dispositions for learning such as curiosity, cooperation, confidence, creativity, commitment, enthusiasm, persistence, imagination and reflexivity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  <w:p w14:paraId="0BED50FB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b w:val="0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outcome 2 – Key component 4</w:t>
            </w:r>
          </w:p>
          <w:p w14:paraId="4A2718BA" w14:textId="3BE895E3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>Children become socially responsible and show respect for the environment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  <w:p w14:paraId="58EC656B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 xml:space="preserve">Video 1 – </w:t>
            </w:r>
            <w:hyperlink r:id="rId15">
              <w:r w:rsidRPr="0010023B">
                <w:rPr>
                  <w:rStyle w:val="Hyperlink"/>
                  <w:rFonts w:cs="Arial"/>
                  <w:b w:val="0"/>
                  <w:sz w:val="22"/>
                  <w:szCs w:val="22"/>
                </w:rPr>
                <w:t>Plastic free boy</w:t>
              </w:r>
            </w:hyperlink>
          </w:p>
          <w:p w14:paraId="7FFBAF81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b w:val="0"/>
                <w:szCs w:val="22"/>
              </w:rPr>
            </w:pPr>
            <w:r w:rsidRPr="0010023B">
              <w:rPr>
                <w:rFonts w:eastAsia="Calibri" w:cs="Arial"/>
                <w:b w:val="0"/>
                <w:szCs w:val="22"/>
              </w:rPr>
              <w:lastRenderedPageBreak/>
              <w:t xml:space="preserve">Video 2 – </w:t>
            </w:r>
            <w:hyperlink r:id="rId16">
              <w:r w:rsidRPr="0010023B">
                <w:rPr>
                  <w:rStyle w:val="Hyperlink"/>
                  <w:rFonts w:cs="Arial"/>
                  <w:b w:val="0"/>
                  <w:sz w:val="22"/>
                  <w:szCs w:val="22"/>
                </w:rPr>
                <w:t>Take 3 for the sea</w:t>
              </w:r>
            </w:hyperlink>
          </w:p>
          <w:p w14:paraId="25183683" w14:textId="7588EECE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  <w:lang w:eastAsia="en-AU"/>
              </w:rPr>
            </w:pPr>
            <w:r w:rsidRPr="0010023B">
              <w:rPr>
                <w:rFonts w:eastAsia="Calibri" w:cs="Arial"/>
                <w:b w:val="0"/>
                <w:szCs w:val="22"/>
              </w:rPr>
              <w:t xml:space="preserve">eBook – </w:t>
            </w:r>
            <w:hyperlink r:id="rId17">
              <w:r w:rsidRPr="0010023B">
                <w:rPr>
                  <w:rStyle w:val="Hyperlink"/>
                  <w:rFonts w:cs="Arial"/>
                  <w:b w:val="0"/>
                  <w:sz w:val="22"/>
                  <w:szCs w:val="22"/>
                </w:rPr>
                <w:t>Three for the sea</w:t>
              </w:r>
            </w:hyperlink>
          </w:p>
        </w:tc>
        <w:tc>
          <w:tcPr>
            <w:tcW w:w="2908" w:type="dxa"/>
            <w:gridSpan w:val="2"/>
            <w:vAlign w:val="top"/>
          </w:tcPr>
          <w:p w14:paraId="213E5A49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lastRenderedPageBreak/>
              <w:t>Playing with others</w:t>
            </w:r>
          </w:p>
          <w:p w14:paraId="701A6953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 Children learn how to join in play with others.</w:t>
            </w:r>
          </w:p>
          <w:p w14:paraId="16B9518A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1 – Key component 1</w:t>
            </w:r>
          </w:p>
          <w:p w14:paraId="404787F1" w14:textId="5E79D44D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feel safe, secure, and supported</w:t>
            </w:r>
            <w:r>
              <w:rPr>
                <w:rFonts w:eastAsia="Arial" w:cs="Arial"/>
                <w:szCs w:val="22"/>
              </w:rPr>
              <w:t>.</w:t>
            </w:r>
          </w:p>
          <w:p w14:paraId="3040F031" w14:textId="77777777" w:rsid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2 – Key component 3</w:t>
            </w:r>
          </w:p>
          <w:p w14:paraId="13370CE2" w14:textId="576A9E1F" w:rsidR="0010023B" w:rsidRP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become aware of fairness</w:t>
            </w:r>
            <w:r>
              <w:rPr>
                <w:rFonts w:eastAsia="Arial" w:cs="Arial"/>
                <w:szCs w:val="22"/>
              </w:rPr>
              <w:t>.</w:t>
            </w:r>
          </w:p>
          <w:p w14:paraId="5C9B1E69" w14:textId="17D307FB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18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 xml:space="preserve">Learn about playing - </w:t>
              </w:r>
              <w:proofErr w:type="spellStart"/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Keeko</w:t>
              </w:r>
              <w:proofErr w:type="spellEnd"/>
            </w:hyperlink>
          </w:p>
        </w:tc>
        <w:tc>
          <w:tcPr>
            <w:tcW w:w="2889" w:type="dxa"/>
            <w:vAlign w:val="top"/>
          </w:tcPr>
          <w:p w14:paraId="13E72A16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Roll the dice</w:t>
            </w:r>
          </w:p>
          <w:p w14:paraId="264643F1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</w:t>
            </w:r>
            <w:r w:rsidRPr="0010023B">
              <w:rPr>
                <w:rFonts w:eastAsiaTheme="minorEastAsia" w:cs="Arial"/>
                <w:szCs w:val="22"/>
              </w:rPr>
              <w:t xml:space="preserve"> Children count small collections and recognise numerals.</w:t>
            </w:r>
          </w:p>
          <w:p w14:paraId="7D26C71A" w14:textId="77777777" w:rsidR="0010023B" w:rsidRDefault="0010023B" w:rsidP="0010023B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4</w:t>
            </w:r>
          </w:p>
          <w:p w14:paraId="70A945FF" w14:textId="146B7C43" w:rsidR="0010023B" w:rsidRPr="0010023B" w:rsidRDefault="0010023B" w:rsidP="0010023B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begin to understand how symbols and pattern systems work</w:t>
            </w:r>
            <w:r>
              <w:rPr>
                <w:rFonts w:eastAsia="Arial" w:cs="Arial"/>
                <w:b/>
                <w:szCs w:val="22"/>
              </w:rPr>
              <w:t>.</w:t>
            </w:r>
          </w:p>
          <w:p w14:paraId="04ED7EB1" w14:textId="2095F17B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Interactive activity – </w:t>
            </w:r>
            <w:hyperlink r:id="rId19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Roll the dice</w:t>
              </w:r>
            </w:hyperlink>
            <w:r>
              <w:rPr>
                <w:rStyle w:val="Hyperlink"/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06" w:type="dxa"/>
            <w:gridSpan w:val="2"/>
            <w:vAlign w:val="top"/>
          </w:tcPr>
          <w:p w14:paraId="7B7099C8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Joke sharing</w:t>
            </w:r>
          </w:p>
          <w:p w14:paraId="29C88C96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 Children share humour and happiness with others.</w:t>
            </w:r>
          </w:p>
          <w:p w14:paraId="46C61AF5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3 – Key component 1</w:t>
            </w:r>
          </w:p>
          <w:p w14:paraId="0DC624F2" w14:textId="75CFFA66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become strong in their social and emotional wellbeing</w:t>
            </w:r>
            <w:r>
              <w:rPr>
                <w:rFonts w:eastAsia="Arial" w:cs="Arial"/>
                <w:szCs w:val="22"/>
              </w:rPr>
              <w:t>.</w:t>
            </w:r>
          </w:p>
          <w:p w14:paraId="6BBBD303" w14:textId="62CBCF16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444444"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 xml:space="preserve">Learning outcome 5 – Key component 1: </w:t>
            </w:r>
            <w:r w:rsidRPr="0010023B">
              <w:rPr>
                <w:rFonts w:eastAsiaTheme="minorEastAsia" w:cs="Arial"/>
                <w:szCs w:val="22"/>
              </w:rPr>
              <w:t>Children interact verbally and non-verbally with others for a range of purposes</w:t>
            </w:r>
            <w:r>
              <w:rPr>
                <w:rFonts w:eastAsiaTheme="minorEastAsia" w:cs="Arial"/>
                <w:szCs w:val="22"/>
              </w:rPr>
              <w:t>.</w:t>
            </w:r>
          </w:p>
        </w:tc>
        <w:tc>
          <w:tcPr>
            <w:tcW w:w="2950" w:type="dxa"/>
            <w:gridSpan w:val="4"/>
            <w:vAlign w:val="top"/>
          </w:tcPr>
          <w:p w14:paraId="36BB613B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Pressing and preserving flowers</w:t>
            </w:r>
          </w:p>
          <w:p w14:paraId="4D8DF670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</w:t>
            </w:r>
            <w:r w:rsidRPr="0010023B">
              <w:rPr>
                <w:rFonts w:eastAsiaTheme="minorEastAsia" w:cs="Arial"/>
                <w:szCs w:val="22"/>
              </w:rPr>
              <w:t>al: Children are curious participants in their learning.</w:t>
            </w:r>
          </w:p>
          <w:p w14:paraId="3F11104F" w14:textId="77777777" w:rsid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4 – Key component 1</w:t>
            </w:r>
          </w:p>
          <w:p w14:paraId="5A341701" w14:textId="4C6FD448" w:rsidR="0010023B" w:rsidRP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develop dispositions for learning such as curiosity, cooperation, confidence, creativity, commitment, enthusiasm, persistence, imagination and reflexivity</w:t>
            </w:r>
            <w:r>
              <w:rPr>
                <w:rFonts w:eastAsia="Arial" w:cs="Arial"/>
                <w:szCs w:val="22"/>
              </w:rPr>
              <w:t>.</w:t>
            </w:r>
          </w:p>
          <w:p w14:paraId="00127D80" w14:textId="77777777" w:rsid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3 – Key component 1</w:t>
            </w:r>
          </w:p>
          <w:p w14:paraId="1B6365EB" w14:textId="064C52E8" w:rsidR="0010023B" w:rsidRP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become strong in their social and emotional wellbeing</w:t>
            </w:r>
            <w:r>
              <w:rPr>
                <w:rFonts w:eastAsia="Arial" w:cs="Arial"/>
                <w:szCs w:val="22"/>
              </w:rPr>
              <w:t>.</w:t>
            </w:r>
          </w:p>
          <w:p w14:paraId="72C0C8C4" w14:textId="3F128C53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eBook – </w:t>
            </w:r>
            <w:hyperlink r:id="rId20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Pressing flowers</w:t>
              </w:r>
            </w:hyperlink>
          </w:p>
        </w:tc>
      </w:tr>
      <w:tr w:rsidR="0010023B" w:rsidRPr="0010023B" w14:paraId="0AA36856" w14:textId="77777777" w:rsidTr="0010023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  <w:vAlign w:val="top"/>
          </w:tcPr>
          <w:p w14:paraId="5A4DB311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Cs/>
                <w:szCs w:val="22"/>
              </w:rPr>
            </w:pPr>
            <w:r w:rsidRPr="0010023B">
              <w:rPr>
                <w:rFonts w:eastAsia="Arial" w:cs="Arial"/>
                <w:bCs/>
                <w:szCs w:val="22"/>
              </w:rPr>
              <w:lastRenderedPageBreak/>
              <w:t>Playdough maths – Part 2</w:t>
            </w:r>
          </w:p>
          <w:p w14:paraId="71DB709C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>Learning goal: Children use materials to learn about number and counting.</w:t>
            </w:r>
          </w:p>
          <w:p w14:paraId="64574FAE" w14:textId="77777777" w:rsidR="0010023B" w:rsidRDefault="0010023B" w:rsidP="0010023B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b w:val="0"/>
                <w:bCs/>
                <w:szCs w:val="22"/>
              </w:rPr>
            </w:pPr>
            <w:r w:rsidRPr="0010023B">
              <w:rPr>
                <w:rFonts w:ascii="Arial" w:eastAsia="Arial" w:hAnsi="Arial" w:cs="Arial"/>
                <w:bCs/>
                <w:szCs w:val="22"/>
              </w:rPr>
              <w:t>Learning outcome 5 – Key component 1</w:t>
            </w:r>
          </w:p>
          <w:p w14:paraId="0A7BFDEC" w14:textId="7F563B16" w:rsidR="0010023B" w:rsidRPr="0010023B" w:rsidRDefault="0010023B" w:rsidP="0010023B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bCs/>
                <w:szCs w:val="22"/>
              </w:rPr>
            </w:pPr>
            <w:r w:rsidRPr="0010023B">
              <w:rPr>
                <w:rFonts w:ascii="Arial" w:eastAsia="Arial" w:hAnsi="Arial" w:cs="Arial"/>
                <w:b w:val="0"/>
                <w:szCs w:val="22"/>
              </w:rPr>
              <w:t>Children interact verbally and non-verbally with others for a range of purposes</w:t>
            </w:r>
            <w:r>
              <w:rPr>
                <w:rFonts w:ascii="Arial" w:eastAsia="Arial" w:hAnsi="Arial" w:cs="Arial"/>
                <w:b w:val="0"/>
                <w:szCs w:val="22"/>
              </w:rPr>
              <w:t>.</w:t>
            </w:r>
          </w:p>
          <w:p w14:paraId="33F6AC9C" w14:textId="77777777" w:rsid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bCs/>
                <w:szCs w:val="22"/>
              </w:rPr>
            </w:pPr>
            <w:r w:rsidRPr="0010023B">
              <w:rPr>
                <w:rFonts w:eastAsia="Arial" w:cs="Arial"/>
                <w:bCs/>
                <w:szCs w:val="22"/>
              </w:rPr>
              <w:t>Learning outcome 5 – Key component 4</w:t>
            </w:r>
          </w:p>
          <w:p w14:paraId="6832B771" w14:textId="68BCF45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>Children begin to understand how symbols and pattern systems work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</w:tc>
        <w:tc>
          <w:tcPr>
            <w:tcW w:w="2908" w:type="dxa"/>
            <w:gridSpan w:val="2"/>
            <w:vAlign w:val="top"/>
          </w:tcPr>
          <w:p w14:paraId="25424628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The sky</w:t>
            </w:r>
          </w:p>
          <w:p w14:paraId="7A8A2074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 Children develop appreciation for the natural world.</w:t>
            </w:r>
          </w:p>
          <w:p w14:paraId="6BF907CA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2 – Key component 4</w:t>
            </w:r>
          </w:p>
          <w:p w14:paraId="200BFDA0" w14:textId="4BACB323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become socially responsible and show respect for the environment</w:t>
            </w:r>
            <w:r>
              <w:rPr>
                <w:rFonts w:eastAsia="Arial" w:cs="Arial"/>
                <w:szCs w:val="22"/>
              </w:rPr>
              <w:t>.</w:t>
            </w:r>
          </w:p>
          <w:p w14:paraId="37C4F38D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3</w:t>
            </w:r>
          </w:p>
          <w:p w14:paraId="070DA3CB" w14:textId="19C03062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express ideas and make meaning using a range of media</w:t>
            </w:r>
            <w:r>
              <w:rPr>
                <w:rFonts w:eastAsia="Arial" w:cs="Arial"/>
                <w:szCs w:val="22"/>
              </w:rPr>
              <w:t>.</w:t>
            </w:r>
          </w:p>
          <w:p w14:paraId="7CB44D8D" w14:textId="33611623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eBook – </w:t>
            </w:r>
            <w:hyperlink r:id="rId21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The sky</w:t>
              </w:r>
            </w:hyperlink>
          </w:p>
        </w:tc>
        <w:tc>
          <w:tcPr>
            <w:tcW w:w="2889" w:type="dxa"/>
            <w:vAlign w:val="top"/>
          </w:tcPr>
          <w:p w14:paraId="16FE4A8C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My favourite place</w:t>
            </w:r>
          </w:p>
          <w:p w14:paraId="347EA04C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</w:t>
            </w:r>
            <w:r w:rsidRPr="0010023B">
              <w:rPr>
                <w:rFonts w:eastAsiaTheme="minorEastAsia" w:cs="Arial"/>
                <w:szCs w:val="22"/>
              </w:rPr>
              <w:t xml:space="preserve"> Children express a sense of belonging to their favourite place.</w:t>
            </w:r>
          </w:p>
          <w:p w14:paraId="3A924670" w14:textId="77777777" w:rsidR="0010023B" w:rsidRDefault="0010023B" w:rsidP="0010023B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1 – Key component 1</w:t>
            </w:r>
          </w:p>
          <w:p w14:paraId="78D8495D" w14:textId="140EC6D0" w:rsidR="0010023B" w:rsidRPr="0010023B" w:rsidRDefault="0010023B" w:rsidP="0010023B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feel safe, secure, and supported</w:t>
            </w:r>
            <w:r>
              <w:rPr>
                <w:rFonts w:eastAsia="Arial" w:cs="Arial"/>
                <w:szCs w:val="22"/>
              </w:rPr>
              <w:t>.</w:t>
            </w:r>
          </w:p>
          <w:p w14:paraId="2C1022D2" w14:textId="1C83791C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22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My favourite place</w:t>
              </w:r>
            </w:hyperlink>
          </w:p>
        </w:tc>
        <w:tc>
          <w:tcPr>
            <w:tcW w:w="2906" w:type="dxa"/>
            <w:gridSpan w:val="2"/>
            <w:vAlign w:val="top"/>
          </w:tcPr>
          <w:p w14:paraId="7AC9F89E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Shared story – Magic beach</w:t>
            </w:r>
          </w:p>
          <w:p w14:paraId="3153B03F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 Children engage in imaginative play to explore the environment.</w:t>
            </w:r>
          </w:p>
          <w:p w14:paraId="51C759C1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2</w:t>
            </w:r>
          </w:p>
          <w:p w14:paraId="729D3B9F" w14:textId="4E9EEBE8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engage with a range of texts and gain meaning from these texts</w:t>
            </w:r>
            <w:r>
              <w:rPr>
                <w:rFonts w:eastAsia="Arial" w:cs="Arial"/>
                <w:szCs w:val="22"/>
              </w:rPr>
              <w:t>.</w:t>
            </w:r>
          </w:p>
          <w:p w14:paraId="33534B54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3</w:t>
            </w:r>
          </w:p>
          <w:p w14:paraId="150541B1" w14:textId="1D7D9EA6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express ideas and make meaning using a range of media</w:t>
            </w:r>
            <w:r>
              <w:rPr>
                <w:rFonts w:eastAsia="Arial" w:cs="Arial"/>
                <w:szCs w:val="22"/>
              </w:rPr>
              <w:t>.</w:t>
            </w:r>
          </w:p>
          <w:p w14:paraId="02148ADD" w14:textId="05B5F1C1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23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Magic beach</w:t>
              </w:r>
            </w:hyperlink>
          </w:p>
        </w:tc>
        <w:tc>
          <w:tcPr>
            <w:tcW w:w="2920" w:type="dxa"/>
            <w:gridSpan w:val="2"/>
            <w:vAlign w:val="top"/>
          </w:tcPr>
          <w:p w14:paraId="30083369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Stretching for relaxation</w:t>
            </w:r>
          </w:p>
          <w:p w14:paraId="45A902C2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</w:t>
            </w:r>
            <w:r w:rsidRPr="0010023B">
              <w:rPr>
                <w:rFonts w:eastAsiaTheme="minorEastAsia" w:cs="Arial"/>
                <w:szCs w:val="22"/>
              </w:rPr>
              <w:t>arning goal: Children use stretching and balance activities to recharge and relax.</w:t>
            </w:r>
          </w:p>
          <w:p w14:paraId="20483973" w14:textId="77777777" w:rsid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3 – Key component 2</w:t>
            </w:r>
          </w:p>
          <w:p w14:paraId="7FDBAE7B" w14:textId="7976B1C1" w:rsidR="0010023B" w:rsidRP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take increasing responsibility for their own health and physical wellbeing</w:t>
            </w:r>
            <w:r>
              <w:rPr>
                <w:rFonts w:eastAsia="Arial" w:cs="Arial"/>
                <w:szCs w:val="22"/>
              </w:rPr>
              <w:t>.</w:t>
            </w:r>
          </w:p>
          <w:p w14:paraId="133E4622" w14:textId="77777777" w:rsid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3 – Key component 1</w:t>
            </w:r>
          </w:p>
          <w:p w14:paraId="29C19501" w14:textId="2557536F" w:rsidR="0010023B" w:rsidRP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become strong in their social and emotional wellbeing</w:t>
            </w:r>
            <w:r>
              <w:rPr>
                <w:rFonts w:eastAsia="Arial" w:cs="Arial"/>
                <w:szCs w:val="22"/>
              </w:rPr>
              <w:t>.</w:t>
            </w:r>
          </w:p>
          <w:p w14:paraId="691FF914" w14:textId="027E05A2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24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Calm kids: Full body stretch</w:t>
              </w:r>
            </w:hyperlink>
          </w:p>
        </w:tc>
      </w:tr>
      <w:tr w:rsidR="0010023B" w:rsidRPr="00926303" w14:paraId="2D30188A" w14:textId="77777777" w:rsidTr="00862B2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vAlign w:val="top"/>
          </w:tcPr>
          <w:p w14:paraId="03F2D78A" w14:textId="37AAC928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lastRenderedPageBreak/>
              <w:t>Break</w:t>
            </w:r>
          </w:p>
        </w:tc>
        <w:tc>
          <w:tcPr>
            <w:tcW w:w="2914" w:type="dxa"/>
            <w:gridSpan w:val="2"/>
            <w:vAlign w:val="top"/>
          </w:tcPr>
          <w:p w14:paraId="068DA231" w14:textId="2DF3CAF1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894" w:type="dxa"/>
            <w:vAlign w:val="top"/>
          </w:tcPr>
          <w:p w14:paraId="77DE5948" w14:textId="7CBD4DFF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912" w:type="dxa"/>
            <w:gridSpan w:val="2"/>
            <w:vAlign w:val="top"/>
          </w:tcPr>
          <w:p w14:paraId="406F8A88" w14:textId="056636A9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927" w:type="dxa"/>
            <w:gridSpan w:val="3"/>
            <w:vAlign w:val="top"/>
          </w:tcPr>
          <w:p w14:paraId="5991106D" w14:textId="3D4BB129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Break</w:t>
            </w:r>
          </w:p>
        </w:tc>
      </w:tr>
      <w:tr w:rsidR="0010023B" w:rsidRPr="00926303" w14:paraId="44299A48" w14:textId="77777777" w:rsidTr="00862B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vAlign w:val="top"/>
          </w:tcPr>
          <w:p w14:paraId="1BD83B7A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Simon says</w:t>
            </w:r>
          </w:p>
          <w:p w14:paraId="516E7908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>Learning goal: Children understand and use positional language.</w:t>
            </w:r>
          </w:p>
          <w:p w14:paraId="5E942D89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b w:val="0"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Learning outcome 5 – </w:t>
            </w:r>
            <w:r w:rsidRPr="0010023B">
              <w:rPr>
                <w:rFonts w:eastAsia="Arial" w:cs="Arial"/>
                <w:bCs/>
                <w:szCs w:val="22"/>
              </w:rPr>
              <w:t>Key component 1</w:t>
            </w:r>
          </w:p>
          <w:p w14:paraId="4036FAD5" w14:textId="4A05E0F7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>Children interact verbally and non-verbally with others for a range of purposes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</w:tc>
        <w:tc>
          <w:tcPr>
            <w:tcW w:w="2914" w:type="dxa"/>
            <w:gridSpan w:val="2"/>
            <w:vAlign w:val="top"/>
          </w:tcPr>
          <w:p w14:paraId="398C381C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Caring for a pet</w:t>
            </w:r>
          </w:p>
          <w:p w14:paraId="53516B5A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 Children express interest in learning about living things.</w:t>
            </w:r>
          </w:p>
          <w:p w14:paraId="1CEF27CD" w14:textId="77777777" w:rsid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4 – Key component 1</w:t>
            </w:r>
          </w:p>
          <w:p w14:paraId="75904C16" w14:textId="1DD6A915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develop dispositions for learning such as curiosity, cooperation, confidence, creativity, commitment, enthusiasm, persistence, imagination and reflexivity</w:t>
            </w:r>
            <w:r>
              <w:rPr>
                <w:rFonts w:eastAsia="Arial" w:cs="Arial"/>
                <w:szCs w:val="22"/>
              </w:rPr>
              <w:t>.</w:t>
            </w:r>
          </w:p>
          <w:p w14:paraId="372CE762" w14:textId="77777777" w:rsid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2</w:t>
            </w:r>
          </w:p>
          <w:p w14:paraId="3BC3D384" w14:textId="4CB76D9F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engage with a range of texts and gain meaning from these texts</w:t>
            </w:r>
            <w:r>
              <w:rPr>
                <w:rFonts w:eastAsia="Arial" w:cs="Arial"/>
                <w:szCs w:val="22"/>
              </w:rPr>
              <w:t>.</w:t>
            </w:r>
          </w:p>
          <w:p w14:paraId="10918F0E" w14:textId="62963B9A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eBook – </w:t>
            </w:r>
            <w:hyperlink r:id="rId25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Caring for a pet</w:t>
              </w:r>
            </w:hyperlink>
          </w:p>
        </w:tc>
        <w:tc>
          <w:tcPr>
            <w:tcW w:w="2894" w:type="dxa"/>
            <w:vAlign w:val="top"/>
          </w:tcPr>
          <w:p w14:paraId="38797C2E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Skipping</w:t>
            </w:r>
          </w:p>
          <w:p w14:paraId="279DC681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 Children participate in skipping to develop fitness and coordination.</w:t>
            </w:r>
          </w:p>
          <w:p w14:paraId="5EC19C67" w14:textId="77777777" w:rsid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3 – Key component 2</w:t>
            </w:r>
          </w:p>
          <w:p w14:paraId="6AD51BE0" w14:textId="6157B705" w:rsidR="0010023B" w:rsidRP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take increasing responsibility for their own health and physical wellbeing</w:t>
            </w:r>
            <w:r>
              <w:rPr>
                <w:rFonts w:eastAsia="Arial" w:cs="Arial"/>
                <w:szCs w:val="22"/>
              </w:rPr>
              <w:t>.</w:t>
            </w:r>
          </w:p>
          <w:p w14:paraId="5395B505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4</w:t>
            </w:r>
          </w:p>
          <w:p w14:paraId="0C9B587D" w14:textId="314E5B1B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begin to understand how symbols and pattern systems work</w:t>
            </w:r>
            <w:r>
              <w:rPr>
                <w:rFonts w:eastAsia="Arial" w:cs="Arial"/>
                <w:szCs w:val="22"/>
              </w:rPr>
              <w:t>.</w:t>
            </w:r>
          </w:p>
          <w:p w14:paraId="59DADC96" w14:textId="3E9E6D7B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26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Learn how to jump rope</w:t>
              </w:r>
            </w:hyperlink>
          </w:p>
        </w:tc>
        <w:tc>
          <w:tcPr>
            <w:tcW w:w="2912" w:type="dxa"/>
            <w:gridSpan w:val="2"/>
            <w:vAlign w:val="top"/>
          </w:tcPr>
          <w:p w14:paraId="5EDAD8C1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Five finger starfish</w:t>
            </w:r>
          </w:p>
          <w:p w14:paraId="0CBA527C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</w:t>
            </w:r>
            <w:r w:rsidRPr="0010023B">
              <w:rPr>
                <w:rFonts w:eastAsiaTheme="minorEastAsia" w:cs="Arial"/>
                <w:szCs w:val="22"/>
              </w:rPr>
              <w:t xml:space="preserve"> goal: Children practice ways to calm themselves down.</w:t>
            </w:r>
          </w:p>
          <w:p w14:paraId="788AF611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1 – Key component 2</w:t>
            </w:r>
          </w:p>
          <w:p w14:paraId="62FB27E0" w14:textId="7B64EADE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develop their emerging autonomy, inter-dependence, resilience and sense of agency</w:t>
            </w:r>
            <w:r>
              <w:rPr>
                <w:rFonts w:eastAsia="Arial" w:cs="Arial"/>
                <w:szCs w:val="22"/>
              </w:rPr>
              <w:t>.</w:t>
            </w:r>
          </w:p>
          <w:p w14:paraId="6478F67E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1 – Key component 4</w:t>
            </w:r>
          </w:p>
          <w:p w14:paraId="5835AB7E" w14:textId="0F953471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learn to interact in relation to others with care, empathy and respect</w:t>
            </w:r>
            <w:r>
              <w:rPr>
                <w:rFonts w:eastAsia="Arial" w:cs="Arial"/>
                <w:szCs w:val="22"/>
              </w:rPr>
              <w:t>.</w:t>
            </w:r>
          </w:p>
          <w:p w14:paraId="158F7D97" w14:textId="1E00E8ED" w:rsidR="0010023B" w:rsidRPr="0010023B" w:rsidRDefault="0010023B" w:rsidP="0010023B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27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Five finger starfish</w:t>
              </w:r>
            </w:hyperlink>
          </w:p>
        </w:tc>
        <w:tc>
          <w:tcPr>
            <w:tcW w:w="2927" w:type="dxa"/>
            <w:gridSpan w:val="3"/>
            <w:vAlign w:val="top"/>
          </w:tcPr>
          <w:p w14:paraId="23F49202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Explore a tree</w:t>
            </w:r>
          </w:p>
          <w:p w14:paraId="78921C42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</w:t>
            </w:r>
            <w:r w:rsidRPr="0010023B"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  <w:r w:rsidRPr="0010023B">
              <w:rPr>
                <w:rFonts w:eastAsia="Calibri" w:cs="Arial"/>
                <w:color w:val="000000" w:themeColor="text1"/>
                <w:szCs w:val="22"/>
              </w:rPr>
              <w:t>Children develop skills of investigation.</w:t>
            </w:r>
          </w:p>
          <w:p w14:paraId="3A5795A0" w14:textId="77777777" w:rsid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3</w:t>
            </w:r>
          </w:p>
          <w:p w14:paraId="431CA36D" w14:textId="7E7222C2" w:rsidR="0010023B" w:rsidRP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express ideas and make meaning using a range of media</w:t>
            </w:r>
            <w:r>
              <w:rPr>
                <w:rFonts w:eastAsia="Arial" w:cs="Arial"/>
                <w:szCs w:val="22"/>
              </w:rPr>
              <w:t>.</w:t>
            </w:r>
          </w:p>
          <w:p w14:paraId="28EA6B78" w14:textId="0D387AF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28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Go wild for maths: Map challenge</w:t>
              </w:r>
            </w:hyperlink>
          </w:p>
        </w:tc>
      </w:tr>
      <w:tr w:rsidR="0010023B" w:rsidRPr="00926303" w14:paraId="484DCC52" w14:textId="77777777" w:rsidTr="00862B2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vAlign w:val="top"/>
          </w:tcPr>
          <w:p w14:paraId="3DDAB8F8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Shared story – When </w:t>
            </w:r>
            <w:r w:rsidRPr="0010023B">
              <w:rPr>
                <w:rFonts w:eastAsia="Arial" w:cs="Arial"/>
                <w:szCs w:val="22"/>
              </w:rPr>
              <w:lastRenderedPageBreak/>
              <w:t>Frank was four</w:t>
            </w:r>
          </w:p>
          <w:p w14:paraId="0AF6E3CE" w14:textId="77777777" w:rsidR="0010023B" w:rsidRPr="0010023B" w:rsidRDefault="0010023B" w:rsidP="0010023B">
            <w:pPr>
              <w:tabs>
                <w:tab w:val="left" w:pos="830"/>
              </w:tabs>
              <w:suppressAutoHyphens/>
              <w:autoSpaceDE w:val="0"/>
              <w:autoSpaceDN w:val="0"/>
              <w:adjustRightInd w:val="0"/>
              <w:spacing w:before="0" w:after="0" w:line="360" w:lineRule="auto"/>
              <w:textAlignment w:val="center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>Learning goal: Children recognise their own growth and achievement.</w:t>
            </w:r>
          </w:p>
          <w:p w14:paraId="0A6DA168" w14:textId="77777777" w:rsid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Learning outcome </w:t>
            </w:r>
            <w:r w:rsidRPr="0010023B">
              <w:rPr>
                <w:rFonts w:eastAsia="Arial" w:cs="Arial"/>
                <w:bCs/>
                <w:szCs w:val="22"/>
              </w:rPr>
              <w:t>3 – Key component 1</w:t>
            </w:r>
          </w:p>
          <w:p w14:paraId="3C8E03EB" w14:textId="29364326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b w:val="0"/>
                <w:szCs w:val="22"/>
              </w:rPr>
              <w:t>Children become strong in their social and emotional wellbeing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  <w:p w14:paraId="189BCF30" w14:textId="2F391D0C" w:rsidR="0010023B" w:rsidRPr="0010023B" w:rsidRDefault="0010023B" w:rsidP="0010023B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10023B">
              <w:rPr>
                <w:rFonts w:ascii="Arial" w:eastAsia="Arial" w:hAnsi="Arial" w:cs="Arial"/>
                <w:b w:val="0"/>
                <w:szCs w:val="22"/>
              </w:rPr>
              <w:t xml:space="preserve">Video – </w:t>
            </w:r>
            <w:hyperlink r:id="rId29">
              <w:r w:rsidRPr="0010023B">
                <w:rPr>
                  <w:rStyle w:val="Hyperlink"/>
                  <w:rFonts w:cs="Arial"/>
                  <w:b w:val="0"/>
                  <w:sz w:val="22"/>
                  <w:szCs w:val="22"/>
                </w:rPr>
                <w:t>When Frank was four</w:t>
              </w:r>
            </w:hyperlink>
          </w:p>
        </w:tc>
        <w:tc>
          <w:tcPr>
            <w:tcW w:w="2914" w:type="dxa"/>
            <w:gridSpan w:val="2"/>
            <w:vAlign w:val="top"/>
          </w:tcPr>
          <w:p w14:paraId="3D1C248F" w14:textId="4AD217F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lastRenderedPageBreak/>
              <w:t>Name collage</w:t>
            </w:r>
          </w:p>
          <w:p w14:paraId="7BB35B8F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lastRenderedPageBreak/>
              <w:t>Learning goal: Children recognise their written name.</w:t>
            </w:r>
          </w:p>
          <w:p w14:paraId="10A769E5" w14:textId="77777777" w:rsid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4</w:t>
            </w:r>
          </w:p>
          <w:p w14:paraId="2ACC8672" w14:textId="01963390" w:rsidR="0010023B" w:rsidRP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begin to understand how symbols and pattern systems work</w:t>
            </w:r>
            <w:r>
              <w:rPr>
                <w:rFonts w:eastAsia="Arial" w:cs="Arial"/>
                <w:szCs w:val="22"/>
              </w:rPr>
              <w:t>.</w:t>
            </w:r>
          </w:p>
          <w:p w14:paraId="3213AA8A" w14:textId="37E740C8" w:rsidR="0010023B" w:rsidRP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 xml:space="preserve">Learning outcome 1 – Key component 3: </w:t>
            </w:r>
            <w:r w:rsidRPr="0010023B">
              <w:rPr>
                <w:rFonts w:eastAsia="Arial" w:cs="Arial"/>
                <w:szCs w:val="22"/>
              </w:rPr>
              <w:t xml:space="preserve">Children develop knowledgeable and confident </w:t>
            </w:r>
            <w:proofErr w:type="spellStart"/>
            <w:r w:rsidRPr="0010023B">
              <w:rPr>
                <w:rFonts w:eastAsia="Arial" w:cs="Arial"/>
                <w:szCs w:val="22"/>
              </w:rPr>
              <w:t>self identities</w:t>
            </w:r>
            <w:proofErr w:type="spellEnd"/>
            <w:r>
              <w:rPr>
                <w:rFonts w:eastAsia="Arial" w:cs="Arial"/>
                <w:szCs w:val="22"/>
              </w:rPr>
              <w:t>.</w:t>
            </w:r>
          </w:p>
        </w:tc>
        <w:tc>
          <w:tcPr>
            <w:tcW w:w="2894" w:type="dxa"/>
            <w:vAlign w:val="top"/>
          </w:tcPr>
          <w:p w14:paraId="75FFC5CE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lastRenderedPageBreak/>
              <w:t xml:space="preserve">Story time in different </w:t>
            </w:r>
            <w:r w:rsidRPr="0010023B">
              <w:rPr>
                <w:rFonts w:eastAsia="Arial" w:cs="Arial"/>
                <w:b/>
                <w:bCs/>
                <w:szCs w:val="22"/>
              </w:rPr>
              <w:lastRenderedPageBreak/>
              <w:t>languages</w:t>
            </w:r>
          </w:p>
          <w:p w14:paraId="70546865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Learning goal:</w:t>
            </w:r>
            <w:r w:rsidRPr="0010023B">
              <w:rPr>
                <w:rFonts w:eastAsiaTheme="minorEastAsia" w:cs="Arial"/>
                <w:szCs w:val="22"/>
              </w:rPr>
              <w:t xml:space="preserve"> Children make meaning from a text and respect diversity.</w:t>
            </w:r>
          </w:p>
          <w:p w14:paraId="638FB676" w14:textId="77777777" w:rsid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2</w:t>
            </w:r>
          </w:p>
          <w:p w14:paraId="7135E57F" w14:textId="6896282A" w:rsidR="0010023B" w:rsidRP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engage with a range of texts and gain meaning from these texts</w:t>
            </w:r>
            <w:r>
              <w:rPr>
                <w:rFonts w:eastAsia="Arial" w:cs="Arial"/>
                <w:szCs w:val="22"/>
              </w:rPr>
              <w:t>.</w:t>
            </w:r>
          </w:p>
          <w:p w14:paraId="42B36FF2" w14:textId="77777777" w:rsidR="0010023B" w:rsidRDefault="0010023B" w:rsidP="0010023B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2 – Key component 2</w:t>
            </w:r>
          </w:p>
          <w:p w14:paraId="3BB22E40" w14:textId="0FA832D9" w:rsidR="0010023B" w:rsidRPr="0010023B" w:rsidRDefault="0010023B" w:rsidP="0010023B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respond to diversity with respect</w:t>
            </w:r>
            <w:r>
              <w:rPr>
                <w:rFonts w:eastAsia="Arial" w:cs="Arial"/>
                <w:szCs w:val="22"/>
              </w:rPr>
              <w:t>.</w:t>
            </w:r>
          </w:p>
          <w:p w14:paraId="1CE0E12F" w14:textId="3DA5237E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30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Play School story time: Languages</w:t>
              </w:r>
            </w:hyperlink>
          </w:p>
        </w:tc>
        <w:tc>
          <w:tcPr>
            <w:tcW w:w="2912" w:type="dxa"/>
            <w:gridSpan w:val="2"/>
            <w:vAlign w:val="top"/>
          </w:tcPr>
          <w:p w14:paraId="034F753D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lastRenderedPageBreak/>
              <w:t xml:space="preserve">Make an artwork using </w:t>
            </w:r>
            <w:r w:rsidRPr="0010023B">
              <w:rPr>
                <w:rFonts w:eastAsia="Arial" w:cs="Arial"/>
                <w:b/>
                <w:bCs/>
                <w:szCs w:val="22"/>
              </w:rPr>
              <w:lastRenderedPageBreak/>
              <w:t>natural materials</w:t>
            </w:r>
          </w:p>
          <w:p w14:paraId="1A515E2F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Learning goal: </w:t>
            </w:r>
            <w:r w:rsidRPr="0010023B">
              <w:rPr>
                <w:rFonts w:eastAsia="Calibri" w:cs="Arial"/>
                <w:color w:val="444444"/>
                <w:szCs w:val="22"/>
              </w:rPr>
              <w:t>Children explore the natural world to create an artwork.</w:t>
            </w:r>
          </w:p>
          <w:p w14:paraId="7B6ED83B" w14:textId="77777777" w:rsid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2 – Key component 4</w:t>
            </w:r>
          </w:p>
          <w:p w14:paraId="3E96ED52" w14:textId="0F4E66B8" w:rsidR="0010023B" w:rsidRPr="0010023B" w:rsidRDefault="0010023B" w:rsidP="0010023B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become socially responsible and show respect for the environment</w:t>
            </w:r>
            <w:r>
              <w:rPr>
                <w:rFonts w:eastAsia="Arial" w:cs="Arial"/>
                <w:szCs w:val="22"/>
              </w:rPr>
              <w:t>.</w:t>
            </w:r>
          </w:p>
          <w:p w14:paraId="043E5A9C" w14:textId="77777777" w:rsid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5 – Key component 3</w:t>
            </w:r>
          </w:p>
          <w:p w14:paraId="3F1B2EC4" w14:textId="006DBB91" w:rsidR="0010023B" w:rsidRPr="0010023B" w:rsidRDefault="0010023B" w:rsidP="0010023B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express ideas and make meaning using a range of media</w:t>
            </w:r>
            <w:r>
              <w:rPr>
                <w:rFonts w:eastAsia="Arial" w:cs="Arial"/>
                <w:szCs w:val="22"/>
              </w:rPr>
              <w:t>.</w:t>
            </w:r>
          </w:p>
          <w:p w14:paraId="71749ECA" w14:textId="0E1CBA3E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eBook – </w:t>
            </w:r>
            <w:hyperlink r:id="rId31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Nature art</w:t>
              </w:r>
            </w:hyperlink>
          </w:p>
        </w:tc>
        <w:tc>
          <w:tcPr>
            <w:tcW w:w="2927" w:type="dxa"/>
            <w:gridSpan w:val="3"/>
            <w:vAlign w:val="top"/>
          </w:tcPr>
          <w:p w14:paraId="2E367E83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lastRenderedPageBreak/>
              <w:t>Water flows down</w:t>
            </w:r>
          </w:p>
          <w:p w14:paraId="7BA03D3B" w14:textId="77777777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lastRenderedPageBreak/>
              <w:t>Learning goa</w:t>
            </w:r>
            <w:r w:rsidRPr="0010023B">
              <w:rPr>
                <w:rFonts w:eastAsiaTheme="minorEastAsia" w:cs="Arial"/>
                <w:szCs w:val="22"/>
              </w:rPr>
              <w:t>l: Children explore properties of the natural world.</w:t>
            </w:r>
          </w:p>
          <w:p w14:paraId="1FC75151" w14:textId="77777777" w:rsid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2 – Key component 4</w:t>
            </w:r>
          </w:p>
          <w:p w14:paraId="4D59F1E0" w14:textId="74BA88C1" w:rsidR="0010023B" w:rsidRP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become socially responsible and show respect for the environment</w:t>
            </w:r>
            <w:r>
              <w:rPr>
                <w:rFonts w:eastAsia="Arial" w:cs="Arial"/>
                <w:szCs w:val="22"/>
              </w:rPr>
              <w:t>.</w:t>
            </w:r>
          </w:p>
          <w:p w14:paraId="4E8F864A" w14:textId="77777777" w:rsid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Learning outcome 4 – Key component 2</w:t>
            </w:r>
          </w:p>
          <w:p w14:paraId="0EA0F884" w14:textId="19351748" w:rsidR="0010023B" w:rsidRPr="0010023B" w:rsidRDefault="0010023B" w:rsidP="0010023B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  <w:szCs w:val="22"/>
              </w:rPr>
              <w:t>.</w:t>
            </w:r>
          </w:p>
          <w:p w14:paraId="71F11209" w14:textId="12A05FCF" w:rsidR="0010023B" w:rsidRPr="0010023B" w:rsidRDefault="0010023B" w:rsidP="0010023B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t xml:space="preserve">Video – </w:t>
            </w:r>
            <w:hyperlink r:id="rId32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Water flows down</w:t>
              </w:r>
            </w:hyperlink>
          </w:p>
        </w:tc>
      </w:tr>
      <w:tr w:rsidR="0010023B" w:rsidRPr="00926303" w14:paraId="10CF7F2A" w14:textId="77777777" w:rsidTr="0075409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vAlign w:val="top"/>
          </w:tcPr>
          <w:p w14:paraId="269AB29F" w14:textId="77777777" w:rsidR="0010023B" w:rsidRPr="0010023B" w:rsidRDefault="0010023B" w:rsidP="0010023B">
            <w:pPr>
              <w:spacing w:line="360" w:lineRule="auto"/>
              <w:rPr>
                <w:rFonts w:eastAsia="Arial" w:cs="Arial"/>
                <w:szCs w:val="22"/>
              </w:rPr>
            </w:pPr>
            <w:r w:rsidRPr="0010023B">
              <w:rPr>
                <w:rFonts w:eastAsia="Arial" w:cs="Arial"/>
                <w:szCs w:val="22"/>
              </w:rPr>
              <w:lastRenderedPageBreak/>
              <w:t>Extra learning activities:</w:t>
            </w:r>
          </w:p>
          <w:p w14:paraId="7841C4BB" w14:textId="17C34D7D" w:rsidR="0010023B" w:rsidRPr="0010023B" w:rsidRDefault="0010023B" w:rsidP="0010023B">
            <w:pPr>
              <w:spacing w:line="360" w:lineRule="auto"/>
              <w:rPr>
                <w:rFonts w:eastAsia="Arial" w:cs="Arial"/>
                <w:b w:val="0"/>
                <w:color w:val="000000" w:themeColor="text1"/>
                <w:szCs w:val="22"/>
              </w:rPr>
            </w:pPr>
            <w:r w:rsidRPr="0010023B">
              <w:rPr>
                <w:rFonts w:eastAsia="Arial" w:cs="Arial"/>
                <w:b w:val="0"/>
                <w:color w:val="000000" w:themeColor="text1"/>
                <w:szCs w:val="22"/>
              </w:rPr>
              <w:t xml:space="preserve">Develop literacy concepts through story: </w:t>
            </w:r>
            <w:hyperlink r:id="rId33">
              <w:r w:rsidRPr="0010023B">
                <w:rPr>
                  <w:rStyle w:val="Hyperlink"/>
                  <w:rFonts w:cs="Arial"/>
                  <w:b w:val="0"/>
                  <w:sz w:val="22"/>
                  <w:szCs w:val="22"/>
                </w:rPr>
                <w:t>Room on the broom</w:t>
              </w:r>
            </w:hyperlink>
            <w:r w:rsidRPr="0010023B">
              <w:rPr>
                <w:rFonts w:eastAsia="Arial" w:cs="Arial"/>
                <w:b w:val="0"/>
                <w:color w:val="000000" w:themeColor="text1"/>
                <w:szCs w:val="22"/>
              </w:rPr>
              <w:t>.</w:t>
            </w:r>
          </w:p>
        </w:tc>
        <w:tc>
          <w:tcPr>
            <w:tcW w:w="2914" w:type="dxa"/>
            <w:gridSpan w:val="2"/>
            <w:vAlign w:val="top"/>
          </w:tcPr>
          <w:p w14:paraId="3A807214" w14:textId="77777777" w:rsidR="0010023B" w:rsidRPr="0010023B" w:rsidRDefault="0010023B" w:rsidP="001002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Extra learning activities:</w:t>
            </w:r>
          </w:p>
          <w:p w14:paraId="0E254228" w14:textId="4BEDAC55" w:rsidR="0010023B" w:rsidRPr="0010023B" w:rsidRDefault="0010023B" w:rsidP="001002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szCs w:val="22"/>
              </w:rPr>
            </w:pPr>
            <w:r w:rsidRPr="0010023B">
              <w:rPr>
                <w:rFonts w:eastAsia="Arial" w:cs="Arial"/>
                <w:color w:val="000000" w:themeColor="text1"/>
                <w:szCs w:val="22"/>
              </w:rPr>
              <w:t xml:space="preserve">Choose one of the Penguin Books </w:t>
            </w:r>
            <w:hyperlink r:id="rId34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read aloud stories</w:t>
              </w:r>
            </w:hyperlink>
            <w:r w:rsidRPr="0010023B">
              <w:rPr>
                <w:rFonts w:eastAsia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2894" w:type="dxa"/>
            <w:vAlign w:val="top"/>
          </w:tcPr>
          <w:p w14:paraId="181DF63D" w14:textId="77777777" w:rsidR="0010023B" w:rsidRPr="0010023B" w:rsidRDefault="0010023B" w:rsidP="001002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Extra learning activities:</w:t>
            </w:r>
          </w:p>
          <w:p w14:paraId="4667B4B3" w14:textId="507C36AF" w:rsidR="0010023B" w:rsidRPr="0010023B" w:rsidRDefault="0010023B" w:rsidP="0010023B">
            <w:pPr>
              <w:tabs>
                <w:tab w:val="left" w:pos="830"/>
              </w:tabs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10023B">
              <w:rPr>
                <w:rFonts w:eastAsia="Arial" w:cs="Arial"/>
                <w:bCs/>
                <w:szCs w:val="22"/>
              </w:rPr>
              <w:t xml:space="preserve">Develop literacy concepts through story: </w:t>
            </w:r>
            <w:hyperlink r:id="rId35" w:history="1">
              <w:r w:rsidRPr="0010023B">
                <w:rPr>
                  <w:rStyle w:val="Hyperlink"/>
                  <w:rFonts w:eastAsia="Arial" w:cs="Arial"/>
                  <w:bCs/>
                  <w:sz w:val="22"/>
                  <w:szCs w:val="22"/>
                </w:rPr>
                <w:t>The magic hat</w:t>
              </w:r>
            </w:hyperlink>
            <w:r w:rsidRPr="0010023B">
              <w:rPr>
                <w:rFonts w:eastAsia="Arial" w:cs="Arial"/>
                <w:bCs/>
                <w:szCs w:val="22"/>
              </w:rPr>
              <w:t>.</w:t>
            </w:r>
          </w:p>
        </w:tc>
        <w:tc>
          <w:tcPr>
            <w:tcW w:w="2912" w:type="dxa"/>
            <w:gridSpan w:val="2"/>
            <w:vAlign w:val="top"/>
          </w:tcPr>
          <w:p w14:paraId="484ABE13" w14:textId="77777777" w:rsidR="0010023B" w:rsidRP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212121"/>
                <w:szCs w:val="22"/>
                <w:lang w:val="en-US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t>Extra learning activities:</w:t>
            </w:r>
          </w:p>
          <w:p w14:paraId="766ACB52" w14:textId="77777777" w:rsidR="0010023B" w:rsidRP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212121"/>
                <w:szCs w:val="22"/>
                <w:lang w:val="en-US"/>
              </w:rPr>
            </w:pPr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>If you are interested in animals:</w:t>
            </w:r>
          </w:p>
          <w:p w14:paraId="7A07029F" w14:textId="77777777" w:rsidR="0010023B" w:rsidRPr="0010023B" w:rsidRDefault="0010023B" w:rsidP="0010023B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212121"/>
                <w:szCs w:val="22"/>
                <w:lang w:val="en-US"/>
              </w:rPr>
            </w:pPr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 xml:space="preserve">Watch the </w:t>
            </w:r>
            <w:proofErr w:type="spellStart"/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>Taronga</w:t>
            </w:r>
            <w:proofErr w:type="spellEnd"/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 xml:space="preserve"> Zoo </w:t>
            </w:r>
            <w:hyperlink r:id="rId36">
              <w:r w:rsidRPr="0010023B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seal show</w:t>
              </w:r>
            </w:hyperlink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>.</w:t>
            </w:r>
          </w:p>
          <w:p w14:paraId="79FC7516" w14:textId="77777777" w:rsidR="0010023B" w:rsidRPr="0010023B" w:rsidRDefault="0010023B" w:rsidP="0010023B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color w:val="212121"/>
                <w:szCs w:val="22"/>
                <w:lang w:val="en-US"/>
              </w:rPr>
            </w:pPr>
            <w:bookmarkStart w:id="0" w:name="_GoBack"/>
            <w:bookmarkEnd w:id="0"/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 xml:space="preserve">Watch the </w:t>
            </w:r>
            <w:proofErr w:type="spellStart"/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>Taronga</w:t>
            </w:r>
            <w:proofErr w:type="spellEnd"/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 xml:space="preserve"> Zoo </w:t>
            </w:r>
            <w:hyperlink r:id="rId37">
              <w:r w:rsidRPr="0010023B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bird show</w:t>
              </w:r>
            </w:hyperlink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>.</w:t>
            </w:r>
          </w:p>
          <w:p w14:paraId="138C0B66" w14:textId="6524B969" w:rsidR="0010023B" w:rsidRPr="0010023B" w:rsidRDefault="0010023B" w:rsidP="0010023B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2"/>
                <w:lang w:val="en-US"/>
              </w:rPr>
            </w:pPr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 xml:space="preserve">Learn about the </w:t>
            </w:r>
            <w:hyperlink r:id="rId38">
              <w:r w:rsidRPr="0010023B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baby echidna</w:t>
              </w:r>
            </w:hyperlink>
            <w:r w:rsidRPr="0010023B">
              <w:rPr>
                <w:rFonts w:eastAsia="Arial" w:cs="Arial"/>
                <w:color w:val="212121"/>
                <w:szCs w:val="22"/>
                <w:lang w:val="en-US"/>
              </w:rPr>
              <w:t>.</w:t>
            </w:r>
          </w:p>
        </w:tc>
        <w:tc>
          <w:tcPr>
            <w:tcW w:w="2927" w:type="dxa"/>
            <w:gridSpan w:val="3"/>
            <w:vAlign w:val="top"/>
          </w:tcPr>
          <w:p w14:paraId="4CE9EB0D" w14:textId="77777777" w:rsidR="0010023B" w:rsidRPr="0010023B" w:rsidRDefault="0010023B" w:rsidP="0010023B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szCs w:val="22"/>
              </w:rPr>
            </w:pPr>
            <w:r w:rsidRPr="0010023B">
              <w:rPr>
                <w:rFonts w:eastAsia="Arial" w:cs="Arial"/>
                <w:b/>
                <w:bCs/>
                <w:szCs w:val="22"/>
              </w:rPr>
              <w:lastRenderedPageBreak/>
              <w:t>Extra learning activities:</w:t>
            </w:r>
          </w:p>
          <w:p w14:paraId="7E9E0FC2" w14:textId="44EB3FDE" w:rsidR="0010023B" w:rsidRPr="0010023B" w:rsidRDefault="0010023B" w:rsidP="0010023B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 w:rsidRPr="0010023B">
              <w:rPr>
                <w:rFonts w:eastAsia="Arial" w:cs="Arial"/>
                <w:color w:val="000000" w:themeColor="text1"/>
                <w:szCs w:val="22"/>
              </w:rPr>
              <w:t xml:space="preserve">Develop literacy concepts through story: </w:t>
            </w:r>
            <w:hyperlink r:id="rId39">
              <w:r w:rsidRPr="0010023B">
                <w:rPr>
                  <w:rStyle w:val="Hyperlink"/>
                  <w:rFonts w:cs="Arial"/>
                  <w:sz w:val="22"/>
                  <w:szCs w:val="22"/>
                </w:rPr>
                <w:t>We're going on a bear hunt</w:t>
              </w:r>
            </w:hyperlink>
            <w:r w:rsidRPr="0010023B">
              <w:rPr>
                <w:rFonts w:eastAsia="Arial" w:cs="Arial"/>
                <w:color w:val="000000" w:themeColor="text1"/>
                <w:szCs w:val="22"/>
              </w:rPr>
              <w:t>.</w:t>
            </w:r>
          </w:p>
        </w:tc>
      </w:tr>
    </w:tbl>
    <w:p w14:paraId="609AA6D1" w14:textId="6D051172" w:rsidR="00546F02" w:rsidRPr="00555904" w:rsidRDefault="00747417" w:rsidP="00555904">
      <w:pPr>
        <w:spacing w:line="360" w:lineRule="auto"/>
        <w:rPr>
          <w:sz w:val="28"/>
        </w:rPr>
      </w:pPr>
      <w:r w:rsidRPr="00555904">
        <w:rPr>
          <w:lang w:eastAsia="en-AU"/>
        </w:rPr>
        <w:t>As they engage with these online packages, children are making progress on Learning outcome 5 – Key component 5: Children use information and communication technology to access information, investigate ideas and represent their thinking.</w:t>
      </w:r>
    </w:p>
    <w:sectPr w:rsidR="00546F02" w:rsidRPr="00555904" w:rsidSect="000C27C4">
      <w:footerReference w:type="even" r:id="rId40"/>
      <w:footerReference w:type="default" r:id="rId41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BF863" w14:textId="1EF1EABE" w:rsidR="00A86BF4" w:rsidRDefault="00A86BF4">
      <w:r>
        <w:separator/>
      </w:r>
    </w:p>
    <w:p w14:paraId="4FE4AE07" w14:textId="77777777" w:rsidR="00A86BF4" w:rsidRDefault="00A86BF4"/>
  </w:endnote>
  <w:endnote w:type="continuationSeparator" w:id="0">
    <w:p w14:paraId="2F1DE8F2" w14:textId="4AAD2263" w:rsidR="00A86BF4" w:rsidRDefault="00A86BF4">
      <w:r>
        <w:continuationSeparator/>
      </w:r>
    </w:p>
    <w:p w14:paraId="297E4EE7" w14:textId="77777777" w:rsidR="00A86BF4" w:rsidRDefault="00A86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2B8F" w14:textId="437D3894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 w:rsidR="008A08F8">
      <w:t xml:space="preserve">Early Childhood Guided Learning Package </w:t>
    </w:r>
    <w:r w:rsidR="008A08F8" w:rsidRPr="00991701">
      <w:rPr>
        <w:rFonts w:eastAsia="Arial" w:cs="Arial"/>
        <w:szCs w:val="22"/>
      </w:rPr>
      <w:t>–</w:t>
    </w:r>
    <w:r w:rsidR="008A08F8">
      <w:rPr>
        <w:rFonts w:eastAsia="Arial" w:cs="Arial"/>
        <w:szCs w:val="22"/>
      </w:rPr>
      <w:t xml:space="preserve"> </w:t>
    </w:r>
    <w:r w:rsidR="008A08F8">
      <w:t xml:space="preserve">Week </w:t>
    </w:r>
    <w:r w:rsidR="00B006B0">
      <w:t>O</w:t>
    </w:r>
    <w:r w:rsidR="008A08F8">
      <w:t xml:space="preserve"> timetable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BEEC" w14:textId="3875841F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5A1F93">
      <w:rPr>
        <w:noProof/>
      </w:rPr>
      <w:t>Sep-22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Pr="00030F70">
      <w:t>3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F1113" w14:textId="293BC572" w:rsidR="00A86BF4" w:rsidRDefault="00A86BF4">
      <w:r>
        <w:separator/>
      </w:r>
    </w:p>
    <w:p w14:paraId="724EB7CD" w14:textId="77777777" w:rsidR="00A86BF4" w:rsidRDefault="00A86BF4"/>
  </w:footnote>
  <w:footnote w:type="continuationSeparator" w:id="0">
    <w:p w14:paraId="76E46D07" w14:textId="08711AD7" w:rsidR="00A86BF4" w:rsidRDefault="00A86BF4">
      <w:r>
        <w:continuationSeparator/>
      </w:r>
    </w:p>
    <w:p w14:paraId="3437A2F9" w14:textId="77777777" w:rsidR="00A86BF4" w:rsidRDefault="00A86B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3864926"/>
    <w:multiLevelType w:val="hybridMultilevel"/>
    <w:tmpl w:val="DB88763A"/>
    <w:lvl w:ilvl="0" w:tplc="0EAAE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C8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C4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82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A9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41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6D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80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09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EEC7E0A"/>
    <w:multiLevelType w:val="hybridMultilevel"/>
    <w:tmpl w:val="550C002A"/>
    <w:lvl w:ilvl="0" w:tplc="A606B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72BB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E0C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16C1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402C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C4E4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12E7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321A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4AD7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0"/>
  </w:num>
  <w:num w:numId="8">
    <w:abstractNumId w:val="10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2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F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23B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81D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3E25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5904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1F93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D73FD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17"/>
    <w:rsid w:val="007474D4"/>
    <w:rsid w:val="0075322D"/>
    <w:rsid w:val="00753D56"/>
    <w:rsid w:val="0075409F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04E7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2B2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08F8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303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0F54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514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86BF4"/>
    <w:rsid w:val="00A905C6"/>
    <w:rsid w:val="00A90A0B"/>
    <w:rsid w:val="00A91418"/>
    <w:rsid w:val="00A91A18"/>
    <w:rsid w:val="00A932DF"/>
    <w:rsid w:val="00A947CF"/>
    <w:rsid w:val="00A95EED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06B0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378C"/>
    <w:rsid w:val="00B45AC4"/>
    <w:rsid w:val="00B45E0A"/>
    <w:rsid w:val="00B47A18"/>
    <w:rsid w:val="00B50390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1FA6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3162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9400F1"/>
  <w14:defaultImageDpi w14:val="32767"/>
  <w15:chartTrackingRefBased/>
  <w15:docId w15:val="{4E26043A-AFAE-4F36-A001-F4539E41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8581D"/>
    <w:pPr>
      <w:spacing w:after="320"/>
      <w:outlineLvl w:val="0"/>
    </w:pPr>
    <w:rPr>
      <w:rFonts w:eastAsiaTheme="majorEastAsia" w:cstheme="majorBidi"/>
      <w:b/>
      <w:color w:val="1B44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18581D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b/>
      <w:color w:val="1B448B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18581D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color w:val="1B448B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18581D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51E41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18581D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color w:val="051E41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18581D"/>
    <w:rPr>
      <w:rFonts w:ascii="Arial" w:eastAsia="SimSun" w:hAnsi="Arial" w:cs="Times New Roman"/>
      <w:color w:val="051E41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8581D"/>
    <w:rPr>
      <w:rFonts w:ascii="Arial" w:eastAsiaTheme="majorEastAsia" w:hAnsi="Arial" w:cstheme="majorBidi"/>
      <w:b/>
      <w:color w:val="1B44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18581D"/>
    <w:rPr>
      <w:rFonts w:ascii="Arial" w:eastAsia="SimSun" w:hAnsi="Arial" w:cs="Times New Roman"/>
      <w:b/>
      <w:color w:val="1B448B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18581D"/>
    <w:rPr>
      <w:rFonts w:ascii="Arial" w:eastAsia="SimSun" w:hAnsi="Arial" w:cs="Times New Roman"/>
      <w:color w:val="1B448B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18581D"/>
    <w:rPr>
      <w:rFonts w:ascii="Arial" w:eastAsia="SimSun" w:hAnsi="Arial" w:cs="Times New Roman"/>
      <w:color w:val="051E41"/>
      <w:sz w:val="36"/>
      <w:szCs w:val="32"/>
      <w:lang w:val="en-AU"/>
    </w:r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FeatureBox">
    <w:name w:val="Feature Box"/>
    <w:aliases w:val="ŠFeature Box"/>
    <w:basedOn w:val="Normal"/>
    <w:next w:val="Normal"/>
    <w:qFormat/>
    <w:rsid w:val="0018581D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18581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customStyle="1" w:styleId="Tableheader1">
    <w:name w:val="ŠTable header1"/>
    <w:basedOn w:val="TableNormal"/>
    <w:uiPriority w:val="99"/>
    <w:rsid w:val="0018581D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table" w:customStyle="1" w:styleId="Tableheader">
    <w:name w:val="ŠTable header"/>
    <w:basedOn w:val="TableNormal"/>
    <w:uiPriority w:val="99"/>
    <w:rsid w:val="00747417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NormalWeb">
    <w:name w:val="Normal (Web)"/>
    <w:basedOn w:val="Normal"/>
    <w:uiPriority w:val="99"/>
    <w:unhideWhenUsed/>
    <w:rsid w:val="0074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96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99"/>
    <w:unhideWhenUsed/>
    <w:qFormat/>
    <w:rsid w:val="0010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ad.bookcreator.com/sRZJjZqHWJabrOIUesUIyZXHMk62/JueJu13BSpqzqHMcEYpslg" TargetMode="External"/><Relationship Id="rId18" Type="http://schemas.openxmlformats.org/officeDocument/2006/relationships/hyperlink" Target="https://video.link/w/f6YLc" TargetMode="External"/><Relationship Id="rId26" Type="http://schemas.openxmlformats.org/officeDocument/2006/relationships/hyperlink" Target="https://video.link/w/QgZLc" TargetMode="External"/><Relationship Id="rId39" Type="http://schemas.openxmlformats.org/officeDocument/2006/relationships/hyperlink" Target="https://docs.google.com/document/d/1xBNZC4VNcGwkY-7Lm2ejxHuIpPzrlvmD/edit?usp=sharing&amp;ouid=102901220811226966433&amp;rtpof=true&amp;sd=true" TargetMode="External"/><Relationship Id="rId21" Type="http://schemas.openxmlformats.org/officeDocument/2006/relationships/hyperlink" Target="https://drive.google.com/file/d/1esKAIzHuVHgCSjyydKp-dkIqdn5cta7k/view?usp=sharing" TargetMode="External"/><Relationship Id="rId34" Type="http://schemas.openxmlformats.org/officeDocument/2006/relationships/hyperlink" Target="https://www.youtube.com/playlist?list=PLFHiYd8-j9wgmRJru1VPWwrLDK7G7SWjD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ideo.link/w/O8TLc" TargetMode="External"/><Relationship Id="rId20" Type="http://schemas.openxmlformats.org/officeDocument/2006/relationships/hyperlink" Target="https://drive.google.com/file/d/1aR27kUkHob39rcSCiIvlFjouFJn4N8BZ/view?usp=sharing" TargetMode="External"/><Relationship Id="rId29" Type="http://schemas.openxmlformats.org/officeDocument/2006/relationships/hyperlink" Target="https://video.link/w/XATLc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deo.link/w/fuTLc" TargetMode="External"/><Relationship Id="rId24" Type="http://schemas.openxmlformats.org/officeDocument/2006/relationships/hyperlink" Target="https://video.link/w/fAmMc" TargetMode="External"/><Relationship Id="rId32" Type="http://schemas.openxmlformats.org/officeDocument/2006/relationships/hyperlink" Target="https://drive.google.com/file/d/1aL1kfWVpH0Ay7sZa6Tuwo6TNtcyovCgY/view?usp=sharing" TargetMode="External"/><Relationship Id="rId37" Type="http://schemas.openxmlformats.org/officeDocument/2006/relationships/hyperlink" Target="https://video.link/w/hquLc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video.link/w/I8TLc" TargetMode="External"/><Relationship Id="rId23" Type="http://schemas.openxmlformats.org/officeDocument/2006/relationships/hyperlink" Target="https://video.link/w/eFkMc" TargetMode="External"/><Relationship Id="rId28" Type="http://schemas.openxmlformats.org/officeDocument/2006/relationships/hyperlink" Target="https://iview.abc.net.au/video/CH1932H004S00" TargetMode="External"/><Relationship Id="rId36" Type="http://schemas.openxmlformats.org/officeDocument/2006/relationships/hyperlink" Target="https://video.link/w/BouLc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idax.com/apps/dice/" TargetMode="External"/><Relationship Id="rId31" Type="http://schemas.openxmlformats.org/officeDocument/2006/relationships/hyperlink" Target="https://read.bookcreator.com/2dCrwYQmXDc1NALH1ZWf8N1MBpw1/zDr5SnRFQpmI9Vpi2CgKJ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deo.link/w/42mMc" TargetMode="External"/><Relationship Id="rId22" Type="http://schemas.openxmlformats.org/officeDocument/2006/relationships/hyperlink" Target="https://players.brightcove.net/6110393209001/default_default/index.html?videoId=6271095261001" TargetMode="External"/><Relationship Id="rId27" Type="http://schemas.openxmlformats.org/officeDocument/2006/relationships/hyperlink" Target="https://players.brightcove.net/6110393209001/default_default/index.html?videoId=6273357019001" TargetMode="External"/><Relationship Id="rId30" Type="http://schemas.openxmlformats.org/officeDocument/2006/relationships/hyperlink" Target="https://iview.abc.net.au/show/play-school-story-time-languages" TargetMode="External"/><Relationship Id="rId35" Type="http://schemas.openxmlformats.org/officeDocument/2006/relationships/hyperlink" Target="https://docs.google.com/document/d/1j0wMxgRidZhzbNw-yDrXLjyn1kNIH0ze/edit?usp=sharing&amp;ouid=102901220811226966433&amp;rtpof=true&amp;sd=true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video.link/w/oGXLc" TargetMode="External"/><Relationship Id="rId17" Type="http://schemas.openxmlformats.org/officeDocument/2006/relationships/hyperlink" Target="https://video.link/w/O8TLc" TargetMode="External"/><Relationship Id="rId25" Type="http://schemas.openxmlformats.org/officeDocument/2006/relationships/hyperlink" Target="https://read.bookcreator.com/sRZJjZqHWJabrOIUesUIyZXHMk62/kkCbCg_aQEeYdwgwzn5ppA" TargetMode="External"/><Relationship Id="rId33" Type="http://schemas.openxmlformats.org/officeDocument/2006/relationships/hyperlink" Target="https://docs.google.com/document/d/1BRCo20lwKaCa4KPDdNj6IsU-066EPvgH/edit?usp=sharing&amp;ouid=102901220811226966433&amp;rtpof=true&amp;sd=true" TargetMode="External"/><Relationship Id="rId38" Type="http://schemas.openxmlformats.org/officeDocument/2006/relationships/hyperlink" Target="https://video.link/w/Mqu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6DCFB-AB88-4893-83B9-2AE56E1C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341A-7AAD-4188-ABC0-F386F3355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93836-53A2-44BD-AD66-A3B3D55F672C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3ed67ec9-b64a-4b93-a027-d5f88b112957"/>
    <ds:schemaRef ds:uri="185ad172-241e-46eb-b06f-b9e9435fe3a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4958894-1367-438E-A8F5-F7AEF66E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Guided Learning Package – Week N</vt:lpstr>
    </vt:vector>
  </TitlesOfParts>
  <Manager/>
  <Company/>
  <LinksUpToDate>false</LinksUpToDate>
  <CharactersWithSpaces>11022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Guided Learning Package – Week O</dc:title>
  <dc:subject/>
  <dc:creator>NSW Department of Education</dc:creator>
  <cp:keywords>Early Childhood</cp:keywords>
  <dc:description/>
  <cp:revision>3</cp:revision>
  <dcterms:created xsi:type="dcterms:W3CDTF">2022-09-26T00:36:00Z</dcterms:created>
  <dcterms:modified xsi:type="dcterms:W3CDTF">2022-09-26T00:46:00Z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