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4FA702" w14:textId="77777777" w:rsidR="00D948A6" w:rsidRPr="007C65E8" w:rsidRDefault="00277A64">
      <w:pPr>
        <w:pStyle w:val="Normal1"/>
        <w:jc w:val="center"/>
        <w:rPr>
          <w:sz w:val="20"/>
          <w:szCs w:val="20"/>
        </w:rPr>
      </w:pPr>
      <w:bookmarkStart w:id="0" w:name="h.gjdgxs" w:colFirst="0" w:colLast="0"/>
      <w:bookmarkStart w:id="1" w:name="_GoBack"/>
      <w:bookmarkEnd w:id="0"/>
      <w:bookmarkEnd w:id="1"/>
      <w:r w:rsidRPr="007C65E8">
        <w:rPr>
          <w:rFonts w:ascii="Arial Narrow" w:eastAsia="Arial Narrow" w:hAnsi="Arial Narrow" w:cs="Arial Narrow"/>
          <w:b/>
          <w:sz w:val="20"/>
          <w:szCs w:val="20"/>
          <w:u w:val="single"/>
        </w:rPr>
        <w:t>Phases of PBL Implementation</w:t>
      </w:r>
    </w:p>
    <w:p w14:paraId="67A413EA" w14:textId="2E8FFA80" w:rsidR="00D948A6" w:rsidRPr="007C65E8" w:rsidRDefault="00277A64" w:rsidP="007C65E8">
      <w:pPr>
        <w:pStyle w:val="Normal1"/>
        <w:ind w:left="-1134"/>
        <w:jc w:val="both"/>
        <w:rPr>
          <w:sz w:val="20"/>
          <w:szCs w:val="20"/>
        </w:rPr>
      </w:pPr>
      <w:r w:rsidRPr="007C65E8">
        <w:rPr>
          <w:rFonts w:ascii="Arial Narrow" w:eastAsia="Arial Narrow" w:hAnsi="Arial Narrow" w:cs="Arial Narrow"/>
          <w:sz w:val="20"/>
          <w:szCs w:val="20"/>
        </w:rPr>
        <w:t>These implementation guidelines are designed to support coaches and PBL coordinators in the first phase of Universal Prevention. These steps are a guide and may not necessarily occur in the order in which they appear in this document.</w:t>
      </w:r>
    </w:p>
    <w:tbl>
      <w:tblPr>
        <w:tblStyle w:val="a"/>
        <w:tblW w:w="11037" w:type="dxa"/>
        <w:tblInd w:w="-1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8"/>
        <w:gridCol w:w="3684"/>
        <w:gridCol w:w="2815"/>
      </w:tblGrid>
      <w:tr w:rsidR="00D948A6" w14:paraId="4F17064A" w14:textId="77777777" w:rsidTr="3BE33B8B">
        <w:tc>
          <w:tcPr>
            <w:tcW w:w="8222" w:type="dxa"/>
            <w:gridSpan w:val="2"/>
          </w:tcPr>
          <w:p w14:paraId="1C9CF8E3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Step</w:t>
            </w:r>
          </w:p>
        </w:tc>
        <w:tc>
          <w:tcPr>
            <w:tcW w:w="2815" w:type="dxa"/>
          </w:tcPr>
          <w:p w14:paraId="4D04E020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Resources</w:t>
            </w:r>
          </w:p>
        </w:tc>
      </w:tr>
      <w:tr w:rsidR="00D948A6" w14:paraId="1D05087D" w14:textId="77777777" w:rsidTr="3BE33B8B">
        <w:tc>
          <w:tcPr>
            <w:tcW w:w="8222" w:type="dxa"/>
            <w:gridSpan w:val="2"/>
          </w:tcPr>
          <w:p w14:paraId="4159167B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Establish Commitment and Readiness</w:t>
            </w:r>
          </w:p>
          <w:p w14:paraId="11C03F1C" w14:textId="77777777" w:rsidR="00D948A6" w:rsidRDefault="00277A64" w:rsidP="007C65E8">
            <w:pPr>
              <w:pStyle w:val="Normal1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Executive start-up meeting</w:t>
            </w:r>
          </w:p>
          <w:p w14:paraId="1741C128" w14:textId="77777777" w:rsidR="00D948A6" w:rsidRDefault="00277A64" w:rsidP="007C65E8">
            <w:pPr>
              <w:pStyle w:val="Normal1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Leadership support and approval</w:t>
            </w:r>
          </w:p>
          <w:p w14:paraId="509BE6E9" w14:textId="77777777" w:rsidR="00D948A6" w:rsidRDefault="00277A64" w:rsidP="007C65E8">
            <w:pPr>
              <w:pStyle w:val="Normal1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Principal support and commitment</w:t>
            </w:r>
          </w:p>
          <w:p w14:paraId="07F64826" w14:textId="77777777" w:rsidR="00D948A6" w:rsidRDefault="00277A64" w:rsidP="007C65E8">
            <w:pPr>
              <w:pStyle w:val="Normal1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3 -5 year implementation target aligned with school plan</w:t>
            </w:r>
          </w:p>
          <w:p w14:paraId="0E3A8292" w14:textId="77777777" w:rsidR="00D948A6" w:rsidRDefault="00277A64" w:rsidP="007C65E8">
            <w:pPr>
              <w:pStyle w:val="Normal1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Whole staff ‘Taster’ -Minimum 80% staff commitment</w:t>
            </w:r>
          </w:p>
          <w:p w14:paraId="75AFC752" w14:textId="77777777" w:rsidR="00D948A6" w:rsidRDefault="00277A64" w:rsidP="007C65E8">
            <w:pPr>
              <w:pStyle w:val="Normal1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School investment in PBL e.g. Budget allocation - TPL, signage, time commitment etc.</w:t>
            </w:r>
          </w:p>
        </w:tc>
        <w:tc>
          <w:tcPr>
            <w:tcW w:w="2815" w:type="dxa"/>
          </w:tcPr>
          <w:p w14:paraId="737E7C0A" w14:textId="77777777" w:rsidR="00D948A6" w:rsidRDefault="00277A64" w:rsidP="007C65E8">
            <w:pPr>
              <w:pStyle w:val="Normal1"/>
              <w:numPr>
                <w:ilvl w:val="0"/>
                <w:numId w:val="15"/>
              </w:numPr>
              <w:ind w:hanging="360"/>
              <w:contextualSpacing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PBL contact person</w:t>
            </w:r>
          </w:p>
          <w:p w14:paraId="56697129" w14:textId="77777777" w:rsidR="00277A64" w:rsidRDefault="00277A64" w:rsidP="007C65E8">
            <w:pPr>
              <w:pStyle w:val="Normal1"/>
              <w:numPr>
                <w:ilvl w:val="0"/>
                <w:numId w:val="15"/>
              </w:numPr>
              <w:ind w:hanging="360"/>
              <w:contextualSpacing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‘PBL Accessing Universal Prevention’ document</w:t>
            </w:r>
          </w:p>
          <w:p w14:paraId="26271088" w14:textId="77777777" w:rsidR="00277A64" w:rsidRDefault="00277A64" w:rsidP="007C65E8">
            <w:pPr>
              <w:pStyle w:val="Normal1"/>
              <w:numPr>
                <w:ilvl w:val="0"/>
                <w:numId w:val="15"/>
              </w:numPr>
              <w:ind w:hanging="360"/>
              <w:contextualSpacing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‘PBL Taster’ (conducted by PBL contact person)</w:t>
            </w:r>
          </w:p>
          <w:p w14:paraId="43B1F4B1" w14:textId="77777777" w:rsidR="00277A64" w:rsidRDefault="00277A64" w:rsidP="00277A64">
            <w:pPr>
              <w:pStyle w:val="Normal1"/>
              <w:ind w:left="360"/>
              <w:contextualSpacing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D948A6" w14:paraId="62B2DE32" w14:textId="77777777" w:rsidTr="3BE33B8B">
        <w:tc>
          <w:tcPr>
            <w:tcW w:w="4538" w:type="dxa"/>
          </w:tcPr>
          <w:p w14:paraId="6523633F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Team Formation</w:t>
            </w:r>
          </w:p>
          <w:p w14:paraId="19A35ECD" w14:textId="77777777" w:rsidR="00D948A6" w:rsidRDefault="00277A64" w:rsidP="007C65E8">
            <w:pPr>
              <w:pStyle w:val="Normal1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Form representative, sustainable team that has decision-making authority. Include the Principal and representation from –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school executive, each stage/faculty, Learning and Support team, SLSO, community/parent and  student body</w:t>
            </w:r>
          </w:p>
          <w:p w14:paraId="2B789C11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Professional Learning</w:t>
            </w:r>
          </w:p>
          <w:p w14:paraId="4D07F77D" w14:textId="77777777" w:rsidR="00D948A6" w:rsidRDefault="00277A64" w:rsidP="007C65E8">
            <w:pPr>
              <w:pStyle w:val="Normal1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Core team members including the principal undertake Universal Training delivered by PBL team (registered courses)</w:t>
            </w:r>
          </w:p>
          <w:p w14:paraId="45AE62E8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Team Meetings</w:t>
            </w:r>
          </w:p>
          <w:p w14:paraId="4E1538B8" w14:textId="77777777" w:rsidR="00D948A6" w:rsidRDefault="00277A64" w:rsidP="007C65E8">
            <w:pPr>
              <w:pStyle w:val="Normal1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Establish regular meeting times (min. monthly)</w:t>
            </w:r>
          </w:p>
          <w:p w14:paraId="1F2DCDE7" w14:textId="77777777" w:rsidR="00D948A6" w:rsidRDefault="00277A64" w:rsidP="007C65E8">
            <w:pPr>
              <w:pStyle w:val="Normal1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 coach of meeting schedules</w:t>
            </w:r>
          </w:p>
          <w:p w14:paraId="3B40CF57" w14:textId="77777777" w:rsidR="00D948A6" w:rsidRDefault="00277A64" w:rsidP="007C65E8">
            <w:pPr>
              <w:pStyle w:val="Normal1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Allocate team roles – consider rotating annually </w:t>
            </w:r>
          </w:p>
          <w:p w14:paraId="405F0DD4" w14:textId="77777777" w:rsidR="00D948A6" w:rsidRDefault="00277A64" w:rsidP="007C65E8">
            <w:pPr>
              <w:pStyle w:val="Normal1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Ongoing – identify potential future team members</w:t>
            </w:r>
          </w:p>
          <w:p w14:paraId="19A253F6" w14:textId="77777777" w:rsidR="00D948A6" w:rsidRDefault="00277A64" w:rsidP="007C65E8">
            <w:pPr>
              <w:pStyle w:val="Normal1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protocols for team meetings</w:t>
            </w:r>
          </w:p>
          <w:p w14:paraId="037BC4F6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an agenda template</w:t>
            </w:r>
          </w:p>
          <w:p w14:paraId="3E3FB482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working agreements for meetings</w:t>
            </w:r>
          </w:p>
          <w:p w14:paraId="2CFCC056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a minutes template</w:t>
            </w:r>
          </w:p>
          <w:p w14:paraId="776B664D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Agenda distribution process</w:t>
            </w:r>
          </w:p>
          <w:p w14:paraId="6E40879D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Minutes distribution process</w:t>
            </w:r>
          </w:p>
          <w:p w14:paraId="3C9F84C0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Staff Communication</w:t>
            </w:r>
          </w:p>
          <w:p w14:paraId="4EB4972F" w14:textId="77777777" w:rsidR="00D948A6" w:rsidRDefault="00277A64" w:rsidP="007C65E8">
            <w:pPr>
              <w:pStyle w:val="Normal1"/>
              <w:numPr>
                <w:ilvl w:val="0"/>
                <w:numId w:val="28"/>
              </w:num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Consider ways to communicate to whole staff e.g. standing section in staff/team/faculty meetings, written updates etc.</w:t>
            </w:r>
          </w:p>
          <w:p w14:paraId="0118D353" w14:textId="77777777" w:rsidR="00D948A6" w:rsidRDefault="00277A64" w:rsidP="007C65E8">
            <w:pPr>
              <w:pStyle w:val="Normal1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PBL staff noticeboard/ electronic display;</w:t>
            </w:r>
          </w:p>
          <w:p w14:paraId="306FC42F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Action plan</w:t>
            </w:r>
          </w:p>
          <w:p w14:paraId="4AC61F48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Team roles/members</w:t>
            </w:r>
          </w:p>
          <w:p w14:paraId="2DAAFB31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Expectations matrix</w:t>
            </w:r>
          </w:p>
          <w:p w14:paraId="1373437F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Meeting minutes</w:t>
            </w:r>
          </w:p>
          <w:p w14:paraId="47F1178F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Graphed data</w:t>
            </w:r>
          </w:p>
          <w:p w14:paraId="07219A2D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Current initiatives and focus areas</w:t>
            </w:r>
          </w:p>
          <w:p w14:paraId="2F245FEE" w14:textId="77777777" w:rsidR="00D948A6" w:rsidRDefault="00277A64" w:rsidP="007C65E8">
            <w:pPr>
              <w:pStyle w:val="Normal1"/>
              <w:numPr>
                <w:ilvl w:val="1"/>
                <w:numId w:val="5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Staff feedback processes</w:t>
            </w:r>
          </w:p>
        </w:tc>
        <w:tc>
          <w:tcPr>
            <w:tcW w:w="3684" w:type="dxa"/>
          </w:tcPr>
          <w:p w14:paraId="2180EE0D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>Coach Identification</w:t>
            </w:r>
          </w:p>
          <w:p w14:paraId="6A39323A" w14:textId="77777777" w:rsidR="00D948A6" w:rsidRDefault="00277A64" w:rsidP="007C65E8">
            <w:pPr>
              <w:pStyle w:val="Normal1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 internal/external coach to provide long-term support to the team</w:t>
            </w:r>
          </w:p>
          <w:p w14:paraId="2F48BC2E" w14:textId="77777777" w:rsidR="00D948A6" w:rsidRDefault="00277A64" w:rsidP="007C65E8">
            <w:pPr>
              <w:pStyle w:val="Normal1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Coach training (unless already trained)</w:t>
            </w:r>
          </w:p>
          <w:p w14:paraId="1467F3C6" w14:textId="77777777" w:rsidR="00D948A6" w:rsidRDefault="00277A64" w:rsidP="007C65E8">
            <w:pPr>
              <w:pStyle w:val="Normal1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Join local coaching networks (if not already a member)</w:t>
            </w:r>
          </w:p>
        </w:tc>
        <w:tc>
          <w:tcPr>
            <w:tcW w:w="2815" w:type="dxa"/>
          </w:tcPr>
          <w:p w14:paraId="57E42FD1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Teacher Professional Learning</w:t>
            </w:r>
          </w:p>
          <w:p w14:paraId="680B5AC9" w14:textId="77777777" w:rsidR="00D948A6" w:rsidRDefault="00277A64" w:rsidP="007C65E8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‘Tier 1 - Universal School-wide Systems’</w:t>
            </w:r>
          </w:p>
          <w:p w14:paraId="16A6C683" w14:textId="77777777" w:rsidR="00D948A6" w:rsidRDefault="00277A64" w:rsidP="007C65E8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‘PBL Coach Training’</w:t>
            </w:r>
          </w:p>
          <w:p w14:paraId="171A3BE0" w14:textId="77777777" w:rsidR="00D948A6" w:rsidRDefault="00D948A6">
            <w:pPr>
              <w:pStyle w:val="Normal1"/>
            </w:pPr>
          </w:p>
          <w:p w14:paraId="6477C143" w14:textId="77777777" w:rsidR="00D948A6" w:rsidRDefault="00D948A6">
            <w:pPr>
              <w:pStyle w:val="Normal1"/>
            </w:pPr>
          </w:p>
          <w:p w14:paraId="613E0CB7" w14:textId="77777777" w:rsidR="00D948A6" w:rsidRDefault="00D948A6">
            <w:pPr>
              <w:pStyle w:val="Normal1"/>
            </w:pPr>
          </w:p>
          <w:p w14:paraId="247ABF78" w14:textId="77777777" w:rsidR="00D948A6" w:rsidRDefault="00D948A6">
            <w:pPr>
              <w:pStyle w:val="Normal1"/>
            </w:pPr>
          </w:p>
          <w:p w14:paraId="14102328" w14:textId="77777777" w:rsidR="00D948A6" w:rsidRDefault="00D948A6">
            <w:pPr>
              <w:pStyle w:val="Normal1"/>
            </w:pPr>
          </w:p>
          <w:p w14:paraId="4A2170B9" w14:textId="77777777" w:rsidR="00D948A6" w:rsidRDefault="00D948A6">
            <w:pPr>
              <w:pStyle w:val="Normal1"/>
            </w:pPr>
          </w:p>
          <w:p w14:paraId="7FEE5613" w14:textId="77777777" w:rsidR="00D948A6" w:rsidRDefault="00D948A6">
            <w:pPr>
              <w:pStyle w:val="Normal1"/>
            </w:pPr>
          </w:p>
          <w:p w14:paraId="7569142E" w14:textId="77777777" w:rsidR="00D948A6" w:rsidRDefault="00D948A6">
            <w:pPr>
              <w:pStyle w:val="Normal1"/>
            </w:pPr>
          </w:p>
          <w:p w14:paraId="5B381D86" w14:textId="77777777" w:rsidR="00D948A6" w:rsidRDefault="00D948A6">
            <w:pPr>
              <w:pStyle w:val="Normal1"/>
            </w:pPr>
          </w:p>
          <w:p w14:paraId="12D17E6A" w14:textId="77777777" w:rsidR="00D948A6" w:rsidRDefault="00D948A6">
            <w:pPr>
              <w:pStyle w:val="Normal1"/>
            </w:pPr>
          </w:p>
          <w:p w14:paraId="09EB6F18" w14:textId="77777777" w:rsidR="00D948A6" w:rsidRDefault="00D948A6">
            <w:pPr>
              <w:pStyle w:val="Normal1"/>
            </w:pPr>
          </w:p>
          <w:p w14:paraId="2811A33E" w14:textId="77777777" w:rsidR="00D948A6" w:rsidRDefault="00D948A6">
            <w:pPr>
              <w:pStyle w:val="Normal1"/>
            </w:pPr>
          </w:p>
          <w:p w14:paraId="47B04BDA" w14:textId="77777777" w:rsidR="00D948A6" w:rsidRDefault="00D948A6">
            <w:pPr>
              <w:pStyle w:val="Normal1"/>
            </w:pPr>
          </w:p>
          <w:p w14:paraId="515ACB3A" w14:textId="77777777" w:rsidR="00D948A6" w:rsidRDefault="00D948A6">
            <w:pPr>
              <w:pStyle w:val="Normal1"/>
            </w:pPr>
          </w:p>
          <w:p w14:paraId="23335287" w14:textId="77777777" w:rsidR="00D948A6" w:rsidRDefault="00D948A6">
            <w:pPr>
              <w:pStyle w:val="Normal1"/>
            </w:pPr>
          </w:p>
          <w:p w14:paraId="02F1D273" w14:textId="77777777" w:rsidR="00D948A6" w:rsidRDefault="00D948A6">
            <w:pPr>
              <w:pStyle w:val="Normal1"/>
            </w:pPr>
          </w:p>
          <w:p w14:paraId="12232B3F" w14:textId="77777777" w:rsidR="00D948A6" w:rsidRDefault="00D948A6">
            <w:pPr>
              <w:pStyle w:val="Normal1"/>
            </w:pPr>
          </w:p>
          <w:p w14:paraId="6A3EBC78" w14:textId="77777777" w:rsidR="00D948A6" w:rsidRDefault="00D948A6">
            <w:pPr>
              <w:pStyle w:val="Normal1"/>
            </w:pPr>
          </w:p>
          <w:p w14:paraId="03D13B5D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Universal Training Resources</w:t>
            </w:r>
          </w:p>
          <w:p w14:paraId="0CDF0441" w14:textId="77777777" w:rsidR="00D948A6" w:rsidRDefault="00277A64" w:rsidP="007C65E8">
            <w:pPr>
              <w:pStyle w:val="Normal1"/>
              <w:numPr>
                <w:ilvl w:val="0"/>
                <w:numId w:val="12"/>
              </w:numPr>
              <w:ind w:hanging="360"/>
              <w:rPr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Suggested team roles</w:t>
            </w:r>
          </w:p>
        </w:tc>
      </w:tr>
      <w:tr w:rsidR="00D948A6" w14:paraId="742F5AE0" w14:textId="77777777" w:rsidTr="3BE33B8B">
        <w:tc>
          <w:tcPr>
            <w:tcW w:w="8222" w:type="dxa"/>
            <w:gridSpan w:val="2"/>
          </w:tcPr>
          <w:p w14:paraId="030300EE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>Data Based Action Plan Development</w:t>
            </w:r>
          </w:p>
          <w:p w14:paraId="254758FE" w14:textId="77777777" w:rsidR="00D948A6" w:rsidRDefault="00277A64" w:rsidP="007C65E8">
            <w:pPr>
              <w:pStyle w:val="Normal1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annual PBL action plan aligned to school targets</w:t>
            </w:r>
          </w:p>
          <w:p w14:paraId="3D2DDA66" w14:textId="77777777" w:rsidR="00D948A6" w:rsidRDefault="00277A64" w:rsidP="007C65E8">
            <w:pPr>
              <w:pStyle w:val="Normal1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Share action plan with team members and the coach </w:t>
            </w:r>
          </w:p>
          <w:p w14:paraId="23204888" w14:textId="77777777" w:rsidR="00D948A6" w:rsidRDefault="00277A64" w:rsidP="007C65E8">
            <w:pPr>
              <w:pStyle w:val="Normal1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Utilise ongoing data collection to refine action plan and for current/future planning e.g. surveys, anecdotal, referrals, staff and student attendance</w:t>
            </w:r>
          </w:p>
          <w:p w14:paraId="288B5C34" w14:textId="77777777" w:rsidR="00D948A6" w:rsidRDefault="00277A64" w:rsidP="007C65E8">
            <w:pPr>
              <w:pStyle w:val="Normal1"/>
              <w:numPr>
                <w:ilvl w:val="1"/>
                <w:numId w:val="16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Internal - school based data used for decision making</w:t>
            </w:r>
          </w:p>
          <w:p w14:paraId="055D05B8" w14:textId="3E7D78C3" w:rsidR="00D948A6" w:rsidRDefault="3BE33B8B" w:rsidP="007C65E8">
            <w:pPr>
              <w:pStyle w:val="Normal1"/>
              <w:numPr>
                <w:ilvl w:val="1"/>
                <w:numId w:val="16"/>
              </w:numPr>
              <w:ind w:left="726" w:hanging="360"/>
              <w:rPr>
                <w:sz w:val="20"/>
                <w:szCs w:val="20"/>
              </w:rPr>
            </w:pPr>
            <w:r w:rsidRPr="3BE33B8B">
              <w:rPr>
                <w:rFonts w:ascii="Arial Narrow" w:eastAsia="Arial Narrow" w:hAnsi="Arial Narrow" w:cs="Arial Narrow"/>
                <w:sz w:val="20"/>
                <w:szCs w:val="20"/>
              </w:rPr>
              <w:t>External conducted by coach - SAS, TFI, SET, BoQ</w:t>
            </w:r>
          </w:p>
          <w:p w14:paraId="5CB11A9D" w14:textId="77777777" w:rsidR="00D948A6" w:rsidRDefault="00277A64" w:rsidP="007C65E8">
            <w:pPr>
              <w:pStyle w:val="Normal1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Action plan updated regularly</w:t>
            </w:r>
          </w:p>
        </w:tc>
        <w:tc>
          <w:tcPr>
            <w:tcW w:w="2815" w:type="dxa"/>
          </w:tcPr>
          <w:p w14:paraId="1156F0C6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Universal Training Resources</w:t>
            </w:r>
          </w:p>
          <w:p w14:paraId="4F5F9972" w14:textId="77777777" w:rsidR="00D948A6" w:rsidRDefault="00277A64" w:rsidP="007C65E8">
            <w:pPr>
              <w:pStyle w:val="Normal1"/>
              <w:numPr>
                <w:ilvl w:val="0"/>
                <w:numId w:val="12"/>
              </w:numPr>
              <w:ind w:hanging="360"/>
              <w:rPr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BoQ Action Plan</w:t>
            </w:r>
          </w:p>
          <w:p w14:paraId="218E8920" w14:textId="77777777" w:rsidR="00D948A6" w:rsidRDefault="00277A64" w:rsidP="007C65E8">
            <w:pPr>
              <w:pStyle w:val="Normal1"/>
              <w:numPr>
                <w:ilvl w:val="0"/>
                <w:numId w:val="12"/>
              </w:numPr>
              <w:ind w:hanging="360"/>
              <w:rPr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BoQ Coach Scoring Guide</w:t>
            </w:r>
          </w:p>
        </w:tc>
      </w:tr>
      <w:tr w:rsidR="00D948A6" w14:paraId="623EA7F9" w14:textId="77777777" w:rsidTr="3BE33B8B">
        <w:tc>
          <w:tcPr>
            <w:tcW w:w="8222" w:type="dxa"/>
            <w:gridSpan w:val="2"/>
          </w:tcPr>
          <w:p w14:paraId="57BE43CD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Statement of Purpose</w:t>
            </w:r>
          </w:p>
          <w:p w14:paraId="393BF633" w14:textId="77777777" w:rsidR="00D948A6" w:rsidRDefault="00277A64" w:rsidP="007C65E8">
            <w:pPr>
              <w:pStyle w:val="Normal1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Initiate processes to develop a statement of purpose with all school staff</w:t>
            </w:r>
          </w:p>
          <w:p w14:paraId="4C60DD7D" w14:textId="77777777" w:rsidR="00D948A6" w:rsidRDefault="00277A64" w:rsidP="007C65E8">
            <w:pPr>
              <w:pStyle w:val="Normal1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Consult all stakeholders – community and students</w:t>
            </w:r>
          </w:p>
          <w:p w14:paraId="3B1DF1E2" w14:textId="77777777" w:rsidR="00D948A6" w:rsidRDefault="00277A64" w:rsidP="007C65E8">
            <w:pPr>
              <w:pStyle w:val="Normal1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Ensure visibility of statement of purpose (newsletter, website, school app, school noticeboard etc.)</w:t>
            </w:r>
          </w:p>
        </w:tc>
        <w:tc>
          <w:tcPr>
            <w:tcW w:w="2815" w:type="dxa"/>
          </w:tcPr>
          <w:p w14:paraId="06D52D0B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Universal Training Resources</w:t>
            </w:r>
          </w:p>
          <w:p w14:paraId="3B2DAC7A" w14:textId="77777777" w:rsidR="00D948A6" w:rsidRDefault="00277A64" w:rsidP="007C65E8">
            <w:pPr>
              <w:pStyle w:val="Normal1"/>
              <w:numPr>
                <w:ilvl w:val="0"/>
                <w:numId w:val="19"/>
              </w:numPr>
              <w:ind w:hanging="360"/>
              <w:contextualSpacing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PowerPoint presentation - sample statement of purpose</w:t>
            </w:r>
          </w:p>
        </w:tc>
      </w:tr>
      <w:tr w:rsidR="00D948A6" w14:paraId="5A2660C3" w14:textId="77777777" w:rsidTr="3BE33B8B">
        <w:tc>
          <w:tcPr>
            <w:tcW w:w="8222" w:type="dxa"/>
            <w:gridSpan w:val="2"/>
          </w:tcPr>
          <w:p w14:paraId="18BEEBA1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School Rules</w:t>
            </w:r>
          </w:p>
          <w:p w14:paraId="6F622FBD" w14:textId="77777777" w:rsidR="00D948A6" w:rsidRDefault="00277A64" w:rsidP="007C65E8">
            <w:pPr>
              <w:pStyle w:val="Normal1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with consultation of all stakeholders 3 -5 positively stated rules</w:t>
            </w:r>
          </w:p>
          <w:p w14:paraId="24CE64F7" w14:textId="77777777" w:rsidR="00D948A6" w:rsidRDefault="00277A64" w:rsidP="007C65E8">
            <w:pPr>
              <w:pStyle w:val="Normal1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Consider strategies to communicate new rules to all stakeholders</w:t>
            </w:r>
          </w:p>
          <w:p w14:paraId="1D042296" w14:textId="77777777" w:rsidR="00D948A6" w:rsidRDefault="00277A64" w:rsidP="007C65E8">
            <w:pPr>
              <w:pStyle w:val="Normal1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rule signage and other promotional material. Use budget signage while transitioning</w:t>
            </w:r>
          </w:p>
          <w:p w14:paraId="42AF9994" w14:textId="77777777" w:rsidR="00D948A6" w:rsidRDefault="00277A64" w:rsidP="007C65E8">
            <w:pPr>
              <w:pStyle w:val="Normal1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Post signage including classrooms and a minimum of 3 other school settings</w:t>
            </w:r>
          </w:p>
          <w:p w14:paraId="65A3885F" w14:textId="77777777" w:rsidR="00D948A6" w:rsidRDefault="00277A64" w:rsidP="007C65E8">
            <w:pPr>
              <w:pStyle w:val="Normal1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Consider strategies to promote rules – school policies and documents, noticeboards, newsletters, website, community events, social media etc.</w:t>
            </w:r>
          </w:p>
        </w:tc>
        <w:tc>
          <w:tcPr>
            <w:tcW w:w="2815" w:type="dxa"/>
          </w:tcPr>
          <w:p w14:paraId="4DB39AE6" w14:textId="77777777" w:rsidR="00D948A6" w:rsidRDefault="00277A64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Universal Training Resources</w:t>
            </w:r>
          </w:p>
          <w:p w14:paraId="7E4A4317" w14:textId="77777777" w:rsidR="00277A64" w:rsidRDefault="00277A64" w:rsidP="007C65E8">
            <w:pPr>
              <w:pStyle w:val="Normal1"/>
              <w:numPr>
                <w:ilvl w:val="0"/>
                <w:numId w:val="24"/>
              </w:num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PowerPoint presentation – samples of expectations and signage</w:t>
            </w:r>
          </w:p>
          <w:p w14:paraId="01FCCBE2" w14:textId="77777777" w:rsidR="00D948A6" w:rsidRDefault="00D948A6">
            <w:pPr>
              <w:pStyle w:val="Normal1"/>
            </w:pPr>
          </w:p>
        </w:tc>
      </w:tr>
      <w:tr w:rsidR="00D948A6" w14:paraId="50B12172" w14:textId="77777777" w:rsidTr="3BE33B8B">
        <w:tc>
          <w:tcPr>
            <w:tcW w:w="8222" w:type="dxa"/>
            <w:gridSpan w:val="2"/>
          </w:tcPr>
          <w:p w14:paraId="0D5AF382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>Expectation Matrix</w:t>
            </w:r>
          </w:p>
          <w:p w14:paraId="753C8476" w14:textId="77777777" w:rsidR="00D948A6" w:rsidRDefault="00277A64" w:rsidP="007C65E8">
            <w:pPr>
              <w:pStyle w:val="Normal1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Develop draft expectation matrix </w:t>
            </w:r>
          </w:p>
          <w:p w14:paraId="2DB29296" w14:textId="77777777" w:rsidR="00D948A6" w:rsidRDefault="00277A64" w:rsidP="007C65E8">
            <w:pPr>
              <w:pStyle w:val="Normal1"/>
              <w:numPr>
                <w:ilvl w:val="1"/>
                <w:numId w:val="17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Define school locations include;</w:t>
            </w:r>
          </w:p>
          <w:p w14:paraId="36AE57BD" w14:textId="77777777" w:rsidR="00D948A6" w:rsidRDefault="00277A64" w:rsidP="007C65E8">
            <w:pPr>
              <w:pStyle w:val="Normal1"/>
              <w:numPr>
                <w:ilvl w:val="2"/>
                <w:numId w:val="17"/>
              </w:numPr>
              <w:ind w:left="1151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 settings and others as applicable</w:t>
            </w:r>
          </w:p>
          <w:p w14:paraId="5968BFEE" w14:textId="77777777" w:rsidR="00D948A6" w:rsidRDefault="00277A64" w:rsidP="007C65E8">
            <w:pPr>
              <w:pStyle w:val="Normal1"/>
              <w:numPr>
                <w:ilvl w:val="2"/>
                <w:numId w:val="17"/>
              </w:numPr>
              <w:ind w:left="1151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Canteen/ toilets/ assembly/ hall/ office etc.</w:t>
            </w:r>
          </w:p>
          <w:p w14:paraId="2297F83C" w14:textId="77777777" w:rsidR="00D948A6" w:rsidRDefault="00277A64" w:rsidP="007C65E8">
            <w:pPr>
              <w:pStyle w:val="Normal1"/>
              <w:numPr>
                <w:ilvl w:val="1"/>
                <w:numId w:val="17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Consultation with all staff (allow 2 staff meetings) using samples and examples from other schools</w:t>
            </w:r>
          </w:p>
          <w:p w14:paraId="3B1AE96B" w14:textId="77777777" w:rsidR="00D948A6" w:rsidRDefault="00277A64" w:rsidP="007C65E8">
            <w:pPr>
              <w:pStyle w:val="Normal1"/>
              <w:numPr>
                <w:ilvl w:val="1"/>
                <w:numId w:val="17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Cross-reference OMPUA (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bservable,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easureable,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ositively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tated,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nderstandable,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lways applicable) guidelines</w:t>
            </w:r>
          </w:p>
          <w:p w14:paraId="12797CA0" w14:textId="77777777" w:rsidR="00D948A6" w:rsidRDefault="00277A64" w:rsidP="007C65E8">
            <w:pPr>
              <w:pStyle w:val="Normal1"/>
              <w:numPr>
                <w:ilvl w:val="1"/>
                <w:numId w:val="17"/>
              </w:numPr>
              <w:ind w:left="726" w:hanging="3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Consider using focus groups – students and parents</w:t>
            </w:r>
          </w:p>
          <w:p w14:paraId="59AEB5EE" w14:textId="77777777" w:rsidR="00D948A6" w:rsidRDefault="00277A64" w:rsidP="007C65E8">
            <w:pPr>
              <w:pStyle w:val="Normal1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Finalise matrix</w:t>
            </w:r>
          </w:p>
          <w:p w14:paraId="1E8640F5" w14:textId="77777777" w:rsidR="00D948A6" w:rsidRDefault="00277A64" w:rsidP="007C65E8">
            <w:pPr>
              <w:pStyle w:val="Normal1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Communicate matrix to all stakeholders (staff meeting, newsletter, assembly, staff/student handbook, diary, website, school app, social media). Use feedback to amend if necessary</w:t>
            </w:r>
          </w:p>
          <w:p w14:paraId="1F76B426" w14:textId="77777777" w:rsidR="00D948A6" w:rsidRDefault="00277A64" w:rsidP="007C65E8">
            <w:pPr>
              <w:pStyle w:val="Normal1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Consider developing a consistency grid to support consistent staff practice</w:t>
            </w:r>
          </w:p>
          <w:p w14:paraId="27E9D1AD" w14:textId="77777777" w:rsidR="00D948A6" w:rsidRDefault="00277A64" w:rsidP="007C65E8">
            <w:pPr>
              <w:pStyle w:val="Normal1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Matrix/sections of matrix displayed in all areas of the school</w:t>
            </w:r>
          </w:p>
          <w:p w14:paraId="501D9258" w14:textId="77777777" w:rsidR="00D948A6" w:rsidRDefault="00277A64" w:rsidP="007C65E8">
            <w:pPr>
              <w:pStyle w:val="Normal1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Staff matrix developed (if required)</w:t>
            </w:r>
          </w:p>
        </w:tc>
        <w:tc>
          <w:tcPr>
            <w:tcW w:w="2815" w:type="dxa"/>
          </w:tcPr>
          <w:p w14:paraId="19841229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Universal Training Resources</w:t>
            </w:r>
          </w:p>
          <w:p w14:paraId="7AB980B7" w14:textId="77777777" w:rsidR="00D948A6" w:rsidRDefault="00277A64" w:rsidP="007C65E8">
            <w:pPr>
              <w:pStyle w:val="Normal1"/>
              <w:numPr>
                <w:ilvl w:val="0"/>
                <w:numId w:val="13"/>
              </w:numPr>
              <w:ind w:hanging="360"/>
              <w:rPr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Expectation matrix samples</w:t>
            </w:r>
          </w:p>
          <w:p w14:paraId="398BD3CF" w14:textId="77777777" w:rsidR="00D948A6" w:rsidRDefault="00277A64" w:rsidP="007C65E8">
            <w:pPr>
              <w:pStyle w:val="Normal1"/>
              <w:numPr>
                <w:ilvl w:val="0"/>
                <w:numId w:val="13"/>
              </w:numPr>
              <w:ind w:hanging="360"/>
              <w:rPr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OMPUA Guidelines</w:t>
            </w:r>
          </w:p>
          <w:p w14:paraId="44497242" w14:textId="77777777" w:rsidR="00D948A6" w:rsidRDefault="00277A64" w:rsidP="007C65E8">
            <w:pPr>
              <w:pStyle w:val="Normal1"/>
              <w:numPr>
                <w:ilvl w:val="0"/>
                <w:numId w:val="13"/>
              </w:numPr>
              <w:ind w:hanging="360"/>
              <w:rPr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Consistency grid samples</w:t>
            </w:r>
          </w:p>
        </w:tc>
      </w:tr>
      <w:tr w:rsidR="00D948A6" w14:paraId="2EEEC638" w14:textId="77777777" w:rsidTr="3BE33B8B">
        <w:tc>
          <w:tcPr>
            <w:tcW w:w="8222" w:type="dxa"/>
            <w:gridSpan w:val="2"/>
          </w:tcPr>
          <w:p w14:paraId="365CF997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Social Skills Lessons</w:t>
            </w:r>
          </w:p>
          <w:p w14:paraId="27DFF444" w14:textId="77777777" w:rsidR="00D948A6" w:rsidRDefault="00277A64" w:rsidP="007C65E8">
            <w:pPr>
              <w:pStyle w:val="Normal1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 focus areas identified from expectations matrix</w:t>
            </w:r>
          </w:p>
          <w:p w14:paraId="55AAA972" w14:textId="77777777" w:rsidR="00D948A6" w:rsidRDefault="00277A64" w:rsidP="007C65E8">
            <w:pPr>
              <w:pStyle w:val="Normal1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Lesson template identified</w:t>
            </w:r>
          </w:p>
          <w:p w14:paraId="0F3364F7" w14:textId="77777777" w:rsidR="00D948A6" w:rsidRDefault="00277A64" w:rsidP="007C65E8">
            <w:pPr>
              <w:pStyle w:val="Normal1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Planning time allocated to PBL team members and other interested staff to develop lessons</w:t>
            </w:r>
          </w:p>
          <w:p w14:paraId="41B51672" w14:textId="77777777" w:rsidR="00D948A6" w:rsidRDefault="00277A64" w:rsidP="007C65E8">
            <w:pPr>
              <w:pStyle w:val="Normal1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Lesson topics allocated to PBL team members and other staff</w:t>
            </w:r>
          </w:p>
          <w:p w14:paraId="5B2AEE87" w14:textId="77777777" w:rsidR="00D948A6" w:rsidRDefault="00277A64" w:rsidP="007C65E8">
            <w:pPr>
              <w:pStyle w:val="Normal1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Lesson plans developed</w:t>
            </w:r>
          </w:p>
          <w:p w14:paraId="190D8617" w14:textId="77777777" w:rsidR="00D948A6" w:rsidRDefault="00277A64" w:rsidP="007C65E8">
            <w:pPr>
              <w:pStyle w:val="Normal1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Ongoing areas of lesson plan need identified through data and developed accordingly in consultation with staff as the need arises</w:t>
            </w:r>
          </w:p>
          <w:p w14:paraId="36DDDA0D" w14:textId="77777777" w:rsidR="00D948A6" w:rsidRDefault="00277A64" w:rsidP="007C65E8">
            <w:pPr>
              <w:pStyle w:val="Normal1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System developed for staff to support new and returning students become oriented to school rules (rules, matrix, lessons etc.)</w:t>
            </w:r>
          </w:p>
        </w:tc>
        <w:tc>
          <w:tcPr>
            <w:tcW w:w="2815" w:type="dxa"/>
          </w:tcPr>
          <w:p w14:paraId="7802F950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Universal Training Resources</w:t>
            </w:r>
          </w:p>
          <w:p w14:paraId="2523750A" w14:textId="77777777" w:rsidR="00D948A6" w:rsidRDefault="00277A64" w:rsidP="007C65E8">
            <w:pPr>
              <w:pStyle w:val="Normal1"/>
              <w:numPr>
                <w:ilvl w:val="0"/>
                <w:numId w:val="14"/>
              </w:numPr>
              <w:ind w:hanging="360"/>
              <w:contextualSpacing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Lesson template</w:t>
            </w:r>
          </w:p>
          <w:p w14:paraId="5C4DC797" w14:textId="77777777" w:rsidR="00D948A6" w:rsidRDefault="00277A64" w:rsidP="007C65E8">
            <w:pPr>
              <w:pStyle w:val="Normal1"/>
              <w:numPr>
                <w:ilvl w:val="0"/>
                <w:numId w:val="14"/>
              </w:numPr>
              <w:ind w:hanging="360"/>
              <w:contextualSpacing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PowerPoint presentation -Sample lessons plans</w:t>
            </w:r>
          </w:p>
        </w:tc>
      </w:tr>
      <w:tr w:rsidR="00D948A6" w14:paraId="2D2430EB" w14:textId="77777777" w:rsidTr="3BE33B8B">
        <w:tc>
          <w:tcPr>
            <w:tcW w:w="8222" w:type="dxa"/>
            <w:gridSpan w:val="2"/>
          </w:tcPr>
          <w:p w14:paraId="19372E6F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Acknowledgement System</w:t>
            </w:r>
          </w:p>
          <w:p w14:paraId="74FD14DD" w14:textId="77777777" w:rsidR="00D948A6" w:rsidRDefault="00277A64" w:rsidP="007C65E8">
            <w:pPr>
              <w:pStyle w:val="Normal1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Review current feedback system to ensure acknowledgement of positive behaviours as well as academic achievement</w:t>
            </w:r>
          </w:p>
          <w:p w14:paraId="2C16597F" w14:textId="77777777" w:rsidR="00D948A6" w:rsidRDefault="00277A64" w:rsidP="007C65E8">
            <w:pPr>
              <w:pStyle w:val="Normal1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Student consultation using a variety of methods to ensure types of rewards have student currency</w:t>
            </w:r>
          </w:p>
          <w:p w14:paraId="707436AC" w14:textId="77777777" w:rsidR="00D948A6" w:rsidRDefault="00277A64" w:rsidP="007C65E8">
            <w:pPr>
              <w:pStyle w:val="Normal1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Parent/community consultation (optional)</w:t>
            </w:r>
          </w:p>
          <w:p w14:paraId="35626703" w14:textId="77777777" w:rsidR="00D948A6" w:rsidRDefault="00277A64" w:rsidP="007C65E8">
            <w:pPr>
              <w:pStyle w:val="Normal1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Develop a ‘free and frequent’ method of reinforcement (both classroom and school-wide systems) e.g. raffle tickets, dojo points, stickers, certificates etc.</w:t>
            </w:r>
          </w:p>
          <w:p w14:paraId="1B16A1C1" w14:textId="77777777" w:rsidR="00D948A6" w:rsidRDefault="00277A64" w:rsidP="007C65E8">
            <w:pPr>
              <w:pStyle w:val="Normal1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Staff orientation to new/revised system with specific guidelines e.g. How many? How often? Where? What behaviours to reinforce?</w:t>
            </w:r>
          </w:p>
          <w:p w14:paraId="4E481D6A" w14:textId="77777777" w:rsidR="00D948A6" w:rsidRDefault="00277A64" w:rsidP="007C65E8">
            <w:pPr>
              <w:pStyle w:val="Normal1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a system of incentives for staff to encourage the use of acknowledgement system</w:t>
            </w:r>
          </w:p>
          <w:p w14:paraId="3F9D3D1B" w14:textId="77777777" w:rsidR="00D948A6" w:rsidRDefault="00277A64" w:rsidP="007C65E8">
            <w:pPr>
              <w:pStyle w:val="Normal1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Incorporate reward system in school documents e.g. – Student Wellbeing Policy, Discipline Policy, staff handbook etc.</w:t>
            </w:r>
          </w:p>
          <w:p w14:paraId="0E3E073C" w14:textId="77777777" w:rsidR="00D948A6" w:rsidRDefault="00277A64" w:rsidP="007C65E8">
            <w:pPr>
              <w:pStyle w:val="Normal1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system to support casual and short-term staff understand the merit system including a visual flowchart</w:t>
            </w:r>
          </w:p>
        </w:tc>
        <w:tc>
          <w:tcPr>
            <w:tcW w:w="2815" w:type="dxa"/>
          </w:tcPr>
          <w:p w14:paraId="7CA834C7" w14:textId="77777777" w:rsidR="00D948A6" w:rsidRPr="00F6281B" w:rsidRDefault="00277A64" w:rsidP="007C65E8">
            <w:pPr>
              <w:pStyle w:val="Normal1"/>
              <w:numPr>
                <w:ilvl w:val="0"/>
                <w:numId w:val="24"/>
              </w:num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lastRenderedPageBreak/>
              <w:t xml:space="preserve">Samples of </w:t>
            </w:r>
            <w:r w:rsidR="00F6281B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school PBL handbooks</w:t>
            </w:r>
          </w:p>
          <w:p w14:paraId="5BFDA808" w14:textId="77777777" w:rsidR="00F6281B" w:rsidRDefault="00F6281B" w:rsidP="007C65E8">
            <w:pPr>
              <w:pStyle w:val="Normal1"/>
              <w:numPr>
                <w:ilvl w:val="0"/>
                <w:numId w:val="24"/>
              </w:num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Samples of school policies that embed PBL</w:t>
            </w:r>
          </w:p>
        </w:tc>
      </w:tr>
      <w:tr w:rsidR="00D948A6" w14:paraId="45BD8ACC" w14:textId="77777777" w:rsidTr="3BE33B8B">
        <w:tc>
          <w:tcPr>
            <w:tcW w:w="8222" w:type="dxa"/>
            <w:gridSpan w:val="2"/>
          </w:tcPr>
          <w:p w14:paraId="6075846E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System for Discouraging Problem Behaviours</w:t>
            </w:r>
          </w:p>
          <w:p w14:paraId="176660BB" w14:textId="77777777" w:rsidR="00D948A6" w:rsidRDefault="00277A64" w:rsidP="007C65E8">
            <w:pPr>
              <w:pStyle w:val="Normal1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 of minor (classroom managed) and major (executive managed) behaviours identified in collaboration with staff, students and parent community</w:t>
            </w:r>
          </w:p>
          <w:p w14:paraId="4D99A792" w14:textId="77777777" w:rsidR="00D948A6" w:rsidRDefault="00277A64" w:rsidP="007C65E8">
            <w:pPr>
              <w:pStyle w:val="Normal1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Behaviour management flowchart developed which includes proactive strategies, a redirection plan, and a range of consequences for minor (class teacher managed) and major (executive managed) behaviours</w:t>
            </w:r>
          </w:p>
          <w:p w14:paraId="1ABE6A60" w14:textId="77777777" w:rsidR="00D948A6" w:rsidRDefault="00277A64" w:rsidP="007C65E8">
            <w:pPr>
              <w:pStyle w:val="Normal1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Schedule review of current incident referral (student name/grade, time/location of incident, referring staff, problem behaviour, persons involved, possible motivation and administration decision) to include key areas</w:t>
            </w:r>
          </w:p>
          <w:p w14:paraId="1603B2A7" w14:textId="77777777" w:rsidR="00D948A6" w:rsidRDefault="00277A64" w:rsidP="007C65E8">
            <w:pPr>
              <w:pStyle w:val="Normal1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Modify Level monitoring cards (if applicable) to include school rules and reflect behaviour management flowchart</w:t>
            </w:r>
          </w:p>
          <w:p w14:paraId="26E978FA" w14:textId="77777777" w:rsidR="00D948A6" w:rsidRDefault="00277A64" w:rsidP="007C65E8">
            <w:pPr>
              <w:pStyle w:val="Normal1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Modify letters to parents to include school rules (if applicable)</w:t>
            </w:r>
          </w:p>
          <w:p w14:paraId="65D2CD29" w14:textId="77777777" w:rsidR="00D948A6" w:rsidRDefault="00277A64" w:rsidP="007C65E8">
            <w:pPr>
              <w:pStyle w:val="Normal1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Consultation/communication with parents and school community on the new behaviour system</w:t>
            </w:r>
          </w:p>
          <w:p w14:paraId="63157C87" w14:textId="77777777" w:rsidR="00D948A6" w:rsidRDefault="00277A64" w:rsidP="007C65E8">
            <w:pPr>
              <w:pStyle w:val="Normal1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Relevant policies and school documentation to be updated to include reviewed systems for discouraging problem behaviour e.g. Student Wellbeing Policy, staff handbook, professional learning, response strategies etc.</w:t>
            </w:r>
          </w:p>
        </w:tc>
        <w:tc>
          <w:tcPr>
            <w:tcW w:w="2815" w:type="dxa"/>
          </w:tcPr>
          <w:p w14:paraId="4A5730B1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Universal Training Resources</w:t>
            </w:r>
          </w:p>
          <w:p w14:paraId="0DF3D47D" w14:textId="77777777" w:rsidR="00D948A6" w:rsidRDefault="00277A64" w:rsidP="007C65E8">
            <w:pPr>
              <w:pStyle w:val="Normal1"/>
              <w:numPr>
                <w:ilvl w:val="0"/>
                <w:numId w:val="7"/>
              </w:numPr>
              <w:ind w:hanging="360"/>
              <w:rPr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Samples of behaviour management flowcharts</w:t>
            </w:r>
          </w:p>
          <w:p w14:paraId="5E2B7F3F" w14:textId="77777777" w:rsidR="00D948A6" w:rsidRDefault="00277A64" w:rsidP="007C65E8">
            <w:pPr>
              <w:pStyle w:val="Normal1"/>
              <w:numPr>
                <w:ilvl w:val="0"/>
                <w:numId w:val="7"/>
              </w:numPr>
              <w:ind w:hanging="360"/>
              <w:rPr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Sample behaviour referral forms</w:t>
            </w:r>
          </w:p>
        </w:tc>
      </w:tr>
      <w:tr w:rsidR="00D948A6" w14:paraId="3737FFF6" w14:textId="77777777" w:rsidTr="3BE33B8B">
        <w:tc>
          <w:tcPr>
            <w:tcW w:w="8222" w:type="dxa"/>
            <w:gridSpan w:val="2"/>
          </w:tcPr>
          <w:p w14:paraId="13829811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Staff Professional Learning – PBL School-wide Systems</w:t>
            </w:r>
          </w:p>
          <w:p w14:paraId="1410837E" w14:textId="77777777" w:rsidR="00D948A6" w:rsidRDefault="00277A64" w:rsidP="007C65E8">
            <w:pPr>
              <w:pStyle w:val="Normal1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Collaborate with all staff in the development of school-wide strategies</w:t>
            </w:r>
          </w:p>
          <w:p w14:paraId="58913EE8" w14:textId="77777777" w:rsidR="00D948A6" w:rsidRDefault="00277A64" w:rsidP="007C65E8">
            <w:pPr>
              <w:pStyle w:val="Normal1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Whole staff professional learning PBL systems and practices– staff meetings and staff development days tied to targets within the PBL Action Plan</w:t>
            </w:r>
          </w:p>
          <w:p w14:paraId="572724B8" w14:textId="77777777" w:rsidR="00D948A6" w:rsidRDefault="00277A64" w:rsidP="007C65E8">
            <w:pPr>
              <w:pStyle w:val="Normal1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Staff self-evaluation of own supervision practices to ensure supervision practices involve modelling of appropriate behaviours</w:t>
            </w:r>
          </w:p>
          <w:p w14:paraId="13B889E7" w14:textId="77777777" w:rsidR="00D948A6" w:rsidRDefault="00277A64" w:rsidP="007C65E8">
            <w:pPr>
              <w:pStyle w:val="Normal1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Prompt cards/scripts/consistency grid provided to staff to reinforce school rules</w:t>
            </w:r>
          </w:p>
        </w:tc>
        <w:tc>
          <w:tcPr>
            <w:tcW w:w="2815" w:type="dxa"/>
          </w:tcPr>
          <w:p w14:paraId="298F1B57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Universal Training Resources</w:t>
            </w:r>
          </w:p>
          <w:p w14:paraId="7218A9D3" w14:textId="77777777" w:rsidR="00D948A6" w:rsidRDefault="00277A64" w:rsidP="007C65E8">
            <w:pPr>
              <w:pStyle w:val="Normal1"/>
              <w:numPr>
                <w:ilvl w:val="0"/>
                <w:numId w:val="23"/>
              </w:numPr>
              <w:rPr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Staff self-evaluation</w:t>
            </w:r>
          </w:p>
        </w:tc>
      </w:tr>
      <w:tr w:rsidR="00D948A6" w14:paraId="6A5D6709" w14:textId="77777777" w:rsidTr="3BE33B8B">
        <w:tc>
          <w:tcPr>
            <w:tcW w:w="8222" w:type="dxa"/>
            <w:gridSpan w:val="2"/>
          </w:tcPr>
          <w:p w14:paraId="7A634107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>Data Based Decision Systems</w:t>
            </w:r>
          </w:p>
          <w:p w14:paraId="4CC2A061" w14:textId="77777777" w:rsidR="00D948A6" w:rsidRDefault="00277A64" w:rsidP="007C65E8">
            <w:pPr>
              <w:pStyle w:val="Normal1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Timeline established for annual external data collection tools (SAS, SET, BoQ, TFI)</w:t>
            </w:r>
          </w:p>
          <w:p w14:paraId="618F865F" w14:textId="77777777" w:rsidR="00D948A6" w:rsidRDefault="00277A64" w:rsidP="007C65E8">
            <w:pPr>
              <w:pStyle w:val="Normal1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Establish electronic data collection system including all features of referral form (student name/grade, time/location of incident, referring staff, problem behaviour, persons involved, possible motivation and administration decision)</w:t>
            </w:r>
          </w:p>
          <w:p w14:paraId="5A22E23F" w14:textId="77777777" w:rsidR="00D948A6" w:rsidRDefault="00277A64" w:rsidP="007C65E8">
            <w:pPr>
              <w:pStyle w:val="Normal1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Discipline referral form is compatible with data entry system (if required)</w:t>
            </w:r>
          </w:p>
          <w:p w14:paraId="074E6EC5" w14:textId="77777777" w:rsidR="00D948A6" w:rsidRDefault="00277A64" w:rsidP="007C65E8">
            <w:pPr>
              <w:pStyle w:val="Normal1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Multiple staff members are able to enter data – release time allocated where required</w:t>
            </w:r>
          </w:p>
          <w:p w14:paraId="66FC33E9" w14:textId="77777777" w:rsidR="00D948A6" w:rsidRDefault="00277A64" w:rsidP="007C65E8">
            <w:pPr>
              <w:pStyle w:val="Normal1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Discipline data is used by the PBL team at least twice per team to make decisions when evaluating, designing and implementing school-wide behaviour support</w:t>
            </w:r>
          </w:p>
          <w:p w14:paraId="74606242" w14:textId="77777777" w:rsidR="00D948A6" w:rsidRDefault="00277A64" w:rsidP="007C65E8">
            <w:pPr>
              <w:pStyle w:val="Normal1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Discipline data is provided to staff at least three times per year (Noticeboard/ team meetings/ professional learning etc.)</w:t>
            </w:r>
          </w:p>
          <w:p w14:paraId="30A67E68" w14:textId="77777777" w:rsidR="00D948A6" w:rsidRDefault="00277A64" w:rsidP="007C65E8">
            <w:pPr>
              <w:pStyle w:val="Normal1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Consider using ‘Big 5 Data’ to support data collection</w:t>
            </w:r>
          </w:p>
        </w:tc>
        <w:tc>
          <w:tcPr>
            <w:tcW w:w="2815" w:type="dxa"/>
          </w:tcPr>
          <w:p w14:paraId="7E4C1C24" w14:textId="77777777" w:rsidR="00D948A6" w:rsidRDefault="00277A64">
            <w:pPr>
              <w:pStyle w:val="Normal1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Universal Training Resources</w:t>
            </w:r>
          </w:p>
          <w:p w14:paraId="48E09267" w14:textId="77777777" w:rsidR="00D948A6" w:rsidRDefault="00277A64" w:rsidP="007C65E8">
            <w:pPr>
              <w:pStyle w:val="Normal1"/>
              <w:numPr>
                <w:ilvl w:val="0"/>
                <w:numId w:val="22"/>
              </w:numPr>
              <w:rPr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‘Big 5 Data Decision Guide’</w:t>
            </w:r>
          </w:p>
        </w:tc>
      </w:tr>
      <w:tr w:rsidR="00D948A6" w14:paraId="59F840EE" w14:textId="77777777" w:rsidTr="3BE33B8B">
        <w:tc>
          <w:tcPr>
            <w:tcW w:w="8222" w:type="dxa"/>
            <w:gridSpan w:val="2"/>
          </w:tcPr>
          <w:p w14:paraId="1C46BA82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Embedding PBL Values and Expectations </w:t>
            </w:r>
          </w:p>
          <w:p w14:paraId="606DD8D4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Review and update relevant policies and school documentation e.g. school wellbeing and discipline policy</w:t>
            </w:r>
          </w:p>
          <w:p w14:paraId="7124216B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Incorporate PBL as a standing item at staff/exec. meetings</w:t>
            </w:r>
          </w:p>
          <w:p w14:paraId="1222EF00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Ensure all staff have ready access to PBL minutes/action plan</w:t>
            </w:r>
          </w:p>
          <w:p w14:paraId="6137807B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Consider planning and implementing a launch day to introduce school rules and behavioural expectations. Schedule these regularly for example annually, biennial</w:t>
            </w:r>
          </w:p>
          <w:p w14:paraId="2948D257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Schedule regular focus days throughout the year</w:t>
            </w:r>
          </w:p>
          <w:p w14:paraId="69BA1D68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Consider ways to embed/reinforce school rules in school assemblies and use these to celebrate student social/academic success</w:t>
            </w:r>
          </w:p>
          <w:p w14:paraId="24071BC3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Embed PBL in school newsletter/website/apps etc. e.g. updates, data improvements, student awards</w:t>
            </w:r>
          </w:p>
          <w:p w14:paraId="3FC0E0C8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Update teacher handbook to include changes to wellbeing and discipline policy. </w:t>
            </w:r>
          </w:p>
          <w:p w14:paraId="657C236F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Consider developing a PBL staff handbook.</w:t>
            </w:r>
          </w:p>
          <w:p w14:paraId="66683DCD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Produce promotional materials e.g. stickers, pencils, school diaries to promote PBL in the school</w:t>
            </w:r>
          </w:p>
          <w:p w14:paraId="4817D191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Promotional material developed such as movie for front office, website, parent newsletter etc. explaining PBL and giving examples of what this means in your school</w:t>
            </w:r>
          </w:p>
          <w:p w14:paraId="54CF7753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Conduct regular signage audits to ensure signage is maintained and updated over time</w:t>
            </w:r>
          </w:p>
          <w:p w14:paraId="36218837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PBL logo/images are used on letterheads, school’s website etc.</w:t>
            </w:r>
          </w:p>
          <w:p w14:paraId="3F737062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PBL framework is used to strengthen other wellbeing initiatives within the school e.g. peer mediation, anti-bullying and values education</w:t>
            </w:r>
          </w:p>
          <w:p w14:paraId="4AAB479A" w14:textId="77777777" w:rsidR="00D948A6" w:rsidRDefault="00277A64" w:rsidP="007C65E8">
            <w:pPr>
              <w:pStyle w:val="Normal1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Regular professional development for staff is provided on PBL (current research, workshops, key readings, booster sessions on rewards/referrals etc.)</w:t>
            </w:r>
          </w:p>
        </w:tc>
        <w:tc>
          <w:tcPr>
            <w:tcW w:w="2815" w:type="dxa"/>
          </w:tcPr>
          <w:p w14:paraId="27E6BD48" w14:textId="77777777" w:rsidR="00D948A6" w:rsidRDefault="00D948A6">
            <w:pPr>
              <w:pStyle w:val="Normal1"/>
            </w:pPr>
          </w:p>
        </w:tc>
      </w:tr>
      <w:tr w:rsidR="00D948A6" w14:paraId="1F8BC5C0" w14:textId="77777777" w:rsidTr="3BE33B8B">
        <w:tc>
          <w:tcPr>
            <w:tcW w:w="8222" w:type="dxa"/>
            <w:gridSpan w:val="2"/>
          </w:tcPr>
          <w:p w14:paraId="23DFD922" w14:textId="77777777" w:rsidR="00D948A6" w:rsidRDefault="00277A64">
            <w:pPr>
              <w:pStyle w:val="Normal1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Development and Implementation of Bullying Prevention Plan</w:t>
            </w:r>
          </w:p>
          <w:p w14:paraId="5D99ABB1" w14:textId="77777777" w:rsidR="00D948A6" w:rsidRDefault="00277A64" w:rsidP="007C65E8">
            <w:pPr>
              <w:pStyle w:val="Normal1"/>
              <w:numPr>
                <w:ilvl w:val="0"/>
                <w:numId w:val="42"/>
              </w:numPr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 a school-wide consistent definition of bullying that includes cyber bullying</w:t>
            </w:r>
          </w:p>
          <w:p w14:paraId="6B5C83EF" w14:textId="77777777" w:rsidR="00D948A6" w:rsidRDefault="00277A64" w:rsidP="007C65E8">
            <w:pPr>
              <w:pStyle w:val="Normal1"/>
              <w:numPr>
                <w:ilvl w:val="0"/>
                <w:numId w:val="42"/>
              </w:numPr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2" w:name="h.30j0zll" w:colFirst="0" w:colLast="0"/>
            <w:bookmarkEnd w:id="2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Survey staff and students to identify safe and unsafe areas within the school using a customized survey or other e.g. ‘Tell Them From Me’, ‘Kids/Mind Matters’, Friendly Schools Plus</w:t>
            </w:r>
          </w:p>
          <w:p w14:paraId="573E5179" w14:textId="77777777" w:rsidR="00D948A6" w:rsidRDefault="00277A64" w:rsidP="007C65E8">
            <w:pPr>
              <w:pStyle w:val="Normal1"/>
              <w:numPr>
                <w:ilvl w:val="0"/>
                <w:numId w:val="42"/>
              </w:numPr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 school data about bullying behaviours to develop a consistent and reliable reporting system for victims, bullies and bystanders (may include web based procedures)</w:t>
            </w:r>
          </w:p>
          <w:p w14:paraId="0CC86D4C" w14:textId="77777777" w:rsidR="00D948A6" w:rsidRDefault="00277A64" w:rsidP="007C65E8">
            <w:pPr>
              <w:pStyle w:val="Normal1"/>
              <w:numPr>
                <w:ilvl w:val="0"/>
                <w:numId w:val="42"/>
              </w:numPr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Teach students social and emotional competencies to promote pro-social behaviour</w:t>
            </w:r>
          </w:p>
          <w:p w14:paraId="0015A407" w14:textId="77777777" w:rsidR="00D948A6" w:rsidRDefault="00277A64" w:rsidP="007C65E8">
            <w:pPr>
              <w:pStyle w:val="Normal1"/>
              <w:numPr>
                <w:ilvl w:val="0"/>
                <w:numId w:val="42"/>
              </w:numPr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Teach student strategies for safely intervening in bullying situations and using the reporting system</w:t>
            </w:r>
          </w:p>
          <w:p w14:paraId="5942427C" w14:textId="77777777" w:rsidR="00D948A6" w:rsidRDefault="00277A64" w:rsidP="007C65E8">
            <w:pPr>
              <w:pStyle w:val="Normal1"/>
              <w:numPr>
                <w:ilvl w:val="0"/>
                <w:numId w:val="42"/>
              </w:numPr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Provide professional learning to all staff regarding active supervision of non/classroom areas</w:t>
            </w:r>
          </w:p>
          <w:p w14:paraId="5DFD73C0" w14:textId="77777777" w:rsidR="00D948A6" w:rsidRDefault="00277A64" w:rsidP="007C65E8">
            <w:pPr>
              <w:pStyle w:val="Normal1"/>
              <w:numPr>
                <w:ilvl w:val="0"/>
                <w:numId w:val="42"/>
              </w:numPr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Secure/monitor identified ‘unsafe’ areas</w:t>
            </w:r>
          </w:p>
          <w:p w14:paraId="5F4E7905" w14:textId="77777777" w:rsidR="00D948A6" w:rsidRDefault="00277A64" w:rsidP="007C65E8">
            <w:pPr>
              <w:pStyle w:val="Normal1"/>
              <w:numPr>
                <w:ilvl w:val="0"/>
                <w:numId w:val="42"/>
              </w:numPr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Review consequences for bullying, ensuring preventative measures are in place</w:t>
            </w:r>
          </w:p>
          <w:p w14:paraId="6085A0B6" w14:textId="77777777" w:rsidR="00D948A6" w:rsidRDefault="00277A64" w:rsidP="007C65E8">
            <w:pPr>
              <w:pStyle w:val="Normal1"/>
              <w:numPr>
                <w:ilvl w:val="0"/>
                <w:numId w:val="42"/>
              </w:numPr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Set-up protocols for collecting information from parents and informing parents of repeated bullying incidents (bully and victim)</w:t>
            </w:r>
          </w:p>
        </w:tc>
        <w:tc>
          <w:tcPr>
            <w:tcW w:w="2815" w:type="dxa"/>
          </w:tcPr>
          <w:p w14:paraId="0173558A" w14:textId="77777777" w:rsidR="00D948A6" w:rsidRDefault="00277A64" w:rsidP="007C65E8">
            <w:pPr>
              <w:pStyle w:val="Normal1"/>
              <w:numPr>
                <w:ilvl w:val="0"/>
                <w:numId w:val="8"/>
              </w:numPr>
              <w:ind w:left="420" w:hanging="360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Safe Schools Hub</w:t>
            </w:r>
          </w:p>
          <w:p w14:paraId="40A5466E" w14:textId="77777777" w:rsidR="00D948A6" w:rsidRDefault="00277A64" w:rsidP="00277A64">
            <w:pPr>
              <w:pStyle w:val="Normal1"/>
              <w:ind w:left="360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http://safeschoolshub.edu.au/</w:t>
            </w:r>
          </w:p>
        </w:tc>
      </w:tr>
    </w:tbl>
    <w:p w14:paraId="502E293F" w14:textId="77777777" w:rsidR="00D948A6" w:rsidRDefault="00D948A6">
      <w:pPr>
        <w:pStyle w:val="Normal1"/>
        <w:ind w:left="-1134"/>
      </w:pPr>
    </w:p>
    <w:p w14:paraId="15F12F34" w14:textId="77777777" w:rsidR="00D948A6" w:rsidRDefault="00D948A6">
      <w:pPr>
        <w:pStyle w:val="Normal1"/>
        <w:ind w:left="-1134"/>
      </w:pPr>
    </w:p>
    <w:p w14:paraId="5A4872AD" w14:textId="6489C249" w:rsidR="00D948A6" w:rsidRDefault="00277A64" w:rsidP="007C65E8">
      <w:pPr>
        <w:pStyle w:val="Normal1"/>
        <w:ind w:left="-1134"/>
      </w:pPr>
      <w:r>
        <w:rPr>
          <w:rFonts w:ascii="Arial Narrow" w:eastAsia="Arial Narrow" w:hAnsi="Arial Narrow" w:cs="Arial Narrow"/>
          <w:sz w:val="16"/>
          <w:szCs w:val="16"/>
        </w:rPr>
        <w:t xml:space="preserve"> Adapted from ‘PBIS Implementation Processes’ (Fixsen, Naoom, Blase, Friedman &amp; Wallace, 2005), ‘Positive Behaviour for Learning – An Implementer’s Guide for PBL Coaches’ (NSW DoE), ‘BoQ Coach Scoring Guide’ (Adapted by Western Sydney Region - PBL, 2012)</w:t>
      </w:r>
    </w:p>
    <w:sectPr w:rsidR="00D948A6" w:rsidSect="007C65E8">
      <w:footerReference w:type="default" r:id="rId7"/>
      <w:pgSz w:w="11900" w:h="16840"/>
      <w:pgMar w:top="568" w:right="480" w:bottom="709" w:left="1800" w:header="720" w:footer="2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A394C" w14:textId="77777777" w:rsidR="007C65E8" w:rsidRDefault="007C65E8" w:rsidP="007C65E8">
      <w:r>
        <w:separator/>
      </w:r>
    </w:p>
  </w:endnote>
  <w:endnote w:type="continuationSeparator" w:id="0">
    <w:p w14:paraId="40F4A83C" w14:textId="77777777" w:rsidR="007C65E8" w:rsidRDefault="007C65E8" w:rsidP="007C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47BC" w14:textId="7CB4439D" w:rsidR="007C65E8" w:rsidRPr="007C65E8" w:rsidRDefault="007C65E8" w:rsidP="007C65E8">
    <w:pPr>
      <w:pStyle w:val="Normal1"/>
      <w:jc w:val="center"/>
      <w:rPr>
        <w:rFonts w:ascii="Arial Narrow" w:hAnsi="Arial Narrow"/>
        <w:sz w:val="16"/>
        <w:szCs w:val="16"/>
      </w:rPr>
    </w:pPr>
    <w:r w:rsidRPr="007C65E8">
      <w:rPr>
        <w:rFonts w:ascii="Arial Narrow" w:hAnsi="Arial Narrow"/>
        <w:sz w:val="16"/>
        <w:szCs w:val="16"/>
      </w:rPr>
      <w:t>     </w:t>
    </w:r>
    <w:r w:rsidRPr="007C65E8">
      <w:rPr>
        <w:rFonts w:ascii="Arial Narrow" w:hAnsi="Arial Narrow" w:cs="Times New Roman"/>
        <w:sz w:val="16"/>
        <w:szCs w:val="16"/>
      </w:rPr>
      <w:t xml:space="preserve">Page </w:t>
    </w:r>
    <w:r w:rsidRPr="007C65E8">
      <w:rPr>
        <w:rFonts w:ascii="Arial Narrow" w:hAnsi="Arial Narrow" w:cs="Times New Roman"/>
        <w:sz w:val="16"/>
        <w:szCs w:val="16"/>
      </w:rPr>
      <w:fldChar w:fldCharType="begin"/>
    </w:r>
    <w:r w:rsidRPr="007C65E8">
      <w:rPr>
        <w:rFonts w:ascii="Arial Narrow" w:hAnsi="Arial Narrow" w:cs="Times New Roman"/>
        <w:sz w:val="16"/>
        <w:szCs w:val="16"/>
      </w:rPr>
      <w:instrText xml:space="preserve"> PAGE </w:instrText>
    </w:r>
    <w:r w:rsidRPr="007C65E8">
      <w:rPr>
        <w:rFonts w:ascii="Arial Narrow" w:hAnsi="Arial Narrow" w:cs="Times New Roman"/>
        <w:sz w:val="16"/>
        <w:szCs w:val="16"/>
      </w:rPr>
      <w:fldChar w:fldCharType="separate"/>
    </w:r>
    <w:r w:rsidR="00232A41">
      <w:rPr>
        <w:rFonts w:ascii="Arial Narrow" w:hAnsi="Arial Narrow" w:cs="Times New Roman"/>
        <w:noProof/>
        <w:sz w:val="16"/>
        <w:szCs w:val="16"/>
      </w:rPr>
      <w:t>1</w:t>
    </w:r>
    <w:r w:rsidRPr="007C65E8">
      <w:rPr>
        <w:rFonts w:ascii="Arial Narrow" w:hAnsi="Arial Narrow" w:cs="Times New Roman"/>
        <w:sz w:val="16"/>
        <w:szCs w:val="16"/>
      </w:rPr>
      <w:fldChar w:fldCharType="end"/>
    </w:r>
    <w:r w:rsidRPr="007C65E8">
      <w:rPr>
        <w:rFonts w:ascii="Arial Narrow" w:hAnsi="Arial Narrow" w:cs="Times New Roman"/>
        <w:sz w:val="16"/>
        <w:szCs w:val="16"/>
      </w:rPr>
      <w:t xml:space="preserve"> of </w:t>
    </w:r>
    <w:r w:rsidRPr="007C65E8">
      <w:rPr>
        <w:rFonts w:ascii="Arial Narrow" w:hAnsi="Arial Narrow" w:cs="Times New Roman"/>
        <w:sz w:val="16"/>
        <w:szCs w:val="16"/>
      </w:rPr>
      <w:fldChar w:fldCharType="begin"/>
    </w:r>
    <w:r w:rsidRPr="007C65E8">
      <w:rPr>
        <w:rFonts w:ascii="Arial Narrow" w:hAnsi="Arial Narrow" w:cs="Times New Roman"/>
        <w:sz w:val="16"/>
        <w:szCs w:val="16"/>
      </w:rPr>
      <w:instrText xml:space="preserve"> NUMPAGES </w:instrText>
    </w:r>
    <w:r w:rsidRPr="007C65E8">
      <w:rPr>
        <w:rFonts w:ascii="Arial Narrow" w:hAnsi="Arial Narrow" w:cs="Times New Roman"/>
        <w:sz w:val="16"/>
        <w:szCs w:val="16"/>
      </w:rPr>
      <w:fldChar w:fldCharType="separate"/>
    </w:r>
    <w:r w:rsidR="00232A41">
      <w:rPr>
        <w:rFonts w:ascii="Arial Narrow" w:hAnsi="Arial Narrow" w:cs="Times New Roman"/>
        <w:noProof/>
        <w:sz w:val="16"/>
        <w:szCs w:val="16"/>
      </w:rPr>
      <w:t>3</w:t>
    </w:r>
    <w:r w:rsidRPr="007C65E8">
      <w:rPr>
        <w:rFonts w:ascii="Arial Narrow" w:hAnsi="Arial Narrow" w:cs="Times New Roman"/>
        <w:sz w:val="16"/>
        <w:szCs w:val="16"/>
      </w:rPr>
      <w:fldChar w:fldCharType="end"/>
    </w:r>
  </w:p>
  <w:p w14:paraId="1B0ADD3D" w14:textId="77777777" w:rsidR="007C65E8" w:rsidRDefault="007C6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DC7CF" w14:textId="77777777" w:rsidR="007C65E8" w:rsidRDefault="007C65E8" w:rsidP="007C65E8">
      <w:r>
        <w:separator/>
      </w:r>
    </w:p>
  </w:footnote>
  <w:footnote w:type="continuationSeparator" w:id="0">
    <w:p w14:paraId="7AB9D33B" w14:textId="77777777" w:rsidR="007C65E8" w:rsidRDefault="007C65E8" w:rsidP="007C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289"/>
    <w:multiLevelType w:val="hybridMultilevel"/>
    <w:tmpl w:val="A8401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8016A"/>
    <w:multiLevelType w:val="hybridMultilevel"/>
    <w:tmpl w:val="CE8C80FA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61778"/>
    <w:multiLevelType w:val="hybridMultilevel"/>
    <w:tmpl w:val="3DCAD60A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024CE"/>
    <w:multiLevelType w:val="hybridMultilevel"/>
    <w:tmpl w:val="39EECCB0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11523"/>
    <w:multiLevelType w:val="multilevel"/>
    <w:tmpl w:val="2B4AFA34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" w15:restartNumberingAfterBreak="0">
    <w:nsid w:val="125B6350"/>
    <w:multiLevelType w:val="hybridMultilevel"/>
    <w:tmpl w:val="6CAED6BE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1701F0"/>
    <w:multiLevelType w:val="multilevel"/>
    <w:tmpl w:val="17384148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 w15:restartNumberingAfterBreak="0">
    <w:nsid w:val="14B46E2E"/>
    <w:multiLevelType w:val="multilevel"/>
    <w:tmpl w:val="7618E308"/>
    <w:lvl w:ilvl="0">
      <w:start w:val="1"/>
      <w:numFmt w:val="bullet"/>
      <w:lvlText w:val="●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u w:val="none"/>
      </w:rPr>
    </w:lvl>
  </w:abstractNum>
  <w:abstractNum w:abstractNumId="8" w15:restartNumberingAfterBreak="0">
    <w:nsid w:val="19BD2FBA"/>
    <w:multiLevelType w:val="hybridMultilevel"/>
    <w:tmpl w:val="4D181DD8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445C0"/>
    <w:multiLevelType w:val="hybridMultilevel"/>
    <w:tmpl w:val="3A424052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22393"/>
    <w:multiLevelType w:val="multilevel"/>
    <w:tmpl w:val="DFB6FD4C"/>
    <w:lvl w:ilvl="0">
      <w:start w:val="1"/>
      <w:numFmt w:val="bullet"/>
      <w:lvlText w:val="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" w15:restartNumberingAfterBreak="0">
    <w:nsid w:val="1FC030BF"/>
    <w:multiLevelType w:val="hybridMultilevel"/>
    <w:tmpl w:val="BB5C605C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C34EE8"/>
    <w:multiLevelType w:val="multilevel"/>
    <w:tmpl w:val="B420B05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" w15:restartNumberingAfterBreak="0">
    <w:nsid w:val="243C3D54"/>
    <w:multiLevelType w:val="multilevel"/>
    <w:tmpl w:val="EE78358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4" w15:restartNumberingAfterBreak="0">
    <w:nsid w:val="279B1884"/>
    <w:multiLevelType w:val="multilevel"/>
    <w:tmpl w:val="72C0A47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5" w15:restartNumberingAfterBreak="0">
    <w:nsid w:val="29734D6E"/>
    <w:multiLevelType w:val="multilevel"/>
    <w:tmpl w:val="7AAA4422"/>
    <w:lvl w:ilvl="0">
      <w:start w:val="1"/>
      <w:numFmt w:val="bullet"/>
      <w:lvlText w:val="●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u w:val="none"/>
      </w:rPr>
    </w:lvl>
  </w:abstractNum>
  <w:abstractNum w:abstractNumId="16" w15:restartNumberingAfterBreak="0">
    <w:nsid w:val="2AA710C6"/>
    <w:multiLevelType w:val="hybridMultilevel"/>
    <w:tmpl w:val="6470B33E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531777"/>
    <w:multiLevelType w:val="hybridMultilevel"/>
    <w:tmpl w:val="A9C20258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57D1A"/>
    <w:multiLevelType w:val="multilevel"/>
    <w:tmpl w:val="4F16629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9" w15:restartNumberingAfterBreak="0">
    <w:nsid w:val="3BA605AC"/>
    <w:multiLevelType w:val="multilevel"/>
    <w:tmpl w:val="A1C6AAC0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0" w15:restartNumberingAfterBreak="0">
    <w:nsid w:val="3C6C3930"/>
    <w:multiLevelType w:val="multilevel"/>
    <w:tmpl w:val="6764C0C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1" w15:restartNumberingAfterBreak="0">
    <w:nsid w:val="3DB802AE"/>
    <w:multiLevelType w:val="hybridMultilevel"/>
    <w:tmpl w:val="02C46666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A8067F"/>
    <w:multiLevelType w:val="hybridMultilevel"/>
    <w:tmpl w:val="ACF483D6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96352B"/>
    <w:multiLevelType w:val="hybridMultilevel"/>
    <w:tmpl w:val="F57ADD1C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D42E5A"/>
    <w:multiLevelType w:val="multilevel"/>
    <w:tmpl w:val="FE103C46"/>
    <w:lvl w:ilvl="0">
      <w:start w:val="1"/>
      <w:numFmt w:val="bullet"/>
      <w:lvlText w:val="☑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5" w15:restartNumberingAfterBreak="0">
    <w:nsid w:val="5C1852F0"/>
    <w:multiLevelType w:val="hybridMultilevel"/>
    <w:tmpl w:val="0038A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1E5A33"/>
    <w:multiLevelType w:val="hybridMultilevel"/>
    <w:tmpl w:val="2DEAD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2C36BD"/>
    <w:multiLevelType w:val="hybridMultilevel"/>
    <w:tmpl w:val="5BF64FD2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5B7145"/>
    <w:multiLevelType w:val="multilevel"/>
    <w:tmpl w:val="5BAAE4A6"/>
    <w:lvl w:ilvl="0">
      <w:start w:val="1"/>
      <w:numFmt w:val="bullet"/>
      <w:lvlText w:val="●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u w:val="none"/>
      </w:rPr>
    </w:lvl>
  </w:abstractNum>
  <w:abstractNum w:abstractNumId="29" w15:restartNumberingAfterBreak="0">
    <w:nsid w:val="67673842"/>
    <w:multiLevelType w:val="hybridMultilevel"/>
    <w:tmpl w:val="F9E6AFB6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D16D6F"/>
    <w:multiLevelType w:val="hybridMultilevel"/>
    <w:tmpl w:val="FFC26344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284233"/>
    <w:multiLevelType w:val="multilevel"/>
    <w:tmpl w:val="C2FCC8F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2" w15:restartNumberingAfterBreak="0">
    <w:nsid w:val="73ED1EBE"/>
    <w:multiLevelType w:val="multilevel"/>
    <w:tmpl w:val="471EBB92"/>
    <w:lvl w:ilvl="0">
      <w:start w:val="1"/>
      <w:numFmt w:val="bullet"/>
      <w:lvlText w:val="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3" w15:restartNumberingAfterBreak="0">
    <w:nsid w:val="744C4AD3"/>
    <w:multiLevelType w:val="multilevel"/>
    <w:tmpl w:val="71F88F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76252B4E"/>
    <w:multiLevelType w:val="multilevel"/>
    <w:tmpl w:val="1E389B00"/>
    <w:lvl w:ilvl="0">
      <w:start w:val="1"/>
      <w:numFmt w:val="bullet"/>
      <w:lvlText w:val="●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u w:val="none"/>
      </w:rPr>
    </w:lvl>
  </w:abstractNum>
  <w:abstractNum w:abstractNumId="35" w15:restartNumberingAfterBreak="0">
    <w:nsid w:val="76271882"/>
    <w:multiLevelType w:val="multilevel"/>
    <w:tmpl w:val="F50EB67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6" w15:restartNumberingAfterBreak="0">
    <w:nsid w:val="78D97074"/>
    <w:multiLevelType w:val="multilevel"/>
    <w:tmpl w:val="E946D7D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37" w15:restartNumberingAfterBreak="0">
    <w:nsid w:val="798B15BB"/>
    <w:multiLevelType w:val="hybridMultilevel"/>
    <w:tmpl w:val="CD0CF53C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E35867"/>
    <w:multiLevelType w:val="multilevel"/>
    <w:tmpl w:val="53BA7C6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39" w15:restartNumberingAfterBreak="0">
    <w:nsid w:val="7A11365E"/>
    <w:multiLevelType w:val="hybridMultilevel"/>
    <w:tmpl w:val="DB3C3828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D06381"/>
    <w:multiLevelType w:val="hybridMultilevel"/>
    <w:tmpl w:val="51CC775A"/>
    <w:lvl w:ilvl="0" w:tplc="73AADB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17B4B"/>
    <w:multiLevelType w:val="multilevel"/>
    <w:tmpl w:val="95126A20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19"/>
  </w:num>
  <w:num w:numId="2">
    <w:abstractNumId w:val="36"/>
  </w:num>
  <w:num w:numId="3">
    <w:abstractNumId w:val="41"/>
  </w:num>
  <w:num w:numId="4">
    <w:abstractNumId w:val="13"/>
  </w:num>
  <w:num w:numId="5">
    <w:abstractNumId w:val="24"/>
  </w:num>
  <w:num w:numId="6">
    <w:abstractNumId w:val="20"/>
  </w:num>
  <w:num w:numId="7">
    <w:abstractNumId w:val="18"/>
  </w:num>
  <w:num w:numId="8">
    <w:abstractNumId w:val="33"/>
  </w:num>
  <w:num w:numId="9">
    <w:abstractNumId w:val="7"/>
  </w:num>
  <w:num w:numId="10">
    <w:abstractNumId w:val="6"/>
  </w:num>
  <w:num w:numId="11">
    <w:abstractNumId w:val="38"/>
  </w:num>
  <w:num w:numId="12">
    <w:abstractNumId w:val="35"/>
  </w:num>
  <w:num w:numId="13">
    <w:abstractNumId w:val="31"/>
  </w:num>
  <w:num w:numId="14">
    <w:abstractNumId w:val="34"/>
  </w:num>
  <w:num w:numId="15">
    <w:abstractNumId w:val="28"/>
  </w:num>
  <w:num w:numId="16">
    <w:abstractNumId w:val="10"/>
  </w:num>
  <w:num w:numId="17">
    <w:abstractNumId w:val="32"/>
  </w:num>
  <w:num w:numId="18">
    <w:abstractNumId w:val="14"/>
  </w:num>
  <w:num w:numId="19">
    <w:abstractNumId w:val="15"/>
  </w:num>
  <w:num w:numId="20">
    <w:abstractNumId w:val="12"/>
  </w:num>
  <w:num w:numId="21">
    <w:abstractNumId w:val="4"/>
  </w:num>
  <w:num w:numId="22">
    <w:abstractNumId w:val="25"/>
  </w:num>
  <w:num w:numId="23">
    <w:abstractNumId w:val="26"/>
  </w:num>
  <w:num w:numId="24">
    <w:abstractNumId w:val="0"/>
  </w:num>
  <w:num w:numId="25">
    <w:abstractNumId w:val="2"/>
  </w:num>
  <w:num w:numId="26">
    <w:abstractNumId w:val="40"/>
  </w:num>
  <w:num w:numId="27">
    <w:abstractNumId w:val="17"/>
  </w:num>
  <w:num w:numId="28">
    <w:abstractNumId w:val="5"/>
  </w:num>
  <w:num w:numId="29">
    <w:abstractNumId w:val="29"/>
  </w:num>
  <w:num w:numId="30">
    <w:abstractNumId w:val="27"/>
  </w:num>
  <w:num w:numId="31">
    <w:abstractNumId w:val="23"/>
  </w:num>
  <w:num w:numId="32">
    <w:abstractNumId w:val="8"/>
  </w:num>
  <w:num w:numId="33">
    <w:abstractNumId w:val="16"/>
  </w:num>
  <w:num w:numId="34">
    <w:abstractNumId w:val="21"/>
  </w:num>
  <w:num w:numId="35">
    <w:abstractNumId w:val="39"/>
  </w:num>
  <w:num w:numId="36">
    <w:abstractNumId w:val="30"/>
  </w:num>
  <w:num w:numId="37">
    <w:abstractNumId w:val="11"/>
  </w:num>
  <w:num w:numId="38">
    <w:abstractNumId w:val="3"/>
  </w:num>
  <w:num w:numId="39">
    <w:abstractNumId w:val="9"/>
  </w:num>
  <w:num w:numId="40">
    <w:abstractNumId w:val="37"/>
  </w:num>
  <w:num w:numId="41">
    <w:abstractNumId w:val="22"/>
  </w:num>
  <w:num w:numId="42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48A6"/>
    <w:rsid w:val="001E22DA"/>
    <w:rsid w:val="00232A41"/>
    <w:rsid w:val="00277A64"/>
    <w:rsid w:val="003E54E3"/>
    <w:rsid w:val="007C65E8"/>
    <w:rsid w:val="00D948A6"/>
    <w:rsid w:val="00F6281B"/>
    <w:rsid w:val="3BE3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1E7DA"/>
  <w15:docId w15:val="{B4285DA2-91C5-4337-A136-BB1B0F64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65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5E8"/>
  </w:style>
  <w:style w:type="paragraph" w:styleId="Footer">
    <w:name w:val="footer"/>
    <w:basedOn w:val="Normal"/>
    <w:link w:val="FooterChar"/>
    <w:uiPriority w:val="99"/>
    <w:unhideWhenUsed/>
    <w:rsid w:val="007C65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1" ma:contentTypeDescription="Create a new document." ma:contentTypeScope="" ma:versionID="7356fd2a1cd99c789827a1e25d30e763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b043b68cfd49ae1dc8e17636532e2580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6B1AD-7F6B-400A-B7B8-124167EE60BF}"/>
</file>

<file path=customXml/itemProps2.xml><?xml version="1.0" encoding="utf-8"?>
<ds:datastoreItem xmlns:ds="http://schemas.openxmlformats.org/officeDocument/2006/customXml" ds:itemID="{2F8BADBF-7932-4625-B729-642361567765}"/>
</file>

<file path=customXml/itemProps3.xml><?xml version="1.0" encoding="utf-8"?>
<ds:datastoreItem xmlns:ds="http://schemas.openxmlformats.org/officeDocument/2006/customXml" ds:itemID="{698EDD62-A4FF-48B2-8A06-063CF8846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1716</Words>
  <Characters>9783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Better Future Family Day Care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Thomas-Fai, Belinda</dc:creator>
  <cp:lastModifiedBy>Thomas-Fai, Belinda</cp:lastModifiedBy>
  <cp:revision>2</cp:revision>
  <cp:lastPrinted>2016-02-18T23:04:00Z</cp:lastPrinted>
  <dcterms:created xsi:type="dcterms:W3CDTF">2017-11-28T00:31:00Z</dcterms:created>
  <dcterms:modified xsi:type="dcterms:W3CDTF">2017-11-28T00:31:00Z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</Properties>
</file>