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7061"/>
        <w:gridCol w:w="611"/>
        <w:gridCol w:w="567"/>
        <w:gridCol w:w="660"/>
      </w:tblGrid>
      <w:tr w:rsidRPr="00176473" w:rsidR="00777992" w:rsidTr="5BDCD39F" w14:paraId="6FBC9364" w14:textId="77777777">
        <w:trPr>
          <w:trHeight w:val="919" w:hRule="exact"/>
          <w:jc w:val="center"/>
        </w:trPr>
        <w:tc>
          <w:tcPr>
            <w:tcW w:w="10679" w:type="dxa"/>
            <w:gridSpan w:val="5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5BDCD39F" w:rsidRDefault="002B09B3" w14:paraId="17A1E883" w14:noSpellErr="1" w14:textId="03EAD252">
            <w:pPr>
              <w:spacing w:after="0" w:line="275" w:lineRule="exact"/>
              <w:jc w:val="center"/>
              <w:rPr>
                <w:rFonts w:ascii="Arial" w:hAnsi="Arial" w:cs="Arial"/>
                <w:sz w:val="28"/>
                <w:szCs w:val="28"/>
                <w:lang w:val="en-AU"/>
              </w:rPr>
            </w:pPr>
            <w:bookmarkStart w:name="_GoBack" w:id="0"/>
            <w:bookmarkEnd w:id="0"/>
            <w:r w:rsidRPr="00176473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 xml:space="preserve">BENCHMARKS OF QUALITY (</w:t>
            </w:r>
            <w:r w:rsidRPr="00176473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 xml:space="preserve">BoQ</w:t>
            </w:r>
            <w:r w:rsidRPr="00176473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 xml:space="preserve">) 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1"/>
                <w:sz w:val="28"/>
                <w:szCs w:val="28"/>
                <w:lang w:val="en-AU"/>
              </w:rPr>
              <w:t>TE</w:t>
            </w:r>
            <w:r w:rsidRPr="00176473" w:rsidR="00777992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>AM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-1"/>
                <w:sz w:val="28"/>
                <w:szCs w:val="28"/>
                <w:lang w:val="en-AU"/>
              </w:rPr>
              <w:t xml:space="preserve"> M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1"/>
                <w:sz w:val="28"/>
                <w:szCs w:val="28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-1"/>
                <w:sz w:val="28"/>
                <w:szCs w:val="28"/>
                <w:lang w:val="en-AU"/>
              </w:rPr>
              <w:t>M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1"/>
                <w:sz w:val="28"/>
                <w:szCs w:val="28"/>
                <w:lang w:val="en-AU"/>
              </w:rPr>
              <w:t>BE</w:t>
            </w:r>
            <w:r w:rsidRPr="00176473" w:rsidR="00777992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>R RA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1"/>
                <w:sz w:val="28"/>
                <w:szCs w:val="28"/>
                <w:lang w:val="en-AU"/>
              </w:rPr>
              <w:t>T</w:t>
            </w:r>
            <w:r w:rsidRPr="00176473" w:rsidR="00777992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 xml:space="preserve">ING 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-3"/>
                <w:sz w:val="28"/>
                <w:szCs w:val="28"/>
                <w:lang w:val="en-AU"/>
              </w:rPr>
              <w:t>F</w:t>
            </w:r>
            <w:r w:rsidRPr="00176473" w:rsidR="00777992">
              <w:rPr>
                <w:rFonts w:ascii="Arial" w:hAnsi="Arial" w:cs="Arial"/>
                <w:b w:val="1"/>
                <w:bCs w:val="1"/>
                <w:sz w:val="28"/>
                <w:szCs w:val="28"/>
                <w:lang w:val="en-AU"/>
              </w:rPr>
              <w:t>ORM</w:t>
            </w:r>
          </w:p>
          <w:p w:rsidRPr="00176473" w:rsidR="00777992" w:rsidP="5BDCD39F" w:rsidRDefault="00777992" w14:paraId="396195CC" w14:textId="77777777" w14:noSpellErr="1">
            <w:pPr>
              <w:spacing w:after="0" w:line="227" w:lineRule="exact"/>
              <w:ind w:left="1318" w:right="1303"/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lang w:val="en-AU"/>
              </w:rPr>
            </w:pP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Di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r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ecti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o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ns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:</w:t>
            </w:r>
            <w:r w:rsidRPr="5BDCD39F">
              <w:rPr>
                <w:rFonts w:ascii="Arial" w:hAnsi="Arial" w:cs="Arial"/>
                <w:i w:val="1"/>
                <w:iCs w:val="1"/>
                <w:spacing w:val="42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2"/>
                <w:sz w:val="16"/>
                <w:szCs w:val="16"/>
                <w:lang w:val="en-AU"/>
              </w:rPr>
              <w:t>P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lace</w:t>
            </w:r>
            <w:r w:rsidRPr="5BDCD39F">
              <w:rPr>
                <w:rFonts w:ascii="Arial" w:hAnsi="Arial" w:cs="Arial"/>
                <w:i w:val="1"/>
                <w:iCs w:val="1"/>
                <w:spacing w:val="-3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 xml:space="preserve">a </w:t>
            </w:r>
            <w:r w:rsidRPr="5BDCD39F" w:rsidR="002B09B3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tick</w:t>
            </w:r>
            <w:r w:rsidRPr="5BDCD39F">
              <w:rPr>
                <w:rFonts w:ascii="Arial" w:hAnsi="Arial" w:cs="Arial"/>
                <w:i w:val="1"/>
                <w:iCs w:val="1"/>
                <w:spacing w:val="-6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2"/>
                <w:sz w:val="16"/>
                <w:szCs w:val="16"/>
                <w:lang w:val="en-AU"/>
              </w:rPr>
              <w:t>i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n</w:t>
            </w:r>
            <w:r w:rsidRPr="5BDCD39F">
              <w:rPr>
                <w:rFonts w:ascii="Arial" w:hAnsi="Arial" w:cs="Arial"/>
                <w:i w:val="1"/>
                <w:iCs w:val="1"/>
                <w:spacing w:val="-3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2"/>
                <w:sz w:val="16"/>
                <w:szCs w:val="16"/>
                <w:lang w:val="en-AU"/>
              </w:rPr>
              <w:t>t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h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e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bo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x</w:t>
            </w:r>
            <w:r w:rsidRPr="5BDCD39F">
              <w:rPr>
                <w:rFonts w:ascii="Arial" w:hAnsi="Arial" w:cs="Arial"/>
                <w:i w:val="1"/>
                <w:iCs w:val="1"/>
                <w:spacing w:val="-4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t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h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 xml:space="preserve">at 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m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o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s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t</w:t>
            </w:r>
            <w:r w:rsidRPr="5BDCD39F">
              <w:rPr>
                <w:rFonts w:ascii="Arial" w:hAnsi="Arial" w:cs="Arial"/>
                <w:i w:val="1"/>
                <w:iCs w:val="1"/>
                <w:spacing w:val="-4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ac</w:t>
            </w:r>
            <w:r w:rsidRPr="5BDCD39F">
              <w:rPr>
                <w:rFonts w:ascii="Arial" w:hAnsi="Arial" w:cs="Arial"/>
                <w:i w:val="1"/>
                <w:iCs w:val="1"/>
                <w:spacing w:val="3"/>
                <w:sz w:val="16"/>
                <w:szCs w:val="16"/>
                <w:lang w:val="en-AU"/>
              </w:rPr>
              <w:t>c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u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r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ate</w:t>
            </w:r>
            <w:r w:rsidRPr="5BDCD39F">
              <w:rPr>
                <w:rFonts w:ascii="Arial" w:hAnsi="Arial" w:cs="Arial"/>
                <w:i w:val="1"/>
                <w:iCs w:val="1"/>
                <w:spacing w:val="2"/>
                <w:sz w:val="16"/>
                <w:szCs w:val="16"/>
                <w:lang w:val="en-AU"/>
              </w:rPr>
              <w:t>l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y</w:t>
            </w:r>
            <w:r w:rsidRPr="5BDCD39F">
              <w:rPr>
                <w:rFonts w:ascii="Arial" w:hAnsi="Arial" w:cs="Arial"/>
                <w:i w:val="1"/>
                <w:iCs w:val="1"/>
                <w:spacing w:val="-11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d</w:t>
            </w:r>
            <w:r w:rsidRPr="5BDCD39F">
              <w:rPr>
                <w:rFonts w:ascii="Arial" w:hAnsi="Arial" w:cs="Arial"/>
                <w:i w:val="1"/>
                <w:iCs w:val="1"/>
                <w:spacing w:val="3"/>
                <w:sz w:val="16"/>
                <w:szCs w:val="16"/>
                <w:lang w:val="en-AU"/>
              </w:rPr>
              <w:t>e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s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c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r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i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b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es</w:t>
            </w:r>
            <w:r w:rsidRPr="5BDCD39F">
              <w:rPr>
                <w:rFonts w:ascii="Arial" w:hAnsi="Arial" w:cs="Arial"/>
                <w:i w:val="1"/>
                <w:iCs w:val="1"/>
                <w:spacing w:val="-5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-4"/>
                <w:sz w:val="16"/>
                <w:szCs w:val="16"/>
                <w:lang w:val="en-AU"/>
              </w:rPr>
              <w:t>y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o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u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r</w:t>
            </w:r>
            <w:r w:rsidRPr="5BDCD39F">
              <w:rPr>
                <w:rFonts w:ascii="Arial" w:hAnsi="Arial" w:cs="Arial"/>
                <w:i w:val="1"/>
                <w:iCs w:val="1"/>
                <w:spacing w:val="-3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pro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g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r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e</w:t>
            </w:r>
            <w:r w:rsidRPr="5BDCD39F">
              <w:rPr>
                <w:rFonts w:ascii="Arial" w:hAnsi="Arial" w:cs="Arial"/>
                <w:i w:val="1"/>
                <w:iCs w:val="1"/>
                <w:spacing w:val="-1"/>
                <w:sz w:val="16"/>
                <w:szCs w:val="16"/>
                <w:lang w:val="en-AU"/>
              </w:rPr>
              <w:t>s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s</w:t>
            </w:r>
            <w:r w:rsidRPr="5BDCD39F">
              <w:rPr>
                <w:rFonts w:ascii="Arial" w:hAnsi="Arial" w:cs="Arial"/>
                <w:i w:val="1"/>
                <w:iCs w:val="1"/>
                <w:spacing w:val="-7"/>
                <w:sz w:val="16"/>
                <w:szCs w:val="16"/>
                <w:lang w:val="en-AU"/>
              </w:rPr>
              <w:t xml:space="preserve"> </w:t>
            </w:r>
            <w:r w:rsidRPr="5BDCD39F">
              <w:rPr>
                <w:rFonts w:ascii="Arial" w:hAnsi="Arial" w:cs="Arial"/>
                <w:i w:val="1"/>
                <w:iCs w:val="1"/>
                <w:spacing w:val="1"/>
                <w:sz w:val="16"/>
                <w:szCs w:val="16"/>
                <w:lang w:val="en-AU"/>
              </w:rPr>
              <w:t>o</w:t>
            </w:r>
            <w:r w:rsidRPr="5BDCD39F">
              <w:rPr>
                <w:rFonts w:ascii="Arial" w:hAnsi="Arial" w:cs="Arial"/>
                <w:i w:val="1"/>
                <w:iCs w:val="1"/>
                <w:sz w:val="16"/>
                <w:szCs w:val="16"/>
                <w:lang w:val="en-AU"/>
              </w:rPr>
              <w:t>n</w:t>
            </w:r>
            <w:r w:rsidRPr="5BDCD39F">
              <w:rPr>
                <w:rFonts w:ascii="Arial" w:hAnsi="Arial" w:cs="Arial"/>
                <w:i w:val="1"/>
                <w:iCs w:val="1"/>
                <w:spacing w:val="-3"/>
                <w:sz w:val="16"/>
                <w:szCs w:val="16"/>
                <w:lang w:val="en-AU"/>
              </w:rPr>
              <w:t xml:space="preserve"> </w:t>
            </w:r>
            <w:r w:rsidRPr="5BDCD39F" w:rsidR="00AC655A">
              <w:rPr>
                <w:rFonts w:ascii="Arial" w:hAnsi="Arial" w:cs="Arial"/>
                <w:i w:val="1"/>
                <w:iCs w:val="1"/>
                <w:spacing w:val="-3"/>
                <w:sz w:val="16"/>
                <w:szCs w:val="16"/>
                <w:lang w:val="en-AU"/>
              </w:rPr>
              <w:t>each benchmark.</w:t>
            </w:r>
          </w:p>
        </w:tc>
      </w:tr>
      <w:tr w:rsidRPr="00176473" w:rsidR="00777992" w:rsidTr="5BDCD39F" w14:paraId="4FE17FD1" w14:textId="77777777">
        <w:trPr>
          <w:trHeight w:val="346" w:hRule="exact"/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5BDCD39F" w:rsidRDefault="00777992" w14:paraId="306F4CD4" w14:textId="77777777" w14:noSpellErr="1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 xml:space="preserve">al 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l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eme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s</w:t>
            </w:r>
          </w:p>
        </w:tc>
        <w:tc>
          <w:tcPr>
            <w:tcW w:w="7061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5BDCD39F" w:rsidRDefault="00777992" w14:paraId="38E33144" w14:textId="77777777" w14:noSpellErr="1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B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h</w:t>
            </w:r>
            <w:r w:rsidRPr="00176473">
              <w:rPr>
                <w:rFonts w:ascii="Arial" w:hAnsi="Arial" w:cs="Arial"/>
                <w:b w:val="1"/>
                <w:bCs w:val="1"/>
                <w:spacing w:val="-3"/>
                <w:sz w:val="24"/>
                <w:szCs w:val="24"/>
                <w:lang w:val="en-AU"/>
              </w:rPr>
              <w:t>m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a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k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s of</w:t>
            </w:r>
            <w:r w:rsidRPr="00176473">
              <w:rPr>
                <w:rFonts w:ascii="Arial" w:hAnsi="Arial" w:cs="Arial"/>
                <w:b w:val="1"/>
                <w:bCs w:val="1"/>
                <w:spacing w:val="2"/>
                <w:sz w:val="24"/>
                <w:szCs w:val="24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Q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24"/>
                <w:szCs w:val="24"/>
                <w:lang w:val="en-AU"/>
              </w:rPr>
              <w:t>u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ali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 w:val="1"/>
                <w:bCs w:val="1"/>
                <w:sz w:val="24"/>
                <w:szCs w:val="24"/>
                <w:lang w:val="en-AU"/>
              </w:rPr>
              <w:t>y</w:t>
            </w:r>
          </w:p>
        </w:tc>
        <w:tc>
          <w:tcPr>
            <w:tcW w:w="1838" w:type="dxa"/>
            <w:gridSpan w:val="3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5BDCD39F" w:rsidRDefault="00D571AF" w14:paraId="7EE5C5C8" w14:textId="77777777" w14:noSpellErr="1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z w:val="20"/>
                <w:szCs w:val="20"/>
                <w:lang w:val="en-AU"/>
              </w:rPr>
              <w:t>Tick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-7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b w:val="1"/>
                <w:bCs w:val="1"/>
                <w:spacing w:val="1"/>
                <w:sz w:val="20"/>
                <w:szCs w:val="20"/>
                <w:lang w:val="en-AU"/>
              </w:rPr>
              <w:t>O</w:t>
            </w:r>
            <w:r w:rsidRPr="00176473" w:rsidR="00777992">
              <w:rPr>
                <w:rFonts w:ascii="Arial" w:hAnsi="Arial" w:cs="Arial"/>
                <w:b w:val="1"/>
                <w:bCs w:val="1"/>
                <w:sz w:val="20"/>
                <w:szCs w:val="20"/>
                <w:lang w:val="en-AU"/>
              </w:rPr>
              <w:t>ne</w:t>
            </w:r>
          </w:p>
        </w:tc>
      </w:tr>
      <w:tr w:rsidRPr="00176473" w:rsidR="00777992" w:rsidTr="5BDCD39F" w14:paraId="71F856D4" w14:textId="77777777">
        <w:trPr>
          <w:trHeight w:val="1578" w:hRule="exact"/>
          <w:jc w:val="center"/>
        </w:trPr>
        <w:tc>
          <w:tcPr>
            <w:tcW w:w="1780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8F16000" w14:textId="77777777">
            <w:pPr>
              <w:rPr>
                <w:lang w:val="en-AU"/>
              </w:rPr>
            </w:pPr>
          </w:p>
        </w:tc>
        <w:tc>
          <w:tcPr>
            <w:tcW w:w="7061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EFCA920" w14:textId="77777777">
            <w:pPr>
              <w:rPr>
                <w:lang w:val="en-AU"/>
              </w:rPr>
            </w:pP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textDirection w:val="btLr"/>
            <w:vAlign w:val="center"/>
          </w:tcPr>
          <w:p w:rsidRPr="00176473" w:rsidR="00777992" w:rsidP="5BDCD39F" w:rsidRDefault="00777992" w14:paraId="3DF13B9E" w14:textId="77777777" w14:noSpellErr="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>I</w:t>
            </w:r>
            <w:r w:rsidRPr="00176473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>n</w:t>
            </w:r>
            <w:r w:rsidRPr="00176473">
              <w:rPr>
                <w:rFonts w:ascii="Arial" w:hAnsi="Arial" w:cs="Arial"/>
                <w:b w:val="1"/>
                <w:bCs w:val="1"/>
                <w:spacing w:val="-2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18"/>
                <w:szCs w:val="18"/>
                <w:lang w:val="en-AU"/>
              </w:rPr>
              <w:t>P</w:t>
            </w:r>
            <w:r w:rsidRPr="00176473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>l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18"/>
                <w:szCs w:val="18"/>
                <w:lang w:val="en-AU"/>
              </w:rPr>
              <w:t>a</w:t>
            </w:r>
            <w:r w:rsidRPr="00176473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>ce</w:t>
            </w:r>
            <w:r w:rsidRPr="00176473">
              <w:rPr>
                <w:rFonts w:ascii="Arial" w:hAnsi="Arial" w:cs="Arial"/>
                <w:b w:val="1"/>
                <w:bCs w:val="1"/>
                <w:spacing w:val="-4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>++</w:t>
            </w:r>
            <w:r w:rsidRPr="00176473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>)</w:t>
            </w: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textDirection w:val="btLr"/>
            <w:vAlign w:val="center"/>
          </w:tcPr>
          <w:p w:rsidRPr="00176473" w:rsidR="00777992" w:rsidP="5BDCD39F" w:rsidRDefault="00777992" w14:paraId="6A88F423" w14:textId="77777777" w14:noSpellErr="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>Nee</w:t>
            </w:r>
            <w:r w:rsidRPr="00176473" w:rsidR="00E66C6C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 xml:space="preserve">ds 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>Improvement</w:t>
            </w:r>
            <w:r w:rsidRPr="00176473" w:rsidR="00E66C6C">
              <w:rPr>
                <w:rFonts w:ascii="Arial" w:hAnsi="Arial" w:cs="Arial"/>
                <w:b w:val="1"/>
                <w:bCs w:val="1"/>
                <w:w w:val="99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w w:val="99"/>
                <w:position w:val="-2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 w:val="1"/>
                <w:bCs w:val="1"/>
                <w:spacing w:val="-1"/>
                <w:w w:val="99"/>
                <w:position w:val="-2"/>
                <w:sz w:val="18"/>
                <w:szCs w:val="18"/>
                <w:lang w:val="en-AU"/>
              </w:rPr>
              <w:t>+</w:t>
            </w:r>
            <w:r w:rsidRPr="00176473">
              <w:rPr>
                <w:rFonts w:ascii="Arial" w:hAnsi="Arial" w:cs="Arial"/>
                <w:b w:val="1"/>
                <w:bCs w:val="1"/>
                <w:w w:val="99"/>
                <w:position w:val="-2"/>
                <w:sz w:val="18"/>
                <w:szCs w:val="18"/>
                <w:lang w:val="en-AU"/>
              </w:rPr>
              <w:t>)</w:t>
            </w: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Pr="00176473" w:rsidR="00777992" w:rsidP="5BDCD39F" w:rsidRDefault="00777992" w14:paraId="230AD775" w14:textId="77777777" w14:noSpellErr="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 w:val="1"/>
                <w:bCs w:val="1"/>
                <w:spacing w:val="-1"/>
                <w:sz w:val="18"/>
                <w:szCs w:val="18"/>
                <w:lang w:val="en-AU"/>
              </w:rPr>
              <w:t>Not In Place</w:t>
            </w:r>
            <w:r w:rsidRPr="00176473" w:rsidR="00E66C6C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 xml:space="preserve"> </w:t>
            </w:r>
            <w:r w:rsidRPr="00176473" w:rsidR="00E66C6C">
              <w:rPr>
                <w:rFonts w:ascii="Arial" w:hAnsi="Arial" w:cs="Arial"/>
                <w:b w:val="1"/>
                <w:bCs w:val="1"/>
                <w:spacing w:val="-4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 w:val="1"/>
                <w:bCs w:val="1"/>
                <w:spacing w:val="1"/>
                <w:sz w:val="18"/>
                <w:szCs w:val="18"/>
                <w:lang w:val="en-AU"/>
              </w:rPr>
              <w:t>-</w:t>
            </w:r>
            <w:r w:rsidRPr="00176473">
              <w:rPr>
                <w:rFonts w:ascii="Arial" w:hAnsi="Arial" w:cs="Arial"/>
                <w:b w:val="1"/>
                <w:bCs w:val="1"/>
                <w:sz w:val="18"/>
                <w:szCs w:val="18"/>
                <w:lang w:val="en-AU"/>
              </w:rPr>
              <w:t>)</w:t>
            </w:r>
          </w:p>
        </w:tc>
      </w:tr>
      <w:tr w:rsidRPr="00176473" w:rsidR="00777992" w:rsidTr="5BDCD39F" w14:paraId="51FD0D87" w14:textId="77777777">
        <w:trPr>
          <w:trHeight w:val="369" w:hRule="exact"/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4E258B" w:rsidR="00777992" w:rsidP="5BDCD39F" w:rsidRDefault="00777992" w14:paraId="5F27ED1D" w14:textId="77777777" w14:noSpellErr="1">
            <w:pPr>
              <w:pStyle w:val="ListParagraph"/>
              <w:numPr>
                <w:ilvl w:val="0"/>
                <w:numId w:val="1"/>
              </w:numPr>
              <w:spacing w:before="120" w:after="0" w:line="232" w:lineRule="exact"/>
              <w:ind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E258B">
              <w:rPr>
                <w:rFonts w:ascii="Arial" w:hAnsi="Arial" w:cs="Arial"/>
                <w:spacing w:val="1"/>
                <w:position w:val="1"/>
                <w:sz w:val="20"/>
                <w:szCs w:val="20"/>
                <w:lang w:val="en-AU"/>
              </w:rPr>
              <w:t>PB</w:t>
            </w:r>
            <w:r w:rsidRPr="004E258B">
              <w:rPr>
                <w:rFonts w:ascii="Arial" w:hAnsi="Arial" w:cs="Arial"/>
                <w:spacing w:val="-6"/>
                <w:position w:val="1"/>
                <w:sz w:val="20"/>
                <w:szCs w:val="20"/>
                <w:lang w:val="en-AU"/>
              </w:rPr>
              <w:t>L</w:t>
            </w:r>
            <w:r w:rsidRPr="004E258B">
              <w:rPr>
                <w:rFonts w:ascii="Arial" w:hAnsi="Arial" w:cs="Arial"/>
                <w:spacing w:val="1"/>
                <w:position w:val="1"/>
                <w:sz w:val="20"/>
                <w:szCs w:val="20"/>
                <w:lang w:val="en-AU"/>
              </w:rPr>
              <w:t xml:space="preserve"> </w:t>
            </w:r>
            <w:r w:rsidRPr="004E258B">
              <w:rPr>
                <w:rFonts w:ascii="Arial" w:hAnsi="Arial" w:cs="Arial"/>
                <w:spacing w:val="2"/>
                <w:position w:val="1"/>
                <w:sz w:val="20"/>
                <w:szCs w:val="20"/>
                <w:lang w:val="en-AU"/>
              </w:rPr>
              <w:t>T</w:t>
            </w:r>
            <w:r w:rsidRPr="004E258B">
              <w:rPr>
                <w:rFonts w:ascii="Arial" w:hAnsi="Arial" w:cs="Arial"/>
                <w:spacing w:val="-1"/>
                <w:position w:val="1"/>
                <w:sz w:val="20"/>
                <w:szCs w:val="20"/>
                <w:lang w:val="en-AU"/>
              </w:rPr>
              <w:t>eam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19C0532B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Team has Principal support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0243661A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EB09FE0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08F24992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5A2DFDA0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3FCC350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42DDDB02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Team has regular meetings (at least monthly)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427BAC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1336844C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2D7E1D12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58AB67A5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167C4E8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74F9D3B1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Team has established a clear mission/purpose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2F3B1E38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0A0319F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34090256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348924FB" w14:textId="77777777">
        <w:trPr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176473" w:rsidR="00777992" w:rsidP="5BDCD39F" w:rsidRDefault="00694348" w14:paraId="42B40CF1" w14:textId="77777777" w14:noSpellErr="1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 xml:space="preserve">2. 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 xml:space="preserve">Staff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ommitm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nt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106157E4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Staff are aware of behaviour problems across school through regular data sharing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1756D3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10ECABD5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6288C8B8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7468042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C5C8329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5420646E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Staff involved in establishing and reviewing goals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79B9B410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43DBD6D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2F98E2EE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20D70FD4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6B31582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1F4CD22D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Staff feedback is obtained throughout the year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6127D9CB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0DB2B98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032440D0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EF9675B" w14:textId="77777777">
        <w:trPr>
          <w:trHeight w:val="369" w:hRule="exact"/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176473" w:rsidR="00777992" w:rsidP="5BDCD39F" w:rsidRDefault="00694348" w14:paraId="75870E8F" w14:textId="77777777" w14:noSpellErr="1">
            <w:pPr>
              <w:spacing w:before="120" w:after="0" w:line="240" w:lineRule="auto"/>
              <w:ind w:left="93" w:right="57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3.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ffec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tive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ce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du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re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Pr="00176473" w:rsidR="00777992">
              <w:rPr>
                <w:rFonts w:ascii="Arial" w:hAnsi="Arial" w:cs="Arial"/>
                <w:spacing w:val="3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f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or D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li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n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g</w:t>
            </w:r>
            <w:r w:rsidRPr="00176473" w:rsidR="00777992">
              <w:rPr>
                <w:rFonts w:ascii="Arial" w:hAnsi="Arial" w:cs="Arial"/>
                <w:spacing w:val="-2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with Dis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ipline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59466CEC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Discipline process described in narrative format or depicted in graphic format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7DCD8601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509AC042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5BCE9365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DD68867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60FEC37B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289E3315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Discipline process includes documentation procedures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81A6799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805308D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4A244E24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CF500C6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5A3BC2A4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41A6E4B8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Discipline referral form includes information useful in decision making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3AA14A33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58A85AD2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4DB11164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C5E92B5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E2B5E6E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60D28C22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Problem behaviours are defined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856DD08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76A25D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0E3B84B3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70C940BB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32EEEC3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6A8A93D7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Major/minor behaviours are clearly differentiated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156999D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524FF533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07E8536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198E394" w14:textId="77777777">
        <w:trPr>
          <w:trHeight w:val="510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3C53726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6FE19853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Suggested array of appropriate responses to major (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executive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-managed) problem behaviours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3C9D9B2B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5569392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6567FE6F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778E33D" w14:textId="77777777">
        <w:trPr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176473" w:rsidR="00777992" w:rsidP="5BDCD39F" w:rsidRDefault="00694348" w14:paraId="415F9D40" w14:textId="77777777" w14:noSpellErr="1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4.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D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ta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Ent</w:t>
            </w:r>
            <w:r w:rsidRPr="00176473" w:rsidR="00777992">
              <w:rPr>
                <w:rFonts w:ascii="Arial" w:hAnsi="Arial" w:cs="Arial"/>
                <w:spacing w:val="4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y</w:t>
            </w:r>
            <w:r w:rsidRPr="00176473" w:rsidR="00777992">
              <w:rPr>
                <w:rFonts w:ascii="Arial" w:hAnsi="Arial" w:cs="Arial"/>
                <w:spacing w:val="-2"/>
                <w:sz w:val="20"/>
                <w:szCs w:val="20"/>
                <w:lang w:val="en-AU"/>
              </w:rPr>
              <w:t xml:space="preserve"> </w:t>
            </w:r>
            <w:r w:rsidRPr="00176473" w:rsidR="00CB03F9">
              <w:rPr>
                <w:rFonts w:ascii="Arial" w:hAnsi="Arial" w:cs="Arial"/>
                <w:sz w:val="20"/>
                <w:szCs w:val="20"/>
                <w:lang w:val="en-AU"/>
              </w:rPr>
              <w:t>and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 An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pacing w:val="3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5"/>
                <w:sz w:val="20"/>
                <w:szCs w:val="20"/>
                <w:lang w:val="en-AU"/>
              </w:rPr>
              <w:t>y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sis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 xml:space="preserve">an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Est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blish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d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0C207D17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before="60"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Data system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is used to collect and analyse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discipline referral (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DR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)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data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(includes student, time, location, problem, number of referrals per day per month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)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021D8E" w:rsidR="00777992" w:rsidP="00021D8E" w:rsidRDefault="00777992" w14:paraId="556B90DA" w14:textId="77777777">
            <w:pPr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021D8E" w:rsidRDefault="00777992" w14:paraId="1AA0EF90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021D8E" w:rsidRDefault="00777992" w14:paraId="2B131E29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38871BAB" w14:textId="77777777">
        <w:trPr>
          <w:trHeight w:val="510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3B2548F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3B62AAAC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Additional data are collected (attendance, 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year/stage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, school attendance, surveys) and used by PBL team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33A4F37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7EFDDCCC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6C0C8CEC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3B81F14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23D322F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70BAFE5A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Data analysed by team at least monthly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50BCB543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72829AD6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177AF93C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0A7D9642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298D2985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277E9255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Data shared with team and staff monthly (minimum)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3DC09781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2080F46D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0E2DB4CB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3E6D00B" w14:textId="77777777">
        <w:trPr>
          <w:trHeight w:val="369" w:hRule="exact"/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176473" w:rsidR="00777992" w:rsidP="5BDCD39F" w:rsidRDefault="00694348" w14:paraId="0EFA1289" w14:textId="77777777" w14:noSpellErr="1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5.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x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tions </w:t>
            </w:r>
            <w:r w:rsidRPr="00176473" w:rsidR="00CB03F9">
              <w:rPr>
                <w:rFonts w:ascii="Arial" w:hAnsi="Arial" w:cs="Arial"/>
                <w:sz w:val="20"/>
                <w:szCs w:val="20"/>
                <w:lang w:val="en-AU"/>
              </w:rPr>
              <w:t>and</w:t>
            </w:r>
            <w:r w:rsidRPr="00176473" w:rsidR="00777992">
              <w:rPr>
                <w:rFonts w:ascii="Arial" w:hAnsi="Arial" w:cs="Arial"/>
                <w:spacing w:val="-2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ul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s D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v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lop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ed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2AA5B9DC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3-5 positively stated 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behavioural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expectations are posted around school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32D7E738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1FCE0EF6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3F20AF03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14C725BF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28C81A8D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1FAF63EC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Expectations apply to both students and staff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26992044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B7787C6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13A0A42E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324CBA6" w14:textId="77777777">
        <w:trPr>
          <w:trHeight w:val="510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6FFCA3B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0DFE1BF8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Rules are developed and posted for specific settings (settings where data suggest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rules are needed)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883A719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1DAE5827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4478A37D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04F8F944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5A585F6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0A10DC01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Rules are linked to expectations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43D4B73A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528613F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7CB9F500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5AF6D899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5E7F4758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53E0EA29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Staff are involved in development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and/or review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 of expectations and rules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76841603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444D593E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66656594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3C0C8156" w14:textId="77777777">
        <w:trPr>
          <w:trHeight w:val="510" w:hRule="exact"/>
          <w:jc w:val="center"/>
        </w:trPr>
        <w:tc>
          <w:tcPr>
            <w:tcW w:w="1780" w:type="dxa"/>
            <w:vMerge w:val="restar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176473" w:rsidR="00777992" w:rsidP="5BDCD39F" w:rsidRDefault="00694348" w14:paraId="4AE04CC2" w14:textId="77777777" w14:noSpellErr="1">
            <w:pPr>
              <w:spacing w:before="120" w:after="0" w:line="240" w:lineRule="auto"/>
              <w:ind w:left="85" w:right="29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 xml:space="preserve">6.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w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d/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</w:t>
            </w:r>
            <w:r w:rsidRPr="00176473" w:rsidR="00777992">
              <w:rPr>
                <w:rFonts w:ascii="Arial" w:hAnsi="Arial" w:cs="Arial"/>
                <w:spacing w:val="-2"/>
                <w:sz w:val="20"/>
                <w:szCs w:val="20"/>
                <w:lang w:val="en-AU"/>
              </w:rPr>
              <w:t>g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nition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</w:t>
            </w:r>
            <w:r w:rsidRPr="00176473" w:rsidR="00777992">
              <w:rPr>
                <w:rFonts w:ascii="Arial" w:hAnsi="Arial" w:cs="Arial"/>
                <w:spacing w:val="-2"/>
                <w:sz w:val="20"/>
                <w:szCs w:val="20"/>
                <w:lang w:val="en-AU"/>
              </w:rPr>
              <w:t>g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m Est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blish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d</w:t>
            </w:r>
          </w:p>
        </w:tc>
        <w:tc>
          <w:tcPr>
            <w:tcW w:w="706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19ED8CE4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right="115" w:hanging="454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 xml:space="preserve">A system of rewards has elements that are implemented consistently across </w:t>
            </w: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the school</w:t>
            </w:r>
          </w:p>
        </w:tc>
        <w:tc>
          <w:tcPr>
            <w:tcW w:w="611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4942B535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1F2E9CCE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5A42498D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25C94C70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46CA9549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64CDF193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A variety of methods are used to reward students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4BB98F5C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28BD9909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176473" w:rsidR="00777992" w:rsidP="00E66C6C" w:rsidRDefault="00777992" w14:paraId="0CA4B53B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3C70327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6861A69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51B0110D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Rewards are linked to expectations and rules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6A8AF091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6F3BEA80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68A02C0E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59649718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64D0E8D9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3D81CC6F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Rewards are varied to maintain student interest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378CA4FA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29A1DED1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41EDC327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6BF48CCD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3054B17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7D1E5CE3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Ratios of acknowledgement to correction are high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10DE5EC4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3DE637C8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43F6BE6F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3DCA7448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FCA8491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E1E1E1"/>
            <w:tcMar/>
            <w:vAlign w:val="center"/>
          </w:tcPr>
          <w:p w:rsidRPr="008B03D4" w:rsidR="00777992" w:rsidP="5BDCD39F" w:rsidRDefault="00777992" w14:paraId="374C7E53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Students are involved in identifying/developing incentives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0C971337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1AC8EF63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176473" w:rsidR="00777992" w:rsidP="00E66C6C" w:rsidRDefault="00777992" w14:paraId="29946A9B" w14:textId="77777777">
            <w:pPr>
              <w:spacing w:after="0" w:line="240" w:lineRule="auto"/>
              <w:rPr>
                <w:lang w:val="en-AU"/>
              </w:rPr>
            </w:pPr>
          </w:p>
        </w:tc>
      </w:tr>
      <w:tr w:rsidRPr="00176473" w:rsidR="00777992" w:rsidTr="5BDCD39F" w14:paraId="47B54C24" w14:textId="77777777">
        <w:trPr>
          <w:trHeight w:val="369" w:hRule="exact"/>
          <w:jc w:val="center"/>
        </w:trPr>
        <w:tc>
          <w:tcPr>
            <w:tcW w:w="1780" w:type="dxa"/>
            <w:vMerge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ADBBBEF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8B03D4" w:rsidR="00777992" w:rsidP="5BDCD39F" w:rsidRDefault="00777992" w14:paraId="7AC58820" w14:textId="77777777" w14:noSpellErr="1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right="115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BDCD39F" w:rsidR="5BDCD39F">
              <w:rPr>
                <w:rFonts w:ascii="Arial" w:hAnsi="Arial" w:cs="Arial"/>
                <w:sz w:val="18"/>
                <w:szCs w:val="18"/>
                <w:lang w:val="en-AU"/>
              </w:rPr>
              <w:t>The system includes incentives for staff</w:t>
            </w:r>
          </w:p>
        </w:tc>
        <w:tc>
          <w:tcPr>
            <w:tcW w:w="611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07043EB2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2" w:space="0"/>
            </w:tcBorders>
            <w:tcMar/>
            <w:vAlign w:val="center"/>
          </w:tcPr>
          <w:p w:rsidRPr="00176473" w:rsidR="00777992" w:rsidP="00E66C6C" w:rsidRDefault="00777992" w14:paraId="48E5EAEF" w14:textId="7777777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176473" w:rsidR="00777992" w:rsidP="00E66C6C" w:rsidRDefault="00777992" w14:paraId="3772BC79" w14:textId="77777777">
            <w:pPr>
              <w:spacing w:after="0" w:line="240" w:lineRule="auto"/>
              <w:rPr>
                <w:lang w:val="en-AU"/>
              </w:rPr>
            </w:pPr>
          </w:p>
        </w:tc>
      </w:tr>
    </w:tbl>
    <w:p w:rsidRPr="00176473" w:rsidR="00847E76" w:rsidP="00777992" w:rsidRDefault="00847E76" w14:paraId="1136E749" w14:textId="77777777">
      <w:pPr>
        <w:spacing w:after="0" w:line="240" w:lineRule="auto"/>
        <w:rPr>
          <w:sz w:val="18"/>
          <w:szCs w:val="18"/>
          <w:lang w:val="en-AU"/>
        </w:rPr>
      </w:pPr>
    </w:p>
    <w:tbl>
      <w:tblPr>
        <w:tblW w:w="109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7065"/>
        <w:gridCol w:w="691"/>
        <w:gridCol w:w="694"/>
        <w:gridCol w:w="701"/>
      </w:tblGrid>
      <w:tr w:rsidRPr="00176473" w:rsidR="001A1D75" w:rsidTr="00694348" w14:paraId="7EF52F1C" w14:textId="77777777">
        <w:trPr>
          <w:trHeight w:val="1747" w:hRule="exact"/>
          <w:jc w:val="center"/>
        </w:trPr>
        <w:tc>
          <w:tcPr>
            <w:tcW w:w="178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Pr="00176473" w:rsidR="001A1D75" w:rsidP="00E66C6C" w:rsidRDefault="001A1D75" w14:paraId="025385B5" w14:textId="77777777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lastRenderedPageBreak/>
              <w:t>C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 xml:space="preserve">al 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eme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</w:t>
            </w:r>
          </w:p>
        </w:tc>
        <w:tc>
          <w:tcPr>
            <w:tcW w:w="706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Pr="00176473" w:rsidR="001A1D75" w:rsidP="00E66C6C" w:rsidRDefault="001A1D75" w14:paraId="593D2E58" w14:textId="77777777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B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h</w:t>
            </w:r>
            <w:r w:rsidRPr="00176473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n-AU"/>
              </w:rPr>
              <w:t>m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k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 of</w:t>
            </w:r>
            <w:r w:rsidRPr="00176473"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Q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u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ali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y</w:t>
            </w:r>
          </w:p>
        </w:tc>
        <w:tc>
          <w:tcPr>
            <w:tcW w:w="69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textDirection w:val="btLr"/>
            <w:vAlign w:val="center"/>
          </w:tcPr>
          <w:p w:rsidRPr="00176473" w:rsidR="001A1D75" w:rsidP="001A1D75" w:rsidRDefault="001A1D75" w14:paraId="1B27CBA7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P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ce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++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694" w:type="dxa"/>
            <w:tcBorders>
              <w:top w:val="single" w:color="000000" w:sz="18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  <w:textDirection w:val="btLr"/>
            <w:vAlign w:val="center"/>
          </w:tcPr>
          <w:p w:rsidRPr="00176473" w:rsidR="001A1D75" w:rsidP="001A1D75" w:rsidRDefault="001A1D75" w14:paraId="60BC7C70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Needs Improvement</w:t>
            </w:r>
            <w:r w:rsidRPr="00176473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w w:val="99"/>
                <w:position w:val="-2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w w:val="99"/>
                <w:position w:val="-2"/>
                <w:sz w:val="18"/>
                <w:szCs w:val="18"/>
                <w:lang w:val="en-AU"/>
              </w:rPr>
              <w:t>+</w:t>
            </w:r>
            <w:r w:rsidRPr="00176473">
              <w:rPr>
                <w:rFonts w:ascii="Arial" w:hAnsi="Arial" w:cs="Arial"/>
                <w:b/>
                <w:bCs/>
                <w:w w:val="99"/>
                <w:position w:val="-2"/>
                <w:sz w:val="18"/>
                <w:szCs w:val="18"/>
                <w:lang w:val="en-AU"/>
              </w:rPr>
              <w:t>)</w:t>
            </w:r>
          </w:p>
        </w:tc>
        <w:tc>
          <w:tcPr>
            <w:tcW w:w="701" w:type="dxa"/>
            <w:tcBorders>
              <w:top w:val="single" w:color="000000" w:sz="18" w:space="0"/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textDirection w:val="btLr"/>
            <w:vAlign w:val="center"/>
          </w:tcPr>
          <w:p w:rsidRPr="00176473" w:rsidR="001A1D75" w:rsidP="001A1D75" w:rsidRDefault="001A1D75" w14:paraId="39FECC6C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o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P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ce 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-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</w:tr>
      <w:tr w:rsidRPr="00176473" w:rsidR="00777992" w:rsidTr="00B74D20" w14:paraId="139EC2CE" w14:textId="77777777">
        <w:trPr>
          <w:trHeight w:val="369" w:hRule="exact"/>
          <w:jc w:val="center"/>
        </w:trPr>
        <w:tc>
          <w:tcPr>
            <w:tcW w:w="1784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694348" w14:paraId="1F1D4A3F" w14:textId="77777777">
            <w:pPr>
              <w:spacing w:before="120" w:after="0" w:line="240" w:lineRule="auto"/>
              <w:ind w:left="85" w:right="16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AU"/>
              </w:rPr>
              <w:t xml:space="preserve">7. </w:t>
            </w:r>
            <w:r w:rsidRPr="00176473" w:rsidR="00777992">
              <w:rPr>
                <w:rFonts w:ascii="Arial" w:hAnsi="Arial" w:cs="Arial"/>
                <w:spacing w:val="-3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sson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ns 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f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or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hi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n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g E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x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tions/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ul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es</w:t>
            </w:r>
          </w:p>
        </w:tc>
        <w:tc>
          <w:tcPr>
            <w:tcW w:w="7065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41B61D24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A behavioural curriculum includes teaching expectations and rules</w:t>
            </w:r>
          </w:p>
        </w:tc>
        <w:tc>
          <w:tcPr>
            <w:tcW w:w="691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0288C825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5472F3A7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58FA410F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016A4F45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4CA410F5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4D2B62B7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Lessons include examples and non-examples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1476ECE9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316B65BC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002AB4E4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260F6D2A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666FC5A2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68FDCF92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Lessons use a variety of teaching strategies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C1112E4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60EA285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5A7DC585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6C2FA664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8DBA2AD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5CFC8616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Lessons are embedded into subject area curriculum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5EB0DF85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427BCFE0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22E2A70F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3300FD6B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B0F3027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10B742AE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Staff and students are involved in development</w:t>
            </w:r>
            <w:r w:rsidRPr="008B03D4" w:rsidR="009F7F95">
              <w:rPr>
                <w:rFonts w:ascii="Arial" w:hAnsi="Arial" w:cs="Arial"/>
                <w:sz w:val="18"/>
                <w:szCs w:val="18"/>
                <w:lang w:val="en-AU"/>
              </w:rPr>
              <w:t xml:space="preserve">, 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delivery</w:t>
            </w:r>
            <w:r w:rsidRPr="008B03D4" w:rsidR="009F7F95">
              <w:rPr>
                <w:rFonts w:ascii="Arial" w:hAnsi="Arial" w:cs="Arial"/>
                <w:sz w:val="18"/>
                <w:szCs w:val="18"/>
                <w:lang w:val="en-AU"/>
              </w:rPr>
              <w:t xml:space="preserve"> and/or review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of behavioural curriculum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185C016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326F2A4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683777EF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138786D0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4806B36F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Pr="008B03D4" w:rsidR="00777992" w:rsidP="004E258B" w:rsidRDefault="00777992" w14:paraId="441E80B1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Strategies to share key features of PBL with families/community are developed and implemented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</w:tcPr>
          <w:p w:rsidRPr="00176473" w:rsidR="00777992" w:rsidP="00E66C6C" w:rsidRDefault="00777992" w14:paraId="613BD832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</w:tcPr>
          <w:p w:rsidRPr="00176473" w:rsidR="00777992" w:rsidP="00E66C6C" w:rsidRDefault="00777992" w14:paraId="4FE1E475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280644BB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1CFF3B9B" w14:textId="77777777">
        <w:trPr>
          <w:trHeight w:val="510" w:hRule="exact"/>
          <w:jc w:val="center"/>
        </w:trPr>
        <w:tc>
          <w:tcPr>
            <w:tcW w:w="1784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</w:tcPr>
          <w:p w:rsidRPr="00176473" w:rsidR="00777992" w:rsidP="00694348" w:rsidRDefault="00694348" w14:paraId="514B9AF9" w14:textId="77777777">
            <w:pPr>
              <w:spacing w:before="120" w:after="0" w:line="240" w:lineRule="auto"/>
              <w:ind w:left="82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AU"/>
              </w:rPr>
              <w:t>8.</w:t>
            </w:r>
            <w:r w:rsidRPr="00694348">
              <w:rPr>
                <w:rFonts w:ascii="Arial" w:hAnsi="Arial" w:cs="Arial"/>
                <w:spacing w:val="-3"/>
                <w:sz w:val="8"/>
                <w:szCs w:val="8"/>
                <w:lang w:val="en-AU"/>
              </w:rPr>
              <w:t xml:space="preserve"> </w:t>
            </w:r>
            <w:r w:rsidRPr="00176473" w:rsidR="00777992">
              <w:rPr>
                <w:rFonts w:ascii="Arial" w:hAnsi="Arial" w:cs="Arial"/>
                <w:spacing w:val="-3"/>
                <w:sz w:val="20"/>
                <w:szCs w:val="20"/>
                <w:lang w:val="en-AU"/>
              </w:rPr>
              <w:t>I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mpl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m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pacing w:val="2"/>
                <w:sz w:val="20"/>
                <w:szCs w:val="20"/>
                <w:lang w:val="en-AU"/>
              </w:rPr>
              <w:t>n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tion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P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n</w:t>
            </w:r>
          </w:p>
        </w:tc>
        <w:tc>
          <w:tcPr>
            <w:tcW w:w="7065" w:type="dxa"/>
            <w:tcBorders>
              <w:top w:val="single" w:color="000000" w:sz="18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5C853240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A curriculum to teach the components of the discipline system to all staff is</w:t>
            </w:r>
            <w:r w:rsidRPr="008B03D4" w:rsidR="00FF1612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developed and used</w:t>
            </w:r>
          </w:p>
        </w:tc>
        <w:tc>
          <w:tcPr>
            <w:tcW w:w="691" w:type="dxa"/>
            <w:tcBorders>
              <w:top w:val="single" w:color="000000" w:sz="18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7CE59B63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18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0F871283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18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4BDDF4A5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3E1C42BB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69E5EBC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04A51955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Plans for training staff how to teach </w:t>
            </w:r>
            <w:r w:rsidR="00A04751">
              <w:rPr>
                <w:rFonts w:ascii="Arial" w:hAnsi="Arial" w:cs="Arial"/>
                <w:sz w:val="18"/>
                <w:szCs w:val="18"/>
                <w:lang w:val="en-AU"/>
              </w:rPr>
              <w:t xml:space="preserve">students 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expectations/rules/rewards are developed, scheduled and delivered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4CC98CD9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6B2D38CC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</w:tcPr>
          <w:p w:rsidRPr="00176473" w:rsidR="00777992" w:rsidP="00E66C6C" w:rsidRDefault="00777992" w14:paraId="40E8CD64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52CC19CE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5D38CBC2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66EDCAC9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A plan for teaching students expectations/rules/rewards is developed</w:t>
            </w:r>
            <w:r w:rsidRPr="008B03D4" w:rsidR="00D37116">
              <w:rPr>
                <w:rFonts w:ascii="Arial" w:hAnsi="Arial" w:cs="Arial"/>
                <w:sz w:val="18"/>
                <w:szCs w:val="18"/>
                <w:lang w:val="en-AU"/>
              </w:rPr>
              <w:t>,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scheduled and delivered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4B895DC8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FDF968C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6F9F7157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6C115BF3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B06CFC5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4F5DB3E6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Booster sessions for students and staff are planned, scheduled and delivered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58CB57CB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0BF3ED67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</w:tcPr>
          <w:p w:rsidRPr="00176473" w:rsidR="00777992" w:rsidP="00E66C6C" w:rsidRDefault="00777992" w14:paraId="27E7360D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460A39C3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1016133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5CFADF55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Schedule for rewards/incentives for the year is planned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1F5698D2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58317B11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7D4B1FA7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15470DE4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1156BD7E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8" w:space="0"/>
            </w:tcBorders>
            <w:vAlign w:val="center"/>
          </w:tcPr>
          <w:p w:rsidRPr="008B03D4" w:rsidR="00777992" w:rsidP="008873CC" w:rsidRDefault="00777992" w14:paraId="47B04179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Plans for orienting </w:t>
            </w:r>
            <w:r w:rsidR="008873CC">
              <w:rPr>
                <w:rFonts w:ascii="Arial" w:hAnsi="Arial" w:cs="Arial"/>
                <w:sz w:val="18"/>
                <w:szCs w:val="18"/>
                <w:lang w:val="en-AU"/>
              </w:rPr>
              <w:t>new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staff and students are developed and implemented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4FCC895C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</w:tcPr>
          <w:p w:rsidRPr="00176473" w:rsidR="00777992" w:rsidP="00E66C6C" w:rsidRDefault="00777992" w14:paraId="74BE766B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8" w:space="0"/>
            </w:tcBorders>
          </w:tcPr>
          <w:p w:rsidRPr="00176473" w:rsidR="00777992" w:rsidP="00E66C6C" w:rsidRDefault="00777992" w14:paraId="49D1EB92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55B84681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61ECB31A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509FCD07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Plans for involving families/community are developed </w:t>
            </w:r>
            <w:r w:rsidRPr="008B03D4" w:rsidR="00CB03F9">
              <w:rPr>
                <w:rFonts w:ascii="Arial" w:hAnsi="Arial" w:cs="Arial"/>
                <w:sz w:val="18"/>
                <w:szCs w:val="18"/>
                <w:lang w:val="en-AU"/>
              </w:rPr>
              <w:t>and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implemented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1D89648E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3AE35B5A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3F345546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49CB1433" w14:textId="77777777">
        <w:trPr>
          <w:trHeight w:val="510" w:hRule="exact"/>
          <w:jc w:val="center"/>
        </w:trPr>
        <w:tc>
          <w:tcPr>
            <w:tcW w:w="1784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694348" w14:paraId="1975A82B" w14:textId="77777777">
            <w:pPr>
              <w:spacing w:before="120" w:after="0" w:line="240" w:lineRule="auto"/>
              <w:ind w:left="85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 xml:space="preserve">9. </w:t>
            </w:r>
            <w:r w:rsidRPr="00176473" w:rsidR="00777992">
              <w:rPr>
                <w:rFonts w:ascii="Arial" w:hAnsi="Arial" w:cs="Arial"/>
                <w:spacing w:val="1"/>
                <w:sz w:val="20"/>
                <w:szCs w:val="20"/>
                <w:lang w:val="en-AU"/>
              </w:rPr>
              <w:t>C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ss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r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 xml:space="preserve">oom </w:t>
            </w:r>
            <w:r w:rsidRPr="00176473" w:rsidR="00777992">
              <w:rPr>
                <w:rFonts w:ascii="Arial" w:hAnsi="Arial" w:cs="Arial"/>
                <w:spacing w:val="3"/>
                <w:sz w:val="20"/>
                <w:szCs w:val="20"/>
                <w:lang w:val="en-AU"/>
              </w:rPr>
              <w:t>S</w:t>
            </w:r>
            <w:r w:rsidRPr="00176473" w:rsidR="00777992">
              <w:rPr>
                <w:rFonts w:ascii="Arial" w:hAnsi="Arial" w:cs="Arial"/>
                <w:spacing w:val="-5"/>
                <w:sz w:val="20"/>
                <w:szCs w:val="20"/>
                <w:lang w:val="en-AU"/>
              </w:rPr>
              <w:t>y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st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e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ms</w:t>
            </w:r>
          </w:p>
        </w:tc>
        <w:tc>
          <w:tcPr>
            <w:tcW w:w="7065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4E258B" w:rsidRDefault="00777992" w14:paraId="51C14346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Classroom rules are defined for each of the </w:t>
            </w:r>
            <w:r w:rsidR="004E258B">
              <w:rPr>
                <w:rFonts w:ascii="Arial" w:hAnsi="Arial" w:cs="Arial"/>
                <w:sz w:val="18"/>
                <w:szCs w:val="18"/>
                <w:lang w:val="en-AU"/>
              </w:rPr>
              <w:t>behavioural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expectations and are posted in classrooms</w:t>
            </w:r>
          </w:p>
        </w:tc>
        <w:tc>
          <w:tcPr>
            <w:tcW w:w="691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7E3EC378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48DDDA24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02066130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79D6621C" w14:textId="77777777">
        <w:trPr>
          <w:trHeight w:val="68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ED2D75A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499C549D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Classroom routines and procedures are explicitly identified for activities where</w:t>
            </w:r>
            <w:r w:rsidRPr="008B03D4" w:rsidR="0069723C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problems often occur (e.g. entering class, asking questions, sharpening pencil, using </w:t>
            </w:r>
            <w:r w:rsidRPr="008B03D4" w:rsidR="006376BF">
              <w:rPr>
                <w:rFonts w:ascii="Arial" w:hAnsi="Arial" w:cs="Arial"/>
                <w:sz w:val="18"/>
                <w:szCs w:val="18"/>
                <w:lang w:val="en-AU"/>
              </w:rPr>
              <w:t>toilet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, dismissal)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0D66D85D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3D872CA5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05C88D03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4A7EB2A8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07ECAF4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0B3CB302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Expected behaviour routines in classroom are taught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32AC0854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0CC845A0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7A23CD0F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31C7018D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7998BAC2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8873CC" w:rsidRDefault="00777992" w14:paraId="73419B9C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right="-164" w:hanging="533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Classroom teachers</w:t>
            </w:r>
            <w:r w:rsidR="008873CC">
              <w:rPr>
                <w:rFonts w:ascii="Arial" w:hAnsi="Arial" w:cs="Arial"/>
                <w:sz w:val="18"/>
                <w:szCs w:val="18"/>
                <w:lang w:val="en-AU"/>
              </w:rPr>
              <w:t xml:space="preserve"> provide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immediate and specific </w:t>
            </w:r>
            <w:r w:rsidR="008873CC">
              <w:rPr>
                <w:rFonts w:ascii="Arial" w:hAnsi="Arial" w:cs="Arial"/>
                <w:sz w:val="18"/>
                <w:szCs w:val="18"/>
                <w:lang w:val="en-AU"/>
              </w:rPr>
              <w:t>feedback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36FBA8AF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6F830289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10052E1E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6A29ED84" w14:textId="77777777">
        <w:trPr>
          <w:trHeight w:val="68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A935118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409ADB83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Acknowledgement of students demonstrating adherence to classroom rules and routines occurs more frequently than acknowledgement of inappropriate behaviours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0FE4099C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3A51510E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5C9F6671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6BFDC6F0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6589D371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738184DE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Procedures exist for tracking classroom behaviour problems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4AD32B4A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22308C6D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3B880392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54A3BD1A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1C5C94C" w14:textId="77777777">
            <w:pPr>
              <w:spacing w:before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1BC80F80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Classrooms have a range of consequences/interventions for problem behaviour that are documented and consistently delivered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</w:tcPr>
          <w:p w:rsidRPr="00176473" w:rsidR="00777992" w:rsidP="00E66C6C" w:rsidRDefault="00777992" w14:paraId="65075F64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</w:tcPr>
          <w:p w:rsidRPr="00176473" w:rsidR="00777992" w:rsidP="00E66C6C" w:rsidRDefault="00777992" w14:paraId="66E37184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E86CE43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1924DCC4" w14:textId="77777777">
        <w:trPr>
          <w:trHeight w:val="369" w:hRule="exact"/>
          <w:jc w:val="center"/>
        </w:trPr>
        <w:tc>
          <w:tcPr>
            <w:tcW w:w="1784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694348" w14:paraId="289A6357" w14:textId="77777777">
            <w:pPr>
              <w:spacing w:before="120" w:after="0" w:line="249" w:lineRule="exact"/>
              <w:ind w:left="85" w:right="-2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10. 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Ev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lu</w:t>
            </w:r>
            <w:r w:rsidRPr="00176473" w:rsidR="00777992">
              <w:rPr>
                <w:rFonts w:ascii="Arial" w:hAnsi="Arial" w:cs="Arial"/>
                <w:spacing w:val="-1"/>
                <w:sz w:val="20"/>
                <w:szCs w:val="20"/>
                <w:lang w:val="en-AU"/>
              </w:rPr>
              <w:t>a</w:t>
            </w:r>
            <w:r w:rsidRPr="00176473" w:rsidR="00777992">
              <w:rPr>
                <w:rFonts w:ascii="Arial" w:hAnsi="Arial" w:cs="Arial"/>
                <w:sz w:val="20"/>
                <w:szCs w:val="20"/>
                <w:lang w:val="en-AU"/>
              </w:rPr>
              <w:t>tion</w:t>
            </w:r>
          </w:p>
        </w:tc>
        <w:tc>
          <w:tcPr>
            <w:tcW w:w="7065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FA225E" w:rsidRDefault="00777992" w14:paraId="45E1D2BA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Students and staff are surveyed about PBL</w:t>
            </w:r>
          </w:p>
        </w:tc>
        <w:tc>
          <w:tcPr>
            <w:tcW w:w="691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035E0669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49289FA5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36814AF1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54A749F6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635FD2E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503EAD78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Students and staff can identify expectations and rules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0F91B3AE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63A6E0F1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14106960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1EF15228" w14:textId="77777777">
        <w:trPr>
          <w:trHeight w:val="510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30CD4426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08452F" w:rsidRDefault="00777992" w14:paraId="4DBC4137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Staff use referral process (including which behaviours are </w:t>
            </w:r>
            <w:r w:rsidR="0008452F">
              <w:rPr>
                <w:rFonts w:ascii="Arial" w:hAnsi="Arial" w:cs="Arial"/>
                <w:sz w:val="18"/>
                <w:szCs w:val="18"/>
                <w:lang w:val="en-AU"/>
              </w:rPr>
              <w:t>executive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 managed vs. teacher managed) and forms appropriately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4A1ECBE6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1A810622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62D4F614" w14:textId="77777777">
            <w:pPr>
              <w:rPr>
                <w:lang w:val="en-AU"/>
              </w:rPr>
            </w:pPr>
          </w:p>
        </w:tc>
      </w:tr>
      <w:tr w:rsidRPr="00176473" w:rsidR="00777992" w:rsidTr="00B74D20" w14:paraId="637151A4" w14:textId="77777777">
        <w:trPr>
          <w:trHeight w:val="369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2AE989CC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vAlign w:val="center"/>
          </w:tcPr>
          <w:p w:rsidRPr="008B03D4" w:rsidR="00777992" w:rsidP="00FA225E" w:rsidRDefault="00777992" w14:paraId="5C58129A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Staff use reward system appropriately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39CE8054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Pr="00176473" w:rsidR="00777992" w:rsidP="00E66C6C" w:rsidRDefault="00777992" w14:paraId="421DDCF3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8" w:space="0"/>
            </w:tcBorders>
          </w:tcPr>
          <w:p w:rsidRPr="00176473" w:rsidR="00777992" w:rsidP="00E66C6C" w:rsidRDefault="00777992" w14:paraId="0EB2263B" w14:textId="77777777">
            <w:pPr>
              <w:rPr>
                <w:lang w:val="en-AU"/>
              </w:rPr>
            </w:pPr>
          </w:p>
        </w:tc>
      </w:tr>
      <w:tr w:rsidRPr="00176473" w:rsidR="00777992" w:rsidTr="004E258B" w14:paraId="34523805" w14:textId="77777777">
        <w:trPr>
          <w:trHeight w:val="946" w:hRule="exact"/>
          <w:jc w:val="center"/>
        </w:trPr>
        <w:tc>
          <w:tcPr>
            <w:tcW w:w="1784" w:type="dxa"/>
            <w:vMerge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176473" w:rsidR="00777992" w:rsidP="00E66C6C" w:rsidRDefault="00777992" w14:paraId="0D55E0DD" w14:textId="77777777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7065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1E1E1"/>
            <w:vAlign w:val="center"/>
          </w:tcPr>
          <w:p w:rsidRPr="008B03D4" w:rsidR="00777992" w:rsidP="008873CC" w:rsidRDefault="00777992" w14:paraId="32A0416C" w14:textId="77777777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right="-164" w:hanging="51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 xml:space="preserve">Outcomes (behaviour problems, attendance, </w:t>
            </w:r>
            <w:r w:rsidR="008873CC">
              <w:rPr>
                <w:rFonts w:ascii="Arial" w:hAnsi="Arial" w:cs="Arial"/>
                <w:sz w:val="18"/>
                <w:szCs w:val="18"/>
                <w:lang w:val="en-AU"/>
              </w:rPr>
              <w:t>school climate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) are documented and used</w:t>
            </w:r>
            <w:r w:rsidR="004E258B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008B03D4">
              <w:rPr>
                <w:rFonts w:ascii="Arial" w:hAnsi="Arial" w:cs="Arial"/>
                <w:sz w:val="18"/>
                <w:szCs w:val="18"/>
                <w:lang w:val="en-AU"/>
              </w:rPr>
              <w:t>to evaluate PBL plan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48FA9C7B" w14:textId="77777777">
            <w:pPr>
              <w:rPr>
                <w:lang w:val="en-AU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  <w:shd w:val="clear" w:color="auto" w:fill="E1E1E1"/>
          </w:tcPr>
          <w:p w:rsidRPr="00176473" w:rsidR="00777992" w:rsidP="00E66C6C" w:rsidRDefault="00777992" w14:paraId="51520921" w14:textId="77777777">
            <w:pPr>
              <w:rPr>
                <w:lang w:val="en-AU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shd w:val="clear" w:color="auto" w:fill="E1E1E1"/>
          </w:tcPr>
          <w:p w:rsidRPr="00176473" w:rsidR="00777992" w:rsidP="00E66C6C" w:rsidRDefault="00777992" w14:paraId="533506C9" w14:textId="77777777">
            <w:pPr>
              <w:rPr>
                <w:lang w:val="en-AU"/>
              </w:rPr>
            </w:pPr>
          </w:p>
        </w:tc>
      </w:tr>
    </w:tbl>
    <w:p w:rsidRPr="00176473" w:rsidR="00777992" w:rsidP="0040478D" w:rsidRDefault="00777992" w14:paraId="513BD9FA" w14:textId="77777777">
      <w:pPr>
        <w:spacing w:after="0" w:line="240" w:lineRule="auto"/>
        <w:rPr>
          <w:rFonts w:ascii="Times New Roman" w:hAnsi="Times New Roman"/>
          <w:lang w:val="en-AU"/>
        </w:rPr>
      </w:pPr>
    </w:p>
    <w:sectPr w:rsidRPr="00176473" w:rsidR="00777992" w:rsidSect="00203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567" w:right="851" w:bottom="567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73" w:rsidRDefault="00BB1573" w14:paraId="236F5E46" w14:textId="77777777">
      <w:r>
        <w:separator/>
      </w:r>
    </w:p>
  </w:endnote>
  <w:endnote w:type="continuationSeparator" w:id="0">
    <w:p w:rsidR="00BB1573" w:rsidRDefault="00BB1573" w14:paraId="11508B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2E8" w:rsidRDefault="00BF32E8" w14:paraId="08068CEF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DE47B1" w:rsidR="0040478D" w:rsidP="0040478D" w:rsidRDefault="00D37116" w14:paraId="48E3D836" w14:textId="77777777">
    <w:pPr>
      <w:pStyle w:val="p1"/>
      <w:ind w:left="-360" w:right="-356"/>
      <w:rPr>
        <w:rFonts w:asciiTheme="minorHAnsi" w:hAnsiTheme="minorHAnsi"/>
        <w:sz w:val="16"/>
        <w:szCs w:val="16"/>
      </w:rPr>
    </w:pPr>
    <w:r w:rsidRPr="00DE47B1">
      <w:rPr>
        <w:rFonts w:asciiTheme="minorHAnsi" w:hAnsiTheme="minorHAnsi"/>
        <w:sz w:val="16"/>
        <w:szCs w:val="16"/>
      </w:rPr>
      <w:t>Kincaid, D</w:t>
    </w:r>
    <w:r w:rsidRPr="00DE47B1">
      <w:rPr>
        <w:rFonts w:asciiTheme="minorHAnsi" w:hAnsiTheme="minorHAnsi"/>
        <w:b/>
        <w:sz w:val="16"/>
        <w:szCs w:val="16"/>
      </w:rPr>
      <w:t xml:space="preserve">., </w:t>
    </w:r>
    <w:r w:rsidRPr="00DE47B1">
      <w:rPr>
        <w:rFonts w:asciiTheme="minorHAnsi" w:hAnsiTheme="minorHAnsi"/>
        <w:sz w:val="16"/>
        <w:szCs w:val="16"/>
      </w:rPr>
      <w:t xml:space="preserve">Childs, K., and George, H. (March, 2010).  School-wide Benchmarks of Quality (Revised).  Unpublished instrument.  USF, Tampa, Florida. </w:t>
    </w:r>
  </w:p>
  <w:p w:rsidRPr="00DE47B1" w:rsidR="00D37116" w:rsidP="00C80C35" w:rsidRDefault="0040478D" w14:paraId="67EA585F" w14:textId="77777777">
    <w:pPr>
      <w:pStyle w:val="p1"/>
      <w:spacing w:line="240" w:lineRule="auto"/>
      <w:ind w:left="-357" w:right="-357"/>
      <w:rPr>
        <w:rFonts w:asciiTheme="minorHAnsi" w:hAnsiTheme="minorHAnsi"/>
        <w:sz w:val="16"/>
        <w:szCs w:val="16"/>
      </w:rPr>
    </w:pPr>
    <w:r w:rsidRPr="00DE47B1">
      <w:rPr>
        <w:rFonts w:asciiTheme="minorHAnsi" w:hAnsiTheme="minorHAnsi"/>
        <w:sz w:val="16"/>
        <w:szCs w:val="16"/>
      </w:rPr>
      <w:t xml:space="preserve">Adapted </w:t>
    </w:r>
    <w:r w:rsidRPr="00DE47B1" w:rsidR="00791B5E">
      <w:rPr>
        <w:rFonts w:asciiTheme="minorHAnsi" w:hAnsiTheme="minorHAnsi"/>
        <w:sz w:val="16"/>
        <w:szCs w:val="16"/>
      </w:rPr>
      <w:t>by</w:t>
    </w:r>
    <w:r w:rsidRPr="00DE47B1">
      <w:rPr>
        <w:rFonts w:asciiTheme="minorHAnsi" w:hAnsiTheme="minorHAnsi"/>
        <w:sz w:val="16"/>
        <w:szCs w:val="16"/>
      </w:rPr>
      <w:t xml:space="preserve"> P</w:t>
    </w:r>
    <w:r w:rsidR="00DE47B1">
      <w:rPr>
        <w:rFonts w:asciiTheme="minorHAnsi" w:hAnsiTheme="minorHAnsi"/>
        <w:sz w:val="16"/>
        <w:szCs w:val="16"/>
      </w:rPr>
      <w:t>os</w:t>
    </w:r>
    <w:r w:rsidR="00560F5E">
      <w:rPr>
        <w:rFonts w:asciiTheme="minorHAnsi" w:hAnsiTheme="minorHAnsi"/>
        <w:sz w:val="16"/>
        <w:szCs w:val="16"/>
      </w:rPr>
      <w:t>itive Behaviour for Learning</w:t>
    </w:r>
    <w:r w:rsidRPr="00DE47B1" w:rsidR="00A52A4D">
      <w:rPr>
        <w:rFonts w:asciiTheme="minorHAnsi" w:hAnsiTheme="minorHAnsi"/>
        <w:sz w:val="16"/>
        <w:szCs w:val="16"/>
      </w:rPr>
      <w:tab/>
    </w:r>
    <w:r w:rsidRPr="00DE47B1" w:rsidR="00A52A4D">
      <w:rPr>
        <w:rFonts w:asciiTheme="minorHAnsi" w:hAnsiTheme="minorHAnsi"/>
        <w:sz w:val="16"/>
        <w:szCs w:val="16"/>
      </w:rPr>
      <w:tab/>
    </w:r>
    <w:r w:rsidRPr="00DE47B1">
      <w:rPr>
        <w:rStyle w:val="PageNumber"/>
        <w:rFonts w:asciiTheme="minorHAnsi" w:hAnsiTheme="minorHAnsi"/>
        <w:sz w:val="16"/>
        <w:szCs w:val="16"/>
      </w:rPr>
      <w:fldChar w:fldCharType="begin"/>
    </w:r>
    <w:r w:rsidRPr="00DE47B1">
      <w:rPr>
        <w:rStyle w:val="PageNumber"/>
        <w:rFonts w:asciiTheme="minorHAnsi" w:hAnsiTheme="minorHAnsi"/>
        <w:sz w:val="16"/>
        <w:szCs w:val="16"/>
      </w:rPr>
      <w:instrText xml:space="preserve"> PAGE </w:instrText>
    </w:r>
    <w:r w:rsidRPr="00DE47B1">
      <w:rPr>
        <w:rStyle w:val="PageNumber"/>
        <w:rFonts w:asciiTheme="minorHAnsi" w:hAnsiTheme="minorHAnsi"/>
        <w:sz w:val="16"/>
        <w:szCs w:val="16"/>
      </w:rPr>
      <w:fldChar w:fldCharType="separate"/>
    </w:r>
    <w:r w:rsidR="008B6392">
      <w:rPr>
        <w:rStyle w:val="PageNumber"/>
        <w:rFonts w:asciiTheme="minorHAnsi" w:hAnsiTheme="minorHAnsi"/>
        <w:noProof/>
        <w:sz w:val="16"/>
        <w:szCs w:val="16"/>
      </w:rPr>
      <w:t>1</w:t>
    </w:r>
    <w:r w:rsidRPr="00DE47B1">
      <w:rPr>
        <w:rStyle w:val="PageNumber"/>
        <w:rFonts w:asciiTheme="minorHAnsi" w:hAnsi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2E8" w:rsidRDefault="00BF32E8" w14:paraId="4102AA16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73" w:rsidRDefault="00BB1573" w14:paraId="00263493" w14:textId="77777777">
      <w:r>
        <w:separator/>
      </w:r>
    </w:p>
  </w:footnote>
  <w:footnote w:type="continuationSeparator" w:id="0">
    <w:p w:rsidR="00BB1573" w:rsidRDefault="00BB1573" w14:paraId="3C6933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2E8" w:rsidRDefault="00BF32E8" w14:paraId="0178F285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37116" w:rsidP="00940310" w:rsidRDefault="00FC69A7" w14:paraId="507D060C" w14:textId="77777777">
    <w:pPr>
      <w:pStyle w:val="Header"/>
      <w:ind w:left="-284" w:right="-428"/>
      <w:rPr>
        <w:noProof/>
        <w:lang w:eastAsia="en-AU"/>
      </w:rPr>
    </w:pPr>
    <w:r>
      <w:rPr>
        <w:noProof/>
        <w:lang w:val="en-AU" w:eastAsia="en-AU"/>
      </w:rPr>
      <w:drawing>
        <wp:inline distT="0" distB="0" distL="0" distR="0" wp14:anchorId="4286566D" wp14:editId="36AE754E">
          <wp:extent cx="1152001" cy="36000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nsw-logo-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116">
      <w:rPr>
        <w:noProof/>
        <w:lang w:eastAsia="en-AU"/>
      </w:rPr>
      <w:t xml:space="preserve">    </w:t>
    </w:r>
    <w:r w:rsidR="00D37116">
      <w:rPr>
        <w:noProof/>
        <w:lang w:eastAsia="en-AU"/>
      </w:rPr>
      <w:tab/>
    </w:r>
    <w:r w:rsidR="00D37116">
      <w:rPr>
        <w:noProof/>
        <w:lang w:eastAsia="en-AU"/>
      </w:rPr>
      <w:tab/>
    </w:r>
    <w:r w:rsidR="00D37116">
      <w:rPr>
        <w:noProof/>
        <w:lang w:eastAsia="en-AU"/>
      </w:rPr>
      <w:t xml:space="preserve">                                                                                                </w:t>
    </w:r>
    <w:r w:rsidR="00940310">
      <w:rPr>
        <w:noProof/>
        <w:lang w:eastAsia="en-AU"/>
      </w:rPr>
      <w:t xml:space="preserve">        </w:t>
    </w:r>
    <w:r w:rsidR="00D37116">
      <w:rPr>
        <w:noProof/>
        <w:lang w:eastAsia="en-AU"/>
      </w:rPr>
      <w:t xml:space="preserve">  </w:t>
    </w:r>
  </w:p>
  <w:p w:rsidR="0040478D" w:rsidRDefault="0040478D" w14:paraId="675DC8D8" w14:textId="77777777">
    <w:pPr>
      <w:pStyle w:val="Header"/>
      <w:rPr>
        <w:rFonts w:ascii="Times New Roman" w:hAnsi="Times New Roman"/>
        <w:sz w:val="16"/>
        <w:szCs w:val="16"/>
      </w:rPr>
    </w:pPr>
  </w:p>
  <w:p w:rsidRPr="0040478D" w:rsidR="00B74D20" w:rsidRDefault="00B74D20" w14:paraId="13EEFDC2" w14:textId="77777777">
    <w:pPr>
      <w:pStyle w:val="Head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2E8" w:rsidRDefault="00BF32E8" w14:paraId="3D516BAB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0C55"/>
    <w:multiLevelType w:val="hybridMultilevel"/>
    <w:tmpl w:val="B0D21E20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odds, Chris">
    <w15:presenceInfo w15:providerId="AD" w15:userId="10037FFE8CD4C78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92"/>
    <w:rsid w:val="00021D8E"/>
    <w:rsid w:val="0008452F"/>
    <w:rsid w:val="00095D2D"/>
    <w:rsid w:val="000A3F65"/>
    <w:rsid w:val="000A5FC7"/>
    <w:rsid w:val="00110008"/>
    <w:rsid w:val="00145727"/>
    <w:rsid w:val="00160421"/>
    <w:rsid w:val="00176473"/>
    <w:rsid w:val="001778D5"/>
    <w:rsid w:val="001A1D75"/>
    <w:rsid w:val="001D2F64"/>
    <w:rsid w:val="00203355"/>
    <w:rsid w:val="00233F4B"/>
    <w:rsid w:val="00294060"/>
    <w:rsid w:val="002B09B3"/>
    <w:rsid w:val="002B39A9"/>
    <w:rsid w:val="00347807"/>
    <w:rsid w:val="003D542C"/>
    <w:rsid w:val="003E6E72"/>
    <w:rsid w:val="0040478D"/>
    <w:rsid w:val="00432101"/>
    <w:rsid w:val="004E258B"/>
    <w:rsid w:val="004E356D"/>
    <w:rsid w:val="0055667D"/>
    <w:rsid w:val="00560F5E"/>
    <w:rsid w:val="0061276B"/>
    <w:rsid w:val="0062714A"/>
    <w:rsid w:val="006376BF"/>
    <w:rsid w:val="00667ABD"/>
    <w:rsid w:val="006837EE"/>
    <w:rsid w:val="00694348"/>
    <w:rsid w:val="0069723C"/>
    <w:rsid w:val="00777992"/>
    <w:rsid w:val="00784E8C"/>
    <w:rsid w:val="00791B5E"/>
    <w:rsid w:val="00807BCE"/>
    <w:rsid w:val="00847E76"/>
    <w:rsid w:val="008873CC"/>
    <w:rsid w:val="008B03D4"/>
    <w:rsid w:val="008B6392"/>
    <w:rsid w:val="00932FDC"/>
    <w:rsid w:val="00940310"/>
    <w:rsid w:val="00992106"/>
    <w:rsid w:val="009A71C5"/>
    <w:rsid w:val="009F7F95"/>
    <w:rsid w:val="00A04751"/>
    <w:rsid w:val="00A11BA8"/>
    <w:rsid w:val="00A52A4D"/>
    <w:rsid w:val="00AA0911"/>
    <w:rsid w:val="00AC655A"/>
    <w:rsid w:val="00B178A4"/>
    <w:rsid w:val="00B74D20"/>
    <w:rsid w:val="00BA73E6"/>
    <w:rsid w:val="00BB1573"/>
    <w:rsid w:val="00BF32E8"/>
    <w:rsid w:val="00C56310"/>
    <w:rsid w:val="00C57C87"/>
    <w:rsid w:val="00C80C35"/>
    <w:rsid w:val="00C9306B"/>
    <w:rsid w:val="00CB03F9"/>
    <w:rsid w:val="00D268F7"/>
    <w:rsid w:val="00D37116"/>
    <w:rsid w:val="00D42D1E"/>
    <w:rsid w:val="00D571AF"/>
    <w:rsid w:val="00D67895"/>
    <w:rsid w:val="00D74DE9"/>
    <w:rsid w:val="00DE47B1"/>
    <w:rsid w:val="00E65D72"/>
    <w:rsid w:val="00E66C6C"/>
    <w:rsid w:val="00E84765"/>
    <w:rsid w:val="00EB1937"/>
    <w:rsid w:val="00F44D6E"/>
    <w:rsid w:val="00FA225E"/>
    <w:rsid w:val="00FC69A7"/>
    <w:rsid w:val="00FC702E"/>
    <w:rsid w:val="00FD2024"/>
    <w:rsid w:val="00FF1612"/>
    <w:rsid w:val="5BDCD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1D059855"/>
  <w15:docId w15:val="{9BF026BD-1EF4-4495-A14C-1255271DD1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rsid w:val="00777992"/>
    <w:rPr>
      <w:rFonts w:cs="Times New Roman"/>
    </w:rPr>
  </w:style>
  <w:style w:type="paragraph" w:styleId="p1" w:customStyle="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styleId="NormalWeb">
    <w:name w:val="Normal (Web)"/>
    <w:basedOn w:val="Normal"/>
    <w:rsid w:val="0040478D"/>
    <w:pPr>
      <w:widowControl/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69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164eefa3230140c5" Type="http://schemas.microsoft.com/office/2011/relationships/people" Target="/word/people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187E9-E06B-4BA9-BDD6-C09AC4F70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43ACE-11FA-4F81-87AE-213FB10412AD}"/>
</file>

<file path=customXml/itemProps3.xml><?xml version="1.0" encoding="utf-8"?>
<ds:datastoreItem xmlns:ds="http://schemas.openxmlformats.org/officeDocument/2006/customXml" ds:itemID="{47518232-E5A3-42D0-B16E-77BABD6ECD47}"/>
</file>

<file path=customXml/itemProps4.xml><?xml version="1.0" encoding="utf-8"?>
<ds:datastoreItem xmlns:ds="http://schemas.openxmlformats.org/officeDocument/2006/customXml" ds:itemID="{13FD04FF-756E-4254-9692-ADB332B386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NSW, Department of Education and Training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School-wide Benchmarks of Quality</dc:title>
  <dc:creator>Ros Pearson</dc:creator>
  <cp:lastModifiedBy>Dodds, Chris</cp:lastModifiedBy>
  <cp:revision>3</cp:revision>
  <cp:lastPrinted>2014-10-13T22:38:00Z</cp:lastPrinted>
  <dcterms:created xsi:type="dcterms:W3CDTF">2017-04-06T01:15:00Z</dcterms:created>
  <dcterms:modified xsi:type="dcterms:W3CDTF">2018-02-20T22:30:12Z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