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EF688" w14:textId="63B8FA25" w:rsidR="00061B21" w:rsidRDefault="008F3844" w:rsidP="008F3844">
      <w:pPr>
        <w:pStyle w:val="Heading1"/>
        <w:spacing w:before="240" w:after="240" w:line="276" w:lineRule="auto"/>
      </w:pPr>
      <w:r>
        <w:t>I</w:t>
      </w:r>
      <w:r w:rsidR="00061B21">
        <w:t xml:space="preserve">nventory of </w:t>
      </w:r>
      <w:r w:rsidR="00B1276B">
        <w:t xml:space="preserve">current behaviour </w:t>
      </w:r>
      <w:r w:rsidR="00061B21">
        <w:t xml:space="preserve">interventions </w:t>
      </w:r>
    </w:p>
    <w:p w14:paraId="3A4F1A65" w14:textId="77777777" w:rsidR="00C546FD" w:rsidRPr="00C546FD" w:rsidRDefault="00C546FD" w:rsidP="00B22231">
      <w:pPr>
        <w:pStyle w:val="Heading2"/>
        <w:spacing w:beforeLines="120" w:before="288" w:after="80" w:line="276" w:lineRule="auto"/>
        <w:rPr>
          <w:sz w:val="28"/>
          <w:szCs w:val="40"/>
        </w:rPr>
      </w:pPr>
      <w:r w:rsidRPr="00C546FD">
        <w:rPr>
          <w:sz w:val="28"/>
          <w:szCs w:val="40"/>
        </w:rPr>
        <w:t>The PBL continuum</w:t>
      </w:r>
    </w:p>
    <w:p w14:paraId="4ACE2AF0" w14:textId="0861C0FD" w:rsidR="003B2B98" w:rsidRDefault="00230DBF" w:rsidP="00B22231">
      <w:pPr>
        <w:spacing w:before="100" w:beforeAutospacing="1" w:line="276" w:lineRule="auto"/>
      </w:pPr>
      <w:r w:rsidRPr="00230DBF">
        <w:t xml:space="preserve">Understanding the interventions currently in place within each tier of the </w:t>
      </w:r>
      <w:r w:rsidR="00AB6D7A">
        <w:t>PBL</w:t>
      </w:r>
      <w:r w:rsidRPr="00230DBF">
        <w:t xml:space="preserve"> continuum is essential for effective resource allocation</w:t>
      </w:r>
      <w:r w:rsidR="00AB6D7A">
        <w:t xml:space="preserve"> and</w:t>
      </w:r>
      <w:r w:rsidRPr="00230DBF">
        <w:t xml:space="preserve"> ensuring that support is directed where it is most needed. This awareness fosters continuity of support, preventing overlaps or gaps in services, and enables educators to make data-driven decisions </w:t>
      </w:r>
      <w:r w:rsidR="00404772">
        <w:t xml:space="preserve">about interventions </w:t>
      </w:r>
      <w:r w:rsidR="00AB6D7A">
        <w:t>that</w:t>
      </w:r>
      <w:r w:rsidRPr="00230DBF">
        <w:t xml:space="preserve"> align with the school’s behavioural expectations and goals. </w:t>
      </w:r>
    </w:p>
    <w:p w14:paraId="0E284254" w14:textId="184CF65C" w:rsidR="00DD482A" w:rsidRDefault="00DD482A" w:rsidP="003B2B98">
      <w:r>
        <w:rPr>
          <w:noProof/>
        </w:rPr>
        <w:drawing>
          <wp:inline distT="0" distB="0" distL="0" distR="0" wp14:anchorId="5B93EF80" wp14:editId="34AEA799">
            <wp:extent cx="6120130" cy="2346325"/>
            <wp:effectExtent l="0" t="0" r="0" b="0"/>
            <wp:docPr id="821341314" name="Picture 1" descr="A chart of three tiers of support with text about the components of each ti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341314" name="Picture 1" descr="A chart of three tiers of support with text about the components of each tier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D2C4A" w14:textId="6BB3B4A6" w:rsidR="005A1B4E" w:rsidRPr="00C546FD" w:rsidRDefault="005A1B4E" w:rsidP="00B22231">
      <w:pPr>
        <w:pStyle w:val="Heading2"/>
        <w:spacing w:beforeLines="80" w:before="192" w:after="80" w:line="276" w:lineRule="auto"/>
        <w:rPr>
          <w:sz w:val="28"/>
          <w:szCs w:val="40"/>
        </w:rPr>
      </w:pPr>
      <w:r w:rsidRPr="00C546FD">
        <w:rPr>
          <w:sz w:val="28"/>
          <w:szCs w:val="40"/>
        </w:rPr>
        <w:t>Inventory of interventions</w:t>
      </w:r>
      <w:r w:rsidR="00A22AE2">
        <w:rPr>
          <w:sz w:val="28"/>
          <w:szCs w:val="40"/>
        </w:rPr>
        <w:t xml:space="preserve"> across the PBL continuum</w:t>
      </w:r>
      <w:r w:rsidR="00E621F9">
        <w:rPr>
          <w:sz w:val="28"/>
          <w:szCs w:val="40"/>
        </w:rPr>
        <w:t xml:space="preserve"> of support</w:t>
      </w:r>
    </w:p>
    <w:p w14:paraId="0A1CD6B4" w14:textId="29860B5F" w:rsidR="005A1B4E" w:rsidRDefault="122D6D0C" w:rsidP="00B22231">
      <w:pPr>
        <w:spacing w:beforeLines="80" w:before="192" w:after="80" w:line="276" w:lineRule="auto"/>
      </w:pPr>
      <w:r>
        <w:t xml:space="preserve">List </w:t>
      </w:r>
      <w:r w:rsidR="4A557B5E">
        <w:t xml:space="preserve">the current interventions in place </w:t>
      </w:r>
      <w:r w:rsidR="623F469A" w:rsidRPr="009C7D4A">
        <w:t xml:space="preserve">at your school across each tier of the </w:t>
      </w:r>
      <w:r w:rsidR="5D4DF33D">
        <w:t>PBL</w:t>
      </w:r>
      <w:r w:rsidR="623F469A" w:rsidRPr="009C7D4A">
        <w:t xml:space="preserve"> continuum</w:t>
      </w:r>
      <w:r w:rsidR="5D4DF33D">
        <w:t xml:space="preserve"> in t</w:t>
      </w:r>
      <w:r w:rsidR="623F469A" w:rsidRPr="009C7D4A">
        <w:t xml:space="preserve">he corresponding </w:t>
      </w:r>
      <w:r w:rsidR="005D3F06">
        <w:t>row</w:t>
      </w:r>
      <w:r w:rsidR="623F469A" w:rsidRPr="009C7D4A">
        <w:t>s below</w:t>
      </w:r>
      <w:r w:rsidR="5D4DF33D">
        <w:t>.</w:t>
      </w:r>
      <w:r w:rsidR="2FD528B3" w:rsidRPr="00C63FB9">
        <w:rPr>
          <w:rFonts w:ascii="Segoe UI" w:hAnsi="Segoe UI" w:cs="Segoe UI"/>
          <w:shd w:val="clear" w:color="auto" w:fill="F8FAFC"/>
        </w:rPr>
        <w:t xml:space="preserve"> </w:t>
      </w:r>
      <w:r w:rsidR="2FD528B3" w:rsidRPr="00C63FB9">
        <w:t xml:space="preserve">This information will help assess current practices and identify areas for </w:t>
      </w:r>
      <w:r w:rsidR="2FD528B3">
        <w:t>improvement in the school’s</w:t>
      </w:r>
      <w:r w:rsidR="2FD528B3" w:rsidRPr="00C63FB9">
        <w:t xml:space="preserve"> approach to supporting student behaviour. </w:t>
      </w:r>
      <w:r w:rsidR="005D3F06">
        <w:t>Each</w:t>
      </w:r>
      <w:r w:rsidR="21E67386" w:rsidRPr="00C63FB9">
        <w:t xml:space="preserve"> school will provide this information in their School Behaviour Support and Management Plan (SBSMP) </w:t>
      </w:r>
      <w:r w:rsidR="005D3F06">
        <w:t>where they describe interventions used across</w:t>
      </w:r>
      <w:r w:rsidR="21E67386" w:rsidRPr="00C63FB9">
        <w:t xml:space="preserve"> the </w:t>
      </w:r>
      <w:r w:rsidR="362DC6F2" w:rsidRPr="00C63FB9">
        <w:t>care continuum.</w:t>
      </w:r>
    </w:p>
    <w:tbl>
      <w:tblPr>
        <w:tblStyle w:val="Tableheader"/>
        <w:tblpPr w:leftFromText="180" w:rightFromText="180" w:vertAnchor="text" w:horzAnchor="margin" w:tblpY="157"/>
        <w:tblW w:w="0" w:type="auto"/>
        <w:tblLook w:val="04A0" w:firstRow="1" w:lastRow="0" w:firstColumn="1" w:lastColumn="0" w:noHBand="0" w:noVBand="1"/>
        <w:tblDescription w:val="Table with 2 columns and 4 rows for teachers to list current behaviour interventions at each tier of the PBL continuum."/>
      </w:tblPr>
      <w:tblGrid>
        <w:gridCol w:w="4815"/>
        <w:gridCol w:w="4815"/>
      </w:tblGrid>
      <w:tr w:rsidR="00B22231" w14:paraId="7E7124B6" w14:textId="77777777" w:rsidTr="00B22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1A87540" w14:textId="77777777" w:rsidR="00B22231" w:rsidRDefault="00B22231" w:rsidP="00B22231">
            <w:r>
              <w:t xml:space="preserve">PBL continuum of support </w:t>
            </w:r>
          </w:p>
        </w:tc>
        <w:tc>
          <w:tcPr>
            <w:tcW w:w="4815" w:type="dxa"/>
          </w:tcPr>
          <w:p w14:paraId="76A6F77B" w14:textId="77777777" w:rsidR="00B22231" w:rsidRDefault="00B22231" w:rsidP="00B222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List of interventions</w:t>
            </w:r>
          </w:p>
        </w:tc>
      </w:tr>
      <w:tr w:rsidR="00B22231" w14:paraId="5A337AB2" w14:textId="77777777" w:rsidTr="00B2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59A6436" w14:textId="77777777" w:rsidR="00B22231" w:rsidRDefault="00B22231" w:rsidP="00B22231">
            <w:r>
              <w:t>Tier 1: Universal supports</w:t>
            </w:r>
          </w:p>
        </w:tc>
        <w:tc>
          <w:tcPr>
            <w:tcW w:w="4815" w:type="dxa"/>
          </w:tcPr>
          <w:p w14:paraId="1F033C78" w14:textId="77777777" w:rsidR="00B22231" w:rsidRDefault="00B22231" w:rsidP="00B22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2231" w14:paraId="08AD21F1" w14:textId="77777777" w:rsidTr="00B222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3F6D3DD" w14:textId="77777777" w:rsidR="00B22231" w:rsidRDefault="00B22231" w:rsidP="00B22231">
            <w:r>
              <w:t>Tier 2: Targeted supports</w:t>
            </w:r>
          </w:p>
        </w:tc>
        <w:tc>
          <w:tcPr>
            <w:tcW w:w="4815" w:type="dxa"/>
          </w:tcPr>
          <w:p w14:paraId="2F2A668E" w14:textId="77777777" w:rsidR="00B22231" w:rsidRDefault="00B22231" w:rsidP="00B222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22231" w14:paraId="2FCAEC4F" w14:textId="77777777" w:rsidTr="00B2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4FBD18C" w14:textId="77777777" w:rsidR="00B22231" w:rsidRDefault="00B22231" w:rsidP="00B22231">
            <w:r>
              <w:t>Tier 3: Individual supports</w:t>
            </w:r>
          </w:p>
        </w:tc>
        <w:tc>
          <w:tcPr>
            <w:tcW w:w="4815" w:type="dxa"/>
          </w:tcPr>
          <w:p w14:paraId="7BA2CE22" w14:textId="77777777" w:rsidR="00B22231" w:rsidRDefault="00B22231" w:rsidP="00B22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0102569" w14:textId="2E6772F4" w:rsidR="004D0640" w:rsidRPr="00607DF0" w:rsidRDefault="006B7558" w:rsidP="006B7558">
      <w:pPr>
        <w:tabs>
          <w:tab w:val="left" w:pos="2129"/>
        </w:tabs>
      </w:pPr>
      <w:r>
        <w:tab/>
      </w:r>
    </w:p>
    <w:sectPr w:rsidR="004D0640" w:rsidRPr="00607DF0" w:rsidSect="008F3844">
      <w:headerReference w:type="first" r:id="rId12"/>
      <w:footerReference w:type="first" r:id="rId13"/>
      <w:pgSz w:w="11906" w:h="16838"/>
      <w:pgMar w:top="1134" w:right="1134" w:bottom="1134" w:left="1134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4288A" w14:textId="77777777" w:rsidR="00FE3375" w:rsidRDefault="00FE3375" w:rsidP="00843DF5">
      <w:r>
        <w:separator/>
      </w:r>
    </w:p>
    <w:p w14:paraId="4B041405" w14:textId="77777777" w:rsidR="00FE3375" w:rsidRDefault="00FE3375" w:rsidP="00843DF5"/>
    <w:p w14:paraId="7680CE38" w14:textId="77777777" w:rsidR="00FE3375" w:rsidRDefault="00FE3375" w:rsidP="00843DF5"/>
  </w:endnote>
  <w:endnote w:type="continuationSeparator" w:id="0">
    <w:p w14:paraId="7056684D" w14:textId="77777777" w:rsidR="00FE3375" w:rsidRDefault="00FE3375" w:rsidP="00843DF5">
      <w:r>
        <w:continuationSeparator/>
      </w:r>
    </w:p>
    <w:p w14:paraId="3DEC461D" w14:textId="77777777" w:rsidR="00FE3375" w:rsidRDefault="00FE3375" w:rsidP="00843DF5"/>
    <w:p w14:paraId="2C4A8EFE" w14:textId="77777777" w:rsidR="00FE3375" w:rsidRDefault="00FE3375" w:rsidP="00843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89729" w14:textId="009E141A" w:rsidR="00CA219D" w:rsidRPr="005E615D" w:rsidRDefault="006B7558" w:rsidP="00CA219D">
    <w:pPr>
      <w:spacing w:before="0" w:after="0" w:line="240" w:lineRule="auto"/>
      <w:rPr>
        <w:rFonts w:ascii="Public Sans Light" w:eastAsia="SimSun" w:hAnsi="Public Sans Light" w:cs="Times New Roman"/>
        <w:color w:val="002664"/>
        <w:szCs w:val="22"/>
        <w:lang w:eastAsia="zh-CN"/>
      </w:rPr>
    </w:pPr>
    <w:r>
      <w:rPr>
        <w:rFonts w:ascii="Public Sans Light" w:eastAsia="SimSun" w:hAnsi="Public Sans Light" w:cs="Times New Roman"/>
        <w:color w:val="002664"/>
        <w:szCs w:val="22"/>
        <w:lang w:eastAsia="zh-CN"/>
      </w:rPr>
      <w:t xml:space="preserve">PBL - </w:t>
    </w:r>
    <w:r w:rsidR="00CA219D" w:rsidRPr="005E615D">
      <w:rPr>
        <w:rFonts w:ascii="Public Sans Light" w:eastAsia="SimSun" w:hAnsi="Public Sans Light" w:cs="Times New Roman"/>
        <w:color w:val="002664"/>
        <w:szCs w:val="22"/>
        <w:lang w:eastAsia="zh-CN"/>
      </w:rPr>
      <w:t>Tier 2</w:t>
    </w:r>
    <w:r>
      <w:rPr>
        <w:rFonts w:ascii="Public Sans Light" w:eastAsia="SimSun" w:hAnsi="Public Sans Light" w:cs="Times New Roman"/>
        <w:color w:val="002664"/>
        <w:szCs w:val="22"/>
        <w:lang w:eastAsia="zh-CN"/>
      </w:rPr>
      <w:t xml:space="preserve">: </w:t>
    </w:r>
    <w:r w:rsidR="00CA219D" w:rsidRPr="005E615D">
      <w:rPr>
        <w:rFonts w:ascii="Public Sans Light" w:eastAsia="SimSun" w:hAnsi="Public Sans Light" w:cs="Times New Roman"/>
        <w:color w:val="002664"/>
        <w:szCs w:val="22"/>
        <w:lang w:eastAsia="zh-CN"/>
      </w:rPr>
      <w:t>Targeted systems resources</w:t>
    </w:r>
  </w:p>
  <w:p w14:paraId="7B4BD90E" w14:textId="1CE56773" w:rsidR="00CA219D" w:rsidRPr="00CA219D" w:rsidRDefault="00000000" w:rsidP="00CA219D">
    <w:pPr>
      <w:pStyle w:val="Footer"/>
      <w:spacing w:before="0"/>
      <w:rPr>
        <w:rFonts w:ascii="Public Sans Light" w:hAnsi="Public Sans Light"/>
      </w:rPr>
    </w:pPr>
    <w:sdt>
      <w:sdtPr>
        <w:rPr>
          <w:rFonts w:ascii="Public Sans Light" w:hAnsi="Public Sans Light"/>
        </w:rPr>
        <w:alias w:val="Title"/>
        <w:tag w:val="Title"/>
        <w:id w:val="-57427284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A219D" w:rsidRPr="00CA219D">
          <w:rPr>
            <w:rFonts w:ascii="Public Sans Light" w:hAnsi="Public Sans Light"/>
          </w:rPr>
          <w:t>Inventory of current be</w:t>
        </w:r>
        <w:r w:rsidR="00CA219D">
          <w:rPr>
            <w:rFonts w:ascii="Public Sans Light" w:hAnsi="Public Sans Light"/>
          </w:rPr>
          <w:t>haviour interventions</w:t>
        </w:r>
      </w:sdtContent>
    </w:sdt>
    <w:r w:rsidR="00CA219D" w:rsidRPr="00CA219D">
      <w:rPr>
        <w:rFonts w:ascii="Public Sans Light" w:eastAsia="Calibri" w:hAnsi="Public Sans Light" w:cs="Calibri"/>
        <w:color w:val="FF0000"/>
        <w:sz w:val="20"/>
        <w:szCs w:val="20"/>
        <w:lang w:eastAsia="zh-CN"/>
      </w:rPr>
      <w:t xml:space="preserve"> </w:t>
    </w:r>
  </w:p>
  <w:p w14:paraId="45994F9E" w14:textId="77777777" w:rsidR="00CA219D" w:rsidRDefault="00CA2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3CC67" w14:textId="77777777" w:rsidR="00FE3375" w:rsidRDefault="00FE3375" w:rsidP="00843DF5">
      <w:r>
        <w:separator/>
      </w:r>
    </w:p>
    <w:p w14:paraId="5C957717" w14:textId="77777777" w:rsidR="00FE3375" w:rsidRDefault="00FE3375" w:rsidP="00843DF5"/>
    <w:p w14:paraId="6D0687DE" w14:textId="77777777" w:rsidR="00FE3375" w:rsidRDefault="00FE3375" w:rsidP="00843DF5"/>
  </w:footnote>
  <w:footnote w:type="continuationSeparator" w:id="0">
    <w:p w14:paraId="7A8C5638" w14:textId="77777777" w:rsidR="00FE3375" w:rsidRDefault="00FE3375" w:rsidP="00843DF5">
      <w:r>
        <w:continuationSeparator/>
      </w:r>
    </w:p>
    <w:p w14:paraId="74D4A145" w14:textId="77777777" w:rsidR="00FE3375" w:rsidRDefault="00FE3375" w:rsidP="00843DF5"/>
    <w:p w14:paraId="1C3BC8E2" w14:textId="77777777" w:rsidR="00FE3375" w:rsidRDefault="00FE3375" w:rsidP="00843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72FD6" w14:textId="77777777" w:rsidR="0077123D" w:rsidRPr="00FA6449" w:rsidRDefault="0077123D" w:rsidP="0077123D">
    <w:pPr>
      <w:pStyle w:val="Header"/>
    </w:pPr>
    <w:r w:rsidRPr="009D43DD">
      <mc:AlternateContent>
        <mc:Choice Requires="wps">
          <w:drawing>
            <wp:anchor distT="0" distB="0" distL="114300" distR="114300" simplePos="0" relativeHeight="251659264" behindDoc="1" locked="0" layoutInCell="1" allowOverlap="1" wp14:anchorId="333308EC" wp14:editId="5C479DB7">
              <wp:simplePos x="0" y="0"/>
              <wp:positionH relativeFrom="column">
                <wp:posOffset>-2542540</wp:posOffset>
              </wp:positionH>
              <wp:positionV relativeFrom="paragraph">
                <wp:posOffset>-453390</wp:posOffset>
              </wp:positionV>
              <wp:extent cx="12587844" cy="2032000"/>
              <wp:effectExtent l="0" t="0" r="4445" b="635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7844" cy="2032000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57E69F" w14:textId="77777777" w:rsidR="0077123D" w:rsidRDefault="0077123D" w:rsidP="007712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3308EC" id="Rectangle 6" o:spid="_x0000_s1026" alt="&quot;&quot;" style="position:absolute;margin-left:-200.2pt;margin-top:-35.7pt;width:991.15pt;height:1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" fillcolor="#cbedfd" stroked="f" strokeweight="1pt">
              <v:textbox>
                <w:txbxContent>
                  <w:p w14:paraId="4857E69F" w14:textId="77777777" w:rsidR="0077123D" w:rsidRDefault="0077123D" w:rsidP="0077123D"/>
                </w:txbxContent>
              </v:textbox>
            </v:rect>
          </w:pict>
        </mc:Fallback>
      </mc:AlternateContent>
    </w:r>
    <w:r w:rsidRPr="009D43DD">
      <w:t>NSW Department of Education</w:t>
    </w:r>
    <w:r w:rsidRPr="009D43DD">
      <w:ptab w:relativeTo="margin" w:alignment="right" w:leader="none"/>
    </w:r>
    <w:r w:rsidRPr="008426B6">
      <w:drawing>
        <wp:inline distT="0" distB="0" distL="0" distR="0" wp14:anchorId="7AF565A4" wp14:editId="33494262">
          <wp:extent cx="597741" cy="649155"/>
          <wp:effectExtent l="0" t="0" r="0" b="0"/>
          <wp:docPr id="2" name="Graphic 2" descr="NSW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NSW Government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44" cy="66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43D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E528ABC0"/>
    <w:lvl w:ilvl="0">
      <w:start w:val="1"/>
      <w:numFmt w:val="bullet"/>
      <w:pStyle w:val="ListBullet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i w:val="0"/>
        <w:color w:val="000000" w:themeColor="text1"/>
        <w:sz w:val="22"/>
      </w:rPr>
    </w:lvl>
  </w:abstractNum>
  <w:abstractNum w:abstractNumId="1" w15:restartNumberingAfterBreak="0">
    <w:nsid w:val="11B15727"/>
    <w:multiLevelType w:val="hybridMultilevel"/>
    <w:tmpl w:val="95AE9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1595F"/>
    <w:multiLevelType w:val="multilevel"/>
    <w:tmpl w:val="78CEFA18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83F24"/>
    <w:multiLevelType w:val="multilevel"/>
    <w:tmpl w:val="F3E8BC5A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2B84BF1"/>
    <w:multiLevelType w:val="multilevel"/>
    <w:tmpl w:val="F0326C3A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93DE0"/>
    <w:multiLevelType w:val="multilevel"/>
    <w:tmpl w:val="5EC29D34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4813128">
    <w:abstractNumId w:val="4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2" w16cid:durableId="1652438841">
    <w:abstractNumId w:val="0"/>
  </w:num>
  <w:num w:numId="3" w16cid:durableId="887378489">
    <w:abstractNumId w:val="2"/>
  </w:num>
  <w:num w:numId="4" w16cid:durableId="866799919">
    <w:abstractNumId w:val="5"/>
  </w:num>
  <w:num w:numId="5" w16cid:durableId="1045637855">
    <w:abstractNumId w:val="3"/>
  </w:num>
  <w:num w:numId="6" w16cid:durableId="151880982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3C"/>
    <w:rsid w:val="00003EFA"/>
    <w:rsid w:val="00004183"/>
    <w:rsid w:val="000077BF"/>
    <w:rsid w:val="00012A46"/>
    <w:rsid w:val="00013FF2"/>
    <w:rsid w:val="00017B07"/>
    <w:rsid w:val="000252CB"/>
    <w:rsid w:val="000257A4"/>
    <w:rsid w:val="000345C8"/>
    <w:rsid w:val="000375A0"/>
    <w:rsid w:val="00043C2D"/>
    <w:rsid w:val="00045F0D"/>
    <w:rsid w:val="0004750C"/>
    <w:rsid w:val="00047862"/>
    <w:rsid w:val="00051080"/>
    <w:rsid w:val="00054D26"/>
    <w:rsid w:val="00057DF4"/>
    <w:rsid w:val="00061B21"/>
    <w:rsid w:val="00061D5B"/>
    <w:rsid w:val="00066BEA"/>
    <w:rsid w:val="000673B7"/>
    <w:rsid w:val="00070384"/>
    <w:rsid w:val="00070804"/>
    <w:rsid w:val="00072E86"/>
    <w:rsid w:val="000733A1"/>
    <w:rsid w:val="00074F0F"/>
    <w:rsid w:val="000769CC"/>
    <w:rsid w:val="00085693"/>
    <w:rsid w:val="000A2F53"/>
    <w:rsid w:val="000C1B93"/>
    <w:rsid w:val="000C24ED"/>
    <w:rsid w:val="000C2A7B"/>
    <w:rsid w:val="000C4344"/>
    <w:rsid w:val="000C5481"/>
    <w:rsid w:val="000D022E"/>
    <w:rsid w:val="000D1EB7"/>
    <w:rsid w:val="000D3BBE"/>
    <w:rsid w:val="000D7466"/>
    <w:rsid w:val="000D7E5E"/>
    <w:rsid w:val="000F4962"/>
    <w:rsid w:val="000F7E44"/>
    <w:rsid w:val="00103E4F"/>
    <w:rsid w:val="00107943"/>
    <w:rsid w:val="00112528"/>
    <w:rsid w:val="00113093"/>
    <w:rsid w:val="00116E76"/>
    <w:rsid w:val="00120C6A"/>
    <w:rsid w:val="00123A38"/>
    <w:rsid w:val="00125A8E"/>
    <w:rsid w:val="00125DFF"/>
    <w:rsid w:val="0012654C"/>
    <w:rsid w:val="00126EB3"/>
    <w:rsid w:val="00153D13"/>
    <w:rsid w:val="001613E4"/>
    <w:rsid w:val="0017408C"/>
    <w:rsid w:val="00181F54"/>
    <w:rsid w:val="0018299A"/>
    <w:rsid w:val="00184D5E"/>
    <w:rsid w:val="00185232"/>
    <w:rsid w:val="00190C6F"/>
    <w:rsid w:val="001A2D64"/>
    <w:rsid w:val="001A3009"/>
    <w:rsid w:val="001A5D35"/>
    <w:rsid w:val="001C0997"/>
    <w:rsid w:val="001C6592"/>
    <w:rsid w:val="001C7E97"/>
    <w:rsid w:val="001D5230"/>
    <w:rsid w:val="001D772E"/>
    <w:rsid w:val="001E103F"/>
    <w:rsid w:val="001E3497"/>
    <w:rsid w:val="001E666F"/>
    <w:rsid w:val="001E761A"/>
    <w:rsid w:val="001F2668"/>
    <w:rsid w:val="001F2D78"/>
    <w:rsid w:val="001F5F7B"/>
    <w:rsid w:val="002075BD"/>
    <w:rsid w:val="002105AD"/>
    <w:rsid w:val="00216244"/>
    <w:rsid w:val="002178F4"/>
    <w:rsid w:val="002227AD"/>
    <w:rsid w:val="0022630A"/>
    <w:rsid w:val="002300CD"/>
    <w:rsid w:val="002305AB"/>
    <w:rsid w:val="00230DBF"/>
    <w:rsid w:val="00240C11"/>
    <w:rsid w:val="00242D98"/>
    <w:rsid w:val="0024474D"/>
    <w:rsid w:val="00245F3B"/>
    <w:rsid w:val="00252DCF"/>
    <w:rsid w:val="0025592F"/>
    <w:rsid w:val="0026327B"/>
    <w:rsid w:val="002642A0"/>
    <w:rsid w:val="0026548C"/>
    <w:rsid w:val="00266207"/>
    <w:rsid w:val="0027370C"/>
    <w:rsid w:val="002850E3"/>
    <w:rsid w:val="002928E6"/>
    <w:rsid w:val="002A28B4"/>
    <w:rsid w:val="002A2B8C"/>
    <w:rsid w:val="002A30D8"/>
    <w:rsid w:val="002A3263"/>
    <w:rsid w:val="002A35CF"/>
    <w:rsid w:val="002A475D"/>
    <w:rsid w:val="002B0648"/>
    <w:rsid w:val="002B316A"/>
    <w:rsid w:val="002B3EE3"/>
    <w:rsid w:val="002B50F2"/>
    <w:rsid w:val="002B75C4"/>
    <w:rsid w:val="002C1F31"/>
    <w:rsid w:val="002F7CFE"/>
    <w:rsid w:val="0030211F"/>
    <w:rsid w:val="00302680"/>
    <w:rsid w:val="00303085"/>
    <w:rsid w:val="00306055"/>
    <w:rsid w:val="00306C23"/>
    <w:rsid w:val="00323278"/>
    <w:rsid w:val="00331EAD"/>
    <w:rsid w:val="003355E2"/>
    <w:rsid w:val="00340DD9"/>
    <w:rsid w:val="00360E17"/>
    <w:rsid w:val="0036209C"/>
    <w:rsid w:val="00371F68"/>
    <w:rsid w:val="0038536D"/>
    <w:rsid w:val="00385DFB"/>
    <w:rsid w:val="003A0CFB"/>
    <w:rsid w:val="003A5190"/>
    <w:rsid w:val="003B0768"/>
    <w:rsid w:val="003B240E"/>
    <w:rsid w:val="003B2B98"/>
    <w:rsid w:val="003B3E41"/>
    <w:rsid w:val="003C00C3"/>
    <w:rsid w:val="003C2C16"/>
    <w:rsid w:val="003D13EF"/>
    <w:rsid w:val="003D1F70"/>
    <w:rsid w:val="003F0AC3"/>
    <w:rsid w:val="003F22CF"/>
    <w:rsid w:val="003F5A78"/>
    <w:rsid w:val="003F6E52"/>
    <w:rsid w:val="00400ACE"/>
    <w:rsid w:val="00401084"/>
    <w:rsid w:val="00404772"/>
    <w:rsid w:val="00407CAD"/>
    <w:rsid w:val="00407EF0"/>
    <w:rsid w:val="00412F2B"/>
    <w:rsid w:val="004178B3"/>
    <w:rsid w:val="00421765"/>
    <w:rsid w:val="00430173"/>
    <w:rsid w:val="00430D8B"/>
    <w:rsid w:val="00430F12"/>
    <w:rsid w:val="00442345"/>
    <w:rsid w:val="00443BE1"/>
    <w:rsid w:val="00450260"/>
    <w:rsid w:val="00453EC1"/>
    <w:rsid w:val="00454159"/>
    <w:rsid w:val="00456066"/>
    <w:rsid w:val="00466219"/>
    <w:rsid w:val="004662AB"/>
    <w:rsid w:val="00474E4B"/>
    <w:rsid w:val="004767CD"/>
    <w:rsid w:val="00480185"/>
    <w:rsid w:val="0048642E"/>
    <w:rsid w:val="00491389"/>
    <w:rsid w:val="004A29D0"/>
    <w:rsid w:val="004B13C5"/>
    <w:rsid w:val="004B3800"/>
    <w:rsid w:val="004B484F"/>
    <w:rsid w:val="004B723A"/>
    <w:rsid w:val="004C11A9"/>
    <w:rsid w:val="004C1470"/>
    <w:rsid w:val="004C4B48"/>
    <w:rsid w:val="004C68E7"/>
    <w:rsid w:val="004D0640"/>
    <w:rsid w:val="004D531A"/>
    <w:rsid w:val="004E1043"/>
    <w:rsid w:val="004E7AC5"/>
    <w:rsid w:val="004F1667"/>
    <w:rsid w:val="004F2AC5"/>
    <w:rsid w:val="004F48DD"/>
    <w:rsid w:val="004F6AF2"/>
    <w:rsid w:val="004F75BD"/>
    <w:rsid w:val="005038C0"/>
    <w:rsid w:val="00511863"/>
    <w:rsid w:val="005128E7"/>
    <w:rsid w:val="00517615"/>
    <w:rsid w:val="00524F93"/>
    <w:rsid w:val="00526795"/>
    <w:rsid w:val="00541FBB"/>
    <w:rsid w:val="0054464B"/>
    <w:rsid w:val="005500B1"/>
    <w:rsid w:val="005608F0"/>
    <w:rsid w:val="005649D2"/>
    <w:rsid w:val="005651B7"/>
    <w:rsid w:val="0057085F"/>
    <w:rsid w:val="00580254"/>
    <w:rsid w:val="0058102D"/>
    <w:rsid w:val="00583731"/>
    <w:rsid w:val="005904AA"/>
    <w:rsid w:val="005934B4"/>
    <w:rsid w:val="005957FA"/>
    <w:rsid w:val="00597644"/>
    <w:rsid w:val="005A1B4E"/>
    <w:rsid w:val="005A1DE7"/>
    <w:rsid w:val="005A34D4"/>
    <w:rsid w:val="005A67CA"/>
    <w:rsid w:val="005B184F"/>
    <w:rsid w:val="005B4B00"/>
    <w:rsid w:val="005B57F5"/>
    <w:rsid w:val="005B76BC"/>
    <w:rsid w:val="005B77E0"/>
    <w:rsid w:val="005C14A7"/>
    <w:rsid w:val="005C344B"/>
    <w:rsid w:val="005D0140"/>
    <w:rsid w:val="005D1384"/>
    <w:rsid w:val="005D3D8C"/>
    <w:rsid w:val="005D3F06"/>
    <w:rsid w:val="005D49FE"/>
    <w:rsid w:val="005E1F63"/>
    <w:rsid w:val="005F49D6"/>
    <w:rsid w:val="005F7193"/>
    <w:rsid w:val="00607DF0"/>
    <w:rsid w:val="00613017"/>
    <w:rsid w:val="00623DAB"/>
    <w:rsid w:val="00624D13"/>
    <w:rsid w:val="00626BBF"/>
    <w:rsid w:val="00627A57"/>
    <w:rsid w:val="0063211D"/>
    <w:rsid w:val="0064273E"/>
    <w:rsid w:val="00643CC4"/>
    <w:rsid w:val="00657184"/>
    <w:rsid w:val="0066345F"/>
    <w:rsid w:val="00677835"/>
    <w:rsid w:val="00680388"/>
    <w:rsid w:val="00691121"/>
    <w:rsid w:val="0069617A"/>
    <w:rsid w:val="00696410"/>
    <w:rsid w:val="006A046F"/>
    <w:rsid w:val="006A3884"/>
    <w:rsid w:val="006B3488"/>
    <w:rsid w:val="006B6A8B"/>
    <w:rsid w:val="006B719F"/>
    <w:rsid w:val="006B7558"/>
    <w:rsid w:val="006D00B0"/>
    <w:rsid w:val="006D1CF3"/>
    <w:rsid w:val="006D6820"/>
    <w:rsid w:val="006E54D3"/>
    <w:rsid w:val="006F1CF4"/>
    <w:rsid w:val="006F2984"/>
    <w:rsid w:val="00717237"/>
    <w:rsid w:val="0072638E"/>
    <w:rsid w:val="00731237"/>
    <w:rsid w:val="00733F8C"/>
    <w:rsid w:val="007374A1"/>
    <w:rsid w:val="00751EE7"/>
    <w:rsid w:val="00752D79"/>
    <w:rsid w:val="00752ED5"/>
    <w:rsid w:val="00755053"/>
    <w:rsid w:val="007564F8"/>
    <w:rsid w:val="007627EE"/>
    <w:rsid w:val="0076669D"/>
    <w:rsid w:val="00766D19"/>
    <w:rsid w:val="00767CA4"/>
    <w:rsid w:val="0077123D"/>
    <w:rsid w:val="0077155C"/>
    <w:rsid w:val="00773CDB"/>
    <w:rsid w:val="0079523E"/>
    <w:rsid w:val="00796499"/>
    <w:rsid w:val="007B020C"/>
    <w:rsid w:val="007B4058"/>
    <w:rsid w:val="007B523A"/>
    <w:rsid w:val="007C4870"/>
    <w:rsid w:val="007C5D33"/>
    <w:rsid w:val="007C61E6"/>
    <w:rsid w:val="007C63BB"/>
    <w:rsid w:val="007C6CCD"/>
    <w:rsid w:val="007D56C3"/>
    <w:rsid w:val="007E20E5"/>
    <w:rsid w:val="007E6A58"/>
    <w:rsid w:val="007F066A"/>
    <w:rsid w:val="007F27F8"/>
    <w:rsid w:val="007F50B3"/>
    <w:rsid w:val="007F6BE6"/>
    <w:rsid w:val="00801971"/>
    <w:rsid w:val="0080248A"/>
    <w:rsid w:val="00804F58"/>
    <w:rsid w:val="00806ECB"/>
    <w:rsid w:val="008073B1"/>
    <w:rsid w:val="00810D93"/>
    <w:rsid w:val="00813A43"/>
    <w:rsid w:val="00815CD5"/>
    <w:rsid w:val="008218AF"/>
    <w:rsid w:val="008242EB"/>
    <w:rsid w:val="008245D6"/>
    <w:rsid w:val="00824F5A"/>
    <w:rsid w:val="00827215"/>
    <w:rsid w:val="00836838"/>
    <w:rsid w:val="008426B6"/>
    <w:rsid w:val="00842BA9"/>
    <w:rsid w:val="00843DF5"/>
    <w:rsid w:val="008479CC"/>
    <w:rsid w:val="00854F57"/>
    <w:rsid w:val="008559F3"/>
    <w:rsid w:val="00856CA3"/>
    <w:rsid w:val="00864528"/>
    <w:rsid w:val="0086516D"/>
    <w:rsid w:val="00865BC1"/>
    <w:rsid w:val="0087496A"/>
    <w:rsid w:val="00877024"/>
    <w:rsid w:val="00881ED0"/>
    <w:rsid w:val="00884359"/>
    <w:rsid w:val="00890EEE"/>
    <w:rsid w:val="0089316E"/>
    <w:rsid w:val="00895318"/>
    <w:rsid w:val="008A353C"/>
    <w:rsid w:val="008A4CF6"/>
    <w:rsid w:val="008A508F"/>
    <w:rsid w:val="008B1946"/>
    <w:rsid w:val="008D5C37"/>
    <w:rsid w:val="008E1273"/>
    <w:rsid w:val="008E3DE9"/>
    <w:rsid w:val="008E4E66"/>
    <w:rsid w:val="008F3844"/>
    <w:rsid w:val="008F4287"/>
    <w:rsid w:val="009107ED"/>
    <w:rsid w:val="009138BF"/>
    <w:rsid w:val="00915B46"/>
    <w:rsid w:val="00921FDC"/>
    <w:rsid w:val="00933704"/>
    <w:rsid w:val="00934DEE"/>
    <w:rsid w:val="0093679E"/>
    <w:rsid w:val="00941947"/>
    <w:rsid w:val="0094511B"/>
    <w:rsid w:val="00945B9D"/>
    <w:rsid w:val="009548D5"/>
    <w:rsid w:val="009560E5"/>
    <w:rsid w:val="0097042E"/>
    <w:rsid w:val="009739C8"/>
    <w:rsid w:val="009744B5"/>
    <w:rsid w:val="00982157"/>
    <w:rsid w:val="0098246C"/>
    <w:rsid w:val="0099399A"/>
    <w:rsid w:val="00995C6E"/>
    <w:rsid w:val="009B1280"/>
    <w:rsid w:val="009B145F"/>
    <w:rsid w:val="009B30B1"/>
    <w:rsid w:val="009B3D61"/>
    <w:rsid w:val="009C2DB5"/>
    <w:rsid w:val="009C5B0E"/>
    <w:rsid w:val="009C7D4A"/>
    <w:rsid w:val="009D43DD"/>
    <w:rsid w:val="009E6A47"/>
    <w:rsid w:val="009E6D9D"/>
    <w:rsid w:val="009E6FBE"/>
    <w:rsid w:val="00A101CA"/>
    <w:rsid w:val="00A10577"/>
    <w:rsid w:val="00A119B4"/>
    <w:rsid w:val="00A170A2"/>
    <w:rsid w:val="00A22AE2"/>
    <w:rsid w:val="00A2629A"/>
    <w:rsid w:val="00A41FC8"/>
    <w:rsid w:val="00A461A1"/>
    <w:rsid w:val="00A5243B"/>
    <w:rsid w:val="00A534B8"/>
    <w:rsid w:val="00A53748"/>
    <w:rsid w:val="00A54063"/>
    <w:rsid w:val="00A5409F"/>
    <w:rsid w:val="00A56811"/>
    <w:rsid w:val="00A57460"/>
    <w:rsid w:val="00A60DDF"/>
    <w:rsid w:val="00A63054"/>
    <w:rsid w:val="00A6693C"/>
    <w:rsid w:val="00A74A54"/>
    <w:rsid w:val="00A76FB9"/>
    <w:rsid w:val="00A83D41"/>
    <w:rsid w:val="00A84F82"/>
    <w:rsid w:val="00A873E9"/>
    <w:rsid w:val="00A87EAB"/>
    <w:rsid w:val="00A9004C"/>
    <w:rsid w:val="00AB099B"/>
    <w:rsid w:val="00AB3116"/>
    <w:rsid w:val="00AB5F89"/>
    <w:rsid w:val="00AB6D7A"/>
    <w:rsid w:val="00AC7EB3"/>
    <w:rsid w:val="00AE4760"/>
    <w:rsid w:val="00B03CCC"/>
    <w:rsid w:val="00B05292"/>
    <w:rsid w:val="00B1276B"/>
    <w:rsid w:val="00B2036D"/>
    <w:rsid w:val="00B22231"/>
    <w:rsid w:val="00B222FB"/>
    <w:rsid w:val="00B26C50"/>
    <w:rsid w:val="00B32B18"/>
    <w:rsid w:val="00B37042"/>
    <w:rsid w:val="00B42E51"/>
    <w:rsid w:val="00B46033"/>
    <w:rsid w:val="00B47814"/>
    <w:rsid w:val="00B53FCE"/>
    <w:rsid w:val="00B56BFE"/>
    <w:rsid w:val="00B57D39"/>
    <w:rsid w:val="00B64F6B"/>
    <w:rsid w:val="00B65452"/>
    <w:rsid w:val="00B656BE"/>
    <w:rsid w:val="00B66E4C"/>
    <w:rsid w:val="00B6716A"/>
    <w:rsid w:val="00B727CB"/>
    <w:rsid w:val="00B72931"/>
    <w:rsid w:val="00B73689"/>
    <w:rsid w:val="00B80AAD"/>
    <w:rsid w:val="00B80ADE"/>
    <w:rsid w:val="00B816F5"/>
    <w:rsid w:val="00B868BA"/>
    <w:rsid w:val="00B96209"/>
    <w:rsid w:val="00BA7230"/>
    <w:rsid w:val="00BA7AAB"/>
    <w:rsid w:val="00BB4FBA"/>
    <w:rsid w:val="00BC1208"/>
    <w:rsid w:val="00BC7C1F"/>
    <w:rsid w:val="00BD4582"/>
    <w:rsid w:val="00BF35D4"/>
    <w:rsid w:val="00BF732E"/>
    <w:rsid w:val="00C11DE3"/>
    <w:rsid w:val="00C17B50"/>
    <w:rsid w:val="00C2168A"/>
    <w:rsid w:val="00C436AB"/>
    <w:rsid w:val="00C43F7A"/>
    <w:rsid w:val="00C53FF6"/>
    <w:rsid w:val="00C546FD"/>
    <w:rsid w:val="00C55B7A"/>
    <w:rsid w:val="00C62B29"/>
    <w:rsid w:val="00C63FB9"/>
    <w:rsid w:val="00C64C8C"/>
    <w:rsid w:val="00C664FC"/>
    <w:rsid w:val="00C70C44"/>
    <w:rsid w:val="00C7595E"/>
    <w:rsid w:val="00C80734"/>
    <w:rsid w:val="00C8144A"/>
    <w:rsid w:val="00C84DB5"/>
    <w:rsid w:val="00C92FDF"/>
    <w:rsid w:val="00C970C5"/>
    <w:rsid w:val="00CA0226"/>
    <w:rsid w:val="00CA219D"/>
    <w:rsid w:val="00CB2145"/>
    <w:rsid w:val="00CB4CB2"/>
    <w:rsid w:val="00CB66B0"/>
    <w:rsid w:val="00CC3CF9"/>
    <w:rsid w:val="00CD6723"/>
    <w:rsid w:val="00CE1EE1"/>
    <w:rsid w:val="00CE5951"/>
    <w:rsid w:val="00CE7C5A"/>
    <w:rsid w:val="00CF02F3"/>
    <w:rsid w:val="00CF3B77"/>
    <w:rsid w:val="00CF73E9"/>
    <w:rsid w:val="00D136E3"/>
    <w:rsid w:val="00D14573"/>
    <w:rsid w:val="00D15A52"/>
    <w:rsid w:val="00D2403C"/>
    <w:rsid w:val="00D26176"/>
    <w:rsid w:val="00D31E35"/>
    <w:rsid w:val="00D411BE"/>
    <w:rsid w:val="00D507E2"/>
    <w:rsid w:val="00D534B3"/>
    <w:rsid w:val="00D61CE0"/>
    <w:rsid w:val="00D678DB"/>
    <w:rsid w:val="00D7649E"/>
    <w:rsid w:val="00D924E7"/>
    <w:rsid w:val="00DA016D"/>
    <w:rsid w:val="00DB32F3"/>
    <w:rsid w:val="00DC043B"/>
    <w:rsid w:val="00DC66B8"/>
    <w:rsid w:val="00DC6BCA"/>
    <w:rsid w:val="00DC74E1"/>
    <w:rsid w:val="00DD1132"/>
    <w:rsid w:val="00DD2F4E"/>
    <w:rsid w:val="00DD482A"/>
    <w:rsid w:val="00DE07A5"/>
    <w:rsid w:val="00DE2CE3"/>
    <w:rsid w:val="00DE3F9C"/>
    <w:rsid w:val="00DF51CE"/>
    <w:rsid w:val="00E006B7"/>
    <w:rsid w:val="00E04DAF"/>
    <w:rsid w:val="00E112C7"/>
    <w:rsid w:val="00E15C44"/>
    <w:rsid w:val="00E2298D"/>
    <w:rsid w:val="00E22A0E"/>
    <w:rsid w:val="00E22F6B"/>
    <w:rsid w:val="00E2762E"/>
    <w:rsid w:val="00E31D61"/>
    <w:rsid w:val="00E32ED9"/>
    <w:rsid w:val="00E41D07"/>
    <w:rsid w:val="00E4272D"/>
    <w:rsid w:val="00E4707A"/>
    <w:rsid w:val="00E5058E"/>
    <w:rsid w:val="00E506E4"/>
    <w:rsid w:val="00E51733"/>
    <w:rsid w:val="00E52D9D"/>
    <w:rsid w:val="00E56264"/>
    <w:rsid w:val="00E604B6"/>
    <w:rsid w:val="00E621F9"/>
    <w:rsid w:val="00E66CA0"/>
    <w:rsid w:val="00E76847"/>
    <w:rsid w:val="00E836F5"/>
    <w:rsid w:val="00E86CE9"/>
    <w:rsid w:val="00E87132"/>
    <w:rsid w:val="00E904DB"/>
    <w:rsid w:val="00EA07C6"/>
    <w:rsid w:val="00EB06EE"/>
    <w:rsid w:val="00EC0F6C"/>
    <w:rsid w:val="00EC59D6"/>
    <w:rsid w:val="00ED1EDE"/>
    <w:rsid w:val="00ED56DF"/>
    <w:rsid w:val="00EF1F66"/>
    <w:rsid w:val="00F04295"/>
    <w:rsid w:val="00F10371"/>
    <w:rsid w:val="00F1353E"/>
    <w:rsid w:val="00F145CC"/>
    <w:rsid w:val="00F14D7F"/>
    <w:rsid w:val="00F16EC4"/>
    <w:rsid w:val="00F20AC8"/>
    <w:rsid w:val="00F23E5B"/>
    <w:rsid w:val="00F3454B"/>
    <w:rsid w:val="00F37927"/>
    <w:rsid w:val="00F522E3"/>
    <w:rsid w:val="00F54F06"/>
    <w:rsid w:val="00F620A7"/>
    <w:rsid w:val="00F649E2"/>
    <w:rsid w:val="00F65B7F"/>
    <w:rsid w:val="00F66145"/>
    <w:rsid w:val="00F67719"/>
    <w:rsid w:val="00F75729"/>
    <w:rsid w:val="00F814BD"/>
    <w:rsid w:val="00F81980"/>
    <w:rsid w:val="00F92742"/>
    <w:rsid w:val="00FA3555"/>
    <w:rsid w:val="00FA6449"/>
    <w:rsid w:val="00FC0E4A"/>
    <w:rsid w:val="00FC3BCF"/>
    <w:rsid w:val="00FD0590"/>
    <w:rsid w:val="00FD0A93"/>
    <w:rsid w:val="00FD6138"/>
    <w:rsid w:val="00FE3375"/>
    <w:rsid w:val="00FE3622"/>
    <w:rsid w:val="00FE393D"/>
    <w:rsid w:val="00FE5E0D"/>
    <w:rsid w:val="122D6D0C"/>
    <w:rsid w:val="165F2239"/>
    <w:rsid w:val="16737033"/>
    <w:rsid w:val="21E67386"/>
    <w:rsid w:val="2FD528B3"/>
    <w:rsid w:val="362DC6F2"/>
    <w:rsid w:val="442621B7"/>
    <w:rsid w:val="4A557B5E"/>
    <w:rsid w:val="4DAFEB88"/>
    <w:rsid w:val="5D4DF33D"/>
    <w:rsid w:val="5E763E5F"/>
    <w:rsid w:val="623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6A34E"/>
  <w15:chartTrackingRefBased/>
  <w15:docId w15:val="{471AADDC-3CBC-4EB7-A43E-ADAECC40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19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uiPriority="10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uiPriority="8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Body text"/>
    <w:qFormat/>
    <w:rsid w:val="00C80734"/>
    <w:pPr>
      <w:suppressAutoHyphens/>
      <w:spacing w:before="240" w:after="120" w:line="360" w:lineRule="auto"/>
    </w:pPr>
    <w:rPr>
      <w:rFonts w:ascii="Arial" w:hAnsi="Arial" w:cs="Arial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2B75C4"/>
    <w:pPr>
      <w:keepNext/>
      <w:keepLines/>
      <w:spacing w:before="600" w:after="840"/>
      <w:contextualSpacing/>
      <w:outlineLvl w:val="0"/>
    </w:pPr>
    <w:rPr>
      <w:rFonts w:eastAsiaTheme="majorEastAsia"/>
      <w:bCs/>
      <w:color w:val="002664"/>
      <w:sz w:val="40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3"/>
    <w:qFormat/>
    <w:rsid w:val="002B75C4"/>
    <w:pPr>
      <w:keepNext/>
      <w:keepLines/>
      <w:spacing w:before="0"/>
      <w:outlineLvl w:val="1"/>
    </w:pPr>
    <w:rPr>
      <w:rFonts w:eastAsiaTheme="majorEastAsia"/>
      <w:bCs/>
      <w:color w:val="002664"/>
      <w:sz w:val="36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4"/>
    <w:qFormat/>
    <w:rsid w:val="002B75C4"/>
    <w:pPr>
      <w:keepNext/>
      <w:spacing w:before="360"/>
      <w:outlineLvl w:val="2"/>
    </w:pPr>
    <w:rPr>
      <w:color w:val="002664"/>
      <w:sz w:val="32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5"/>
    <w:qFormat/>
    <w:rsid w:val="002B75C4"/>
    <w:pPr>
      <w:keepNext/>
      <w:outlineLvl w:val="3"/>
    </w:pPr>
    <w:rPr>
      <w:color w:val="002664"/>
      <w:sz w:val="28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6"/>
    <w:qFormat/>
    <w:rsid w:val="002B75C4"/>
    <w:pPr>
      <w:keepNext/>
      <w:outlineLvl w:val="4"/>
    </w:pPr>
    <w:rPr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20"/>
    <w:qFormat/>
    <w:rsid w:val="002B75C4"/>
    <w:pPr>
      <w:keepNext/>
      <w:spacing w:after="200" w:line="240" w:lineRule="auto"/>
    </w:pPr>
    <w:rPr>
      <w:iCs/>
      <w:color w:val="002664"/>
      <w:sz w:val="18"/>
      <w:szCs w:val="18"/>
    </w:rPr>
  </w:style>
  <w:style w:type="table" w:customStyle="1" w:styleId="Tableheader">
    <w:name w:val="ŠTable header"/>
    <w:basedOn w:val="TableNormal"/>
    <w:uiPriority w:val="99"/>
    <w:rsid w:val="002B75C4"/>
    <w:pPr>
      <w:widowControl w:val="0"/>
      <w:spacing w:before="100" w:after="100" w:line="360" w:lineRule="auto"/>
      <w:mirrorIndents/>
    </w:pPr>
    <w:rPr>
      <w:rFonts w:ascii="Arial" w:hAnsi="Arial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bottom w:val="nil"/>
          <w:insideH w:val="nil"/>
          <w:insideV w:val="nil"/>
        </w:tcBorders>
        <w:shd w:val="clear" w:color="auto" w:fill="002664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2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2B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7"/>
    <w:qFormat/>
    <w:rsid w:val="002B75C4"/>
    <w:pPr>
      <w:numPr>
        <w:numId w:val="5"/>
      </w:numPr>
    </w:pPr>
  </w:style>
  <w:style w:type="paragraph" w:styleId="ListNumber2">
    <w:name w:val="List Number 2"/>
    <w:aliases w:val="ŠList Number 2"/>
    <w:basedOn w:val="Normal"/>
    <w:uiPriority w:val="8"/>
    <w:qFormat/>
    <w:rsid w:val="002B75C4"/>
    <w:pPr>
      <w:numPr>
        <w:numId w:val="4"/>
      </w:numPr>
    </w:pPr>
  </w:style>
  <w:style w:type="paragraph" w:styleId="ListBullet">
    <w:name w:val="List Bullet"/>
    <w:aliases w:val="ŠList Bullet"/>
    <w:basedOn w:val="Normal"/>
    <w:uiPriority w:val="9"/>
    <w:qFormat/>
    <w:rsid w:val="002B75C4"/>
    <w:pPr>
      <w:numPr>
        <w:numId w:val="3"/>
      </w:numPr>
    </w:pPr>
  </w:style>
  <w:style w:type="paragraph" w:styleId="ListBullet2">
    <w:name w:val="List Bullet 2"/>
    <w:aliases w:val="ŠList Bullet 2"/>
    <w:basedOn w:val="Normal"/>
    <w:uiPriority w:val="10"/>
    <w:qFormat/>
    <w:rsid w:val="002B75C4"/>
    <w:pPr>
      <w:numPr>
        <w:numId w:val="1"/>
      </w:numPr>
    </w:pPr>
  </w:style>
  <w:style w:type="paragraph" w:customStyle="1" w:styleId="FeatureBox4">
    <w:name w:val="ŠFeature Box 4"/>
    <w:basedOn w:val="FeatureBox2"/>
    <w:next w:val="Normal"/>
    <w:uiPriority w:val="14"/>
    <w:qFormat/>
    <w:rsid w:val="002B75C4"/>
    <w:pPr>
      <w:pBdr>
        <w:top w:val="single" w:sz="24" w:space="10" w:color="EBEBEB"/>
        <w:left w:val="single" w:sz="24" w:space="10" w:color="EBEBEB"/>
        <w:bottom w:val="single" w:sz="24" w:space="10" w:color="EBEBEB"/>
        <w:right w:val="single" w:sz="24" w:space="10" w:color="EBEBEB"/>
      </w:pBdr>
      <w:shd w:val="clear" w:color="auto" w:fill="EBEBEB"/>
    </w:pPr>
  </w:style>
  <w:style w:type="paragraph" w:customStyle="1" w:styleId="Pulloutquote">
    <w:name w:val="ŠPull out quote"/>
    <w:basedOn w:val="Normal"/>
    <w:next w:val="Normal"/>
    <w:uiPriority w:val="20"/>
    <w:qFormat/>
    <w:rsid w:val="002B75C4"/>
    <w:pPr>
      <w:keepNext/>
      <w:ind w:left="567" w:right="57"/>
    </w:pPr>
    <w:rPr>
      <w:szCs w:val="22"/>
    </w:rPr>
  </w:style>
  <w:style w:type="paragraph" w:customStyle="1" w:styleId="Documentname">
    <w:name w:val="ŠDocument name"/>
    <w:basedOn w:val="Normal"/>
    <w:next w:val="Normal"/>
    <w:uiPriority w:val="17"/>
    <w:qFormat/>
    <w:rsid w:val="002B75C4"/>
    <w:pPr>
      <w:pBdr>
        <w:bottom w:val="single" w:sz="8" w:space="10" w:color="D3D3D3" w:themeColor="background2" w:themeShade="E6"/>
      </w:pBdr>
      <w:spacing w:before="0" w:after="240" w:line="276" w:lineRule="auto"/>
      <w:jc w:val="right"/>
    </w:pPr>
    <w:rPr>
      <w:bCs/>
      <w:sz w:val="18"/>
      <w:szCs w:val="18"/>
    </w:rPr>
  </w:style>
  <w:style w:type="paragraph" w:customStyle="1" w:styleId="Imageattributioncaption">
    <w:name w:val="ŠImage attribution caption"/>
    <w:basedOn w:val="Normal"/>
    <w:next w:val="Normal"/>
    <w:uiPriority w:val="15"/>
    <w:qFormat/>
    <w:rsid w:val="002B75C4"/>
    <w:pPr>
      <w:spacing w:after="0"/>
    </w:pPr>
    <w:rPr>
      <w:sz w:val="18"/>
      <w:szCs w:val="18"/>
    </w:rPr>
  </w:style>
  <w:style w:type="paragraph" w:customStyle="1" w:styleId="FeatureBox2">
    <w:name w:val="ŠFeature Box 2"/>
    <w:basedOn w:val="Normal"/>
    <w:next w:val="Normal"/>
    <w:uiPriority w:val="12"/>
    <w:qFormat/>
    <w:rsid w:val="002B75C4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</w:pPr>
  </w:style>
  <w:style w:type="paragraph" w:customStyle="1" w:styleId="FeatureBox3">
    <w:name w:val="ŠFeature Box 3"/>
    <w:basedOn w:val="Normal"/>
    <w:next w:val="Normal"/>
    <w:uiPriority w:val="13"/>
    <w:qFormat/>
    <w:rsid w:val="002B75C4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</w:pPr>
  </w:style>
  <w:style w:type="paragraph" w:customStyle="1" w:styleId="FeatureBox">
    <w:name w:val="ŠFeature Box"/>
    <w:basedOn w:val="Normal"/>
    <w:next w:val="Normal"/>
    <w:uiPriority w:val="11"/>
    <w:qFormat/>
    <w:rsid w:val="002B75C4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B75C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B75C4"/>
    <w:rPr>
      <w:rFonts w:ascii="Arial" w:eastAsiaTheme="minorEastAsia" w:hAnsi="Arial"/>
      <w:color w:val="5A5A5A" w:themeColor="text1" w:themeTint="A5"/>
      <w:spacing w:val="15"/>
    </w:rPr>
  </w:style>
  <w:style w:type="character" w:styleId="Hyperlink">
    <w:name w:val="Hyperlink"/>
    <w:aliases w:val="ŠHyperlink"/>
    <w:basedOn w:val="DefaultParagraphFont"/>
    <w:uiPriority w:val="99"/>
    <w:unhideWhenUsed/>
    <w:rsid w:val="002B75C4"/>
    <w:rPr>
      <w:color w:val="001C4A" w:themeColor="accent1" w:themeShade="BF"/>
      <w:u w:val="single"/>
    </w:rPr>
  </w:style>
  <w:style w:type="paragraph" w:customStyle="1" w:styleId="Logo">
    <w:name w:val="ŠLogo"/>
    <w:basedOn w:val="Normal"/>
    <w:uiPriority w:val="18"/>
    <w:qFormat/>
    <w:rsid w:val="002B75C4"/>
    <w:pPr>
      <w:tabs>
        <w:tab w:val="right" w:pos="10200"/>
      </w:tabs>
      <w:spacing w:after="0" w:line="300" w:lineRule="atLeast"/>
      <w:ind w:left="-567" w:right="-567" w:firstLine="567"/>
    </w:pPr>
    <w:rPr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2B75C4"/>
    <w:pPr>
      <w:tabs>
        <w:tab w:val="right" w:leader="dot" w:pos="14570"/>
      </w:tabs>
      <w:spacing w:before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2B75C4"/>
    <w:pPr>
      <w:tabs>
        <w:tab w:val="right" w:leader="dot" w:pos="14570"/>
      </w:tabs>
      <w:spacing w:before="0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B75C4"/>
    <w:pPr>
      <w:spacing w:before="0"/>
      <w:ind w:left="244"/>
    </w:pPr>
  </w:style>
  <w:style w:type="character" w:customStyle="1" w:styleId="BoldItalic">
    <w:name w:val="ŠBold Italic"/>
    <w:basedOn w:val="DefaultParagraphFont"/>
    <w:uiPriority w:val="1"/>
    <w:qFormat/>
    <w:rsid w:val="002B75C4"/>
    <w:rPr>
      <w:b/>
      <w:i/>
      <w:iCs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2B75C4"/>
    <w:rPr>
      <w:rFonts w:ascii="Arial" w:eastAsiaTheme="majorEastAsia" w:hAnsi="Arial" w:cs="Arial"/>
      <w:bCs/>
      <w:color w:val="002664"/>
      <w:sz w:val="40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3"/>
    <w:rsid w:val="002B75C4"/>
    <w:rPr>
      <w:rFonts w:ascii="Arial" w:eastAsiaTheme="majorEastAsia" w:hAnsi="Arial" w:cs="Arial"/>
      <w:bCs/>
      <w:color w:val="002664"/>
      <w:sz w:val="36"/>
      <w:szCs w:val="48"/>
    </w:rPr>
  </w:style>
  <w:style w:type="paragraph" w:styleId="TOCHeading">
    <w:name w:val="TOC Heading"/>
    <w:aliases w:val="ŠTOC Heading"/>
    <w:basedOn w:val="Heading1"/>
    <w:next w:val="Normal"/>
    <w:uiPriority w:val="38"/>
    <w:qFormat/>
    <w:rsid w:val="002B75C4"/>
    <w:pPr>
      <w:spacing w:after="240"/>
      <w:outlineLvl w:val="9"/>
    </w:pPr>
    <w:rPr>
      <w:szCs w:val="40"/>
    </w:rPr>
  </w:style>
  <w:style w:type="paragraph" w:styleId="Footer">
    <w:name w:val="footer"/>
    <w:aliases w:val="ŠFooter"/>
    <w:basedOn w:val="Normal"/>
    <w:link w:val="FooterChar"/>
    <w:uiPriority w:val="19"/>
    <w:rsid w:val="002B75C4"/>
    <w:pPr>
      <w:tabs>
        <w:tab w:val="center" w:pos="4513"/>
        <w:tab w:val="right" w:pos="9026"/>
        <w:tab w:val="right" w:pos="10773"/>
      </w:tabs>
      <w:spacing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19"/>
    <w:rsid w:val="002B75C4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16"/>
    <w:rsid w:val="002B75C4"/>
    <w:rPr>
      <w:noProof/>
      <w:color w:val="002664"/>
      <w:sz w:val="28"/>
      <w:szCs w:val="28"/>
    </w:rPr>
  </w:style>
  <w:style w:type="character" w:customStyle="1" w:styleId="HeaderChar">
    <w:name w:val="Header Char"/>
    <w:aliases w:val="ŠHeader Char"/>
    <w:basedOn w:val="DefaultParagraphFont"/>
    <w:link w:val="Header"/>
    <w:uiPriority w:val="16"/>
    <w:rsid w:val="002B75C4"/>
    <w:rPr>
      <w:rFonts w:ascii="Arial" w:hAnsi="Arial" w:cs="Arial"/>
      <w:noProof/>
      <w:color w:val="002664"/>
      <w:sz w:val="28"/>
      <w:szCs w:val="28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4"/>
    <w:rsid w:val="002B75C4"/>
    <w:rPr>
      <w:rFonts w:ascii="Arial" w:hAnsi="Arial" w:cs="Arial"/>
      <w:color w:val="002664"/>
      <w:sz w:val="32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5"/>
    <w:rsid w:val="002B75C4"/>
    <w:rPr>
      <w:rFonts w:ascii="Arial" w:hAnsi="Arial" w:cs="Arial"/>
      <w:color w:val="002664"/>
      <w:sz w:val="28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6"/>
    <w:rsid w:val="002B75C4"/>
    <w:rPr>
      <w:rFonts w:ascii="Arial" w:hAnsi="Arial" w:cs="Arial"/>
      <w:b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B75C4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semiHidden/>
    <w:qFormat/>
    <w:rsid w:val="002B75C4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B75C4"/>
    <w:pPr>
      <w:spacing w:before="0"/>
      <w:ind w:left="488"/>
    </w:pPr>
  </w:style>
  <w:style w:type="character" w:styleId="CommentReference">
    <w:name w:val="annotation reference"/>
    <w:basedOn w:val="DefaultParagraphFont"/>
    <w:uiPriority w:val="99"/>
    <w:semiHidden/>
    <w:unhideWhenUsed/>
    <w:rsid w:val="002B7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5C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5C4"/>
    <w:rPr>
      <w:rFonts w:ascii="Arial" w:hAnsi="Arial" w:cs="Arial"/>
      <w:b/>
      <w:bCs/>
      <w:sz w:val="20"/>
      <w:szCs w:val="20"/>
    </w:rPr>
  </w:style>
  <w:style w:type="character" w:styleId="Strong">
    <w:name w:val="Strong"/>
    <w:aliases w:val="ŠStrong,Bold"/>
    <w:qFormat/>
    <w:rsid w:val="002B75C4"/>
    <w:rPr>
      <w:b/>
      <w:bCs/>
    </w:rPr>
  </w:style>
  <w:style w:type="character" w:styleId="Emphasis">
    <w:name w:val="Emphasis"/>
    <w:aliases w:val="ŠEmphasis,Italic"/>
    <w:qFormat/>
    <w:rsid w:val="002B75C4"/>
    <w:rPr>
      <w:i/>
      <w:iCs/>
    </w:rPr>
  </w:style>
  <w:style w:type="paragraph" w:styleId="ListNumber3">
    <w:name w:val="List Number 3"/>
    <w:aliases w:val="ŠList Number 3"/>
    <w:basedOn w:val="ListBullet3"/>
    <w:uiPriority w:val="8"/>
    <w:rsid w:val="002B75C4"/>
    <w:pPr>
      <w:numPr>
        <w:ilvl w:val="2"/>
        <w:numId w:val="4"/>
      </w:numPr>
    </w:pPr>
  </w:style>
  <w:style w:type="paragraph" w:styleId="ListBullet3">
    <w:name w:val="List Bullet 3"/>
    <w:aliases w:val="ŠList Bullet 3"/>
    <w:basedOn w:val="Normal"/>
    <w:uiPriority w:val="10"/>
    <w:rsid w:val="002B75C4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2B75C4"/>
    <w:rPr>
      <w:color w:val="808080"/>
    </w:rPr>
  </w:style>
  <w:style w:type="paragraph" w:styleId="Revision">
    <w:name w:val="Revision"/>
    <w:hidden/>
    <w:uiPriority w:val="99"/>
    <w:semiHidden/>
    <w:rsid w:val="000769CC"/>
    <w:pPr>
      <w:spacing w:after="0" w:line="240" w:lineRule="auto"/>
    </w:pPr>
    <w:rPr>
      <w:rFonts w:ascii="Arial" w:hAnsi="Arial" w:cs="Arial"/>
      <w:szCs w:val="24"/>
    </w:rPr>
  </w:style>
  <w:style w:type="paragraph" w:customStyle="1" w:styleId="Subtitle0">
    <w:name w:val="ŠSubtitle"/>
    <w:basedOn w:val="Normal"/>
    <w:link w:val="SubtitleChar0"/>
    <w:uiPriority w:val="2"/>
    <w:qFormat/>
    <w:rsid w:val="002B75C4"/>
    <w:pPr>
      <w:spacing w:before="360"/>
    </w:pPr>
    <w:rPr>
      <w:color w:val="002664"/>
      <w:sz w:val="44"/>
      <w:szCs w:val="48"/>
    </w:rPr>
  </w:style>
  <w:style w:type="character" w:customStyle="1" w:styleId="SubtitleChar0">
    <w:name w:val="ŠSubtitle Char"/>
    <w:basedOn w:val="DefaultParagraphFont"/>
    <w:link w:val="Subtitle0"/>
    <w:uiPriority w:val="2"/>
    <w:rsid w:val="002B75C4"/>
    <w:rPr>
      <w:rFonts w:ascii="Arial" w:hAnsi="Arial" w:cs="Arial"/>
      <w:color w:val="002664"/>
      <w:sz w:val="44"/>
      <w:szCs w:val="48"/>
    </w:rPr>
  </w:style>
  <w:style w:type="paragraph" w:styleId="Title">
    <w:name w:val="Title"/>
    <w:aliases w:val="ŠTitle"/>
    <w:basedOn w:val="Normal"/>
    <w:next w:val="Normal"/>
    <w:link w:val="TitleChar"/>
    <w:uiPriority w:val="1"/>
    <w:rsid w:val="002B75C4"/>
    <w:pPr>
      <w:pBdr>
        <w:bottom w:val="single" w:sz="4" w:space="1" w:color="002664"/>
      </w:pBdr>
      <w:spacing w:before="2000" w:after="0"/>
      <w:contextualSpacing/>
    </w:pPr>
    <w:rPr>
      <w:rFonts w:eastAsiaTheme="majorEastAsia" w:cstheme="majorBidi"/>
      <w:color w:val="002664"/>
      <w:spacing w:val="-10"/>
      <w:kern w:val="28"/>
      <w:sz w:val="80"/>
      <w:szCs w:val="80"/>
    </w:rPr>
  </w:style>
  <w:style w:type="character" w:customStyle="1" w:styleId="TitleChar">
    <w:name w:val="Title Char"/>
    <w:aliases w:val="ŠTitle Char"/>
    <w:basedOn w:val="DefaultParagraphFont"/>
    <w:link w:val="Title"/>
    <w:uiPriority w:val="1"/>
    <w:rsid w:val="002B75C4"/>
    <w:rPr>
      <w:rFonts w:ascii="Arial" w:eastAsiaTheme="majorEastAsia" w:hAnsi="Arial" w:cstheme="majorBidi"/>
      <w:color w:val="002664"/>
      <w:spacing w:val="-10"/>
      <w:kern w:val="28"/>
      <w:sz w:val="80"/>
      <w:szCs w:val="80"/>
    </w:rPr>
  </w:style>
  <w:style w:type="paragraph" w:styleId="ListParagraph">
    <w:name w:val="List Paragraph"/>
    <w:aliases w:val="ŠList Paragraph"/>
    <w:basedOn w:val="Normal"/>
    <w:uiPriority w:val="34"/>
    <w:unhideWhenUsed/>
    <w:qFormat/>
    <w:rsid w:val="002B75C4"/>
    <w:pPr>
      <w:ind w:left="567"/>
    </w:pPr>
  </w:style>
  <w:style w:type="paragraph" w:customStyle="1" w:styleId="TableParagraph">
    <w:name w:val="Table Paragraph"/>
    <w:basedOn w:val="Normal"/>
    <w:uiPriority w:val="1"/>
    <w:qFormat/>
    <w:rsid w:val="00A84F82"/>
    <w:pPr>
      <w:widowControl w:val="0"/>
      <w:suppressAutoHyphens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ce4\OneDrive%20-%20NSW%20Department%20of%20Education\Documents\Templates\Draft%20templates\3.%20Annotated%20comms%20and%20engagement%20template%20-%20CP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95054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D7153A"/>
      </a:accent5>
      <a:accent6>
        <a:srgbClr val="FFB8C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CBEDFD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df60a0-7d1e-4280-9d48-2463bc0c454e">
      <Terms xmlns="http://schemas.microsoft.com/office/infopath/2007/PartnerControls"/>
    </lcf76f155ced4ddcb4097134ff3c332f>
    <TaxCatchAll xmlns="340e47d3-8ad7-4a44-b0dd-257eb51b07e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8" ma:contentTypeDescription="Create a new document." ma:contentTypeScope="" ma:versionID="90ca5e5093f2fc4bd5c74887287d1537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aed009c1275de347122f410cacda5c81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9ba63e-9a50-4519-abb7-e24e269885e6}" ma:internalName="TaxCatchAll" ma:showField="CatchAllData" ma:web="340e47d3-8ad7-4a44-b0dd-257eb51b0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4817E-6AE2-488A-9991-FE301C163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D572E4-65A1-4DB9-A67E-69FD54E8763C}">
  <ds:schemaRefs>
    <ds:schemaRef ds:uri="http://schemas.microsoft.com/office/2006/metadata/properties"/>
    <ds:schemaRef ds:uri="http://schemas.microsoft.com/office/infopath/2007/PartnerControls"/>
    <ds:schemaRef ds:uri="bcdf60a0-7d1e-4280-9d48-2463bc0c454e"/>
    <ds:schemaRef ds:uri="340e47d3-8ad7-4a44-b0dd-257eb51b07e1"/>
  </ds:schemaRefs>
</ds:datastoreItem>
</file>

<file path=customXml/itemProps4.xml><?xml version="1.0" encoding="utf-8"?>
<ds:datastoreItem xmlns:ds="http://schemas.openxmlformats.org/officeDocument/2006/customXml" ds:itemID="{E5E24A5E-931E-4B7C-9541-91B1210F7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f60a0-7d1e-4280-9d48-2463bc0c454e"/>
    <ds:schemaRef ds:uri="340e47d3-8ad7-4a44-b0dd-257eb51b0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 Annotated comms and engagement template - CP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of current behaviour interventions</dc:title>
  <dc:subject/>
  <dc:creator>Department of Education</dc:creator>
  <cp:keywords/>
  <dc:description/>
  <cp:lastModifiedBy>Leah Penney</cp:lastModifiedBy>
  <cp:revision>40</cp:revision>
  <dcterms:created xsi:type="dcterms:W3CDTF">2024-10-29T23:45:00Z</dcterms:created>
  <dcterms:modified xsi:type="dcterms:W3CDTF">2024-11-14T07:13:00Z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2023-07-10T04:21:00Z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f6b93f58-bd38-4d31-9695-8376ed1b2f31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