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C537" w14:textId="3A4ABE2B" w:rsidR="00D7649E" w:rsidRPr="0020285C" w:rsidRDefault="004E207E" w:rsidP="0020285C">
      <w:pPr>
        <w:pStyle w:val="Heading1"/>
        <w:spacing w:before="0" w:after="120" w:line="300" w:lineRule="auto"/>
        <w:rPr>
          <w:sz w:val="32"/>
          <w:szCs w:val="32"/>
        </w:rPr>
      </w:pPr>
      <w:r w:rsidRPr="0020285C">
        <w:rPr>
          <w:sz w:val="32"/>
          <w:szCs w:val="32"/>
        </w:rPr>
        <w:t>Guidelines for behaviour management decisions made under the previous policy and procedures</w:t>
      </w:r>
      <w:r w:rsidR="00216244" w:rsidRPr="0020285C">
        <w:rPr>
          <w:sz w:val="32"/>
          <w:szCs w:val="32"/>
        </w:rPr>
        <w:t xml:space="preserve"> </w:t>
      </w:r>
    </w:p>
    <w:p w14:paraId="49796DDB" w14:textId="51608A92" w:rsidR="003B5452" w:rsidRPr="005945EB" w:rsidRDefault="003B5452" w:rsidP="0020285C">
      <w:pPr>
        <w:spacing w:before="0" w:line="300" w:lineRule="auto"/>
        <w:rPr>
          <w:rFonts w:ascii="Public Sans" w:hAnsi="Public Sans" w:cstheme="minorBidi"/>
          <w:lang w:eastAsia="zh-CN"/>
        </w:rPr>
      </w:pPr>
      <w:r w:rsidRPr="005945EB">
        <w:rPr>
          <w:rFonts w:ascii="Public Sans" w:hAnsi="Public Sans"/>
          <w:lang w:eastAsia="zh-CN"/>
        </w:rPr>
        <w:t>The</w:t>
      </w:r>
      <w:r w:rsidR="00572793" w:rsidRPr="005945EB">
        <w:rPr>
          <w:rFonts w:ascii="Public Sans" w:hAnsi="Public Sans"/>
          <w:lang w:eastAsia="zh-CN"/>
        </w:rPr>
        <w:t xml:space="preserve"> revised</w:t>
      </w:r>
      <w:r w:rsidRPr="005945EB">
        <w:rPr>
          <w:rFonts w:ascii="Public Sans" w:hAnsi="Public Sans"/>
          <w:lang w:eastAsia="zh-CN"/>
        </w:rPr>
        <w:t xml:space="preserve"> </w:t>
      </w:r>
      <w:hyperlink r:id="rId11" w:history="1">
        <w:r w:rsidRPr="005945EB">
          <w:rPr>
            <w:rStyle w:val="Hyperlink"/>
            <w:rFonts w:ascii="Public Sans" w:hAnsi="Public Sans"/>
            <w:lang w:eastAsia="zh-CN"/>
          </w:rPr>
          <w:t>Student Behaviour Policy</w:t>
        </w:r>
      </w:hyperlink>
      <w:r w:rsidR="009F317C" w:rsidRPr="005945EB">
        <w:rPr>
          <w:rFonts w:ascii="Public Sans" w:hAnsi="Public Sans"/>
        </w:rPr>
        <w:t xml:space="preserve"> and</w:t>
      </w:r>
      <w:r w:rsidR="00572793" w:rsidRPr="005945EB">
        <w:rPr>
          <w:rFonts w:ascii="Public Sans" w:hAnsi="Public Sans"/>
        </w:rPr>
        <w:t xml:space="preserve"> new</w:t>
      </w:r>
      <w:r w:rsidR="009F317C" w:rsidRPr="005945EB">
        <w:rPr>
          <w:rFonts w:ascii="Public Sans" w:hAnsi="Public Sans"/>
        </w:rPr>
        <w:t xml:space="preserve"> </w:t>
      </w:r>
      <w:hyperlink r:id="rId12" w:history="1">
        <w:r w:rsidR="00AF58E0" w:rsidRPr="005945EB">
          <w:rPr>
            <w:rStyle w:val="Hyperlink"/>
            <w:rFonts w:ascii="Public Sans" w:hAnsi="Public Sans"/>
          </w:rPr>
          <w:t>Suspension and Expulsion Procedures</w:t>
        </w:r>
      </w:hyperlink>
      <w:r w:rsidR="009F317C" w:rsidRPr="005945EB">
        <w:rPr>
          <w:rFonts w:ascii="Public Sans" w:hAnsi="Public Sans"/>
        </w:rPr>
        <w:t xml:space="preserve"> </w:t>
      </w:r>
      <w:r w:rsidR="006D43FB" w:rsidRPr="005945EB">
        <w:rPr>
          <w:rFonts w:ascii="Public Sans" w:hAnsi="Public Sans"/>
          <w:lang w:eastAsia="zh-CN"/>
        </w:rPr>
        <w:t xml:space="preserve">are </w:t>
      </w:r>
      <w:r w:rsidR="000F1A46" w:rsidRPr="005945EB">
        <w:rPr>
          <w:rFonts w:ascii="Public Sans" w:hAnsi="Public Sans"/>
          <w:lang w:eastAsia="zh-CN"/>
        </w:rPr>
        <w:t>in place</w:t>
      </w:r>
      <w:r w:rsidR="006D43FB" w:rsidRPr="005945EB">
        <w:rPr>
          <w:rFonts w:ascii="Public Sans" w:hAnsi="Public Sans"/>
          <w:lang w:eastAsia="zh-CN"/>
        </w:rPr>
        <w:t xml:space="preserve"> </w:t>
      </w:r>
      <w:r w:rsidRPr="005945EB">
        <w:rPr>
          <w:rFonts w:ascii="Public Sans" w:hAnsi="Public Sans"/>
          <w:lang w:eastAsia="zh-CN"/>
        </w:rPr>
        <w:t xml:space="preserve">from Term </w:t>
      </w:r>
      <w:r w:rsidR="006D43FB" w:rsidRPr="005945EB">
        <w:rPr>
          <w:rFonts w:ascii="Public Sans" w:hAnsi="Public Sans"/>
          <w:lang w:eastAsia="zh-CN"/>
        </w:rPr>
        <w:t>1</w:t>
      </w:r>
      <w:r w:rsidRPr="005945EB">
        <w:rPr>
          <w:rFonts w:ascii="Public Sans" w:hAnsi="Public Sans"/>
          <w:lang w:eastAsia="zh-CN"/>
        </w:rPr>
        <w:t>, 202</w:t>
      </w:r>
      <w:r w:rsidR="006D43FB" w:rsidRPr="005945EB">
        <w:rPr>
          <w:rFonts w:ascii="Public Sans" w:hAnsi="Public Sans"/>
          <w:lang w:eastAsia="zh-CN"/>
        </w:rPr>
        <w:t>4</w:t>
      </w:r>
      <w:r w:rsidR="00AF58E0" w:rsidRPr="005945EB">
        <w:rPr>
          <w:rFonts w:ascii="Public Sans" w:hAnsi="Public Sans"/>
          <w:lang w:eastAsia="zh-CN"/>
        </w:rPr>
        <w:t>. These</w:t>
      </w:r>
      <w:r w:rsidR="000F1A46" w:rsidRPr="005945EB">
        <w:rPr>
          <w:rFonts w:ascii="Public Sans" w:hAnsi="Public Sans"/>
          <w:lang w:eastAsia="zh-CN"/>
        </w:rPr>
        <w:t xml:space="preserve"> replac</w:t>
      </w:r>
      <w:r w:rsidR="00AF58E0" w:rsidRPr="005945EB">
        <w:rPr>
          <w:rFonts w:ascii="Public Sans" w:hAnsi="Public Sans"/>
          <w:lang w:eastAsia="zh-CN"/>
        </w:rPr>
        <w:t>e</w:t>
      </w:r>
      <w:r w:rsidR="000F1A46" w:rsidRPr="005945EB">
        <w:rPr>
          <w:rFonts w:ascii="Public Sans" w:hAnsi="Public Sans"/>
          <w:lang w:eastAsia="zh-CN"/>
        </w:rPr>
        <w:t xml:space="preserve"> the </w:t>
      </w:r>
      <w:r w:rsidR="003B2ED9">
        <w:rPr>
          <w:rFonts w:ascii="Public Sans" w:hAnsi="Public Sans"/>
          <w:lang w:eastAsia="zh-CN"/>
        </w:rPr>
        <w:t>previous</w:t>
      </w:r>
      <w:r w:rsidR="002B627E" w:rsidRPr="005945EB">
        <w:rPr>
          <w:rFonts w:ascii="Public Sans" w:hAnsi="Public Sans"/>
          <w:lang w:eastAsia="zh-CN"/>
        </w:rPr>
        <w:t xml:space="preserve"> Student Behaviour policy</w:t>
      </w:r>
      <w:r w:rsidR="00C7207E" w:rsidRPr="005945EB">
        <w:rPr>
          <w:rFonts w:ascii="Public Sans" w:hAnsi="Public Sans"/>
          <w:lang w:eastAsia="zh-CN"/>
        </w:rPr>
        <w:t>,</w:t>
      </w:r>
      <w:r w:rsidR="002B627E" w:rsidRPr="005945EB">
        <w:rPr>
          <w:rFonts w:ascii="Public Sans" w:hAnsi="Public Sans"/>
          <w:lang w:eastAsia="zh-CN"/>
        </w:rPr>
        <w:t xml:space="preserve"> Student Behaviour </w:t>
      </w:r>
      <w:r w:rsidR="00AF58E0" w:rsidRPr="005945EB">
        <w:rPr>
          <w:rFonts w:ascii="Public Sans" w:hAnsi="Public Sans"/>
          <w:lang w:eastAsia="zh-CN"/>
        </w:rPr>
        <w:t>P</w:t>
      </w:r>
      <w:r w:rsidR="002B627E" w:rsidRPr="005945EB">
        <w:rPr>
          <w:rFonts w:ascii="Public Sans" w:hAnsi="Public Sans"/>
          <w:lang w:eastAsia="zh-CN"/>
        </w:rPr>
        <w:t xml:space="preserve">rocedures Kindergarten to Year </w:t>
      </w:r>
      <w:r w:rsidR="008911A4" w:rsidRPr="005945EB">
        <w:rPr>
          <w:rFonts w:ascii="Public Sans" w:hAnsi="Public Sans"/>
          <w:lang w:eastAsia="zh-CN"/>
        </w:rPr>
        <w:t>12</w:t>
      </w:r>
      <w:r w:rsidR="00DB3875">
        <w:rPr>
          <w:rFonts w:ascii="Public Sans" w:hAnsi="Public Sans"/>
          <w:lang w:eastAsia="zh-CN"/>
        </w:rPr>
        <w:t>,</w:t>
      </w:r>
      <w:r w:rsidR="00C7207E" w:rsidRPr="005945EB">
        <w:rPr>
          <w:rFonts w:ascii="Public Sans" w:hAnsi="Public Sans"/>
          <w:lang w:eastAsia="zh-CN"/>
        </w:rPr>
        <w:t xml:space="preserve"> and Bullying of Students</w:t>
      </w:r>
      <w:r w:rsidR="00841478" w:rsidRPr="005945EB">
        <w:rPr>
          <w:rFonts w:ascii="Public Sans" w:hAnsi="Public Sans"/>
          <w:lang w:eastAsia="zh-CN"/>
        </w:rPr>
        <w:t xml:space="preserve"> -</w:t>
      </w:r>
      <w:r w:rsidR="00C7207E" w:rsidRPr="005945EB">
        <w:rPr>
          <w:rFonts w:ascii="Public Sans" w:hAnsi="Public Sans"/>
          <w:lang w:eastAsia="zh-CN"/>
        </w:rPr>
        <w:t xml:space="preserve"> Prevention </w:t>
      </w:r>
      <w:r w:rsidR="00D909E7" w:rsidRPr="005945EB">
        <w:rPr>
          <w:rFonts w:ascii="Public Sans" w:hAnsi="Public Sans"/>
          <w:lang w:eastAsia="zh-CN"/>
        </w:rPr>
        <w:t>and Response policy</w:t>
      </w:r>
      <w:r w:rsidR="008911A4" w:rsidRPr="005945EB">
        <w:rPr>
          <w:rFonts w:ascii="Public Sans" w:hAnsi="Public Sans"/>
          <w:lang w:eastAsia="zh-CN"/>
        </w:rPr>
        <w:t>.</w:t>
      </w:r>
    </w:p>
    <w:p w14:paraId="52783CE7" w14:textId="4C5904EC" w:rsidR="003B5452" w:rsidRPr="005945EB" w:rsidRDefault="003B5452" w:rsidP="005945EB">
      <w:pPr>
        <w:spacing w:before="120" w:line="300" w:lineRule="auto"/>
        <w:rPr>
          <w:rFonts w:ascii="Public Sans" w:hAnsi="Public Sans"/>
          <w:lang w:eastAsia="zh-CN"/>
        </w:rPr>
      </w:pPr>
      <w:r w:rsidRPr="005945EB">
        <w:rPr>
          <w:rFonts w:ascii="Public Sans" w:hAnsi="Public Sans"/>
          <w:lang w:eastAsia="zh-CN"/>
        </w:rPr>
        <w:t xml:space="preserve">While this change is effective from </w:t>
      </w:r>
      <w:r w:rsidR="0083413D">
        <w:rPr>
          <w:rFonts w:ascii="Public Sans" w:hAnsi="Public Sans"/>
          <w:lang w:eastAsia="zh-CN"/>
        </w:rPr>
        <w:t>Term 1</w:t>
      </w:r>
      <w:r w:rsidRPr="005945EB">
        <w:rPr>
          <w:rFonts w:ascii="Public Sans" w:hAnsi="Public Sans"/>
          <w:lang w:eastAsia="zh-CN"/>
        </w:rPr>
        <w:t>, 202</w:t>
      </w:r>
      <w:r w:rsidR="000F1A46" w:rsidRPr="005945EB">
        <w:rPr>
          <w:rFonts w:ascii="Public Sans" w:hAnsi="Public Sans"/>
          <w:lang w:eastAsia="zh-CN"/>
        </w:rPr>
        <w:t>4</w:t>
      </w:r>
      <w:r w:rsidRPr="005945EB">
        <w:rPr>
          <w:rFonts w:ascii="Public Sans" w:hAnsi="Public Sans"/>
          <w:lang w:eastAsia="zh-CN"/>
        </w:rPr>
        <w:t xml:space="preserve">, some documents, decisions and records made before this date may still need to be administered in </w:t>
      </w:r>
      <w:r w:rsidR="008911A4" w:rsidRPr="005945EB">
        <w:rPr>
          <w:rFonts w:ascii="Public Sans" w:hAnsi="Public Sans"/>
          <w:lang w:eastAsia="zh-CN"/>
        </w:rPr>
        <w:t>Term 1</w:t>
      </w:r>
      <w:r w:rsidRPr="005945EB">
        <w:rPr>
          <w:rFonts w:ascii="Public Sans" w:hAnsi="Public Sans"/>
          <w:lang w:eastAsia="zh-CN"/>
        </w:rPr>
        <w:t xml:space="preserve"> and beyond. These fall under the following </w:t>
      </w:r>
      <w:r w:rsidR="000F1A46" w:rsidRPr="005945EB">
        <w:rPr>
          <w:rFonts w:ascii="Public Sans" w:hAnsi="Public Sans"/>
          <w:lang w:eastAsia="zh-CN"/>
        </w:rPr>
        <w:t>three</w:t>
      </w:r>
      <w:r w:rsidRPr="005945EB">
        <w:rPr>
          <w:rFonts w:ascii="Public Sans" w:hAnsi="Public Sans"/>
          <w:lang w:eastAsia="zh-CN"/>
        </w:rPr>
        <w:t xml:space="preserve"> categories:</w:t>
      </w:r>
    </w:p>
    <w:p w14:paraId="69C55BA8" w14:textId="785954C8" w:rsidR="003B5452" w:rsidRPr="005945EB" w:rsidRDefault="003B5452" w:rsidP="005945EB">
      <w:pPr>
        <w:pStyle w:val="ListBullet"/>
        <w:spacing w:before="120" w:line="300" w:lineRule="auto"/>
        <w:rPr>
          <w:rFonts w:ascii="Public Sans" w:eastAsiaTheme="minorEastAsia" w:hAnsi="Public Sans"/>
          <w:lang w:eastAsia="zh-CN"/>
        </w:rPr>
      </w:pPr>
      <w:r w:rsidRPr="005945EB">
        <w:rPr>
          <w:rFonts w:ascii="Public Sans" w:hAnsi="Public Sans"/>
          <w:lang w:eastAsia="zh-CN"/>
        </w:rPr>
        <w:t xml:space="preserve">Schools transitioning from the use of </w:t>
      </w:r>
      <w:r w:rsidR="009A352C" w:rsidRPr="005945EB">
        <w:rPr>
          <w:rFonts w:ascii="Public Sans" w:hAnsi="Public Sans"/>
          <w:lang w:eastAsia="zh-CN"/>
        </w:rPr>
        <w:t>their existing</w:t>
      </w:r>
      <w:r w:rsidRPr="005945EB">
        <w:rPr>
          <w:rFonts w:ascii="Public Sans" w:hAnsi="Public Sans"/>
          <w:lang w:eastAsia="zh-CN"/>
        </w:rPr>
        <w:t xml:space="preserve"> school discipline policy</w:t>
      </w:r>
      <w:r w:rsidR="005B52D8" w:rsidRPr="005945EB">
        <w:rPr>
          <w:rFonts w:ascii="Public Sans" w:hAnsi="Public Sans"/>
          <w:lang w:eastAsia="zh-CN"/>
        </w:rPr>
        <w:t xml:space="preserve">, </w:t>
      </w:r>
      <w:r w:rsidR="009A352C" w:rsidRPr="005945EB">
        <w:rPr>
          <w:rFonts w:ascii="Public Sans" w:hAnsi="Public Sans"/>
          <w:lang w:eastAsia="zh-CN"/>
        </w:rPr>
        <w:t xml:space="preserve">School Behaviour </w:t>
      </w:r>
      <w:r w:rsidR="001928F2" w:rsidRPr="005945EB">
        <w:rPr>
          <w:rFonts w:ascii="Public Sans" w:hAnsi="Public Sans"/>
          <w:lang w:eastAsia="zh-CN"/>
        </w:rPr>
        <w:t>Support and Management Plan</w:t>
      </w:r>
      <w:r w:rsidR="00F37D6C" w:rsidRPr="005945EB">
        <w:rPr>
          <w:rFonts w:ascii="Public Sans" w:hAnsi="Public Sans"/>
          <w:lang w:eastAsia="zh-CN"/>
        </w:rPr>
        <w:t xml:space="preserve"> </w:t>
      </w:r>
      <w:r w:rsidR="00755DF2">
        <w:rPr>
          <w:rFonts w:ascii="Public Sans" w:hAnsi="Public Sans"/>
          <w:lang w:eastAsia="zh-CN"/>
        </w:rPr>
        <w:t xml:space="preserve">(developed in 2023) </w:t>
      </w:r>
      <w:r w:rsidR="00F37D6C" w:rsidRPr="005945EB">
        <w:rPr>
          <w:rFonts w:ascii="Public Sans" w:hAnsi="Public Sans"/>
          <w:lang w:eastAsia="zh-CN"/>
        </w:rPr>
        <w:t>and anti-bullying plan</w:t>
      </w:r>
      <w:r w:rsidRPr="005945EB">
        <w:rPr>
          <w:rFonts w:ascii="Public Sans" w:hAnsi="Public Sans"/>
          <w:lang w:eastAsia="zh-CN"/>
        </w:rPr>
        <w:t xml:space="preserve"> to a</w:t>
      </w:r>
      <w:r w:rsidR="001928F2" w:rsidRPr="005945EB">
        <w:rPr>
          <w:rFonts w:ascii="Public Sans" w:hAnsi="Public Sans"/>
          <w:lang w:eastAsia="zh-CN"/>
        </w:rPr>
        <w:t xml:space="preserve"> revised</w:t>
      </w:r>
      <w:r w:rsidRPr="005945EB">
        <w:rPr>
          <w:rFonts w:ascii="Public Sans" w:hAnsi="Public Sans"/>
          <w:lang w:eastAsia="zh-CN"/>
        </w:rPr>
        <w:t xml:space="preserve"> </w:t>
      </w:r>
      <w:hyperlink r:id="rId13" w:history="1">
        <w:r w:rsidRPr="005945EB">
          <w:rPr>
            <w:rStyle w:val="Hyperlink"/>
            <w:rFonts w:ascii="Public Sans" w:hAnsi="Public Sans"/>
            <w:lang w:eastAsia="zh-CN"/>
          </w:rPr>
          <w:t>School Behaviour Support and Management Plan</w:t>
        </w:r>
      </w:hyperlink>
      <w:r w:rsidRPr="005945EB">
        <w:rPr>
          <w:rFonts w:ascii="Public Sans" w:hAnsi="Public Sans"/>
          <w:lang w:eastAsia="zh-CN"/>
        </w:rPr>
        <w:t xml:space="preserve"> to manage behaviour at the whole-school level</w:t>
      </w:r>
      <w:r w:rsidR="001928F2" w:rsidRPr="005945EB">
        <w:rPr>
          <w:rFonts w:ascii="Public Sans" w:hAnsi="Public Sans"/>
          <w:lang w:eastAsia="zh-CN"/>
        </w:rPr>
        <w:t xml:space="preserve"> by Term 1 2025.</w:t>
      </w:r>
    </w:p>
    <w:p w14:paraId="4638ED51" w14:textId="16355491" w:rsidR="003B5452" w:rsidRPr="005945EB" w:rsidRDefault="003B5452" w:rsidP="005945EB">
      <w:pPr>
        <w:pStyle w:val="ListBullet"/>
        <w:spacing w:before="120" w:line="300" w:lineRule="auto"/>
        <w:rPr>
          <w:rFonts w:ascii="Public Sans" w:eastAsiaTheme="minorEastAsia" w:hAnsi="Public Sans"/>
          <w:lang w:eastAsia="zh-CN"/>
        </w:rPr>
      </w:pPr>
      <w:bookmarkStart w:id="0" w:name="_Hlk97205615"/>
      <w:r w:rsidRPr="005945EB">
        <w:rPr>
          <w:rFonts w:ascii="Public Sans" w:hAnsi="Public Sans"/>
          <w:lang w:eastAsia="zh-CN"/>
        </w:rPr>
        <w:t xml:space="preserve">Managing the legacy effects of behaviour management decisions made in Terms </w:t>
      </w:r>
      <w:r w:rsidR="00F37D6C" w:rsidRPr="005945EB">
        <w:rPr>
          <w:rFonts w:ascii="Public Sans" w:hAnsi="Public Sans"/>
          <w:lang w:eastAsia="zh-CN"/>
        </w:rPr>
        <w:t>4</w:t>
      </w:r>
      <w:r w:rsidRPr="005945EB">
        <w:rPr>
          <w:rFonts w:ascii="Public Sans" w:hAnsi="Public Sans"/>
          <w:lang w:eastAsia="zh-CN"/>
        </w:rPr>
        <w:t>, 202</w:t>
      </w:r>
      <w:r w:rsidR="00F37D6C" w:rsidRPr="005945EB">
        <w:rPr>
          <w:rFonts w:ascii="Public Sans" w:hAnsi="Public Sans"/>
          <w:lang w:eastAsia="zh-CN"/>
        </w:rPr>
        <w:t>3</w:t>
      </w:r>
      <w:r w:rsidRPr="005945EB">
        <w:rPr>
          <w:rFonts w:ascii="Public Sans" w:hAnsi="Public Sans"/>
          <w:lang w:eastAsia="zh-CN"/>
        </w:rPr>
        <w:t xml:space="preserve"> that have consequences extending into Term </w:t>
      </w:r>
      <w:r w:rsidR="00F37D6C" w:rsidRPr="005945EB">
        <w:rPr>
          <w:rFonts w:ascii="Public Sans" w:hAnsi="Public Sans"/>
          <w:lang w:eastAsia="zh-CN"/>
        </w:rPr>
        <w:t>1, 2024</w:t>
      </w:r>
      <w:r w:rsidRPr="005945EB">
        <w:rPr>
          <w:rFonts w:ascii="Public Sans" w:hAnsi="Public Sans"/>
          <w:lang w:eastAsia="zh-CN"/>
        </w:rPr>
        <w:t>.</w:t>
      </w:r>
    </w:p>
    <w:bookmarkEnd w:id="0"/>
    <w:p w14:paraId="10F50F13" w14:textId="77777777" w:rsidR="003B5452" w:rsidRPr="005945EB" w:rsidRDefault="003B5452" w:rsidP="005945EB">
      <w:pPr>
        <w:pStyle w:val="ListBullet"/>
        <w:spacing w:before="120" w:line="300" w:lineRule="auto"/>
        <w:rPr>
          <w:rFonts w:ascii="Public Sans" w:eastAsiaTheme="minorEastAsia" w:hAnsi="Public Sans"/>
          <w:lang w:eastAsia="zh-CN"/>
        </w:rPr>
      </w:pPr>
      <w:r w:rsidRPr="005945EB">
        <w:rPr>
          <w:rFonts w:ascii="Public Sans" w:hAnsi="Public Sans"/>
          <w:lang w:eastAsia="zh-CN"/>
        </w:rPr>
        <w:t>Maintaining correct records and data over the change period.</w:t>
      </w:r>
    </w:p>
    <w:p w14:paraId="24500CCB" w14:textId="46DDFF5D" w:rsidR="003B5452" w:rsidRPr="005945EB" w:rsidRDefault="003B5452" w:rsidP="005945EB">
      <w:pPr>
        <w:spacing w:before="120" w:line="300" w:lineRule="auto"/>
        <w:rPr>
          <w:rFonts w:ascii="Public Sans" w:hAnsi="Public Sans"/>
          <w:lang w:eastAsia="zh-CN"/>
        </w:rPr>
      </w:pPr>
      <w:r w:rsidRPr="005945EB">
        <w:rPr>
          <w:rFonts w:ascii="Public Sans" w:hAnsi="Public Sans"/>
          <w:lang w:eastAsia="zh-CN"/>
        </w:rPr>
        <w:t xml:space="preserve">This document seeks to guide schools and staff in managing these situations. This document will be in use until the end of Term </w:t>
      </w:r>
      <w:r w:rsidR="000E454E" w:rsidRPr="005945EB">
        <w:rPr>
          <w:rFonts w:ascii="Public Sans" w:hAnsi="Public Sans"/>
          <w:lang w:eastAsia="zh-CN"/>
        </w:rPr>
        <w:t>2</w:t>
      </w:r>
      <w:r w:rsidRPr="005945EB">
        <w:rPr>
          <w:rFonts w:ascii="Public Sans" w:hAnsi="Public Sans"/>
          <w:lang w:eastAsia="zh-CN"/>
        </w:rPr>
        <w:t>, 202</w:t>
      </w:r>
      <w:r w:rsidR="000E454E" w:rsidRPr="005945EB">
        <w:rPr>
          <w:rFonts w:ascii="Public Sans" w:hAnsi="Public Sans"/>
          <w:lang w:eastAsia="zh-CN"/>
        </w:rPr>
        <w:t>4</w:t>
      </w:r>
      <w:r w:rsidRPr="005945EB">
        <w:rPr>
          <w:rFonts w:ascii="Public Sans" w:hAnsi="Public Sans"/>
          <w:lang w:eastAsia="zh-CN"/>
        </w:rPr>
        <w:t xml:space="preserve"> and should be read in conjunction with the </w:t>
      </w:r>
      <w:r w:rsidR="00C028D6">
        <w:rPr>
          <w:rFonts w:ascii="Public Sans" w:hAnsi="Public Sans"/>
          <w:lang w:eastAsia="zh-CN"/>
        </w:rPr>
        <w:t>policy</w:t>
      </w:r>
      <w:r w:rsidRPr="005945EB">
        <w:rPr>
          <w:rFonts w:ascii="Public Sans" w:hAnsi="Public Sans"/>
          <w:lang w:eastAsia="zh-CN"/>
        </w:rPr>
        <w:t>.</w:t>
      </w:r>
    </w:p>
    <w:p w14:paraId="482E45F6" w14:textId="7259EBA1" w:rsidR="003B5452" w:rsidRPr="005945EB" w:rsidRDefault="003B5452" w:rsidP="005945EB">
      <w:pPr>
        <w:spacing w:before="120" w:line="300" w:lineRule="auto"/>
        <w:rPr>
          <w:rFonts w:ascii="Public Sans" w:hAnsi="Public Sans"/>
          <w:lang w:eastAsia="zh-CN"/>
        </w:rPr>
      </w:pPr>
      <w:r w:rsidRPr="005945EB">
        <w:rPr>
          <w:rFonts w:ascii="Public Sans" w:hAnsi="Public Sans"/>
          <w:lang w:eastAsia="zh-CN"/>
        </w:rPr>
        <w:t xml:space="preserve">This document is not intended to help schools understand the </w:t>
      </w:r>
      <w:r w:rsidR="00011F73" w:rsidRPr="005945EB">
        <w:rPr>
          <w:rFonts w:ascii="Public Sans" w:hAnsi="Public Sans"/>
          <w:lang w:eastAsia="zh-CN"/>
        </w:rPr>
        <w:t>revised</w:t>
      </w:r>
      <w:r w:rsidRPr="005945EB">
        <w:rPr>
          <w:rFonts w:ascii="Public Sans" w:hAnsi="Public Sans"/>
          <w:lang w:eastAsia="zh-CN"/>
        </w:rPr>
        <w:t xml:space="preserve"> </w:t>
      </w:r>
      <w:hyperlink r:id="rId14" w:history="1">
        <w:r w:rsidRPr="005945EB">
          <w:rPr>
            <w:rStyle w:val="Hyperlink"/>
            <w:rFonts w:ascii="Public Sans" w:hAnsi="Public Sans"/>
            <w:lang w:eastAsia="zh-CN"/>
          </w:rPr>
          <w:t>Student Behaviour Policy</w:t>
        </w:r>
      </w:hyperlink>
      <w:r w:rsidRPr="005945EB">
        <w:rPr>
          <w:rFonts w:ascii="Public Sans" w:hAnsi="Public Sans"/>
          <w:lang w:eastAsia="zh-CN"/>
        </w:rPr>
        <w:t xml:space="preserve"> and</w:t>
      </w:r>
      <w:r w:rsidR="0070023C" w:rsidRPr="005945EB">
        <w:rPr>
          <w:rFonts w:ascii="Public Sans" w:hAnsi="Public Sans"/>
          <w:lang w:eastAsia="zh-CN"/>
        </w:rPr>
        <w:t xml:space="preserve"> </w:t>
      </w:r>
      <w:r w:rsidR="00011F73" w:rsidRPr="005945EB">
        <w:rPr>
          <w:rFonts w:ascii="Public Sans" w:hAnsi="Public Sans"/>
          <w:lang w:eastAsia="zh-CN"/>
        </w:rPr>
        <w:t xml:space="preserve">new </w:t>
      </w:r>
      <w:hyperlink r:id="rId15" w:history="1">
        <w:r w:rsidR="0070023C" w:rsidRPr="005945EB">
          <w:rPr>
            <w:rStyle w:val="Hyperlink"/>
            <w:rFonts w:ascii="Public Sans" w:hAnsi="Public Sans"/>
            <w:lang w:eastAsia="zh-CN"/>
          </w:rPr>
          <w:t>Suspension and Expulsion Procedures</w:t>
        </w:r>
      </w:hyperlink>
      <w:r w:rsidR="0070023C" w:rsidRPr="005945EB">
        <w:rPr>
          <w:rFonts w:ascii="Public Sans" w:hAnsi="Public Sans"/>
          <w:lang w:eastAsia="zh-CN"/>
        </w:rPr>
        <w:t xml:space="preserve"> </w:t>
      </w:r>
      <w:r w:rsidRPr="005945EB">
        <w:rPr>
          <w:rFonts w:ascii="Public Sans" w:hAnsi="Public Sans"/>
        </w:rPr>
        <w:t>or understand what ongoing changes they need to make to implement them into the future. Guidance on these topics can be found in the</w:t>
      </w:r>
      <w:r w:rsidR="006E7F51" w:rsidRPr="005945EB">
        <w:rPr>
          <w:rFonts w:ascii="Public Sans" w:hAnsi="Public Sans"/>
        </w:rPr>
        <w:t xml:space="preserve"> </w:t>
      </w:r>
      <w:hyperlink r:id="rId16" w:history="1">
        <w:r w:rsidR="006E7F51" w:rsidRPr="005945EB">
          <w:rPr>
            <w:rStyle w:val="Hyperlink"/>
            <w:rFonts w:ascii="Public Sans" w:hAnsi="Public Sans"/>
          </w:rPr>
          <w:t>Student Behaviour Policy familiarisation session resources</w:t>
        </w:r>
      </w:hyperlink>
      <w:r w:rsidR="00496585" w:rsidRPr="005945EB">
        <w:rPr>
          <w:rFonts w:ascii="Public Sans" w:hAnsi="Public Sans"/>
        </w:rPr>
        <w:t xml:space="preserve"> and</w:t>
      </w:r>
      <w:r w:rsidR="006E7F51" w:rsidRPr="005945EB">
        <w:rPr>
          <w:rFonts w:ascii="Public Sans" w:hAnsi="Public Sans"/>
        </w:rPr>
        <w:t xml:space="preserve"> </w:t>
      </w:r>
      <w:hyperlink r:id="rId17" w:history="1">
        <w:r w:rsidR="003275D0" w:rsidRPr="005945EB">
          <w:rPr>
            <w:rStyle w:val="Hyperlink"/>
            <w:rFonts w:ascii="Public Sans" w:hAnsi="Public Sans"/>
          </w:rPr>
          <w:t>Student Behaviour Policy and Procedures School readiness roadmap</w:t>
        </w:r>
      </w:hyperlink>
      <w:r w:rsidRPr="005945EB">
        <w:rPr>
          <w:rFonts w:ascii="Public Sans" w:hAnsi="Public Sans"/>
          <w:lang w:eastAsia="zh-CN"/>
        </w:rPr>
        <w:t>.</w:t>
      </w:r>
      <w:r w:rsidR="00496585" w:rsidRPr="005945EB">
        <w:rPr>
          <w:rFonts w:ascii="Public Sans" w:hAnsi="Public Sans"/>
          <w:lang w:eastAsia="zh-CN"/>
        </w:rPr>
        <w:t xml:space="preserve"> Further information and resources are available </w:t>
      </w:r>
      <w:r w:rsidR="005A2115" w:rsidRPr="005945EB">
        <w:rPr>
          <w:rFonts w:ascii="Public Sans" w:hAnsi="Public Sans"/>
          <w:lang w:eastAsia="zh-CN"/>
        </w:rPr>
        <w:t>through</w:t>
      </w:r>
      <w:r w:rsidR="00496585" w:rsidRPr="005945EB">
        <w:rPr>
          <w:rFonts w:ascii="Public Sans" w:hAnsi="Public Sans"/>
          <w:lang w:eastAsia="zh-CN"/>
        </w:rPr>
        <w:t xml:space="preserve"> the </w:t>
      </w:r>
      <w:r w:rsidR="00B23641" w:rsidRPr="005945EB">
        <w:rPr>
          <w:rFonts w:ascii="Public Sans" w:hAnsi="Public Sans"/>
          <w:lang w:eastAsia="zh-CN"/>
        </w:rPr>
        <w:t xml:space="preserve">Behaviour support toolkit </w:t>
      </w:r>
      <w:hyperlink r:id="rId18" w:history="1">
        <w:r w:rsidR="00803578" w:rsidRPr="005945EB">
          <w:rPr>
            <w:rStyle w:val="Hyperlink"/>
            <w:rFonts w:ascii="Public Sans" w:hAnsi="Public Sans"/>
            <w:lang w:eastAsia="zh-CN"/>
          </w:rPr>
          <w:t>Leaders - Information and policies page</w:t>
        </w:r>
      </w:hyperlink>
      <w:r w:rsidR="00B23641" w:rsidRPr="005945EB">
        <w:rPr>
          <w:rFonts w:ascii="Public Sans" w:hAnsi="Public Sans"/>
          <w:lang w:eastAsia="zh-CN"/>
        </w:rPr>
        <w:t>.</w:t>
      </w:r>
      <w:r w:rsidRPr="005945EB">
        <w:rPr>
          <w:rFonts w:ascii="Public Sans" w:hAnsi="Public Sans"/>
          <w:lang w:eastAsia="zh-CN"/>
        </w:rPr>
        <w:t xml:space="preserve"> Delivery Support is also supporting the change with guidance on the Team Around a School model and ensuring easy access to support (including a QR code to make it easy to access the ‘School Support Contacts’ database).</w:t>
      </w:r>
      <w:r w:rsidR="00496585" w:rsidRPr="005945EB">
        <w:rPr>
          <w:rFonts w:ascii="Public Sans" w:hAnsi="Public Sans"/>
          <w:lang w:eastAsia="zh-CN"/>
        </w:rPr>
        <w:t xml:space="preserve"> </w:t>
      </w:r>
    </w:p>
    <w:p w14:paraId="0D47BB5C" w14:textId="37C5C8D1" w:rsidR="00331EAD" w:rsidRPr="005945EB" w:rsidRDefault="00B375DE" w:rsidP="005945EB">
      <w:pPr>
        <w:pStyle w:val="Heading2"/>
        <w:spacing w:before="120" w:line="300" w:lineRule="auto"/>
        <w:rPr>
          <w:rFonts w:ascii="Public Sans" w:hAnsi="Public Sans"/>
          <w:sz w:val="28"/>
          <w:szCs w:val="28"/>
        </w:rPr>
      </w:pPr>
      <w:r w:rsidRPr="005945EB">
        <w:rPr>
          <w:rFonts w:ascii="Public Sans" w:hAnsi="Public Sans"/>
          <w:sz w:val="28"/>
          <w:szCs w:val="28"/>
        </w:rPr>
        <w:t>School Behaviour Support and Management Plan (SBSMP)</w:t>
      </w:r>
    </w:p>
    <w:p w14:paraId="65583989" w14:textId="661FBAAD" w:rsidR="00251130" w:rsidRPr="005945EB" w:rsidRDefault="003B7421" w:rsidP="005945EB">
      <w:pPr>
        <w:spacing w:before="120" w:line="300" w:lineRule="auto"/>
        <w:rPr>
          <w:rFonts w:ascii="Public Sans" w:hAnsi="Public Sans"/>
          <w:lang w:eastAsia="zh-CN"/>
        </w:rPr>
      </w:pPr>
      <w:r w:rsidRPr="005945EB">
        <w:rPr>
          <w:rFonts w:ascii="Public Sans" w:hAnsi="Public Sans"/>
          <w:lang w:eastAsia="zh-CN"/>
        </w:rPr>
        <w:t xml:space="preserve">The </w:t>
      </w:r>
      <w:hyperlink r:id="rId19">
        <w:r w:rsidRPr="005945EB">
          <w:rPr>
            <w:rStyle w:val="Hyperlink"/>
            <w:rFonts w:ascii="Public Sans" w:hAnsi="Public Sans"/>
            <w:lang w:eastAsia="zh-CN"/>
          </w:rPr>
          <w:t>Student Behaviour Policy</w:t>
        </w:r>
      </w:hyperlink>
      <w:r w:rsidRPr="005945EB">
        <w:rPr>
          <w:rFonts w:ascii="Public Sans" w:hAnsi="Public Sans"/>
          <w:lang w:eastAsia="zh-CN"/>
        </w:rPr>
        <w:t xml:space="preserve"> requires principals to </w:t>
      </w:r>
      <w:r w:rsidRPr="005945EB">
        <w:rPr>
          <w:rFonts w:ascii="Public Sans" w:hAnsi="Public Sans"/>
        </w:rPr>
        <w:t xml:space="preserve">develop a </w:t>
      </w:r>
      <w:hyperlink r:id="rId20" w:history="1">
        <w:r w:rsidRPr="005945EB">
          <w:rPr>
            <w:rStyle w:val="Hyperlink"/>
            <w:rFonts w:ascii="Public Sans" w:hAnsi="Public Sans"/>
          </w:rPr>
          <w:t>School Behaviour Support and Management Plan</w:t>
        </w:r>
      </w:hyperlink>
      <w:r w:rsidRPr="005945EB">
        <w:rPr>
          <w:rFonts w:ascii="Public Sans" w:hAnsi="Public Sans"/>
        </w:rPr>
        <w:t xml:space="preserve"> (SBSMP) in consultation with the school community for implementation and monitoring </w:t>
      </w:r>
      <w:r w:rsidR="002C641E" w:rsidRPr="005945EB">
        <w:rPr>
          <w:rFonts w:ascii="Public Sans" w:hAnsi="Public Sans"/>
        </w:rPr>
        <w:t>by Term 1, 2025</w:t>
      </w:r>
      <w:r w:rsidRPr="005945EB">
        <w:rPr>
          <w:rFonts w:ascii="Public Sans" w:hAnsi="Public Sans"/>
          <w:lang w:eastAsia="zh-CN"/>
        </w:rPr>
        <w:t>. Subsequently the SBSMP will need to be finalised by the end of Term 4 each year for implementation from the beginning of the next school year (commencing 202</w:t>
      </w:r>
      <w:r w:rsidR="00180579" w:rsidRPr="005945EB">
        <w:rPr>
          <w:rFonts w:ascii="Public Sans" w:hAnsi="Public Sans"/>
          <w:lang w:eastAsia="zh-CN"/>
        </w:rPr>
        <w:t>5</w:t>
      </w:r>
      <w:r w:rsidRPr="005945EB">
        <w:rPr>
          <w:rFonts w:ascii="Public Sans" w:hAnsi="Public Sans"/>
          <w:lang w:eastAsia="zh-CN"/>
        </w:rPr>
        <w:t>).</w:t>
      </w:r>
      <w:r w:rsidR="00251130" w:rsidRPr="005945EB">
        <w:rPr>
          <w:rFonts w:ascii="Public Sans" w:hAnsi="Public Sans"/>
          <w:lang w:eastAsia="zh-CN"/>
        </w:rPr>
        <w:t xml:space="preserve"> </w:t>
      </w:r>
      <w:r w:rsidR="000A14C3" w:rsidRPr="005945EB">
        <w:rPr>
          <w:rFonts w:ascii="Public Sans" w:hAnsi="Public Sans"/>
          <w:lang w:eastAsia="zh-CN"/>
        </w:rPr>
        <w:t xml:space="preserve">Some schools have been early adopters and may already have </w:t>
      </w:r>
      <w:r w:rsidR="00A32925" w:rsidRPr="005945EB">
        <w:rPr>
          <w:rFonts w:ascii="Public Sans" w:hAnsi="Public Sans"/>
          <w:lang w:eastAsia="zh-CN"/>
        </w:rPr>
        <w:t>an</w:t>
      </w:r>
      <w:r w:rsidR="000A14C3" w:rsidRPr="005945EB">
        <w:rPr>
          <w:rFonts w:ascii="Public Sans" w:hAnsi="Public Sans"/>
          <w:lang w:eastAsia="zh-CN"/>
        </w:rPr>
        <w:t xml:space="preserve"> SBSMP in place which aligns to the </w:t>
      </w:r>
      <w:r w:rsidR="00114237">
        <w:rPr>
          <w:rFonts w:ascii="Public Sans" w:hAnsi="Public Sans"/>
          <w:lang w:eastAsia="zh-CN"/>
        </w:rPr>
        <w:t>previous</w:t>
      </w:r>
      <w:r w:rsidR="000A14C3" w:rsidRPr="005945EB">
        <w:rPr>
          <w:rFonts w:ascii="Public Sans" w:hAnsi="Public Sans"/>
          <w:lang w:eastAsia="zh-CN"/>
        </w:rPr>
        <w:t xml:space="preserve"> Student Behaviour Policy</w:t>
      </w:r>
      <w:r w:rsidR="00114237">
        <w:rPr>
          <w:rFonts w:ascii="Public Sans" w:hAnsi="Public Sans"/>
          <w:lang w:eastAsia="zh-CN"/>
        </w:rPr>
        <w:t xml:space="preserve"> during 2023</w:t>
      </w:r>
      <w:r w:rsidR="000A14C3" w:rsidRPr="005945EB">
        <w:rPr>
          <w:rFonts w:ascii="Public Sans" w:hAnsi="Public Sans"/>
          <w:lang w:eastAsia="zh-CN"/>
        </w:rPr>
        <w:t>.</w:t>
      </w:r>
      <w:r w:rsidR="00251130" w:rsidRPr="005945EB">
        <w:rPr>
          <w:rFonts w:ascii="Public Sans" w:hAnsi="Public Sans"/>
          <w:lang w:eastAsia="zh-CN"/>
        </w:rPr>
        <w:t xml:space="preserve"> </w:t>
      </w:r>
    </w:p>
    <w:p w14:paraId="7072685D" w14:textId="307234C1" w:rsidR="003B7421" w:rsidRPr="005945EB" w:rsidRDefault="00251130" w:rsidP="005945EB">
      <w:pPr>
        <w:spacing w:before="120" w:line="300" w:lineRule="auto"/>
        <w:rPr>
          <w:rFonts w:ascii="Public Sans" w:hAnsi="Public Sans"/>
          <w:lang w:eastAsia="zh-CN"/>
        </w:rPr>
      </w:pPr>
      <w:r w:rsidRPr="005945EB">
        <w:rPr>
          <w:rFonts w:ascii="Public Sans" w:hAnsi="Public Sans"/>
          <w:lang w:eastAsia="zh-CN"/>
        </w:rPr>
        <w:t>The SBSMP now</w:t>
      </w:r>
      <w:r w:rsidR="00C51F3D" w:rsidRPr="005945EB">
        <w:rPr>
          <w:rFonts w:ascii="Public Sans" w:hAnsi="Public Sans"/>
          <w:lang w:eastAsia="zh-CN"/>
        </w:rPr>
        <w:t xml:space="preserve"> also</w:t>
      </w:r>
      <w:r w:rsidRPr="005945EB">
        <w:rPr>
          <w:rFonts w:ascii="Public Sans" w:hAnsi="Public Sans"/>
          <w:lang w:eastAsia="zh-CN"/>
        </w:rPr>
        <w:t xml:space="preserve"> includes strategies to prevent and respond to student bullying behaviour and replace</w:t>
      </w:r>
      <w:r w:rsidR="00C51F3D" w:rsidRPr="005945EB">
        <w:rPr>
          <w:rFonts w:ascii="Public Sans" w:hAnsi="Public Sans"/>
          <w:lang w:eastAsia="zh-CN"/>
        </w:rPr>
        <w:t>s</w:t>
      </w:r>
      <w:r w:rsidRPr="005945EB">
        <w:rPr>
          <w:rFonts w:ascii="Public Sans" w:hAnsi="Public Sans"/>
          <w:lang w:eastAsia="zh-CN"/>
        </w:rPr>
        <w:t xml:space="preserve"> existing school anti-bullying plans from Term 1 2025.</w:t>
      </w:r>
      <w:r w:rsidR="007A30E6">
        <w:rPr>
          <w:rFonts w:ascii="Public Sans" w:hAnsi="Public Sans"/>
          <w:lang w:eastAsia="zh-CN"/>
        </w:rPr>
        <w:t xml:space="preserve"> If a school develops an SBSMP during 2024, they may publish it</w:t>
      </w:r>
      <w:r w:rsidR="00BF5283">
        <w:rPr>
          <w:rFonts w:ascii="Public Sans" w:hAnsi="Public Sans"/>
          <w:lang w:eastAsia="zh-CN"/>
        </w:rPr>
        <w:t xml:space="preserve"> prior to Term 1 2025, </w:t>
      </w:r>
      <w:r w:rsidR="00531710">
        <w:rPr>
          <w:rFonts w:ascii="Public Sans" w:hAnsi="Public Sans"/>
          <w:lang w:eastAsia="zh-CN"/>
        </w:rPr>
        <w:t>and</w:t>
      </w:r>
      <w:r w:rsidR="00BF5283">
        <w:rPr>
          <w:rFonts w:ascii="Public Sans" w:hAnsi="Public Sans"/>
          <w:lang w:eastAsia="zh-CN"/>
        </w:rPr>
        <w:t xml:space="preserve"> supersede all previous plans</w:t>
      </w:r>
      <w:r w:rsidR="00531710">
        <w:rPr>
          <w:rFonts w:ascii="Public Sans" w:hAnsi="Public Sans"/>
          <w:lang w:eastAsia="zh-CN"/>
        </w:rPr>
        <w:t xml:space="preserve"> in place until that point</w:t>
      </w:r>
      <w:r w:rsidR="00BF5283">
        <w:rPr>
          <w:rFonts w:ascii="Public Sans" w:hAnsi="Public Sans"/>
          <w:lang w:eastAsia="zh-CN"/>
        </w:rPr>
        <w:t>.</w:t>
      </w:r>
    </w:p>
    <w:p w14:paraId="701A9BD0" w14:textId="55286145" w:rsidR="003B7421" w:rsidRPr="005945EB" w:rsidRDefault="003B7421" w:rsidP="005945EB">
      <w:pPr>
        <w:spacing w:before="120" w:line="300" w:lineRule="auto"/>
        <w:rPr>
          <w:rFonts w:ascii="Public Sans" w:hAnsi="Public Sans"/>
        </w:rPr>
      </w:pPr>
      <w:r w:rsidRPr="005945EB">
        <w:rPr>
          <w:rFonts w:ascii="Public Sans" w:hAnsi="Public Sans"/>
          <w:lang w:eastAsia="zh-CN"/>
        </w:rPr>
        <w:lastRenderedPageBreak/>
        <w:t>Until a school has finalised and published its</w:t>
      </w:r>
      <w:r w:rsidR="00A32925" w:rsidRPr="005945EB">
        <w:rPr>
          <w:rFonts w:ascii="Public Sans" w:hAnsi="Public Sans"/>
          <w:lang w:eastAsia="zh-CN"/>
        </w:rPr>
        <w:t xml:space="preserve"> new or revised</w:t>
      </w:r>
      <w:r w:rsidRPr="005945EB">
        <w:rPr>
          <w:rFonts w:ascii="Public Sans" w:hAnsi="Public Sans"/>
          <w:lang w:eastAsia="zh-CN"/>
        </w:rPr>
        <w:t xml:space="preserve"> SBSMP</w:t>
      </w:r>
      <w:r w:rsidRPr="005945EB">
        <w:rPr>
          <w:rFonts w:ascii="Public Sans" w:hAnsi="Public Sans"/>
        </w:rPr>
        <w:t xml:space="preserve"> (</w:t>
      </w:r>
      <w:r w:rsidR="00180579" w:rsidRPr="005945EB">
        <w:rPr>
          <w:rFonts w:ascii="Public Sans" w:hAnsi="Public Sans"/>
        </w:rPr>
        <w:t>by Term 1 2025</w:t>
      </w:r>
      <w:r w:rsidRPr="005945EB">
        <w:rPr>
          <w:rFonts w:ascii="Public Sans" w:hAnsi="Public Sans"/>
        </w:rPr>
        <w:t xml:space="preserve">), </w:t>
      </w:r>
      <w:r w:rsidRPr="005945EB">
        <w:rPr>
          <w:rFonts w:ascii="Public Sans" w:hAnsi="Public Sans"/>
          <w:lang w:eastAsia="zh-CN"/>
        </w:rPr>
        <w:t>schools should update their existing school discipline policy</w:t>
      </w:r>
      <w:r w:rsidR="00BA555A" w:rsidRPr="005945EB">
        <w:rPr>
          <w:rFonts w:ascii="Public Sans" w:hAnsi="Public Sans"/>
          <w:lang w:eastAsia="zh-CN"/>
        </w:rPr>
        <w:t>/</w:t>
      </w:r>
      <w:r w:rsidR="00531710">
        <w:rPr>
          <w:rFonts w:ascii="Public Sans" w:hAnsi="Public Sans"/>
          <w:lang w:eastAsia="zh-CN"/>
        </w:rPr>
        <w:t xml:space="preserve">2023 </w:t>
      </w:r>
      <w:r w:rsidR="000A14C3" w:rsidRPr="005945EB">
        <w:rPr>
          <w:rFonts w:ascii="Public Sans" w:hAnsi="Public Sans"/>
          <w:lang w:eastAsia="zh-CN"/>
        </w:rPr>
        <w:t>SBSMP</w:t>
      </w:r>
      <w:r w:rsidR="005C6F92" w:rsidRPr="005945EB">
        <w:rPr>
          <w:rFonts w:ascii="Public Sans" w:hAnsi="Public Sans"/>
          <w:lang w:eastAsia="zh-CN"/>
        </w:rPr>
        <w:t xml:space="preserve"> and school anti-bullying plan</w:t>
      </w:r>
      <w:r w:rsidR="00531710">
        <w:rPr>
          <w:rFonts w:ascii="Public Sans" w:hAnsi="Public Sans"/>
          <w:lang w:eastAsia="zh-CN"/>
        </w:rPr>
        <w:t>s</w:t>
      </w:r>
      <w:r w:rsidRPr="005945EB">
        <w:rPr>
          <w:rFonts w:ascii="Public Sans" w:hAnsi="Public Sans"/>
          <w:lang w:eastAsia="zh-CN"/>
        </w:rPr>
        <w:t xml:space="preserve"> to ensure any sections clearly inconsistent with the </w:t>
      </w:r>
      <w:r w:rsidR="008E7422" w:rsidRPr="005945EB">
        <w:rPr>
          <w:rFonts w:ascii="Public Sans" w:hAnsi="Public Sans"/>
          <w:lang w:eastAsia="zh-CN"/>
        </w:rPr>
        <w:t>revised</w:t>
      </w:r>
      <w:r w:rsidRPr="005945EB">
        <w:rPr>
          <w:rFonts w:ascii="Public Sans" w:hAnsi="Public Sans"/>
          <w:lang w:eastAsia="zh-CN"/>
        </w:rPr>
        <w:t xml:space="preserve"> </w:t>
      </w:r>
      <w:r w:rsidRPr="005945EB">
        <w:rPr>
          <w:rFonts w:ascii="Public Sans" w:hAnsi="Public Sans"/>
        </w:rPr>
        <w:t>Student Behaviour Policy and</w:t>
      </w:r>
      <w:r w:rsidR="008E7422" w:rsidRPr="005945EB">
        <w:rPr>
          <w:rFonts w:ascii="Public Sans" w:hAnsi="Public Sans"/>
        </w:rPr>
        <w:t xml:space="preserve"> new Suspension and Expulsion</w:t>
      </w:r>
      <w:r w:rsidRPr="005945EB">
        <w:rPr>
          <w:rFonts w:ascii="Public Sans" w:hAnsi="Public Sans"/>
        </w:rPr>
        <w:t xml:space="preserve"> Procedures. Schools should check that their existing school discipline policy</w:t>
      </w:r>
      <w:r w:rsidR="005E6EDF" w:rsidRPr="005945EB">
        <w:rPr>
          <w:rFonts w:ascii="Public Sans" w:hAnsi="Public Sans"/>
        </w:rPr>
        <w:t>/SBSMP</w:t>
      </w:r>
      <w:r w:rsidR="00B9496D" w:rsidRPr="005945EB">
        <w:rPr>
          <w:rFonts w:ascii="Public Sans" w:hAnsi="Public Sans"/>
        </w:rPr>
        <w:t xml:space="preserve"> and school anti-bullying plan</w:t>
      </w:r>
      <w:r w:rsidRPr="005945EB">
        <w:rPr>
          <w:rFonts w:ascii="Public Sans" w:hAnsi="Public Sans"/>
        </w:rPr>
        <w:t xml:space="preserve"> does not include:</w:t>
      </w:r>
    </w:p>
    <w:p w14:paraId="47D86749" w14:textId="5D34E7C7" w:rsidR="003B7421" w:rsidRPr="005945EB" w:rsidRDefault="003B7421" w:rsidP="005945EB">
      <w:pPr>
        <w:pStyle w:val="ListBullet"/>
        <w:spacing w:before="120" w:line="300" w:lineRule="auto"/>
        <w:rPr>
          <w:rFonts w:ascii="Public Sans" w:hAnsi="Public Sans"/>
          <w:lang w:eastAsia="zh-CN"/>
        </w:rPr>
      </w:pPr>
      <w:r w:rsidRPr="005945EB">
        <w:rPr>
          <w:rFonts w:ascii="Public Sans" w:hAnsi="Public Sans"/>
          <w:lang w:eastAsia="zh-CN"/>
        </w:rPr>
        <w:t xml:space="preserve">references to short, </w:t>
      </w:r>
      <w:proofErr w:type="gramStart"/>
      <w:r w:rsidRPr="005945EB">
        <w:rPr>
          <w:rFonts w:ascii="Public Sans" w:hAnsi="Public Sans"/>
          <w:lang w:eastAsia="zh-CN"/>
        </w:rPr>
        <w:t>long</w:t>
      </w:r>
      <w:proofErr w:type="gramEnd"/>
      <w:r w:rsidRPr="005945EB">
        <w:rPr>
          <w:rFonts w:ascii="Public Sans" w:hAnsi="Public Sans"/>
          <w:lang w:eastAsia="zh-CN"/>
        </w:rPr>
        <w:t xml:space="preserve"> or immediate suspensions, or references to </w:t>
      </w:r>
      <w:r w:rsidR="008E7422" w:rsidRPr="005945EB">
        <w:rPr>
          <w:rFonts w:ascii="Public Sans" w:hAnsi="Public Sans"/>
          <w:lang w:eastAsia="zh-CN"/>
        </w:rPr>
        <w:t>any</w:t>
      </w:r>
      <w:r w:rsidRPr="005945EB">
        <w:rPr>
          <w:rFonts w:ascii="Public Sans" w:hAnsi="Public Sans"/>
          <w:lang w:eastAsia="zh-CN"/>
        </w:rPr>
        <w:t xml:space="preserve"> superseded grounds for suspension</w:t>
      </w:r>
      <w:r w:rsidR="00C22E00" w:rsidRPr="005945EB">
        <w:rPr>
          <w:rFonts w:ascii="Public Sans" w:hAnsi="Public Sans"/>
          <w:lang w:eastAsia="zh-CN"/>
        </w:rPr>
        <w:t xml:space="preserve"> from previous policies and procedures</w:t>
      </w:r>
      <w:r w:rsidRPr="005945EB">
        <w:rPr>
          <w:rFonts w:ascii="Public Sans" w:hAnsi="Public Sans"/>
          <w:lang w:eastAsia="zh-CN"/>
        </w:rPr>
        <w:t>.</w:t>
      </w:r>
    </w:p>
    <w:p w14:paraId="5321356D" w14:textId="1DF2DA0E" w:rsidR="00D6699C" w:rsidRPr="005945EB" w:rsidRDefault="003B7421" w:rsidP="005945EB">
      <w:pPr>
        <w:pStyle w:val="ListBullet"/>
        <w:spacing w:before="120" w:line="300" w:lineRule="auto"/>
        <w:rPr>
          <w:rFonts w:ascii="Public Sans" w:hAnsi="Public Sans"/>
          <w:lang w:eastAsia="zh-CN"/>
        </w:rPr>
      </w:pPr>
      <w:r w:rsidRPr="005945EB">
        <w:rPr>
          <w:rFonts w:ascii="Public Sans" w:hAnsi="Public Sans"/>
          <w:lang w:eastAsia="zh-CN"/>
        </w:rPr>
        <w:t>behaviour management strategies that are inconsistent with the Detention and Time-out Guidelines, such as using teacher-directed timeout as a punishment.</w:t>
      </w:r>
    </w:p>
    <w:p w14:paraId="08FDE816" w14:textId="3A910CAA" w:rsidR="00BB28AD" w:rsidRPr="005945EB" w:rsidRDefault="00D6699C" w:rsidP="005945EB">
      <w:pPr>
        <w:pStyle w:val="Heading2"/>
        <w:spacing w:before="120" w:line="300" w:lineRule="auto"/>
        <w:rPr>
          <w:rFonts w:ascii="Public Sans" w:hAnsi="Public Sans"/>
          <w:sz w:val="28"/>
          <w:szCs w:val="28"/>
        </w:rPr>
      </w:pPr>
      <w:r w:rsidRPr="005945EB">
        <w:rPr>
          <w:rFonts w:ascii="Public Sans" w:hAnsi="Public Sans"/>
          <w:sz w:val="28"/>
          <w:szCs w:val="28"/>
        </w:rPr>
        <w:t>Managing decisions made in Term 4, 2023</w:t>
      </w:r>
    </w:p>
    <w:p w14:paraId="56A13F7E" w14:textId="0987D012" w:rsidR="00942CE4" w:rsidRPr="005945EB" w:rsidRDefault="00942CE4" w:rsidP="005945EB">
      <w:pPr>
        <w:spacing w:before="120" w:line="300" w:lineRule="auto"/>
        <w:rPr>
          <w:rFonts w:ascii="Public Sans" w:hAnsi="Public Sans"/>
          <w:lang w:eastAsia="zh-CN"/>
        </w:rPr>
      </w:pPr>
      <w:r w:rsidRPr="005945EB">
        <w:rPr>
          <w:rFonts w:ascii="Public Sans" w:hAnsi="Public Sans"/>
          <w:lang w:eastAsia="zh-CN"/>
        </w:rPr>
        <w:t>Change in policy and procedures between 2023 and 2024 means that some behaviour management decisions made in Term</w:t>
      </w:r>
      <w:r w:rsidR="00E51217" w:rsidRPr="005945EB">
        <w:rPr>
          <w:rFonts w:ascii="Public Sans" w:hAnsi="Public Sans"/>
          <w:lang w:eastAsia="zh-CN"/>
        </w:rPr>
        <w:t xml:space="preserve"> 4</w:t>
      </w:r>
      <w:r w:rsidRPr="005945EB">
        <w:rPr>
          <w:rFonts w:ascii="Public Sans" w:hAnsi="Public Sans"/>
          <w:lang w:eastAsia="zh-CN"/>
        </w:rPr>
        <w:t xml:space="preserve"> under the</w:t>
      </w:r>
      <w:r w:rsidR="004A44B3" w:rsidRPr="005945EB">
        <w:rPr>
          <w:rFonts w:ascii="Public Sans" w:hAnsi="Public Sans"/>
        </w:rPr>
        <w:t xml:space="preserve"> Student Behaviour Procedures </w:t>
      </w:r>
      <w:r w:rsidR="00FB22D2">
        <w:rPr>
          <w:rFonts w:ascii="Public Sans" w:hAnsi="Public Sans"/>
        </w:rPr>
        <w:t>K-12</w:t>
      </w:r>
      <w:r w:rsidRPr="005945EB">
        <w:rPr>
          <w:rFonts w:ascii="Public Sans" w:hAnsi="Public Sans"/>
          <w:lang w:eastAsia="zh-CN"/>
        </w:rPr>
        <w:t xml:space="preserve"> will still have an impact in Term </w:t>
      </w:r>
      <w:r w:rsidR="004A44B3" w:rsidRPr="005945EB">
        <w:rPr>
          <w:rFonts w:ascii="Public Sans" w:hAnsi="Public Sans"/>
          <w:lang w:eastAsia="zh-CN"/>
        </w:rPr>
        <w:t>1, 2024</w:t>
      </w:r>
      <w:r w:rsidRPr="005945EB">
        <w:rPr>
          <w:rFonts w:ascii="Public Sans" w:hAnsi="Public Sans"/>
          <w:lang w:eastAsia="zh-CN"/>
        </w:rPr>
        <w:t>.</w:t>
      </w:r>
      <w:r w:rsidR="00E55417" w:rsidRPr="005945EB">
        <w:rPr>
          <w:rFonts w:ascii="Public Sans" w:hAnsi="Public Sans"/>
          <w:lang w:eastAsia="zh-CN"/>
        </w:rPr>
        <w:t xml:space="preserve"> </w:t>
      </w:r>
      <w:r w:rsidR="00FB2EFD" w:rsidRPr="005945EB">
        <w:rPr>
          <w:rFonts w:ascii="Public Sans" w:hAnsi="Public Sans"/>
          <w:lang w:eastAsia="zh-CN"/>
        </w:rPr>
        <w:t xml:space="preserve">2023 </w:t>
      </w:r>
      <w:r w:rsidR="000B4633" w:rsidRPr="005945EB">
        <w:rPr>
          <w:rFonts w:ascii="Public Sans" w:hAnsi="Public Sans"/>
          <w:lang w:eastAsia="zh-CN"/>
        </w:rPr>
        <w:t xml:space="preserve">policy </w:t>
      </w:r>
      <w:r w:rsidR="00FB2EFD" w:rsidRPr="005945EB">
        <w:rPr>
          <w:rFonts w:ascii="Public Sans" w:hAnsi="Public Sans"/>
          <w:lang w:eastAsia="zh-CN"/>
        </w:rPr>
        <w:t>documents and resources are available</w:t>
      </w:r>
      <w:r w:rsidR="000B4633" w:rsidRPr="005945EB">
        <w:rPr>
          <w:rFonts w:ascii="Public Sans" w:hAnsi="Public Sans"/>
          <w:lang w:eastAsia="zh-CN"/>
        </w:rPr>
        <w:t xml:space="preserve"> for reference</w:t>
      </w:r>
      <w:r w:rsidR="00FB2EFD" w:rsidRPr="005945EB">
        <w:rPr>
          <w:rFonts w:ascii="Public Sans" w:hAnsi="Public Sans"/>
          <w:lang w:eastAsia="zh-CN"/>
        </w:rPr>
        <w:t xml:space="preserve"> </w:t>
      </w:r>
      <w:r w:rsidR="00B43EA1" w:rsidRPr="005945EB">
        <w:rPr>
          <w:rFonts w:ascii="Public Sans" w:hAnsi="Public Sans"/>
          <w:lang w:eastAsia="zh-CN"/>
        </w:rPr>
        <w:t xml:space="preserve">in a staff only sharepoint </w:t>
      </w:r>
      <w:hyperlink r:id="rId21" w:history="1">
        <w:r w:rsidR="00B43EA1" w:rsidRPr="005945EB">
          <w:rPr>
            <w:rStyle w:val="Hyperlink"/>
            <w:rFonts w:ascii="Public Sans" w:hAnsi="Public Sans"/>
            <w:lang w:eastAsia="zh-CN"/>
          </w:rPr>
          <w:t>here</w:t>
        </w:r>
      </w:hyperlink>
      <w:r w:rsidR="00B43EA1" w:rsidRPr="005945EB">
        <w:rPr>
          <w:rFonts w:ascii="Public Sans" w:hAnsi="Public Sans"/>
          <w:lang w:eastAsia="zh-CN"/>
        </w:rPr>
        <w:t>.</w:t>
      </w:r>
      <w:r w:rsidR="007A4147">
        <w:rPr>
          <w:rFonts w:ascii="Public Sans" w:hAnsi="Public Sans"/>
          <w:lang w:eastAsia="zh-CN"/>
        </w:rPr>
        <w:t xml:space="preserve"> </w:t>
      </w:r>
      <w:r w:rsidRPr="005945EB">
        <w:rPr>
          <w:rFonts w:ascii="Public Sans" w:hAnsi="Public Sans"/>
          <w:lang w:eastAsia="zh-CN"/>
        </w:rPr>
        <w:t>Decisions made in these circumstances should be managed in the following ways:</w:t>
      </w:r>
    </w:p>
    <w:p w14:paraId="403F5408" w14:textId="14F34303" w:rsidR="00942CE4" w:rsidRPr="005945EB" w:rsidRDefault="00942CE4" w:rsidP="005945EB">
      <w:pPr>
        <w:pStyle w:val="ListBullet"/>
        <w:spacing w:before="120" w:line="300" w:lineRule="auto"/>
        <w:rPr>
          <w:rFonts w:ascii="Public Sans" w:hAnsi="Public Sans"/>
          <w:lang w:eastAsia="zh-CN"/>
        </w:rPr>
      </w:pPr>
      <w:r w:rsidRPr="005945EB">
        <w:rPr>
          <w:rFonts w:ascii="Public Sans" w:hAnsi="Public Sans"/>
          <w:lang w:eastAsia="zh-CN"/>
        </w:rPr>
        <w:t xml:space="preserve">Any suspensions issued in Term </w:t>
      </w:r>
      <w:r w:rsidR="0027335D" w:rsidRPr="005945EB">
        <w:rPr>
          <w:rFonts w:ascii="Public Sans" w:hAnsi="Public Sans"/>
          <w:lang w:eastAsia="zh-CN"/>
        </w:rPr>
        <w:t>4</w:t>
      </w:r>
      <w:r w:rsidRPr="005945EB">
        <w:rPr>
          <w:rFonts w:ascii="Public Sans" w:hAnsi="Public Sans"/>
          <w:lang w:eastAsia="zh-CN"/>
        </w:rPr>
        <w:t>, 202</w:t>
      </w:r>
      <w:r w:rsidR="0027335D" w:rsidRPr="005945EB">
        <w:rPr>
          <w:rFonts w:ascii="Public Sans" w:hAnsi="Public Sans"/>
          <w:lang w:eastAsia="zh-CN"/>
        </w:rPr>
        <w:t>3</w:t>
      </w:r>
      <w:r w:rsidR="00282BAB" w:rsidRPr="005945EB">
        <w:rPr>
          <w:rFonts w:ascii="Public Sans" w:hAnsi="Public Sans"/>
          <w:lang w:eastAsia="zh-CN"/>
        </w:rPr>
        <w:t xml:space="preserve"> but carried over into Term 1 2024</w:t>
      </w:r>
      <w:r w:rsidRPr="005945EB">
        <w:rPr>
          <w:rFonts w:ascii="Public Sans" w:hAnsi="Public Sans"/>
          <w:lang w:eastAsia="zh-CN"/>
        </w:rPr>
        <w:t xml:space="preserve"> should be completed in line with the </w:t>
      </w:r>
      <w:r w:rsidR="0027335D" w:rsidRPr="005945EB">
        <w:rPr>
          <w:rFonts w:ascii="Public Sans" w:hAnsi="Public Sans"/>
          <w:lang w:eastAsia="zh-CN"/>
        </w:rPr>
        <w:t>Student Behaviour Procedures Kindergarten to Year 12</w:t>
      </w:r>
      <w:r w:rsidR="00282BAB" w:rsidRPr="005945EB">
        <w:rPr>
          <w:rFonts w:ascii="Public Sans" w:hAnsi="Public Sans"/>
          <w:lang w:eastAsia="zh-CN"/>
        </w:rPr>
        <w:t xml:space="preserve"> rather than the new Suspension and Expulsion procedures</w:t>
      </w:r>
      <w:r w:rsidR="00C23C70" w:rsidRPr="005945EB">
        <w:rPr>
          <w:rFonts w:ascii="Public Sans" w:hAnsi="Public Sans"/>
          <w:lang w:eastAsia="zh-CN"/>
        </w:rPr>
        <w:t xml:space="preserve">. </w:t>
      </w:r>
    </w:p>
    <w:p w14:paraId="61227695" w14:textId="1D92BB8B" w:rsidR="00942CE4" w:rsidRPr="005945EB" w:rsidRDefault="00942CE4" w:rsidP="005945EB">
      <w:pPr>
        <w:pStyle w:val="ListBullet"/>
        <w:spacing w:before="120" w:line="300" w:lineRule="auto"/>
        <w:rPr>
          <w:rFonts w:ascii="Public Sans" w:hAnsi="Public Sans"/>
          <w:lang w:eastAsia="zh-CN"/>
        </w:rPr>
      </w:pPr>
      <w:r w:rsidRPr="005945EB">
        <w:rPr>
          <w:rFonts w:ascii="Public Sans" w:hAnsi="Public Sans"/>
          <w:lang w:eastAsia="zh-CN"/>
        </w:rPr>
        <w:t xml:space="preserve">If in Term </w:t>
      </w:r>
      <w:r w:rsidR="000D04DE" w:rsidRPr="005945EB">
        <w:rPr>
          <w:rFonts w:ascii="Public Sans" w:hAnsi="Public Sans"/>
          <w:lang w:eastAsia="zh-CN"/>
        </w:rPr>
        <w:t>4</w:t>
      </w:r>
      <w:r w:rsidRPr="005945EB">
        <w:rPr>
          <w:rFonts w:ascii="Public Sans" w:hAnsi="Public Sans"/>
          <w:lang w:eastAsia="zh-CN"/>
        </w:rPr>
        <w:t>, 202</w:t>
      </w:r>
      <w:r w:rsidR="000D04DE" w:rsidRPr="005945EB">
        <w:rPr>
          <w:rFonts w:ascii="Public Sans" w:hAnsi="Public Sans"/>
          <w:lang w:eastAsia="zh-CN"/>
        </w:rPr>
        <w:t>3</w:t>
      </w:r>
      <w:r w:rsidRPr="005945EB">
        <w:rPr>
          <w:rFonts w:ascii="Public Sans" w:hAnsi="Public Sans"/>
          <w:lang w:eastAsia="zh-CN"/>
        </w:rPr>
        <w:t xml:space="preserve"> a school commenced the process to expel a student </w:t>
      </w:r>
      <w:r w:rsidRPr="005945EB">
        <w:rPr>
          <w:rFonts w:ascii="Public Sans" w:hAnsi="Public Sans"/>
        </w:rPr>
        <w:t xml:space="preserve">they should continue to follow </w:t>
      </w:r>
      <w:r w:rsidRPr="005945EB">
        <w:rPr>
          <w:rFonts w:ascii="Public Sans" w:hAnsi="Public Sans"/>
          <w:lang w:eastAsia="zh-CN"/>
        </w:rPr>
        <w:t xml:space="preserve">the </w:t>
      </w:r>
      <w:r w:rsidR="000D04DE" w:rsidRPr="005945EB">
        <w:rPr>
          <w:rFonts w:ascii="Public Sans" w:hAnsi="Public Sans"/>
        </w:rPr>
        <w:t>Student Behaviour Procedures K</w:t>
      </w:r>
      <w:r w:rsidR="002977B4">
        <w:rPr>
          <w:rFonts w:ascii="Public Sans" w:hAnsi="Public Sans"/>
        </w:rPr>
        <w:t>-12</w:t>
      </w:r>
      <w:r w:rsidR="000D04DE" w:rsidRPr="005945EB">
        <w:rPr>
          <w:rFonts w:ascii="Public Sans" w:hAnsi="Public Sans"/>
        </w:rPr>
        <w:t xml:space="preserve"> </w:t>
      </w:r>
      <w:r w:rsidRPr="005945EB">
        <w:rPr>
          <w:rFonts w:ascii="Public Sans" w:hAnsi="Public Sans"/>
          <w:lang w:eastAsia="zh-CN"/>
        </w:rPr>
        <w:t xml:space="preserve">until the process is complete. </w:t>
      </w:r>
    </w:p>
    <w:p w14:paraId="5358AC87" w14:textId="6072C51C" w:rsidR="00BB28AD" w:rsidRPr="005945EB" w:rsidRDefault="00942CE4" w:rsidP="005945EB">
      <w:pPr>
        <w:pStyle w:val="ListBullet"/>
        <w:spacing w:before="120" w:line="300" w:lineRule="auto"/>
        <w:rPr>
          <w:rFonts w:ascii="Public Sans" w:hAnsi="Public Sans"/>
          <w:lang w:eastAsia="zh-CN"/>
        </w:rPr>
      </w:pPr>
      <w:r w:rsidRPr="005945EB">
        <w:rPr>
          <w:rFonts w:ascii="Public Sans" w:hAnsi="Public Sans"/>
          <w:lang w:eastAsia="zh-CN"/>
        </w:rPr>
        <w:t xml:space="preserve">Any appeals to decisions made in </w:t>
      </w:r>
      <w:r w:rsidR="002C057C" w:rsidRPr="005945EB">
        <w:rPr>
          <w:rFonts w:ascii="Public Sans" w:hAnsi="Public Sans"/>
          <w:lang w:eastAsia="zh-CN"/>
        </w:rPr>
        <w:t>2023</w:t>
      </w:r>
      <w:r w:rsidRPr="005945EB">
        <w:rPr>
          <w:rFonts w:ascii="Public Sans" w:hAnsi="Public Sans"/>
          <w:lang w:eastAsia="zh-CN"/>
        </w:rPr>
        <w:t xml:space="preserve"> should follow the appeals process outlined in the</w:t>
      </w:r>
      <w:r w:rsidR="002C057C" w:rsidRPr="005945EB">
        <w:rPr>
          <w:rFonts w:ascii="Public Sans" w:hAnsi="Public Sans"/>
        </w:rPr>
        <w:t xml:space="preserve"> Student Behaviour Procedures K</w:t>
      </w:r>
      <w:r w:rsidR="00172864">
        <w:rPr>
          <w:rFonts w:ascii="Public Sans" w:hAnsi="Public Sans"/>
        </w:rPr>
        <w:t>-12</w:t>
      </w:r>
      <w:r w:rsidRPr="005945EB">
        <w:rPr>
          <w:rFonts w:ascii="Public Sans" w:hAnsi="Public Sans"/>
          <w:lang w:eastAsia="zh-CN"/>
        </w:rPr>
        <w:t>.</w:t>
      </w:r>
      <w:r w:rsidR="00172864">
        <w:rPr>
          <w:rFonts w:ascii="Public Sans" w:hAnsi="Public Sans"/>
          <w:lang w:eastAsia="zh-CN"/>
        </w:rPr>
        <w:t xml:space="preserve"> </w:t>
      </w:r>
      <w:hyperlink r:id="rId22" w:history="1">
        <w:r w:rsidR="00172864" w:rsidRPr="00172864">
          <w:rPr>
            <w:rStyle w:val="Hyperlink"/>
            <w:rFonts w:ascii="Public Sans" w:hAnsi="Public Sans"/>
            <w:lang w:eastAsia="zh-CN"/>
          </w:rPr>
          <w:t>Appeals resources for 2023 are in sharepoint</w:t>
        </w:r>
      </w:hyperlink>
      <w:r w:rsidR="00172864">
        <w:rPr>
          <w:rFonts w:ascii="Public Sans" w:hAnsi="Public Sans"/>
          <w:lang w:eastAsia="zh-CN"/>
        </w:rPr>
        <w:t>.</w:t>
      </w:r>
    </w:p>
    <w:p w14:paraId="2CB342AE" w14:textId="1820ED39" w:rsidR="00BB28AD" w:rsidRPr="005945EB" w:rsidRDefault="00BB28AD" w:rsidP="005945EB">
      <w:pPr>
        <w:pStyle w:val="Heading2"/>
        <w:spacing w:before="120" w:line="300" w:lineRule="auto"/>
        <w:rPr>
          <w:rFonts w:ascii="Public Sans" w:hAnsi="Public Sans"/>
          <w:sz w:val="28"/>
          <w:szCs w:val="28"/>
        </w:rPr>
      </w:pPr>
      <w:r w:rsidRPr="005945EB">
        <w:rPr>
          <w:rFonts w:ascii="Public Sans" w:hAnsi="Public Sans"/>
          <w:sz w:val="28"/>
          <w:szCs w:val="28"/>
        </w:rPr>
        <w:t>Data collection and record keeping</w:t>
      </w:r>
    </w:p>
    <w:p w14:paraId="2153BD37" w14:textId="74E7656D" w:rsidR="00B51BEE" w:rsidRPr="005945EB" w:rsidRDefault="00CD793A" w:rsidP="005945EB">
      <w:pPr>
        <w:spacing w:before="120" w:line="300" w:lineRule="auto"/>
        <w:rPr>
          <w:rFonts w:ascii="Public Sans" w:hAnsi="Public Sans"/>
          <w:szCs w:val="22"/>
        </w:rPr>
      </w:pPr>
      <w:r w:rsidRPr="005945EB">
        <w:rPr>
          <w:rFonts w:ascii="Public Sans" w:hAnsi="Public Sans"/>
        </w:rPr>
        <w:t>Upgrades to</w:t>
      </w:r>
      <w:r w:rsidR="00000AD6" w:rsidRPr="005945EB">
        <w:rPr>
          <w:rFonts w:ascii="Public Sans" w:hAnsi="Public Sans"/>
        </w:rPr>
        <w:t xml:space="preserve"> ERN and </w:t>
      </w:r>
      <w:r w:rsidRPr="005945EB">
        <w:rPr>
          <w:rFonts w:ascii="Public Sans" w:hAnsi="Public Sans"/>
        </w:rPr>
        <w:t>approved</w:t>
      </w:r>
      <w:r w:rsidR="00000AD6" w:rsidRPr="005945EB">
        <w:rPr>
          <w:rFonts w:ascii="Public Sans" w:hAnsi="Public Sans"/>
        </w:rPr>
        <w:t xml:space="preserve"> third-party </w:t>
      </w:r>
      <w:r w:rsidR="00046FB6" w:rsidRPr="005945EB">
        <w:rPr>
          <w:rFonts w:ascii="Public Sans" w:hAnsi="Public Sans"/>
        </w:rPr>
        <w:t>systems</w:t>
      </w:r>
      <w:r w:rsidR="007842D5" w:rsidRPr="005945EB">
        <w:rPr>
          <w:rFonts w:ascii="Public Sans" w:hAnsi="Public Sans"/>
        </w:rPr>
        <w:t xml:space="preserve"> have been implemented to align</w:t>
      </w:r>
      <w:r w:rsidR="00000AD6" w:rsidRPr="005945EB">
        <w:rPr>
          <w:rFonts w:ascii="Public Sans" w:hAnsi="Public Sans"/>
        </w:rPr>
        <w:t xml:space="preserve"> to</w:t>
      </w:r>
      <w:r w:rsidR="002D2CE5" w:rsidRPr="005945EB">
        <w:rPr>
          <w:rFonts w:ascii="Public Sans" w:hAnsi="Public Sans"/>
        </w:rPr>
        <w:t xml:space="preserve"> the revised Student Behaviour Policy and new Suspension and Expulsion procedures.</w:t>
      </w:r>
      <w:r w:rsidR="00B11DCE" w:rsidRPr="005945EB">
        <w:rPr>
          <w:rFonts w:ascii="Public Sans" w:hAnsi="Public Sans"/>
        </w:rPr>
        <w:t xml:space="preserve"> </w:t>
      </w:r>
    </w:p>
    <w:p w14:paraId="413159E9" w14:textId="747B0CED" w:rsidR="00220335" w:rsidRPr="005945EB" w:rsidRDefault="00220335" w:rsidP="005945EB">
      <w:pPr>
        <w:spacing w:before="120" w:line="300" w:lineRule="auto"/>
        <w:rPr>
          <w:rFonts w:ascii="Public Sans" w:eastAsia="Calibri" w:hAnsi="Public Sans"/>
          <w:lang w:eastAsia="zh-CN"/>
        </w:rPr>
      </w:pPr>
      <w:r w:rsidRPr="005945EB">
        <w:rPr>
          <w:rFonts w:ascii="Public Sans" w:eastAsia="Calibri" w:hAnsi="Public Sans"/>
          <w:lang w:eastAsia="zh-CN"/>
        </w:rPr>
        <w:t>As part of these changes:</w:t>
      </w:r>
    </w:p>
    <w:p w14:paraId="5A98E74C" w14:textId="3BF7FBCF" w:rsidR="00500D1E" w:rsidRPr="005945EB" w:rsidRDefault="008A231E" w:rsidP="005945EB">
      <w:pPr>
        <w:pStyle w:val="ListBullet"/>
        <w:spacing w:before="120" w:line="300" w:lineRule="auto"/>
        <w:rPr>
          <w:rFonts w:ascii="Public Sans" w:hAnsi="Public Sans"/>
          <w:lang w:eastAsia="zh-CN"/>
        </w:rPr>
      </w:pPr>
      <w:r w:rsidRPr="005945EB">
        <w:rPr>
          <w:rFonts w:ascii="Public Sans" w:hAnsi="Public Sans"/>
        </w:rPr>
        <w:t>all suspension-related notifications to DELs</w:t>
      </w:r>
      <w:r w:rsidR="001967F6" w:rsidRPr="005945EB">
        <w:rPr>
          <w:rFonts w:ascii="Public Sans" w:hAnsi="Public Sans"/>
        </w:rPr>
        <w:t xml:space="preserve"> and Delivery Support</w:t>
      </w:r>
      <w:r w:rsidR="002D5AA6" w:rsidRPr="005945EB">
        <w:rPr>
          <w:rFonts w:ascii="Public Sans" w:hAnsi="Public Sans"/>
        </w:rPr>
        <w:t xml:space="preserve"> will be system generated</w:t>
      </w:r>
      <w:r w:rsidRPr="005945EB">
        <w:rPr>
          <w:rFonts w:ascii="Public Sans" w:hAnsi="Public Sans"/>
        </w:rPr>
        <w:t xml:space="preserve"> originat</w:t>
      </w:r>
      <w:r w:rsidR="002D5AA6" w:rsidRPr="005945EB">
        <w:rPr>
          <w:rFonts w:ascii="Public Sans" w:hAnsi="Public Sans"/>
        </w:rPr>
        <w:t>ing</w:t>
      </w:r>
      <w:r w:rsidRPr="005945EB">
        <w:rPr>
          <w:rFonts w:ascii="Public Sans" w:hAnsi="Public Sans"/>
        </w:rPr>
        <w:t xml:space="preserve"> from the department’s ERN system</w:t>
      </w:r>
    </w:p>
    <w:p w14:paraId="2C0E4A0C" w14:textId="305E7445" w:rsidR="006148DE" w:rsidRPr="005945EB" w:rsidRDefault="003C1530" w:rsidP="005945EB">
      <w:pPr>
        <w:pStyle w:val="ListBullet"/>
        <w:spacing w:before="120" w:line="300" w:lineRule="auto"/>
        <w:rPr>
          <w:rFonts w:ascii="Public Sans" w:hAnsi="Public Sans"/>
          <w:lang w:eastAsia="zh-CN"/>
        </w:rPr>
      </w:pPr>
      <w:r>
        <w:rPr>
          <w:rFonts w:ascii="Public Sans" w:hAnsi="Public Sans"/>
          <w:lang w:eastAsia="zh-CN"/>
        </w:rPr>
        <w:t xml:space="preserve">DELS and </w:t>
      </w:r>
      <w:r w:rsidR="006148DE" w:rsidRPr="005945EB">
        <w:rPr>
          <w:rFonts w:ascii="Public Sans" w:hAnsi="Public Sans"/>
          <w:lang w:eastAsia="zh-CN"/>
        </w:rPr>
        <w:t xml:space="preserve">Delivery Support will </w:t>
      </w:r>
      <w:r w:rsidR="002D5AA6" w:rsidRPr="005945EB">
        <w:rPr>
          <w:rFonts w:ascii="Public Sans" w:hAnsi="Public Sans"/>
          <w:lang w:eastAsia="zh-CN"/>
        </w:rPr>
        <w:t xml:space="preserve">receive </w:t>
      </w:r>
      <w:r w:rsidR="005E657C" w:rsidRPr="005945EB">
        <w:rPr>
          <w:rFonts w:ascii="Public Sans" w:hAnsi="Public Sans"/>
          <w:lang w:eastAsia="zh-CN"/>
        </w:rPr>
        <w:t>system generated individual email notifications</w:t>
      </w:r>
      <w:r w:rsidR="000B3A48" w:rsidRPr="005945EB">
        <w:rPr>
          <w:rFonts w:ascii="Public Sans" w:hAnsi="Public Sans"/>
          <w:lang w:eastAsia="zh-CN"/>
        </w:rPr>
        <w:t xml:space="preserve"> for</w:t>
      </w:r>
      <w:r w:rsidR="005C4C06" w:rsidRPr="005945EB">
        <w:rPr>
          <w:rFonts w:ascii="Public Sans" w:hAnsi="Public Sans"/>
          <w:lang w:eastAsia="zh-CN"/>
        </w:rPr>
        <w:t>:</w:t>
      </w:r>
    </w:p>
    <w:p w14:paraId="5AA2480E" w14:textId="77777777" w:rsidR="005C4C06" w:rsidRPr="005945EB" w:rsidRDefault="005C4C06" w:rsidP="005945EB">
      <w:pPr>
        <w:pStyle w:val="ListBullet2"/>
        <w:spacing w:before="120" w:line="300" w:lineRule="auto"/>
        <w:rPr>
          <w:rFonts w:ascii="Public Sans" w:hAnsi="Public Sans"/>
        </w:rPr>
      </w:pPr>
      <w:r w:rsidRPr="005945EB">
        <w:rPr>
          <w:rFonts w:ascii="Public Sans" w:hAnsi="Public Sans"/>
        </w:rPr>
        <w:t>Kindergarten student has been suspended for the first time.</w:t>
      </w:r>
    </w:p>
    <w:p w14:paraId="6C94A589" w14:textId="77777777" w:rsidR="00F9533F" w:rsidRDefault="005C4C06" w:rsidP="005945EB">
      <w:pPr>
        <w:pStyle w:val="ListBullet2"/>
        <w:spacing w:before="120" w:line="300" w:lineRule="auto"/>
        <w:rPr>
          <w:rFonts w:ascii="Public Sans" w:hAnsi="Public Sans"/>
        </w:rPr>
      </w:pPr>
      <w:r w:rsidRPr="005945EB">
        <w:rPr>
          <w:rFonts w:ascii="Public Sans" w:hAnsi="Public Sans"/>
        </w:rPr>
        <w:t>A student in Years K-2 has been suspended for more than 30 days or a student in Years 3-12 has been suspended for more than 45 days</w:t>
      </w:r>
    </w:p>
    <w:p w14:paraId="4DE35C4F" w14:textId="1FD7D233" w:rsidR="005C4C06" w:rsidRPr="00F9533F" w:rsidRDefault="00F9533F" w:rsidP="00F9533F">
      <w:pPr>
        <w:pStyle w:val="ListBullet2"/>
        <w:spacing w:before="120" w:line="300" w:lineRule="auto"/>
        <w:rPr>
          <w:rFonts w:ascii="Public Sans" w:hAnsi="Public Sans"/>
        </w:rPr>
      </w:pPr>
      <w:r w:rsidRPr="005945EB">
        <w:rPr>
          <w:rFonts w:ascii="Public Sans" w:hAnsi="Public Sans"/>
        </w:rPr>
        <w:t>A notice of potential expulsion for serious behaviour of concern has been issued to a student and their family</w:t>
      </w:r>
      <w:r w:rsidR="005C4C06" w:rsidRPr="00F9533F">
        <w:rPr>
          <w:rFonts w:ascii="Public Sans" w:hAnsi="Public Sans"/>
        </w:rPr>
        <w:t>.</w:t>
      </w:r>
    </w:p>
    <w:p w14:paraId="40102569" w14:textId="40650036" w:rsidR="004D0640" w:rsidRPr="00607DF0" w:rsidRDefault="003C1530" w:rsidP="00F471CC">
      <w:pPr>
        <w:pStyle w:val="ListBullet2"/>
        <w:spacing w:before="120" w:line="300" w:lineRule="auto"/>
      </w:pPr>
      <w:r w:rsidRPr="001969F6">
        <w:rPr>
          <w:rFonts w:ascii="Public Sans" w:hAnsi="Public Sans"/>
        </w:rPr>
        <w:t xml:space="preserve">In addition, </w:t>
      </w:r>
      <w:r w:rsidR="006148DE" w:rsidRPr="001969F6">
        <w:rPr>
          <w:rFonts w:ascii="Public Sans" w:hAnsi="Public Sans"/>
        </w:rPr>
        <w:t xml:space="preserve">DELs will receive </w:t>
      </w:r>
      <w:r w:rsidR="00294853" w:rsidRPr="001969F6">
        <w:rPr>
          <w:rFonts w:ascii="Public Sans" w:hAnsi="Public Sans"/>
        </w:rPr>
        <w:t xml:space="preserve">non-priority </w:t>
      </w:r>
      <w:r w:rsidR="006A60AA" w:rsidRPr="001969F6">
        <w:rPr>
          <w:rFonts w:ascii="Public Sans" w:hAnsi="Public Sans"/>
        </w:rPr>
        <w:t xml:space="preserve">information </w:t>
      </w:r>
      <w:r w:rsidR="00294853" w:rsidRPr="001969F6">
        <w:rPr>
          <w:rFonts w:ascii="Public Sans" w:hAnsi="Public Sans"/>
        </w:rPr>
        <w:t>notifications grouped together in one daily email</w:t>
      </w:r>
      <w:r w:rsidR="00F9533F" w:rsidRPr="001969F6">
        <w:rPr>
          <w:rFonts w:ascii="Public Sans" w:hAnsi="Public Sans"/>
        </w:rPr>
        <w:t xml:space="preserve"> </w:t>
      </w:r>
      <w:r w:rsidR="00721089" w:rsidRPr="001969F6">
        <w:rPr>
          <w:rFonts w:ascii="Public Sans" w:hAnsi="Public Sans"/>
        </w:rPr>
        <w:t xml:space="preserve">for each school </w:t>
      </w:r>
      <w:r w:rsidR="006A60AA" w:rsidRPr="001969F6">
        <w:rPr>
          <w:rFonts w:ascii="Public Sans" w:hAnsi="Public Sans"/>
        </w:rPr>
        <w:t>only when a suspension is created or extend</w:t>
      </w:r>
      <w:r w:rsidR="00CC5C27" w:rsidRPr="001969F6">
        <w:rPr>
          <w:rFonts w:ascii="Public Sans" w:hAnsi="Public Sans"/>
        </w:rPr>
        <w:t>e</w:t>
      </w:r>
      <w:r w:rsidR="001969F6" w:rsidRPr="001969F6">
        <w:rPr>
          <w:rFonts w:ascii="Public Sans" w:hAnsi="Public Sans"/>
        </w:rPr>
        <w:t>d.</w:t>
      </w:r>
    </w:p>
    <w:sectPr w:rsidR="004D0640" w:rsidRPr="00607DF0" w:rsidSect="000A6344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134" w:right="1134" w:bottom="1134" w:left="1134" w:header="288" w:footer="28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99491" w14:textId="77777777" w:rsidR="000A6344" w:rsidRDefault="000A6344" w:rsidP="00843DF5">
      <w:r>
        <w:separator/>
      </w:r>
    </w:p>
    <w:p w14:paraId="1DD53C32" w14:textId="77777777" w:rsidR="000A6344" w:rsidRDefault="000A6344" w:rsidP="00843DF5"/>
    <w:p w14:paraId="18730283" w14:textId="77777777" w:rsidR="000A6344" w:rsidRDefault="000A6344" w:rsidP="00843DF5"/>
  </w:endnote>
  <w:endnote w:type="continuationSeparator" w:id="0">
    <w:p w14:paraId="5E9CA988" w14:textId="77777777" w:rsidR="000A6344" w:rsidRDefault="000A6344" w:rsidP="00843DF5">
      <w:r>
        <w:continuationSeparator/>
      </w:r>
    </w:p>
    <w:p w14:paraId="3B20ACFC" w14:textId="77777777" w:rsidR="000A6344" w:rsidRDefault="000A6344" w:rsidP="00843DF5"/>
    <w:p w14:paraId="6F990C92" w14:textId="77777777" w:rsidR="000A6344" w:rsidRDefault="000A6344" w:rsidP="00843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Public Sans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A194" w14:textId="733DA5D3" w:rsidR="0051444A" w:rsidRPr="00CE35B0" w:rsidRDefault="00CE35B0" w:rsidP="00161300">
    <w:pPr>
      <w:pStyle w:val="Footer"/>
      <w:spacing w:before="0" w:line="360" w:lineRule="auto"/>
      <w:ind w:right="-562"/>
    </w:pPr>
    <w:r>
      <w:t xml:space="preserve">© NSW Department of Education, </w:t>
    </w:r>
    <w:r>
      <w:fldChar w:fldCharType="begin"/>
    </w:r>
    <w:r>
      <w:instrText xml:space="preserve"> DATE  \@ "MMM-yy"  \* MERGEFORMAT </w:instrText>
    </w:r>
    <w:r>
      <w:fldChar w:fldCharType="separate"/>
    </w:r>
    <w:r>
      <w:rPr>
        <w:noProof/>
      </w:rPr>
      <w:t>Mar-24</w:t>
    </w:r>
    <w:r>
      <w:fldChar w:fldCharType="end"/>
    </w:r>
    <w:r>
      <w:ptab w:relativeTo="margin" w:alignment="right" w:leader="none"/>
    </w:r>
    <w:r>
      <w:t xml:space="preserve"> </w:t>
    </w:r>
    <w:r>
      <w:rPr>
        <w:b/>
        <w:noProof/>
        <w:sz w:val="28"/>
        <w:szCs w:val="28"/>
      </w:rPr>
      <w:drawing>
        <wp:inline distT="0" distB="0" distL="0" distR="0" wp14:anchorId="501C7199" wp14:editId="6E3ED970">
          <wp:extent cx="571500" cy="190500"/>
          <wp:effectExtent l="0" t="0" r="0" b="0"/>
          <wp:docPr id="1" name="Picture 1" descr="Creative Commons Attribution licence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reative Commons Attribution licence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605" w14:textId="7415789C" w:rsidR="0051444A" w:rsidRPr="00161300" w:rsidRDefault="00161300" w:rsidP="00161300">
    <w:pPr>
      <w:pStyle w:val="Header"/>
      <w:spacing w:before="0" w:after="0"/>
      <w:rPr>
        <w:sz w:val="22"/>
        <w:szCs w:val="22"/>
      </w:rPr>
    </w:pPr>
    <w:r w:rsidRPr="00161300">
      <w:rPr>
        <w:sz w:val="22"/>
        <w:szCs w:val="22"/>
      </w:rPr>
      <w:t>education.nsw.gov.au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94F5" w14:textId="77777777" w:rsidR="000A6344" w:rsidRDefault="000A6344" w:rsidP="00843DF5">
      <w:r>
        <w:separator/>
      </w:r>
    </w:p>
    <w:p w14:paraId="62A26434" w14:textId="77777777" w:rsidR="000A6344" w:rsidRDefault="000A6344" w:rsidP="00843DF5"/>
    <w:p w14:paraId="0AEAF9A2" w14:textId="77777777" w:rsidR="000A6344" w:rsidRDefault="000A6344" w:rsidP="00843DF5"/>
  </w:footnote>
  <w:footnote w:type="continuationSeparator" w:id="0">
    <w:p w14:paraId="47C5DD63" w14:textId="77777777" w:rsidR="000A6344" w:rsidRDefault="000A6344" w:rsidP="00843DF5">
      <w:r>
        <w:continuationSeparator/>
      </w:r>
    </w:p>
    <w:p w14:paraId="0CCAF1C4" w14:textId="77777777" w:rsidR="000A6344" w:rsidRDefault="000A6344" w:rsidP="00843DF5"/>
    <w:p w14:paraId="60A994AA" w14:textId="77777777" w:rsidR="000A6344" w:rsidRDefault="000A6344" w:rsidP="00843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CFAD" w14:textId="412EF492" w:rsidR="0051444A" w:rsidRPr="00161300" w:rsidRDefault="0051444A" w:rsidP="0051444A">
    <w:pPr>
      <w:pStyle w:val="Documentname"/>
      <w:rPr>
        <w:rFonts w:ascii="Public Sans" w:hAnsi="Public Sans"/>
        <w:sz w:val="20"/>
        <w:szCs w:val="20"/>
      </w:rPr>
    </w:pPr>
    <w:r w:rsidRPr="00161300">
      <w:rPr>
        <w:rFonts w:ascii="Public Sans" w:hAnsi="Public Sans"/>
        <w:sz w:val="20"/>
        <w:szCs w:val="20"/>
      </w:rPr>
      <w:t xml:space="preserve">Guidelines for behaviour management decisions made under previous policy and procedures | </w:t>
    </w:r>
    <w:r w:rsidRPr="00161300">
      <w:rPr>
        <w:rFonts w:ascii="Public Sans" w:hAnsi="Public Sans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F4A8" w14:textId="5792EB0A" w:rsidR="003B3E41" w:rsidRPr="00FA6449" w:rsidRDefault="0004012C" w:rsidP="0004012C">
    <w:pPr>
      <w:pStyle w:val="Header"/>
    </w:pPr>
    <w:r w:rsidRPr="009D43DD">
      <mc:AlternateContent>
        <mc:Choice Requires="wps">
          <w:drawing>
            <wp:anchor distT="0" distB="0" distL="114300" distR="114300" simplePos="0" relativeHeight="251661312" behindDoc="1" locked="0" layoutInCell="1" allowOverlap="1" wp14:anchorId="03AB6B8E" wp14:editId="6249D830">
              <wp:simplePos x="0" y="0"/>
              <wp:positionH relativeFrom="column">
                <wp:posOffset>-2539365</wp:posOffset>
              </wp:positionH>
              <wp:positionV relativeFrom="paragraph">
                <wp:posOffset>-449580</wp:posOffset>
              </wp:positionV>
              <wp:extent cx="12587844" cy="2066925"/>
              <wp:effectExtent l="0" t="0" r="4445" b="9525"/>
              <wp:wrapNone/>
              <wp:docPr id="900966898" name="Rectangle 90096689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7844" cy="2066925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0362EB" w14:textId="77777777" w:rsidR="0004012C" w:rsidRDefault="0004012C" w:rsidP="000401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AB6B8E" id="Rectangle 900966898" o:spid="_x0000_s1026" alt="&quot;&quot;" style="position:absolute;margin-left:-199.95pt;margin-top:-35.4pt;width:991.15pt;height:16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" fillcolor="#cbedfd" stroked="f" strokeweight="1pt">
              <v:textbox>
                <w:txbxContent>
                  <w:p w14:paraId="360362EB" w14:textId="77777777" w:rsidR="0004012C" w:rsidRDefault="0004012C" w:rsidP="0004012C"/>
                </w:txbxContent>
              </v:textbox>
            </v:rect>
          </w:pict>
        </mc:Fallback>
      </mc:AlternateContent>
    </w:r>
    <w:r w:rsidRPr="009D43DD">
      <w:t>NSW Department of Education</w:t>
    </w:r>
    <w:r w:rsidRPr="009D43DD">
      <w:ptab w:relativeTo="margin" w:alignment="right" w:leader="none"/>
    </w:r>
    <w:r w:rsidRPr="008426B6">
      <w:drawing>
        <wp:inline distT="0" distB="0" distL="0" distR="0" wp14:anchorId="45F78CB8" wp14:editId="44DE3C2B">
          <wp:extent cx="597741" cy="649155"/>
          <wp:effectExtent l="0" t="0" r="0" b="0"/>
          <wp:docPr id="2" name="Graphic 2" descr="NSW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NSW Government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44" cy="66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43DD">
      <w:t xml:space="preserve"> </w:t>
    </w:r>
    <w:r w:rsidR="0095388C" w:rsidRPr="009D43DD">
      <mc:AlternateContent>
        <mc:Choice Requires="wps">
          <w:drawing>
            <wp:anchor distT="0" distB="0" distL="114300" distR="114300" simplePos="0" relativeHeight="251659264" behindDoc="1" locked="0" layoutInCell="1" allowOverlap="1" wp14:anchorId="19C29C3B" wp14:editId="75FE00CD">
              <wp:simplePos x="0" y="0"/>
              <wp:positionH relativeFrom="column">
                <wp:posOffset>-2867025</wp:posOffset>
              </wp:positionH>
              <wp:positionV relativeFrom="paragraph">
                <wp:posOffset>-1019810</wp:posOffset>
              </wp:positionV>
              <wp:extent cx="12587844" cy="2066925"/>
              <wp:effectExtent l="0" t="0" r="4445" b="9525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7844" cy="2066925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225AAE" w14:textId="77777777" w:rsidR="0095388C" w:rsidRDefault="0095388C" w:rsidP="0095388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C29C3B" id="Rectangle 6" o:spid="_x0000_s1027" alt="&quot;&quot;" style="position:absolute;margin-left:-225.75pt;margin-top:-80.3pt;width:991.15pt;height:1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" fillcolor="#cbedfd" stroked="f" strokeweight="1pt">
              <v:textbox>
                <w:txbxContent>
                  <w:p w14:paraId="63225AAE" w14:textId="77777777" w:rsidR="0095388C" w:rsidRDefault="0095388C" w:rsidP="0095388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2AE29582"/>
    <w:lvl w:ilvl="0">
      <w:start w:val="1"/>
      <w:numFmt w:val="lowerRoman"/>
      <w:lvlText w:val="%1."/>
      <w:lvlJc w:val="right"/>
      <w:pPr>
        <w:ind w:left="926" w:hanging="360"/>
      </w:pPr>
    </w:lvl>
  </w:abstractNum>
  <w:abstractNum w:abstractNumId="1" w15:restartNumberingAfterBreak="0">
    <w:nsid w:val="FFFFFF82"/>
    <w:multiLevelType w:val="singleLevel"/>
    <w:tmpl w:val="E528ABC0"/>
    <w:lvl w:ilvl="0">
      <w:start w:val="1"/>
      <w:numFmt w:val="bullet"/>
      <w:pStyle w:val="ListBullet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i w:val="0"/>
        <w:color w:val="000000" w:themeColor="text1"/>
        <w:sz w:val="22"/>
      </w:rPr>
    </w:lvl>
  </w:abstractNum>
  <w:abstractNum w:abstractNumId="2" w15:restartNumberingAfterBreak="0">
    <w:nsid w:val="FFFFFF89"/>
    <w:multiLevelType w:val="singleLevel"/>
    <w:tmpl w:val="05B08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26137D"/>
    <w:multiLevelType w:val="hybridMultilevel"/>
    <w:tmpl w:val="FBF6A9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86D34"/>
    <w:multiLevelType w:val="multilevel"/>
    <w:tmpl w:val="7F40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B46B6"/>
    <w:multiLevelType w:val="hybridMultilevel"/>
    <w:tmpl w:val="FB604C0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1595F"/>
    <w:multiLevelType w:val="multilevel"/>
    <w:tmpl w:val="78CEFA18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568C7"/>
    <w:multiLevelType w:val="hybridMultilevel"/>
    <w:tmpl w:val="F2B25DA2"/>
    <w:lvl w:ilvl="0" w:tplc="92C87C30">
      <w:start w:val="1"/>
      <w:numFmt w:val="decimal"/>
      <w:lvlText w:val="%1."/>
      <w:lvlJc w:val="left"/>
      <w:pPr>
        <w:ind w:left="720" w:hanging="360"/>
      </w:pPr>
    </w:lvl>
    <w:lvl w:ilvl="1" w:tplc="A6046D16">
      <w:start w:val="1"/>
      <w:numFmt w:val="lowerLetter"/>
      <w:lvlText w:val="%2."/>
      <w:lvlJc w:val="left"/>
      <w:pPr>
        <w:ind w:left="1440" w:hanging="360"/>
      </w:pPr>
    </w:lvl>
    <w:lvl w:ilvl="2" w:tplc="6184763A">
      <w:start w:val="1"/>
      <w:numFmt w:val="lowerRoman"/>
      <w:lvlText w:val="%3."/>
      <w:lvlJc w:val="right"/>
      <w:pPr>
        <w:ind w:left="2160" w:hanging="180"/>
      </w:pPr>
    </w:lvl>
    <w:lvl w:ilvl="3" w:tplc="F7CAC90E">
      <w:start w:val="1"/>
      <w:numFmt w:val="decimal"/>
      <w:lvlText w:val="%4."/>
      <w:lvlJc w:val="left"/>
      <w:pPr>
        <w:ind w:left="2880" w:hanging="360"/>
      </w:pPr>
    </w:lvl>
    <w:lvl w:ilvl="4" w:tplc="94C82398">
      <w:start w:val="1"/>
      <w:numFmt w:val="lowerLetter"/>
      <w:lvlText w:val="%5."/>
      <w:lvlJc w:val="left"/>
      <w:pPr>
        <w:ind w:left="3600" w:hanging="360"/>
      </w:pPr>
    </w:lvl>
    <w:lvl w:ilvl="5" w:tplc="FFE0D162">
      <w:start w:val="1"/>
      <w:numFmt w:val="lowerRoman"/>
      <w:lvlText w:val="%6."/>
      <w:lvlJc w:val="right"/>
      <w:pPr>
        <w:ind w:left="4320" w:hanging="180"/>
      </w:pPr>
    </w:lvl>
    <w:lvl w:ilvl="6" w:tplc="1B5E44E6">
      <w:start w:val="1"/>
      <w:numFmt w:val="decimal"/>
      <w:lvlText w:val="%7."/>
      <w:lvlJc w:val="left"/>
      <w:pPr>
        <w:ind w:left="5040" w:hanging="360"/>
      </w:pPr>
    </w:lvl>
    <w:lvl w:ilvl="7" w:tplc="96DABFF6">
      <w:start w:val="1"/>
      <w:numFmt w:val="lowerLetter"/>
      <w:lvlText w:val="%8."/>
      <w:lvlJc w:val="left"/>
      <w:pPr>
        <w:ind w:left="5760" w:hanging="360"/>
      </w:pPr>
    </w:lvl>
    <w:lvl w:ilvl="8" w:tplc="E0CEDC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83F24"/>
    <w:multiLevelType w:val="multilevel"/>
    <w:tmpl w:val="F3E8BC5A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2B84BF1"/>
    <w:multiLevelType w:val="multilevel"/>
    <w:tmpl w:val="F0326C3A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60352"/>
    <w:multiLevelType w:val="hybridMultilevel"/>
    <w:tmpl w:val="4134E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43B95"/>
    <w:multiLevelType w:val="hybridMultilevel"/>
    <w:tmpl w:val="1284D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83CF2"/>
    <w:multiLevelType w:val="hybridMultilevel"/>
    <w:tmpl w:val="D494D6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93DE0"/>
    <w:multiLevelType w:val="multilevel"/>
    <w:tmpl w:val="5EC29D34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21894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4121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5582897">
    <w:abstractNumId w:val="9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4" w16cid:durableId="274362235">
    <w:abstractNumId w:val="1"/>
  </w:num>
  <w:num w:numId="5" w16cid:durableId="1775781224">
    <w:abstractNumId w:val="6"/>
  </w:num>
  <w:num w:numId="6" w16cid:durableId="786628628">
    <w:abstractNumId w:val="13"/>
  </w:num>
  <w:num w:numId="7" w16cid:durableId="1593784630">
    <w:abstractNumId w:val="0"/>
  </w:num>
  <w:num w:numId="8" w16cid:durableId="564150515">
    <w:abstractNumId w:val="8"/>
  </w:num>
  <w:num w:numId="9" w16cid:durableId="1131367355">
    <w:abstractNumId w:val="5"/>
  </w:num>
  <w:num w:numId="10" w16cid:durableId="309410937">
    <w:abstractNumId w:val="9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11" w16cid:durableId="471751842">
    <w:abstractNumId w:val="1"/>
  </w:num>
  <w:num w:numId="12" w16cid:durableId="220140230">
    <w:abstractNumId w:val="6"/>
  </w:num>
  <w:num w:numId="13" w16cid:durableId="1573587274">
    <w:abstractNumId w:val="13"/>
  </w:num>
  <w:num w:numId="14" w16cid:durableId="418411962">
    <w:abstractNumId w:val="0"/>
  </w:num>
  <w:num w:numId="15" w16cid:durableId="218444211">
    <w:abstractNumId w:val="8"/>
  </w:num>
  <w:num w:numId="16" w16cid:durableId="2134980788">
    <w:abstractNumId w:val="9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17" w16cid:durableId="86007053">
    <w:abstractNumId w:val="1"/>
  </w:num>
  <w:num w:numId="18" w16cid:durableId="187988546">
    <w:abstractNumId w:val="6"/>
  </w:num>
  <w:num w:numId="19" w16cid:durableId="2063823009">
    <w:abstractNumId w:val="13"/>
  </w:num>
  <w:num w:numId="20" w16cid:durableId="814376409">
    <w:abstractNumId w:val="0"/>
  </w:num>
  <w:num w:numId="21" w16cid:durableId="210728029">
    <w:abstractNumId w:val="8"/>
  </w:num>
  <w:num w:numId="22" w16cid:durableId="330136967">
    <w:abstractNumId w:val="8"/>
  </w:num>
  <w:num w:numId="23" w16cid:durableId="2052731404">
    <w:abstractNumId w:val="8"/>
  </w:num>
  <w:num w:numId="24" w16cid:durableId="1077481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95942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6499038">
    <w:abstractNumId w:val="2"/>
  </w:num>
  <w:num w:numId="27" w16cid:durableId="1643078843">
    <w:abstractNumId w:val="9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28" w16cid:durableId="826287285">
    <w:abstractNumId w:val="1"/>
  </w:num>
  <w:num w:numId="29" w16cid:durableId="1578975638">
    <w:abstractNumId w:val="6"/>
  </w:num>
  <w:num w:numId="30" w16cid:durableId="1821271063">
    <w:abstractNumId w:val="13"/>
  </w:num>
  <w:num w:numId="31" w16cid:durableId="553279822">
    <w:abstractNumId w:val="13"/>
  </w:num>
  <w:num w:numId="32" w16cid:durableId="1078748039">
    <w:abstractNumId w:val="8"/>
  </w:num>
  <w:num w:numId="33" w16cid:durableId="84813128">
    <w:abstractNumId w:val="9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34" w16cid:durableId="1652438841">
    <w:abstractNumId w:val="1"/>
  </w:num>
  <w:num w:numId="35" w16cid:durableId="887378489">
    <w:abstractNumId w:val="6"/>
  </w:num>
  <w:num w:numId="36" w16cid:durableId="623849285">
    <w:abstractNumId w:val="13"/>
  </w:num>
  <w:num w:numId="37" w16cid:durableId="866799919">
    <w:abstractNumId w:val="13"/>
  </w:num>
  <w:num w:numId="38" w16cid:durableId="1045637855">
    <w:abstractNumId w:val="8"/>
  </w:num>
  <w:num w:numId="39" w16cid:durableId="1049915839">
    <w:abstractNumId w:val="12"/>
  </w:num>
  <w:num w:numId="40" w16cid:durableId="18094672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2521004">
    <w:abstractNumId w:val="10"/>
  </w:num>
  <w:num w:numId="42" w16cid:durableId="512232152">
    <w:abstractNumId w:val="11"/>
  </w:num>
  <w:num w:numId="43" w16cid:durableId="1122381483">
    <w:abstractNumId w:val="3"/>
  </w:num>
  <w:num w:numId="44" w16cid:durableId="158213540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3C"/>
    <w:rsid w:val="00000AD6"/>
    <w:rsid w:val="00003EFA"/>
    <w:rsid w:val="00004183"/>
    <w:rsid w:val="000077BF"/>
    <w:rsid w:val="00011F73"/>
    <w:rsid w:val="00013FF2"/>
    <w:rsid w:val="00017B07"/>
    <w:rsid w:val="000252CB"/>
    <w:rsid w:val="000257A4"/>
    <w:rsid w:val="000345C8"/>
    <w:rsid w:val="0004012C"/>
    <w:rsid w:val="00045F0D"/>
    <w:rsid w:val="00046FB6"/>
    <w:rsid w:val="0004750C"/>
    <w:rsid w:val="00047862"/>
    <w:rsid w:val="00051080"/>
    <w:rsid w:val="00051174"/>
    <w:rsid w:val="00054D26"/>
    <w:rsid w:val="00061D5B"/>
    <w:rsid w:val="00066BEA"/>
    <w:rsid w:val="000673B7"/>
    <w:rsid w:val="00070384"/>
    <w:rsid w:val="00070804"/>
    <w:rsid w:val="00072E86"/>
    <w:rsid w:val="000733A1"/>
    <w:rsid w:val="00074F0F"/>
    <w:rsid w:val="000769CC"/>
    <w:rsid w:val="00085693"/>
    <w:rsid w:val="000A14C3"/>
    <w:rsid w:val="000A6344"/>
    <w:rsid w:val="000B3A48"/>
    <w:rsid w:val="000B4633"/>
    <w:rsid w:val="000C1B93"/>
    <w:rsid w:val="000C24ED"/>
    <w:rsid w:val="000C4344"/>
    <w:rsid w:val="000C5481"/>
    <w:rsid w:val="000D04DE"/>
    <w:rsid w:val="000D1EB7"/>
    <w:rsid w:val="000D3BBE"/>
    <w:rsid w:val="000D7466"/>
    <w:rsid w:val="000D7E5E"/>
    <w:rsid w:val="000E454E"/>
    <w:rsid w:val="000F1A46"/>
    <w:rsid w:val="00103E4F"/>
    <w:rsid w:val="00112528"/>
    <w:rsid w:val="00113093"/>
    <w:rsid w:val="00114237"/>
    <w:rsid w:val="001207F8"/>
    <w:rsid w:val="00123A38"/>
    <w:rsid w:val="00125DFF"/>
    <w:rsid w:val="0012654C"/>
    <w:rsid w:val="0013070C"/>
    <w:rsid w:val="001405D7"/>
    <w:rsid w:val="00153D13"/>
    <w:rsid w:val="00161300"/>
    <w:rsid w:val="001613E4"/>
    <w:rsid w:val="00172864"/>
    <w:rsid w:val="0017408C"/>
    <w:rsid w:val="00180579"/>
    <w:rsid w:val="00181F54"/>
    <w:rsid w:val="00190C6F"/>
    <w:rsid w:val="001928F2"/>
    <w:rsid w:val="001967F6"/>
    <w:rsid w:val="001969F6"/>
    <w:rsid w:val="001A2D64"/>
    <w:rsid w:val="001A3009"/>
    <w:rsid w:val="001C0997"/>
    <w:rsid w:val="001C2020"/>
    <w:rsid w:val="001C7E97"/>
    <w:rsid w:val="001D5230"/>
    <w:rsid w:val="001E103F"/>
    <w:rsid w:val="001E3497"/>
    <w:rsid w:val="001E666F"/>
    <w:rsid w:val="001E761A"/>
    <w:rsid w:val="001F2668"/>
    <w:rsid w:val="001F2D78"/>
    <w:rsid w:val="001F5F7B"/>
    <w:rsid w:val="00200CEF"/>
    <w:rsid w:val="0020285C"/>
    <w:rsid w:val="002075BD"/>
    <w:rsid w:val="002105AD"/>
    <w:rsid w:val="00216244"/>
    <w:rsid w:val="00217017"/>
    <w:rsid w:val="002178F4"/>
    <w:rsid w:val="00220335"/>
    <w:rsid w:val="002227AD"/>
    <w:rsid w:val="002300CD"/>
    <w:rsid w:val="00241360"/>
    <w:rsid w:val="00242D98"/>
    <w:rsid w:val="0024474D"/>
    <w:rsid w:val="00251130"/>
    <w:rsid w:val="0025592F"/>
    <w:rsid w:val="0026327B"/>
    <w:rsid w:val="0026548C"/>
    <w:rsid w:val="00266207"/>
    <w:rsid w:val="0027335D"/>
    <w:rsid w:val="0027370C"/>
    <w:rsid w:val="00282BAB"/>
    <w:rsid w:val="00294853"/>
    <w:rsid w:val="002977B4"/>
    <w:rsid w:val="002A28B4"/>
    <w:rsid w:val="002A2B8C"/>
    <w:rsid w:val="002A30D8"/>
    <w:rsid w:val="002A35CF"/>
    <w:rsid w:val="002A475D"/>
    <w:rsid w:val="002B316A"/>
    <w:rsid w:val="002B50F2"/>
    <w:rsid w:val="002B627E"/>
    <w:rsid w:val="002B75C4"/>
    <w:rsid w:val="002C057C"/>
    <w:rsid w:val="002C1F31"/>
    <w:rsid w:val="002C641E"/>
    <w:rsid w:val="002D2CE5"/>
    <w:rsid w:val="002D5AA6"/>
    <w:rsid w:val="002E4B9D"/>
    <w:rsid w:val="002F7CFE"/>
    <w:rsid w:val="00302680"/>
    <w:rsid w:val="00303085"/>
    <w:rsid w:val="00306C23"/>
    <w:rsid w:val="003275D0"/>
    <w:rsid w:val="00331EAD"/>
    <w:rsid w:val="003355E2"/>
    <w:rsid w:val="00340DD9"/>
    <w:rsid w:val="00360E17"/>
    <w:rsid w:val="0036209C"/>
    <w:rsid w:val="00371F68"/>
    <w:rsid w:val="00384469"/>
    <w:rsid w:val="0038536D"/>
    <w:rsid w:val="00385DFB"/>
    <w:rsid w:val="003A0CFB"/>
    <w:rsid w:val="003A1C6D"/>
    <w:rsid w:val="003A5190"/>
    <w:rsid w:val="003B0768"/>
    <w:rsid w:val="003B240E"/>
    <w:rsid w:val="003B2ED9"/>
    <w:rsid w:val="003B3E41"/>
    <w:rsid w:val="003B5452"/>
    <w:rsid w:val="003B597E"/>
    <w:rsid w:val="003B7421"/>
    <w:rsid w:val="003C1530"/>
    <w:rsid w:val="003D13EF"/>
    <w:rsid w:val="003D1F70"/>
    <w:rsid w:val="003F0AC3"/>
    <w:rsid w:val="003F5A78"/>
    <w:rsid w:val="003F6E52"/>
    <w:rsid w:val="00400ACE"/>
    <w:rsid w:val="00401084"/>
    <w:rsid w:val="00407CAD"/>
    <w:rsid w:val="00407EF0"/>
    <w:rsid w:val="00411B0B"/>
    <w:rsid w:val="00412F2B"/>
    <w:rsid w:val="004178B3"/>
    <w:rsid w:val="00422076"/>
    <w:rsid w:val="00430173"/>
    <w:rsid w:val="00430D8B"/>
    <w:rsid w:val="00430F12"/>
    <w:rsid w:val="00442345"/>
    <w:rsid w:val="00453EC1"/>
    <w:rsid w:val="00454159"/>
    <w:rsid w:val="00456066"/>
    <w:rsid w:val="004662AB"/>
    <w:rsid w:val="00474E4B"/>
    <w:rsid w:val="00480185"/>
    <w:rsid w:val="0048642E"/>
    <w:rsid w:val="00491389"/>
    <w:rsid w:val="00496585"/>
    <w:rsid w:val="004A29D0"/>
    <w:rsid w:val="004A44B3"/>
    <w:rsid w:val="004B13C5"/>
    <w:rsid w:val="004B484F"/>
    <w:rsid w:val="004B723A"/>
    <w:rsid w:val="004C11A9"/>
    <w:rsid w:val="004C4B48"/>
    <w:rsid w:val="004C68E7"/>
    <w:rsid w:val="004D0640"/>
    <w:rsid w:val="004E1043"/>
    <w:rsid w:val="004E207E"/>
    <w:rsid w:val="004F2AC5"/>
    <w:rsid w:val="004F48DD"/>
    <w:rsid w:val="004F6AF2"/>
    <w:rsid w:val="00500D1E"/>
    <w:rsid w:val="00511863"/>
    <w:rsid w:val="005128E7"/>
    <w:rsid w:val="0051444A"/>
    <w:rsid w:val="00526795"/>
    <w:rsid w:val="00530596"/>
    <w:rsid w:val="00531710"/>
    <w:rsid w:val="00541FBB"/>
    <w:rsid w:val="0054464B"/>
    <w:rsid w:val="005500B1"/>
    <w:rsid w:val="005608F0"/>
    <w:rsid w:val="005649D2"/>
    <w:rsid w:val="005651B7"/>
    <w:rsid w:val="0057085F"/>
    <w:rsid w:val="00572793"/>
    <w:rsid w:val="0058102D"/>
    <w:rsid w:val="00583731"/>
    <w:rsid w:val="005934B4"/>
    <w:rsid w:val="005945EB"/>
    <w:rsid w:val="005957FA"/>
    <w:rsid w:val="00597644"/>
    <w:rsid w:val="005A2115"/>
    <w:rsid w:val="005A34D4"/>
    <w:rsid w:val="005A67CA"/>
    <w:rsid w:val="005B184F"/>
    <w:rsid w:val="005B1874"/>
    <w:rsid w:val="005B4B00"/>
    <w:rsid w:val="005B52D8"/>
    <w:rsid w:val="005B57F5"/>
    <w:rsid w:val="005B76BC"/>
    <w:rsid w:val="005B77E0"/>
    <w:rsid w:val="005C14A7"/>
    <w:rsid w:val="005C344B"/>
    <w:rsid w:val="005C4C06"/>
    <w:rsid w:val="005C6F92"/>
    <w:rsid w:val="005D0140"/>
    <w:rsid w:val="005D1384"/>
    <w:rsid w:val="005D49FE"/>
    <w:rsid w:val="005E1F63"/>
    <w:rsid w:val="005E657C"/>
    <w:rsid w:val="005E6EDF"/>
    <w:rsid w:val="005F49D6"/>
    <w:rsid w:val="00607DF0"/>
    <w:rsid w:val="00613017"/>
    <w:rsid w:val="006148DE"/>
    <w:rsid w:val="00624D13"/>
    <w:rsid w:val="00626BBF"/>
    <w:rsid w:val="00627A57"/>
    <w:rsid w:val="0064273E"/>
    <w:rsid w:val="00643CC4"/>
    <w:rsid w:val="0066345F"/>
    <w:rsid w:val="00677835"/>
    <w:rsid w:val="00680388"/>
    <w:rsid w:val="00691121"/>
    <w:rsid w:val="0069617A"/>
    <w:rsid w:val="00696410"/>
    <w:rsid w:val="006A046F"/>
    <w:rsid w:val="006A3884"/>
    <w:rsid w:val="006A60AA"/>
    <w:rsid w:val="006B3488"/>
    <w:rsid w:val="006D00B0"/>
    <w:rsid w:val="006D1CF3"/>
    <w:rsid w:val="006D43FB"/>
    <w:rsid w:val="006D6820"/>
    <w:rsid w:val="006E54D3"/>
    <w:rsid w:val="006E7F51"/>
    <w:rsid w:val="006F1CF4"/>
    <w:rsid w:val="0070023C"/>
    <w:rsid w:val="00700DD0"/>
    <w:rsid w:val="00717237"/>
    <w:rsid w:val="00721089"/>
    <w:rsid w:val="0072638E"/>
    <w:rsid w:val="00733F8C"/>
    <w:rsid w:val="00752D79"/>
    <w:rsid w:val="00752ED5"/>
    <w:rsid w:val="00755DF2"/>
    <w:rsid w:val="007564F8"/>
    <w:rsid w:val="0076669D"/>
    <w:rsid w:val="00766D19"/>
    <w:rsid w:val="00767CA4"/>
    <w:rsid w:val="00771A0C"/>
    <w:rsid w:val="00773CDB"/>
    <w:rsid w:val="007842D5"/>
    <w:rsid w:val="0079523E"/>
    <w:rsid w:val="00796499"/>
    <w:rsid w:val="007A30E6"/>
    <w:rsid w:val="007A4147"/>
    <w:rsid w:val="007B020C"/>
    <w:rsid w:val="007B523A"/>
    <w:rsid w:val="007C4870"/>
    <w:rsid w:val="007C5D33"/>
    <w:rsid w:val="007C61E6"/>
    <w:rsid w:val="007C63BB"/>
    <w:rsid w:val="007D56C3"/>
    <w:rsid w:val="007E20E5"/>
    <w:rsid w:val="007E6A58"/>
    <w:rsid w:val="007F066A"/>
    <w:rsid w:val="007F27F8"/>
    <w:rsid w:val="007F6BE6"/>
    <w:rsid w:val="00801971"/>
    <w:rsid w:val="0080248A"/>
    <w:rsid w:val="00803578"/>
    <w:rsid w:val="00804F58"/>
    <w:rsid w:val="00806ECB"/>
    <w:rsid w:val="008073B1"/>
    <w:rsid w:val="00810D93"/>
    <w:rsid w:val="00813A43"/>
    <w:rsid w:val="008152BF"/>
    <w:rsid w:val="008242EB"/>
    <w:rsid w:val="00824F5A"/>
    <w:rsid w:val="008262BF"/>
    <w:rsid w:val="0083413D"/>
    <w:rsid w:val="00836838"/>
    <w:rsid w:val="00840A2C"/>
    <w:rsid w:val="00841478"/>
    <w:rsid w:val="008426B6"/>
    <w:rsid w:val="00843DF5"/>
    <w:rsid w:val="008559F3"/>
    <w:rsid w:val="00856CA3"/>
    <w:rsid w:val="00864528"/>
    <w:rsid w:val="00865BC1"/>
    <w:rsid w:val="0087496A"/>
    <w:rsid w:val="00877024"/>
    <w:rsid w:val="00881ED0"/>
    <w:rsid w:val="00890EEE"/>
    <w:rsid w:val="008911A4"/>
    <w:rsid w:val="0089316E"/>
    <w:rsid w:val="008A231E"/>
    <w:rsid w:val="008A353C"/>
    <w:rsid w:val="008A4CF6"/>
    <w:rsid w:val="008B1946"/>
    <w:rsid w:val="008D5C37"/>
    <w:rsid w:val="008E3DE9"/>
    <w:rsid w:val="008E4E66"/>
    <w:rsid w:val="008E7422"/>
    <w:rsid w:val="009107ED"/>
    <w:rsid w:val="009138BF"/>
    <w:rsid w:val="0091559A"/>
    <w:rsid w:val="00915B46"/>
    <w:rsid w:val="00921FDC"/>
    <w:rsid w:val="0093679E"/>
    <w:rsid w:val="00941947"/>
    <w:rsid w:val="00942CE4"/>
    <w:rsid w:val="0094511B"/>
    <w:rsid w:val="0094528F"/>
    <w:rsid w:val="00945B9D"/>
    <w:rsid w:val="0095388C"/>
    <w:rsid w:val="009560E5"/>
    <w:rsid w:val="0097042E"/>
    <w:rsid w:val="009739C8"/>
    <w:rsid w:val="009744B5"/>
    <w:rsid w:val="00982157"/>
    <w:rsid w:val="0099399A"/>
    <w:rsid w:val="00995C6E"/>
    <w:rsid w:val="009A352C"/>
    <w:rsid w:val="009B1280"/>
    <w:rsid w:val="009B3D61"/>
    <w:rsid w:val="009C07D8"/>
    <w:rsid w:val="009C2DB5"/>
    <w:rsid w:val="009C5B0E"/>
    <w:rsid w:val="009D2196"/>
    <w:rsid w:val="009D43DD"/>
    <w:rsid w:val="009E6A47"/>
    <w:rsid w:val="009E6FBE"/>
    <w:rsid w:val="009F0B6B"/>
    <w:rsid w:val="009F317C"/>
    <w:rsid w:val="009F5B68"/>
    <w:rsid w:val="00A10577"/>
    <w:rsid w:val="00A119B4"/>
    <w:rsid w:val="00A170A2"/>
    <w:rsid w:val="00A2629A"/>
    <w:rsid w:val="00A32925"/>
    <w:rsid w:val="00A51C99"/>
    <w:rsid w:val="00A534B8"/>
    <w:rsid w:val="00A54063"/>
    <w:rsid w:val="00A5409F"/>
    <w:rsid w:val="00A56811"/>
    <w:rsid w:val="00A57460"/>
    <w:rsid w:val="00A63054"/>
    <w:rsid w:val="00A63898"/>
    <w:rsid w:val="00A6693C"/>
    <w:rsid w:val="00A74A54"/>
    <w:rsid w:val="00A76FB9"/>
    <w:rsid w:val="00A83D41"/>
    <w:rsid w:val="00A873E9"/>
    <w:rsid w:val="00A9004C"/>
    <w:rsid w:val="00AB099B"/>
    <w:rsid w:val="00AB3116"/>
    <w:rsid w:val="00AB5F89"/>
    <w:rsid w:val="00AE4760"/>
    <w:rsid w:val="00AF58E0"/>
    <w:rsid w:val="00B03CCC"/>
    <w:rsid w:val="00B05292"/>
    <w:rsid w:val="00B11DCE"/>
    <w:rsid w:val="00B2036D"/>
    <w:rsid w:val="00B222FB"/>
    <w:rsid w:val="00B23641"/>
    <w:rsid w:val="00B26C50"/>
    <w:rsid w:val="00B37042"/>
    <w:rsid w:val="00B375DE"/>
    <w:rsid w:val="00B4153B"/>
    <w:rsid w:val="00B42E51"/>
    <w:rsid w:val="00B43EA1"/>
    <w:rsid w:val="00B46033"/>
    <w:rsid w:val="00B51BEE"/>
    <w:rsid w:val="00B53FCE"/>
    <w:rsid w:val="00B56BFE"/>
    <w:rsid w:val="00B57D39"/>
    <w:rsid w:val="00B65452"/>
    <w:rsid w:val="00B656BE"/>
    <w:rsid w:val="00B6716A"/>
    <w:rsid w:val="00B727CB"/>
    <w:rsid w:val="00B72931"/>
    <w:rsid w:val="00B80AAD"/>
    <w:rsid w:val="00B80ADE"/>
    <w:rsid w:val="00B816F5"/>
    <w:rsid w:val="00B868BA"/>
    <w:rsid w:val="00B9496D"/>
    <w:rsid w:val="00B95586"/>
    <w:rsid w:val="00BA555A"/>
    <w:rsid w:val="00BA7230"/>
    <w:rsid w:val="00BA7AAB"/>
    <w:rsid w:val="00BB28AD"/>
    <w:rsid w:val="00BB4FBA"/>
    <w:rsid w:val="00BC1208"/>
    <w:rsid w:val="00BC7C1F"/>
    <w:rsid w:val="00BF35D4"/>
    <w:rsid w:val="00BF5283"/>
    <w:rsid w:val="00BF732E"/>
    <w:rsid w:val="00C006A9"/>
    <w:rsid w:val="00C028D6"/>
    <w:rsid w:val="00C17B50"/>
    <w:rsid w:val="00C2168A"/>
    <w:rsid w:val="00C22E00"/>
    <w:rsid w:val="00C23C70"/>
    <w:rsid w:val="00C436AB"/>
    <w:rsid w:val="00C43F7A"/>
    <w:rsid w:val="00C51F3D"/>
    <w:rsid w:val="00C55B7A"/>
    <w:rsid w:val="00C62B29"/>
    <w:rsid w:val="00C664FC"/>
    <w:rsid w:val="00C70C44"/>
    <w:rsid w:val="00C7207E"/>
    <w:rsid w:val="00C8144A"/>
    <w:rsid w:val="00C835F3"/>
    <w:rsid w:val="00C84DB5"/>
    <w:rsid w:val="00C92FDF"/>
    <w:rsid w:val="00CA0226"/>
    <w:rsid w:val="00CB2145"/>
    <w:rsid w:val="00CB4CB2"/>
    <w:rsid w:val="00CB66B0"/>
    <w:rsid w:val="00CC0300"/>
    <w:rsid w:val="00CC5C27"/>
    <w:rsid w:val="00CD6723"/>
    <w:rsid w:val="00CD793A"/>
    <w:rsid w:val="00CE35B0"/>
    <w:rsid w:val="00CE5951"/>
    <w:rsid w:val="00CF3B77"/>
    <w:rsid w:val="00CF73E9"/>
    <w:rsid w:val="00D136E3"/>
    <w:rsid w:val="00D14573"/>
    <w:rsid w:val="00D15A52"/>
    <w:rsid w:val="00D2403C"/>
    <w:rsid w:val="00D26176"/>
    <w:rsid w:val="00D31E35"/>
    <w:rsid w:val="00D411BE"/>
    <w:rsid w:val="00D507E2"/>
    <w:rsid w:val="00D534B3"/>
    <w:rsid w:val="00D554D7"/>
    <w:rsid w:val="00D61CE0"/>
    <w:rsid w:val="00D6699C"/>
    <w:rsid w:val="00D678DB"/>
    <w:rsid w:val="00D7649E"/>
    <w:rsid w:val="00D909E7"/>
    <w:rsid w:val="00D924E7"/>
    <w:rsid w:val="00DA016D"/>
    <w:rsid w:val="00DB32F3"/>
    <w:rsid w:val="00DB3875"/>
    <w:rsid w:val="00DC66B8"/>
    <w:rsid w:val="00DC6BCA"/>
    <w:rsid w:val="00DC74E1"/>
    <w:rsid w:val="00DD1132"/>
    <w:rsid w:val="00DD2F4E"/>
    <w:rsid w:val="00DE07A5"/>
    <w:rsid w:val="00DE2CE3"/>
    <w:rsid w:val="00DF51CE"/>
    <w:rsid w:val="00E04DAF"/>
    <w:rsid w:val="00E112C7"/>
    <w:rsid w:val="00E15C44"/>
    <w:rsid w:val="00E22A0E"/>
    <w:rsid w:val="00E22F6B"/>
    <w:rsid w:val="00E30CC5"/>
    <w:rsid w:val="00E32ED9"/>
    <w:rsid w:val="00E4272D"/>
    <w:rsid w:val="00E4707A"/>
    <w:rsid w:val="00E5058E"/>
    <w:rsid w:val="00E506E4"/>
    <w:rsid w:val="00E51217"/>
    <w:rsid w:val="00E51733"/>
    <w:rsid w:val="00E53A0B"/>
    <w:rsid w:val="00E55417"/>
    <w:rsid w:val="00E56264"/>
    <w:rsid w:val="00E604B6"/>
    <w:rsid w:val="00E66CA0"/>
    <w:rsid w:val="00E836F5"/>
    <w:rsid w:val="00E87132"/>
    <w:rsid w:val="00E904DB"/>
    <w:rsid w:val="00EA07C6"/>
    <w:rsid w:val="00EC59D6"/>
    <w:rsid w:val="00ED1EDE"/>
    <w:rsid w:val="00F04295"/>
    <w:rsid w:val="00F1353E"/>
    <w:rsid w:val="00F14D7F"/>
    <w:rsid w:val="00F20AC8"/>
    <w:rsid w:val="00F23E5B"/>
    <w:rsid w:val="00F3454B"/>
    <w:rsid w:val="00F37D6C"/>
    <w:rsid w:val="00F522E3"/>
    <w:rsid w:val="00F54F06"/>
    <w:rsid w:val="00F620A7"/>
    <w:rsid w:val="00F65B7F"/>
    <w:rsid w:val="00F66145"/>
    <w:rsid w:val="00F67719"/>
    <w:rsid w:val="00F814BD"/>
    <w:rsid w:val="00F81980"/>
    <w:rsid w:val="00F92742"/>
    <w:rsid w:val="00F9533F"/>
    <w:rsid w:val="00FA3555"/>
    <w:rsid w:val="00FA6449"/>
    <w:rsid w:val="00FB22D2"/>
    <w:rsid w:val="00FB2EFD"/>
    <w:rsid w:val="00FB524D"/>
    <w:rsid w:val="00FC0E4A"/>
    <w:rsid w:val="00FC3BCF"/>
    <w:rsid w:val="00FD0590"/>
    <w:rsid w:val="00FD0A93"/>
    <w:rsid w:val="00FE393D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6A34E"/>
  <w15:chartTrackingRefBased/>
  <w15:docId w15:val="{471AADDC-3CBC-4EB7-A43E-ADAECC40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uiPriority="10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uiPriority="8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Body text"/>
    <w:qFormat/>
    <w:rsid w:val="00877024"/>
    <w:pPr>
      <w:suppressAutoHyphens/>
      <w:spacing w:before="240" w:after="120" w:line="360" w:lineRule="auto"/>
    </w:pPr>
    <w:rPr>
      <w:rFonts w:ascii="Arial" w:hAnsi="Arial" w:cs="Arial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2B75C4"/>
    <w:pPr>
      <w:keepNext/>
      <w:keepLines/>
      <w:spacing w:before="600" w:after="840"/>
      <w:contextualSpacing/>
      <w:outlineLvl w:val="0"/>
    </w:pPr>
    <w:rPr>
      <w:rFonts w:eastAsiaTheme="majorEastAsia"/>
      <w:bCs/>
      <w:color w:val="002664"/>
      <w:sz w:val="40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3"/>
    <w:qFormat/>
    <w:rsid w:val="002B75C4"/>
    <w:pPr>
      <w:keepNext/>
      <w:keepLines/>
      <w:spacing w:before="0"/>
      <w:outlineLvl w:val="1"/>
    </w:pPr>
    <w:rPr>
      <w:rFonts w:eastAsiaTheme="majorEastAsia"/>
      <w:bCs/>
      <w:color w:val="002664"/>
      <w:sz w:val="36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4"/>
    <w:qFormat/>
    <w:rsid w:val="002B75C4"/>
    <w:pPr>
      <w:keepNext/>
      <w:spacing w:before="360"/>
      <w:outlineLvl w:val="2"/>
    </w:pPr>
    <w:rPr>
      <w:color w:val="002664"/>
      <w:sz w:val="32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5"/>
    <w:qFormat/>
    <w:rsid w:val="002B75C4"/>
    <w:pPr>
      <w:keepNext/>
      <w:outlineLvl w:val="3"/>
    </w:pPr>
    <w:rPr>
      <w:color w:val="002664"/>
      <w:sz w:val="28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6"/>
    <w:qFormat/>
    <w:rsid w:val="002B75C4"/>
    <w:pPr>
      <w:keepNext/>
      <w:outlineLvl w:val="4"/>
    </w:pPr>
    <w:rPr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20"/>
    <w:qFormat/>
    <w:rsid w:val="002B75C4"/>
    <w:pPr>
      <w:keepNext/>
      <w:spacing w:after="200" w:line="240" w:lineRule="auto"/>
    </w:pPr>
    <w:rPr>
      <w:iCs/>
      <w:color w:val="002664"/>
      <w:sz w:val="18"/>
      <w:szCs w:val="18"/>
    </w:rPr>
  </w:style>
  <w:style w:type="table" w:customStyle="1" w:styleId="Tableheader">
    <w:name w:val="ŠTable header"/>
    <w:basedOn w:val="TableNormal"/>
    <w:uiPriority w:val="99"/>
    <w:rsid w:val="002B75C4"/>
    <w:pPr>
      <w:widowControl w:val="0"/>
      <w:spacing w:before="100" w:after="100" w:line="360" w:lineRule="auto"/>
      <w:mirrorIndents/>
    </w:pPr>
    <w:rPr>
      <w:rFonts w:ascii="Arial" w:hAnsi="Arial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bottom w:val="nil"/>
          <w:insideH w:val="nil"/>
          <w:insideV w:val="nil"/>
        </w:tcBorders>
        <w:shd w:val="clear" w:color="auto" w:fill="002664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2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2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7"/>
    <w:qFormat/>
    <w:rsid w:val="002B75C4"/>
    <w:pPr>
      <w:numPr>
        <w:numId w:val="38"/>
      </w:numPr>
    </w:pPr>
  </w:style>
  <w:style w:type="paragraph" w:styleId="ListNumber2">
    <w:name w:val="List Number 2"/>
    <w:aliases w:val="ŠList Number 2"/>
    <w:basedOn w:val="Normal"/>
    <w:uiPriority w:val="8"/>
    <w:qFormat/>
    <w:rsid w:val="002B75C4"/>
    <w:pPr>
      <w:numPr>
        <w:numId w:val="37"/>
      </w:numPr>
    </w:pPr>
  </w:style>
  <w:style w:type="paragraph" w:styleId="ListBullet">
    <w:name w:val="List Bullet"/>
    <w:aliases w:val="ŠList Bullet"/>
    <w:basedOn w:val="Normal"/>
    <w:uiPriority w:val="9"/>
    <w:qFormat/>
    <w:rsid w:val="002B75C4"/>
    <w:pPr>
      <w:numPr>
        <w:numId w:val="35"/>
      </w:numPr>
    </w:pPr>
  </w:style>
  <w:style w:type="paragraph" w:styleId="ListBullet2">
    <w:name w:val="List Bullet 2"/>
    <w:aliases w:val="ŠList Bullet 2"/>
    <w:basedOn w:val="Normal"/>
    <w:uiPriority w:val="10"/>
    <w:qFormat/>
    <w:rsid w:val="002B75C4"/>
    <w:pPr>
      <w:numPr>
        <w:numId w:val="33"/>
      </w:numPr>
    </w:pPr>
  </w:style>
  <w:style w:type="paragraph" w:customStyle="1" w:styleId="FeatureBox4">
    <w:name w:val="ŠFeature Box 4"/>
    <w:basedOn w:val="FeatureBox2"/>
    <w:next w:val="Normal"/>
    <w:uiPriority w:val="14"/>
    <w:qFormat/>
    <w:rsid w:val="002B75C4"/>
    <w:pPr>
      <w:pBdr>
        <w:top w:val="single" w:sz="24" w:space="10" w:color="EBEBEB"/>
        <w:left w:val="single" w:sz="24" w:space="10" w:color="EBEBEB"/>
        <w:bottom w:val="single" w:sz="24" w:space="10" w:color="EBEBEB"/>
        <w:right w:val="single" w:sz="24" w:space="10" w:color="EBEBEB"/>
      </w:pBdr>
      <w:shd w:val="clear" w:color="auto" w:fill="EBEBEB"/>
    </w:pPr>
  </w:style>
  <w:style w:type="paragraph" w:customStyle="1" w:styleId="Pulloutquote">
    <w:name w:val="ŠPull out quote"/>
    <w:basedOn w:val="Normal"/>
    <w:next w:val="Normal"/>
    <w:uiPriority w:val="20"/>
    <w:qFormat/>
    <w:rsid w:val="002B75C4"/>
    <w:pPr>
      <w:keepNext/>
      <w:ind w:left="567" w:right="57"/>
    </w:pPr>
    <w:rPr>
      <w:szCs w:val="22"/>
    </w:rPr>
  </w:style>
  <w:style w:type="paragraph" w:customStyle="1" w:styleId="Documentname">
    <w:name w:val="ŠDocument name"/>
    <w:basedOn w:val="Normal"/>
    <w:next w:val="Normal"/>
    <w:uiPriority w:val="17"/>
    <w:qFormat/>
    <w:rsid w:val="002B75C4"/>
    <w:pPr>
      <w:pBdr>
        <w:bottom w:val="single" w:sz="8" w:space="10" w:color="D3D3D3" w:themeColor="background2" w:themeShade="E6"/>
      </w:pBdr>
      <w:spacing w:before="0" w:after="240" w:line="276" w:lineRule="auto"/>
      <w:jc w:val="right"/>
    </w:pPr>
    <w:rPr>
      <w:bCs/>
      <w:sz w:val="18"/>
      <w:szCs w:val="18"/>
    </w:rPr>
  </w:style>
  <w:style w:type="paragraph" w:customStyle="1" w:styleId="Imageattributioncaption">
    <w:name w:val="ŠImage attribution caption"/>
    <w:basedOn w:val="Normal"/>
    <w:next w:val="Normal"/>
    <w:uiPriority w:val="15"/>
    <w:qFormat/>
    <w:rsid w:val="002B75C4"/>
    <w:pPr>
      <w:spacing w:after="0"/>
    </w:pPr>
    <w:rPr>
      <w:sz w:val="18"/>
      <w:szCs w:val="18"/>
    </w:rPr>
  </w:style>
  <w:style w:type="paragraph" w:customStyle="1" w:styleId="FeatureBox2">
    <w:name w:val="ŠFeature Box 2"/>
    <w:basedOn w:val="Normal"/>
    <w:next w:val="Normal"/>
    <w:uiPriority w:val="12"/>
    <w:qFormat/>
    <w:rsid w:val="002B75C4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</w:pPr>
  </w:style>
  <w:style w:type="paragraph" w:customStyle="1" w:styleId="FeatureBox3">
    <w:name w:val="ŠFeature Box 3"/>
    <w:basedOn w:val="Normal"/>
    <w:next w:val="Normal"/>
    <w:uiPriority w:val="13"/>
    <w:qFormat/>
    <w:rsid w:val="002B75C4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</w:pPr>
  </w:style>
  <w:style w:type="paragraph" w:customStyle="1" w:styleId="FeatureBox">
    <w:name w:val="ŠFeature Box"/>
    <w:basedOn w:val="Normal"/>
    <w:next w:val="Normal"/>
    <w:uiPriority w:val="11"/>
    <w:qFormat/>
    <w:rsid w:val="002B75C4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B75C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B75C4"/>
    <w:rPr>
      <w:rFonts w:ascii="Arial" w:eastAsiaTheme="minorEastAsia" w:hAnsi="Arial"/>
      <w:color w:val="5A5A5A" w:themeColor="text1" w:themeTint="A5"/>
      <w:spacing w:val="15"/>
    </w:rPr>
  </w:style>
  <w:style w:type="character" w:styleId="Hyperlink">
    <w:name w:val="Hyperlink"/>
    <w:aliases w:val="ŠHyperlink"/>
    <w:basedOn w:val="DefaultParagraphFont"/>
    <w:uiPriority w:val="99"/>
    <w:unhideWhenUsed/>
    <w:rsid w:val="002B75C4"/>
    <w:rPr>
      <w:color w:val="001C4A" w:themeColor="accent1" w:themeShade="BF"/>
      <w:u w:val="single"/>
    </w:rPr>
  </w:style>
  <w:style w:type="paragraph" w:customStyle="1" w:styleId="Logo">
    <w:name w:val="ŠLogo"/>
    <w:basedOn w:val="Normal"/>
    <w:uiPriority w:val="18"/>
    <w:qFormat/>
    <w:rsid w:val="002B75C4"/>
    <w:pPr>
      <w:tabs>
        <w:tab w:val="right" w:pos="10200"/>
      </w:tabs>
      <w:spacing w:after="0" w:line="300" w:lineRule="atLeast"/>
      <w:ind w:left="-567" w:right="-567" w:firstLine="567"/>
    </w:pPr>
    <w:rPr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2B75C4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B75C4"/>
    <w:pPr>
      <w:tabs>
        <w:tab w:val="right" w:leader="dot" w:pos="14570"/>
      </w:tabs>
      <w:spacing w:before="0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B75C4"/>
    <w:pPr>
      <w:spacing w:before="0"/>
      <w:ind w:left="244"/>
    </w:pPr>
  </w:style>
  <w:style w:type="character" w:customStyle="1" w:styleId="BoldItalic">
    <w:name w:val="ŠBold Italic"/>
    <w:basedOn w:val="DefaultParagraphFont"/>
    <w:uiPriority w:val="1"/>
    <w:qFormat/>
    <w:rsid w:val="002B75C4"/>
    <w:rPr>
      <w:b/>
      <w:i/>
      <w:iCs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2B75C4"/>
    <w:rPr>
      <w:rFonts w:ascii="Arial" w:eastAsiaTheme="majorEastAsia" w:hAnsi="Arial" w:cs="Arial"/>
      <w:bCs/>
      <w:color w:val="002664"/>
      <w:sz w:val="40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3"/>
    <w:rsid w:val="002B75C4"/>
    <w:rPr>
      <w:rFonts w:ascii="Arial" w:eastAsiaTheme="majorEastAsia" w:hAnsi="Arial" w:cs="Arial"/>
      <w:bCs/>
      <w:color w:val="002664"/>
      <w:sz w:val="36"/>
      <w:szCs w:val="48"/>
    </w:rPr>
  </w:style>
  <w:style w:type="paragraph" w:styleId="TOCHeading">
    <w:name w:val="TOC Heading"/>
    <w:aliases w:val="ŠTOC Heading"/>
    <w:basedOn w:val="Heading1"/>
    <w:next w:val="Normal"/>
    <w:uiPriority w:val="38"/>
    <w:qFormat/>
    <w:rsid w:val="002B75C4"/>
    <w:pPr>
      <w:spacing w:after="240"/>
      <w:outlineLvl w:val="9"/>
    </w:pPr>
    <w:rPr>
      <w:szCs w:val="40"/>
    </w:rPr>
  </w:style>
  <w:style w:type="paragraph" w:styleId="Footer">
    <w:name w:val="footer"/>
    <w:aliases w:val="ŠFooter"/>
    <w:basedOn w:val="Normal"/>
    <w:link w:val="FooterChar"/>
    <w:uiPriority w:val="19"/>
    <w:rsid w:val="002B75C4"/>
    <w:pPr>
      <w:tabs>
        <w:tab w:val="center" w:pos="4513"/>
        <w:tab w:val="right" w:pos="9026"/>
        <w:tab w:val="right" w:pos="10773"/>
      </w:tabs>
      <w:spacing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19"/>
    <w:rsid w:val="002B75C4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16"/>
    <w:rsid w:val="002B75C4"/>
    <w:rPr>
      <w:noProof/>
      <w:color w:val="002664"/>
      <w:sz w:val="28"/>
      <w:szCs w:val="28"/>
    </w:rPr>
  </w:style>
  <w:style w:type="character" w:customStyle="1" w:styleId="HeaderChar">
    <w:name w:val="Header Char"/>
    <w:aliases w:val="ŠHeader Char"/>
    <w:basedOn w:val="DefaultParagraphFont"/>
    <w:link w:val="Header"/>
    <w:uiPriority w:val="16"/>
    <w:rsid w:val="002B75C4"/>
    <w:rPr>
      <w:rFonts w:ascii="Arial" w:hAnsi="Arial" w:cs="Arial"/>
      <w:noProof/>
      <w:color w:val="002664"/>
      <w:sz w:val="28"/>
      <w:szCs w:val="2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4"/>
    <w:rsid w:val="002B75C4"/>
    <w:rPr>
      <w:rFonts w:ascii="Arial" w:hAnsi="Arial" w:cs="Arial"/>
      <w:color w:val="002664"/>
      <w:sz w:val="32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5"/>
    <w:rsid w:val="002B75C4"/>
    <w:rPr>
      <w:rFonts w:ascii="Arial" w:hAnsi="Arial" w:cs="Arial"/>
      <w:color w:val="002664"/>
      <w:sz w:val="28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6"/>
    <w:rsid w:val="002B75C4"/>
    <w:rPr>
      <w:rFonts w:ascii="Arial" w:hAnsi="Arial" w:cs="Arial"/>
      <w:b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B75C4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semiHidden/>
    <w:qFormat/>
    <w:rsid w:val="002B75C4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B75C4"/>
    <w:pPr>
      <w:spacing w:before="0"/>
      <w:ind w:left="488"/>
    </w:pPr>
  </w:style>
  <w:style w:type="character" w:styleId="CommentReference">
    <w:name w:val="annotation reference"/>
    <w:basedOn w:val="DefaultParagraphFont"/>
    <w:uiPriority w:val="99"/>
    <w:semiHidden/>
    <w:unhideWhenUsed/>
    <w:rsid w:val="002B7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5C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5C4"/>
    <w:rPr>
      <w:rFonts w:ascii="Arial" w:hAnsi="Arial" w:cs="Arial"/>
      <w:b/>
      <w:bCs/>
      <w:sz w:val="20"/>
      <w:szCs w:val="20"/>
    </w:rPr>
  </w:style>
  <w:style w:type="character" w:styleId="Strong">
    <w:name w:val="Strong"/>
    <w:aliases w:val="ŠStrong,Bold"/>
    <w:qFormat/>
    <w:rsid w:val="002B75C4"/>
    <w:rPr>
      <w:b/>
      <w:bCs/>
    </w:rPr>
  </w:style>
  <w:style w:type="character" w:styleId="Emphasis">
    <w:name w:val="Emphasis"/>
    <w:aliases w:val="ŠEmphasis,Italic"/>
    <w:qFormat/>
    <w:rsid w:val="002B75C4"/>
    <w:rPr>
      <w:i/>
      <w:iCs/>
    </w:rPr>
  </w:style>
  <w:style w:type="paragraph" w:styleId="ListNumber3">
    <w:name w:val="List Number 3"/>
    <w:aliases w:val="ŠList Number 3"/>
    <w:basedOn w:val="ListBullet3"/>
    <w:uiPriority w:val="8"/>
    <w:rsid w:val="002B75C4"/>
    <w:pPr>
      <w:numPr>
        <w:ilvl w:val="2"/>
        <w:numId w:val="37"/>
      </w:numPr>
    </w:pPr>
  </w:style>
  <w:style w:type="paragraph" w:styleId="ListBullet3">
    <w:name w:val="List Bullet 3"/>
    <w:aliases w:val="ŠList Bullet 3"/>
    <w:basedOn w:val="Normal"/>
    <w:uiPriority w:val="10"/>
    <w:rsid w:val="002B75C4"/>
    <w:pPr>
      <w:numPr>
        <w:numId w:val="34"/>
      </w:numPr>
    </w:pPr>
  </w:style>
  <w:style w:type="character" w:styleId="PlaceholderText">
    <w:name w:val="Placeholder Text"/>
    <w:basedOn w:val="DefaultParagraphFont"/>
    <w:uiPriority w:val="99"/>
    <w:semiHidden/>
    <w:rsid w:val="002B75C4"/>
    <w:rPr>
      <w:color w:val="808080"/>
    </w:rPr>
  </w:style>
  <w:style w:type="paragraph" w:styleId="Revision">
    <w:name w:val="Revision"/>
    <w:hidden/>
    <w:uiPriority w:val="99"/>
    <w:semiHidden/>
    <w:rsid w:val="000769CC"/>
    <w:pPr>
      <w:spacing w:after="0" w:line="240" w:lineRule="auto"/>
    </w:pPr>
    <w:rPr>
      <w:rFonts w:ascii="Arial" w:hAnsi="Arial" w:cs="Arial"/>
      <w:szCs w:val="24"/>
    </w:rPr>
  </w:style>
  <w:style w:type="paragraph" w:customStyle="1" w:styleId="Subtitle0">
    <w:name w:val="ŠSubtitle"/>
    <w:basedOn w:val="Normal"/>
    <w:link w:val="SubtitleChar0"/>
    <w:uiPriority w:val="2"/>
    <w:qFormat/>
    <w:rsid w:val="002B75C4"/>
    <w:pPr>
      <w:spacing w:before="360"/>
    </w:pPr>
    <w:rPr>
      <w:color w:val="002664"/>
      <w:sz w:val="44"/>
      <w:szCs w:val="48"/>
    </w:rPr>
  </w:style>
  <w:style w:type="character" w:customStyle="1" w:styleId="SubtitleChar0">
    <w:name w:val="ŠSubtitle Char"/>
    <w:basedOn w:val="DefaultParagraphFont"/>
    <w:link w:val="Subtitle0"/>
    <w:uiPriority w:val="2"/>
    <w:rsid w:val="002B75C4"/>
    <w:rPr>
      <w:rFonts w:ascii="Arial" w:hAnsi="Arial" w:cs="Arial"/>
      <w:color w:val="002664"/>
      <w:sz w:val="44"/>
      <w:szCs w:val="48"/>
    </w:rPr>
  </w:style>
  <w:style w:type="paragraph" w:styleId="Title">
    <w:name w:val="Title"/>
    <w:aliases w:val="ŠTitle"/>
    <w:basedOn w:val="Normal"/>
    <w:next w:val="Normal"/>
    <w:link w:val="TitleChar"/>
    <w:uiPriority w:val="1"/>
    <w:rsid w:val="002B75C4"/>
    <w:pPr>
      <w:pBdr>
        <w:bottom w:val="single" w:sz="4" w:space="1" w:color="002664"/>
      </w:pBdr>
      <w:spacing w:before="2000" w:after="0"/>
      <w:contextualSpacing/>
    </w:pPr>
    <w:rPr>
      <w:rFonts w:eastAsiaTheme="majorEastAsia" w:cstheme="majorBidi"/>
      <w:color w:val="002664"/>
      <w:spacing w:val="-10"/>
      <w:kern w:val="28"/>
      <w:sz w:val="80"/>
      <w:szCs w:val="80"/>
    </w:rPr>
  </w:style>
  <w:style w:type="character" w:customStyle="1" w:styleId="TitleChar">
    <w:name w:val="Title Char"/>
    <w:aliases w:val="ŠTitle Char"/>
    <w:basedOn w:val="DefaultParagraphFont"/>
    <w:link w:val="Title"/>
    <w:uiPriority w:val="1"/>
    <w:rsid w:val="002B75C4"/>
    <w:rPr>
      <w:rFonts w:ascii="Arial" w:eastAsiaTheme="majorEastAsia" w:hAnsi="Arial" w:cstheme="majorBidi"/>
      <w:color w:val="002664"/>
      <w:spacing w:val="-10"/>
      <w:kern w:val="28"/>
      <w:sz w:val="80"/>
      <w:szCs w:val="80"/>
    </w:rPr>
  </w:style>
  <w:style w:type="paragraph" w:styleId="ListParagraph">
    <w:name w:val="List Paragraph"/>
    <w:aliases w:val="ŠList Paragraph"/>
    <w:basedOn w:val="Normal"/>
    <w:uiPriority w:val="99"/>
    <w:unhideWhenUsed/>
    <w:qFormat/>
    <w:rsid w:val="002B75C4"/>
    <w:pPr>
      <w:ind w:left="567"/>
    </w:pPr>
  </w:style>
  <w:style w:type="character" w:styleId="FollowedHyperlink">
    <w:name w:val="FollowedHyperlink"/>
    <w:basedOn w:val="DefaultParagraphFont"/>
    <w:uiPriority w:val="99"/>
    <w:semiHidden/>
    <w:unhideWhenUsed/>
    <w:rsid w:val="004A44B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0D1E"/>
    <w:pPr>
      <w:suppressAutoHyphens w:val="0"/>
      <w:spacing w:before="100" w:beforeAutospacing="1" w:after="100" w:afterAutospacing="1" w:line="240" w:lineRule="auto"/>
    </w:pPr>
    <w:rPr>
      <w:rFonts w:ascii="Calibri" w:hAnsi="Calibri" w:cs="Calibri"/>
      <w:szCs w:val="22"/>
      <w:lang w:eastAsia="en-AU"/>
    </w:rPr>
  </w:style>
  <w:style w:type="paragraph" w:customStyle="1" w:styleId="Default">
    <w:name w:val="Default"/>
    <w:rsid w:val="00046FB6"/>
    <w:pPr>
      <w:autoSpaceDE w:val="0"/>
      <w:autoSpaceDN w:val="0"/>
      <w:adjustRightInd w:val="0"/>
      <w:spacing w:after="0" w:line="240" w:lineRule="auto"/>
    </w:pPr>
    <w:rPr>
      <w:rFonts w:ascii="Public Sans" w:hAnsi="Public Sans" w:cs="Public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.nsw.gov.au/policy-library/policyprocedures/pd-2006-0316/pd-2006-0316-05" TargetMode="External"/><Relationship Id="rId18" Type="http://schemas.openxmlformats.org/officeDocument/2006/relationships/hyperlink" Target="https://education.nsw.gov.au/schooling/school-community/attendance-behaviour-and-engagement/behaviour-support-toolkit/support-for-leaders/information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schoolsnsw.sharepoint.com/:f:/s/BehaviourandStudentParticipation-SBS/EumKhySUEDxMgMNmfHhUJQ8BN9SrF3_BJX7thWBrJjlORA?e=xWxjkB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ducation.nsw.gov.au/policy-library/policyprocedures/pd-2006-0316/pd-2006-0316-06" TargetMode="External"/><Relationship Id="rId17" Type="http://schemas.openxmlformats.org/officeDocument/2006/relationships/hyperlink" Target="https://education.nsw.gov.au/content/dam/main-education/inside-the-department/student-behaviour-policy/Student_Behaviour_PP_School_readiness_roadmap.pdf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.nsw.gov.au/inside-the-department/directory-a-z/behaviour-support/student-behaviour-policy-familiarisation-session-resources" TargetMode="External"/><Relationship Id="rId20" Type="http://schemas.openxmlformats.org/officeDocument/2006/relationships/hyperlink" Target="https://education.nsw.gov.au/policy-library/policyprocedures/pd-2006-0316/pd-2006-0316-0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nsw.gov.au/policy-library/policies/pd-2006-0316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education.nsw.gov.au/policy-library/policyprocedures/pd-2006-0316/pd-2006-0316-06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ducation.nsw.gov.au/policy-library/policies/pd-2006-031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nsw.gov.au/policy-library/policies/pd-2006-0316" TargetMode="External"/><Relationship Id="rId22" Type="http://schemas.openxmlformats.org/officeDocument/2006/relationships/hyperlink" Target="https://schoolsnsw.sharepoint.com/:f:/s/BehaviourandStudentParticipation-SBS/EumKhySUEDxMgMNmfHhUJQ8BN9SrF3_BJX7thWBrJjlORA?e=xWxjkB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/4.0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ce4\OneDrive%20-%20NSW%20Department%20of%20Education\Documents\Templates\Draft%20templates\3.%20Annotated%20comms%20and%20engagement%20template%20-%20CP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95054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D7153A"/>
      </a:accent5>
      <a:accent6>
        <a:srgbClr val="FFB8C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BEDFD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df60a0-7d1e-4280-9d48-2463bc0c454e">
      <Terms xmlns="http://schemas.microsoft.com/office/infopath/2007/PartnerControls"/>
    </lcf76f155ced4ddcb4097134ff3c332f>
    <TaxCatchAll xmlns="340e47d3-8ad7-4a44-b0dd-257eb51b07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8" ma:contentTypeDescription="Create a new document." ma:contentTypeScope="" ma:versionID="90ca5e5093f2fc4bd5c74887287d1537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aed009c1275de347122f410cacda5c81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9ba63e-9a50-4519-abb7-e24e269885e6}" ma:internalName="TaxCatchAll" ma:showField="CatchAllData" ma:web="340e47d3-8ad7-4a44-b0dd-257eb51b0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572E4-65A1-4DB9-A67E-69FD54E8763C}">
  <ds:schemaRefs>
    <ds:schemaRef ds:uri="http://schemas.microsoft.com/office/2006/metadata/properties"/>
    <ds:schemaRef ds:uri="http://schemas.microsoft.com/office/infopath/2007/PartnerControls"/>
    <ds:schemaRef ds:uri="bcdf60a0-7d1e-4280-9d48-2463bc0c454e"/>
    <ds:schemaRef ds:uri="340e47d3-8ad7-4a44-b0dd-257eb51b07e1"/>
  </ds:schemaRefs>
</ds:datastoreItem>
</file>

<file path=customXml/itemProps2.xml><?xml version="1.0" encoding="utf-8"?>
<ds:datastoreItem xmlns:ds="http://schemas.openxmlformats.org/officeDocument/2006/customXml" ds:itemID="{1A205EBB-26DB-42A9-8EAC-2D68400D5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f60a0-7d1e-4280-9d48-2463bc0c454e"/>
    <ds:schemaRef ds:uri="340e47d3-8ad7-4a44-b0dd-257eb51b0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4817E-6AE2-488A-9991-FE301C163B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 Annotated comms and engagement template - CP.dotx</Template>
  <TotalTime>4</TotalTime>
  <Pages>2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CR template portrait - Term 4 2022</vt:lpstr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CR template portrait - Term 4 2022</dc:title>
  <dc:subject/>
  <dc:creator>Caitlin Pace</dc:creator>
  <cp:keywords/>
  <dc:description/>
  <cp:lastModifiedBy>Kylie Turner</cp:lastModifiedBy>
  <cp:revision>9</cp:revision>
  <dcterms:created xsi:type="dcterms:W3CDTF">2024-03-07T03:15:00Z</dcterms:created>
  <dcterms:modified xsi:type="dcterms:W3CDTF">2024-03-07T03:20:00Z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2023-07-10T04:21:00Z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f6b93f58-bd38-4d31-9695-8376ed1b2f31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