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4F27DFB7" w:rsidR="00001A84" w:rsidRPr="00984E72" w:rsidRDefault="00592A6A" w:rsidP="00984E72">
      <w:pPr>
        <w:pStyle w:val="Heading1"/>
        <w:rPr>
          <w:rStyle w:val="Strong"/>
        </w:rPr>
      </w:pPr>
      <w:r w:rsidRPr="00984E72">
        <w:rPr>
          <w:rStyle w:val="Strong"/>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CA56DE" w:rsidRPr="00984E72">
        <w:rPr>
          <w:rStyle w:val="Strong"/>
        </w:rPr>
        <w:t>Geography 11</w:t>
      </w:r>
      <w:r w:rsidR="002C22AD" w:rsidRPr="00AB2DC0">
        <w:rPr>
          <w:rStyle w:val="Strong"/>
        </w:rPr>
        <w:t>–</w:t>
      </w:r>
      <w:r w:rsidR="00CA56DE" w:rsidRPr="00984E72">
        <w:rPr>
          <w:rStyle w:val="Strong"/>
        </w:rPr>
        <w:t>12 – teaching and learning approaches</w:t>
      </w:r>
    </w:p>
    <w:p w14:paraId="5E13A94B" w14:textId="7449651A" w:rsidR="00001A84" w:rsidRDefault="00050417" w:rsidP="002C22AD">
      <w:pPr>
        <w:pStyle w:val="Subtitle0"/>
        <w:rPr>
          <w:rFonts w:eastAsiaTheme="majorEastAsia"/>
          <w:bCs/>
          <w:sz w:val="36"/>
        </w:rPr>
      </w:pPr>
      <w:r w:rsidRPr="00FE51F5">
        <w:t>Participant workbook</w:t>
      </w:r>
      <w:bookmarkStart w:id="0" w:name="_Toc133406250"/>
      <w:r w:rsidR="00001A84">
        <w:br w:type="page"/>
      </w:r>
    </w:p>
    <w:bookmarkEnd w:id="0" w:displacedByCustomXml="next"/>
    <w:sdt>
      <w:sdtPr>
        <w:rPr>
          <w:rFonts w:eastAsiaTheme="minorHAnsi"/>
          <w:bCs w:val="0"/>
          <w:color w:val="auto"/>
          <w:sz w:val="22"/>
          <w:szCs w:val="24"/>
        </w:rPr>
        <w:id w:val="-179738569"/>
        <w:docPartObj>
          <w:docPartGallery w:val="Table of Contents"/>
          <w:docPartUnique/>
        </w:docPartObj>
      </w:sdtPr>
      <w:sdtEndPr>
        <w:rPr>
          <w:b/>
          <w:noProof/>
        </w:rPr>
      </w:sdtEndPr>
      <w:sdtContent>
        <w:p w14:paraId="41B15055" w14:textId="143CC6DA" w:rsidR="00CF478B" w:rsidRDefault="00CF478B">
          <w:pPr>
            <w:pStyle w:val="TOCHeading"/>
          </w:pPr>
          <w:r>
            <w:t>Contents</w:t>
          </w:r>
        </w:p>
        <w:p w14:paraId="15E4286B" w14:textId="09E6ACEB" w:rsidR="00920C22" w:rsidRDefault="00CF478B">
          <w:pPr>
            <w:pStyle w:val="TOC2"/>
            <w:rPr>
              <w:rFonts w:asciiTheme="minorHAnsi" w:eastAsiaTheme="minorEastAsia" w:hAnsiTheme="minorHAnsi" w:cstheme="minorBidi"/>
              <w:kern w:val="2"/>
              <w:szCs w:val="22"/>
              <w:lang w:eastAsia="en-AU"/>
              <w14:ligatures w14:val="standardContextual"/>
            </w:rPr>
          </w:pPr>
          <w:r>
            <w:rPr>
              <w:b/>
            </w:rPr>
            <w:fldChar w:fldCharType="begin"/>
          </w:r>
          <w:r>
            <w:rPr>
              <w:b/>
            </w:rPr>
            <w:instrText xml:space="preserve"> TOC \o "2-3" \h \z \u </w:instrText>
          </w:r>
          <w:r>
            <w:rPr>
              <w:b/>
            </w:rPr>
            <w:fldChar w:fldCharType="separate"/>
          </w:r>
          <w:hyperlink w:anchor="_Toc153964890" w:history="1">
            <w:r w:rsidR="00920C22" w:rsidRPr="000624D0">
              <w:rPr>
                <w:rStyle w:val="Hyperlink"/>
              </w:rPr>
              <w:t>About this workbook</w:t>
            </w:r>
            <w:r w:rsidR="00920C22">
              <w:rPr>
                <w:webHidden/>
              </w:rPr>
              <w:tab/>
            </w:r>
            <w:r w:rsidR="00920C22">
              <w:rPr>
                <w:webHidden/>
              </w:rPr>
              <w:fldChar w:fldCharType="begin"/>
            </w:r>
            <w:r w:rsidR="00920C22">
              <w:rPr>
                <w:webHidden/>
              </w:rPr>
              <w:instrText xml:space="preserve"> PAGEREF _Toc153964890 \h </w:instrText>
            </w:r>
            <w:r w:rsidR="00920C22">
              <w:rPr>
                <w:webHidden/>
              </w:rPr>
            </w:r>
            <w:r w:rsidR="00920C22">
              <w:rPr>
                <w:webHidden/>
              </w:rPr>
              <w:fldChar w:fldCharType="separate"/>
            </w:r>
            <w:r w:rsidR="00920C22">
              <w:rPr>
                <w:webHidden/>
              </w:rPr>
              <w:t>2</w:t>
            </w:r>
            <w:r w:rsidR="00920C22">
              <w:rPr>
                <w:webHidden/>
              </w:rPr>
              <w:fldChar w:fldCharType="end"/>
            </w:r>
          </w:hyperlink>
        </w:p>
        <w:p w14:paraId="6CEF435F" w14:textId="4B37E427"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1" w:history="1">
            <w:r w:rsidR="00920C22" w:rsidRPr="000624D0">
              <w:rPr>
                <w:rStyle w:val="Hyperlink"/>
              </w:rPr>
              <w:t>Presentation overview</w:t>
            </w:r>
            <w:r w:rsidR="00920C22">
              <w:rPr>
                <w:webHidden/>
              </w:rPr>
              <w:tab/>
            </w:r>
            <w:r w:rsidR="00920C22">
              <w:rPr>
                <w:webHidden/>
              </w:rPr>
              <w:fldChar w:fldCharType="begin"/>
            </w:r>
            <w:r w:rsidR="00920C22">
              <w:rPr>
                <w:webHidden/>
              </w:rPr>
              <w:instrText xml:space="preserve"> PAGEREF _Toc153964891 \h </w:instrText>
            </w:r>
            <w:r w:rsidR="00920C22">
              <w:rPr>
                <w:webHidden/>
              </w:rPr>
            </w:r>
            <w:r w:rsidR="00920C22">
              <w:rPr>
                <w:webHidden/>
              </w:rPr>
              <w:fldChar w:fldCharType="separate"/>
            </w:r>
            <w:r w:rsidR="00920C22">
              <w:rPr>
                <w:webHidden/>
              </w:rPr>
              <w:t>3</w:t>
            </w:r>
            <w:r w:rsidR="00920C22">
              <w:rPr>
                <w:webHidden/>
              </w:rPr>
              <w:fldChar w:fldCharType="end"/>
            </w:r>
          </w:hyperlink>
        </w:p>
        <w:p w14:paraId="31F87DB0" w14:textId="1F6F63B2" w:rsidR="00920C22" w:rsidRDefault="008D3DFC">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4892" w:history="1">
            <w:r w:rsidR="00920C22" w:rsidRPr="000624D0">
              <w:rPr>
                <w:rStyle w:val="Hyperlink"/>
                <w:noProof/>
              </w:rPr>
              <w:t>Learning intentions and success criteria</w:t>
            </w:r>
            <w:r w:rsidR="00920C22">
              <w:rPr>
                <w:noProof/>
                <w:webHidden/>
              </w:rPr>
              <w:tab/>
            </w:r>
            <w:r w:rsidR="00920C22">
              <w:rPr>
                <w:noProof/>
                <w:webHidden/>
              </w:rPr>
              <w:fldChar w:fldCharType="begin"/>
            </w:r>
            <w:r w:rsidR="00920C22">
              <w:rPr>
                <w:noProof/>
                <w:webHidden/>
              </w:rPr>
              <w:instrText xml:space="preserve"> PAGEREF _Toc153964892 \h </w:instrText>
            </w:r>
            <w:r w:rsidR="00920C22">
              <w:rPr>
                <w:noProof/>
                <w:webHidden/>
              </w:rPr>
            </w:r>
            <w:r w:rsidR="00920C22">
              <w:rPr>
                <w:noProof/>
                <w:webHidden/>
              </w:rPr>
              <w:fldChar w:fldCharType="separate"/>
            </w:r>
            <w:r w:rsidR="00920C22">
              <w:rPr>
                <w:noProof/>
                <w:webHidden/>
              </w:rPr>
              <w:t>3</w:t>
            </w:r>
            <w:r w:rsidR="00920C22">
              <w:rPr>
                <w:noProof/>
                <w:webHidden/>
              </w:rPr>
              <w:fldChar w:fldCharType="end"/>
            </w:r>
          </w:hyperlink>
        </w:p>
        <w:p w14:paraId="24FA8B40" w14:textId="4A48F159" w:rsidR="00920C22" w:rsidRDefault="008D3DFC">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4893" w:history="1">
            <w:r w:rsidR="00920C22" w:rsidRPr="000624D0">
              <w:rPr>
                <w:rStyle w:val="Hyperlink"/>
                <w:noProof/>
              </w:rPr>
              <w:t>Alignment to the Australian Professional Standards for Teachers</w:t>
            </w:r>
            <w:r w:rsidR="00920C22">
              <w:rPr>
                <w:noProof/>
                <w:webHidden/>
              </w:rPr>
              <w:tab/>
            </w:r>
            <w:r w:rsidR="00920C22">
              <w:rPr>
                <w:noProof/>
                <w:webHidden/>
              </w:rPr>
              <w:fldChar w:fldCharType="begin"/>
            </w:r>
            <w:r w:rsidR="00920C22">
              <w:rPr>
                <w:noProof/>
                <w:webHidden/>
              </w:rPr>
              <w:instrText xml:space="preserve"> PAGEREF _Toc153964893 \h </w:instrText>
            </w:r>
            <w:r w:rsidR="00920C22">
              <w:rPr>
                <w:noProof/>
                <w:webHidden/>
              </w:rPr>
            </w:r>
            <w:r w:rsidR="00920C22">
              <w:rPr>
                <w:noProof/>
                <w:webHidden/>
              </w:rPr>
              <w:fldChar w:fldCharType="separate"/>
            </w:r>
            <w:r w:rsidR="00920C22">
              <w:rPr>
                <w:noProof/>
                <w:webHidden/>
              </w:rPr>
              <w:t>4</w:t>
            </w:r>
            <w:r w:rsidR="00920C22">
              <w:rPr>
                <w:noProof/>
                <w:webHidden/>
              </w:rPr>
              <w:fldChar w:fldCharType="end"/>
            </w:r>
          </w:hyperlink>
        </w:p>
        <w:p w14:paraId="3ABCE693" w14:textId="7FEFA562"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4" w:history="1">
            <w:r w:rsidR="00920C22" w:rsidRPr="000624D0">
              <w:rPr>
                <w:rStyle w:val="Hyperlink"/>
              </w:rPr>
              <w:t>Session 1 – presentation notes</w:t>
            </w:r>
            <w:r w:rsidR="00920C22">
              <w:rPr>
                <w:webHidden/>
              </w:rPr>
              <w:tab/>
            </w:r>
            <w:r w:rsidR="00920C22">
              <w:rPr>
                <w:webHidden/>
              </w:rPr>
              <w:fldChar w:fldCharType="begin"/>
            </w:r>
            <w:r w:rsidR="00920C22">
              <w:rPr>
                <w:webHidden/>
              </w:rPr>
              <w:instrText xml:space="preserve"> PAGEREF _Toc153964894 \h </w:instrText>
            </w:r>
            <w:r w:rsidR="00920C22">
              <w:rPr>
                <w:webHidden/>
              </w:rPr>
            </w:r>
            <w:r w:rsidR="00920C22">
              <w:rPr>
                <w:webHidden/>
              </w:rPr>
              <w:fldChar w:fldCharType="separate"/>
            </w:r>
            <w:r w:rsidR="00920C22">
              <w:rPr>
                <w:webHidden/>
              </w:rPr>
              <w:t>5</w:t>
            </w:r>
            <w:r w:rsidR="00920C22">
              <w:rPr>
                <w:webHidden/>
              </w:rPr>
              <w:fldChar w:fldCharType="end"/>
            </w:r>
          </w:hyperlink>
        </w:p>
        <w:p w14:paraId="7BE66473" w14:textId="2316B828"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5" w:history="1">
            <w:r w:rsidR="00920C22" w:rsidRPr="000624D0">
              <w:rPr>
                <w:rStyle w:val="Hyperlink"/>
              </w:rPr>
              <w:t>Activity – getting to know the syllabus</w:t>
            </w:r>
            <w:r w:rsidR="00920C22">
              <w:rPr>
                <w:webHidden/>
              </w:rPr>
              <w:tab/>
            </w:r>
            <w:r w:rsidR="00920C22">
              <w:rPr>
                <w:webHidden/>
              </w:rPr>
              <w:fldChar w:fldCharType="begin"/>
            </w:r>
            <w:r w:rsidR="00920C22">
              <w:rPr>
                <w:webHidden/>
              </w:rPr>
              <w:instrText xml:space="preserve"> PAGEREF _Toc153964895 \h </w:instrText>
            </w:r>
            <w:r w:rsidR="00920C22">
              <w:rPr>
                <w:webHidden/>
              </w:rPr>
            </w:r>
            <w:r w:rsidR="00920C22">
              <w:rPr>
                <w:webHidden/>
              </w:rPr>
              <w:fldChar w:fldCharType="separate"/>
            </w:r>
            <w:r w:rsidR="00920C22">
              <w:rPr>
                <w:webHidden/>
              </w:rPr>
              <w:t>6</w:t>
            </w:r>
            <w:r w:rsidR="00920C22">
              <w:rPr>
                <w:webHidden/>
              </w:rPr>
              <w:fldChar w:fldCharType="end"/>
            </w:r>
          </w:hyperlink>
        </w:p>
        <w:p w14:paraId="50A881D1" w14:textId="14A9F06A"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6" w:history="1">
            <w:r w:rsidR="00920C22" w:rsidRPr="000624D0">
              <w:rPr>
                <w:rStyle w:val="Hyperlink"/>
              </w:rPr>
              <w:t>Session 2 – presentation notes</w:t>
            </w:r>
            <w:r w:rsidR="00920C22">
              <w:rPr>
                <w:webHidden/>
              </w:rPr>
              <w:tab/>
            </w:r>
            <w:r w:rsidR="00920C22">
              <w:rPr>
                <w:webHidden/>
              </w:rPr>
              <w:fldChar w:fldCharType="begin"/>
            </w:r>
            <w:r w:rsidR="00920C22">
              <w:rPr>
                <w:webHidden/>
              </w:rPr>
              <w:instrText xml:space="preserve"> PAGEREF _Toc153964896 \h </w:instrText>
            </w:r>
            <w:r w:rsidR="00920C22">
              <w:rPr>
                <w:webHidden/>
              </w:rPr>
            </w:r>
            <w:r w:rsidR="00920C22">
              <w:rPr>
                <w:webHidden/>
              </w:rPr>
              <w:fldChar w:fldCharType="separate"/>
            </w:r>
            <w:r w:rsidR="00920C22">
              <w:rPr>
                <w:webHidden/>
              </w:rPr>
              <w:t>7</w:t>
            </w:r>
            <w:r w:rsidR="00920C22">
              <w:rPr>
                <w:webHidden/>
              </w:rPr>
              <w:fldChar w:fldCharType="end"/>
            </w:r>
          </w:hyperlink>
        </w:p>
        <w:p w14:paraId="6B891A72" w14:textId="0B477C8B"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7" w:history="1">
            <w:r w:rsidR="00920C22" w:rsidRPr="000624D0">
              <w:rPr>
                <w:rStyle w:val="Hyperlink"/>
              </w:rPr>
              <w:t>Activity – programs of learning and resource booklets</w:t>
            </w:r>
            <w:r w:rsidR="00920C22">
              <w:rPr>
                <w:webHidden/>
              </w:rPr>
              <w:tab/>
            </w:r>
            <w:r w:rsidR="00920C22">
              <w:rPr>
                <w:webHidden/>
              </w:rPr>
              <w:fldChar w:fldCharType="begin"/>
            </w:r>
            <w:r w:rsidR="00920C22">
              <w:rPr>
                <w:webHidden/>
              </w:rPr>
              <w:instrText xml:space="preserve"> PAGEREF _Toc153964897 \h </w:instrText>
            </w:r>
            <w:r w:rsidR="00920C22">
              <w:rPr>
                <w:webHidden/>
              </w:rPr>
            </w:r>
            <w:r w:rsidR="00920C22">
              <w:rPr>
                <w:webHidden/>
              </w:rPr>
              <w:fldChar w:fldCharType="separate"/>
            </w:r>
            <w:r w:rsidR="00920C22">
              <w:rPr>
                <w:webHidden/>
              </w:rPr>
              <w:t>8</w:t>
            </w:r>
            <w:r w:rsidR="00920C22">
              <w:rPr>
                <w:webHidden/>
              </w:rPr>
              <w:fldChar w:fldCharType="end"/>
            </w:r>
          </w:hyperlink>
        </w:p>
        <w:p w14:paraId="05C87A5C" w14:textId="2C801753"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8" w:history="1">
            <w:r w:rsidR="00920C22" w:rsidRPr="000624D0">
              <w:rPr>
                <w:rStyle w:val="Hyperlink"/>
              </w:rPr>
              <w:t>Session 3 – presentation notes</w:t>
            </w:r>
            <w:r w:rsidR="00920C22">
              <w:rPr>
                <w:webHidden/>
              </w:rPr>
              <w:tab/>
            </w:r>
            <w:r w:rsidR="00920C22">
              <w:rPr>
                <w:webHidden/>
              </w:rPr>
              <w:fldChar w:fldCharType="begin"/>
            </w:r>
            <w:r w:rsidR="00920C22">
              <w:rPr>
                <w:webHidden/>
              </w:rPr>
              <w:instrText xml:space="preserve"> PAGEREF _Toc153964898 \h </w:instrText>
            </w:r>
            <w:r w:rsidR="00920C22">
              <w:rPr>
                <w:webHidden/>
              </w:rPr>
            </w:r>
            <w:r w:rsidR="00920C22">
              <w:rPr>
                <w:webHidden/>
              </w:rPr>
              <w:fldChar w:fldCharType="separate"/>
            </w:r>
            <w:r w:rsidR="00920C22">
              <w:rPr>
                <w:webHidden/>
              </w:rPr>
              <w:t>10</w:t>
            </w:r>
            <w:r w:rsidR="00920C22">
              <w:rPr>
                <w:webHidden/>
              </w:rPr>
              <w:fldChar w:fldCharType="end"/>
            </w:r>
          </w:hyperlink>
        </w:p>
        <w:p w14:paraId="770AC11C" w14:textId="788B93ED"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899" w:history="1">
            <w:r w:rsidR="00920C22" w:rsidRPr="000624D0">
              <w:rPr>
                <w:rStyle w:val="Hyperlink"/>
              </w:rPr>
              <w:t>Activity – assessment in Geography 11–12</w:t>
            </w:r>
            <w:r w:rsidR="00920C22">
              <w:rPr>
                <w:webHidden/>
              </w:rPr>
              <w:tab/>
            </w:r>
            <w:r w:rsidR="00920C22">
              <w:rPr>
                <w:webHidden/>
              </w:rPr>
              <w:fldChar w:fldCharType="begin"/>
            </w:r>
            <w:r w:rsidR="00920C22">
              <w:rPr>
                <w:webHidden/>
              </w:rPr>
              <w:instrText xml:space="preserve"> PAGEREF _Toc153964899 \h </w:instrText>
            </w:r>
            <w:r w:rsidR="00920C22">
              <w:rPr>
                <w:webHidden/>
              </w:rPr>
            </w:r>
            <w:r w:rsidR="00920C22">
              <w:rPr>
                <w:webHidden/>
              </w:rPr>
              <w:fldChar w:fldCharType="separate"/>
            </w:r>
            <w:r w:rsidR="00920C22">
              <w:rPr>
                <w:webHidden/>
              </w:rPr>
              <w:t>11</w:t>
            </w:r>
            <w:r w:rsidR="00920C22">
              <w:rPr>
                <w:webHidden/>
              </w:rPr>
              <w:fldChar w:fldCharType="end"/>
            </w:r>
          </w:hyperlink>
        </w:p>
        <w:p w14:paraId="729F3705" w14:textId="5592D45A"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900" w:history="1">
            <w:r w:rsidR="00920C22" w:rsidRPr="000624D0">
              <w:rPr>
                <w:rStyle w:val="Hyperlink"/>
              </w:rPr>
              <w:t>Session 4 – presentation notes</w:t>
            </w:r>
            <w:r w:rsidR="00920C22">
              <w:rPr>
                <w:webHidden/>
              </w:rPr>
              <w:tab/>
            </w:r>
            <w:r w:rsidR="00920C22">
              <w:rPr>
                <w:webHidden/>
              </w:rPr>
              <w:fldChar w:fldCharType="begin"/>
            </w:r>
            <w:r w:rsidR="00920C22">
              <w:rPr>
                <w:webHidden/>
              </w:rPr>
              <w:instrText xml:space="preserve"> PAGEREF _Toc153964900 \h </w:instrText>
            </w:r>
            <w:r w:rsidR="00920C22">
              <w:rPr>
                <w:webHidden/>
              </w:rPr>
            </w:r>
            <w:r w:rsidR="00920C22">
              <w:rPr>
                <w:webHidden/>
              </w:rPr>
              <w:fldChar w:fldCharType="separate"/>
            </w:r>
            <w:r w:rsidR="00920C22">
              <w:rPr>
                <w:webHidden/>
              </w:rPr>
              <w:t>13</w:t>
            </w:r>
            <w:r w:rsidR="00920C22">
              <w:rPr>
                <w:webHidden/>
              </w:rPr>
              <w:fldChar w:fldCharType="end"/>
            </w:r>
          </w:hyperlink>
        </w:p>
        <w:p w14:paraId="610EB1BA" w14:textId="5DB8865A"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901" w:history="1">
            <w:r w:rsidR="00920C22" w:rsidRPr="000624D0">
              <w:rPr>
                <w:rStyle w:val="Hyperlink"/>
              </w:rPr>
              <w:t>Activity – deep dive into case studies and fieldwork</w:t>
            </w:r>
            <w:r w:rsidR="00920C22">
              <w:rPr>
                <w:webHidden/>
              </w:rPr>
              <w:tab/>
            </w:r>
            <w:r w:rsidR="00920C22">
              <w:rPr>
                <w:webHidden/>
              </w:rPr>
              <w:fldChar w:fldCharType="begin"/>
            </w:r>
            <w:r w:rsidR="00920C22">
              <w:rPr>
                <w:webHidden/>
              </w:rPr>
              <w:instrText xml:space="preserve"> PAGEREF _Toc153964901 \h </w:instrText>
            </w:r>
            <w:r w:rsidR="00920C22">
              <w:rPr>
                <w:webHidden/>
              </w:rPr>
            </w:r>
            <w:r w:rsidR="00920C22">
              <w:rPr>
                <w:webHidden/>
              </w:rPr>
              <w:fldChar w:fldCharType="separate"/>
            </w:r>
            <w:r w:rsidR="00920C22">
              <w:rPr>
                <w:webHidden/>
              </w:rPr>
              <w:t>14</w:t>
            </w:r>
            <w:r w:rsidR="00920C22">
              <w:rPr>
                <w:webHidden/>
              </w:rPr>
              <w:fldChar w:fldCharType="end"/>
            </w:r>
          </w:hyperlink>
        </w:p>
        <w:p w14:paraId="0BC5109A" w14:textId="320775CD"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902" w:history="1">
            <w:r w:rsidR="00920C22" w:rsidRPr="000624D0">
              <w:rPr>
                <w:rStyle w:val="Hyperlink"/>
              </w:rPr>
              <w:t>Where to next?</w:t>
            </w:r>
            <w:r w:rsidR="00920C22">
              <w:rPr>
                <w:webHidden/>
              </w:rPr>
              <w:tab/>
            </w:r>
            <w:r w:rsidR="00920C22">
              <w:rPr>
                <w:webHidden/>
              </w:rPr>
              <w:fldChar w:fldCharType="begin"/>
            </w:r>
            <w:r w:rsidR="00920C22">
              <w:rPr>
                <w:webHidden/>
              </w:rPr>
              <w:instrText xml:space="preserve"> PAGEREF _Toc153964902 \h </w:instrText>
            </w:r>
            <w:r w:rsidR="00920C22">
              <w:rPr>
                <w:webHidden/>
              </w:rPr>
            </w:r>
            <w:r w:rsidR="00920C22">
              <w:rPr>
                <w:webHidden/>
              </w:rPr>
              <w:fldChar w:fldCharType="separate"/>
            </w:r>
            <w:r w:rsidR="00920C22">
              <w:rPr>
                <w:webHidden/>
              </w:rPr>
              <w:t>16</w:t>
            </w:r>
            <w:r w:rsidR="00920C22">
              <w:rPr>
                <w:webHidden/>
              </w:rPr>
              <w:fldChar w:fldCharType="end"/>
            </w:r>
          </w:hyperlink>
        </w:p>
        <w:p w14:paraId="221AAA3B" w14:textId="564BAF6F"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903" w:history="1">
            <w:r w:rsidR="00920C22" w:rsidRPr="000624D0">
              <w:rPr>
                <w:rStyle w:val="Hyperlink"/>
              </w:rPr>
              <w:t>Evaluation</w:t>
            </w:r>
            <w:r w:rsidR="00920C22">
              <w:rPr>
                <w:webHidden/>
              </w:rPr>
              <w:tab/>
            </w:r>
            <w:r w:rsidR="00920C22">
              <w:rPr>
                <w:webHidden/>
              </w:rPr>
              <w:fldChar w:fldCharType="begin"/>
            </w:r>
            <w:r w:rsidR="00920C22">
              <w:rPr>
                <w:webHidden/>
              </w:rPr>
              <w:instrText xml:space="preserve"> PAGEREF _Toc153964903 \h </w:instrText>
            </w:r>
            <w:r w:rsidR="00920C22">
              <w:rPr>
                <w:webHidden/>
              </w:rPr>
            </w:r>
            <w:r w:rsidR="00920C22">
              <w:rPr>
                <w:webHidden/>
              </w:rPr>
              <w:fldChar w:fldCharType="separate"/>
            </w:r>
            <w:r w:rsidR="00920C22">
              <w:rPr>
                <w:webHidden/>
              </w:rPr>
              <w:t>16</w:t>
            </w:r>
            <w:r w:rsidR="00920C22">
              <w:rPr>
                <w:webHidden/>
              </w:rPr>
              <w:fldChar w:fldCharType="end"/>
            </w:r>
          </w:hyperlink>
        </w:p>
        <w:p w14:paraId="74015B71" w14:textId="615AAD8D" w:rsidR="00920C22" w:rsidRDefault="008D3DFC">
          <w:pPr>
            <w:pStyle w:val="TOC2"/>
            <w:rPr>
              <w:rFonts w:asciiTheme="minorHAnsi" w:eastAsiaTheme="minorEastAsia" w:hAnsiTheme="minorHAnsi" w:cstheme="minorBidi"/>
              <w:kern w:val="2"/>
              <w:szCs w:val="22"/>
              <w:lang w:eastAsia="en-AU"/>
              <w14:ligatures w14:val="standardContextual"/>
            </w:rPr>
          </w:pPr>
          <w:hyperlink w:anchor="_Toc153964904" w:history="1">
            <w:r w:rsidR="00920C22" w:rsidRPr="000624D0">
              <w:rPr>
                <w:rStyle w:val="Hyperlink"/>
              </w:rPr>
              <w:t>References</w:t>
            </w:r>
            <w:r w:rsidR="00920C22">
              <w:rPr>
                <w:webHidden/>
              </w:rPr>
              <w:tab/>
            </w:r>
            <w:r w:rsidR="00920C22">
              <w:rPr>
                <w:webHidden/>
              </w:rPr>
              <w:fldChar w:fldCharType="begin"/>
            </w:r>
            <w:r w:rsidR="00920C22">
              <w:rPr>
                <w:webHidden/>
              </w:rPr>
              <w:instrText xml:space="preserve"> PAGEREF _Toc153964904 \h </w:instrText>
            </w:r>
            <w:r w:rsidR="00920C22">
              <w:rPr>
                <w:webHidden/>
              </w:rPr>
            </w:r>
            <w:r w:rsidR="00920C22">
              <w:rPr>
                <w:webHidden/>
              </w:rPr>
              <w:fldChar w:fldCharType="separate"/>
            </w:r>
            <w:r w:rsidR="00920C22">
              <w:rPr>
                <w:webHidden/>
              </w:rPr>
              <w:t>17</w:t>
            </w:r>
            <w:r w:rsidR="00920C22">
              <w:rPr>
                <w:webHidden/>
              </w:rPr>
              <w:fldChar w:fldCharType="end"/>
            </w:r>
          </w:hyperlink>
        </w:p>
        <w:p w14:paraId="4A639901" w14:textId="731DFF39" w:rsidR="00CF478B" w:rsidRDefault="00CF478B">
          <w:r>
            <w:rPr>
              <w:b/>
              <w:noProof/>
            </w:rPr>
            <w:fldChar w:fldCharType="end"/>
          </w:r>
        </w:p>
      </w:sdtContent>
    </w:sdt>
    <w:p w14:paraId="020D468A" w14:textId="3C940AAA" w:rsidR="00F23059" w:rsidRDefault="00F23059" w:rsidP="00F23059">
      <w:pPr>
        <w:pStyle w:val="TOC2"/>
        <w:rPr>
          <w:b/>
        </w:rPr>
      </w:pPr>
    </w:p>
    <w:p w14:paraId="1F1357C6" w14:textId="6BE31799" w:rsidR="009A3FED" w:rsidRPr="00F23059" w:rsidRDefault="009A3FED" w:rsidP="00F23059">
      <w:r w:rsidRPr="00F23059">
        <w:br w:type="page"/>
      </w:r>
    </w:p>
    <w:p w14:paraId="441AFE14" w14:textId="77777777" w:rsidR="009A3FED" w:rsidRDefault="009A3FED" w:rsidP="009A3FED">
      <w:pPr>
        <w:pStyle w:val="Heading2"/>
      </w:pPr>
      <w:bookmarkStart w:id="1" w:name="_Toc148094974"/>
      <w:bookmarkStart w:id="2" w:name="_Toc148344456"/>
      <w:bookmarkStart w:id="3" w:name="_Toc152060193"/>
      <w:bookmarkStart w:id="4" w:name="_Toc153964890"/>
      <w:r>
        <w:lastRenderedPageBreak/>
        <w:t>About this workbook</w:t>
      </w:r>
      <w:bookmarkEnd w:id="1"/>
      <w:bookmarkEnd w:id="2"/>
      <w:bookmarkEnd w:id="3"/>
      <w:bookmarkEnd w:id="4"/>
    </w:p>
    <w:p w14:paraId="5A921E9E" w14:textId="77777777"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presentation and </w:t>
      </w:r>
      <w:r>
        <w:rPr>
          <w:b/>
          <w:bCs/>
        </w:rPr>
        <w:t>activity templates</w:t>
      </w:r>
      <w:r>
        <w:t xml:space="preserve"> to help you engage with the content. </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77777777" w:rsidR="009A3FED" w:rsidRDefault="009A3FED" w:rsidP="009A3FED">
      <w:r>
        <w:t xml:space="preserve">The activity pages support you to collaborate with colleagues and consider how you can apply the content in your school context. Your facilitator will guide you through the activities. </w:t>
      </w:r>
    </w:p>
    <w:p w14:paraId="4899FC14" w14:textId="466AF342" w:rsidR="00416411" w:rsidRDefault="00416411" w:rsidP="009A3FED">
      <w:pPr>
        <w:rPr>
          <w:rStyle w:val="Hyperlink"/>
        </w:rPr>
      </w:pPr>
      <w:r>
        <w:t xml:space="preserve">This workbook can be printed doubled-sided or used digitally. If you have questions about the presentation, please connect with your Statewide staffroom or email </w:t>
      </w:r>
      <w:hyperlink r:id="rId8" w:history="1">
        <w:r w:rsidRPr="00B87689">
          <w:rPr>
            <w:rStyle w:val="Hyperlink"/>
          </w:rPr>
          <w:t>HSIE@det.nsw.edu.au</w:t>
        </w:r>
      </w:hyperlink>
      <w:r w:rsidR="000A629E" w:rsidRPr="000A629E">
        <w:t>.</w:t>
      </w:r>
    </w:p>
    <w:p w14:paraId="576F7987" w14:textId="2E3EA702" w:rsidR="000A629E" w:rsidRPr="000A629E" w:rsidRDefault="000A629E" w:rsidP="000A629E">
      <w:r w:rsidRPr="000A629E">
        <w:br w:type="page"/>
      </w:r>
    </w:p>
    <w:p w14:paraId="7AE824E2" w14:textId="36B49749" w:rsidR="008F301A" w:rsidRDefault="00A532AC" w:rsidP="00ED48C9">
      <w:pPr>
        <w:pStyle w:val="Heading2"/>
      </w:pPr>
      <w:bookmarkStart w:id="5" w:name="_Toc152060194"/>
      <w:bookmarkStart w:id="6" w:name="_Toc153964891"/>
      <w:r>
        <w:lastRenderedPageBreak/>
        <w:t>Presentation overview</w:t>
      </w:r>
      <w:bookmarkEnd w:id="5"/>
      <w:bookmarkEnd w:id="6"/>
    </w:p>
    <w:p w14:paraId="6768F13A" w14:textId="47BE5010" w:rsidR="00A5046D" w:rsidRDefault="00A5046D" w:rsidP="00A5046D">
      <w:r>
        <w:t>This professional learning series provides teachers with the opportunity to</w:t>
      </w:r>
      <w:r w:rsidRPr="000359A1">
        <w:rPr>
          <w:rFonts w:eastAsia="Times New Roman"/>
          <w:lang w:eastAsia="en-AU"/>
        </w:rPr>
        <w:t xml:space="preserve"> </w:t>
      </w:r>
      <w:r>
        <w:t>e</w:t>
      </w:r>
      <w:r w:rsidRPr="000359A1">
        <w:t>xamine the resources available to support Geography 11</w:t>
      </w:r>
      <w:r w:rsidR="00E76897">
        <w:t>–</w:t>
      </w:r>
      <w:r w:rsidRPr="000359A1">
        <w:t xml:space="preserve">12, including practical activities to contextualise these resources to </w:t>
      </w:r>
      <w:r>
        <w:t>the</w:t>
      </w:r>
      <w:r w:rsidRPr="000359A1">
        <w:t xml:space="preserve"> school context.</w:t>
      </w:r>
      <w:r w:rsidRPr="00FA5F1A">
        <w:t xml:space="preserve"> Included</w:t>
      </w:r>
      <w:r>
        <w:t xml:space="preserve"> are 4 short recordings to provide context for the provided resources and collaboration activities.</w:t>
      </w:r>
    </w:p>
    <w:p w14:paraId="0D12FD96" w14:textId="680AAA8B" w:rsidR="00742812" w:rsidRDefault="00742812" w:rsidP="00DF1C4F">
      <w:pPr>
        <w:pStyle w:val="Heading3"/>
      </w:pPr>
      <w:bookmarkStart w:id="7" w:name="_Toc152060195"/>
      <w:bookmarkStart w:id="8" w:name="_Toc153964892"/>
      <w:r>
        <w:t>Learning intentions and success criteria</w:t>
      </w:r>
      <w:bookmarkEnd w:id="7"/>
      <w:bookmarkEnd w:id="8"/>
    </w:p>
    <w:p w14:paraId="0EA9223D" w14:textId="530B051E" w:rsidR="00DF3091" w:rsidRDefault="00F908E9" w:rsidP="00DF3091">
      <w:r>
        <w:t>By the end of the presentation, participants will</w:t>
      </w:r>
      <w:r w:rsidR="00474A6B">
        <w:t>:</w:t>
      </w:r>
    </w:p>
    <w:p w14:paraId="0DED94B3" w14:textId="68881965" w:rsidR="00D70370" w:rsidRPr="00FA10FE" w:rsidRDefault="00D70370" w:rsidP="00512C52">
      <w:pPr>
        <w:pStyle w:val="ListBullet"/>
        <w:numPr>
          <w:ilvl w:val="0"/>
          <w:numId w:val="1"/>
        </w:numPr>
        <w:rPr>
          <w:lang w:val="en-US"/>
        </w:rPr>
      </w:pPr>
      <w:r w:rsidRPr="00FA10FE">
        <w:t>adapt the department resources to meet diverse learning needs, including those of</w:t>
      </w:r>
      <w:r w:rsidR="00512C52">
        <w:t xml:space="preserve"> </w:t>
      </w:r>
      <w:r w:rsidRPr="00FA10FE">
        <w:t>students with disabilities and EAL/D learners, and understand how to make effective</w:t>
      </w:r>
      <w:r w:rsidR="00512C52">
        <w:t xml:space="preserve"> </w:t>
      </w:r>
      <w:r w:rsidRPr="00FA10FE">
        <w:t>adjustments</w:t>
      </w:r>
    </w:p>
    <w:p w14:paraId="6E6E4E9F" w14:textId="48432C81" w:rsidR="00D70370" w:rsidRDefault="00D70370" w:rsidP="00512C52">
      <w:pPr>
        <w:pStyle w:val="ListBullet"/>
        <w:numPr>
          <w:ilvl w:val="0"/>
          <w:numId w:val="1"/>
        </w:numPr>
      </w:pPr>
      <w:r w:rsidRPr="00B114C7">
        <w:t xml:space="preserve">understand the use of case studies and </w:t>
      </w:r>
      <w:r>
        <w:t xml:space="preserve">how to </w:t>
      </w:r>
      <w:r w:rsidRPr="00B114C7">
        <w:t>apply ethical practices when conducting fieldwork, particularly when it involves interaction with people and Aboriginal sites</w:t>
      </w:r>
    </w:p>
    <w:p w14:paraId="18CB216D" w14:textId="636E198F" w:rsidR="00D70370" w:rsidRPr="00BC2B67" w:rsidRDefault="00D70370" w:rsidP="00512C52">
      <w:pPr>
        <w:pStyle w:val="ListBullet"/>
        <w:numPr>
          <w:ilvl w:val="0"/>
          <w:numId w:val="1"/>
        </w:numPr>
      </w:pPr>
      <w:r w:rsidRPr="00BC2B67">
        <w:t>understand</w:t>
      </w:r>
      <w:r w:rsidR="00512C52">
        <w:t xml:space="preserve"> </w:t>
      </w:r>
      <w:r w:rsidRPr="00BC2B67">
        <w:t>the importance of assessment in Geography 11</w:t>
      </w:r>
      <w:r w:rsidR="00512C52">
        <w:t>–</w:t>
      </w:r>
      <w:r w:rsidRPr="00BC2B67">
        <w:t>12 including</w:t>
      </w:r>
      <w:r w:rsidR="00512C52">
        <w:t xml:space="preserve"> </w:t>
      </w:r>
      <w:r>
        <w:t>the use of</w:t>
      </w:r>
      <w:r w:rsidRPr="00BC2B67">
        <w:t xml:space="preserve"> geographical concepts, tools</w:t>
      </w:r>
      <w:r w:rsidR="00512C52">
        <w:t xml:space="preserve"> </w:t>
      </w:r>
      <w:r w:rsidRPr="00BC2B67">
        <w:t>and inquiry skills</w:t>
      </w:r>
    </w:p>
    <w:p w14:paraId="51CAB191" w14:textId="64DE1928" w:rsidR="00474A6B" w:rsidRPr="00D70370" w:rsidRDefault="00D70370" w:rsidP="00512C52">
      <w:pPr>
        <w:pStyle w:val="ListBullet"/>
        <w:numPr>
          <w:ilvl w:val="0"/>
          <w:numId w:val="1"/>
        </w:numPr>
        <w:rPr>
          <w:lang w:val="en-US"/>
        </w:rPr>
      </w:pPr>
      <w:r w:rsidRPr="00BC2B67">
        <w:t>develop knowledge of conducting</w:t>
      </w:r>
      <w:r w:rsidR="00512C52">
        <w:t xml:space="preserve"> </w:t>
      </w:r>
      <w:r w:rsidRPr="00BC2B67">
        <w:t>fieldwork activities and applying geographical concepts in real-world settings</w:t>
      </w:r>
      <w:r>
        <w:t>.</w:t>
      </w:r>
    </w:p>
    <w:p w14:paraId="1904D368" w14:textId="3F5D9201" w:rsidR="00474A6B" w:rsidRDefault="00F908E9" w:rsidP="00474A6B">
      <w:pPr>
        <w:pStyle w:val="ListBullet"/>
        <w:numPr>
          <w:ilvl w:val="0"/>
          <w:numId w:val="0"/>
        </w:numPr>
        <w:ind w:left="567" w:hanging="567"/>
      </w:pPr>
      <w:r>
        <w:t>To demonstrate learning, participants will</w:t>
      </w:r>
      <w:r w:rsidR="00474A6B">
        <w:t>:</w:t>
      </w:r>
    </w:p>
    <w:p w14:paraId="439A3479" w14:textId="0549BCD3" w:rsidR="00CC2B1A" w:rsidRDefault="0067062F" w:rsidP="00512C52">
      <w:pPr>
        <w:pStyle w:val="ListBullet"/>
        <w:numPr>
          <w:ilvl w:val="0"/>
          <w:numId w:val="1"/>
        </w:numPr>
      </w:pPr>
      <w:r>
        <w:t>use</w:t>
      </w:r>
      <w:r w:rsidR="00CC2B1A" w:rsidRPr="00FA10FE">
        <w:t xml:space="preserve"> the scope and sequences, programs, resource booklets and</w:t>
      </w:r>
      <w:r w:rsidR="00512C52">
        <w:t xml:space="preserve"> </w:t>
      </w:r>
      <w:r w:rsidR="00CC2B1A" w:rsidRPr="00FA10FE">
        <w:t>learning sequences</w:t>
      </w:r>
    </w:p>
    <w:p w14:paraId="0DDBE738" w14:textId="2D3B6595" w:rsidR="00CC2B1A" w:rsidRDefault="00CC2B1A" w:rsidP="00512C52">
      <w:pPr>
        <w:pStyle w:val="ListBullet"/>
        <w:numPr>
          <w:ilvl w:val="0"/>
          <w:numId w:val="1"/>
        </w:numPr>
      </w:pPr>
      <w:r w:rsidRPr="00B114C7">
        <w:t xml:space="preserve">apply case studies to </w:t>
      </w:r>
      <w:r>
        <w:t>their</w:t>
      </w:r>
      <w:r w:rsidRPr="00B114C7">
        <w:t xml:space="preserve"> context</w:t>
      </w:r>
      <w:r>
        <w:t xml:space="preserve">, </w:t>
      </w:r>
      <w:r w:rsidRPr="00FA10FE">
        <w:t>make necessary adjustments, and adapt programs</w:t>
      </w:r>
      <w:r w:rsidR="00512C52">
        <w:t xml:space="preserve"> </w:t>
      </w:r>
      <w:r w:rsidRPr="00FA10FE">
        <w:t>for future use</w:t>
      </w:r>
    </w:p>
    <w:p w14:paraId="4841F9FA" w14:textId="77777777" w:rsidR="00CC2B1A" w:rsidRPr="00BC2B67" w:rsidRDefault="00CC2B1A" w:rsidP="00512C52">
      <w:pPr>
        <w:pStyle w:val="ListBullet"/>
        <w:numPr>
          <w:ilvl w:val="0"/>
          <w:numId w:val="1"/>
        </w:numPr>
      </w:pPr>
      <w:r w:rsidRPr="00BC2B67">
        <w:t>articulate the role and relevance of geographical concepts, tools, and inquiry skills in assessments</w:t>
      </w:r>
    </w:p>
    <w:p w14:paraId="261FD339" w14:textId="36B84565" w:rsidR="00CC2B1A" w:rsidRPr="00B114C7" w:rsidRDefault="00CC2B1A" w:rsidP="00512C52">
      <w:pPr>
        <w:pStyle w:val="ListBullet"/>
        <w:numPr>
          <w:ilvl w:val="0"/>
          <w:numId w:val="1"/>
        </w:numPr>
      </w:pPr>
      <w:r w:rsidRPr="00BC2B67">
        <w:t>plan fieldwork activities, demonstrating the application of geographical concepts and</w:t>
      </w:r>
      <w:r w:rsidR="00512C52">
        <w:t xml:space="preserve"> </w:t>
      </w:r>
      <w:r w:rsidRPr="00BC2B67">
        <w:t>tools</w:t>
      </w:r>
      <w:r w:rsidR="00512C52">
        <w:t xml:space="preserve"> </w:t>
      </w:r>
      <w:r w:rsidRPr="00BC2B67">
        <w:t>in real-world settings.</w:t>
      </w:r>
    </w:p>
    <w:p w14:paraId="6D915CCE" w14:textId="77777777" w:rsidR="00CC2B1A" w:rsidRPr="00F4230E" w:rsidRDefault="00CC2B1A" w:rsidP="00F4230E">
      <w:r w:rsidRPr="00F4230E">
        <w:br w:type="page"/>
      </w:r>
    </w:p>
    <w:p w14:paraId="4E3C5120" w14:textId="19CCF29F" w:rsidR="00EC22E4" w:rsidRDefault="00755511" w:rsidP="005F2640">
      <w:pPr>
        <w:pStyle w:val="Heading3"/>
      </w:pPr>
      <w:bookmarkStart w:id="9" w:name="_Toc152060196"/>
      <w:bookmarkStart w:id="10" w:name="_Toc153964893"/>
      <w:r>
        <w:lastRenderedPageBreak/>
        <w:t xml:space="preserve">Alignment to the </w:t>
      </w:r>
      <w:r w:rsidR="00D74CEA">
        <w:t xml:space="preserve">Australian </w:t>
      </w:r>
      <w:r>
        <w:t>Professional Standards</w:t>
      </w:r>
      <w:r w:rsidR="00D74CEA">
        <w:t xml:space="preserve"> for Teachers</w:t>
      </w:r>
      <w:bookmarkEnd w:id="9"/>
      <w:bookmarkEnd w:id="10"/>
    </w:p>
    <w:p w14:paraId="22CC6E72" w14:textId="322943C1" w:rsidR="004F67BC" w:rsidRDefault="00A42885" w:rsidP="004F67BC">
      <w:r>
        <w:t xml:space="preserve">This presentation aligns </w:t>
      </w:r>
      <w:r w:rsidR="003049CC">
        <w:t xml:space="preserve">with the following </w:t>
      </w:r>
      <w:r w:rsidR="00705D54">
        <w:t>standards:</w:t>
      </w:r>
    </w:p>
    <w:p w14:paraId="749965B0" w14:textId="7C117F93" w:rsidR="0036546C" w:rsidRPr="00A365B2" w:rsidRDefault="0036546C" w:rsidP="00DA35B8">
      <w:pPr>
        <w:pStyle w:val="ListBullet"/>
        <w:rPr>
          <w:rStyle w:val="ui-provider"/>
        </w:rPr>
      </w:pPr>
      <w:r w:rsidRPr="00A365B2">
        <w:rPr>
          <w:rStyle w:val="ui-provider"/>
        </w:rPr>
        <w:t>2.1.2 Apply knowledge of the content and teaching strategies of the teaching area to develop engaging teaching activities</w:t>
      </w:r>
      <w:r>
        <w:rPr>
          <w:rStyle w:val="ui-provider"/>
        </w:rPr>
        <w:t>.</w:t>
      </w:r>
    </w:p>
    <w:p w14:paraId="3BDF0860" w14:textId="465820F0" w:rsidR="0036546C" w:rsidRDefault="0036546C" w:rsidP="00DA35B8">
      <w:pPr>
        <w:pStyle w:val="ListBullet"/>
      </w:pPr>
      <w:r>
        <w:rPr>
          <w:rStyle w:val="ui-provider"/>
        </w:rPr>
        <w:t>3.2.2 Plan and implement well-structured learning and teaching programs or lesson sequences that engage students and promote learning</w:t>
      </w:r>
      <w:r>
        <w:t xml:space="preserve"> Assess, provide feedback and report of student learning</w:t>
      </w:r>
      <w:r w:rsidR="007F4C6C">
        <w:t>.</w:t>
      </w:r>
    </w:p>
    <w:p w14:paraId="76511307" w14:textId="1814DE5A" w:rsidR="0036546C" w:rsidRDefault="0036546C" w:rsidP="00DA35B8">
      <w:pPr>
        <w:pStyle w:val="ListBullet"/>
        <w:rPr>
          <w:rStyle w:val="ui-provider"/>
        </w:rPr>
      </w:pPr>
      <w:r>
        <w:rPr>
          <w:rStyle w:val="ui-provider"/>
        </w:rPr>
        <w:t>3.3.2 Select and use relevant teaching strategies to develop knowledge, skills, problem-solving, and critical and creative thinking</w:t>
      </w:r>
      <w:r w:rsidR="007F4C6C">
        <w:rPr>
          <w:rStyle w:val="ui-provider"/>
        </w:rPr>
        <w:t>.</w:t>
      </w:r>
    </w:p>
    <w:p w14:paraId="1F53F0AD" w14:textId="77777777" w:rsidR="0036546C" w:rsidRDefault="0036546C" w:rsidP="00DA35B8">
      <w:pPr>
        <w:pStyle w:val="ListBullet"/>
      </w:pPr>
      <w:r>
        <w:rPr>
          <w:rStyle w:val="ui-provider"/>
        </w:rPr>
        <w:t>5.1.2 Develop, select and use informal and formal, diagnostic, formative and summative assessment strategies to assess student learning.</w:t>
      </w:r>
    </w:p>
    <w:p w14:paraId="7244DD82" w14:textId="0F5CF436" w:rsidR="0036546C" w:rsidRDefault="0036546C" w:rsidP="00DA35B8">
      <w:pPr>
        <w:pStyle w:val="ListBullet"/>
      </w:pPr>
      <w:r>
        <w:rPr>
          <w:rStyle w:val="ui-provider"/>
        </w:rPr>
        <w:t>6.4.2 Undertake professional learning programs designed to address identified student learning needs.</w:t>
      </w:r>
    </w:p>
    <w:p w14:paraId="56F2BB10" w14:textId="77777777" w:rsidR="0036546C" w:rsidRDefault="0036546C" w:rsidP="00DA35B8">
      <w:pPr>
        <w:pStyle w:val="ListBullet"/>
      </w:pPr>
      <w:r>
        <w:rPr>
          <w:rStyle w:val="ui-provider"/>
        </w:rPr>
        <w:t>6.3.2 Contribute to collegial discussions and apply constructive feedback from colleagues to improve professional knowledge and practice.</w:t>
      </w:r>
    </w:p>
    <w:p w14:paraId="11E0EA37" w14:textId="77777777" w:rsidR="007A69C7" w:rsidRDefault="007A69C7">
      <w:pPr>
        <w:suppressAutoHyphens w:val="0"/>
        <w:spacing w:before="0" w:after="160" w:line="259" w:lineRule="auto"/>
      </w:pPr>
      <w:r>
        <w:br w:type="page"/>
      </w:r>
    </w:p>
    <w:p w14:paraId="41F08D36" w14:textId="5CE9E8C8" w:rsidR="00314C46" w:rsidRDefault="00A33FBC" w:rsidP="00CE0316">
      <w:pPr>
        <w:pStyle w:val="Heading2"/>
      </w:pPr>
      <w:bookmarkStart w:id="11" w:name="_Toc152060197"/>
      <w:bookmarkStart w:id="12" w:name="_Toc153964894"/>
      <w:r>
        <w:lastRenderedPageBreak/>
        <w:t>Session 1 – p</w:t>
      </w:r>
      <w:r w:rsidR="00C948EA">
        <w:t>resentation notes</w:t>
      </w:r>
      <w:bookmarkEnd w:id="11"/>
      <w:bookmarkEnd w:id="12"/>
    </w:p>
    <w:tbl>
      <w:tblPr>
        <w:tblStyle w:val="TableGrid"/>
        <w:tblW w:w="1018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17"/>
        <w:gridCol w:w="7270"/>
      </w:tblGrid>
      <w:tr w:rsidR="004402CF" w14:paraId="36836297" w14:textId="77777777" w:rsidTr="00797B54">
        <w:trPr>
          <w:trHeight w:val="9636"/>
          <w:tblHeader/>
        </w:trPr>
        <w:tc>
          <w:tcPr>
            <w:tcW w:w="2917" w:type="dxa"/>
            <w:tcBorders>
              <w:top w:val="single" w:sz="8" w:space="0" w:color="FFFFFF" w:themeColor="background1"/>
              <w:left w:val="single" w:sz="4" w:space="0" w:color="FFFFFF" w:themeColor="background1"/>
              <w:bottom w:val="nil"/>
            </w:tcBorders>
            <w:shd w:val="clear" w:color="auto" w:fill="EBEBEB"/>
          </w:tcPr>
          <w:p w14:paraId="0230EC58" w14:textId="66E31D5C" w:rsidR="004402CF" w:rsidRPr="00DD1C41" w:rsidRDefault="004402CF" w:rsidP="009F0B7D">
            <w:pPr>
              <w:ind w:left="40"/>
              <w:rPr>
                <w:szCs w:val="22"/>
              </w:rPr>
            </w:pPr>
            <w:r w:rsidRPr="00DD1C41">
              <w:rPr>
                <w:b/>
                <w:bCs/>
                <w:szCs w:val="22"/>
              </w:rPr>
              <w:t>Key points</w:t>
            </w:r>
          </w:p>
        </w:tc>
        <w:tc>
          <w:tcPr>
            <w:tcW w:w="7270"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DD1C41" w:rsidRDefault="004402CF" w:rsidP="00632791">
            <w:pPr>
              <w:ind w:left="91"/>
              <w:rPr>
                <w:szCs w:val="22"/>
              </w:rPr>
            </w:pPr>
            <w:r w:rsidRPr="00DD1C41">
              <w:rPr>
                <w:b/>
                <w:bCs/>
                <w:szCs w:val="22"/>
              </w:rPr>
              <w:t>Notes</w:t>
            </w:r>
          </w:p>
        </w:tc>
      </w:tr>
    </w:tbl>
    <w:p w14:paraId="2EA982A8" w14:textId="77777777" w:rsidR="00A57F57" w:rsidRPr="000C27F6" w:rsidRDefault="00A57F57" w:rsidP="00A57F57">
      <w:pPr>
        <w:pStyle w:val="FeatureBox2"/>
        <w:spacing w:after="240"/>
        <w:rPr>
          <w:b/>
          <w:bCs/>
        </w:rPr>
      </w:pPr>
      <w:r w:rsidRPr="000C27F6">
        <w:rPr>
          <w:b/>
          <w:bCs/>
        </w:rPr>
        <w:t>Summary</w:t>
      </w:r>
    </w:p>
    <w:p w14:paraId="380644D8" w14:textId="77777777" w:rsidR="00A57F57" w:rsidRPr="004402CF" w:rsidRDefault="00A57F57" w:rsidP="00A57F57">
      <w:pPr>
        <w:pStyle w:val="FeatureBox2"/>
        <w:spacing w:before="120"/>
      </w:pPr>
      <w:r w:rsidRPr="004402CF">
        <w:t>The 3 key ideas that I</w:t>
      </w:r>
      <w:r>
        <w:t xml:space="preserve"> would</w:t>
      </w:r>
      <w:r w:rsidRPr="004402CF">
        <w:t xml:space="preserve"> like to apply to my practice:</w:t>
      </w:r>
    </w:p>
    <w:p w14:paraId="638BD5D4" w14:textId="77777777" w:rsidR="00A57F57" w:rsidRPr="004402CF" w:rsidRDefault="00A57F57" w:rsidP="00A57F57">
      <w:pPr>
        <w:pStyle w:val="FeatureBox2"/>
      </w:pPr>
      <w:r w:rsidRPr="004402CF">
        <w:t>1.</w:t>
      </w:r>
    </w:p>
    <w:p w14:paraId="06970B2C" w14:textId="77777777" w:rsidR="00A57F57" w:rsidRPr="004402CF" w:rsidRDefault="00A57F57" w:rsidP="00A57F57">
      <w:pPr>
        <w:pStyle w:val="FeatureBox2"/>
      </w:pPr>
      <w:r w:rsidRPr="004402CF">
        <w:t>2.</w:t>
      </w:r>
    </w:p>
    <w:p w14:paraId="0004C1D0" w14:textId="64E7D5AE" w:rsidR="00797B54" w:rsidRDefault="00A57F57" w:rsidP="00A57F57">
      <w:pPr>
        <w:pStyle w:val="FeatureBox2"/>
      </w:pPr>
      <w:r w:rsidRPr="004402CF">
        <w:t>3.</w:t>
      </w:r>
      <w:r w:rsidR="00797B54">
        <w:br w:type="page"/>
      </w:r>
    </w:p>
    <w:p w14:paraId="413FAB6A" w14:textId="28633F31" w:rsidR="009B4F7D" w:rsidRDefault="00806558" w:rsidP="00806558">
      <w:pPr>
        <w:pStyle w:val="Heading2"/>
      </w:pPr>
      <w:bookmarkStart w:id="13" w:name="_Toc152060198"/>
      <w:bookmarkStart w:id="14" w:name="_Toc153964895"/>
      <w:bookmarkStart w:id="15" w:name="_Toc143504798"/>
      <w:r>
        <w:lastRenderedPageBreak/>
        <w:t>Activity</w:t>
      </w:r>
      <w:r w:rsidR="00CA56DE">
        <w:t xml:space="preserve"> – </w:t>
      </w:r>
      <w:r w:rsidR="00E55F7C">
        <w:t>getting to know the</w:t>
      </w:r>
      <w:r w:rsidR="00CA56DE">
        <w:t xml:space="preserve"> syllabus</w:t>
      </w:r>
      <w:bookmarkEnd w:id="13"/>
      <w:bookmarkEnd w:id="14"/>
    </w:p>
    <w:p w14:paraId="142D5F68" w14:textId="5C3E07E8" w:rsidR="00CA56DE" w:rsidRDefault="00CA56DE" w:rsidP="00CF1D59">
      <w:pPr>
        <w:rPr>
          <w:color w:val="000000"/>
          <w:shd w:val="clear" w:color="auto" w:fill="FFFFFF"/>
        </w:rPr>
      </w:pPr>
      <w:r w:rsidRPr="386F0C16">
        <w:rPr>
          <w:color w:val="000000"/>
          <w:shd w:val="clear" w:color="auto" w:fill="FFFFFF"/>
        </w:rPr>
        <w:t>Take some time to familiarise yourself with the Geography 11</w:t>
      </w:r>
      <w:r w:rsidR="004D325A">
        <w:rPr>
          <w:color w:val="000000"/>
          <w:shd w:val="clear" w:color="auto" w:fill="FFFFFF"/>
        </w:rPr>
        <w:t>–</w:t>
      </w:r>
      <w:r w:rsidRPr="386F0C16">
        <w:rPr>
          <w:color w:val="000000"/>
          <w:shd w:val="clear" w:color="auto" w:fill="FFFFFF"/>
        </w:rPr>
        <w:t xml:space="preserve">12 </w:t>
      </w:r>
      <w:r w:rsidR="004D325A">
        <w:rPr>
          <w:color w:val="000000"/>
          <w:shd w:val="clear" w:color="auto" w:fill="FFFFFF"/>
        </w:rPr>
        <w:t>Syllabus</w:t>
      </w:r>
      <w:r w:rsidRPr="386F0C16">
        <w:rPr>
          <w:color w:val="000000"/>
          <w:shd w:val="clear" w:color="auto" w:fill="FFFFFF"/>
        </w:rPr>
        <w:t>. Two options have been provided for this activity.</w:t>
      </w:r>
    </w:p>
    <w:p w14:paraId="0FF9019C" w14:textId="77777777" w:rsidR="00CA56DE" w:rsidRPr="00CA56DE" w:rsidRDefault="00CA56DE" w:rsidP="00CF1D59">
      <w:pPr>
        <w:rPr>
          <w:rStyle w:val="Strong"/>
        </w:rPr>
      </w:pPr>
      <w:r w:rsidRPr="00CA56DE">
        <w:rPr>
          <w:rStyle w:val="Strong"/>
        </w:rPr>
        <w:t>Option 1</w:t>
      </w:r>
    </w:p>
    <w:p w14:paraId="3640F78C" w14:textId="7E3B5FED" w:rsidR="00CA56DE" w:rsidRDefault="00CA56DE" w:rsidP="00CF1D59">
      <w:pPr>
        <w:rPr>
          <w:color w:val="000000"/>
          <w:szCs w:val="22"/>
          <w:shd w:val="clear" w:color="auto" w:fill="FFFFFF"/>
        </w:rPr>
      </w:pPr>
      <w:r>
        <w:rPr>
          <w:color w:val="000000"/>
          <w:szCs w:val="22"/>
          <w:shd w:val="clear" w:color="auto" w:fill="FFFFFF"/>
        </w:rPr>
        <w:t>Access and enrol in the Geography 11</w:t>
      </w:r>
      <w:r w:rsidR="003E33F0">
        <w:rPr>
          <w:color w:val="000000"/>
          <w:szCs w:val="22"/>
          <w:shd w:val="clear" w:color="auto" w:fill="FFFFFF"/>
        </w:rPr>
        <w:t>–</w:t>
      </w:r>
      <w:r>
        <w:rPr>
          <w:color w:val="000000"/>
          <w:szCs w:val="22"/>
          <w:shd w:val="clear" w:color="auto" w:fill="FFFFFF"/>
        </w:rPr>
        <w:t xml:space="preserve">12 Microlearning modules in </w:t>
      </w:r>
      <w:proofErr w:type="spellStart"/>
      <w:r>
        <w:rPr>
          <w:color w:val="000000"/>
          <w:szCs w:val="22"/>
          <w:shd w:val="clear" w:color="auto" w:fill="FFFFFF"/>
        </w:rPr>
        <w:t>MyPL</w:t>
      </w:r>
      <w:proofErr w:type="spellEnd"/>
      <w:r>
        <w:rPr>
          <w:color w:val="000000"/>
          <w:szCs w:val="22"/>
          <w:shd w:val="clear" w:color="auto" w:fill="FFFFFF"/>
        </w:rPr>
        <w:t xml:space="preserve"> (</w:t>
      </w:r>
      <w:r>
        <w:rPr>
          <w:color w:val="000000"/>
          <w:szCs w:val="22"/>
          <w:shd w:val="clear" w:color="auto" w:fill="FFFFFF"/>
          <w:lang w:val="en-US"/>
        </w:rPr>
        <w:t>NR38783)</w:t>
      </w:r>
      <w:r>
        <w:rPr>
          <w:color w:val="000000"/>
          <w:szCs w:val="22"/>
          <w:shd w:val="clear" w:color="auto" w:fill="FFFFFF"/>
        </w:rPr>
        <w:t>. Complete Module 1 – Overview of the Geography syllabus.</w:t>
      </w:r>
    </w:p>
    <w:p w14:paraId="69DC76DD" w14:textId="2A342A0A" w:rsidR="00CA56DE" w:rsidRPr="00CA56DE" w:rsidRDefault="00CA56DE" w:rsidP="00CA56DE">
      <w:pPr>
        <w:rPr>
          <w:rStyle w:val="Strong"/>
        </w:rPr>
      </w:pPr>
      <w:r w:rsidRPr="00CA56DE">
        <w:rPr>
          <w:rStyle w:val="Strong"/>
        </w:rPr>
        <w:t>Option 2</w:t>
      </w:r>
    </w:p>
    <w:p w14:paraId="3A7DBF14" w14:textId="4B59063D" w:rsidR="00CA56DE" w:rsidRPr="003E33F0" w:rsidRDefault="00CA56DE" w:rsidP="00CA56DE">
      <w:r w:rsidRPr="386F0C16">
        <w:t>Use the discussion prompts as a guide to examine the digital syllabus. Use the prompts below to navigate through the content, outcomes, tools and teaching advice.</w:t>
      </w:r>
    </w:p>
    <w:p w14:paraId="392DA026" w14:textId="1A3C974E" w:rsidR="005D1778" w:rsidRPr="003C2E1C" w:rsidRDefault="00CA56DE" w:rsidP="00CF1D59">
      <w:r w:rsidRPr="003C2E1C">
        <w:t>Prompt 1: How many focus areas are to be taught in Year 11 and Year 12?</w:t>
      </w:r>
    </w:p>
    <w:tbl>
      <w:tblPr>
        <w:tblStyle w:val="TableGrid"/>
        <w:tblW w:w="0" w:type="auto"/>
        <w:tblLook w:val="04A0" w:firstRow="1" w:lastRow="0" w:firstColumn="1" w:lastColumn="0" w:noHBand="0" w:noVBand="1"/>
        <w:tblDescription w:val="Blank table for user to respond."/>
      </w:tblPr>
      <w:tblGrid>
        <w:gridCol w:w="9618"/>
      </w:tblGrid>
      <w:tr w:rsidR="005D1778" w:rsidRPr="003C2E1C" w14:paraId="2396A036" w14:textId="77777777" w:rsidTr="007B1A91">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6659F22" w14:textId="147AF4DA" w:rsidR="005D1778" w:rsidRPr="003C2E1C" w:rsidRDefault="005D1778" w:rsidP="00632791"/>
        </w:tc>
      </w:tr>
    </w:tbl>
    <w:p w14:paraId="32F3D857" w14:textId="5E250419" w:rsidR="00CA56DE" w:rsidRPr="003C2E1C" w:rsidRDefault="00CA56DE" w:rsidP="00CA56DE">
      <w:r w:rsidRPr="003C2E1C">
        <w:t xml:space="preserve">Prompt 2: </w:t>
      </w:r>
      <w:r w:rsidR="00FC37D4" w:rsidRPr="003C2E1C">
        <w:t>How do you access the teaching advice for each focus area?</w:t>
      </w:r>
    </w:p>
    <w:tbl>
      <w:tblPr>
        <w:tblStyle w:val="TableGrid"/>
        <w:tblW w:w="0" w:type="auto"/>
        <w:tblLook w:val="04A0" w:firstRow="1" w:lastRow="0" w:firstColumn="1" w:lastColumn="0" w:noHBand="0" w:noVBand="1"/>
        <w:tblDescription w:val="Blank table for user to respond."/>
      </w:tblPr>
      <w:tblGrid>
        <w:gridCol w:w="9618"/>
      </w:tblGrid>
      <w:tr w:rsidR="00CA56DE" w:rsidRPr="003C2E1C" w14:paraId="79C825BB" w14:textId="77777777" w:rsidTr="00632791">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FBF5261" w14:textId="43AD3060" w:rsidR="00CA56DE" w:rsidRPr="003C2E1C" w:rsidRDefault="00CA56DE" w:rsidP="00632791"/>
        </w:tc>
      </w:tr>
    </w:tbl>
    <w:p w14:paraId="0E5C769D" w14:textId="7E07614E" w:rsidR="00CA56DE" w:rsidRPr="003C2E1C" w:rsidRDefault="00CA56DE" w:rsidP="00CA56DE">
      <w:r w:rsidRPr="003C2E1C">
        <w:t xml:space="preserve">Prompt 3: </w:t>
      </w:r>
      <w:r w:rsidR="004B3086" w:rsidRPr="003C2E1C">
        <w:t>Access Year 11</w:t>
      </w:r>
      <w:r w:rsidR="009904F7" w:rsidRPr="003C2E1C">
        <w:t xml:space="preserve"> People, patterns and processes content. Where will you find the outcomes and geographical tools related to this content?</w:t>
      </w:r>
    </w:p>
    <w:tbl>
      <w:tblPr>
        <w:tblStyle w:val="TableGrid"/>
        <w:tblW w:w="0" w:type="auto"/>
        <w:tblLook w:val="04A0" w:firstRow="1" w:lastRow="0" w:firstColumn="1" w:lastColumn="0" w:noHBand="0" w:noVBand="1"/>
        <w:tblDescription w:val="Blank table for user to respond."/>
      </w:tblPr>
      <w:tblGrid>
        <w:gridCol w:w="9618"/>
      </w:tblGrid>
      <w:tr w:rsidR="00CA56DE" w14:paraId="6E93091E" w14:textId="77777777" w:rsidTr="00632791">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C3F2C4C" w14:textId="13996833" w:rsidR="00CA56DE" w:rsidRDefault="00CA56DE" w:rsidP="00632791"/>
        </w:tc>
      </w:tr>
    </w:tbl>
    <w:p w14:paraId="0A3C3620" w14:textId="77777777" w:rsidR="00A33FBC" w:rsidRPr="00AF2709" w:rsidRDefault="00A33FBC" w:rsidP="00AF2709">
      <w:r w:rsidRPr="00AF2709">
        <w:br w:type="page"/>
      </w:r>
    </w:p>
    <w:p w14:paraId="09F54767" w14:textId="1655E109" w:rsidR="00A33FBC" w:rsidRDefault="00A33FBC" w:rsidP="00732993">
      <w:pPr>
        <w:pStyle w:val="Heading2"/>
      </w:pPr>
      <w:bookmarkStart w:id="16" w:name="_Toc152060199"/>
      <w:bookmarkStart w:id="17" w:name="_Toc153964896"/>
      <w:r>
        <w:lastRenderedPageBreak/>
        <w:t>Session 2 – presentation notes</w:t>
      </w:r>
      <w:bookmarkEnd w:id="16"/>
      <w:bookmarkEnd w:id="17"/>
    </w:p>
    <w:tbl>
      <w:tblPr>
        <w:tblStyle w:val="TableGrid"/>
        <w:tblW w:w="1018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17"/>
        <w:gridCol w:w="7270"/>
      </w:tblGrid>
      <w:tr w:rsidR="00A33FBC" w14:paraId="68387A78" w14:textId="77777777" w:rsidTr="008F1247">
        <w:trPr>
          <w:trHeight w:val="9593"/>
          <w:tblHeader/>
        </w:trPr>
        <w:tc>
          <w:tcPr>
            <w:tcW w:w="2917" w:type="dxa"/>
            <w:tcBorders>
              <w:top w:val="single" w:sz="8" w:space="0" w:color="FFFFFF" w:themeColor="background1"/>
              <w:left w:val="single" w:sz="4" w:space="0" w:color="FFFFFF" w:themeColor="background1"/>
              <w:bottom w:val="nil"/>
            </w:tcBorders>
            <w:shd w:val="clear" w:color="auto" w:fill="EBEBEB"/>
          </w:tcPr>
          <w:p w14:paraId="21C0E9ED" w14:textId="77777777" w:rsidR="00A33FBC" w:rsidRPr="00DD1C41" w:rsidRDefault="00A33FBC" w:rsidP="00632791">
            <w:pPr>
              <w:ind w:left="40"/>
              <w:rPr>
                <w:szCs w:val="22"/>
              </w:rPr>
            </w:pPr>
            <w:r w:rsidRPr="00DD1C41">
              <w:rPr>
                <w:b/>
                <w:bCs/>
                <w:szCs w:val="22"/>
              </w:rPr>
              <w:t>Key points</w:t>
            </w:r>
          </w:p>
        </w:tc>
        <w:tc>
          <w:tcPr>
            <w:tcW w:w="7270" w:type="dxa"/>
            <w:tcBorders>
              <w:top w:val="single" w:sz="8" w:space="0" w:color="FFFFFF" w:themeColor="background1"/>
              <w:bottom w:val="nil"/>
              <w:right w:val="single" w:sz="24" w:space="0" w:color="FFFFFF" w:themeColor="background1"/>
            </w:tcBorders>
            <w:shd w:val="clear" w:color="auto" w:fill="EBEBEB"/>
          </w:tcPr>
          <w:p w14:paraId="00DAE2B9" w14:textId="77777777" w:rsidR="00A33FBC" w:rsidRPr="00DD1C41" w:rsidRDefault="00A33FBC" w:rsidP="00632791">
            <w:pPr>
              <w:ind w:left="91"/>
              <w:rPr>
                <w:szCs w:val="22"/>
              </w:rPr>
            </w:pPr>
            <w:r w:rsidRPr="00DD1C41">
              <w:rPr>
                <w:b/>
                <w:bCs/>
                <w:szCs w:val="22"/>
              </w:rPr>
              <w:t>Notes</w:t>
            </w:r>
          </w:p>
        </w:tc>
      </w:tr>
    </w:tbl>
    <w:p w14:paraId="0CDBD812" w14:textId="77777777" w:rsidR="00A57F57" w:rsidRPr="000C27F6" w:rsidRDefault="00A57F57" w:rsidP="00A57F57">
      <w:pPr>
        <w:pStyle w:val="FeatureBox2"/>
        <w:spacing w:after="240"/>
        <w:rPr>
          <w:b/>
          <w:bCs/>
        </w:rPr>
      </w:pPr>
      <w:r w:rsidRPr="000C27F6">
        <w:rPr>
          <w:b/>
          <w:bCs/>
        </w:rPr>
        <w:t>Summary</w:t>
      </w:r>
    </w:p>
    <w:p w14:paraId="68FCE01C" w14:textId="77777777" w:rsidR="00A57F57" w:rsidRPr="004402CF" w:rsidRDefault="00A57F57" w:rsidP="00A57F57">
      <w:pPr>
        <w:pStyle w:val="FeatureBox2"/>
        <w:spacing w:before="120"/>
      </w:pPr>
      <w:r w:rsidRPr="004402CF">
        <w:t>The 3 key ideas that I</w:t>
      </w:r>
      <w:r>
        <w:t xml:space="preserve"> would</w:t>
      </w:r>
      <w:r w:rsidRPr="004402CF">
        <w:t xml:space="preserve"> like to apply to my practice:</w:t>
      </w:r>
    </w:p>
    <w:p w14:paraId="482E8D81" w14:textId="77777777" w:rsidR="00A57F57" w:rsidRPr="004402CF" w:rsidRDefault="00A57F57" w:rsidP="00A57F57">
      <w:pPr>
        <w:pStyle w:val="FeatureBox2"/>
      </w:pPr>
      <w:r w:rsidRPr="004402CF">
        <w:t>1.</w:t>
      </w:r>
    </w:p>
    <w:p w14:paraId="3CF766F4" w14:textId="77777777" w:rsidR="00A57F57" w:rsidRPr="004402CF" w:rsidRDefault="00A57F57" w:rsidP="00A57F57">
      <w:pPr>
        <w:pStyle w:val="FeatureBox2"/>
      </w:pPr>
      <w:r w:rsidRPr="004402CF">
        <w:t>2.</w:t>
      </w:r>
    </w:p>
    <w:p w14:paraId="7A35775A" w14:textId="77777777" w:rsidR="00A57F57" w:rsidRPr="004402CF" w:rsidRDefault="00A57F57" w:rsidP="00A57F57">
      <w:pPr>
        <w:pStyle w:val="FeatureBox2"/>
      </w:pPr>
      <w:r w:rsidRPr="004402CF">
        <w:t>3.</w:t>
      </w:r>
    </w:p>
    <w:p w14:paraId="60CD6273" w14:textId="151E692B" w:rsidR="008770E0" w:rsidRDefault="008770E0" w:rsidP="008770E0">
      <w:pPr>
        <w:pStyle w:val="Heading2"/>
      </w:pPr>
      <w:bookmarkStart w:id="18" w:name="_Toc152060200"/>
      <w:bookmarkStart w:id="19" w:name="_Toc153964897"/>
      <w:r>
        <w:lastRenderedPageBreak/>
        <w:t xml:space="preserve">Activity – </w:t>
      </w:r>
      <w:r w:rsidR="00E22C83">
        <w:t>programs of learning and resource booklets</w:t>
      </w:r>
      <w:bookmarkEnd w:id="18"/>
      <w:bookmarkEnd w:id="19"/>
    </w:p>
    <w:p w14:paraId="5546E0CA" w14:textId="531EAE21" w:rsidR="008770E0" w:rsidRPr="006458AE" w:rsidRDefault="00E22C83" w:rsidP="008770E0">
      <w:r>
        <w:rPr>
          <w:color w:val="000000"/>
          <w:szCs w:val="22"/>
          <w:shd w:val="clear" w:color="auto" w:fill="FFFFFF"/>
        </w:rPr>
        <w:t>An example lesson activity is provided below that can be adapted to meet the needs of a student in your school.</w:t>
      </w:r>
    </w:p>
    <w:p w14:paraId="474E45DA" w14:textId="5CDA2B67" w:rsidR="000E1EC1" w:rsidRPr="000E1EC1" w:rsidRDefault="000E1EC1" w:rsidP="000E1EC1">
      <w:pPr>
        <w:pStyle w:val="FeatureBox2"/>
        <w:rPr>
          <w:rStyle w:val="Strong"/>
        </w:rPr>
      </w:pPr>
      <w:r w:rsidRPr="000E1EC1">
        <w:rPr>
          <w:rStyle w:val="Strong"/>
        </w:rPr>
        <w:t xml:space="preserve">Lesson </w:t>
      </w:r>
      <w:r>
        <w:rPr>
          <w:rStyle w:val="Strong"/>
        </w:rPr>
        <w:t>a</w:t>
      </w:r>
      <w:r w:rsidRPr="000E1EC1">
        <w:rPr>
          <w:rStyle w:val="Strong"/>
        </w:rPr>
        <w:t>ctivity:</w:t>
      </w:r>
    </w:p>
    <w:p w14:paraId="3B0FAC66" w14:textId="0D289188" w:rsidR="000E1EC1" w:rsidRPr="009462DA" w:rsidRDefault="000E1EC1" w:rsidP="000E1EC1">
      <w:pPr>
        <w:pStyle w:val="FeatureBox2"/>
      </w:pPr>
      <w:r>
        <w:t>In groups of 4–5, select a specific Transnational Corporation (TNC) (for example</w:t>
      </w:r>
      <w:r w:rsidR="000A72C1">
        <w:t xml:space="preserve">, </w:t>
      </w:r>
      <w:r>
        <w:t>Apple, Coca-Cola, Tesla, Nestle).</w:t>
      </w:r>
    </w:p>
    <w:p w14:paraId="6355AB8E" w14:textId="77304862" w:rsidR="000E1EC1" w:rsidRPr="009462DA" w:rsidRDefault="000E1EC1" w:rsidP="000E1EC1">
      <w:pPr>
        <w:pStyle w:val="FeatureBox2"/>
      </w:pPr>
      <w:r>
        <w:t>Research and map the selected TNC, each group should focus on one of the following aspects:</w:t>
      </w:r>
    </w:p>
    <w:p w14:paraId="68A35301" w14:textId="6FE37783" w:rsidR="000E1EC1" w:rsidRPr="009462DA" w:rsidRDefault="00B435D8" w:rsidP="00B435D8">
      <w:pPr>
        <w:pStyle w:val="FeatureBox2"/>
        <w:numPr>
          <w:ilvl w:val="0"/>
          <w:numId w:val="4"/>
        </w:numPr>
        <w:ind w:left="567" w:hanging="567"/>
      </w:pPr>
      <w:r>
        <w:t xml:space="preserve">company </w:t>
      </w:r>
      <w:r w:rsidR="000E1EC1">
        <w:t>profile (headquarters, industries, products or services)</w:t>
      </w:r>
    </w:p>
    <w:p w14:paraId="5CB44732" w14:textId="046CC232" w:rsidR="000E1EC1" w:rsidRPr="009462DA" w:rsidRDefault="00B435D8" w:rsidP="00B435D8">
      <w:pPr>
        <w:pStyle w:val="FeatureBox2"/>
        <w:numPr>
          <w:ilvl w:val="0"/>
          <w:numId w:val="4"/>
        </w:numPr>
        <w:ind w:left="567" w:hanging="567"/>
      </w:pPr>
      <w:r>
        <w:t xml:space="preserve">global </w:t>
      </w:r>
      <w:r w:rsidR="000E1EC1">
        <w:t>presence (number of countries, international partnerships)</w:t>
      </w:r>
    </w:p>
    <w:p w14:paraId="0B1C3058" w14:textId="5B62B754" w:rsidR="000E1EC1" w:rsidRPr="009462DA" w:rsidRDefault="00B435D8" w:rsidP="00B435D8">
      <w:pPr>
        <w:pStyle w:val="FeatureBox2"/>
        <w:numPr>
          <w:ilvl w:val="0"/>
          <w:numId w:val="4"/>
        </w:numPr>
        <w:ind w:left="567" w:hanging="567"/>
      </w:pPr>
      <w:r>
        <w:t xml:space="preserve">impact </w:t>
      </w:r>
      <w:r w:rsidR="000E1EC1">
        <w:t>on international integration (job creation, economic growth, cultural influence)</w:t>
      </w:r>
      <w:r w:rsidR="07107DF9">
        <w:t>.</w:t>
      </w:r>
    </w:p>
    <w:p w14:paraId="53775804" w14:textId="77777777" w:rsidR="000E1EC1" w:rsidRPr="009462DA" w:rsidRDefault="000E1EC1" w:rsidP="000E1EC1">
      <w:pPr>
        <w:pStyle w:val="FeatureBox2"/>
      </w:pPr>
      <w:r>
        <w:t>Present the research findings to the class. Provided are some guiding questions for the presentation:</w:t>
      </w:r>
    </w:p>
    <w:p w14:paraId="24786633" w14:textId="77777777" w:rsidR="000E1EC1" w:rsidRPr="009462DA" w:rsidRDefault="000E1EC1" w:rsidP="00B435D8">
      <w:pPr>
        <w:pStyle w:val="FeatureBox2"/>
        <w:numPr>
          <w:ilvl w:val="0"/>
          <w:numId w:val="5"/>
        </w:numPr>
        <w:ind w:left="567" w:hanging="567"/>
      </w:pPr>
      <w:r>
        <w:t>How does the TNC interact with local economies and communities in the countries where it operates? Consider factors such as employment practices, sourcing of raw materials, and contributions to local infrastructure.</w:t>
      </w:r>
    </w:p>
    <w:p w14:paraId="39F576B6" w14:textId="77777777" w:rsidR="000E1EC1" w:rsidRPr="009462DA" w:rsidRDefault="000E1EC1" w:rsidP="00B435D8">
      <w:pPr>
        <w:pStyle w:val="FeatureBox2"/>
        <w:numPr>
          <w:ilvl w:val="0"/>
          <w:numId w:val="5"/>
        </w:numPr>
        <w:ind w:left="567" w:hanging="567"/>
      </w:pPr>
      <w:r>
        <w:t>What role does the TNC play in technological innovation and knowledge transfer between countries? Provide specific examples of innovative products, services, or collaborations that have resulted from the TNC's international presence.</w:t>
      </w:r>
    </w:p>
    <w:p w14:paraId="0B6307FF" w14:textId="22DC310B" w:rsidR="00E22C83" w:rsidRPr="00285B1C" w:rsidRDefault="00633C6D" w:rsidP="00E22C83">
      <w:r w:rsidRPr="00633C6D">
        <w:rPr>
          <w:rStyle w:val="Strong"/>
        </w:rPr>
        <w:t>Activity:</w:t>
      </w:r>
      <w:r>
        <w:rPr>
          <w:szCs w:val="22"/>
        </w:rPr>
        <w:t xml:space="preserve"> </w:t>
      </w:r>
      <w:r w:rsidR="00285B1C">
        <w:rPr>
          <w:szCs w:val="22"/>
        </w:rPr>
        <w:t xml:space="preserve">select </w:t>
      </w:r>
      <w:r w:rsidR="00E22C83">
        <w:rPr>
          <w:szCs w:val="22"/>
        </w:rPr>
        <w:t>a student from your cohort, and adapt the lesson activity to meet the students’ learning needs and to optimise their engagement, for example, a student with: </w:t>
      </w:r>
    </w:p>
    <w:p w14:paraId="71368837" w14:textId="4ABADF7E" w:rsidR="00E22C83" w:rsidRDefault="00E22C83" w:rsidP="00285B1C">
      <w:pPr>
        <w:pStyle w:val="ListBullet"/>
      </w:pPr>
      <w:r w:rsidRPr="00E22C83">
        <w:t>an EAL/D background </w:t>
      </w:r>
    </w:p>
    <w:p w14:paraId="5414AA3A" w14:textId="2629DF76" w:rsidR="00E22C83" w:rsidRDefault="00E22C83" w:rsidP="00285B1C">
      <w:pPr>
        <w:pStyle w:val="ListBullet"/>
      </w:pPr>
      <w:r w:rsidRPr="00E22C83">
        <w:t>a disability </w:t>
      </w:r>
    </w:p>
    <w:p w14:paraId="37D363D7" w14:textId="5BB599C4" w:rsidR="00E22C83" w:rsidRDefault="00E22C83" w:rsidP="00285B1C">
      <w:pPr>
        <w:pStyle w:val="ListBullet"/>
      </w:pPr>
      <w:r w:rsidRPr="00E22C83">
        <w:t>Aboriginal and Torres Strait Islander background</w:t>
      </w:r>
    </w:p>
    <w:p w14:paraId="43A9F0BE" w14:textId="6387ADEB" w:rsidR="00E22C83" w:rsidRDefault="00E22C83" w:rsidP="00285B1C">
      <w:pPr>
        <w:pStyle w:val="ListBullet"/>
      </w:pPr>
      <w:r w:rsidRPr="00E22C83">
        <w:t>other identified need. </w:t>
      </w:r>
    </w:p>
    <w:p w14:paraId="679EA300" w14:textId="40FC351B" w:rsidR="00E22C83" w:rsidRPr="000A72C1" w:rsidRDefault="00E22C83" w:rsidP="008770E0">
      <w:r w:rsidRPr="000A72C1">
        <w:lastRenderedPageBreak/>
        <w:t>Provide a brief outline of the student:</w:t>
      </w:r>
    </w:p>
    <w:tbl>
      <w:tblPr>
        <w:tblStyle w:val="TableGrid"/>
        <w:tblW w:w="0" w:type="auto"/>
        <w:tblLook w:val="04A0" w:firstRow="1" w:lastRow="0" w:firstColumn="1" w:lastColumn="0" w:noHBand="0" w:noVBand="1"/>
        <w:tblDescription w:val="Blank table for user to respond."/>
      </w:tblPr>
      <w:tblGrid>
        <w:gridCol w:w="9618"/>
      </w:tblGrid>
      <w:tr w:rsidR="008770E0" w:rsidRPr="000A72C1" w14:paraId="4ADAC2CC" w14:textId="77777777" w:rsidTr="00A33FBC">
        <w:trPr>
          <w:trHeight w:val="1831"/>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B2A8FC9" w14:textId="4519A1D3" w:rsidR="008770E0" w:rsidRPr="000A72C1" w:rsidRDefault="008770E0" w:rsidP="00632791"/>
        </w:tc>
      </w:tr>
    </w:tbl>
    <w:p w14:paraId="51F125F4" w14:textId="5AD74121" w:rsidR="000E1EC1" w:rsidRPr="000A72C1" w:rsidRDefault="000E1EC1" w:rsidP="000E1EC1">
      <w:r w:rsidRPr="000A72C1">
        <w:t>Record the adjustments and strategies you would employ to make this task accessible and engaging for your student</w:t>
      </w:r>
      <w:r w:rsidR="2AEA3A05" w:rsidRPr="000A72C1">
        <w:t>.</w:t>
      </w:r>
    </w:p>
    <w:tbl>
      <w:tblPr>
        <w:tblStyle w:val="TableGrid"/>
        <w:tblW w:w="0" w:type="auto"/>
        <w:tblLook w:val="04A0" w:firstRow="1" w:lastRow="0" w:firstColumn="1" w:lastColumn="0" w:noHBand="0" w:noVBand="1"/>
        <w:tblDescription w:val="Blank table for user to respond."/>
      </w:tblPr>
      <w:tblGrid>
        <w:gridCol w:w="9618"/>
      </w:tblGrid>
      <w:tr w:rsidR="000E1EC1" w14:paraId="4F3BA3E7" w14:textId="77777777" w:rsidTr="000E1EC1">
        <w:trPr>
          <w:trHeight w:val="9147"/>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B49F4A8" w14:textId="22EFBC09" w:rsidR="000E1EC1" w:rsidRDefault="000E1EC1" w:rsidP="00632791"/>
        </w:tc>
      </w:tr>
    </w:tbl>
    <w:p w14:paraId="399F0CD5" w14:textId="38BFF6CB" w:rsidR="00E22C83" w:rsidRPr="00601BAE" w:rsidRDefault="00E22C83" w:rsidP="00601BAE">
      <w:r w:rsidRPr="00601BAE">
        <w:br w:type="page"/>
      </w:r>
    </w:p>
    <w:p w14:paraId="192BC0DF" w14:textId="4A43708D" w:rsidR="00A33FBC" w:rsidRDefault="00A33FBC" w:rsidP="000E5B61">
      <w:pPr>
        <w:pStyle w:val="Heading2"/>
      </w:pPr>
      <w:bookmarkStart w:id="20" w:name="_Toc152060201"/>
      <w:bookmarkStart w:id="21" w:name="_Toc153964898"/>
      <w:r>
        <w:lastRenderedPageBreak/>
        <w:t>Session 3 – presentation notes</w:t>
      </w:r>
      <w:bookmarkEnd w:id="20"/>
      <w:bookmarkEnd w:id="21"/>
    </w:p>
    <w:tbl>
      <w:tblPr>
        <w:tblStyle w:val="TableGrid"/>
        <w:tblW w:w="10225"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8"/>
        <w:gridCol w:w="7297"/>
      </w:tblGrid>
      <w:tr w:rsidR="00A33FBC" w14:paraId="39B3CCF3" w14:textId="77777777" w:rsidTr="0067062F">
        <w:trPr>
          <w:trHeight w:val="9210"/>
          <w:tblHeader/>
        </w:trPr>
        <w:tc>
          <w:tcPr>
            <w:tcW w:w="2928" w:type="dxa"/>
            <w:tcBorders>
              <w:top w:val="single" w:sz="8" w:space="0" w:color="FFFFFF" w:themeColor="background1"/>
              <w:left w:val="single" w:sz="4" w:space="0" w:color="FFFFFF" w:themeColor="background1"/>
              <w:bottom w:val="nil"/>
            </w:tcBorders>
            <w:shd w:val="clear" w:color="auto" w:fill="EBEBEB"/>
          </w:tcPr>
          <w:p w14:paraId="3E92EE4C" w14:textId="77777777" w:rsidR="00A33FBC" w:rsidRPr="00DD1C41" w:rsidRDefault="00A33FBC" w:rsidP="00632791">
            <w:pPr>
              <w:ind w:left="40"/>
              <w:rPr>
                <w:szCs w:val="22"/>
              </w:rPr>
            </w:pPr>
            <w:r w:rsidRPr="00DD1C41">
              <w:rPr>
                <w:b/>
                <w:bCs/>
                <w:szCs w:val="22"/>
              </w:rPr>
              <w:t>Key points</w:t>
            </w:r>
          </w:p>
        </w:tc>
        <w:tc>
          <w:tcPr>
            <w:tcW w:w="7297" w:type="dxa"/>
            <w:tcBorders>
              <w:top w:val="single" w:sz="8" w:space="0" w:color="FFFFFF" w:themeColor="background1"/>
              <w:bottom w:val="nil"/>
              <w:right w:val="single" w:sz="24" w:space="0" w:color="FFFFFF" w:themeColor="background1"/>
            </w:tcBorders>
            <w:shd w:val="clear" w:color="auto" w:fill="EBEBEB"/>
          </w:tcPr>
          <w:p w14:paraId="25CCB7CC" w14:textId="77777777" w:rsidR="00A33FBC" w:rsidRPr="00DD1C41" w:rsidRDefault="00A33FBC" w:rsidP="00632791">
            <w:pPr>
              <w:ind w:left="91"/>
              <w:rPr>
                <w:szCs w:val="22"/>
              </w:rPr>
            </w:pPr>
            <w:r w:rsidRPr="00DD1C41">
              <w:rPr>
                <w:b/>
                <w:bCs/>
                <w:szCs w:val="22"/>
              </w:rPr>
              <w:t>Notes</w:t>
            </w:r>
          </w:p>
        </w:tc>
      </w:tr>
    </w:tbl>
    <w:p w14:paraId="149E21E0" w14:textId="77777777" w:rsidR="00A57F57" w:rsidRPr="000C27F6" w:rsidRDefault="00A57F57" w:rsidP="00A57F57">
      <w:pPr>
        <w:pStyle w:val="FeatureBox2"/>
        <w:spacing w:after="240"/>
        <w:rPr>
          <w:b/>
          <w:bCs/>
        </w:rPr>
      </w:pPr>
      <w:r w:rsidRPr="000C27F6">
        <w:rPr>
          <w:b/>
          <w:bCs/>
        </w:rPr>
        <w:t>Summary</w:t>
      </w:r>
    </w:p>
    <w:p w14:paraId="11863D35" w14:textId="77777777" w:rsidR="00A57F57" w:rsidRPr="004402CF" w:rsidRDefault="00A57F57" w:rsidP="00A57F57">
      <w:pPr>
        <w:pStyle w:val="FeatureBox2"/>
        <w:spacing w:before="120"/>
      </w:pPr>
      <w:r w:rsidRPr="004402CF">
        <w:t>The 3 key ideas that I</w:t>
      </w:r>
      <w:r>
        <w:t xml:space="preserve"> would</w:t>
      </w:r>
      <w:r w:rsidRPr="004402CF">
        <w:t xml:space="preserve"> like to apply to my practice:</w:t>
      </w:r>
    </w:p>
    <w:p w14:paraId="65E6E1E2" w14:textId="77777777" w:rsidR="00A57F57" w:rsidRPr="004402CF" w:rsidRDefault="00A57F57" w:rsidP="00A57F57">
      <w:pPr>
        <w:pStyle w:val="FeatureBox2"/>
      </w:pPr>
      <w:r w:rsidRPr="004402CF">
        <w:t>1.</w:t>
      </w:r>
    </w:p>
    <w:p w14:paraId="65748DD1" w14:textId="77777777" w:rsidR="00A57F57" w:rsidRPr="004402CF" w:rsidRDefault="00A57F57" w:rsidP="00A57F57">
      <w:pPr>
        <w:pStyle w:val="FeatureBox2"/>
      </w:pPr>
      <w:r w:rsidRPr="004402CF">
        <w:t>2.</w:t>
      </w:r>
    </w:p>
    <w:p w14:paraId="7621DCAC" w14:textId="369068E5" w:rsidR="00B601E1" w:rsidRDefault="00A57F57" w:rsidP="00A57F57">
      <w:pPr>
        <w:pStyle w:val="FeatureBox2"/>
      </w:pPr>
      <w:r w:rsidRPr="004402CF">
        <w:t>3.</w:t>
      </w:r>
    </w:p>
    <w:p w14:paraId="1E329538" w14:textId="77777777" w:rsidR="00B601E1" w:rsidRPr="00B601E1" w:rsidRDefault="00B601E1" w:rsidP="00B601E1">
      <w:r w:rsidRPr="00B601E1">
        <w:br w:type="page"/>
      </w:r>
    </w:p>
    <w:p w14:paraId="3231212C" w14:textId="78B71D5D" w:rsidR="00E22C83" w:rsidRDefault="00E22C83" w:rsidP="00E22C83">
      <w:pPr>
        <w:pStyle w:val="Heading2"/>
      </w:pPr>
      <w:bookmarkStart w:id="22" w:name="_Toc152060202"/>
      <w:bookmarkStart w:id="23" w:name="_Toc153964899"/>
      <w:r>
        <w:lastRenderedPageBreak/>
        <w:t>Activity – assessment in Geography 11</w:t>
      </w:r>
      <w:r w:rsidR="00601BAE">
        <w:t>–</w:t>
      </w:r>
      <w:r>
        <w:t>12</w:t>
      </w:r>
      <w:bookmarkEnd w:id="22"/>
      <w:bookmarkEnd w:id="23"/>
    </w:p>
    <w:p w14:paraId="60E2A5A0" w14:textId="60BAD6E5" w:rsidR="00A33FBC" w:rsidRPr="001D0D3D" w:rsidRDefault="00A33FBC" w:rsidP="00A33FBC">
      <w:r>
        <w:rPr>
          <w:szCs w:val="22"/>
        </w:rPr>
        <w:t>There have been changes to school-based assessment and the structure of the HSC examination in the Geography 11</w:t>
      </w:r>
      <w:r w:rsidR="001D0D3D">
        <w:rPr>
          <w:szCs w:val="22"/>
        </w:rPr>
        <w:t>–</w:t>
      </w:r>
      <w:r>
        <w:rPr>
          <w:szCs w:val="22"/>
        </w:rPr>
        <w:t xml:space="preserve">12 </w:t>
      </w:r>
      <w:r w:rsidR="00601BAE">
        <w:rPr>
          <w:szCs w:val="22"/>
        </w:rPr>
        <w:t>Syllabus</w:t>
      </w:r>
      <w:r>
        <w:rPr>
          <w:szCs w:val="22"/>
        </w:rPr>
        <w:t xml:space="preserve">. Two examples of changes to </w:t>
      </w:r>
      <w:hyperlink r:id="rId9" w:tgtFrame="_blank" w:history="1">
        <w:r>
          <w:rPr>
            <w:color w:val="001C4A"/>
            <w:szCs w:val="22"/>
          </w:rPr>
          <w:t>assessment</w:t>
        </w:r>
      </w:hyperlink>
      <w:r>
        <w:rPr>
          <w:szCs w:val="22"/>
        </w:rPr>
        <w:t xml:space="preserve"> are provided below:</w:t>
      </w:r>
    </w:p>
    <w:p w14:paraId="71F8C3B0" w14:textId="0D0292E0" w:rsidR="00A33FBC" w:rsidRPr="001D0D3D" w:rsidRDefault="00A33FBC" w:rsidP="00A33FBC">
      <w:r>
        <w:rPr>
          <w:b/>
          <w:bCs/>
          <w:szCs w:val="22"/>
        </w:rPr>
        <w:t xml:space="preserve">Fieldwork activity </w:t>
      </w:r>
      <w:r w:rsidR="001D0D3D">
        <w:rPr>
          <w:b/>
          <w:bCs/>
          <w:szCs w:val="22"/>
        </w:rPr>
        <w:t>–</w:t>
      </w:r>
      <w:r>
        <w:rPr>
          <w:b/>
          <w:bCs/>
          <w:szCs w:val="22"/>
        </w:rPr>
        <w:t xml:space="preserve"> </w:t>
      </w:r>
      <w:r w:rsidR="001D0D3D">
        <w:rPr>
          <w:szCs w:val="22"/>
        </w:rPr>
        <w:t xml:space="preserve">the </w:t>
      </w:r>
      <w:r>
        <w:rPr>
          <w:szCs w:val="22"/>
        </w:rPr>
        <w:t>introduction of a mandatory fieldwork activity task provides students with the opportunity to investigate geographical characteristics, processes and/or impacts at a local scale, and their management. The fieldwork activity must relate to a focus area studied in the Year 12 course</w:t>
      </w:r>
    </w:p>
    <w:p w14:paraId="6F782B99" w14:textId="05746F0B" w:rsidR="00A33FBC" w:rsidRPr="001D0D3D" w:rsidRDefault="00A33FBC" w:rsidP="00A33FBC">
      <w:r w:rsidRPr="386F0C16">
        <w:rPr>
          <w:b/>
        </w:rPr>
        <w:t xml:space="preserve">HSC examination </w:t>
      </w:r>
      <w:r w:rsidR="002D79DA">
        <w:rPr>
          <w:b/>
        </w:rPr>
        <w:t>–</w:t>
      </w:r>
      <w:r w:rsidRPr="386F0C16">
        <w:rPr>
          <w:b/>
        </w:rPr>
        <w:t xml:space="preserve"> </w:t>
      </w:r>
      <w:r w:rsidR="002D79DA">
        <w:t xml:space="preserve">one </w:t>
      </w:r>
      <w:r w:rsidRPr="386F0C16">
        <w:t xml:space="preserve">significant difference is the inclusion of a structured extended response question in Section III. This question will be on either Rural and urban places OR Ecosystems and global biodiversity. Structured extended response questions may have </w:t>
      </w:r>
      <w:r w:rsidR="002D79DA">
        <w:t>2</w:t>
      </w:r>
      <w:r w:rsidR="002D79DA" w:rsidRPr="386F0C16">
        <w:t xml:space="preserve"> </w:t>
      </w:r>
      <w:r w:rsidRPr="386F0C16">
        <w:t xml:space="preserve">or </w:t>
      </w:r>
      <w:r w:rsidR="002D79DA">
        <w:t>3</w:t>
      </w:r>
      <w:r w:rsidR="002D79DA" w:rsidRPr="386F0C16">
        <w:t xml:space="preserve"> </w:t>
      </w:r>
      <w:r w:rsidRPr="386F0C16">
        <w:t>parts and may require students to reference parts of the stimulus booklet.</w:t>
      </w:r>
    </w:p>
    <w:p w14:paraId="47BFF014" w14:textId="269A9E97" w:rsidR="00A33FBC" w:rsidRPr="001D0D3D" w:rsidRDefault="00A33FBC" w:rsidP="00A33FBC">
      <w:r>
        <w:rPr>
          <w:b/>
          <w:bCs/>
          <w:szCs w:val="22"/>
        </w:rPr>
        <w:t>Activity:</w:t>
      </w:r>
      <w:r>
        <w:rPr>
          <w:szCs w:val="22"/>
        </w:rPr>
        <w:t xml:space="preserve"> </w:t>
      </w:r>
      <w:r w:rsidR="0067062F">
        <w:rPr>
          <w:szCs w:val="22"/>
        </w:rPr>
        <w:t>use</w:t>
      </w:r>
      <w:r w:rsidR="009D6230">
        <w:rPr>
          <w:szCs w:val="22"/>
        </w:rPr>
        <w:t xml:space="preserve"> </w:t>
      </w:r>
      <w:r>
        <w:rPr>
          <w:szCs w:val="22"/>
        </w:rPr>
        <w:t xml:space="preserve">one of the past HSC questions below to create a structured extended response question, </w:t>
      </w:r>
      <w:proofErr w:type="gramStart"/>
      <w:r>
        <w:rPr>
          <w:szCs w:val="22"/>
        </w:rPr>
        <w:t>similar to</w:t>
      </w:r>
      <w:proofErr w:type="gramEnd"/>
      <w:r>
        <w:rPr>
          <w:szCs w:val="22"/>
        </w:rPr>
        <w:t xml:space="preserve"> what will now be included in Part III of the HSC examination. Consider how this will impact the marking criteria.</w:t>
      </w:r>
    </w:p>
    <w:p w14:paraId="296A1D30" w14:textId="1DF5918A" w:rsidR="00A33FBC" w:rsidRPr="001D0D3D" w:rsidRDefault="00A33FBC" w:rsidP="00A33FBC">
      <w:r>
        <w:rPr>
          <w:szCs w:val="22"/>
        </w:rPr>
        <w:t>Past HSC questions suitable for this activity:</w:t>
      </w:r>
    </w:p>
    <w:p w14:paraId="66EE7FD2" w14:textId="7F780C8A" w:rsidR="00A33FBC" w:rsidRPr="001D0D3D" w:rsidRDefault="00A33FBC" w:rsidP="00A33FBC">
      <w:r>
        <w:rPr>
          <w:szCs w:val="22"/>
        </w:rPr>
        <w:t xml:space="preserve">2023 </w:t>
      </w:r>
      <w:r w:rsidR="009D6230">
        <w:rPr>
          <w:szCs w:val="22"/>
        </w:rPr>
        <w:t>–</w:t>
      </w:r>
      <w:r>
        <w:rPr>
          <w:szCs w:val="22"/>
        </w:rPr>
        <w:t xml:space="preserve"> To what extent have humans had negative impacts on ecosystems?</w:t>
      </w:r>
    </w:p>
    <w:p w14:paraId="66AA7CC5" w14:textId="3B85F67B" w:rsidR="00A33FBC" w:rsidRPr="001D0D3D" w:rsidRDefault="00A33FBC" w:rsidP="00A33FBC">
      <w:r>
        <w:rPr>
          <w:szCs w:val="22"/>
        </w:rPr>
        <w:t xml:space="preserve">2022 </w:t>
      </w:r>
      <w:r w:rsidR="009D6230">
        <w:rPr>
          <w:szCs w:val="22"/>
        </w:rPr>
        <w:t>–</w:t>
      </w:r>
      <w:r>
        <w:rPr>
          <w:szCs w:val="22"/>
        </w:rPr>
        <w:t xml:space="preserve"> Assess the vulnerability and resilience of ecosystems at risk.</w:t>
      </w:r>
    </w:p>
    <w:p w14:paraId="35817778" w14:textId="1D4D9956" w:rsidR="00A33FBC" w:rsidRPr="001D0D3D" w:rsidRDefault="00A33FBC" w:rsidP="00A33FBC">
      <w:r>
        <w:rPr>
          <w:szCs w:val="22"/>
        </w:rPr>
        <w:t xml:space="preserve">2021 </w:t>
      </w:r>
      <w:r w:rsidR="009D6230">
        <w:rPr>
          <w:szCs w:val="22"/>
        </w:rPr>
        <w:t>–</w:t>
      </w:r>
      <w:r>
        <w:rPr>
          <w:szCs w:val="22"/>
        </w:rPr>
        <w:t xml:space="preserve"> Analyse both the positive and negative effects of human activities on ecosystems.</w:t>
      </w:r>
    </w:p>
    <w:p w14:paraId="42D111A2" w14:textId="45004B1D" w:rsidR="00A33FBC" w:rsidRPr="001D0D3D" w:rsidRDefault="00A33FBC" w:rsidP="00A33FBC">
      <w:r>
        <w:rPr>
          <w:szCs w:val="22"/>
        </w:rPr>
        <w:t xml:space="preserve">2019 </w:t>
      </w:r>
      <w:r w:rsidR="009D6230">
        <w:rPr>
          <w:szCs w:val="22"/>
        </w:rPr>
        <w:t>–</w:t>
      </w:r>
      <w:r>
        <w:rPr>
          <w:szCs w:val="22"/>
        </w:rPr>
        <w:t xml:space="preserve"> Explain the importance of ecosystem management and protection in ecosystems at risk.</w:t>
      </w:r>
    </w:p>
    <w:tbl>
      <w:tblPr>
        <w:tblStyle w:val="TableGrid"/>
        <w:tblW w:w="0" w:type="auto"/>
        <w:tblLook w:val="04A0" w:firstRow="1" w:lastRow="0" w:firstColumn="1" w:lastColumn="0" w:noHBand="0" w:noVBand="1"/>
        <w:tblDescription w:val="Blank table for user to respond."/>
      </w:tblPr>
      <w:tblGrid>
        <w:gridCol w:w="9618"/>
      </w:tblGrid>
      <w:tr w:rsidR="00E22C83" w14:paraId="1380C5C3" w14:textId="77777777" w:rsidTr="00A33FBC">
        <w:trPr>
          <w:trHeight w:val="3852"/>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A622DB8" w14:textId="33F61C94" w:rsidR="00E22C83" w:rsidRDefault="00E22C83" w:rsidP="00632791">
            <w:bookmarkStart w:id="24" w:name="_Hlk150502773"/>
          </w:p>
        </w:tc>
      </w:tr>
      <w:bookmarkEnd w:id="24"/>
    </w:tbl>
    <w:p w14:paraId="66C9516E" w14:textId="77777777" w:rsidR="00E22C83" w:rsidRPr="00A902A1" w:rsidRDefault="00E22C83" w:rsidP="00A902A1">
      <w:r w:rsidRPr="00A902A1">
        <w:br w:type="page"/>
      </w:r>
    </w:p>
    <w:tbl>
      <w:tblPr>
        <w:tblStyle w:val="TableGrid"/>
        <w:tblW w:w="0" w:type="auto"/>
        <w:tblLook w:val="04A0" w:firstRow="1" w:lastRow="0" w:firstColumn="1" w:lastColumn="0" w:noHBand="0" w:noVBand="1"/>
        <w:tblDescription w:val="Blank table for user to respond."/>
      </w:tblPr>
      <w:tblGrid>
        <w:gridCol w:w="9618"/>
      </w:tblGrid>
      <w:tr w:rsidR="00A33FBC" w14:paraId="17F14141" w14:textId="77777777" w:rsidTr="00A33FBC">
        <w:trPr>
          <w:trHeight w:val="13595"/>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CA102B3" w14:textId="1B676A5E" w:rsidR="00A33FBC" w:rsidRDefault="00A33FBC" w:rsidP="00632791"/>
        </w:tc>
      </w:tr>
    </w:tbl>
    <w:p w14:paraId="03ACD495" w14:textId="7E5A97C9" w:rsidR="00A33FBC" w:rsidRDefault="00A33FBC" w:rsidP="00DE6F90">
      <w:pPr>
        <w:pStyle w:val="Heading2"/>
      </w:pPr>
      <w:bookmarkStart w:id="25" w:name="_Toc152060203"/>
      <w:bookmarkStart w:id="26" w:name="_Toc153964900"/>
      <w:r>
        <w:lastRenderedPageBreak/>
        <w:t>Session 4 – presentation notes</w:t>
      </w:r>
      <w:bookmarkEnd w:id="25"/>
      <w:bookmarkEnd w:id="26"/>
    </w:p>
    <w:tbl>
      <w:tblPr>
        <w:tblStyle w:val="TableGrid"/>
        <w:tblW w:w="10262"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39"/>
        <w:gridCol w:w="7323"/>
      </w:tblGrid>
      <w:tr w:rsidR="00A33FBC" w14:paraId="40091649" w14:textId="77777777" w:rsidTr="00B606E9">
        <w:trPr>
          <w:trHeight w:val="9636"/>
          <w:tblHeader/>
        </w:trPr>
        <w:tc>
          <w:tcPr>
            <w:tcW w:w="2939" w:type="dxa"/>
            <w:tcBorders>
              <w:top w:val="single" w:sz="8" w:space="0" w:color="FFFFFF" w:themeColor="background1"/>
              <w:left w:val="single" w:sz="4" w:space="0" w:color="FFFFFF" w:themeColor="background1"/>
              <w:bottom w:val="nil"/>
            </w:tcBorders>
            <w:shd w:val="clear" w:color="auto" w:fill="EBEBEB"/>
          </w:tcPr>
          <w:p w14:paraId="1863FF78" w14:textId="77777777" w:rsidR="00A33FBC" w:rsidRPr="00DD1C41" w:rsidRDefault="00A33FBC" w:rsidP="00632791">
            <w:pPr>
              <w:ind w:left="40"/>
              <w:rPr>
                <w:szCs w:val="22"/>
              </w:rPr>
            </w:pPr>
            <w:r w:rsidRPr="00DD1C41">
              <w:rPr>
                <w:b/>
                <w:bCs/>
                <w:szCs w:val="22"/>
              </w:rPr>
              <w:t>Key points</w:t>
            </w:r>
          </w:p>
        </w:tc>
        <w:tc>
          <w:tcPr>
            <w:tcW w:w="7323" w:type="dxa"/>
            <w:tcBorders>
              <w:top w:val="single" w:sz="8" w:space="0" w:color="FFFFFF" w:themeColor="background1"/>
              <w:bottom w:val="nil"/>
              <w:right w:val="single" w:sz="24" w:space="0" w:color="FFFFFF" w:themeColor="background1"/>
            </w:tcBorders>
            <w:shd w:val="clear" w:color="auto" w:fill="EBEBEB"/>
          </w:tcPr>
          <w:p w14:paraId="4F4C5FEE" w14:textId="77777777" w:rsidR="00A33FBC" w:rsidRPr="00DD1C41" w:rsidRDefault="00A33FBC" w:rsidP="00632791">
            <w:pPr>
              <w:ind w:left="91"/>
              <w:rPr>
                <w:szCs w:val="22"/>
              </w:rPr>
            </w:pPr>
            <w:r w:rsidRPr="00DD1C41">
              <w:rPr>
                <w:b/>
                <w:bCs/>
                <w:szCs w:val="22"/>
              </w:rPr>
              <w:t>Notes</w:t>
            </w:r>
          </w:p>
        </w:tc>
      </w:tr>
    </w:tbl>
    <w:p w14:paraId="5D14F08E" w14:textId="77777777" w:rsidR="00A57F57" w:rsidRPr="000C27F6" w:rsidRDefault="00A57F57" w:rsidP="00A57F57">
      <w:pPr>
        <w:pStyle w:val="FeatureBox2"/>
        <w:spacing w:after="240"/>
        <w:rPr>
          <w:b/>
          <w:bCs/>
        </w:rPr>
      </w:pPr>
      <w:r w:rsidRPr="000C27F6">
        <w:rPr>
          <w:b/>
          <w:bCs/>
        </w:rPr>
        <w:t>Summary</w:t>
      </w:r>
    </w:p>
    <w:p w14:paraId="075D6FDA" w14:textId="77777777" w:rsidR="00A57F57" w:rsidRPr="004402CF" w:rsidRDefault="00A57F57" w:rsidP="00A57F57">
      <w:pPr>
        <w:pStyle w:val="FeatureBox2"/>
        <w:spacing w:before="120"/>
      </w:pPr>
      <w:r w:rsidRPr="004402CF">
        <w:t>The 3 key ideas that I</w:t>
      </w:r>
      <w:r>
        <w:t xml:space="preserve"> would</w:t>
      </w:r>
      <w:r w:rsidRPr="004402CF">
        <w:t xml:space="preserve"> like to apply to my practice:</w:t>
      </w:r>
    </w:p>
    <w:p w14:paraId="26989FC4" w14:textId="77777777" w:rsidR="00A57F57" w:rsidRPr="004402CF" w:rsidRDefault="00A57F57" w:rsidP="00A57F57">
      <w:pPr>
        <w:pStyle w:val="FeatureBox2"/>
      </w:pPr>
      <w:r w:rsidRPr="004402CF">
        <w:t>1.</w:t>
      </w:r>
    </w:p>
    <w:p w14:paraId="4835E411" w14:textId="77777777" w:rsidR="00A57F57" w:rsidRPr="004402CF" w:rsidRDefault="00A57F57" w:rsidP="00A57F57">
      <w:pPr>
        <w:pStyle w:val="FeatureBox2"/>
      </w:pPr>
      <w:r w:rsidRPr="004402CF">
        <w:t>2.</w:t>
      </w:r>
    </w:p>
    <w:p w14:paraId="405C9863" w14:textId="3883CAD3" w:rsidR="00A33FBC" w:rsidRDefault="00A57F57" w:rsidP="00A57F57">
      <w:pPr>
        <w:pStyle w:val="FeatureBox2"/>
      </w:pPr>
      <w:r w:rsidRPr="004402CF">
        <w:t>3.</w:t>
      </w:r>
      <w:r w:rsidR="00A33FBC">
        <w:br w:type="page"/>
      </w:r>
    </w:p>
    <w:p w14:paraId="03051A8A" w14:textId="0E4F99ED" w:rsidR="00E22C83" w:rsidRDefault="00E22C83" w:rsidP="00E22C83">
      <w:pPr>
        <w:pStyle w:val="Heading2"/>
      </w:pPr>
      <w:bookmarkStart w:id="27" w:name="_Toc152060204"/>
      <w:bookmarkStart w:id="28" w:name="_Toc153964901"/>
      <w:r>
        <w:lastRenderedPageBreak/>
        <w:t>Activity – deep dive into case studies and fieldwork</w:t>
      </w:r>
      <w:bookmarkEnd w:id="27"/>
      <w:bookmarkEnd w:id="28"/>
    </w:p>
    <w:p w14:paraId="75D7C43F" w14:textId="3C62C4DD" w:rsidR="00E22C83" w:rsidRDefault="00416411" w:rsidP="00E22C83">
      <w:pPr>
        <w:rPr>
          <w:color w:val="000000"/>
          <w:szCs w:val="22"/>
          <w:shd w:val="clear" w:color="auto" w:fill="FFFFFF"/>
        </w:rPr>
      </w:pPr>
      <w:r>
        <w:rPr>
          <w:color w:val="000000"/>
          <w:szCs w:val="22"/>
          <w:shd w:val="clear" w:color="auto" w:fill="FFFFFF"/>
        </w:rPr>
        <w:t>Case studies and fieldwork are featured throughout the syllabus content. They can assist with student engagement and are often the basis for venturing beyond the school gates to put learning into action.</w:t>
      </w:r>
      <w:r w:rsidR="0051771E">
        <w:rPr>
          <w:color w:val="000000"/>
          <w:szCs w:val="22"/>
          <w:shd w:val="clear" w:color="auto" w:fill="FFFFFF"/>
        </w:rPr>
        <w:t xml:space="preserve"> </w:t>
      </w:r>
      <w:r w:rsidR="00E22C83">
        <w:rPr>
          <w:color w:val="000000"/>
          <w:szCs w:val="22"/>
          <w:shd w:val="clear" w:color="auto" w:fill="FFFFFF"/>
        </w:rPr>
        <w:t>Two options have been provided for this activity.</w:t>
      </w:r>
    </w:p>
    <w:p w14:paraId="6179A482" w14:textId="6DE2287F" w:rsidR="00416411" w:rsidRPr="0051771E" w:rsidRDefault="00416411" w:rsidP="00416411">
      <w:r>
        <w:rPr>
          <w:b/>
          <w:bCs/>
          <w:szCs w:val="22"/>
        </w:rPr>
        <w:t>Activity option 1:</w:t>
      </w:r>
      <w:r>
        <w:rPr>
          <w:szCs w:val="22"/>
        </w:rPr>
        <w:t xml:space="preserve"> </w:t>
      </w:r>
      <w:r w:rsidR="0051771E">
        <w:rPr>
          <w:szCs w:val="22"/>
        </w:rPr>
        <w:t xml:space="preserve">plan </w:t>
      </w:r>
      <w:r>
        <w:rPr>
          <w:szCs w:val="22"/>
        </w:rPr>
        <w:t>a hands-on fieldwork activity, considering the resources and challenges discussed. Utilise the case studies provided for Wollongong and Broken Hill to plan a fieldwork excursion.  Identify:</w:t>
      </w:r>
    </w:p>
    <w:p w14:paraId="12A8EAE8" w14:textId="1C320EE0" w:rsidR="00416411" w:rsidRDefault="00416411" w:rsidP="0051771E">
      <w:pPr>
        <w:pStyle w:val="ListBullet"/>
      </w:pPr>
      <w:r w:rsidRPr="00416411">
        <w:t>the fieldwork question </w:t>
      </w:r>
    </w:p>
    <w:p w14:paraId="75486FA4" w14:textId="26D4CEF0" w:rsidR="00416411" w:rsidRDefault="00416411" w:rsidP="0051771E">
      <w:pPr>
        <w:pStyle w:val="ListBullet"/>
      </w:pPr>
      <w:r w:rsidRPr="00416411">
        <w:t>the locations to visit and the fieldwork tools to be used at each location </w:t>
      </w:r>
    </w:p>
    <w:p w14:paraId="719093DB" w14:textId="5CF259EF" w:rsidR="00E22C83" w:rsidRPr="00416411" w:rsidRDefault="00416411" w:rsidP="0051771E">
      <w:pPr>
        <w:pStyle w:val="ListBullet"/>
      </w:pPr>
      <w:r w:rsidRPr="00416411">
        <w:t>the equipment required</w:t>
      </w:r>
      <w:r w:rsidR="0051771E">
        <w:t>.</w:t>
      </w:r>
    </w:p>
    <w:tbl>
      <w:tblPr>
        <w:tblStyle w:val="TableGrid"/>
        <w:tblW w:w="0" w:type="auto"/>
        <w:tblLook w:val="04A0" w:firstRow="1" w:lastRow="0" w:firstColumn="1" w:lastColumn="0" w:noHBand="0" w:noVBand="1"/>
        <w:tblDescription w:val="Blank table for user to respond."/>
      </w:tblPr>
      <w:tblGrid>
        <w:gridCol w:w="9618"/>
      </w:tblGrid>
      <w:tr w:rsidR="00E22C83" w14:paraId="59A07C73" w14:textId="77777777" w:rsidTr="00416411">
        <w:trPr>
          <w:trHeight w:val="8185"/>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28529C6" w14:textId="03D48A57" w:rsidR="00E22C83" w:rsidRDefault="00E22C83" w:rsidP="00632791">
            <w:bookmarkStart w:id="29" w:name="_Hlk150503314"/>
          </w:p>
        </w:tc>
      </w:tr>
    </w:tbl>
    <w:bookmarkEnd w:id="29"/>
    <w:p w14:paraId="3D06A3A9" w14:textId="373A076C" w:rsidR="00416411" w:rsidRPr="00CB73FF" w:rsidRDefault="00416411" w:rsidP="00416411">
      <w:r w:rsidRPr="386F0C16">
        <w:rPr>
          <w:b/>
        </w:rPr>
        <w:lastRenderedPageBreak/>
        <w:t>Activity option 2:</w:t>
      </w:r>
      <w:r w:rsidR="0067062F">
        <w:rPr>
          <w:b/>
        </w:rPr>
        <w:t xml:space="preserve"> </w:t>
      </w:r>
      <w:r w:rsidR="0051771E">
        <w:t>identify</w:t>
      </w:r>
      <w:r w:rsidR="0051771E" w:rsidRPr="386F0C16">
        <w:t xml:space="preserve"> </w:t>
      </w:r>
      <w:r w:rsidRPr="386F0C16">
        <w:t xml:space="preserve">the fieldwork equipment available in your school. Items may also be part of equipment held in other faculties, including </w:t>
      </w:r>
      <w:r w:rsidR="0051771E">
        <w:t>science</w:t>
      </w:r>
      <w:r w:rsidRPr="386F0C16">
        <w:t xml:space="preserve">, </w:t>
      </w:r>
      <w:r w:rsidR="00CB73FF">
        <w:t xml:space="preserve">mathematics </w:t>
      </w:r>
      <w:r w:rsidRPr="386F0C16">
        <w:t>and TAS.</w:t>
      </w:r>
    </w:p>
    <w:p w14:paraId="42C169B4" w14:textId="41641302" w:rsidR="00416411" w:rsidRPr="00CB73FF" w:rsidRDefault="00416411" w:rsidP="00416411">
      <w:r>
        <w:rPr>
          <w:szCs w:val="22"/>
        </w:rPr>
        <w:t xml:space="preserve">How can these pieces of equipment be </w:t>
      </w:r>
      <w:r w:rsidR="0067062F">
        <w:rPr>
          <w:szCs w:val="22"/>
        </w:rPr>
        <w:t>used</w:t>
      </w:r>
      <w:r>
        <w:rPr>
          <w:szCs w:val="22"/>
        </w:rPr>
        <w:t xml:space="preserve"> in teaching and learning activities on your school site?</w:t>
      </w:r>
    </w:p>
    <w:tbl>
      <w:tblPr>
        <w:tblStyle w:val="TableGrid"/>
        <w:tblW w:w="0" w:type="auto"/>
        <w:tblLook w:val="04A0" w:firstRow="1" w:lastRow="0" w:firstColumn="1" w:lastColumn="0" w:noHBand="0" w:noVBand="1"/>
        <w:tblDescription w:val="Blank table for user to respond."/>
      </w:tblPr>
      <w:tblGrid>
        <w:gridCol w:w="9618"/>
      </w:tblGrid>
      <w:tr w:rsidR="00416411" w14:paraId="6F4EC4B7" w14:textId="77777777" w:rsidTr="00416411">
        <w:trPr>
          <w:trHeight w:val="11565"/>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31F355B" w14:textId="3CEB6E89" w:rsidR="00416411" w:rsidRDefault="00416411" w:rsidP="00632791"/>
        </w:tc>
      </w:tr>
    </w:tbl>
    <w:p w14:paraId="550B2023" w14:textId="77777777" w:rsidR="0094562F" w:rsidRDefault="00086102" w:rsidP="006E755C">
      <w:pPr>
        <w:pStyle w:val="Heading2"/>
      </w:pPr>
      <w:bookmarkStart w:id="30" w:name="_Toc152060205"/>
      <w:bookmarkStart w:id="31" w:name="_Toc153964902"/>
      <w:r>
        <w:lastRenderedPageBreak/>
        <w:t>Where to next?</w:t>
      </w:r>
      <w:bookmarkEnd w:id="30"/>
      <w:bookmarkEnd w:id="31"/>
    </w:p>
    <w:p w14:paraId="7D7DF69D" w14:textId="77777777" w:rsidR="00986C89" w:rsidRDefault="002C34E7" w:rsidP="00986C89">
      <w:r>
        <w:t>Would you like to learn more? The links below provide additional learning and resources</w:t>
      </w:r>
      <w:r w:rsidR="00EF11B2">
        <w:t>.</w:t>
      </w:r>
    </w:p>
    <w:p w14:paraId="73D3A87A" w14:textId="3AA03D0A" w:rsidR="0088353C" w:rsidRDefault="0088353C" w:rsidP="0088353C">
      <w:pPr>
        <w:pStyle w:val="ListBullet"/>
      </w:pPr>
      <w:r>
        <w:rPr>
          <w:szCs w:val="22"/>
        </w:rPr>
        <w:t>Microlearning – Geography 11</w:t>
      </w:r>
      <w:r w:rsidR="008F2401">
        <w:rPr>
          <w:szCs w:val="22"/>
        </w:rPr>
        <w:t>–</w:t>
      </w:r>
      <w:r>
        <w:rPr>
          <w:szCs w:val="22"/>
        </w:rPr>
        <w:t>12 (NR38783)</w:t>
      </w:r>
    </w:p>
    <w:p w14:paraId="19F3559F" w14:textId="7E585854" w:rsidR="0088353C" w:rsidRDefault="0088353C" w:rsidP="0088353C">
      <w:pPr>
        <w:pStyle w:val="ListBullet"/>
      </w:pPr>
      <w:r>
        <w:rPr>
          <w:szCs w:val="22"/>
        </w:rPr>
        <w:t>SWS Professional learning session recordings</w:t>
      </w:r>
    </w:p>
    <w:p w14:paraId="27286DA2" w14:textId="3A84F5F8" w:rsidR="0088353C" w:rsidRPr="00A715EA" w:rsidRDefault="008D3DFC" w:rsidP="0088353C">
      <w:pPr>
        <w:pStyle w:val="ListBullet"/>
      </w:pPr>
      <w:hyperlink r:id="rId10" w:tgtFrame="_blank" w:history="1">
        <w:r w:rsidR="0088353C" w:rsidRPr="008F2401">
          <w:rPr>
            <w:rStyle w:val="Hyperlink"/>
          </w:rPr>
          <w:t>Planning and programming Geography 11</w:t>
        </w:r>
        <w:r w:rsidR="00CB73FF" w:rsidRPr="008F2401">
          <w:rPr>
            <w:rStyle w:val="Hyperlink"/>
          </w:rPr>
          <w:t>–</w:t>
        </w:r>
        <w:r w:rsidR="0088353C" w:rsidRPr="008F2401">
          <w:rPr>
            <w:rStyle w:val="Hyperlink"/>
          </w:rPr>
          <w:t>12</w:t>
        </w:r>
      </w:hyperlink>
    </w:p>
    <w:p w14:paraId="5502B485" w14:textId="17A38112" w:rsidR="0088353C" w:rsidRDefault="008D3DFC" w:rsidP="0088353C">
      <w:pPr>
        <w:pStyle w:val="ListBullet"/>
      </w:pPr>
      <w:hyperlink r:id="rId11" w:tgtFrame="_blank" w:history="1">
        <w:r w:rsidR="0088353C" w:rsidRPr="008F2401">
          <w:rPr>
            <w:rStyle w:val="Hyperlink"/>
          </w:rPr>
          <w:t>Curriculum planning for every student in every classroom (AC00180)</w:t>
        </w:r>
        <w:r w:rsidR="0088353C">
          <w:rPr>
            <w:color w:val="001C4A"/>
            <w:szCs w:val="22"/>
          </w:rPr>
          <w:t xml:space="preserve"> </w:t>
        </w:r>
      </w:hyperlink>
      <w:r w:rsidR="007A081A" w:rsidRPr="007A081A">
        <w:t xml:space="preserve">is available in </w:t>
      </w:r>
      <w:proofErr w:type="spellStart"/>
      <w:r w:rsidR="007A081A" w:rsidRPr="007A081A">
        <w:t>MyPL</w:t>
      </w:r>
      <w:proofErr w:type="spellEnd"/>
      <w:r w:rsidR="007A081A">
        <w:t>.</w:t>
      </w:r>
    </w:p>
    <w:p w14:paraId="2C92575F" w14:textId="77777777" w:rsidR="00886415" w:rsidRDefault="00886415" w:rsidP="00886415">
      <w:pPr>
        <w:pStyle w:val="Heading2"/>
        <w:spacing w:before="240"/>
      </w:pPr>
      <w:bookmarkStart w:id="32" w:name="_Toc153964903"/>
      <w:r>
        <w:t>Evaluation</w:t>
      </w:r>
      <w:bookmarkEnd w:id="32"/>
    </w:p>
    <w:p w14:paraId="788E1E9F" w14:textId="49EB732E" w:rsidR="00886415" w:rsidRDefault="00886415" w:rsidP="00886415">
      <w:r>
        <w:t xml:space="preserve">We value your feedback. Please complete the </w:t>
      </w:r>
      <w:hyperlink r:id="rId12" w:history="1">
        <w:r w:rsidRPr="008D3DFC">
          <w:rPr>
            <w:rStyle w:val="Hyperlink"/>
          </w:rPr>
          <w:t>Geography 11–12 – teaching and learning approaches evaluation</w:t>
        </w:r>
      </w:hyperlink>
      <w:r>
        <w:t xml:space="preserve"> to help us provide further support. </w:t>
      </w:r>
    </w:p>
    <w:p w14:paraId="785757F1" w14:textId="574C12EA" w:rsidR="00CB73FF" w:rsidRPr="00CB73FF" w:rsidRDefault="000F7E8C" w:rsidP="00886415">
      <w:r>
        <w:rPr>
          <w:noProof/>
        </w:rPr>
        <w:drawing>
          <wp:inline distT="0" distB="0" distL="0" distR="0" wp14:anchorId="14CBE819" wp14:editId="003D2C9F">
            <wp:extent cx="1548713" cy="1548713"/>
            <wp:effectExtent l="0" t="0" r="0" b="0"/>
            <wp:docPr id="1844130599" name="Picture 1" descr="Geography 11–12 – teaching and learning approaches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30599" name="Picture 1" descr="Geography 11–12 – teaching and learning approaches evaluation QR c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896" cy="1554896"/>
                    </a:xfrm>
                    <a:prstGeom prst="rect">
                      <a:avLst/>
                    </a:prstGeom>
                    <a:noFill/>
                    <a:ln>
                      <a:noFill/>
                    </a:ln>
                  </pic:spPr>
                </pic:pic>
              </a:graphicData>
            </a:graphic>
          </wp:inline>
        </w:drawing>
      </w:r>
      <w:r w:rsidRPr="00CB73FF">
        <w:t xml:space="preserve"> </w:t>
      </w:r>
      <w:r w:rsidR="00CB73FF" w:rsidRPr="00CB73FF">
        <w:br w:type="page"/>
      </w:r>
    </w:p>
    <w:p w14:paraId="70B4C9F9" w14:textId="17497698" w:rsidR="00627C2D" w:rsidRDefault="00627C2D" w:rsidP="00627C2D">
      <w:pPr>
        <w:pStyle w:val="Heading2"/>
        <w:spacing w:before="360"/>
      </w:pPr>
      <w:bookmarkStart w:id="33" w:name="_Toc152060206"/>
      <w:bookmarkStart w:id="34" w:name="_Toc153964904"/>
      <w:r>
        <w:lastRenderedPageBreak/>
        <w:t>References</w:t>
      </w:r>
      <w:bookmarkEnd w:id="33"/>
      <w:bookmarkEnd w:id="34"/>
    </w:p>
    <w:bookmarkEnd w:id="15"/>
    <w:p w14:paraId="3D5E502B" w14:textId="77777777" w:rsidR="00D838F4" w:rsidRDefault="00D838F4" w:rsidP="00D838F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36443B" w14:textId="0578888F" w:rsidR="00D838F4" w:rsidRDefault="00D838F4" w:rsidP="00D838F4">
      <w:pPr>
        <w:pStyle w:val="FeatureBox2"/>
      </w:pPr>
      <w:r>
        <w:t xml:space="preserve">Please refer to the NESA Copyright Disclaimer for more information </w:t>
      </w:r>
      <w:hyperlink r:id="rId14" w:tgtFrame="_blank" w:tooltip="https://educationstandards.nsw.edu.au/wps/portal/nesa/mini-footer/copyright" w:history="1">
        <w:r>
          <w:rPr>
            <w:rStyle w:val="Hyperlink"/>
          </w:rPr>
          <w:t>https://educationstandards.nsw.edu.au/wps/portal/nesa/mini-footer/copyright</w:t>
        </w:r>
      </w:hyperlink>
      <w:r>
        <w:t>.</w:t>
      </w:r>
    </w:p>
    <w:p w14:paraId="4AE477A1" w14:textId="744467C7" w:rsidR="00D838F4" w:rsidRDefault="00D838F4" w:rsidP="00D838F4">
      <w:pPr>
        <w:pStyle w:val="FeatureBox2"/>
      </w:pPr>
      <w:r>
        <w:t xml:space="preserve">NESA holds the only official and up-to-date versions of the NSW Curriculum and syllabus documents. Please visit the NSW Education Standards Authority (NESA) website </w:t>
      </w:r>
      <w:hyperlink r:id="rId15" w:history="1">
        <w:r>
          <w:rPr>
            <w:rStyle w:val="Hyperlink"/>
          </w:rPr>
          <w:t>https://educationstandards.nsw.edu.au/</w:t>
        </w:r>
      </w:hyperlink>
      <w:r>
        <w:t xml:space="preserve"> and the NSW Curriculum website </w:t>
      </w:r>
      <w:hyperlink r:id="rId16" w:history="1">
        <w:r>
          <w:rPr>
            <w:rStyle w:val="Hyperlink"/>
          </w:rPr>
          <w:t>https://curriculum.nsw.edu.au</w:t>
        </w:r>
      </w:hyperlink>
      <w:r>
        <w:t>.</w:t>
      </w:r>
    </w:p>
    <w:p w14:paraId="4464EA40" w14:textId="3501A5B9" w:rsidR="00A325AE" w:rsidRDefault="008D3DFC" w:rsidP="00632791">
      <w:pPr>
        <w:sectPr w:rsidR="00A325AE" w:rsidSect="00A94B76">
          <w:headerReference w:type="even" r:id="rId17"/>
          <w:headerReference w:type="default" r:id="rId18"/>
          <w:footerReference w:type="default" r:id="rId19"/>
          <w:headerReference w:type="first" r:id="rId20"/>
          <w:footerReference w:type="first" r:id="rId21"/>
          <w:pgSz w:w="11906" w:h="16838"/>
          <w:pgMar w:top="1560" w:right="1134" w:bottom="1134" w:left="1134" w:header="709" w:footer="709" w:gutter="0"/>
          <w:pgNumType w:start="0"/>
          <w:cols w:space="708"/>
          <w:titlePg/>
          <w:docGrid w:linePitch="360"/>
        </w:sectPr>
      </w:pPr>
      <w:hyperlink r:id="rId22" w:tgtFrame="_blank" w:history="1">
        <w:r w:rsidR="00632791" w:rsidRPr="000A49DD">
          <w:rPr>
            <w:rStyle w:val="Hyperlink"/>
          </w:rPr>
          <w:t>Geography 11–12 Syllabus</w:t>
        </w:r>
      </w:hyperlink>
      <w:r w:rsidR="00632791">
        <w:rPr>
          <w:color w:val="000000"/>
          <w:shd w:val="clear" w:color="auto" w:fill="FFFFFF"/>
        </w:rPr>
        <w:t xml:space="preserve"> © NSW Education Standards Authority (NESA) for and on behalf of the Crown in right of the State of New South Wales, 2022.</w:t>
      </w:r>
    </w:p>
    <w:p w14:paraId="6E7B7662" w14:textId="77777777" w:rsidR="004D6705" w:rsidRPr="002C1C23" w:rsidRDefault="004D6705" w:rsidP="001435BB">
      <w:pPr>
        <w:spacing w:before="0"/>
        <w:rPr>
          <w:rStyle w:val="Strong"/>
          <w:szCs w:val="22"/>
        </w:rPr>
      </w:pPr>
      <w:r w:rsidRPr="002C1C23">
        <w:rPr>
          <w:rStyle w:val="Strong"/>
          <w:szCs w:val="22"/>
        </w:rPr>
        <w:lastRenderedPageBreak/>
        <w:t>© State of New South Wales (Department of Education), 2023</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7198FBB6" w14:textId="62EC7F8D" w:rsidR="004D6705" w:rsidRDefault="004D6705" w:rsidP="004D6705">
      <w:r>
        <w:rPr>
          <w:noProof/>
        </w:rPr>
        <w:drawing>
          <wp:inline distT="0" distB="0" distL="0" distR="0" wp14:anchorId="53021043" wp14:editId="407886E5">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77777777" w:rsidR="004D6705" w:rsidRDefault="004D6705" w:rsidP="004D6705">
      <w:r>
        <w:t>Attribution should be given to © State of New South Wales (Department of Education), 2023.</w:t>
      </w:r>
    </w:p>
    <w:p w14:paraId="73B95EAD" w14:textId="77777777" w:rsidR="004D6705" w:rsidRDefault="004D6705" w:rsidP="004D6705">
      <w:r>
        <w:t>Material in this resource not available under a Creative Commons license:</w:t>
      </w:r>
    </w:p>
    <w:p w14:paraId="29720005" w14:textId="77777777" w:rsidR="004D6705" w:rsidRDefault="004D6705" w:rsidP="00512C52">
      <w:pPr>
        <w:pStyle w:val="ListBullet"/>
        <w:numPr>
          <w:ilvl w:val="0"/>
          <w:numId w:val="1"/>
        </w:numPr>
      </w:pPr>
      <w:r>
        <w:t>the NSW Department of Education logo, other logos and trademark-protected material</w:t>
      </w:r>
    </w:p>
    <w:p w14:paraId="15778C52" w14:textId="77777777" w:rsidR="004D6705" w:rsidRDefault="004D6705" w:rsidP="00512C52">
      <w:pPr>
        <w:pStyle w:val="ListBullet"/>
        <w:numPr>
          <w:ilvl w:val="0"/>
          <w:numId w:val="1"/>
        </w:numPr>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D6705" w:rsidRPr="00607DF0" w:rsidSect="00A94B76">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BB2E" w14:textId="77777777" w:rsidR="00A94B76" w:rsidRDefault="00A94B76" w:rsidP="00843DF5">
      <w:r>
        <w:separator/>
      </w:r>
    </w:p>
    <w:p w14:paraId="37F0D124" w14:textId="77777777" w:rsidR="00A94B76" w:rsidRDefault="00A94B76" w:rsidP="00843DF5"/>
    <w:p w14:paraId="2C942E77" w14:textId="77777777" w:rsidR="00A94B76" w:rsidRDefault="00A94B76" w:rsidP="00843DF5"/>
  </w:endnote>
  <w:endnote w:type="continuationSeparator" w:id="0">
    <w:p w14:paraId="3B4697AB" w14:textId="77777777" w:rsidR="00A94B76" w:rsidRDefault="00A94B76" w:rsidP="00843DF5">
      <w:r>
        <w:continuationSeparator/>
      </w:r>
    </w:p>
    <w:p w14:paraId="1E355616" w14:textId="77777777" w:rsidR="00A94B76" w:rsidRDefault="00A94B76" w:rsidP="00843DF5"/>
    <w:p w14:paraId="7F345118" w14:textId="77777777" w:rsidR="00A94B76" w:rsidRDefault="00A94B76" w:rsidP="00843DF5"/>
  </w:endnote>
  <w:endnote w:type="continuationNotice" w:id="1">
    <w:p w14:paraId="57D2C772" w14:textId="77777777" w:rsidR="00A94B76" w:rsidRDefault="00A94B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45FD4D2-4536-4990-BB42-753FA973564E}"/>
  </w:font>
  <w:font w:name="Calibri">
    <w:panose1 w:val="020F0502020204030204"/>
    <w:charset w:val="00"/>
    <w:family w:val="swiss"/>
    <w:pitch w:val="variable"/>
    <w:sig w:usb0="E4002EFF" w:usb1="C200247B" w:usb2="00000009" w:usb3="00000000" w:csb0="000001FF" w:csb1="00000000"/>
    <w:embedRegular r:id="rId2" w:fontKey="{5B1317C5-0B1D-419D-88D6-71C10D8CE731}"/>
    <w:embedBold r:id="rId3" w:fontKey="{202BEF43-157B-43CD-98A9-3AC98244640E}"/>
    <w:embedItalic r:id="rId4" w:fontKey="{2D5AE786-D46F-43EA-BB3F-59D44710713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04FF3265-7E74-418C-A6EE-FD5C09576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442FE935" w:rsidR="008A353C" w:rsidRPr="00123A38" w:rsidRDefault="00123A38" w:rsidP="00843DF5">
    <w:pPr>
      <w:pStyle w:val="Footer"/>
    </w:pPr>
    <w:r>
      <w:t>© NSW Department of Education,</w:t>
    </w:r>
    <w:r w:rsidR="007E159F">
      <w:t xml:space="preserve"> Apr-24</w:t>
    </w:r>
    <w:r>
      <w:ptab w:relativeTo="margin" w:alignment="right" w:leader="none"/>
    </w:r>
    <w:r>
      <w:rPr>
        <w:b/>
        <w:noProof/>
        <w:sz w:val="28"/>
        <w:szCs w:val="28"/>
      </w:rPr>
      <w:drawing>
        <wp:inline distT="0" distB="0" distL="0" distR="0" wp14:anchorId="1A4E5729" wp14:editId="3A9DB470">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00AC0185" w:rsidP="00AC0185">
    <w:pPr>
      <w:pStyle w:val="Logo"/>
      <w:tabs>
        <w:tab w:val="clear" w:pos="10200"/>
        <w:tab w:val="left" w:pos="4378"/>
        <w:tab w:val="right" w:pos="9639"/>
      </w:tabs>
      <w:ind w:right="-285"/>
      <w:jc w:val="right"/>
    </w:pPr>
    <w:r>
      <w:rPr>
        <w:noProof/>
      </w:rPr>
      <w:drawing>
        <wp:inline distT="0" distB="0" distL="0" distR="0" wp14:anchorId="2B8DD144" wp14:editId="3AA13655">
          <wp:extent cx="835349" cy="907200"/>
          <wp:effectExtent l="0" t="0" r="3175" b="7620"/>
          <wp:docPr id="866000598" name="Graphic 866000598"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0598" name="Graphic 866000598" descr="NSW Government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3F7D5" w14:textId="77777777" w:rsidR="00A94B76" w:rsidRDefault="00A94B76" w:rsidP="00843DF5">
      <w:r>
        <w:separator/>
      </w:r>
    </w:p>
    <w:p w14:paraId="3EA76BEA" w14:textId="77777777" w:rsidR="00A94B76" w:rsidRDefault="00A94B76" w:rsidP="00843DF5"/>
    <w:p w14:paraId="37E3B910" w14:textId="77777777" w:rsidR="00A94B76" w:rsidRDefault="00A94B76" w:rsidP="00843DF5"/>
  </w:footnote>
  <w:footnote w:type="continuationSeparator" w:id="0">
    <w:p w14:paraId="3BFD95BF" w14:textId="77777777" w:rsidR="00A94B76" w:rsidRDefault="00A94B76" w:rsidP="00843DF5">
      <w:r>
        <w:continuationSeparator/>
      </w:r>
    </w:p>
    <w:p w14:paraId="0A66876C" w14:textId="77777777" w:rsidR="00A94B76" w:rsidRDefault="00A94B76" w:rsidP="00843DF5"/>
    <w:p w14:paraId="1A65F535" w14:textId="77777777" w:rsidR="00A94B76" w:rsidRDefault="00A94B76" w:rsidP="00843DF5"/>
  </w:footnote>
  <w:footnote w:type="continuationNotice" w:id="1">
    <w:p w14:paraId="4CA6EBD7" w14:textId="77777777" w:rsidR="00A94B76" w:rsidRDefault="00A94B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04B43E6B" w:rsidR="006215C8" w:rsidRDefault="00BD2969" w:rsidP="00D2440E">
    <w:pPr>
      <w:pStyle w:val="Documentname"/>
    </w:pPr>
    <w:r>
      <w:t>Geography 11</w:t>
    </w:r>
    <w:r w:rsidR="00622626">
      <w:t>–</w:t>
    </w:r>
    <w:r>
      <w:t>12 – teaching and learning approaches</w:t>
    </w:r>
    <w:r w:rsidR="00050417">
      <w:t xml:space="preserve"> –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72FC91" id="Rectangle 2" o:spid="_x0000_s1026" alt="&quot;&quot;" style="position:absolute;margin-left:-44.75pt;margin-top:-35.45pt;width:697.95pt;height:8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61CCC3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A24E02"/>
    <w:multiLevelType w:val="hybridMultilevel"/>
    <w:tmpl w:val="F21E2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51574"/>
    <w:multiLevelType w:val="hybridMultilevel"/>
    <w:tmpl w:val="953CB1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7E04AB"/>
    <w:multiLevelType w:val="hybridMultilevel"/>
    <w:tmpl w:val="953CB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845658C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9A81A5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D64F80"/>
    <w:multiLevelType w:val="hybridMultilevel"/>
    <w:tmpl w:val="953CB1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B84BF1"/>
    <w:multiLevelType w:val="multilevel"/>
    <w:tmpl w:val="D8A02EB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A2F2E7E"/>
    <w:multiLevelType w:val="hybridMultilevel"/>
    <w:tmpl w:val="C338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7054ED"/>
    <w:multiLevelType w:val="hybridMultilevel"/>
    <w:tmpl w:val="85DE4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6993DE0"/>
    <w:multiLevelType w:val="multilevel"/>
    <w:tmpl w:val="A138529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39A3046"/>
    <w:multiLevelType w:val="hybridMultilevel"/>
    <w:tmpl w:val="953CB1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F860ACF"/>
    <w:multiLevelType w:val="hybridMultilevel"/>
    <w:tmpl w:val="9B26B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75781224">
    <w:abstractNumId w:val="4"/>
  </w:num>
  <w:num w:numId="2" w16cid:durableId="1949237600">
    <w:abstractNumId w:val="1"/>
  </w:num>
  <w:num w:numId="3" w16cid:durableId="638609246">
    <w:abstractNumId w:val="8"/>
  </w:num>
  <w:num w:numId="4" w16cid:durableId="1376539176">
    <w:abstractNumId w:val="13"/>
  </w:num>
  <w:num w:numId="5" w16cid:durableId="767963771">
    <w:abstractNumId w:val="9"/>
  </w:num>
  <w:num w:numId="6" w16cid:durableId="45784072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60845391">
    <w:abstractNumId w:val="0"/>
  </w:num>
  <w:num w:numId="8" w16cid:durableId="1301299719">
    <w:abstractNumId w:val="4"/>
  </w:num>
  <w:num w:numId="9" w16cid:durableId="730735002">
    <w:abstractNumId w:val="11"/>
  </w:num>
  <w:num w:numId="10" w16cid:durableId="1207521853">
    <w:abstractNumId w:val="5"/>
  </w:num>
  <w:num w:numId="11" w16cid:durableId="436676635">
    <w:abstractNumId w:val="10"/>
  </w:num>
  <w:num w:numId="12" w16cid:durableId="1088236076">
    <w:abstractNumId w:val="3"/>
  </w:num>
  <w:num w:numId="13" w16cid:durableId="499463271">
    <w:abstractNumId w:val="12"/>
  </w:num>
  <w:num w:numId="14" w16cid:durableId="833644917">
    <w:abstractNumId w:val="2"/>
  </w:num>
  <w:num w:numId="15" w16cid:durableId="5593701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77BF"/>
    <w:rsid w:val="00010C82"/>
    <w:rsid w:val="00013FF2"/>
    <w:rsid w:val="00017B07"/>
    <w:rsid w:val="00021648"/>
    <w:rsid w:val="000252CB"/>
    <w:rsid w:val="000257A4"/>
    <w:rsid w:val="00045F0D"/>
    <w:rsid w:val="00046EE6"/>
    <w:rsid w:val="000470CD"/>
    <w:rsid w:val="0004750C"/>
    <w:rsid w:val="00047862"/>
    <w:rsid w:val="00050417"/>
    <w:rsid w:val="00051080"/>
    <w:rsid w:val="00054D26"/>
    <w:rsid w:val="000576A8"/>
    <w:rsid w:val="00057F61"/>
    <w:rsid w:val="00061D5B"/>
    <w:rsid w:val="00062392"/>
    <w:rsid w:val="000652C9"/>
    <w:rsid w:val="0006718B"/>
    <w:rsid w:val="000673B7"/>
    <w:rsid w:val="00070384"/>
    <w:rsid w:val="00070804"/>
    <w:rsid w:val="00072E86"/>
    <w:rsid w:val="000730B2"/>
    <w:rsid w:val="000733A1"/>
    <w:rsid w:val="00074F0F"/>
    <w:rsid w:val="000769CC"/>
    <w:rsid w:val="0008218E"/>
    <w:rsid w:val="00086102"/>
    <w:rsid w:val="000906A6"/>
    <w:rsid w:val="000A2B84"/>
    <w:rsid w:val="000A49DD"/>
    <w:rsid w:val="000A629E"/>
    <w:rsid w:val="000A72C1"/>
    <w:rsid w:val="000C1B93"/>
    <w:rsid w:val="000C24ED"/>
    <w:rsid w:val="000C27F6"/>
    <w:rsid w:val="000C4344"/>
    <w:rsid w:val="000C5481"/>
    <w:rsid w:val="000D1EB7"/>
    <w:rsid w:val="000D3BBE"/>
    <w:rsid w:val="000D687F"/>
    <w:rsid w:val="000D7466"/>
    <w:rsid w:val="000D7E5E"/>
    <w:rsid w:val="000E0AB9"/>
    <w:rsid w:val="000E1ACB"/>
    <w:rsid w:val="000E1EC1"/>
    <w:rsid w:val="000E5B61"/>
    <w:rsid w:val="000F7E8C"/>
    <w:rsid w:val="00100DC0"/>
    <w:rsid w:val="00103E4F"/>
    <w:rsid w:val="00110277"/>
    <w:rsid w:val="00112528"/>
    <w:rsid w:val="00113093"/>
    <w:rsid w:val="00123A38"/>
    <w:rsid w:val="00125DFF"/>
    <w:rsid w:val="0012654C"/>
    <w:rsid w:val="001435BB"/>
    <w:rsid w:val="00153D13"/>
    <w:rsid w:val="0015452C"/>
    <w:rsid w:val="001613E4"/>
    <w:rsid w:val="0017408C"/>
    <w:rsid w:val="00181F54"/>
    <w:rsid w:val="001840FC"/>
    <w:rsid w:val="00190C6F"/>
    <w:rsid w:val="001A2D64"/>
    <w:rsid w:val="001A3009"/>
    <w:rsid w:val="001A6E69"/>
    <w:rsid w:val="001C0511"/>
    <w:rsid w:val="001C0997"/>
    <w:rsid w:val="001C308A"/>
    <w:rsid w:val="001C776E"/>
    <w:rsid w:val="001C7E97"/>
    <w:rsid w:val="001D09AF"/>
    <w:rsid w:val="001D0D3D"/>
    <w:rsid w:val="001D3041"/>
    <w:rsid w:val="001D5230"/>
    <w:rsid w:val="001D6EFD"/>
    <w:rsid w:val="001E103F"/>
    <w:rsid w:val="001E211B"/>
    <w:rsid w:val="001E3497"/>
    <w:rsid w:val="001E761A"/>
    <w:rsid w:val="001F2668"/>
    <w:rsid w:val="001F2D78"/>
    <w:rsid w:val="001F5F7B"/>
    <w:rsid w:val="001F795C"/>
    <w:rsid w:val="002075BD"/>
    <w:rsid w:val="002105AD"/>
    <w:rsid w:val="00215DAA"/>
    <w:rsid w:val="00216244"/>
    <w:rsid w:val="002178F4"/>
    <w:rsid w:val="002227AD"/>
    <w:rsid w:val="002300CD"/>
    <w:rsid w:val="00237214"/>
    <w:rsid w:val="00242D98"/>
    <w:rsid w:val="0024474D"/>
    <w:rsid w:val="00246B72"/>
    <w:rsid w:val="0025450E"/>
    <w:rsid w:val="0025592F"/>
    <w:rsid w:val="00261E7E"/>
    <w:rsid w:val="0026327B"/>
    <w:rsid w:val="0026548C"/>
    <w:rsid w:val="00266207"/>
    <w:rsid w:val="00270079"/>
    <w:rsid w:val="0027328D"/>
    <w:rsid w:val="0027370C"/>
    <w:rsid w:val="00285B1C"/>
    <w:rsid w:val="002A28B4"/>
    <w:rsid w:val="002A2ACB"/>
    <w:rsid w:val="002A2B8C"/>
    <w:rsid w:val="002A30D8"/>
    <w:rsid w:val="002A35CF"/>
    <w:rsid w:val="002A4756"/>
    <w:rsid w:val="002A475D"/>
    <w:rsid w:val="002B316A"/>
    <w:rsid w:val="002B4C73"/>
    <w:rsid w:val="002B50F2"/>
    <w:rsid w:val="002B75FB"/>
    <w:rsid w:val="002B7BA5"/>
    <w:rsid w:val="002C1C23"/>
    <w:rsid w:val="002C22AD"/>
    <w:rsid w:val="002C34E7"/>
    <w:rsid w:val="002D79DA"/>
    <w:rsid w:val="002F0381"/>
    <w:rsid w:val="002F375A"/>
    <w:rsid w:val="002F7CFE"/>
    <w:rsid w:val="00302680"/>
    <w:rsid w:val="00302841"/>
    <w:rsid w:val="00303085"/>
    <w:rsid w:val="003049CC"/>
    <w:rsid w:val="0030613E"/>
    <w:rsid w:val="00306C23"/>
    <w:rsid w:val="003145A8"/>
    <w:rsid w:val="00314C46"/>
    <w:rsid w:val="003151F9"/>
    <w:rsid w:val="00315B5B"/>
    <w:rsid w:val="00320A29"/>
    <w:rsid w:val="00322B68"/>
    <w:rsid w:val="003322C1"/>
    <w:rsid w:val="003355E2"/>
    <w:rsid w:val="00337931"/>
    <w:rsid w:val="00340DD9"/>
    <w:rsid w:val="0035008E"/>
    <w:rsid w:val="00351025"/>
    <w:rsid w:val="00351574"/>
    <w:rsid w:val="00360E17"/>
    <w:rsid w:val="0036209C"/>
    <w:rsid w:val="0036546C"/>
    <w:rsid w:val="00370196"/>
    <w:rsid w:val="003701B5"/>
    <w:rsid w:val="00371F68"/>
    <w:rsid w:val="003736CA"/>
    <w:rsid w:val="00377668"/>
    <w:rsid w:val="00384371"/>
    <w:rsid w:val="0038469C"/>
    <w:rsid w:val="00384A8E"/>
    <w:rsid w:val="0038536D"/>
    <w:rsid w:val="00385DFB"/>
    <w:rsid w:val="0039655C"/>
    <w:rsid w:val="003A0CFB"/>
    <w:rsid w:val="003A1994"/>
    <w:rsid w:val="003A4380"/>
    <w:rsid w:val="003A5190"/>
    <w:rsid w:val="003B0768"/>
    <w:rsid w:val="003B240E"/>
    <w:rsid w:val="003B3E41"/>
    <w:rsid w:val="003C0847"/>
    <w:rsid w:val="003C0CC6"/>
    <w:rsid w:val="003C2E1C"/>
    <w:rsid w:val="003D13EF"/>
    <w:rsid w:val="003D1F70"/>
    <w:rsid w:val="003D3205"/>
    <w:rsid w:val="003E33F0"/>
    <w:rsid w:val="003E3750"/>
    <w:rsid w:val="003F5A78"/>
    <w:rsid w:val="003F6E52"/>
    <w:rsid w:val="00400ACE"/>
    <w:rsid w:val="00401084"/>
    <w:rsid w:val="00404012"/>
    <w:rsid w:val="00407CAD"/>
    <w:rsid w:val="00407EF0"/>
    <w:rsid w:val="00411AF7"/>
    <w:rsid w:val="00412F2B"/>
    <w:rsid w:val="00416411"/>
    <w:rsid w:val="004178B3"/>
    <w:rsid w:val="00430F12"/>
    <w:rsid w:val="004402CF"/>
    <w:rsid w:val="00442345"/>
    <w:rsid w:val="00453EC1"/>
    <w:rsid w:val="00454159"/>
    <w:rsid w:val="00456066"/>
    <w:rsid w:val="00460A14"/>
    <w:rsid w:val="004643DB"/>
    <w:rsid w:val="004662AB"/>
    <w:rsid w:val="00474A6B"/>
    <w:rsid w:val="00474E4B"/>
    <w:rsid w:val="00480185"/>
    <w:rsid w:val="0048642E"/>
    <w:rsid w:val="00491389"/>
    <w:rsid w:val="00496CA1"/>
    <w:rsid w:val="004A29D0"/>
    <w:rsid w:val="004B13C5"/>
    <w:rsid w:val="004B176B"/>
    <w:rsid w:val="004B3086"/>
    <w:rsid w:val="004B484F"/>
    <w:rsid w:val="004B723A"/>
    <w:rsid w:val="004C11A9"/>
    <w:rsid w:val="004C1B02"/>
    <w:rsid w:val="004C48F6"/>
    <w:rsid w:val="004C4B48"/>
    <w:rsid w:val="004C68E7"/>
    <w:rsid w:val="004D2B1F"/>
    <w:rsid w:val="004D325A"/>
    <w:rsid w:val="004D6705"/>
    <w:rsid w:val="004D6A43"/>
    <w:rsid w:val="004E1043"/>
    <w:rsid w:val="004F2649"/>
    <w:rsid w:val="004F2873"/>
    <w:rsid w:val="004F2AC5"/>
    <w:rsid w:val="004F48DD"/>
    <w:rsid w:val="004F67BC"/>
    <w:rsid w:val="004F6AF2"/>
    <w:rsid w:val="00511863"/>
    <w:rsid w:val="005128E7"/>
    <w:rsid w:val="00512C52"/>
    <w:rsid w:val="0051771E"/>
    <w:rsid w:val="00521962"/>
    <w:rsid w:val="00526751"/>
    <w:rsid w:val="00526795"/>
    <w:rsid w:val="00530C8B"/>
    <w:rsid w:val="00534F6A"/>
    <w:rsid w:val="00541FBB"/>
    <w:rsid w:val="00542036"/>
    <w:rsid w:val="00543012"/>
    <w:rsid w:val="00546F72"/>
    <w:rsid w:val="005500B1"/>
    <w:rsid w:val="00552450"/>
    <w:rsid w:val="005608F0"/>
    <w:rsid w:val="005649D2"/>
    <w:rsid w:val="005651B7"/>
    <w:rsid w:val="00577787"/>
    <w:rsid w:val="005778A0"/>
    <w:rsid w:val="0058102D"/>
    <w:rsid w:val="0058325A"/>
    <w:rsid w:val="00583731"/>
    <w:rsid w:val="00586F7E"/>
    <w:rsid w:val="00592A6A"/>
    <w:rsid w:val="005934B4"/>
    <w:rsid w:val="0059374B"/>
    <w:rsid w:val="005957FA"/>
    <w:rsid w:val="00597644"/>
    <w:rsid w:val="005A34D4"/>
    <w:rsid w:val="005A4B85"/>
    <w:rsid w:val="005A64D0"/>
    <w:rsid w:val="005A67CA"/>
    <w:rsid w:val="005B184F"/>
    <w:rsid w:val="005B2710"/>
    <w:rsid w:val="005B4B00"/>
    <w:rsid w:val="005B57F5"/>
    <w:rsid w:val="005B76BC"/>
    <w:rsid w:val="005B77E0"/>
    <w:rsid w:val="005C14A7"/>
    <w:rsid w:val="005C1911"/>
    <w:rsid w:val="005C344B"/>
    <w:rsid w:val="005D0140"/>
    <w:rsid w:val="005D1384"/>
    <w:rsid w:val="005D1778"/>
    <w:rsid w:val="005D49FE"/>
    <w:rsid w:val="005E1F63"/>
    <w:rsid w:val="005E24F7"/>
    <w:rsid w:val="005E36FA"/>
    <w:rsid w:val="005E4C63"/>
    <w:rsid w:val="005F2640"/>
    <w:rsid w:val="005F2C38"/>
    <w:rsid w:val="005F49D6"/>
    <w:rsid w:val="005F4F2E"/>
    <w:rsid w:val="005F683D"/>
    <w:rsid w:val="00601BAE"/>
    <w:rsid w:val="00613017"/>
    <w:rsid w:val="006170CD"/>
    <w:rsid w:val="00621142"/>
    <w:rsid w:val="006215C8"/>
    <w:rsid w:val="00622626"/>
    <w:rsid w:val="00624D13"/>
    <w:rsid w:val="00626BBF"/>
    <w:rsid w:val="00627A57"/>
    <w:rsid w:val="00627C2D"/>
    <w:rsid w:val="00632791"/>
    <w:rsid w:val="00633C6D"/>
    <w:rsid w:val="00636C9E"/>
    <w:rsid w:val="0064273E"/>
    <w:rsid w:val="00643CC4"/>
    <w:rsid w:val="006458AE"/>
    <w:rsid w:val="00664459"/>
    <w:rsid w:val="00666CBF"/>
    <w:rsid w:val="00667430"/>
    <w:rsid w:val="0067062F"/>
    <w:rsid w:val="006776D9"/>
    <w:rsid w:val="00677835"/>
    <w:rsid w:val="00680388"/>
    <w:rsid w:val="00691121"/>
    <w:rsid w:val="0069617A"/>
    <w:rsid w:val="00696410"/>
    <w:rsid w:val="006A046F"/>
    <w:rsid w:val="006A3884"/>
    <w:rsid w:val="006B310B"/>
    <w:rsid w:val="006B3488"/>
    <w:rsid w:val="006B4397"/>
    <w:rsid w:val="006B67FB"/>
    <w:rsid w:val="006C0CB0"/>
    <w:rsid w:val="006D00B0"/>
    <w:rsid w:val="006D1CF3"/>
    <w:rsid w:val="006D1EC6"/>
    <w:rsid w:val="006D7C12"/>
    <w:rsid w:val="006E2D7E"/>
    <w:rsid w:val="006E54D3"/>
    <w:rsid w:val="006E755C"/>
    <w:rsid w:val="006F1CF4"/>
    <w:rsid w:val="007016B1"/>
    <w:rsid w:val="00704E4B"/>
    <w:rsid w:val="00705D54"/>
    <w:rsid w:val="00714A41"/>
    <w:rsid w:val="007170A8"/>
    <w:rsid w:val="00717237"/>
    <w:rsid w:val="0071728A"/>
    <w:rsid w:val="00723C13"/>
    <w:rsid w:val="00725FF9"/>
    <w:rsid w:val="0072638E"/>
    <w:rsid w:val="00732993"/>
    <w:rsid w:val="00740BD1"/>
    <w:rsid w:val="00742812"/>
    <w:rsid w:val="00752ED5"/>
    <w:rsid w:val="00755511"/>
    <w:rsid w:val="007564F8"/>
    <w:rsid w:val="00765F46"/>
    <w:rsid w:val="0076669D"/>
    <w:rsid w:val="00766D19"/>
    <w:rsid w:val="00767CA4"/>
    <w:rsid w:val="00773CDB"/>
    <w:rsid w:val="0079523E"/>
    <w:rsid w:val="00796499"/>
    <w:rsid w:val="00797B54"/>
    <w:rsid w:val="007A081A"/>
    <w:rsid w:val="007A2C18"/>
    <w:rsid w:val="007A69C7"/>
    <w:rsid w:val="007B020C"/>
    <w:rsid w:val="007B1A91"/>
    <w:rsid w:val="007B21CF"/>
    <w:rsid w:val="007B523A"/>
    <w:rsid w:val="007C4870"/>
    <w:rsid w:val="007C5D33"/>
    <w:rsid w:val="007C61E6"/>
    <w:rsid w:val="007C63BB"/>
    <w:rsid w:val="007D56C3"/>
    <w:rsid w:val="007E159F"/>
    <w:rsid w:val="007E20E5"/>
    <w:rsid w:val="007E6A58"/>
    <w:rsid w:val="007F066A"/>
    <w:rsid w:val="007F27F8"/>
    <w:rsid w:val="007F4C6C"/>
    <w:rsid w:val="007F4FC3"/>
    <w:rsid w:val="007F6BE6"/>
    <w:rsid w:val="00801971"/>
    <w:rsid w:val="0080248A"/>
    <w:rsid w:val="00804F58"/>
    <w:rsid w:val="00806558"/>
    <w:rsid w:val="00806ECB"/>
    <w:rsid w:val="008073B1"/>
    <w:rsid w:val="00810D93"/>
    <w:rsid w:val="00820F27"/>
    <w:rsid w:val="00821D9D"/>
    <w:rsid w:val="008242EB"/>
    <w:rsid w:val="00824F5A"/>
    <w:rsid w:val="00836838"/>
    <w:rsid w:val="008426B6"/>
    <w:rsid w:val="00843DF5"/>
    <w:rsid w:val="00847175"/>
    <w:rsid w:val="008559F3"/>
    <w:rsid w:val="00856CA3"/>
    <w:rsid w:val="00861514"/>
    <w:rsid w:val="00864528"/>
    <w:rsid w:val="00865BC1"/>
    <w:rsid w:val="00867600"/>
    <w:rsid w:val="0087496A"/>
    <w:rsid w:val="008770E0"/>
    <w:rsid w:val="00881ED0"/>
    <w:rsid w:val="00882D7E"/>
    <w:rsid w:val="0088353C"/>
    <w:rsid w:val="00886415"/>
    <w:rsid w:val="00886D55"/>
    <w:rsid w:val="008876BB"/>
    <w:rsid w:val="00890EEE"/>
    <w:rsid w:val="0089316E"/>
    <w:rsid w:val="00896FC4"/>
    <w:rsid w:val="008A353C"/>
    <w:rsid w:val="008A4CF6"/>
    <w:rsid w:val="008B1946"/>
    <w:rsid w:val="008B27A7"/>
    <w:rsid w:val="008B7FB4"/>
    <w:rsid w:val="008C3EC0"/>
    <w:rsid w:val="008C608D"/>
    <w:rsid w:val="008D3DFC"/>
    <w:rsid w:val="008D4AC4"/>
    <w:rsid w:val="008D5C37"/>
    <w:rsid w:val="008E1532"/>
    <w:rsid w:val="008E3DE9"/>
    <w:rsid w:val="008E4E66"/>
    <w:rsid w:val="008F1247"/>
    <w:rsid w:val="008F2401"/>
    <w:rsid w:val="008F301A"/>
    <w:rsid w:val="008F76C2"/>
    <w:rsid w:val="00901873"/>
    <w:rsid w:val="0090473B"/>
    <w:rsid w:val="009107ED"/>
    <w:rsid w:val="009138BF"/>
    <w:rsid w:val="00915B46"/>
    <w:rsid w:val="009205F6"/>
    <w:rsid w:val="00920C22"/>
    <w:rsid w:val="00921FDC"/>
    <w:rsid w:val="0093679E"/>
    <w:rsid w:val="00941947"/>
    <w:rsid w:val="00942F88"/>
    <w:rsid w:val="00942FA2"/>
    <w:rsid w:val="009448E5"/>
    <w:rsid w:val="0094511B"/>
    <w:rsid w:val="0094562F"/>
    <w:rsid w:val="00945B9D"/>
    <w:rsid w:val="00954FD8"/>
    <w:rsid w:val="009560E5"/>
    <w:rsid w:val="00962647"/>
    <w:rsid w:val="00964E29"/>
    <w:rsid w:val="009700FD"/>
    <w:rsid w:val="0097042E"/>
    <w:rsid w:val="009739C8"/>
    <w:rsid w:val="009814A3"/>
    <w:rsid w:val="00982157"/>
    <w:rsid w:val="00984E72"/>
    <w:rsid w:val="00986C89"/>
    <w:rsid w:val="009904F7"/>
    <w:rsid w:val="0099399A"/>
    <w:rsid w:val="00995C6E"/>
    <w:rsid w:val="009A3FED"/>
    <w:rsid w:val="009B1280"/>
    <w:rsid w:val="009B3D61"/>
    <w:rsid w:val="009B4F7D"/>
    <w:rsid w:val="009C2DB5"/>
    <w:rsid w:val="009C53F9"/>
    <w:rsid w:val="009C5B0E"/>
    <w:rsid w:val="009C7E29"/>
    <w:rsid w:val="009D2C86"/>
    <w:rsid w:val="009D43DD"/>
    <w:rsid w:val="009D4A8E"/>
    <w:rsid w:val="009D4D9D"/>
    <w:rsid w:val="009D6230"/>
    <w:rsid w:val="009D6DB8"/>
    <w:rsid w:val="009E3CE2"/>
    <w:rsid w:val="009E6912"/>
    <w:rsid w:val="009E6FBE"/>
    <w:rsid w:val="009F049B"/>
    <w:rsid w:val="009F0B7D"/>
    <w:rsid w:val="009F0BE4"/>
    <w:rsid w:val="00A03BBB"/>
    <w:rsid w:val="00A10577"/>
    <w:rsid w:val="00A119B4"/>
    <w:rsid w:val="00A170A2"/>
    <w:rsid w:val="00A2629A"/>
    <w:rsid w:val="00A325AE"/>
    <w:rsid w:val="00A33FBC"/>
    <w:rsid w:val="00A37770"/>
    <w:rsid w:val="00A42885"/>
    <w:rsid w:val="00A5046D"/>
    <w:rsid w:val="00A52A16"/>
    <w:rsid w:val="00A532AC"/>
    <w:rsid w:val="00A534B8"/>
    <w:rsid w:val="00A54063"/>
    <w:rsid w:val="00A5409F"/>
    <w:rsid w:val="00A56811"/>
    <w:rsid w:val="00A57460"/>
    <w:rsid w:val="00A57F57"/>
    <w:rsid w:val="00A63054"/>
    <w:rsid w:val="00A6693C"/>
    <w:rsid w:val="00A66A0E"/>
    <w:rsid w:val="00A715EA"/>
    <w:rsid w:val="00A74A54"/>
    <w:rsid w:val="00A76FB9"/>
    <w:rsid w:val="00A80117"/>
    <w:rsid w:val="00A83D41"/>
    <w:rsid w:val="00A873E9"/>
    <w:rsid w:val="00A9004C"/>
    <w:rsid w:val="00A902A1"/>
    <w:rsid w:val="00A94B76"/>
    <w:rsid w:val="00A94E97"/>
    <w:rsid w:val="00AB099B"/>
    <w:rsid w:val="00AB3116"/>
    <w:rsid w:val="00AB5F89"/>
    <w:rsid w:val="00AB763E"/>
    <w:rsid w:val="00AC0185"/>
    <w:rsid w:val="00AC071C"/>
    <w:rsid w:val="00AC4760"/>
    <w:rsid w:val="00AD330C"/>
    <w:rsid w:val="00AD530C"/>
    <w:rsid w:val="00AE1425"/>
    <w:rsid w:val="00AE4760"/>
    <w:rsid w:val="00AE7152"/>
    <w:rsid w:val="00AF2709"/>
    <w:rsid w:val="00AF2947"/>
    <w:rsid w:val="00B03CCC"/>
    <w:rsid w:val="00B05292"/>
    <w:rsid w:val="00B12BEB"/>
    <w:rsid w:val="00B17E70"/>
    <w:rsid w:val="00B2036D"/>
    <w:rsid w:val="00B222FB"/>
    <w:rsid w:val="00B231FC"/>
    <w:rsid w:val="00B24E4A"/>
    <w:rsid w:val="00B26C50"/>
    <w:rsid w:val="00B36470"/>
    <w:rsid w:val="00B373DB"/>
    <w:rsid w:val="00B42E51"/>
    <w:rsid w:val="00B435D8"/>
    <w:rsid w:val="00B46033"/>
    <w:rsid w:val="00B53FCE"/>
    <w:rsid w:val="00B56BFE"/>
    <w:rsid w:val="00B57D39"/>
    <w:rsid w:val="00B601E1"/>
    <w:rsid w:val="00B606E9"/>
    <w:rsid w:val="00B631FE"/>
    <w:rsid w:val="00B636C7"/>
    <w:rsid w:val="00B65452"/>
    <w:rsid w:val="00B656BE"/>
    <w:rsid w:val="00B6716A"/>
    <w:rsid w:val="00B727CB"/>
    <w:rsid w:val="00B72931"/>
    <w:rsid w:val="00B80AAD"/>
    <w:rsid w:val="00B80ADE"/>
    <w:rsid w:val="00B80AFE"/>
    <w:rsid w:val="00B816F5"/>
    <w:rsid w:val="00B868BA"/>
    <w:rsid w:val="00BA7230"/>
    <w:rsid w:val="00BA7AAB"/>
    <w:rsid w:val="00BB4FBA"/>
    <w:rsid w:val="00BC1208"/>
    <w:rsid w:val="00BC3DD3"/>
    <w:rsid w:val="00BC599C"/>
    <w:rsid w:val="00BC7C1F"/>
    <w:rsid w:val="00BD0050"/>
    <w:rsid w:val="00BD09A6"/>
    <w:rsid w:val="00BD2969"/>
    <w:rsid w:val="00BF35D4"/>
    <w:rsid w:val="00BF48D9"/>
    <w:rsid w:val="00BF732E"/>
    <w:rsid w:val="00C05CB6"/>
    <w:rsid w:val="00C069AE"/>
    <w:rsid w:val="00C10F25"/>
    <w:rsid w:val="00C15F7D"/>
    <w:rsid w:val="00C20632"/>
    <w:rsid w:val="00C2168A"/>
    <w:rsid w:val="00C24974"/>
    <w:rsid w:val="00C37611"/>
    <w:rsid w:val="00C4258C"/>
    <w:rsid w:val="00C436AB"/>
    <w:rsid w:val="00C43F37"/>
    <w:rsid w:val="00C43F7A"/>
    <w:rsid w:val="00C47BE7"/>
    <w:rsid w:val="00C50D15"/>
    <w:rsid w:val="00C54DE2"/>
    <w:rsid w:val="00C55B7A"/>
    <w:rsid w:val="00C560E8"/>
    <w:rsid w:val="00C60272"/>
    <w:rsid w:val="00C62B29"/>
    <w:rsid w:val="00C65F4A"/>
    <w:rsid w:val="00C664FC"/>
    <w:rsid w:val="00C70C44"/>
    <w:rsid w:val="00C74896"/>
    <w:rsid w:val="00C82322"/>
    <w:rsid w:val="00C84DB5"/>
    <w:rsid w:val="00C92FDF"/>
    <w:rsid w:val="00C948EA"/>
    <w:rsid w:val="00CA0226"/>
    <w:rsid w:val="00CA1D84"/>
    <w:rsid w:val="00CA56DE"/>
    <w:rsid w:val="00CB2145"/>
    <w:rsid w:val="00CB4CB2"/>
    <w:rsid w:val="00CB66B0"/>
    <w:rsid w:val="00CB720D"/>
    <w:rsid w:val="00CB73FF"/>
    <w:rsid w:val="00CC2B1A"/>
    <w:rsid w:val="00CC6DA9"/>
    <w:rsid w:val="00CC7DF4"/>
    <w:rsid w:val="00CC7E42"/>
    <w:rsid w:val="00CD6723"/>
    <w:rsid w:val="00CE0316"/>
    <w:rsid w:val="00CE5951"/>
    <w:rsid w:val="00CF1D59"/>
    <w:rsid w:val="00CF3B77"/>
    <w:rsid w:val="00CF478B"/>
    <w:rsid w:val="00CF70BA"/>
    <w:rsid w:val="00CF73E9"/>
    <w:rsid w:val="00D11707"/>
    <w:rsid w:val="00D136E3"/>
    <w:rsid w:val="00D14573"/>
    <w:rsid w:val="00D14CA7"/>
    <w:rsid w:val="00D15A52"/>
    <w:rsid w:val="00D20632"/>
    <w:rsid w:val="00D2403C"/>
    <w:rsid w:val="00D2440E"/>
    <w:rsid w:val="00D26176"/>
    <w:rsid w:val="00D31E35"/>
    <w:rsid w:val="00D35DA6"/>
    <w:rsid w:val="00D411BE"/>
    <w:rsid w:val="00D473DD"/>
    <w:rsid w:val="00D507E2"/>
    <w:rsid w:val="00D534B3"/>
    <w:rsid w:val="00D537AA"/>
    <w:rsid w:val="00D543D3"/>
    <w:rsid w:val="00D57330"/>
    <w:rsid w:val="00D606EA"/>
    <w:rsid w:val="00D61CE0"/>
    <w:rsid w:val="00D6457D"/>
    <w:rsid w:val="00D64C06"/>
    <w:rsid w:val="00D678DB"/>
    <w:rsid w:val="00D70370"/>
    <w:rsid w:val="00D74274"/>
    <w:rsid w:val="00D74CEA"/>
    <w:rsid w:val="00D7649E"/>
    <w:rsid w:val="00D838F4"/>
    <w:rsid w:val="00D849A3"/>
    <w:rsid w:val="00D84EB6"/>
    <w:rsid w:val="00D924E7"/>
    <w:rsid w:val="00D959AB"/>
    <w:rsid w:val="00DA016D"/>
    <w:rsid w:val="00DA35B8"/>
    <w:rsid w:val="00DA6C15"/>
    <w:rsid w:val="00DA781A"/>
    <w:rsid w:val="00DB09CC"/>
    <w:rsid w:val="00DB32F3"/>
    <w:rsid w:val="00DB5E48"/>
    <w:rsid w:val="00DC11B3"/>
    <w:rsid w:val="00DC66B8"/>
    <w:rsid w:val="00DC6BCA"/>
    <w:rsid w:val="00DC7033"/>
    <w:rsid w:val="00DC7243"/>
    <w:rsid w:val="00DC74E1"/>
    <w:rsid w:val="00DD1132"/>
    <w:rsid w:val="00DD1C41"/>
    <w:rsid w:val="00DD2F4E"/>
    <w:rsid w:val="00DE07A5"/>
    <w:rsid w:val="00DE2CE3"/>
    <w:rsid w:val="00DE6F90"/>
    <w:rsid w:val="00DF0677"/>
    <w:rsid w:val="00DF1C4F"/>
    <w:rsid w:val="00DF3091"/>
    <w:rsid w:val="00E04DAF"/>
    <w:rsid w:val="00E112C7"/>
    <w:rsid w:val="00E15C44"/>
    <w:rsid w:val="00E22C83"/>
    <w:rsid w:val="00E22F6B"/>
    <w:rsid w:val="00E258E3"/>
    <w:rsid w:val="00E30620"/>
    <w:rsid w:val="00E32ED9"/>
    <w:rsid w:val="00E37B3B"/>
    <w:rsid w:val="00E4255C"/>
    <w:rsid w:val="00E4272D"/>
    <w:rsid w:val="00E4707A"/>
    <w:rsid w:val="00E5058E"/>
    <w:rsid w:val="00E51733"/>
    <w:rsid w:val="00E55F7C"/>
    <w:rsid w:val="00E56264"/>
    <w:rsid w:val="00E604B6"/>
    <w:rsid w:val="00E66CA0"/>
    <w:rsid w:val="00E73831"/>
    <w:rsid w:val="00E76897"/>
    <w:rsid w:val="00E836F5"/>
    <w:rsid w:val="00E87132"/>
    <w:rsid w:val="00E904DB"/>
    <w:rsid w:val="00EA07C6"/>
    <w:rsid w:val="00EA1500"/>
    <w:rsid w:val="00EB6E6E"/>
    <w:rsid w:val="00EC22E4"/>
    <w:rsid w:val="00EC2BCA"/>
    <w:rsid w:val="00EC59D6"/>
    <w:rsid w:val="00EC7662"/>
    <w:rsid w:val="00ED1EDE"/>
    <w:rsid w:val="00ED48C9"/>
    <w:rsid w:val="00ED7D10"/>
    <w:rsid w:val="00EE27C0"/>
    <w:rsid w:val="00EE284B"/>
    <w:rsid w:val="00EE5A28"/>
    <w:rsid w:val="00EF11B2"/>
    <w:rsid w:val="00F04295"/>
    <w:rsid w:val="00F05C10"/>
    <w:rsid w:val="00F1353E"/>
    <w:rsid w:val="00F14D7F"/>
    <w:rsid w:val="00F17C0F"/>
    <w:rsid w:val="00F20AC8"/>
    <w:rsid w:val="00F23059"/>
    <w:rsid w:val="00F3454B"/>
    <w:rsid w:val="00F357A4"/>
    <w:rsid w:val="00F4230E"/>
    <w:rsid w:val="00F4316D"/>
    <w:rsid w:val="00F522E3"/>
    <w:rsid w:val="00F54F06"/>
    <w:rsid w:val="00F550CD"/>
    <w:rsid w:val="00F620A7"/>
    <w:rsid w:val="00F65B7F"/>
    <w:rsid w:val="00F66145"/>
    <w:rsid w:val="00F67719"/>
    <w:rsid w:val="00F814BD"/>
    <w:rsid w:val="00F81980"/>
    <w:rsid w:val="00F908E9"/>
    <w:rsid w:val="00FA2BE7"/>
    <w:rsid w:val="00FA30A6"/>
    <w:rsid w:val="00FA3555"/>
    <w:rsid w:val="00FA6449"/>
    <w:rsid w:val="00FB5281"/>
    <w:rsid w:val="00FB6E55"/>
    <w:rsid w:val="00FC0E4A"/>
    <w:rsid w:val="00FC37D4"/>
    <w:rsid w:val="00FC3BCF"/>
    <w:rsid w:val="00FD0590"/>
    <w:rsid w:val="00FD0A93"/>
    <w:rsid w:val="00FD2BB4"/>
    <w:rsid w:val="00FE0A75"/>
    <w:rsid w:val="00FE1653"/>
    <w:rsid w:val="00FE16EB"/>
    <w:rsid w:val="00FE393D"/>
    <w:rsid w:val="00FE51F5"/>
    <w:rsid w:val="00FE5E0D"/>
    <w:rsid w:val="00FF144E"/>
    <w:rsid w:val="00FF55ED"/>
    <w:rsid w:val="028FCFD6"/>
    <w:rsid w:val="07107DF9"/>
    <w:rsid w:val="210F0C32"/>
    <w:rsid w:val="2AEA3A05"/>
    <w:rsid w:val="386F0C16"/>
    <w:rsid w:val="64DD7F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BDCE0C3B-7A47-490A-89DB-F067D6EB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689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84E72"/>
    <w:pPr>
      <w:keepNext/>
      <w:keepLines/>
      <w:spacing w:before="9180" w:after="360"/>
      <w:contextualSpacing/>
      <w:outlineLvl w:val="0"/>
    </w:pPr>
    <w:rPr>
      <w:rFonts w:eastAsiaTheme="majorEastAsia"/>
      <w:bCs/>
      <w:color w:val="002664"/>
      <w:sz w:val="56"/>
      <w:szCs w:val="56"/>
    </w:rPr>
  </w:style>
  <w:style w:type="paragraph" w:styleId="Heading2">
    <w:name w:val="heading 2"/>
    <w:aliases w:val="ŠHeading 2"/>
    <w:basedOn w:val="Normal"/>
    <w:next w:val="Normal"/>
    <w:link w:val="Heading2Char"/>
    <w:uiPriority w:val="3"/>
    <w:qFormat/>
    <w:rsid w:val="00E7689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689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689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689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76897"/>
    <w:pPr>
      <w:keepNext/>
      <w:spacing w:after="200" w:line="240" w:lineRule="auto"/>
    </w:pPr>
    <w:rPr>
      <w:iCs/>
      <w:color w:val="002664"/>
      <w:sz w:val="18"/>
      <w:szCs w:val="18"/>
    </w:rPr>
  </w:style>
  <w:style w:type="table" w:customStyle="1" w:styleId="Tableheader">
    <w:name w:val="ŠTable header"/>
    <w:basedOn w:val="TableNormal"/>
    <w:uiPriority w:val="99"/>
    <w:rsid w:val="00E7689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76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76897"/>
    <w:pPr>
      <w:numPr>
        <w:numId w:val="10"/>
      </w:numPr>
    </w:pPr>
  </w:style>
  <w:style w:type="paragraph" w:styleId="ListNumber2">
    <w:name w:val="List Number 2"/>
    <w:aliases w:val="ŠList Number 2"/>
    <w:basedOn w:val="Normal"/>
    <w:uiPriority w:val="8"/>
    <w:qFormat/>
    <w:rsid w:val="00E76897"/>
    <w:pPr>
      <w:numPr>
        <w:numId w:val="9"/>
      </w:numPr>
    </w:pPr>
  </w:style>
  <w:style w:type="paragraph" w:styleId="ListBullet">
    <w:name w:val="List Bullet"/>
    <w:aliases w:val="ŠList Bullet"/>
    <w:basedOn w:val="Normal"/>
    <w:uiPriority w:val="9"/>
    <w:qFormat/>
    <w:rsid w:val="00E76897"/>
    <w:pPr>
      <w:numPr>
        <w:numId w:val="8"/>
      </w:numPr>
    </w:pPr>
  </w:style>
  <w:style w:type="paragraph" w:styleId="ListBullet2">
    <w:name w:val="List Bullet 2"/>
    <w:aliases w:val="ŠList Bullet 2"/>
    <w:basedOn w:val="Normal"/>
    <w:uiPriority w:val="10"/>
    <w:qFormat/>
    <w:rsid w:val="00E76897"/>
    <w:pPr>
      <w:numPr>
        <w:numId w:val="6"/>
      </w:numPr>
    </w:pPr>
  </w:style>
  <w:style w:type="paragraph" w:customStyle="1" w:styleId="FeatureBox4">
    <w:name w:val="ŠFeature Box 4"/>
    <w:basedOn w:val="FeatureBox2"/>
    <w:next w:val="Normal"/>
    <w:uiPriority w:val="14"/>
    <w:qFormat/>
    <w:rsid w:val="00E7689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76897"/>
    <w:pPr>
      <w:keepNext/>
      <w:ind w:left="567" w:right="57"/>
    </w:pPr>
    <w:rPr>
      <w:szCs w:val="22"/>
    </w:rPr>
  </w:style>
  <w:style w:type="paragraph" w:customStyle="1" w:styleId="Documentname">
    <w:name w:val="ŠDocument name"/>
    <w:basedOn w:val="Normal"/>
    <w:next w:val="Normal"/>
    <w:uiPriority w:val="17"/>
    <w:qFormat/>
    <w:rsid w:val="00E7689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76897"/>
    <w:pPr>
      <w:spacing w:after="0"/>
    </w:pPr>
    <w:rPr>
      <w:sz w:val="18"/>
      <w:szCs w:val="18"/>
    </w:rPr>
  </w:style>
  <w:style w:type="paragraph" w:customStyle="1" w:styleId="FeatureBox2">
    <w:name w:val="ŠFeature Box 2"/>
    <w:basedOn w:val="Normal"/>
    <w:next w:val="Normal"/>
    <w:uiPriority w:val="12"/>
    <w:qFormat/>
    <w:rsid w:val="00E7689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7689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7689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768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7689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76897"/>
    <w:rPr>
      <w:color w:val="001C4A" w:themeColor="accent1" w:themeShade="BF"/>
      <w:u w:val="single"/>
    </w:rPr>
  </w:style>
  <w:style w:type="paragraph" w:customStyle="1" w:styleId="Logo">
    <w:name w:val="ŠLogo"/>
    <w:basedOn w:val="Normal"/>
    <w:uiPriority w:val="18"/>
    <w:qFormat/>
    <w:rsid w:val="00E7689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76897"/>
    <w:pPr>
      <w:tabs>
        <w:tab w:val="right" w:leader="dot" w:pos="14570"/>
      </w:tabs>
      <w:spacing w:before="0"/>
    </w:pPr>
    <w:rPr>
      <w:b/>
      <w:noProof/>
    </w:rPr>
  </w:style>
  <w:style w:type="paragraph" w:styleId="TOC2">
    <w:name w:val="toc 2"/>
    <w:aliases w:val="ŠTOC 2"/>
    <w:basedOn w:val="Normal"/>
    <w:next w:val="Normal"/>
    <w:uiPriority w:val="39"/>
    <w:unhideWhenUsed/>
    <w:rsid w:val="00E76897"/>
    <w:pPr>
      <w:tabs>
        <w:tab w:val="right" w:leader="dot" w:pos="14570"/>
      </w:tabs>
      <w:spacing w:before="0"/>
    </w:pPr>
    <w:rPr>
      <w:noProof/>
    </w:rPr>
  </w:style>
  <w:style w:type="paragraph" w:styleId="TOC3">
    <w:name w:val="toc 3"/>
    <w:aliases w:val="ŠTOC 3"/>
    <w:basedOn w:val="Normal"/>
    <w:next w:val="Normal"/>
    <w:uiPriority w:val="39"/>
    <w:unhideWhenUsed/>
    <w:rsid w:val="00E76897"/>
    <w:pPr>
      <w:spacing w:before="0"/>
      <w:ind w:left="244"/>
    </w:pPr>
  </w:style>
  <w:style w:type="character" w:customStyle="1" w:styleId="BoldItalic">
    <w:name w:val="ŠBold Italic"/>
    <w:basedOn w:val="DefaultParagraphFont"/>
    <w:uiPriority w:val="1"/>
    <w:qFormat/>
    <w:rsid w:val="00E76897"/>
    <w:rPr>
      <w:b/>
      <w:i/>
      <w:iCs/>
    </w:rPr>
  </w:style>
  <w:style w:type="character" w:customStyle="1" w:styleId="Heading1Char">
    <w:name w:val="Heading 1 Char"/>
    <w:aliases w:val="ŠHeading 1 Char"/>
    <w:basedOn w:val="DefaultParagraphFont"/>
    <w:link w:val="Heading1"/>
    <w:uiPriority w:val="3"/>
    <w:rsid w:val="00984E72"/>
    <w:rPr>
      <w:rFonts w:ascii="Arial" w:eastAsiaTheme="majorEastAsia" w:hAnsi="Arial" w:cs="Arial"/>
      <w:bCs/>
      <w:color w:val="002664"/>
      <w:sz w:val="56"/>
      <w:szCs w:val="56"/>
    </w:rPr>
  </w:style>
  <w:style w:type="character" w:customStyle="1" w:styleId="Heading2Char">
    <w:name w:val="Heading 2 Char"/>
    <w:aliases w:val="ŠHeading 2 Char"/>
    <w:basedOn w:val="DefaultParagraphFont"/>
    <w:link w:val="Heading2"/>
    <w:uiPriority w:val="3"/>
    <w:rsid w:val="00E7689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ED48C9"/>
    <w:pPr>
      <w:spacing w:after="240"/>
      <w:outlineLvl w:val="9"/>
    </w:pPr>
    <w:rPr>
      <w:sz w:val="40"/>
      <w:szCs w:val="40"/>
    </w:rPr>
  </w:style>
  <w:style w:type="paragraph" w:styleId="Footer">
    <w:name w:val="footer"/>
    <w:aliases w:val="ŠFooter"/>
    <w:basedOn w:val="Normal"/>
    <w:link w:val="FooterChar"/>
    <w:uiPriority w:val="19"/>
    <w:rsid w:val="00E7689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6897"/>
    <w:rPr>
      <w:rFonts w:ascii="Arial" w:hAnsi="Arial" w:cs="Arial"/>
      <w:sz w:val="18"/>
      <w:szCs w:val="18"/>
    </w:rPr>
  </w:style>
  <w:style w:type="paragraph" w:styleId="Header">
    <w:name w:val="header"/>
    <w:aliases w:val="ŠHeader"/>
    <w:basedOn w:val="Normal"/>
    <w:link w:val="HeaderChar"/>
    <w:uiPriority w:val="16"/>
    <w:rsid w:val="00E76897"/>
    <w:rPr>
      <w:noProof/>
      <w:color w:val="002664"/>
      <w:sz w:val="28"/>
      <w:szCs w:val="28"/>
    </w:rPr>
  </w:style>
  <w:style w:type="character" w:customStyle="1" w:styleId="HeaderChar">
    <w:name w:val="Header Char"/>
    <w:aliases w:val="ŠHeader Char"/>
    <w:basedOn w:val="DefaultParagraphFont"/>
    <w:link w:val="Header"/>
    <w:uiPriority w:val="16"/>
    <w:rsid w:val="00E7689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7689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7689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76897"/>
    <w:rPr>
      <w:rFonts w:ascii="Arial" w:hAnsi="Arial" w:cs="Arial"/>
      <w:b/>
      <w:szCs w:val="32"/>
    </w:rPr>
  </w:style>
  <w:style w:type="character" w:styleId="UnresolvedMention">
    <w:name w:val="Unresolved Mention"/>
    <w:basedOn w:val="DefaultParagraphFont"/>
    <w:uiPriority w:val="99"/>
    <w:semiHidden/>
    <w:unhideWhenUsed/>
    <w:rsid w:val="00E76897"/>
    <w:rPr>
      <w:color w:val="605E5C"/>
      <w:shd w:val="clear" w:color="auto" w:fill="E1DFDD"/>
    </w:rPr>
  </w:style>
  <w:style w:type="character" w:styleId="SubtleEmphasis">
    <w:name w:val="Subtle Emphasis"/>
    <w:basedOn w:val="DefaultParagraphFont"/>
    <w:uiPriority w:val="19"/>
    <w:semiHidden/>
    <w:qFormat/>
    <w:rsid w:val="00E76897"/>
    <w:rPr>
      <w:i/>
      <w:iCs/>
      <w:color w:val="404040" w:themeColor="text1" w:themeTint="BF"/>
    </w:rPr>
  </w:style>
  <w:style w:type="paragraph" w:styleId="TOC4">
    <w:name w:val="toc 4"/>
    <w:aliases w:val="ŠTOC 4"/>
    <w:basedOn w:val="Normal"/>
    <w:next w:val="Normal"/>
    <w:autoRedefine/>
    <w:uiPriority w:val="39"/>
    <w:unhideWhenUsed/>
    <w:rsid w:val="00E76897"/>
    <w:pPr>
      <w:spacing w:before="0"/>
      <w:ind w:left="488"/>
    </w:pPr>
  </w:style>
  <w:style w:type="character" w:styleId="CommentReference">
    <w:name w:val="annotation reference"/>
    <w:basedOn w:val="DefaultParagraphFont"/>
    <w:uiPriority w:val="99"/>
    <w:semiHidden/>
    <w:unhideWhenUsed/>
    <w:rsid w:val="00E76897"/>
    <w:rPr>
      <w:sz w:val="16"/>
      <w:szCs w:val="16"/>
    </w:rPr>
  </w:style>
  <w:style w:type="paragraph" w:styleId="CommentText">
    <w:name w:val="annotation text"/>
    <w:basedOn w:val="Normal"/>
    <w:link w:val="CommentTextChar"/>
    <w:uiPriority w:val="99"/>
    <w:unhideWhenUsed/>
    <w:rsid w:val="00E76897"/>
    <w:pPr>
      <w:spacing w:line="240" w:lineRule="auto"/>
    </w:pPr>
    <w:rPr>
      <w:sz w:val="20"/>
      <w:szCs w:val="20"/>
    </w:rPr>
  </w:style>
  <w:style w:type="character" w:customStyle="1" w:styleId="CommentTextChar">
    <w:name w:val="Comment Text Char"/>
    <w:basedOn w:val="DefaultParagraphFont"/>
    <w:link w:val="CommentText"/>
    <w:uiPriority w:val="99"/>
    <w:rsid w:val="00E768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76897"/>
    <w:rPr>
      <w:b/>
      <w:bCs/>
    </w:rPr>
  </w:style>
  <w:style w:type="character" w:customStyle="1" w:styleId="CommentSubjectChar">
    <w:name w:val="Comment Subject Char"/>
    <w:basedOn w:val="CommentTextChar"/>
    <w:link w:val="CommentSubject"/>
    <w:uiPriority w:val="99"/>
    <w:semiHidden/>
    <w:rsid w:val="00E76897"/>
    <w:rPr>
      <w:rFonts w:ascii="Arial" w:hAnsi="Arial" w:cs="Arial"/>
      <w:b/>
      <w:bCs/>
      <w:sz w:val="20"/>
      <w:szCs w:val="20"/>
    </w:rPr>
  </w:style>
  <w:style w:type="character" w:styleId="Strong">
    <w:name w:val="Strong"/>
    <w:aliases w:val="ŠStrong,Bold"/>
    <w:qFormat/>
    <w:rsid w:val="00E76897"/>
    <w:rPr>
      <w:b/>
      <w:bCs/>
    </w:rPr>
  </w:style>
  <w:style w:type="character" w:styleId="Emphasis">
    <w:name w:val="Emphasis"/>
    <w:aliases w:val="ŠEmphasis,Italic"/>
    <w:qFormat/>
    <w:rsid w:val="00E76897"/>
    <w:rPr>
      <w:i/>
      <w:iCs/>
    </w:rPr>
  </w:style>
  <w:style w:type="paragraph" w:styleId="ListNumber3">
    <w:name w:val="List Number 3"/>
    <w:aliases w:val="ŠList Number 3"/>
    <w:basedOn w:val="ListBullet3"/>
    <w:uiPriority w:val="8"/>
    <w:rsid w:val="00E76897"/>
    <w:pPr>
      <w:numPr>
        <w:ilvl w:val="2"/>
        <w:numId w:val="9"/>
      </w:numPr>
    </w:pPr>
  </w:style>
  <w:style w:type="paragraph" w:styleId="ListBullet3">
    <w:name w:val="List Bullet 3"/>
    <w:aliases w:val="ŠList Bullet 3"/>
    <w:basedOn w:val="Normal"/>
    <w:uiPriority w:val="10"/>
    <w:rsid w:val="00E76897"/>
    <w:pPr>
      <w:numPr>
        <w:numId w:val="7"/>
      </w:numPr>
    </w:pPr>
  </w:style>
  <w:style w:type="character" w:styleId="PlaceholderText">
    <w:name w:val="Placeholder Text"/>
    <w:basedOn w:val="DefaultParagraphFont"/>
    <w:uiPriority w:val="99"/>
    <w:semiHidden/>
    <w:rsid w:val="00E7689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76897"/>
    <w:pPr>
      <w:spacing w:before="360"/>
    </w:pPr>
    <w:rPr>
      <w:color w:val="002664"/>
      <w:sz w:val="44"/>
      <w:szCs w:val="48"/>
    </w:rPr>
  </w:style>
  <w:style w:type="character" w:customStyle="1" w:styleId="SubtitleChar0">
    <w:name w:val="ŠSubtitle Char"/>
    <w:basedOn w:val="DefaultParagraphFont"/>
    <w:link w:val="Subtitle0"/>
    <w:uiPriority w:val="2"/>
    <w:rsid w:val="00E76897"/>
    <w:rPr>
      <w:rFonts w:ascii="Arial" w:hAnsi="Arial" w:cs="Arial"/>
      <w:color w:val="002664"/>
      <w:sz w:val="44"/>
      <w:szCs w:val="48"/>
    </w:rPr>
  </w:style>
  <w:style w:type="paragraph" w:styleId="Title">
    <w:name w:val="Title"/>
    <w:aliases w:val="ŠTitle"/>
    <w:basedOn w:val="Normal"/>
    <w:next w:val="Normal"/>
    <w:link w:val="TitleChar"/>
    <w:uiPriority w:val="1"/>
    <w:rsid w:val="00E7689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689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76897"/>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FollowedHyperlink">
    <w:name w:val="FollowedHyperlink"/>
    <w:basedOn w:val="DefaultParagraphFont"/>
    <w:uiPriority w:val="99"/>
    <w:semiHidden/>
    <w:unhideWhenUsed/>
    <w:rsid w:val="00D838F4"/>
    <w:rPr>
      <w:color w:val="954F72" w:themeColor="followedHyperlink"/>
      <w:u w:val="single"/>
    </w:rPr>
  </w:style>
  <w:style w:type="character" w:customStyle="1" w:styleId="ui-provider">
    <w:name w:val="ui-provider"/>
    <w:basedOn w:val="DefaultParagraphFont"/>
    <w:rsid w:val="00365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060654">
      <w:bodyDiv w:val="1"/>
      <w:marLeft w:val="0"/>
      <w:marRight w:val="0"/>
      <w:marTop w:val="0"/>
      <w:marBottom w:val="0"/>
      <w:divBdr>
        <w:top w:val="none" w:sz="0" w:space="0" w:color="auto"/>
        <w:left w:val="none" w:sz="0" w:space="0" w:color="auto"/>
        <w:bottom w:val="none" w:sz="0" w:space="0" w:color="auto"/>
        <w:right w:val="none" w:sz="0" w:space="0" w:color="auto"/>
      </w:divBdr>
      <w:divsChild>
        <w:div w:id="863446376">
          <w:marLeft w:val="0"/>
          <w:marRight w:val="0"/>
          <w:marTop w:val="0"/>
          <w:marBottom w:val="0"/>
          <w:divBdr>
            <w:top w:val="none" w:sz="0" w:space="0" w:color="auto"/>
            <w:left w:val="none" w:sz="0" w:space="0" w:color="auto"/>
            <w:bottom w:val="none" w:sz="0" w:space="0" w:color="auto"/>
            <w:right w:val="none" w:sz="0" w:space="0" w:color="auto"/>
          </w:divBdr>
        </w:div>
        <w:div w:id="1816214176">
          <w:marLeft w:val="0"/>
          <w:marRight w:val="0"/>
          <w:marTop w:val="0"/>
          <w:marBottom w:val="0"/>
          <w:divBdr>
            <w:top w:val="none" w:sz="0" w:space="0" w:color="auto"/>
            <w:left w:val="none" w:sz="0" w:space="0" w:color="auto"/>
            <w:bottom w:val="none" w:sz="0" w:space="0" w:color="auto"/>
            <w:right w:val="none" w:sz="0" w:space="0" w:color="auto"/>
          </w:divBdr>
        </w:div>
      </w:divsChild>
    </w:div>
    <w:div w:id="604462588">
      <w:bodyDiv w:val="1"/>
      <w:marLeft w:val="0"/>
      <w:marRight w:val="0"/>
      <w:marTop w:val="0"/>
      <w:marBottom w:val="0"/>
      <w:divBdr>
        <w:top w:val="none" w:sz="0" w:space="0" w:color="auto"/>
        <w:left w:val="none" w:sz="0" w:space="0" w:color="auto"/>
        <w:bottom w:val="none" w:sz="0" w:space="0" w:color="auto"/>
        <w:right w:val="none" w:sz="0" w:space="0" w:color="auto"/>
      </w:divBdr>
      <w:divsChild>
        <w:div w:id="182864164">
          <w:marLeft w:val="0"/>
          <w:marRight w:val="0"/>
          <w:marTop w:val="0"/>
          <w:marBottom w:val="0"/>
          <w:divBdr>
            <w:top w:val="none" w:sz="0" w:space="0" w:color="auto"/>
            <w:left w:val="none" w:sz="0" w:space="0" w:color="auto"/>
            <w:bottom w:val="none" w:sz="0" w:space="0" w:color="auto"/>
            <w:right w:val="none" w:sz="0" w:space="0" w:color="auto"/>
          </w:divBdr>
        </w:div>
        <w:div w:id="2110736373">
          <w:marLeft w:val="0"/>
          <w:marRight w:val="0"/>
          <w:marTop w:val="0"/>
          <w:marBottom w:val="0"/>
          <w:divBdr>
            <w:top w:val="none" w:sz="0" w:space="0" w:color="auto"/>
            <w:left w:val="none" w:sz="0" w:space="0" w:color="auto"/>
            <w:bottom w:val="none" w:sz="0" w:space="0" w:color="auto"/>
            <w:right w:val="none" w:sz="0" w:space="0" w:color="auto"/>
          </w:divBdr>
        </w:div>
      </w:divsChild>
    </w:div>
    <w:div w:id="668798190">
      <w:bodyDiv w:val="1"/>
      <w:marLeft w:val="0"/>
      <w:marRight w:val="0"/>
      <w:marTop w:val="0"/>
      <w:marBottom w:val="0"/>
      <w:divBdr>
        <w:top w:val="none" w:sz="0" w:space="0" w:color="auto"/>
        <w:left w:val="none" w:sz="0" w:space="0" w:color="auto"/>
        <w:bottom w:val="none" w:sz="0" w:space="0" w:color="auto"/>
        <w:right w:val="none" w:sz="0" w:space="0" w:color="auto"/>
      </w:divBdr>
      <w:divsChild>
        <w:div w:id="387723899">
          <w:marLeft w:val="0"/>
          <w:marRight w:val="0"/>
          <w:marTop w:val="0"/>
          <w:marBottom w:val="0"/>
          <w:divBdr>
            <w:top w:val="none" w:sz="0" w:space="0" w:color="auto"/>
            <w:left w:val="none" w:sz="0" w:space="0" w:color="auto"/>
            <w:bottom w:val="none" w:sz="0" w:space="0" w:color="auto"/>
            <w:right w:val="none" w:sz="0" w:space="0" w:color="auto"/>
          </w:divBdr>
        </w:div>
        <w:div w:id="496849543">
          <w:marLeft w:val="0"/>
          <w:marRight w:val="0"/>
          <w:marTop w:val="0"/>
          <w:marBottom w:val="0"/>
          <w:divBdr>
            <w:top w:val="none" w:sz="0" w:space="0" w:color="auto"/>
            <w:left w:val="none" w:sz="0" w:space="0" w:color="auto"/>
            <w:bottom w:val="none" w:sz="0" w:space="0" w:color="auto"/>
            <w:right w:val="none" w:sz="0" w:space="0" w:color="auto"/>
          </w:divBdr>
        </w:div>
        <w:div w:id="1090348357">
          <w:marLeft w:val="0"/>
          <w:marRight w:val="0"/>
          <w:marTop w:val="0"/>
          <w:marBottom w:val="0"/>
          <w:divBdr>
            <w:top w:val="none" w:sz="0" w:space="0" w:color="auto"/>
            <w:left w:val="none" w:sz="0" w:space="0" w:color="auto"/>
            <w:bottom w:val="none" w:sz="0" w:space="0" w:color="auto"/>
            <w:right w:val="none" w:sz="0" w:space="0" w:color="auto"/>
          </w:divBdr>
        </w:div>
      </w:divsChild>
    </w:div>
    <w:div w:id="1021276597">
      <w:bodyDiv w:val="1"/>
      <w:marLeft w:val="0"/>
      <w:marRight w:val="0"/>
      <w:marTop w:val="0"/>
      <w:marBottom w:val="0"/>
      <w:divBdr>
        <w:top w:val="none" w:sz="0" w:space="0" w:color="auto"/>
        <w:left w:val="none" w:sz="0" w:space="0" w:color="auto"/>
        <w:bottom w:val="none" w:sz="0" w:space="0" w:color="auto"/>
        <w:right w:val="none" w:sz="0" w:space="0" w:color="auto"/>
      </w:divBdr>
      <w:divsChild>
        <w:div w:id="1361279983">
          <w:marLeft w:val="0"/>
          <w:marRight w:val="0"/>
          <w:marTop w:val="0"/>
          <w:marBottom w:val="0"/>
          <w:divBdr>
            <w:top w:val="none" w:sz="0" w:space="0" w:color="auto"/>
            <w:left w:val="none" w:sz="0" w:space="0" w:color="auto"/>
            <w:bottom w:val="none" w:sz="0" w:space="0" w:color="auto"/>
            <w:right w:val="none" w:sz="0" w:space="0" w:color="auto"/>
          </w:divBdr>
        </w:div>
        <w:div w:id="2141989929">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1547516">
      <w:bodyDiv w:val="1"/>
      <w:marLeft w:val="0"/>
      <w:marRight w:val="0"/>
      <w:marTop w:val="0"/>
      <w:marBottom w:val="0"/>
      <w:divBdr>
        <w:top w:val="none" w:sz="0" w:space="0" w:color="auto"/>
        <w:left w:val="none" w:sz="0" w:space="0" w:color="auto"/>
        <w:bottom w:val="none" w:sz="0" w:space="0" w:color="auto"/>
        <w:right w:val="none" w:sz="0" w:space="0" w:color="auto"/>
      </w:divBdr>
      <w:divsChild>
        <w:div w:id="690886499">
          <w:marLeft w:val="0"/>
          <w:marRight w:val="0"/>
          <w:marTop w:val="0"/>
          <w:marBottom w:val="0"/>
          <w:divBdr>
            <w:top w:val="none" w:sz="0" w:space="0" w:color="auto"/>
            <w:left w:val="none" w:sz="0" w:space="0" w:color="auto"/>
            <w:bottom w:val="none" w:sz="0" w:space="0" w:color="auto"/>
            <w:right w:val="none" w:sz="0" w:space="0" w:color="auto"/>
          </w:divBdr>
        </w:div>
        <w:div w:id="1313950501">
          <w:marLeft w:val="0"/>
          <w:marRight w:val="0"/>
          <w:marTop w:val="0"/>
          <w:marBottom w:val="0"/>
          <w:divBdr>
            <w:top w:val="none" w:sz="0" w:space="0" w:color="auto"/>
            <w:left w:val="none" w:sz="0" w:space="0" w:color="auto"/>
            <w:bottom w:val="none" w:sz="0" w:space="0" w:color="auto"/>
            <w:right w:val="none" w:sz="0" w:space="0" w:color="auto"/>
          </w:divBdr>
        </w:div>
        <w:div w:id="1320694419">
          <w:marLeft w:val="0"/>
          <w:marRight w:val="0"/>
          <w:marTop w:val="0"/>
          <w:marBottom w:val="0"/>
          <w:divBdr>
            <w:top w:val="none" w:sz="0" w:space="0" w:color="auto"/>
            <w:left w:val="none" w:sz="0" w:space="0" w:color="auto"/>
            <w:bottom w:val="none" w:sz="0" w:space="0" w:color="auto"/>
            <w:right w:val="none" w:sz="0" w:space="0" w:color="auto"/>
          </w:divBdr>
        </w:div>
        <w:div w:id="1825317988">
          <w:marLeft w:val="0"/>
          <w:marRight w:val="0"/>
          <w:marTop w:val="0"/>
          <w:marBottom w:val="0"/>
          <w:divBdr>
            <w:top w:val="none" w:sz="0" w:space="0" w:color="auto"/>
            <w:left w:val="none" w:sz="0" w:space="0" w:color="auto"/>
            <w:bottom w:val="none" w:sz="0" w:space="0" w:color="auto"/>
            <w:right w:val="none" w:sz="0" w:space="0" w:color="auto"/>
          </w:divBdr>
        </w:div>
      </w:divsChild>
    </w:div>
    <w:div w:id="1692342425">
      <w:bodyDiv w:val="1"/>
      <w:marLeft w:val="0"/>
      <w:marRight w:val="0"/>
      <w:marTop w:val="0"/>
      <w:marBottom w:val="0"/>
      <w:divBdr>
        <w:top w:val="none" w:sz="0" w:space="0" w:color="auto"/>
        <w:left w:val="none" w:sz="0" w:space="0" w:color="auto"/>
        <w:bottom w:val="none" w:sz="0" w:space="0" w:color="auto"/>
        <w:right w:val="none" w:sz="0" w:space="0" w:color="auto"/>
      </w:divBdr>
      <w:divsChild>
        <w:div w:id="432558779">
          <w:marLeft w:val="0"/>
          <w:marRight w:val="0"/>
          <w:marTop w:val="0"/>
          <w:marBottom w:val="0"/>
          <w:divBdr>
            <w:top w:val="none" w:sz="0" w:space="0" w:color="auto"/>
            <w:left w:val="none" w:sz="0" w:space="0" w:color="auto"/>
            <w:bottom w:val="none" w:sz="0" w:space="0" w:color="auto"/>
            <w:right w:val="none" w:sz="0" w:space="0" w:color="auto"/>
          </w:divBdr>
        </w:div>
        <w:div w:id="472329522">
          <w:marLeft w:val="0"/>
          <w:marRight w:val="0"/>
          <w:marTop w:val="0"/>
          <w:marBottom w:val="0"/>
          <w:divBdr>
            <w:top w:val="none" w:sz="0" w:space="0" w:color="auto"/>
            <w:left w:val="none" w:sz="0" w:space="0" w:color="auto"/>
            <w:bottom w:val="none" w:sz="0" w:space="0" w:color="auto"/>
            <w:right w:val="none" w:sz="0" w:space="0" w:color="auto"/>
          </w:divBdr>
        </w:div>
        <w:div w:id="886916572">
          <w:marLeft w:val="0"/>
          <w:marRight w:val="0"/>
          <w:marTop w:val="0"/>
          <w:marBottom w:val="0"/>
          <w:divBdr>
            <w:top w:val="none" w:sz="0" w:space="0" w:color="auto"/>
            <w:left w:val="none" w:sz="0" w:space="0" w:color="auto"/>
            <w:bottom w:val="none" w:sz="0" w:space="0" w:color="auto"/>
            <w:right w:val="none" w:sz="0" w:space="0" w:color="auto"/>
          </w:divBdr>
        </w:div>
        <w:div w:id="1443723049">
          <w:marLeft w:val="0"/>
          <w:marRight w:val="0"/>
          <w:marTop w:val="0"/>
          <w:marBottom w:val="0"/>
          <w:divBdr>
            <w:top w:val="none" w:sz="0" w:space="0" w:color="auto"/>
            <w:left w:val="none" w:sz="0" w:space="0" w:color="auto"/>
            <w:bottom w:val="none" w:sz="0" w:space="0" w:color="auto"/>
            <w:right w:val="none" w:sz="0" w:space="0" w:color="auto"/>
          </w:divBdr>
        </w:div>
        <w:div w:id="1547184484">
          <w:marLeft w:val="0"/>
          <w:marRight w:val="0"/>
          <w:marTop w:val="0"/>
          <w:marBottom w:val="0"/>
          <w:divBdr>
            <w:top w:val="none" w:sz="0" w:space="0" w:color="auto"/>
            <w:left w:val="none" w:sz="0" w:space="0" w:color="auto"/>
            <w:bottom w:val="none" w:sz="0" w:space="0" w:color="auto"/>
            <w:right w:val="none" w:sz="0" w:space="0" w:color="auto"/>
          </w:divBdr>
        </w:div>
        <w:div w:id="1863547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IE@det.nsw.edu.au" TargetMode="Externa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forms.office.com/Pages/ResponsePage.aspx?id=muagBYpBwUecJZOHJhv5kQ9AEtJqKbhAgD099fZ5L3pUOFhWM0JRUlBTUUEzQk5HSldROEJGUkFJMyQlQCN0PWcu"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curriculum.nsw.edu.au/"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plsso.education.nsw.gov.au/mylearning/catalogue/details/95110cf8-aa81-ed11-ade7-0003fffeadf8"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educationstandards.nsw.edu.au/"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hsie/planning-programming-and-assessing-hsie-11-12/planning-programming-assessing-geography-11-1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urriculum.nsw.edu.au/learning-areas/hsie/geography-11-12-2022/assessment"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hyperlink" Target="https://curriculum.nsw.edu.au/learning-areas/hsie/geography-11-12-2022/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2134</Words>
  <Characters>12165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Teaching and learning approaches – participant booklet</vt:lpstr>
    </vt:vector>
  </TitlesOfParts>
  <Company/>
  <LinksUpToDate>false</LinksUpToDate>
  <CharactersWithSpaces>14271</CharactersWithSpaces>
  <SharedDoc>false</SharedDoc>
  <HLinks>
    <vt:vector size="120" baseType="variant">
      <vt:variant>
        <vt:i4>5308424</vt:i4>
      </vt:variant>
      <vt:variant>
        <vt:i4>102</vt:i4>
      </vt:variant>
      <vt:variant>
        <vt:i4>0</vt:i4>
      </vt:variant>
      <vt:variant>
        <vt:i4>5</vt:i4>
      </vt:variant>
      <vt:variant>
        <vt:lpwstr>https://creativecommons.org/licenses/by/4.0/</vt:lpwstr>
      </vt:variant>
      <vt:variant>
        <vt:lpwstr/>
      </vt:variant>
      <vt:variant>
        <vt:i4>917568</vt:i4>
      </vt:variant>
      <vt:variant>
        <vt:i4>99</vt:i4>
      </vt:variant>
      <vt:variant>
        <vt:i4>0</vt:i4>
      </vt:variant>
      <vt:variant>
        <vt:i4>5</vt:i4>
      </vt:variant>
      <vt:variant>
        <vt:lpwstr>https://curriculum.nsw.edu.au/learning-areas/hsie/geography-11-12-2022?tab=assessment</vt:lpwstr>
      </vt:variant>
      <vt:variant>
        <vt:lpwstr/>
      </vt:variant>
      <vt:variant>
        <vt:i4>3407980</vt:i4>
      </vt:variant>
      <vt:variant>
        <vt:i4>96</vt:i4>
      </vt:variant>
      <vt:variant>
        <vt:i4>0</vt:i4>
      </vt:variant>
      <vt:variant>
        <vt:i4>5</vt:i4>
      </vt:variant>
      <vt:variant>
        <vt:lpwstr>https://myplsso.education.nsw.gov.au/mylearning/catalogue/details/95110cf8-aa81-ed11-ade7-0003fffeadf8</vt:lpwstr>
      </vt:variant>
      <vt:variant>
        <vt:lpwstr/>
      </vt:variant>
      <vt:variant>
        <vt:i4>3276925</vt:i4>
      </vt:variant>
      <vt:variant>
        <vt:i4>93</vt:i4>
      </vt:variant>
      <vt:variant>
        <vt:i4>0</vt:i4>
      </vt:variant>
      <vt:variant>
        <vt:i4>5</vt:i4>
      </vt:variant>
      <vt:variant>
        <vt:lpwstr>https://education.nsw.gov.au/teaching-and-learning/curriculum/hsie/planning-programming-and-assessing-hsie-11-12/planning-programming-assessing-geography-11-12</vt:lpwstr>
      </vt:variant>
      <vt:variant>
        <vt:lpwstr/>
      </vt:variant>
      <vt:variant>
        <vt:i4>1572876</vt:i4>
      </vt:variant>
      <vt:variant>
        <vt:i4>90</vt:i4>
      </vt:variant>
      <vt:variant>
        <vt:i4>0</vt:i4>
      </vt:variant>
      <vt:variant>
        <vt:i4>5</vt:i4>
      </vt:variant>
      <vt:variant>
        <vt:lpwstr>https://curriculum.nsw.edu.au/learning-areas/hsie/geography-11-12-2022/assessment</vt:lpwstr>
      </vt:variant>
      <vt:variant>
        <vt:lpwstr/>
      </vt:variant>
      <vt:variant>
        <vt:i4>655396</vt:i4>
      </vt:variant>
      <vt:variant>
        <vt:i4>87</vt:i4>
      </vt:variant>
      <vt:variant>
        <vt:i4>0</vt:i4>
      </vt:variant>
      <vt:variant>
        <vt:i4>5</vt:i4>
      </vt:variant>
      <vt:variant>
        <vt:lpwstr>mailto:HSIE@det.nsw.edu.au</vt:lpwstr>
      </vt:variant>
      <vt:variant>
        <vt:lpwstr/>
      </vt:variant>
      <vt:variant>
        <vt:i4>1966141</vt:i4>
      </vt:variant>
      <vt:variant>
        <vt:i4>80</vt:i4>
      </vt:variant>
      <vt:variant>
        <vt:i4>0</vt:i4>
      </vt:variant>
      <vt:variant>
        <vt:i4>5</vt:i4>
      </vt:variant>
      <vt:variant>
        <vt:lpwstr/>
      </vt:variant>
      <vt:variant>
        <vt:lpwstr>_Toc150759926</vt:lpwstr>
      </vt:variant>
      <vt:variant>
        <vt:i4>1966141</vt:i4>
      </vt:variant>
      <vt:variant>
        <vt:i4>74</vt:i4>
      </vt:variant>
      <vt:variant>
        <vt:i4>0</vt:i4>
      </vt:variant>
      <vt:variant>
        <vt:i4>5</vt:i4>
      </vt:variant>
      <vt:variant>
        <vt:lpwstr/>
      </vt:variant>
      <vt:variant>
        <vt:lpwstr>_Toc150759925</vt:lpwstr>
      </vt:variant>
      <vt:variant>
        <vt:i4>1966141</vt:i4>
      </vt:variant>
      <vt:variant>
        <vt:i4>68</vt:i4>
      </vt:variant>
      <vt:variant>
        <vt:i4>0</vt:i4>
      </vt:variant>
      <vt:variant>
        <vt:i4>5</vt:i4>
      </vt:variant>
      <vt:variant>
        <vt:lpwstr/>
      </vt:variant>
      <vt:variant>
        <vt:lpwstr>_Toc150759924</vt:lpwstr>
      </vt:variant>
      <vt:variant>
        <vt:i4>1966141</vt:i4>
      </vt:variant>
      <vt:variant>
        <vt:i4>62</vt:i4>
      </vt:variant>
      <vt:variant>
        <vt:i4>0</vt:i4>
      </vt:variant>
      <vt:variant>
        <vt:i4>5</vt:i4>
      </vt:variant>
      <vt:variant>
        <vt:lpwstr/>
      </vt:variant>
      <vt:variant>
        <vt:lpwstr>_Toc150759923</vt:lpwstr>
      </vt:variant>
      <vt:variant>
        <vt:i4>1966141</vt:i4>
      </vt:variant>
      <vt:variant>
        <vt:i4>56</vt:i4>
      </vt:variant>
      <vt:variant>
        <vt:i4>0</vt:i4>
      </vt:variant>
      <vt:variant>
        <vt:i4>5</vt:i4>
      </vt:variant>
      <vt:variant>
        <vt:lpwstr/>
      </vt:variant>
      <vt:variant>
        <vt:lpwstr>_Toc150759922</vt:lpwstr>
      </vt:variant>
      <vt:variant>
        <vt:i4>1966141</vt:i4>
      </vt:variant>
      <vt:variant>
        <vt:i4>50</vt:i4>
      </vt:variant>
      <vt:variant>
        <vt:i4>0</vt:i4>
      </vt:variant>
      <vt:variant>
        <vt:i4>5</vt:i4>
      </vt:variant>
      <vt:variant>
        <vt:lpwstr/>
      </vt:variant>
      <vt:variant>
        <vt:lpwstr>_Toc150759921</vt:lpwstr>
      </vt:variant>
      <vt:variant>
        <vt:i4>1966141</vt:i4>
      </vt:variant>
      <vt:variant>
        <vt:i4>44</vt:i4>
      </vt:variant>
      <vt:variant>
        <vt:i4>0</vt:i4>
      </vt:variant>
      <vt:variant>
        <vt:i4>5</vt:i4>
      </vt:variant>
      <vt:variant>
        <vt:lpwstr/>
      </vt:variant>
      <vt:variant>
        <vt:lpwstr>_Toc150759920</vt:lpwstr>
      </vt:variant>
      <vt:variant>
        <vt:i4>1900605</vt:i4>
      </vt:variant>
      <vt:variant>
        <vt:i4>38</vt:i4>
      </vt:variant>
      <vt:variant>
        <vt:i4>0</vt:i4>
      </vt:variant>
      <vt:variant>
        <vt:i4>5</vt:i4>
      </vt:variant>
      <vt:variant>
        <vt:lpwstr/>
      </vt:variant>
      <vt:variant>
        <vt:lpwstr>_Toc150759919</vt:lpwstr>
      </vt:variant>
      <vt:variant>
        <vt:i4>1900605</vt:i4>
      </vt:variant>
      <vt:variant>
        <vt:i4>32</vt:i4>
      </vt:variant>
      <vt:variant>
        <vt:i4>0</vt:i4>
      </vt:variant>
      <vt:variant>
        <vt:i4>5</vt:i4>
      </vt:variant>
      <vt:variant>
        <vt:lpwstr/>
      </vt:variant>
      <vt:variant>
        <vt:lpwstr>_Toc150759918</vt:lpwstr>
      </vt:variant>
      <vt:variant>
        <vt:i4>1900605</vt:i4>
      </vt:variant>
      <vt:variant>
        <vt:i4>26</vt:i4>
      </vt:variant>
      <vt:variant>
        <vt:i4>0</vt:i4>
      </vt:variant>
      <vt:variant>
        <vt:i4>5</vt:i4>
      </vt:variant>
      <vt:variant>
        <vt:lpwstr/>
      </vt:variant>
      <vt:variant>
        <vt:lpwstr>_Toc150759917</vt:lpwstr>
      </vt:variant>
      <vt:variant>
        <vt:i4>1900605</vt:i4>
      </vt:variant>
      <vt:variant>
        <vt:i4>20</vt:i4>
      </vt:variant>
      <vt:variant>
        <vt:i4>0</vt:i4>
      </vt:variant>
      <vt:variant>
        <vt:i4>5</vt:i4>
      </vt:variant>
      <vt:variant>
        <vt:lpwstr/>
      </vt:variant>
      <vt:variant>
        <vt:lpwstr>_Toc150759916</vt:lpwstr>
      </vt:variant>
      <vt:variant>
        <vt:i4>1900605</vt:i4>
      </vt:variant>
      <vt:variant>
        <vt:i4>14</vt:i4>
      </vt:variant>
      <vt:variant>
        <vt:i4>0</vt:i4>
      </vt:variant>
      <vt:variant>
        <vt:i4>5</vt:i4>
      </vt:variant>
      <vt:variant>
        <vt:lpwstr/>
      </vt:variant>
      <vt:variant>
        <vt:lpwstr>_Toc150759915</vt:lpwstr>
      </vt:variant>
      <vt:variant>
        <vt:i4>1900605</vt:i4>
      </vt:variant>
      <vt:variant>
        <vt:i4>8</vt:i4>
      </vt:variant>
      <vt:variant>
        <vt:i4>0</vt:i4>
      </vt:variant>
      <vt:variant>
        <vt:i4>5</vt:i4>
      </vt:variant>
      <vt:variant>
        <vt:lpwstr/>
      </vt:variant>
      <vt:variant>
        <vt:lpwstr>_Toc150759914</vt:lpwstr>
      </vt:variant>
      <vt:variant>
        <vt:i4>1900605</vt:i4>
      </vt:variant>
      <vt:variant>
        <vt:i4>2</vt:i4>
      </vt:variant>
      <vt:variant>
        <vt:i4>0</vt:i4>
      </vt:variant>
      <vt:variant>
        <vt:i4>5</vt:i4>
      </vt:variant>
      <vt:variant>
        <vt:lpwstr/>
      </vt:variant>
      <vt:variant>
        <vt:lpwstr>_Toc150759913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approaches – participant booklet</dc:title>
  <dc:subject/>
  <dc:creator>NSW Department of Education</dc:creator>
  <cp:keywords>Geography 11–12</cp:keywords>
  <dc:description/>
  <dcterms:created xsi:type="dcterms:W3CDTF">2024-02-23T00:54:00Z</dcterms:created>
  <dcterms:modified xsi:type="dcterms:W3CDTF">2024-03-01T05:12:00Z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2024-02-23T00:55:47Z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18f4aa12-23c3-46d1-91bb-adb3a673d5c8</vt:lpwstr>
  </property>
  <property fmtid="{D5CDD505-2E9C-101B-9397-08002B2CF9AE}" pid="8" name="MSIP_Label_b603dfd7-d93a-4381-a340-2995d8282205_ContentBits">
    <vt:lpwstr>0</vt:lpwstr>
  </property>
</Properties>
</file>