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body>
    <w:p w:rsidR="00101866" w:rsidP="00101866" w:rsidRDefault="005A270C" w14:paraId="03BC9E2C" w14:textId="2C1347AB">
      <w:pPr>
        <w:pStyle w:val="Title"/>
      </w:pPr>
      <w:bookmarkStart w:name="_Toc156376713" w:id="0"/>
      <w:r>
        <w:t>Preliminary drama unit</w:t>
      </w:r>
      <w:bookmarkEnd w:id="0"/>
    </w:p>
    <w:p w:rsidRPr="005A270C" w:rsidR="005A270C" w:rsidP="005A270C" w:rsidRDefault="005A270C" w14:paraId="7AB13CCA" w14:textId="2BCA887B">
      <w:pPr>
        <w:pStyle w:val="Heading1"/>
        <w:rPr>
          <w:lang w:eastAsia="zh-CN"/>
        </w:rPr>
      </w:pPr>
      <w:bookmarkStart w:name="_Toc65830184" w:id="1"/>
      <w:bookmarkStart w:name="_Toc65841203" w:id="2"/>
      <w:bookmarkStart w:name="_Toc66172309" w:id="3"/>
      <w:bookmarkStart w:name="_Toc66346209" w:id="4"/>
      <w:bookmarkStart w:name="_Toc66718389" w:id="5"/>
      <w:bookmarkStart w:name="_Toc156376714" w:id="6"/>
      <w:r>
        <w:rPr>
          <w:lang w:eastAsia="zh-CN"/>
        </w:rPr>
        <w:t>Text and intention</w:t>
      </w:r>
      <w:bookmarkEnd w:id="1"/>
      <w:bookmarkEnd w:id="2"/>
      <w:bookmarkEnd w:id="3"/>
      <w:bookmarkEnd w:id="4"/>
      <w:bookmarkEnd w:id="5"/>
      <w:bookmarkEnd w:id="6"/>
    </w:p>
    <w:p w:rsidRPr="003C4CA5" w:rsidR="003267EB" w:rsidP="003267EB" w:rsidRDefault="003267EB" w14:paraId="5E0CA40A" w14:textId="77777777">
      <w:pPr>
        <w:rPr>
          <w:lang w:eastAsia="zh-CN"/>
        </w:rPr>
      </w:pPr>
      <w:r>
        <w:rPr>
          <w:noProof/>
        </w:rPr>
        <mc:AlternateContent>
          <mc:Choice Requires="wps">
            <w:drawing>
              <wp:inline distT="0" distB="0" distL="0" distR="0" wp14:anchorId="1F621C70" wp14:editId="11E9A95D">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dec="http://schemas.microsoft.com/office/drawing/2017/decorative">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4F912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v:stroke joinstyle="miter"/>
                <w10:anchorlock/>
              </v:oval>
            </w:pict>
          </mc:Fallback>
        </mc:AlternateContent>
      </w:r>
    </w:p>
    <w:p w:rsidR="00101866" w:rsidP="003267EB" w:rsidRDefault="003267EB" w14:paraId="25FE078C" w14:textId="77777777">
      <w:pPr>
        <w:rPr>
          <w:lang w:eastAsia="zh-CN"/>
        </w:rPr>
      </w:pPr>
      <w:r>
        <w:rPr>
          <w:noProof/>
        </w:rPr>
        <mc:AlternateContent>
          <mc:Choice Requires="wps">
            <w:drawing>
              <wp:inline distT="0" distB="0" distL="0" distR="0" wp14:anchorId="4C1322DC" wp14:editId="152D361B">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dec="http://schemas.microsoft.com/office/drawing/2017/decorative">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63C8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rPr>
        <mc:AlternateContent>
          <mc:Choice Requires="wps">
            <w:drawing>
              <wp:inline distT="0" distB="0" distL="0" distR="0" wp14:anchorId="028157AB" wp14:editId="370CF4E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dec="http://schemas.microsoft.com/office/drawing/2017/decorative">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727DD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rsidR="00101866" w:rsidP="004566CD" w:rsidRDefault="00101866" w14:paraId="1D745FA0" w14:textId="77777777">
      <w:pPr>
        <w:pStyle w:val="Heading2"/>
        <w:numPr>
          <w:ilvl w:val="0"/>
          <w:numId w:val="0"/>
        </w:numPr>
      </w:pPr>
      <w:bookmarkStart w:name="_Toc156376715" w:id="7"/>
      <w:r>
        <w:t>Table of contents</w:t>
      </w:r>
      <w:bookmarkEnd w:id="7"/>
    </w:p>
    <w:p w:rsidR="005A2C05" w:rsidRDefault="00A25B65" w14:paraId="7BB4F1FC" w14:textId="10833794">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history="1" w:anchor="_Toc156376713">
        <w:r w:rsidRPr="0073538B" w:rsidR="005A2C05">
          <w:rPr>
            <w:rStyle w:val="Hyperlink"/>
            <w:noProof/>
          </w:rPr>
          <w:t>Preliminary drama unit</w:t>
        </w:r>
        <w:r w:rsidR="005A2C05">
          <w:rPr>
            <w:noProof/>
            <w:webHidden/>
          </w:rPr>
          <w:tab/>
        </w:r>
        <w:r w:rsidR="005A2C05">
          <w:rPr>
            <w:noProof/>
            <w:webHidden/>
          </w:rPr>
          <w:fldChar w:fldCharType="begin"/>
        </w:r>
        <w:r w:rsidR="005A2C05">
          <w:rPr>
            <w:noProof/>
            <w:webHidden/>
          </w:rPr>
          <w:instrText xml:space="preserve"> PAGEREF _Toc156376713 \h </w:instrText>
        </w:r>
        <w:r w:rsidR="005A2C05">
          <w:rPr>
            <w:noProof/>
            <w:webHidden/>
          </w:rPr>
        </w:r>
        <w:r w:rsidR="005A2C05">
          <w:rPr>
            <w:noProof/>
            <w:webHidden/>
          </w:rPr>
          <w:fldChar w:fldCharType="separate"/>
        </w:r>
        <w:r w:rsidR="005A2C05">
          <w:rPr>
            <w:noProof/>
            <w:webHidden/>
          </w:rPr>
          <w:t>1</w:t>
        </w:r>
        <w:r w:rsidR="005A2C05">
          <w:rPr>
            <w:noProof/>
            <w:webHidden/>
          </w:rPr>
          <w:fldChar w:fldCharType="end"/>
        </w:r>
      </w:hyperlink>
    </w:p>
    <w:p w:rsidR="005A2C05" w:rsidRDefault="001662A1" w14:paraId="67B44E59" w14:textId="3CA5C436">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14">
        <w:r w:rsidRPr="0073538B" w:rsidR="005A2C05">
          <w:rPr>
            <w:rStyle w:val="Hyperlink"/>
            <w:noProof/>
            <w:lang w:eastAsia="zh-CN"/>
          </w:rPr>
          <w:t>Text and intention</w:t>
        </w:r>
        <w:r w:rsidR="005A2C05">
          <w:rPr>
            <w:noProof/>
            <w:webHidden/>
          </w:rPr>
          <w:tab/>
        </w:r>
        <w:r w:rsidR="005A2C05">
          <w:rPr>
            <w:noProof/>
            <w:webHidden/>
          </w:rPr>
          <w:fldChar w:fldCharType="begin"/>
        </w:r>
        <w:r w:rsidR="005A2C05">
          <w:rPr>
            <w:noProof/>
            <w:webHidden/>
          </w:rPr>
          <w:instrText xml:space="preserve"> PAGEREF _Toc156376714 \h </w:instrText>
        </w:r>
        <w:r w:rsidR="005A2C05">
          <w:rPr>
            <w:noProof/>
            <w:webHidden/>
          </w:rPr>
        </w:r>
        <w:r w:rsidR="005A2C05">
          <w:rPr>
            <w:noProof/>
            <w:webHidden/>
          </w:rPr>
          <w:fldChar w:fldCharType="separate"/>
        </w:r>
        <w:r w:rsidR="005A2C05">
          <w:rPr>
            <w:noProof/>
            <w:webHidden/>
          </w:rPr>
          <w:t>1</w:t>
        </w:r>
        <w:r w:rsidR="005A2C05">
          <w:rPr>
            <w:noProof/>
            <w:webHidden/>
          </w:rPr>
          <w:fldChar w:fldCharType="end"/>
        </w:r>
      </w:hyperlink>
    </w:p>
    <w:p w:rsidR="005A2C05" w:rsidRDefault="001662A1" w14:paraId="0B2EABA4" w14:textId="0A4ED0F8">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15">
        <w:r w:rsidRPr="0073538B" w:rsidR="005A2C05">
          <w:rPr>
            <w:rStyle w:val="Hyperlink"/>
            <w:noProof/>
          </w:rPr>
          <w:t>Table of contents</w:t>
        </w:r>
        <w:r w:rsidR="005A2C05">
          <w:rPr>
            <w:noProof/>
            <w:webHidden/>
          </w:rPr>
          <w:tab/>
        </w:r>
        <w:r w:rsidR="005A2C05">
          <w:rPr>
            <w:noProof/>
            <w:webHidden/>
          </w:rPr>
          <w:fldChar w:fldCharType="begin"/>
        </w:r>
        <w:r w:rsidR="005A2C05">
          <w:rPr>
            <w:noProof/>
            <w:webHidden/>
          </w:rPr>
          <w:instrText xml:space="preserve"> PAGEREF _Toc156376715 \h </w:instrText>
        </w:r>
        <w:r w:rsidR="005A2C05">
          <w:rPr>
            <w:noProof/>
            <w:webHidden/>
          </w:rPr>
        </w:r>
        <w:r w:rsidR="005A2C05">
          <w:rPr>
            <w:noProof/>
            <w:webHidden/>
          </w:rPr>
          <w:fldChar w:fldCharType="separate"/>
        </w:r>
        <w:r w:rsidR="005A2C05">
          <w:rPr>
            <w:noProof/>
            <w:webHidden/>
          </w:rPr>
          <w:t>2</w:t>
        </w:r>
        <w:r w:rsidR="005A2C05">
          <w:rPr>
            <w:noProof/>
            <w:webHidden/>
          </w:rPr>
          <w:fldChar w:fldCharType="end"/>
        </w:r>
      </w:hyperlink>
    </w:p>
    <w:p w:rsidR="005A2C05" w:rsidRDefault="001662A1" w14:paraId="187B56FF" w14:textId="412134A1">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16">
        <w:r w:rsidRPr="0073538B" w:rsidR="005A2C05">
          <w:rPr>
            <w:rStyle w:val="Hyperlink"/>
            <w:noProof/>
          </w:rPr>
          <w:t>Text and intention</w:t>
        </w:r>
        <w:r w:rsidR="005A2C05">
          <w:rPr>
            <w:noProof/>
            <w:webHidden/>
          </w:rPr>
          <w:tab/>
        </w:r>
        <w:r w:rsidR="005A2C05">
          <w:rPr>
            <w:noProof/>
            <w:webHidden/>
          </w:rPr>
          <w:fldChar w:fldCharType="begin"/>
        </w:r>
        <w:r w:rsidR="005A2C05">
          <w:rPr>
            <w:noProof/>
            <w:webHidden/>
          </w:rPr>
          <w:instrText xml:space="preserve"> PAGEREF _Toc156376716 \h </w:instrText>
        </w:r>
        <w:r w:rsidR="005A2C05">
          <w:rPr>
            <w:noProof/>
            <w:webHidden/>
          </w:rPr>
        </w:r>
        <w:r w:rsidR="005A2C05">
          <w:rPr>
            <w:noProof/>
            <w:webHidden/>
          </w:rPr>
          <w:fldChar w:fldCharType="separate"/>
        </w:r>
        <w:r w:rsidR="005A2C05">
          <w:rPr>
            <w:noProof/>
            <w:webHidden/>
          </w:rPr>
          <w:t>4</w:t>
        </w:r>
        <w:r w:rsidR="005A2C05">
          <w:rPr>
            <w:noProof/>
            <w:webHidden/>
          </w:rPr>
          <w:fldChar w:fldCharType="end"/>
        </w:r>
      </w:hyperlink>
    </w:p>
    <w:p w:rsidR="005A2C05" w:rsidRDefault="001662A1" w14:paraId="4EC532C0" w14:textId="18CCFA69">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17">
        <w:r w:rsidRPr="0073538B" w:rsidR="005A2C05">
          <w:rPr>
            <w:rStyle w:val="Hyperlink"/>
            <w:noProof/>
          </w:rPr>
          <w:t>Overview</w:t>
        </w:r>
        <w:r w:rsidR="005A2C05">
          <w:rPr>
            <w:noProof/>
            <w:webHidden/>
          </w:rPr>
          <w:tab/>
        </w:r>
        <w:r w:rsidR="005A2C05">
          <w:rPr>
            <w:noProof/>
            <w:webHidden/>
          </w:rPr>
          <w:fldChar w:fldCharType="begin"/>
        </w:r>
        <w:r w:rsidR="005A2C05">
          <w:rPr>
            <w:noProof/>
            <w:webHidden/>
          </w:rPr>
          <w:instrText xml:space="preserve"> PAGEREF _Toc156376717 \h </w:instrText>
        </w:r>
        <w:r w:rsidR="005A2C05">
          <w:rPr>
            <w:noProof/>
            <w:webHidden/>
          </w:rPr>
        </w:r>
        <w:r w:rsidR="005A2C05">
          <w:rPr>
            <w:noProof/>
            <w:webHidden/>
          </w:rPr>
          <w:fldChar w:fldCharType="separate"/>
        </w:r>
        <w:r w:rsidR="005A2C05">
          <w:rPr>
            <w:noProof/>
            <w:webHidden/>
          </w:rPr>
          <w:t>4</w:t>
        </w:r>
        <w:r w:rsidR="005A2C05">
          <w:rPr>
            <w:noProof/>
            <w:webHidden/>
          </w:rPr>
          <w:fldChar w:fldCharType="end"/>
        </w:r>
      </w:hyperlink>
    </w:p>
    <w:p w:rsidR="005A2C05" w:rsidRDefault="001662A1" w14:paraId="7E38DFD7" w14:textId="40C59891">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18">
        <w:r w:rsidRPr="0073538B" w:rsidR="005A2C05">
          <w:rPr>
            <w:rStyle w:val="Hyperlink"/>
            <w:noProof/>
          </w:rPr>
          <w:t>Outcomes</w:t>
        </w:r>
        <w:r w:rsidR="005A2C05">
          <w:rPr>
            <w:noProof/>
            <w:webHidden/>
          </w:rPr>
          <w:tab/>
        </w:r>
        <w:r w:rsidR="005A2C05">
          <w:rPr>
            <w:noProof/>
            <w:webHidden/>
          </w:rPr>
          <w:fldChar w:fldCharType="begin"/>
        </w:r>
        <w:r w:rsidR="005A2C05">
          <w:rPr>
            <w:noProof/>
            <w:webHidden/>
          </w:rPr>
          <w:instrText xml:space="preserve"> PAGEREF _Toc156376718 \h </w:instrText>
        </w:r>
        <w:r w:rsidR="005A2C05">
          <w:rPr>
            <w:noProof/>
            <w:webHidden/>
          </w:rPr>
        </w:r>
        <w:r w:rsidR="005A2C05">
          <w:rPr>
            <w:noProof/>
            <w:webHidden/>
          </w:rPr>
          <w:fldChar w:fldCharType="separate"/>
        </w:r>
        <w:r w:rsidR="005A2C05">
          <w:rPr>
            <w:noProof/>
            <w:webHidden/>
          </w:rPr>
          <w:t>4</w:t>
        </w:r>
        <w:r w:rsidR="005A2C05">
          <w:rPr>
            <w:noProof/>
            <w:webHidden/>
          </w:rPr>
          <w:fldChar w:fldCharType="end"/>
        </w:r>
      </w:hyperlink>
    </w:p>
    <w:p w:rsidR="005A2C05" w:rsidRDefault="001662A1" w14:paraId="66F0311E" w14:textId="7E310DFB">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19">
        <w:r w:rsidRPr="0073538B" w:rsidR="005A2C05">
          <w:rPr>
            <w:rStyle w:val="Hyperlink"/>
            <w:noProof/>
          </w:rPr>
          <w:t>Learning intentions</w:t>
        </w:r>
        <w:r w:rsidR="005A2C05">
          <w:rPr>
            <w:noProof/>
            <w:webHidden/>
          </w:rPr>
          <w:tab/>
        </w:r>
        <w:r w:rsidR="005A2C05">
          <w:rPr>
            <w:noProof/>
            <w:webHidden/>
          </w:rPr>
          <w:fldChar w:fldCharType="begin"/>
        </w:r>
        <w:r w:rsidR="005A2C05">
          <w:rPr>
            <w:noProof/>
            <w:webHidden/>
          </w:rPr>
          <w:instrText xml:space="preserve"> PAGEREF _Toc156376719 \h </w:instrText>
        </w:r>
        <w:r w:rsidR="005A2C05">
          <w:rPr>
            <w:noProof/>
            <w:webHidden/>
          </w:rPr>
        </w:r>
        <w:r w:rsidR="005A2C05">
          <w:rPr>
            <w:noProof/>
            <w:webHidden/>
          </w:rPr>
          <w:fldChar w:fldCharType="separate"/>
        </w:r>
        <w:r w:rsidR="005A2C05">
          <w:rPr>
            <w:noProof/>
            <w:webHidden/>
          </w:rPr>
          <w:t>5</w:t>
        </w:r>
        <w:r w:rsidR="005A2C05">
          <w:rPr>
            <w:noProof/>
            <w:webHidden/>
          </w:rPr>
          <w:fldChar w:fldCharType="end"/>
        </w:r>
      </w:hyperlink>
    </w:p>
    <w:p w:rsidR="005A2C05" w:rsidRDefault="001662A1" w14:paraId="27992909" w14:textId="6D46ACF1">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20">
        <w:r w:rsidRPr="0073538B" w:rsidR="005A2C05">
          <w:rPr>
            <w:rStyle w:val="Hyperlink"/>
            <w:noProof/>
          </w:rPr>
          <w:t>Key competencies</w:t>
        </w:r>
        <w:r w:rsidR="005A2C05">
          <w:rPr>
            <w:noProof/>
            <w:webHidden/>
          </w:rPr>
          <w:tab/>
        </w:r>
        <w:r w:rsidR="005A2C05">
          <w:rPr>
            <w:noProof/>
            <w:webHidden/>
          </w:rPr>
          <w:fldChar w:fldCharType="begin"/>
        </w:r>
        <w:r w:rsidR="005A2C05">
          <w:rPr>
            <w:noProof/>
            <w:webHidden/>
          </w:rPr>
          <w:instrText xml:space="preserve"> PAGEREF _Toc156376720 \h </w:instrText>
        </w:r>
        <w:r w:rsidR="005A2C05">
          <w:rPr>
            <w:noProof/>
            <w:webHidden/>
          </w:rPr>
        </w:r>
        <w:r w:rsidR="005A2C05">
          <w:rPr>
            <w:noProof/>
            <w:webHidden/>
          </w:rPr>
          <w:fldChar w:fldCharType="separate"/>
        </w:r>
        <w:r w:rsidR="005A2C05">
          <w:rPr>
            <w:noProof/>
            <w:webHidden/>
          </w:rPr>
          <w:t>6</w:t>
        </w:r>
        <w:r w:rsidR="005A2C05">
          <w:rPr>
            <w:noProof/>
            <w:webHidden/>
          </w:rPr>
          <w:fldChar w:fldCharType="end"/>
        </w:r>
      </w:hyperlink>
    </w:p>
    <w:p w:rsidR="005A2C05" w:rsidRDefault="001662A1" w14:paraId="39C80FA4" w14:textId="6FD07D15">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21">
        <w:r w:rsidRPr="0073538B" w:rsidR="005A2C05">
          <w:rPr>
            <w:rStyle w:val="Hyperlink"/>
            <w:noProof/>
          </w:rPr>
          <w:t>Collecting, analysing and organising information</w:t>
        </w:r>
        <w:r w:rsidR="005A2C05">
          <w:rPr>
            <w:noProof/>
            <w:webHidden/>
          </w:rPr>
          <w:tab/>
        </w:r>
        <w:r w:rsidR="005A2C05">
          <w:rPr>
            <w:noProof/>
            <w:webHidden/>
          </w:rPr>
          <w:fldChar w:fldCharType="begin"/>
        </w:r>
        <w:r w:rsidR="005A2C05">
          <w:rPr>
            <w:noProof/>
            <w:webHidden/>
          </w:rPr>
          <w:instrText xml:space="preserve"> PAGEREF _Toc156376721 \h </w:instrText>
        </w:r>
        <w:r w:rsidR="005A2C05">
          <w:rPr>
            <w:noProof/>
            <w:webHidden/>
          </w:rPr>
        </w:r>
        <w:r w:rsidR="005A2C05">
          <w:rPr>
            <w:noProof/>
            <w:webHidden/>
          </w:rPr>
          <w:fldChar w:fldCharType="separate"/>
        </w:r>
        <w:r w:rsidR="005A2C05">
          <w:rPr>
            <w:noProof/>
            <w:webHidden/>
          </w:rPr>
          <w:t>6</w:t>
        </w:r>
        <w:r w:rsidR="005A2C05">
          <w:rPr>
            <w:noProof/>
            <w:webHidden/>
          </w:rPr>
          <w:fldChar w:fldCharType="end"/>
        </w:r>
      </w:hyperlink>
    </w:p>
    <w:p w:rsidR="005A2C05" w:rsidRDefault="001662A1" w14:paraId="4B0CEA75" w14:textId="2B71CC04">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22">
        <w:r w:rsidRPr="0073538B" w:rsidR="005A2C05">
          <w:rPr>
            <w:rStyle w:val="Hyperlink"/>
            <w:noProof/>
          </w:rPr>
          <w:t>Communicating ideas and information</w:t>
        </w:r>
        <w:r w:rsidR="005A2C05">
          <w:rPr>
            <w:noProof/>
            <w:webHidden/>
          </w:rPr>
          <w:tab/>
        </w:r>
        <w:r w:rsidR="005A2C05">
          <w:rPr>
            <w:noProof/>
            <w:webHidden/>
          </w:rPr>
          <w:fldChar w:fldCharType="begin"/>
        </w:r>
        <w:r w:rsidR="005A2C05">
          <w:rPr>
            <w:noProof/>
            <w:webHidden/>
          </w:rPr>
          <w:instrText xml:space="preserve"> PAGEREF _Toc156376722 \h </w:instrText>
        </w:r>
        <w:r w:rsidR="005A2C05">
          <w:rPr>
            <w:noProof/>
            <w:webHidden/>
          </w:rPr>
        </w:r>
        <w:r w:rsidR="005A2C05">
          <w:rPr>
            <w:noProof/>
            <w:webHidden/>
          </w:rPr>
          <w:fldChar w:fldCharType="separate"/>
        </w:r>
        <w:r w:rsidR="005A2C05">
          <w:rPr>
            <w:noProof/>
            <w:webHidden/>
          </w:rPr>
          <w:t>6</w:t>
        </w:r>
        <w:r w:rsidR="005A2C05">
          <w:rPr>
            <w:noProof/>
            <w:webHidden/>
          </w:rPr>
          <w:fldChar w:fldCharType="end"/>
        </w:r>
      </w:hyperlink>
    </w:p>
    <w:p w:rsidR="005A2C05" w:rsidRDefault="001662A1" w14:paraId="498B6937" w14:textId="590A6DDE">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23">
        <w:r w:rsidRPr="0073538B" w:rsidR="005A2C05">
          <w:rPr>
            <w:rStyle w:val="Hyperlink"/>
            <w:noProof/>
          </w:rPr>
          <w:t>Organising and planning activities</w:t>
        </w:r>
        <w:r w:rsidR="005A2C05">
          <w:rPr>
            <w:noProof/>
            <w:webHidden/>
          </w:rPr>
          <w:tab/>
        </w:r>
        <w:r w:rsidR="005A2C05">
          <w:rPr>
            <w:noProof/>
            <w:webHidden/>
          </w:rPr>
          <w:fldChar w:fldCharType="begin"/>
        </w:r>
        <w:r w:rsidR="005A2C05">
          <w:rPr>
            <w:noProof/>
            <w:webHidden/>
          </w:rPr>
          <w:instrText xml:space="preserve"> PAGEREF _Toc156376723 \h </w:instrText>
        </w:r>
        <w:r w:rsidR="005A2C05">
          <w:rPr>
            <w:noProof/>
            <w:webHidden/>
          </w:rPr>
        </w:r>
        <w:r w:rsidR="005A2C05">
          <w:rPr>
            <w:noProof/>
            <w:webHidden/>
          </w:rPr>
          <w:fldChar w:fldCharType="separate"/>
        </w:r>
        <w:r w:rsidR="005A2C05">
          <w:rPr>
            <w:noProof/>
            <w:webHidden/>
          </w:rPr>
          <w:t>6</w:t>
        </w:r>
        <w:r w:rsidR="005A2C05">
          <w:rPr>
            <w:noProof/>
            <w:webHidden/>
          </w:rPr>
          <w:fldChar w:fldCharType="end"/>
        </w:r>
      </w:hyperlink>
    </w:p>
    <w:p w:rsidR="005A2C05" w:rsidRDefault="001662A1" w14:paraId="04502D3D" w14:textId="718EB29A">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24">
        <w:r w:rsidRPr="0073538B" w:rsidR="005A2C05">
          <w:rPr>
            <w:rStyle w:val="Hyperlink"/>
            <w:noProof/>
          </w:rPr>
          <w:t>Working with others and in teams</w:t>
        </w:r>
        <w:r w:rsidR="005A2C05">
          <w:rPr>
            <w:noProof/>
            <w:webHidden/>
          </w:rPr>
          <w:tab/>
        </w:r>
        <w:r w:rsidR="005A2C05">
          <w:rPr>
            <w:noProof/>
            <w:webHidden/>
          </w:rPr>
          <w:fldChar w:fldCharType="begin"/>
        </w:r>
        <w:r w:rsidR="005A2C05">
          <w:rPr>
            <w:noProof/>
            <w:webHidden/>
          </w:rPr>
          <w:instrText xml:space="preserve"> PAGEREF _Toc156376724 \h </w:instrText>
        </w:r>
        <w:r w:rsidR="005A2C05">
          <w:rPr>
            <w:noProof/>
            <w:webHidden/>
          </w:rPr>
        </w:r>
        <w:r w:rsidR="005A2C05">
          <w:rPr>
            <w:noProof/>
            <w:webHidden/>
          </w:rPr>
          <w:fldChar w:fldCharType="separate"/>
        </w:r>
        <w:r w:rsidR="005A2C05">
          <w:rPr>
            <w:noProof/>
            <w:webHidden/>
          </w:rPr>
          <w:t>6</w:t>
        </w:r>
        <w:r w:rsidR="005A2C05">
          <w:rPr>
            <w:noProof/>
            <w:webHidden/>
          </w:rPr>
          <w:fldChar w:fldCharType="end"/>
        </w:r>
      </w:hyperlink>
    </w:p>
    <w:p w:rsidR="005A2C05" w:rsidRDefault="001662A1" w14:paraId="12E430DD" w14:textId="55B27E6D">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25">
        <w:r w:rsidRPr="0073538B" w:rsidR="005A2C05">
          <w:rPr>
            <w:rStyle w:val="Hyperlink"/>
            <w:noProof/>
          </w:rPr>
          <w:t>Solving problems</w:t>
        </w:r>
        <w:r w:rsidR="005A2C05">
          <w:rPr>
            <w:noProof/>
            <w:webHidden/>
          </w:rPr>
          <w:tab/>
        </w:r>
        <w:r w:rsidR="005A2C05">
          <w:rPr>
            <w:noProof/>
            <w:webHidden/>
          </w:rPr>
          <w:fldChar w:fldCharType="begin"/>
        </w:r>
        <w:r w:rsidR="005A2C05">
          <w:rPr>
            <w:noProof/>
            <w:webHidden/>
          </w:rPr>
          <w:instrText xml:space="preserve"> PAGEREF _Toc156376725 \h </w:instrText>
        </w:r>
        <w:r w:rsidR="005A2C05">
          <w:rPr>
            <w:noProof/>
            <w:webHidden/>
          </w:rPr>
        </w:r>
        <w:r w:rsidR="005A2C05">
          <w:rPr>
            <w:noProof/>
            <w:webHidden/>
          </w:rPr>
          <w:fldChar w:fldCharType="separate"/>
        </w:r>
        <w:r w:rsidR="005A2C05">
          <w:rPr>
            <w:noProof/>
            <w:webHidden/>
          </w:rPr>
          <w:t>6</w:t>
        </w:r>
        <w:r w:rsidR="005A2C05">
          <w:rPr>
            <w:noProof/>
            <w:webHidden/>
          </w:rPr>
          <w:fldChar w:fldCharType="end"/>
        </w:r>
      </w:hyperlink>
    </w:p>
    <w:p w:rsidR="005A2C05" w:rsidRDefault="001662A1" w14:paraId="57334E7F" w14:textId="1BC0AC00">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26">
        <w:r w:rsidRPr="0073538B" w:rsidR="005A2C05">
          <w:rPr>
            <w:rStyle w:val="Hyperlink"/>
            <w:noProof/>
          </w:rPr>
          <w:t>Using technology</w:t>
        </w:r>
        <w:r w:rsidR="005A2C05">
          <w:rPr>
            <w:noProof/>
            <w:webHidden/>
          </w:rPr>
          <w:tab/>
        </w:r>
        <w:r w:rsidR="005A2C05">
          <w:rPr>
            <w:noProof/>
            <w:webHidden/>
          </w:rPr>
          <w:fldChar w:fldCharType="begin"/>
        </w:r>
        <w:r w:rsidR="005A2C05">
          <w:rPr>
            <w:noProof/>
            <w:webHidden/>
          </w:rPr>
          <w:instrText xml:space="preserve"> PAGEREF _Toc156376726 \h </w:instrText>
        </w:r>
        <w:r w:rsidR="005A2C05">
          <w:rPr>
            <w:noProof/>
            <w:webHidden/>
          </w:rPr>
        </w:r>
        <w:r w:rsidR="005A2C05">
          <w:rPr>
            <w:noProof/>
            <w:webHidden/>
          </w:rPr>
          <w:fldChar w:fldCharType="separate"/>
        </w:r>
        <w:r w:rsidR="005A2C05">
          <w:rPr>
            <w:noProof/>
            <w:webHidden/>
          </w:rPr>
          <w:t>7</w:t>
        </w:r>
        <w:r w:rsidR="005A2C05">
          <w:rPr>
            <w:noProof/>
            <w:webHidden/>
          </w:rPr>
          <w:fldChar w:fldCharType="end"/>
        </w:r>
      </w:hyperlink>
    </w:p>
    <w:p w:rsidR="005A2C05" w:rsidRDefault="001662A1" w14:paraId="66575186" w14:textId="47283390">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27">
        <w:r w:rsidRPr="0073538B" w:rsidR="005A2C05">
          <w:rPr>
            <w:rStyle w:val="Hyperlink"/>
            <w:noProof/>
          </w:rPr>
          <w:t>Students will:</w:t>
        </w:r>
        <w:r w:rsidR="005A2C05">
          <w:rPr>
            <w:noProof/>
            <w:webHidden/>
          </w:rPr>
          <w:tab/>
        </w:r>
        <w:r w:rsidR="005A2C05">
          <w:rPr>
            <w:noProof/>
            <w:webHidden/>
          </w:rPr>
          <w:fldChar w:fldCharType="begin"/>
        </w:r>
        <w:r w:rsidR="005A2C05">
          <w:rPr>
            <w:noProof/>
            <w:webHidden/>
          </w:rPr>
          <w:instrText xml:space="preserve"> PAGEREF _Toc156376727 \h </w:instrText>
        </w:r>
        <w:r w:rsidR="005A2C05">
          <w:rPr>
            <w:noProof/>
            <w:webHidden/>
          </w:rPr>
        </w:r>
        <w:r w:rsidR="005A2C05">
          <w:rPr>
            <w:noProof/>
            <w:webHidden/>
          </w:rPr>
          <w:fldChar w:fldCharType="separate"/>
        </w:r>
        <w:r w:rsidR="005A2C05">
          <w:rPr>
            <w:noProof/>
            <w:webHidden/>
          </w:rPr>
          <w:t>8</w:t>
        </w:r>
        <w:r w:rsidR="005A2C05">
          <w:rPr>
            <w:noProof/>
            <w:webHidden/>
          </w:rPr>
          <w:fldChar w:fldCharType="end"/>
        </w:r>
      </w:hyperlink>
    </w:p>
    <w:p w:rsidR="005A2C05" w:rsidRDefault="001662A1" w14:paraId="3EDF7764" w14:textId="7F11ABE7">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28">
        <w:r w:rsidRPr="0073538B" w:rsidR="005A2C05">
          <w:rPr>
            <w:rStyle w:val="Hyperlink"/>
            <w:noProof/>
          </w:rPr>
          <w:t>Key questions</w:t>
        </w:r>
        <w:r w:rsidR="005A2C05">
          <w:rPr>
            <w:noProof/>
            <w:webHidden/>
          </w:rPr>
          <w:tab/>
        </w:r>
        <w:r w:rsidR="005A2C05">
          <w:rPr>
            <w:noProof/>
            <w:webHidden/>
          </w:rPr>
          <w:fldChar w:fldCharType="begin"/>
        </w:r>
        <w:r w:rsidR="005A2C05">
          <w:rPr>
            <w:noProof/>
            <w:webHidden/>
          </w:rPr>
          <w:instrText xml:space="preserve"> PAGEREF _Toc156376728 \h </w:instrText>
        </w:r>
        <w:r w:rsidR="005A2C05">
          <w:rPr>
            <w:noProof/>
            <w:webHidden/>
          </w:rPr>
        </w:r>
        <w:r w:rsidR="005A2C05">
          <w:rPr>
            <w:noProof/>
            <w:webHidden/>
          </w:rPr>
          <w:fldChar w:fldCharType="separate"/>
        </w:r>
        <w:r w:rsidR="005A2C05">
          <w:rPr>
            <w:noProof/>
            <w:webHidden/>
          </w:rPr>
          <w:t>8</w:t>
        </w:r>
        <w:r w:rsidR="005A2C05">
          <w:rPr>
            <w:noProof/>
            <w:webHidden/>
          </w:rPr>
          <w:fldChar w:fldCharType="end"/>
        </w:r>
      </w:hyperlink>
    </w:p>
    <w:p w:rsidR="005A2C05" w:rsidRDefault="001662A1" w14:paraId="1DF41EE2" w14:textId="205D01F0">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29">
        <w:r w:rsidRPr="0073538B" w:rsidR="005A2C05">
          <w:rPr>
            <w:rStyle w:val="Hyperlink"/>
            <w:noProof/>
          </w:rPr>
          <w:t>Differentiation</w:t>
        </w:r>
        <w:r w:rsidR="005A2C05">
          <w:rPr>
            <w:noProof/>
            <w:webHidden/>
          </w:rPr>
          <w:tab/>
        </w:r>
        <w:r w:rsidR="005A2C05">
          <w:rPr>
            <w:noProof/>
            <w:webHidden/>
          </w:rPr>
          <w:fldChar w:fldCharType="begin"/>
        </w:r>
        <w:r w:rsidR="005A2C05">
          <w:rPr>
            <w:noProof/>
            <w:webHidden/>
          </w:rPr>
          <w:instrText xml:space="preserve"> PAGEREF _Toc156376729 \h </w:instrText>
        </w:r>
        <w:r w:rsidR="005A2C05">
          <w:rPr>
            <w:noProof/>
            <w:webHidden/>
          </w:rPr>
        </w:r>
        <w:r w:rsidR="005A2C05">
          <w:rPr>
            <w:noProof/>
            <w:webHidden/>
          </w:rPr>
          <w:fldChar w:fldCharType="separate"/>
        </w:r>
        <w:r w:rsidR="005A2C05">
          <w:rPr>
            <w:noProof/>
            <w:webHidden/>
          </w:rPr>
          <w:t>8</w:t>
        </w:r>
        <w:r w:rsidR="005A2C05">
          <w:rPr>
            <w:noProof/>
            <w:webHidden/>
          </w:rPr>
          <w:fldChar w:fldCharType="end"/>
        </w:r>
      </w:hyperlink>
    </w:p>
    <w:p w:rsidR="005A2C05" w:rsidRDefault="001662A1" w14:paraId="395178A1" w14:textId="1E60830B">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30">
        <w:r w:rsidRPr="0073538B" w:rsidR="005A2C05">
          <w:rPr>
            <w:rStyle w:val="Hyperlink"/>
            <w:noProof/>
          </w:rPr>
          <w:t>Resources</w:t>
        </w:r>
        <w:r w:rsidR="005A2C05">
          <w:rPr>
            <w:noProof/>
            <w:webHidden/>
          </w:rPr>
          <w:tab/>
        </w:r>
        <w:r w:rsidR="005A2C05">
          <w:rPr>
            <w:noProof/>
            <w:webHidden/>
          </w:rPr>
          <w:fldChar w:fldCharType="begin"/>
        </w:r>
        <w:r w:rsidR="005A2C05">
          <w:rPr>
            <w:noProof/>
            <w:webHidden/>
          </w:rPr>
          <w:instrText xml:space="preserve"> PAGEREF _Toc156376730 \h </w:instrText>
        </w:r>
        <w:r w:rsidR="005A2C05">
          <w:rPr>
            <w:noProof/>
            <w:webHidden/>
          </w:rPr>
        </w:r>
        <w:r w:rsidR="005A2C05">
          <w:rPr>
            <w:noProof/>
            <w:webHidden/>
          </w:rPr>
          <w:fldChar w:fldCharType="separate"/>
        </w:r>
        <w:r w:rsidR="005A2C05">
          <w:rPr>
            <w:noProof/>
            <w:webHidden/>
          </w:rPr>
          <w:t>9</w:t>
        </w:r>
        <w:r w:rsidR="005A2C05">
          <w:rPr>
            <w:noProof/>
            <w:webHidden/>
          </w:rPr>
          <w:fldChar w:fldCharType="end"/>
        </w:r>
      </w:hyperlink>
    </w:p>
    <w:p w:rsidR="005A2C05" w:rsidRDefault="001662A1" w14:paraId="058D78A1" w14:textId="2D8BC25A">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31">
        <w:r w:rsidRPr="0073538B" w:rsidR="005A2C05">
          <w:rPr>
            <w:rStyle w:val="Hyperlink"/>
            <w:noProof/>
          </w:rPr>
          <w:t>Assessment</w:t>
        </w:r>
        <w:r w:rsidR="005A2C05">
          <w:rPr>
            <w:noProof/>
            <w:webHidden/>
          </w:rPr>
          <w:tab/>
        </w:r>
        <w:r w:rsidR="005A2C05">
          <w:rPr>
            <w:noProof/>
            <w:webHidden/>
          </w:rPr>
          <w:fldChar w:fldCharType="begin"/>
        </w:r>
        <w:r w:rsidR="005A2C05">
          <w:rPr>
            <w:noProof/>
            <w:webHidden/>
          </w:rPr>
          <w:instrText xml:space="preserve"> PAGEREF _Toc156376731 \h </w:instrText>
        </w:r>
        <w:r w:rsidR="005A2C05">
          <w:rPr>
            <w:noProof/>
            <w:webHidden/>
          </w:rPr>
        </w:r>
        <w:r w:rsidR="005A2C05">
          <w:rPr>
            <w:noProof/>
            <w:webHidden/>
          </w:rPr>
          <w:fldChar w:fldCharType="separate"/>
        </w:r>
        <w:r w:rsidR="005A2C05">
          <w:rPr>
            <w:noProof/>
            <w:webHidden/>
          </w:rPr>
          <w:t>9</w:t>
        </w:r>
        <w:r w:rsidR="005A2C05">
          <w:rPr>
            <w:noProof/>
            <w:webHidden/>
          </w:rPr>
          <w:fldChar w:fldCharType="end"/>
        </w:r>
      </w:hyperlink>
    </w:p>
    <w:p w:rsidR="005A2C05" w:rsidRDefault="001662A1" w14:paraId="1F597E8C" w14:textId="12A18F2E">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32">
        <w:r w:rsidRPr="0073538B" w:rsidR="005A2C05">
          <w:rPr>
            <w:rStyle w:val="Hyperlink"/>
            <w:noProof/>
          </w:rPr>
          <w:t>Introducing the script</w:t>
        </w:r>
        <w:r w:rsidR="005A2C05">
          <w:rPr>
            <w:noProof/>
            <w:webHidden/>
          </w:rPr>
          <w:tab/>
        </w:r>
        <w:r w:rsidR="005A2C05">
          <w:rPr>
            <w:noProof/>
            <w:webHidden/>
          </w:rPr>
          <w:fldChar w:fldCharType="begin"/>
        </w:r>
        <w:r w:rsidR="005A2C05">
          <w:rPr>
            <w:noProof/>
            <w:webHidden/>
          </w:rPr>
          <w:instrText xml:space="preserve"> PAGEREF _Toc156376732 \h </w:instrText>
        </w:r>
        <w:r w:rsidR="005A2C05">
          <w:rPr>
            <w:noProof/>
            <w:webHidden/>
          </w:rPr>
        </w:r>
        <w:r w:rsidR="005A2C05">
          <w:rPr>
            <w:noProof/>
            <w:webHidden/>
          </w:rPr>
          <w:fldChar w:fldCharType="separate"/>
        </w:r>
        <w:r w:rsidR="005A2C05">
          <w:rPr>
            <w:noProof/>
            <w:webHidden/>
          </w:rPr>
          <w:t>10</w:t>
        </w:r>
        <w:r w:rsidR="005A2C05">
          <w:rPr>
            <w:noProof/>
            <w:webHidden/>
          </w:rPr>
          <w:fldChar w:fldCharType="end"/>
        </w:r>
      </w:hyperlink>
    </w:p>
    <w:p w:rsidR="005A2C05" w:rsidRDefault="001662A1" w14:paraId="47589454" w14:textId="3842D130">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33">
        <w:r w:rsidRPr="0073538B" w:rsidR="005A2C05">
          <w:rPr>
            <w:rStyle w:val="Hyperlink"/>
            <w:noProof/>
          </w:rPr>
          <w:t>Week 1</w:t>
        </w:r>
        <w:r w:rsidR="005A2C05">
          <w:rPr>
            <w:noProof/>
            <w:webHidden/>
          </w:rPr>
          <w:tab/>
        </w:r>
        <w:r w:rsidR="005A2C05">
          <w:rPr>
            <w:noProof/>
            <w:webHidden/>
          </w:rPr>
          <w:fldChar w:fldCharType="begin"/>
        </w:r>
        <w:r w:rsidR="005A2C05">
          <w:rPr>
            <w:noProof/>
            <w:webHidden/>
          </w:rPr>
          <w:instrText xml:space="preserve"> PAGEREF _Toc156376733 \h </w:instrText>
        </w:r>
        <w:r w:rsidR="005A2C05">
          <w:rPr>
            <w:noProof/>
            <w:webHidden/>
          </w:rPr>
        </w:r>
        <w:r w:rsidR="005A2C05">
          <w:rPr>
            <w:noProof/>
            <w:webHidden/>
          </w:rPr>
          <w:fldChar w:fldCharType="separate"/>
        </w:r>
        <w:r w:rsidR="005A2C05">
          <w:rPr>
            <w:noProof/>
            <w:webHidden/>
          </w:rPr>
          <w:t>10</w:t>
        </w:r>
        <w:r w:rsidR="005A2C05">
          <w:rPr>
            <w:noProof/>
            <w:webHidden/>
          </w:rPr>
          <w:fldChar w:fldCharType="end"/>
        </w:r>
      </w:hyperlink>
    </w:p>
    <w:p w:rsidR="005A2C05" w:rsidRDefault="001662A1" w14:paraId="2C3F41B2" w14:textId="121AEE98">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34">
        <w:r w:rsidRPr="0073538B" w:rsidR="005A2C05">
          <w:rPr>
            <w:rStyle w:val="Hyperlink"/>
            <w:noProof/>
          </w:rPr>
          <w:t>Learning intention</w:t>
        </w:r>
        <w:r w:rsidR="005A2C05">
          <w:rPr>
            <w:noProof/>
            <w:webHidden/>
          </w:rPr>
          <w:tab/>
        </w:r>
        <w:r w:rsidR="005A2C05">
          <w:rPr>
            <w:noProof/>
            <w:webHidden/>
          </w:rPr>
          <w:fldChar w:fldCharType="begin"/>
        </w:r>
        <w:r w:rsidR="005A2C05">
          <w:rPr>
            <w:noProof/>
            <w:webHidden/>
          </w:rPr>
          <w:instrText xml:space="preserve"> PAGEREF _Toc156376734 \h </w:instrText>
        </w:r>
        <w:r w:rsidR="005A2C05">
          <w:rPr>
            <w:noProof/>
            <w:webHidden/>
          </w:rPr>
        </w:r>
        <w:r w:rsidR="005A2C05">
          <w:rPr>
            <w:noProof/>
            <w:webHidden/>
          </w:rPr>
          <w:fldChar w:fldCharType="separate"/>
        </w:r>
        <w:r w:rsidR="005A2C05">
          <w:rPr>
            <w:noProof/>
            <w:webHidden/>
          </w:rPr>
          <w:t>10</w:t>
        </w:r>
        <w:r w:rsidR="005A2C05">
          <w:rPr>
            <w:noProof/>
            <w:webHidden/>
          </w:rPr>
          <w:fldChar w:fldCharType="end"/>
        </w:r>
      </w:hyperlink>
    </w:p>
    <w:p w:rsidR="005A2C05" w:rsidRDefault="001662A1" w14:paraId="11C801B7" w14:textId="382AF86F">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35">
        <w:r w:rsidRPr="0073538B" w:rsidR="005A2C05">
          <w:rPr>
            <w:rStyle w:val="Hyperlink"/>
            <w:noProof/>
          </w:rPr>
          <w:t>Learning activities</w:t>
        </w:r>
        <w:r w:rsidR="005A2C05">
          <w:rPr>
            <w:noProof/>
            <w:webHidden/>
          </w:rPr>
          <w:tab/>
        </w:r>
        <w:r w:rsidR="005A2C05">
          <w:rPr>
            <w:noProof/>
            <w:webHidden/>
          </w:rPr>
          <w:fldChar w:fldCharType="begin"/>
        </w:r>
        <w:r w:rsidR="005A2C05">
          <w:rPr>
            <w:noProof/>
            <w:webHidden/>
          </w:rPr>
          <w:instrText xml:space="preserve"> PAGEREF _Toc156376735 \h </w:instrText>
        </w:r>
        <w:r w:rsidR="005A2C05">
          <w:rPr>
            <w:noProof/>
            <w:webHidden/>
          </w:rPr>
        </w:r>
        <w:r w:rsidR="005A2C05">
          <w:rPr>
            <w:noProof/>
            <w:webHidden/>
          </w:rPr>
          <w:fldChar w:fldCharType="separate"/>
        </w:r>
        <w:r w:rsidR="005A2C05">
          <w:rPr>
            <w:noProof/>
            <w:webHidden/>
          </w:rPr>
          <w:t>10</w:t>
        </w:r>
        <w:r w:rsidR="005A2C05">
          <w:rPr>
            <w:noProof/>
            <w:webHidden/>
          </w:rPr>
          <w:fldChar w:fldCharType="end"/>
        </w:r>
      </w:hyperlink>
    </w:p>
    <w:p w:rsidR="005A2C05" w:rsidRDefault="001662A1" w14:paraId="40F677DD" w14:textId="24421BC7">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36">
        <w:r w:rsidRPr="0073538B" w:rsidR="005A2C05">
          <w:rPr>
            <w:rStyle w:val="Hyperlink"/>
            <w:noProof/>
          </w:rPr>
          <w:t>Realism and Stanislavski</w:t>
        </w:r>
        <w:r w:rsidR="005A2C05">
          <w:rPr>
            <w:noProof/>
            <w:webHidden/>
          </w:rPr>
          <w:tab/>
        </w:r>
        <w:r w:rsidR="005A2C05">
          <w:rPr>
            <w:noProof/>
            <w:webHidden/>
          </w:rPr>
          <w:fldChar w:fldCharType="begin"/>
        </w:r>
        <w:r w:rsidR="005A2C05">
          <w:rPr>
            <w:noProof/>
            <w:webHidden/>
          </w:rPr>
          <w:instrText xml:space="preserve"> PAGEREF _Toc156376736 \h </w:instrText>
        </w:r>
        <w:r w:rsidR="005A2C05">
          <w:rPr>
            <w:noProof/>
            <w:webHidden/>
          </w:rPr>
        </w:r>
        <w:r w:rsidR="005A2C05">
          <w:rPr>
            <w:noProof/>
            <w:webHidden/>
          </w:rPr>
          <w:fldChar w:fldCharType="separate"/>
        </w:r>
        <w:r w:rsidR="005A2C05">
          <w:rPr>
            <w:noProof/>
            <w:webHidden/>
          </w:rPr>
          <w:t>13</w:t>
        </w:r>
        <w:r w:rsidR="005A2C05">
          <w:rPr>
            <w:noProof/>
            <w:webHidden/>
          </w:rPr>
          <w:fldChar w:fldCharType="end"/>
        </w:r>
      </w:hyperlink>
    </w:p>
    <w:p w:rsidR="005A2C05" w:rsidRDefault="001662A1" w14:paraId="4A611D78" w14:textId="5670A735">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37">
        <w:r w:rsidRPr="0073538B" w:rsidR="005A2C05">
          <w:rPr>
            <w:rStyle w:val="Hyperlink"/>
            <w:noProof/>
          </w:rPr>
          <w:t>Week 2</w:t>
        </w:r>
        <w:r w:rsidR="005A2C05">
          <w:rPr>
            <w:noProof/>
            <w:webHidden/>
          </w:rPr>
          <w:tab/>
        </w:r>
        <w:r w:rsidR="005A2C05">
          <w:rPr>
            <w:noProof/>
            <w:webHidden/>
          </w:rPr>
          <w:fldChar w:fldCharType="begin"/>
        </w:r>
        <w:r w:rsidR="005A2C05">
          <w:rPr>
            <w:noProof/>
            <w:webHidden/>
          </w:rPr>
          <w:instrText xml:space="preserve"> PAGEREF _Toc156376737 \h </w:instrText>
        </w:r>
        <w:r w:rsidR="005A2C05">
          <w:rPr>
            <w:noProof/>
            <w:webHidden/>
          </w:rPr>
        </w:r>
        <w:r w:rsidR="005A2C05">
          <w:rPr>
            <w:noProof/>
            <w:webHidden/>
          </w:rPr>
          <w:fldChar w:fldCharType="separate"/>
        </w:r>
        <w:r w:rsidR="005A2C05">
          <w:rPr>
            <w:noProof/>
            <w:webHidden/>
          </w:rPr>
          <w:t>13</w:t>
        </w:r>
        <w:r w:rsidR="005A2C05">
          <w:rPr>
            <w:noProof/>
            <w:webHidden/>
          </w:rPr>
          <w:fldChar w:fldCharType="end"/>
        </w:r>
      </w:hyperlink>
    </w:p>
    <w:p w:rsidR="005A2C05" w:rsidRDefault="001662A1" w14:paraId="0AB469AD" w14:textId="6B3845DF">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38">
        <w:r w:rsidRPr="0073538B" w:rsidR="005A2C05">
          <w:rPr>
            <w:rStyle w:val="Hyperlink"/>
            <w:noProof/>
          </w:rPr>
          <w:t>Learning intention</w:t>
        </w:r>
        <w:r w:rsidR="005A2C05">
          <w:rPr>
            <w:noProof/>
            <w:webHidden/>
          </w:rPr>
          <w:tab/>
        </w:r>
        <w:r w:rsidR="005A2C05">
          <w:rPr>
            <w:noProof/>
            <w:webHidden/>
          </w:rPr>
          <w:fldChar w:fldCharType="begin"/>
        </w:r>
        <w:r w:rsidR="005A2C05">
          <w:rPr>
            <w:noProof/>
            <w:webHidden/>
          </w:rPr>
          <w:instrText xml:space="preserve"> PAGEREF _Toc156376738 \h </w:instrText>
        </w:r>
        <w:r w:rsidR="005A2C05">
          <w:rPr>
            <w:noProof/>
            <w:webHidden/>
          </w:rPr>
        </w:r>
        <w:r w:rsidR="005A2C05">
          <w:rPr>
            <w:noProof/>
            <w:webHidden/>
          </w:rPr>
          <w:fldChar w:fldCharType="separate"/>
        </w:r>
        <w:r w:rsidR="005A2C05">
          <w:rPr>
            <w:noProof/>
            <w:webHidden/>
          </w:rPr>
          <w:t>13</w:t>
        </w:r>
        <w:r w:rsidR="005A2C05">
          <w:rPr>
            <w:noProof/>
            <w:webHidden/>
          </w:rPr>
          <w:fldChar w:fldCharType="end"/>
        </w:r>
      </w:hyperlink>
    </w:p>
    <w:p w:rsidR="005A2C05" w:rsidRDefault="001662A1" w14:paraId="4646C699" w14:textId="5399BA85">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39">
        <w:r w:rsidRPr="0073538B" w:rsidR="005A2C05">
          <w:rPr>
            <w:rStyle w:val="Hyperlink"/>
            <w:noProof/>
          </w:rPr>
          <w:t>Learning activities</w:t>
        </w:r>
        <w:r w:rsidR="005A2C05">
          <w:rPr>
            <w:noProof/>
            <w:webHidden/>
          </w:rPr>
          <w:tab/>
        </w:r>
        <w:r w:rsidR="005A2C05">
          <w:rPr>
            <w:noProof/>
            <w:webHidden/>
          </w:rPr>
          <w:fldChar w:fldCharType="begin"/>
        </w:r>
        <w:r w:rsidR="005A2C05">
          <w:rPr>
            <w:noProof/>
            <w:webHidden/>
          </w:rPr>
          <w:instrText xml:space="preserve"> PAGEREF _Toc156376739 \h </w:instrText>
        </w:r>
        <w:r w:rsidR="005A2C05">
          <w:rPr>
            <w:noProof/>
            <w:webHidden/>
          </w:rPr>
        </w:r>
        <w:r w:rsidR="005A2C05">
          <w:rPr>
            <w:noProof/>
            <w:webHidden/>
          </w:rPr>
          <w:fldChar w:fldCharType="separate"/>
        </w:r>
        <w:r w:rsidR="005A2C05">
          <w:rPr>
            <w:noProof/>
            <w:webHidden/>
          </w:rPr>
          <w:t>13</w:t>
        </w:r>
        <w:r w:rsidR="005A2C05">
          <w:rPr>
            <w:noProof/>
            <w:webHidden/>
          </w:rPr>
          <w:fldChar w:fldCharType="end"/>
        </w:r>
      </w:hyperlink>
    </w:p>
    <w:p w:rsidR="005A2C05" w:rsidRDefault="001662A1" w14:paraId="243DB0A1" w14:textId="7973DBEF">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40">
        <w:r w:rsidRPr="0073538B" w:rsidR="005A2C05">
          <w:rPr>
            <w:rStyle w:val="Hyperlink"/>
            <w:noProof/>
          </w:rPr>
          <w:t>Total theatre and Artaud</w:t>
        </w:r>
        <w:r w:rsidR="005A2C05">
          <w:rPr>
            <w:noProof/>
            <w:webHidden/>
          </w:rPr>
          <w:tab/>
        </w:r>
        <w:r w:rsidR="005A2C05">
          <w:rPr>
            <w:noProof/>
            <w:webHidden/>
          </w:rPr>
          <w:fldChar w:fldCharType="begin"/>
        </w:r>
        <w:r w:rsidR="005A2C05">
          <w:rPr>
            <w:noProof/>
            <w:webHidden/>
          </w:rPr>
          <w:instrText xml:space="preserve"> PAGEREF _Toc156376740 \h </w:instrText>
        </w:r>
        <w:r w:rsidR="005A2C05">
          <w:rPr>
            <w:noProof/>
            <w:webHidden/>
          </w:rPr>
        </w:r>
        <w:r w:rsidR="005A2C05">
          <w:rPr>
            <w:noProof/>
            <w:webHidden/>
          </w:rPr>
          <w:fldChar w:fldCharType="separate"/>
        </w:r>
        <w:r w:rsidR="005A2C05">
          <w:rPr>
            <w:noProof/>
            <w:webHidden/>
          </w:rPr>
          <w:t>17</w:t>
        </w:r>
        <w:r w:rsidR="005A2C05">
          <w:rPr>
            <w:noProof/>
            <w:webHidden/>
          </w:rPr>
          <w:fldChar w:fldCharType="end"/>
        </w:r>
      </w:hyperlink>
    </w:p>
    <w:p w:rsidR="005A2C05" w:rsidRDefault="001662A1" w14:paraId="6DADCA2E" w14:textId="5B36B46D">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41">
        <w:r w:rsidRPr="0073538B" w:rsidR="005A2C05">
          <w:rPr>
            <w:rStyle w:val="Hyperlink"/>
            <w:noProof/>
          </w:rPr>
          <w:t>Week 3</w:t>
        </w:r>
        <w:r w:rsidR="005A2C05">
          <w:rPr>
            <w:noProof/>
            <w:webHidden/>
          </w:rPr>
          <w:tab/>
        </w:r>
        <w:r w:rsidR="005A2C05">
          <w:rPr>
            <w:noProof/>
            <w:webHidden/>
          </w:rPr>
          <w:fldChar w:fldCharType="begin"/>
        </w:r>
        <w:r w:rsidR="005A2C05">
          <w:rPr>
            <w:noProof/>
            <w:webHidden/>
          </w:rPr>
          <w:instrText xml:space="preserve"> PAGEREF _Toc156376741 \h </w:instrText>
        </w:r>
        <w:r w:rsidR="005A2C05">
          <w:rPr>
            <w:noProof/>
            <w:webHidden/>
          </w:rPr>
        </w:r>
        <w:r w:rsidR="005A2C05">
          <w:rPr>
            <w:noProof/>
            <w:webHidden/>
          </w:rPr>
          <w:fldChar w:fldCharType="separate"/>
        </w:r>
        <w:r w:rsidR="005A2C05">
          <w:rPr>
            <w:noProof/>
            <w:webHidden/>
          </w:rPr>
          <w:t>17</w:t>
        </w:r>
        <w:r w:rsidR="005A2C05">
          <w:rPr>
            <w:noProof/>
            <w:webHidden/>
          </w:rPr>
          <w:fldChar w:fldCharType="end"/>
        </w:r>
      </w:hyperlink>
    </w:p>
    <w:p w:rsidR="005A2C05" w:rsidRDefault="001662A1" w14:paraId="3F3241AB" w14:textId="408C46CC">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42">
        <w:r w:rsidRPr="0073538B" w:rsidR="005A2C05">
          <w:rPr>
            <w:rStyle w:val="Hyperlink"/>
            <w:noProof/>
          </w:rPr>
          <w:t>Learning intention</w:t>
        </w:r>
        <w:r w:rsidR="005A2C05">
          <w:rPr>
            <w:noProof/>
            <w:webHidden/>
          </w:rPr>
          <w:tab/>
        </w:r>
        <w:r w:rsidR="005A2C05">
          <w:rPr>
            <w:noProof/>
            <w:webHidden/>
          </w:rPr>
          <w:fldChar w:fldCharType="begin"/>
        </w:r>
        <w:r w:rsidR="005A2C05">
          <w:rPr>
            <w:noProof/>
            <w:webHidden/>
          </w:rPr>
          <w:instrText xml:space="preserve"> PAGEREF _Toc156376742 \h </w:instrText>
        </w:r>
        <w:r w:rsidR="005A2C05">
          <w:rPr>
            <w:noProof/>
            <w:webHidden/>
          </w:rPr>
        </w:r>
        <w:r w:rsidR="005A2C05">
          <w:rPr>
            <w:noProof/>
            <w:webHidden/>
          </w:rPr>
          <w:fldChar w:fldCharType="separate"/>
        </w:r>
        <w:r w:rsidR="005A2C05">
          <w:rPr>
            <w:noProof/>
            <w:webHidden/>
          </w:rPr>
          <w:t>17</w:t>
        </w:r>
        <w:r w:rsidR="005A2C05">
          <w:rPr>
            <w:noProof/>
            <w:webHidden/>
          </w:rPr>
          <w:fldChar w:fldCharType="end"/>
        </w:r>
      </w:hyperlink>
    </w:p>
    <w:p w:rsidR="005A2C05" w:rsidRDefault="001662A1" w14:paraId="060E19D0" w14:textId="67565988">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43">
        <w:r w:rsidRPr="0073538B" w:rsidR="005A2C05">
          <w:rPr>
            <w:rStyle w:val="Hyperlink"/>
            <w:noProof/>
          </w:rPr>
          <w:t>Learning activities</w:t>
        </w:r>
        <w:r w:rsidR="005A2C05">
          <w:rPr>
            <w:noProof/>
            <w:webHidden/>
          </w:rPr>
          <w:tab/>
        </w:r>
        <w:r w:rsidR="005A2C05">
          <w:rPr>
            <w:noProof/>
            <w:webHidden/>
          </w:rPr>
          <w:fldChar w:fldCharType="begin"/>
        </w:r>
        <w:r w:rsidR="005A2C05">
          <w:rPr>
            <w:noProof/>
            <w:webHidden/>
          </w:rPr>
          <w:instrText xml:space="preserve"> PAGEREF _Toc156376743 \h </w:instrText>
        </w:r>
        <w:r w:rsidR="005A2C05">
          <w:rPr>
            <w:noProof/>
            <w:webHidden/>
          </w:rPr>
        </w:r>
        <w:r w:rsidR="005A2C05">
          <w:rPr>
            <w:noProof/>
            <w:webHidden/>
          </w:rPr>
          <w:fldChar w:fldCharType="separate"/>
        </w:r>
        <w:r w:rsidR="005A2C05">
          <w:rPr>
            <w:noProof/>
            <w:webHidden/>
          </w:rPr>
          <w:t>17</w:t>
        </w:r>
        <w:r w:rsidR="005A2C05">
          <w:rPr>
            <w:noProof/>
            <w:webHidden/>
          </w:rPr>
          <w:fldChar w:fldCharType="end"/>
        </w:r>
      </w:hyperlink>
    </w:p>
    <w:p w:rsidR="005A2C05" w:rsidRDefault="001662A1" w14:paraId="6600E81F" w14:textId="0EADE9C2">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44">
        <w:r w:rsidRPr="0073538B" w:rsidR="005A2C05">
          <w:rPr>
            <w:rStyle w:val="Hyperlink"/>
            <w:noProof/>
          </w:rPr>
          <w:t>Live cinema and Mitchell</w:t>
        </w:r>
        <w:r w:rsidR="005A2C05">
          <w:rPr>
            <w:noProof/>
            <w:webHidden/>
          </w:rPr>
          <w:tab/>
        </w:r>
        <w:r w:rsidR="005A2C05">
          <w:rPr>
            <w:noProof/>
            <w:webHidden/>
          </w:rPr>
          <w:fldChar w:fldCharType="begin"/>
        </w:r>
        <w:r w:rsidR="005A2C05">
          <w:rPr>
            <w:noProof/>
            <w:webHidden/>
          </w:rPr>
          <w:instrText xml:space="preserve"> PAGEREF _Toc156376744 \h </w:instrText>
        </w:r>
        <w:r w:rsidR="005A2C05">
          <w:rPr>
            <w:noProof/>
            <w:webHidden/>
          </w:rPr>
        </w:r>
        <w:r w:rsidR="005A2C05">
          <w:rPr>
            <w:noProof/>
            <w:webHidden/>
          </w:rPr>
          <w:fldChar w:fldCharType="separate"/>
        </w:r>
        <w:r w:rsidR="005A2C05">
          <w:rPr>
            <w:noProof/>
            <w:webHidden/>
          </w:rPr>
          <w:t>21</w:t>
        </w:r>
        <w:r w:rsidR="005A2C05">
          <w:rPr>
            <w:noProof/>
            <w:webHidden/>
          </w:rPr>
          <w:fldChar w:fldCharType="end"/>
        </w:r>
      </w:hyperlink>
    </w:p>
    <w:p w:rsidR="005A2C05" w:rsidRDefault="001662A1" w14:paraId="4BD5E9DE" w14:textId="66B0A6E2">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45">
        <w:r w:rsidRPr="0073538B" w:rsidR="005A2C05">
          <w:rPr>
            <w:rStyle w:val="Hyperlink"/>
            <w:noProof/>
          </w:rPr>
          <w:t>Week 4</w:t>
        </w:r>
        <w:r w:rsidR="005A2C05">
          <w:rPr>
            <w:noProof/>
            <w:webHidden/>
          </w:rPr>
          <w:tab/>
        </w:r>
        <w:r w:rsidR="005A2C05">
          <w:rPr>
            <w:noProof/>
            <w:webHidden/>
          </w:rPr>
          <w:fldChar w:fldCharType="begin"/>
        </w:r>
        <w:r w:rsidR="005A2C05">
          <w:rPr>
            <w:noProof/>
            <w:webHidden/>
          </w:rPr>
          <w:instrText xml:space="preserve"> PAGEREF _Toc156376745 \h </w:instrText>
        </w:r>
        <w:r w:rsidR="005A2C05">
          <w:rPr>
            <w:noProof/>
            <w:webHidden/>
          </w:rPr>
        </w:r>
        <w:r w:rsidR="005A2C05">
          <w:rPr>
            <w:noProof/>
            <w:webHidden/>
          </w:rPr>
          <w:fldChar w:fldCharType="separate"/>
        </w:r>
        <w:r w:rsidR="005A2C05">
          <w:rPr>
            <w:noProof/>
            <w:webHidden/>
          </w:rPr>
          <w:t>21</w:t>
        </w:r>
        <w:r w:rsidR="005A2C05">
          <w:rPr>
            <w:noProof/>
            <w:webHidden/>
          </w:rPr>
          <w:fldChar w:fldCharType="end"/>
        </w:r>
      </w:hyperlink>
    </w:p>
    <w:p w:rsidR="005A2C05" w:rsidRDefault="001662A1" w14:paraId="6879C61C" w14:textId="4C2D652C">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46">
        <w:r w:rsidRPr="0073538B" w:rsidR="005A2C05">
          <w:rPr>
            <w:rStyle w:val="Hyperlink"/>
            <w:noProof/>
          </w:rPr>
          <w:t>Learning intention</w:t>
        </w:r>
        <w:r w:rsidR="005A2C05">
          <w:rPr>
            <w:noProof/>
            <w:webHidden/>
          </w:rPr>
          <w:tab/>
        </w:r>
        <w:r w:rsidR="005A2C05">
          <w:rPr>
            <w:noProof/>
            <w:webHidden/>
          </w:rPr>
          <w:fldChar w:fldCharType="begin"/>
        </w:r>
        <w:r w:rsidR="005A2C05">
          <w:rPr>
            <w:noProof/>
            <w:webHidden/>
          </w:rPr>
          <w:instrText xml:space="preserve"> PAGEREF _Toc156376746 \h </w:instrText>
        </w:r>
        <w:r w:rsidR="005A2C05">
          <w:rPr>
            <w:noProof/>
            <w:webHidden/>
          </w:rPr>
        </w:r>
        <w:r w:rsidR="005A2C05">
          <w:rPr>
            <w:noProof/>
            <w:webHidden/>
          </w:rPr>
          <w:fldChar w:fldCharType="separate"/>
        </w:r>
        <w:r w:rsidR="005A2C05">
          <w:rPr>
            <w:noProof/>
            <w:webHidden/>
          </w:rPr>
          <w:t>21</w:t>
        </w:r>
        <w:r w:rsidR="005A2C05">
          <w:rPr>
            <w:noProof/>
            <w:webHidden/>
          </w:rPr>
          <w:fldChar w:fldCharType="end"/>
        </w:r>
      </w:hyperlink>
    </w:p>
    <w:p w:rsidR="005A2C05" w:rsidRDefault="001662A1" w14:paraId="22B1FF8F" w14:textId="07D47BD1">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47">
        <w:r w:rsidRPr="0073538B" w:rsidR="005A2C05">
          <w:rPr>
            <w:rStyle w:val="Hyperlink"/>
            <w:noProof/>
          </w:rPr>
          <w:t>Learning activities</w:t>
        </w:r>
        <w:r w:rsidR="005A2C05">
          <w:rPr>
            <w:noProof/>
            <w:webHidden/>
          </w:rPr>
          <w:tab/>
        </w:r>
        <w:r w:rsidR="005A2C05">
          <w:rPr>
            <w:noProof/>
            <w:webHidden/>
          </w:rPr>
          <w:fldChar w:fldCharType="begin"/>
        </w:r>
        <w:r w:rsidR="005A2C05">
          <w:rPr>
            <w:noProof/>
            <w:webHidden/>
          </w:rPr>
          <w:instrText xml:space="preserve"> PAGEREF _Toc156376747 \h </w:instrText>
        </w:r>
        <w:r w:rsidR="005A2C05">
          <w:rPr>
            <w:noProof/>
            <w:webHidden/>
          </w:rPr>
        </w:r>
        <w:r w:rsidR="005A2C05">
          <w:rPr>
            <w:noProof/>
            <w:webHidden/>
          </w:rPr>
          <w:fldChar w:fldCharType="separate"/>
        </w:r>
        <w:r w:rsidR="005A2C05">
          <w:rPr>
            <w:noProof/>
            <w:webHidden/>
          </w:rPr>
          <w:t>21</w:t>
        </w:r>
        <w:r w:rsidR="005A2C05">
          <w:rPr>
            <w:noProof/>
            <w:webHidden/>
          </w:rPr>
          <w:fldChar w:fldCharType="end"/>
        </w:r>
      </w:hyperlink>
    </w:p>
    <w:p w:rsidR="005A2C05" w:rsidRDefault="001662A1" w14:paraId="21A5CD32" w14:textId="20DB8561">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48">
        <w:r w:rsidRPr="0073538B" w:rsidR="005A2C05">
          <w:rPr>
            <w:rStyle w:val="Hyperlink"/>
            <w:noProof/>
          </w:rPr>
          <w:t>Investigation</w:t>
        </w:r>
        <w:r w:rsidR="005A2C05">
          <w:rPr>
            <w:noProof/>
            <w:webHidden/>
          </w:rPr>
          <w:tab/>
        </w:r>
        <w:r w:rsidR="005A2C05">
          <w:rPr>
            <w:noProof/>
            <w:webHidden/>
          </w:rPr>
          <w:fldChar w:fldCharType="begin"/>
        </w:r>
        <w:r w:rsidR="005A2C05">
          <w:rPr>
            <w:noProof/>
            <w:webHidden/>
          </w:rPr>
          <w:instrText xml:space="preserve"> PAGEREF _Toc156376748 \h </w:instrText>
        </w:r>
        <w:r w:rsidR="005A2C05">
          <w:rPr>
            <w:noProof/>
            <w:webHidden/>
          </w:rPr>
        </w:r>
        <w:r w:rsidR="005A2C05">
          <w:rPr>
            <w:noProof/>
            <w:webHidden/>
          </w:rPr>
          <w:fldChar w:fldCharType="separate"/>
        </w:r>
        <w:r w:rsidR="005A2C05">
          <w:rPr>
            <w:noProof/>
            <w:webHidden/>
          </w:rPr>
          <w:t>23</w:t>
        </w:r>
        <w:r w:rsidR="005A2C05">
          <w:rPr>
            <w:noProof/>
            <w:webHidden/>
          </w:rPr>
          <w:fldChar w:fldCharType="end"/>
        </w:r>
      </w:hyperlink>
    </w:p>
    <w:p w:rsidR="005A2C05" w:rsidRDefault="001662A1" w14:paraId="70BDAC23" w14:textId="5636749E">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49">
        <w:r w:rsidRPr="0073538B" w:rsidR="005A2C05">
          <w:rPr>
            <w:rStyle w:val="Hyperlink"/>
            <w:noProof/>
          </w:rPr>
          <w:t>Week 5</w:t>
        </w:r>
        <w:r w:rsidR="005A2C05">
          <w:rPr>
            <w:noProof/>
            <w:webHidden/>
          </w:rPr>
          <w:tab/>
        </w:r>
        <w:r w:rsidR="005A2C05">
          <w:rPr>
            <w:noProof/>
            <w:webHidden/>
          </w:rPr>
          <w:fldChar w:fldCharType="begin"/>
        </w:r>
        <w:r w:rsidR="005A2C05">
          <w:rPr>
            <w:noProof/>
            <w:webHidden/>
          </w:rPr>
          <w:instrText xml:space="preserve"> PAGEREF _Toc156376749 \h </w:instrText>
        </w:r>
        <w:r w:rsidR="005A2C05">
          <w:rPr>
            <w:noProof/>
            <w:webHidden/>
          </w:rPr>
        </w:r>
        <w:r w:rsidR="005A2C05">
          <w:rPr>
            <w:noProof/>
            <w:webHidden/>
          </w:rPr>
          <w:fldChar w:fldCharType="separate"/>
        </w:r>
        <w:r w:rsidR="005A2C05">
          <w:rPr>
            <w:noProof/>
            <w:webHidden/>
          </w:rPr>
          <w:t>23</w:t>
        </w:r>
        <w:r w:rsidR="005A2C05">
          <w:rPr>
            <w:noProof/>
            <w:webHidden/>
          </w:rPr>
          <w:fldChar w:fldCharType="end"/>
        </w:r>
      </w:hyperlink>
    </w:p>
    <w:p w:rsidR="005A2C05" w:rsidRDefault="001662A1" w14:paraId="3781A4AA" w14:textId="7EA83BF5">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50">
        <w:r w:rsidRPr="0073538B" w:rsidR="005A2C05">
          <w:rPr>
            <w:rStyle w:val="Hyperlink"/>
            <w:noProof/>
          </w:rPr>
          <w:t>Learning intention</w:t>
        </w:r>
        <w:r w:rsidR="005A2C05">
          <w:rPr>
            <w:noProof/>
            <w:webHidden/>
          </w:rPr>
          <w:tab/>
        </w:r>
        <w:r w:rsidR="005A2C05">
          <w:rPr>
            <w:noProof/>
            <w:webHidden/>
          </w:rPr>
          <w:fldChar w:fldCharType="begin"/>
        </w:r>
        <w:r w:rsidR="005A2C05">
          <w:rPr>
            <w:noProof/>
            <w:webHidden/>
          </w:rPr>
          <w:instrText xml:space="preserve"> PAGEREF _Toc156376750 \h </w:instrText>
        </w:r>
        <w:r w:rsidR="005A2C05">
          <w:rPr>
            <w:noProof/>
            <w:webHidden/>
          </w:rPr>
        </w:r>
        <w:r w:rsidR="005A2C05">
          <w:rPr>
            <w:noProof/>
            <w:webHidden/>
          </w:rPr>
          <w:fldChar w:fldCharType="separate"/>
        </w:r>
        <w:r w:rsidR="005A2C05">
          <w:rPr>
            <w:noProof/>
            <w:webHidden/>
          </w:rPr>
          <w:t>23</w:t>
        </w:r>
        <w:r w:rsidR="005A2C05">
          <w:rPr>
            <w:noProof/>
            <w:webHidden/>
          </w:rPr>
          <w:fldChar w:fldCharType="end"/>
        </w:r>
      </w:hyperlink>
    </w:p>
    <w:p w:rsidR="005A2C05" w:rsidRDefault="001662A1" w14:paraId="0396E19B" w14:textId="578CA4AA">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51">
        <w:r w:rsidRPr="0073538B" w:rsidR="005A2C05">
          <w:rPr>
            <w:rStyle w:val="Hyperlink"/>
            <w:noProof/>
          </w:rPr>
          <w:t>Learning activities</w:t>
        </w:r>
        <w:r w:rsidR="005A2C05">
          <w:rPr>
            <w:noProof/>
            <w:webHidden/>
          </w:rPr>
          <w:tab/>
        </w:r>
        <w:r w:rsidR="005A2C05">
          <w:rPr>
            <w:noProof/>
            <w:webHidden/>
          </w:rPr>
          <w:fldChar w:fldCharType="begin"/>
        </w:r>
        <w:r w:rsidR="005A2C05">
          <w:rPr>
            <w:noProof/>
            <w:webHidden/>
          </w:rPr>
          <w:instrText xml:space="preserve"> PAGEREF _Toc156376751 \h </w:instrText>
        </w:r>
        <w:r w:rsidR="005A2C05">
          <w:rPr>
            <w:noProof/>
            <w:webHidden/>
          </w:rPr>
        </w:r>
        <w:r w:rsidR="005A2C05">
          <w:rPr>
            <w:noProof/>
            <w:webHidden/>
          </w:rPr>
          <w:fldChar w:fldCharType="separate"/>
        </w:r>
        <w:r w:rsidR="005A2C05">
          <w:rPr>
            <w:noProof/>
            <w:webHidden/>
          </w:rPr>
          <w:t>23</w:t>
        </w:r>
        <w:r w:rsidR="005A2C05">
          <w:rPr>
            <w:noProof/>
            <w:webHidden/>
          </w:rPr>
          <w:fldChar w:fldCharType="end"/>
        </w:r>
      </w:hyperlink>
    </w:p>
    <w:p w:rsidR="005A2C05" w:rsidRDefault="001662A1" w14:paraId="4E59B499" w14:textId="2C05808A">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52">
        <w:r w:rsidRPr="0073538B" w:rsidR="005A2C05">
          <w:rPr>
            <w:rStyle w:val="Hyperlink"/>
            <w:noProof/>
          </w:rPr>
          <w:t>Reinvention</w:t>
        </w:r>
        <w:r w:rsidR="005A2C05">
          <w:rPr>
            <w:noProof/>
            <w:webHidden/>
          </w:rPr>
          <w:tab/>
        </w:r>
        <w:r w:rsidR="005A2C05">
          <w:rPr>
            <w:noProof/>
            <w:webHidden/>
          </w:rPr>
          <w:fldChar w:fldCharType="begin"/>
        </w:r>
        <w:r w:rsidR="005A2C05">
          <w:rPr>
            <w:noProof/>
            <w:webHidden/>
          </w:rPr>
          <w:instrText xml:space="preserve"> PAGEREF _Toc156376752 \h </w:instrText>
        </w:r>
        <w:r w:rsidR="005A2C05">
          <w:rPr>
            <w:noProof/>
            <w:webHidden/>
          </w:rPr>
        </w:r>
        <w:r w:rsidR="005A2C05">
          <w:rPr>
            <w:noProof/>
            <w:webHidden/>
          </w:rPr>
          <w:fldChar w:fldCharType="separate"/>
        </w:r>
        <w:r w:rsidR="005A2C05">
          <w:rPr>
            <w:noProof/>
            <w:webHidden/>
          </w:rPr>
          <w:t>25</w:t>
        </w:r>
        <w:r w:rsidR="005A2C05">
          <w:rPr>
            <w:noProof/>
            <w:webHidden/>
          </w:rPr>
          <w:fldChar w:fldCharType="end"/>
        </w:r>
      </w:hyperlink>
    </w:p>
    <w:p w:rsidR="005A2C05" w:rsidRDefault="001662A1" w14:paraId="627241BF" w14:textId="13BF84FD">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53">
        <w:r w:rsidRPr="0073538B" w:rsidR="005A2C05">
          <w:rPr>
            <w:rStyle w:val="Hyperlink"/>
            <w:noProof/>
          </w:rPr>
          <w:t>Week 6</w:t>
        </w:r>
        <w:r w:rsidR="005A2C05">
          <w:rPr>
            <w:noProof/>
            <w:webHidden/>
          </w:rPr>
          <w:tab/>
        </w:r>
        <w:r w:rsidR="005A2C05">
          <w:rPr>
            <w:noProof/>
            <w:webHidden/>
          </w:rPr>
          <w:fldChar w:fldCharType="begin"/>
        </w:r>
        <w:r w:rsidR="005A2C05">
          <w:rPr>
            <w:noProof/>
            <w:webHidden/>
          </w:rPr>
          <w:instrText xml:space="preserve"> PAGEREF _Toc156376753 \h </w:instrText>
        </w:r>
        <w:r w:rsidR="005A2C05">
          <w:rPr>
            <w:noProof/>
            <w:webHidden/>
          </w:rPr>
        </w:r>
        <w:r w:rsidR="005A2C05">
          <w:rPr>
            <w:noProof/>
            <w:webHidden/>
          </w:rPr>
          <w:fldChar w:fldCharType="separate"/>
        </w:r>
        <w:r w:rsidR="005A2C05">
          <w:rPr>
            <w:noProof/>
            <w:webHidden/>
          </w:rPr>
          <w:t>25</w:t>
        </w:r>
        <w:r w:rsidR="005A2C05">
          <w:rPr>
            <w:noProof/>
            <w:webHidden/>
          </w:rPr>
          <w:fldChar w:fldCharType="end"/>
        </w:r>
      </w:hyperlink>
    </w:p>
    <w:p w:rsidR="005A2C05" w:rsidRDefault="001662A1" w14:paraId="5451395E" w14:textId="1549D89A">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54">
        <w:r w:rsidRPr="0073538B" w:rsidR="005A2C05">
          <w:rPr>
            <w:rStyle w:val="Hyperlink"/>
            <w:noProof/>
          </w:rPr>
          <w:t>Learning intention</w:t>
        </w:r>
        <w:r w:rsidR="005A2C05">
          <w:rPr>
            <w:noProof/>
            <w:webHidden/>
          </w:rPr>
          <w:tab/>
        </w:r>
        <w:r w:rsidR="005A2C05">
          <w:rPr>
            <w:noProof/>
            <w:webHidden/>
          </w:rPr>
          <w:fldChar w:fldCharType="begin"/>
        </w:r>
        <w:r w:rsidR="005A2C05">
          <w:rPr>
            <w:noProof/>
            <w:webHidden/>
          </w:rPr>
          <w:instrText xml:space="preserve"> PAGEREF _Toc156376754 \h </w:instrText>
        </w:r>
        <w:r w:rsidR="005A2C05">
          <w:rPr>
            <w:noProof/>
            <w:webHidden/>
          </w:rPr>
        </w:r>
        <w:r w:rsidR="005A2C05">
          <w:rPr>
            <w:noProof/>
            <w:webHidden/>
          </w:rPr>
          <w:fldChar w:fldCharType="separate"/>
        </w:r>
        <w:r w:rsidR="005A2C05">
          <w:rPr>
            <w:noProof/>
            <w:webHidden/>
          </w:rPr>
          <w:t>25</w:t>
        </w:r>
        <w:r w:rsidR="005A2C05">
          <w:rPr>
            <w:noProof/>
            <w:webHidden/>
          </w:rPr>
          <w:fldChar w:fldCharType="end"/>
        </w:r>
      </w:hyperlink>
    </w:p>
    <w:p w:rsidR="005A2C05" w:rsidRDefault="001662A1" w14:paraId="4B12A417" w14:textId="3CE8CDA2">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55">
        <w:r w:rsidRPr="0073538B" w:rsidR="005A2C05">
          <w:rPr>
            <w:rStyle w:val="Hyperlink"/>
            <w:noProof/>
          </w:rPr>
          <w:t>Learning activities</w:t>
        </w:r>
        <w:r w:rsidR="005A2C05">
          <w:rPr>
            <w:noProof/>
            <w:webHidden/>
          </w:rPr>
          <w:tab/>
        </w:r>
        <w:r w:rsidR="005A2C05">
          <w:rPr>
            <w:noProof/>
            <w:webHidden/>
          </w:rPr>
          <w:fldChar w:fldCharType="begin"/>
        </w:r>
        <w:r w:rsidR="005A2C05">
          <w:rPr>
            <w:noProof/>
            <w:webHidden/>
          </w:rPr>
          <w:instrText xml:space="preserve"> PAGEREF _Toc156376755 \h </w:instrText>
        </w:r>
        <w:r w:rsidR="005A2C05">
          <w:rPr>
            <w:noProof/>
            <w:webHidden/>
          </w:rPr>
        </w:r>
        <w:r w:rsidR="005A2C05">
          <w:rPr>
            <w:noProof/>
            <w:webHidden/>
          </w:rPr>
          <w:fldChar w:fldCharType="separate"/>
        </w:r>
        <w:r w:rsidR="005A2C05">
          <w:rPr>
            <w:noProof/>
            <w:webHidden/>
          </w:rPr>
          <w:t>25</w:t>
        </w:r>
        <w:r w:rsidR="005A2C05">
          <w:rPr>
            <w:noProof/>
            <w:webHidden/>
          </w:rPr>
          <w:fldChar w:fldCharType="end"/>
        </w:r>
      </w:hyperlink>
    </w:p>
    <w:p w:rsidR="005A2C05" w:rsidRDefault="001662A1" w14:paraId="252DD123" w14:textId="4A86D590">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56">
        <w:r w:rsidRPr="0073538B" w:rsidR="005A2C05">
          <w:rPr>
            <w:rStyle w:val="Hyperlink"/>
            <w:noProof/>
          </w:rPr>
          <w:t>Intention</w:t>
        </w:r>
        <w:r w:rsidR="005A2C05">
          <w:rPr>
            <w:noProof/>
            <w:webHidden/>
          </w:rPr>
          <w:tab/>
        </w:r>
        <w:r w:rsidR="005A2C05">
          <w:rPr>
            <w:noProof/>
            <w:webHidden/>
          </w:rPr>
          <w:fldChar w:fldCharType="begin"/>
        </w:r>
        <w:r w:rsidR="005A2C05">
          <w:rPr>
            <w:noProof/>
            <w:webHidden/>
          </w:rPr>
          <w:instrText xml:space="preserve"> PAGEREF _Toc156376756 \h </w:instrText>
        </w:r>
        <w:r w:rsidR="005A2C05">
          <w:rPr>
            <w:noProof/>
            <w:webHidden/>
          </w:rPr>
        </w:r>
        <w:r w:rsidR="005A2C05">
          <w:rPr>
            <w:noProof/>
            <w:webHidden/>
          </w:rPr>
          <w:fldChar w:fldCharType="separate"/>
        </w:r>
        <w:r w:rsidR="005A2C05">
          <w:rPr>
            <w:noProof/>
            <w:webHidden/>
          </w:rPr>
          <w:t>26</w:t>
        </w:r>
        <w:r w:rsidR="005A2C05">
          <w:rPr>
            <w:noProof/>
            <w:webHidden/>
          </w:rPr>
          <w:fldChar w:fldCharType="end"/>
        </w:r>
      </w:hyperlink>
    </w:p>
    <w:p w:rsidR="005A2C05" w:rsidRDefault="001662A1" w14:paraId="69BCE9D4" w14:textId="68C2570C">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57">
        <w:r w:rsidRPr="0073538B" w:rsidR="005A2C05">
          <w:rPr>
            <w:rStyle w:val="Hyperlink"/>
            <w:noProof/>
          </w:rPr>
          <w:t>Week 7 – 8</w:t>
        </w:r>
        <w:r w:rsidR="005A2C05">
          <w:rPr>
            <w:noProof/>
            <w:webHidden/>
          </w:rPr>
          <w:tab/>
        </w:r>
        <w:r w:rsidR="005A2C05">
          <w:rPr>
            <w:noProof/>
            <w:webHidden/>
          </w:rPr>
          <w:fldChar w:fldCharType="begin"/>
        </w:r>
        <w:r w:rsidR="005A2C05">
          <w:rPr>
            <w:noProof/>
            <w:webHidden/>
          </w:rPr>
          <w:instrText xml:space="preserve"> PAGEREF _Toc156376757 \h </w:instrText>
        </w:r>
        <w:r w:rsidR="005A2C05">
          <w:rPr>
            <w:noProof/>
            <w:webHidden/>
          </w:rPr>
        </w:r>
        <w:r w:rsidR="005A2C05">
          <w:rPr>
            <w:noProof/>
            <w:webHidden/>
          </w:rPr>
          <w:fldChar w:fldCharType="separate"/>
        </w:r>
        <w:r w:rsidR="005A2C05">
          <w:rPr>
            <w:noProof/>
            <w:webHidden/>
          </w:rPr>
          <w:t>26</w:t>
        </w:r>
        <w:r w:rsidR="005A2C05">
          <w:rPr>
            <w:noProof/>
            <w:webHidden/>
          </w:rPr>
          <w:fldChar w:fldCharType="end"/>
        </w:r>
      </w:hyperlink>
    </w:p>
    <w:p w:rsidR="005A2C05" w:rsidRDefault="001662A1" w14:paraId="0F635A1D" w14:textId="6A903F9D">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58">
        <w:r w:rsidRPr="0073538B" w:rsidR="005A2C05">
          <w:rPr>
            <w:rStyle w:val="Hyperlink"/>
            <w:noProof/>
          </w:rPr>
          <w:t>Learning intention</w:t>
        </w:r>
        <w:r w:rsidR="005A2C05">
          <w:rPr>
            <w:noProof/>
            <w:webHidden/>
          </w:rPr>
          <w:tab/>
        </w:r>
        <w:r w:rsidR="005A2C05">
          <w:rPr>
            <w:noProof/>
            <w:webHidden/>
          </w:rPr>
          <w:fldChar w:fldCharType="begin"/>
        </w:r>
        <w:r w:rsidR="005A2C05">
          <w:rPr>
            <w:noProof/>
            <w:webHidden/>
          </w:rPr>
          <w:instrText xml:space="preserve"> PAGEREF _Toc156376758 \h </w:instrText>
        </w:r>
        <w:r w:rsidR="005A2C05">
          <w:rPr>
            <w:noProof/>
            <w:webHidden/>
          </w:rPr>
        </w:r>
        <w:r w:rsidR="005A2C05">
          <w:rPr>
            <w:noProof/>
            <w:webHidden/>
          </w:rPr>
          <w:fldChar w:fldCharType="separate"/>
        </w:r>
        <w:r w:rsidR="005A2C05">
          <w:rPr>
            <w:noProof/>
            <w:webHidden/>
          </w:rPr>
          <w:t>26</w:t>
        </w:r>
        <w:r w:rsidR="005A2C05">
          <w:rPr>
            <w:noProof/>
            <w:webHidden/>
          </w:rPr>
          <w:fldChar w:fldCharType="end"/>
        </w:r>
      </w:hyperlink>
    </w:p>
    <w:p w:rsidR="005A2C05" w:rsidRDefault="001662A1" w14:paraId="7184B3D1" w14:textId="73CCCC94">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59">
        <w:r w:rsidRPr="0073538B" w:rsidR="005A2C05">
          <w:rPr>
            <w:rStyle w:val="Hyperlink"/>
            <w:noProof/>
          </w:rPr>
          <w:t>Learning activities</w:t>
        </w:r>
        <w:r w:rsidR="005A2C05">
          <w:rPr>
            <w:noProof/>
            <w:webHidden/>
          </w:rPr>
          <w:tab/>
        </w:r>
        <w:r w:rsidR="005A2C05">
          <w:rPr>
            <w:noProof/>
            <w:webHidden/>
          </w:rPr>
          <w:fldChar w:fldCharType="begin"/>
        </w:r>
        <w:r w:rsidR="005A2C05">
          <w:rPr>
            <w:noProof/>
            <w:webHidden/>
          </w:rPr>
          <w:instrText xml:space="preserve"> PAGEREF _Toc156376759 \h </w:instrText>
        </w:r>
        <w:r w:rsidR="005A2C05">
          <w:rPr>
            <w:noProof/>
            <w:webHidden/>
          </w:rPr>
        </w:r>
        <w:r w:rsidR="005A2C05">
          <w:rPr>
            <w:noProof/>
            <w:webHidden/>
          </w:rPr>
          <w:fldChar w:fldCharType="separate"/>
        </w:r>
        <w:r w:rsidR="005A2C05">
          <w:rPr>
            <w:noProof/>
            <w:webHidden/>
          </w:rPr>
          <w:t>26</w:t>
        </w:r>
        <w:r w:rsidR="005A2C05">
          <w:rPr>
            <w:noProof/>
            <w:webHidden/>
          </w:rPr>
          <w:fldChar w:fldCharType="end"/>
        </w:r>
      </w:hyperlink>
    </w:p>
    <w:p w:rsidR="005A2C05" w:rsidRDefault="001662A1" w14:paraId="0AF35C5B" w14:textId="1EA69B99">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60">
        <w:r w:rsidRPr="0073538B" w:rsidR="005A2C05">
          <w:rPr>
            <w:rStyle w:val="Hyperlink"/>
            <w:noProof/>
          </w:rPr>
          <w:t>Sharing and assessing</w:t>
        </w:r>
        <w:r w:rsidR="005A2C05">
          <w:rPr>
            <w:noProof/>
            <w:webHidden/>
          </w:rPr>
          <w:tab/>
        </w:r>
        <w:r w:rsidR="005A2C05">
          <w:rPr>
            <w:noProof/>
            <w:webHidden/>
          </w:rPr>
          <w:fldChar w:fldCharType="begin"/>
        </w:r>
        <w:r w:rsidR="005A2C05">
          <w:rPr>
            <w:noProof/>
            <w:webHidden/>
          </w:rPr>
          <w:instrText xml:space="preserve"> PAGEREF _Toc156376760 \h </w:instrText>
        </w:r>
        <w:r w:rsidR="005A2C05">
          <w:rPr>
            <w:noProof/>
            <w:webHidden/>
          </w:rPr>
        </w:r>
        <w:r w:rsidR="005A2C05">
          <w:rPr>
            <w:noProof/>
            <w:webHidden/>
          </w:rPr>
          <w:fldChar w:fldCharType="separate"/>
        </w:r>
        <w:r w:rsidR="005A2C05">
          <w:rPr>
            <w:noProof/>
            <w:webHidden/>
          </w:rPr>
          <w:t>27</w:t>
        </w:r>
        <w:r w:rsidR="005A2C05">
          <w:rPr>
            <w:noProof/>
            <w:webHidden/>
          </w:rPr>
          <w:fldChar w:fldCharType="end"/>
        </w:r>
      </w:hyperlink>
    </w:p>
    <w:p w:rsidR="005A2C05" w:rsidRDefault="001662A1" w14:paraId="352AB340" w14:textId="08C0619E">
      <w:pPr>
        <w:pStyle w:val="TOC2"/>
        <w:tabs>
          <w:tab w:val="right" w:leader="dot" w:pos="9622"/>
        </w:tabs>
        <w:rPr>
          <w:rFonts w:asciiTheme="minorHAnsi" w:hAnsiTheme="minorHAnsi" w:eastAsiaTheme="minorEastAsia" w:cstheme="minorBidi"/>
          <w:noProof/>
          <w:kern w:val="2"/>
          <w:sz w:val="22"/>
          <w:szCs w:val="28"/>
          <w:lang w:eastAsia="zh-CN" w:bidi="th-TH"/>
          <w14:ligatures w14:val="standardContextual"/>
        </w:rPr>
      </w:pPr>
      <w:hyperlink w:history="1" w:anchor="_Toc156376761">
        <w:r w:rsidRPr="0073538B" w:rsidR="005A2C05">
          <w:rPr>
            <w:rStyle w:val="Hyperlink"/>
            <w:noProof/>
          </w:rPr>
          <w:t>Week 9</w:t>
        </w:r>
        <w:r w:rsidR="005A2C05">
          <w:rPr>
            <w:noProof/>
            <w:webHidden/>
          </w:rPr>
          <w:tab/>
        </w:r>
        <w:r w:rsidR="005A2C05">
          <w:rPr>
            <w:noProof/>
            <w:webHidden/>
          </w:rPr>
          <w:fldChar w:fldCharType="begin"/>
        </w:r>
        <w:r w:rsidR="005A2C05">
          <w:rPr>
            <w:noProof/>
            <w:webHidden/>
          </w:rPr>
          <w:instrText xml:space="preserve"> PAGEREF _Toc156376761 \h </w:instrText>
        </w:r>
        <w:r w:rsidR="005A2C05">
          <w:rPr>
            <w:noProof/>
            <w:webHidden/>
          </w:rPr>
        </w:r>
        <w:r w:rsidR="005A2C05">
          <w:rPr>
            <w:noProof/>
            <w:webHidden/>
          </w:rPr>
          <w:fldChar w:fldCharType="separate"/>
        </w:r>
        <w:r w:rsidR="005A2C05">
          <w:rPr>
            <w:noProof/>
            <w:webHidden/>
          </w:rPr>
          <w:t>27</w:t>
        </w:r>
        <w:r w:rsidR="005A2C05">
          <w:rPr>
            <w:noProof/>
            <w:webHidden/>
          </w:rPr>
          <w:fldChar w:fldCharType="end"/>
        </w:r>
      </w:hyperlink>
    </w:p>
    <w:p w:rsidR="005A2C05" w:rsidRDefault="001662A1" w14:paraId="422B6DD3" w14:textId="6EE27B50">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62">
        <w:r w:rsidRPr="0073538B" w:rsidR="005A2C05">
          <w:rPr>
            <w:rStyle w:val="Hyperlink"/>
            <w:noProof/>
          </w:rPr>
          <w:t>Learning intention</w:t>
        </w:r>
        <w:r w:rsidR="005A2C05">
          <w:rPr>
            <w:noProof/>
            <w:webHidden/>
          </w:rPr>
          <w:tab/>
        </w:r>
        <w:r w:rsidR="005A2C05">
          <w:rPr>
            <w:noProof/>
            <w:webHidden/>
          </w:rPr>
          <w:fldChar w:fldCharType="begin"/>
        </w:r>
        <w:r w:rsidR="005A2C05">
          <w:rPr>
            <w:noProof/>
            <w:webHidden/>
          </w:rPr>
          <w:instrText xml:space="preserve"> PAGEREF _Toc156376762 \h </w:instrText>
        </w:r>
        <w:r w:rsidR="005A2C05">
          <w:rPr>
            <w:noProof/>
            <w:webHidden/>
          </w:rPr>
        </w:r>
        <w:r w:rsidR="005A2C05">
          <w:rPr>
            <w:noProof/>
            <w:webHidden/>
          </w:rPr>
          <w:fldChar w:fldCharType="separate"/>
        </w:r>
        <w:r w:rsidR="005A2C05">
          <w:rPr>
            <w:noProof/>
            <w:webHidden/>
          </w:rPr>
          <w:t>27</w:t>
        </w:r>
        <w:r w:rsidR="005A2C05">
          <w:rPr>
            <w:noProof/>
            <w:webHidden/>
          </w:rPr>
          <w:fldChar w:fldCharType="end"/>
        </w:r>
      </w:hyperlink>
    </w:p>
    <w:p w:rsidR="005A2C05" w:rsidRDefault="001662A1" w14:paraId="17210DBF" w14:textId="50C21D08">
      <w:pPr>
        <w:pStyle w:val="TOC3"/>
        <w:tabs>
          <w:tab w:val="right" w:leader="dot" w:pos="9622"/>
        </w:tabs>
        <w:rPr>
          <w:rFonts w:asciiTheme="minorHAnsi" w:hAnsiTheme="minorHAnsi" w:eastAsiaTheme="minorEastAsia" w:cstheme="minorBidi"/>
          <w:iCs w:val="0"/>
          <w:noProof/>
          <w:kern w:val="2"/>
          <w:sz w:val="22"/>
          <w:szCs w:val="28"/>
          <w:lang w:eastAsia="zh-CN" w:bidi="th-TH"/>
          <w14:ligatures w14:val="standardContextual"/>
        </w:rPr>
      </w:pPr>
      <w:hyperlink w:history="1" w:anchor="_Toc156376763">
        <w:r w:rsidRPr="0073538B" w:rsidR="005A2C05">
          <w:rPr>
            <w:rStyle w:val="Hyperlink"/>
            <w:noProof/>
          </w:rPr>
          <w:t>Assessment activities</w:t>
        </w:r>
        <w:r w:rsidR="005A2C05">
          <w:rPr>
            <w:noProof/>
            <w:webHidden/>
          </w:rPr>
          <w:tab/>
        </w:r>
        <w:r w:rsidR="005A2C05">
          <w:rPr>
            <w:noProof/>
            <w:webHidden/>
          </w:rPr>
          <w:fldChar w:fldCharType="begin"/>
        </w:r>
        <w:r w:rsidR="005A2C05">
          <w:rPr>
            <w:noProof/>
            <w:webHidden/>
          </w:rPr>
          <w:instrText xml:space="preserve"> PAGEREF _Toc156376763 \h </w:instrText>
        </w:r>
        <w:r w:rsidR="005A2C05">
          <w:rPr>
            <w:noProof/>
            <w:webHidden/>
          </w:rPr>
        </w:r>
        <w:r w:rsidR="005A2C05">
          <w:rPr>
            <w:noProof/>
            <w:webHidden/>
          </w:rPr>
          <w:fldChar w:fldCharType="separate"/>
        </w:r>
        <w:r w:rsidR="005A2C05">
          <w:rPr>
            <w:noProof/>
            <w:webHidden/>
          </w:rPr>
          <w:t>27</w:t>
        </w:r>
        <w:r w:rsidR="005A2C05">
          <w:rPr>
            <w:noProof/>
            <w:webHidden/>
          </w:rPr>
          <w:fldChar w:fldCharType="end"/>
        </w:r>
      </w:hyperlink>
    </w:p>
    <w:p w:rsidR="005A2C05" w:rsidRDefault="001662A1" w14:paraId="6A1926E9" w14:textId="193079C4">
      <w:pPr>
        <w:pStyle w:val="TOC1"/>
        <w:tabs>
          <w:tab w:val="right" w:leader="dot" w:pos="9622"/>
        </w:tabs>
        <w:rPr>
          <w:rFonts w:asciiTheme="minorHAnsi" w:hAnsiTheme="minorHAnsi" w:eastAsiaTheme="minorEastAsia" w:cstheme="minorBidi"/>
          <w:b w:val="0"/>
          <w:bCs w:val="0"/>
          <w:noProof/>
          <w:kern w:val="2"/>
          <w:szCs w:val="28"/>
          <w:lang w:eastAsia="zh-CN" w:bidi="th-TH"/>
          <w14:ligatures w14:val="standardContextual"/>
        </w:rPr>
      </w:pPr>
      <w:hyperlink w:history="1" w:anchor="_Toc156376764">
        <w:r w:rsidRPr="0073538B" w:rsidR="005A2C05">
          <w:rPr>
            <w:rStyle w:val="Hyperlink"/>
            <w:noProof/>
          </w:rPr>
          <w:t>References</w:t>
        </w:r>
        <w:r w:rsidR="005A2C05">
          <w:rPr>
            <w:noProof/>
            <w:webHidden/>
          </w:rPr>
          <w:tab/>
        </w:r>
        <w:r w:rsidR="005A2C05">
          <w:rPr>
            <w:noProof/>
            <w:webHidden/>
          </w:rPr>
          <w:fldChar w:fldCharType="begin"/>
        </w:r>
        <w:r w:rsidR="005A2C05">
          <w:rPr>
            <w:noProof/>
            <w:webHidden/>
          </w:rPr>
          <w:instrText xml:space="preserve"> PAGEREF _Toc156376764 \h </w:instrText>
        </w:r>
        <w:r w:rsidR="005A2C05">
          <w:rPr>
            <w:noProof/>
            <w:webHidden/>
          </w:rPr>
        </w:r>
        <w:r w:rsidR="005A2C05">
          <w:rPr>
            <w:noProof/>
            <w:webHidden/>
          </w:rPr>
          <w:fldChar w:fldCharType="separate"/>
        </w:r>
        <w:r w:rsidR="005A2C05">
          <w:rPr>
            <w:noProof/>
            <w:webHidden/>
          </w:rPr>
          <w:t>29</w:t>
        </w:r>
        <w:r w:rsidR="005A2C05">
          <w:rPr>
            <w:noProof/>
            <w:webHidden/>
          </w:rPr>
          <w:fldChar w:fldCharType="end"/>
        </w:r>
      </w:hyperlink>
    </w:p>
    <w:p w:rsidR="005A270C" w:rsidP="005A270C" w:rsidRDefault="00A25B65" w14:paraId="7ED81646" w14:textId="61F6A045">
      <w:pPr>
        <w:pStyle w:val="Heading3"/>
      </w:pPr>
      <w:r>
        <w:fldChar w:fldCharType="end"/>
      </w:r>
      <w:r w:rsidR="005A270C">
        <w:t xml:space="preserve"> </w:t>
      </w:r>
    </w:p>
    <w:p w:rsidRPr="00594F43" w:rsidR="005A270C" w:rsidP="005A270C" w:rsidRDefault="00101866" w14:paraId="79F72571" w14:textId="344B5BC9">
      <w:pPr>
        <w:pStyle w:val="Title"/>
        <w:spacing w:line="360" w:lineRule="auto"/>
      </w:pPr>
      <w:r>
        <w:br w:type="page"/>
      </w:r>
      <w:bookmarkStart w:name="_Toc65830186" w:id="8"/>
      <w:bookmarkStart w:name="_Toc66718391" w:id="9"/>
      <w:bookmarkStart w:name="_Toc156376716" w:id="10"/>
      <w:r w:rsidR="005A270C">
        <w:t>Text and intention</w:t>
      </w:r>
      <w:bookmarkEnd w:id="8"/>
      <w:bookmarkEnd w:id="9"/>
      <w:bookmarkEnd w:id="10"/>
    </w:p>
    <w:p w:rsidR="005A270C" w:rsidP="005A270C" w:rsidRDefault="1E0B6319" w14:paraId="19645731" w14:textId="0289DA5C">
      <w:pPr>
        <w:spacing w:line="360" w:lineRule="auto"/>
        <w:rPr>
          <w:rFonts w:eastAsia="Arial" w:cs="Arial"/>
          <w:color w:val="000000" w:themeColor="text1"/>
        </w:rPr>
      </w:pPr>
      <w:r w:rsidRPr="47813642">
        <w:rPr>
          <w:rStyle w:val="Strong"/>
          <w:rFonts w:eastAsia="Arial" w:cs="Arial"/>
          <w:color w:val="000000" w:themeColor="text1"/>
        </w:rPr>
        <w:t>Course:</w:t>
      </w:r>
      <w:r w:rsidRPr="47813642">
        <w:rPr>
          <w:rFonts w:eastAsia="Arial" w:cs="Arial"/>
          <w:color w:val="000000" w:themeColor="text1"/>
        </w:rPr>
        <w:t xml:space="preserve"> Stage 6 </w:t>
      </w:r>
      <w:r w:rsidRPr="47813642" w:rsidR="667661E5">
        <w:rPr>
          <w:rFonts w:eastAsia="Arial" w:cs="Arial"/>
          <w:color w:val="000000" w:themeColor="text1"/>
        </w:rPr>
        <w:t>p</w:t>
      </w:r>
      <w:r w:rsidRPr="47813642">
        <w:rPr>
          <w:rFonts w:eastAsia="Arial" w:cs="Arial"/>
          <w:color w:val="000000" w:themeColor="text1"/>
        </w:rPr>
        <w:t>reliminary drama</w:t>
      </w:r>
    </w:p>
    <w:p w:rsidR="005A270C" w:rsidP="005A270C" w:rsidRDefault="005A270C" w14:paraId="39719F16" w14:textId="77777777">
      <w:pPr>
        <w:spacing w:line="360" w:lineRule="auto"/>
        <w:rPr>
          <w:rFonts w:eastAsia="Arial" w:cs="Arial"/>
          <w:color w:val="000000" w:themeColor="text1"/>
        </w:rPr>
      </w:pPr>
      <w:r>
        <w:rPr>
          <w:rStyle w:val="Strong"/>
          <w:rFonts w:eastAsia="Arial" w:cs="Arial"/>
          <w:color w:val="000000" w:themeColor="text1"/>
        </w:rPr>
        <w:t>Course content</w:t>
      </w:r>
      <w:r w:rsidRPr="6EA00463">
        <w:rPr>
          <w:rStyle w:val="Strong"/>
          <w:rFonts w:eastAsia="Arial" w:cs="Arial"/>
          <w:color w:val="000000" w:themeColor="text1"/>
        </w:rPr>
        <w:t>:</w:t>
      </w:r>
      <w:r w:rsidRPr="6EA00463">
        <w:rPr>
          <w:rFonts w:eastAsia="Arial" w:cs="Arial"/>
          <w:color w:val="000000" w:themeColor="text1"/>
        </w:rPr>
        <w:t xml:space="preserve"> </w:t>
      </w:r>
      <w:r>
        <w:t>Theatrical traditions and performance styles</w:t>
      </w:r>
    </w:p>
    <w:p w:rsidR="005A270C" w:rsidP="005A270C" w:rsidRDefault="005A270C" w14:paraId="56F0CFE1" w14:textId="77777777">
      <w:pPr>
        <w:spacing w:line="360" w:lineRule="auto"/>
        <w:rPr>
          <w:rFonts w:eastAsia="Arial" w:cs="Arial"/>
          <w:color w:val="000000" w:themeColor="text1"/>
        </w:rPr>
      </w:pPr>
      <w:r>
        <w:rPr>
          <w:rStyle w:val="Strong"/>
          <w:rFonts w:eastAsia="Arial" w:cs="Arial"/>
          <w:color w:val="000000" w:themeColor="text1"/>
        </w:rPr>
        <w:t>D</w:t>
      </w:r>
      <w:r w:rsidRPr="6EA00463">
        <w:rPr>
          <w:rStyle w:val="Strong"/>
          <w:rFonts w:eastAsia="Arial" w:cs="Arial"/>
          <w:color w:val="000000" w:themeColor="text1"/>
        </w:rPr>
        <w:t>uration</w:t>
      </w:r>
      <w:r w:rsidRPr="6EA00463">
        <w:rPr>
          <w:rFonts w:eastAsia="Arial" w:cs="Arial"/>
          <w:color w:val="000000" w:themeColor="text1"/>
        </w:rPr>
        <w:t xml:space="preserve">: </w:t>
      </w:r>
      <w:r>
        <w:rPr>
          <w:rFonts w:eastAsia="Arial" w:cs="Arial"/>
          <w:color w:val="000000" w:themeColor="text1"/>
        </w:rPr>
        <w:t>9 weeks</w:t>
      </w:r>
    </w:p>
    <w:p w:rsidR="005A270C" w:rsidP="005A270C" w:rsidRDefault="005A270C" w14:paraId="6F63D01D" w14:textId="77777777">
      <w:pPr>
        <w:pStyle w:val="Heading1"/>
        <w:spacing w:line="360" w:lineRule="auto"/>
      </w:pPr>
      <w:bookmarkStart w:name="_Toc156376717" w:id="11"/>
      <w:r w:rsidRPr="6EA00463">
        <w:t>Overview</w:t>
      </w:r>
      <w:bookmarkEnd w:id="11"/>
    </w:p>
    <w:p w:rsidR="005A270C" w:rsidP="005A270C" w:rsidRDefault="005A270C" w14:paraId="6333DF85" w14:textId="5D495453">
      <w:pPr>
        <w:spacing w:line="360" w:lineRule="auto"/>
        <w:rPr>
          <w:rFonts w:cs="Arial"/>
        </w:rPr>
      </w:pPr>
      <w:r w:rsidRPr="0086307A">
        <w:rPr>
          <w:rFonts w:cs="Arial"/>
        </w:rPr>
        <w:t xml:space="preserve">This </w:t>
      </w:r>
      <w:r w:rsidR="004C6B8D">
        <w:rPr>
          <w:rFonts w:cs="Arial"/>
        </w:rPr>
        <w:t>unit</w:t>
      </w:r>
      <w:r w:rsidRPr="0086307A">
        <w:rPr>
          <w:rFonts w:cs="Arial"/>
        </w:rPr>
        <w:t xml:space="preserve"> explores possible content</w:t>
      </w:r>
      <w:r>
        <w:rPr>
          <w:rFonts w:cs="Arial"/>
        </w:rPr>
        <w:t xml:space="preserve"> and a suggested sequence</w:t>
      </w:r>
      <w:r w:rsidRPr="0086307A">
        <w:rPr>
          <w:rFonts w:cs="Arial"/>
        </w:rPr>
        <w:t xml:space="preserve"> to assist with teaching theatrical traditions and performance styles in Year 11. </w:t>
      </w:r>
      <w:r>
        <w:rPr>
          <w:rFonts w:cs="Arial"/>
        </w:rPr>
        <w:t xml:space="preserve">It </w:t>
      </w:r>
      <w:r w:rsidRPr="0086307A">
        <w:rPr>
          <w:rFonts w:cs="Arial"/>
        </w:rPr>
        <w:t xml:space="preserve">is designed as a starting point for teachers to differentiate </w:t>
      </w:r>
      <w:r>
        <w:rPr>
          <w:rFonts w:cs="Arial"/>
        </w:rPr>
        <w:t>teaching and learning strategies</w:t>
      </w:r>
      <w:r w:rsidRPr="0086307A">
        <w:rPr>
          <w:rFonts w:cs="Arial"/>
        </w:rPr>
        <w:t xml:space="preserve"> in response to the specific learning needs of their preliminary drama students.</w:t>
      </w:r>
      <w:r>
        <w:rPr>
          <w:rFonts w:cs="Arial"/>
        </w:rPr>
        <w:t xml:space="preserve"> </w:t>
      </w:r>
    </w:p>
    <w:p w:rsidRPr="003639B5" w:rsidR="005A270C" w:rsidP="005A270C" w:rsidRDefault="005A270C" w14:paraId="5812DC3D" w14:textId="46E093F6">
      <w:pPr>
        <w:spacing w:line="360" w:lineRule="auto"/>
        <w:rPr>
          <w:rFonts w:cs="Arial"/>
        </w:rPr>
      </w:pPr>
      <w:r w:rsidRPr="0086307A">
        <w:rPr>
          <w:rFonts w:cs="Arial"/>
        </w:rPr>
        <w:t xml:space="preserve">This </w:t>
      </w:r>
      <w:r w:rsidR="004C6B8D">
        <w:rPr>
          <w:rFonts w:cs="Arial"/>
        </w:rPr>
        <w:t>unit</w:t>
      </w:r>
      <w:r w:rsidRPr="0086307A">
        <w:rPr>
          <w:rFonts w:cs="Arial"/>
        </w:rPr>
        <w:t xml:space="preserve"> aims to enable students to understand the cultural and historical significance of various theatre practitioners in influencing contemporary theatre and creating diverse dramatic meaning through the interpretation of script.</w:t>
      </w:r>
      <w:r>
        <w:rPr>
          <w:rFonts w:cs="Arial"/>
        </w:rPr>
        <w:t xml:space="preserve"> While this </w:t>
      </w:r>
      <w:r w:rsidR="004C6B8D">
        <w:rPr>
          <w:rFonts w:cs="Arial"/>
        </w:rPr>
        <w:t>unit</w:t>
      </w:r>
      <w:r>
        <w:rPr>
          <w:rFonts w:cs="Arial"/>
        </w:rPr>
        <w:t xml:space="preserve"> uses excerpts from ‘Love and Information’ by Caryl Churchill, it could be adapted for use with one or more other published plays. It is recommended that teachers select plays with none of the traditional ‘given circumstances’ of a conventional script. </w:t>
      </w:r>
    </w:p>
    <w:p w:rsidRPr="00914BF4" w:rsidR="005A270C" w:rsidP="005A270C" w:rsidRDefault="005A270C" w14:paraId="6697F1B7" w14:textId="77777777">
      <w:pPr>
        <w:pStyle w:val="Heading2"/>
        <w:numPr>
          <w:ilvl w:val="1"/>
          <w:numId w:val="3"/>
        </w:numPr>
        <w:spacing w:line="360" w:lineRule="auto"/>
        <w:ind w:left="0"/>
      </w:pPr>
      <w:bookmarkStart w:name="_Toc156376718" w:id="12"/>
      <w:r>
        <w:t>Outcomes</w:t>
      </w:r>
      <w:bookmarkEnd w:id="12"/>
    </w:p>
    <w:p w:rsidRPr="004D48E1" w:rsidR="005A270C" w:rsidP="005A270C" w:rsidRDefault="1E0B6319" w14:paraId="6E20E659" w14:textId="77777777">
      <w:pPr>
        <w:spacing w:line="360" w:lineRule="auto"/>
        <w:rPr>
          <w:rFonts w:cs="Arial"/>
        </w:rPr>
      </w:pPr>
      <w:r w:rsidRPr="47813642">
        <w:rPr>
          <w:rFonts w:cs="Arial"/>
        </w:rPr>
        <w:t>In drama, the practices of making, performing, and critically studying interrelate. Students learn to engage in a collaborative process in which they explore, shape and symbolically represent imagination, ideas, feelings, attitudes, beliefs and their consequences.</w:t>
      </w:r>
    </w:p>
    <w:tbl>
      <w:tblPr>
        <w:tblStyle w:val="TableGrid"/>
        <w:tblW w:w="5000" w:type="pct"/>
        <w:tblLook w:val="0020" w:firstRow="1" w:lastRow="0" w:firstColumn="0" w:lastColumn="0" w:noHBand="0" w:noVBand="0"/>
        <w:tblCaption w:val="Preliminary drama syllabus outcomes table"/>
        <w:tblDescription w:val="A list of syllabus outcomes covered in this resources"/>
      </w:tblPr>
      <w:tblGrid>
        <w:gridCol w:w="2238"/>
        <w:gridCol w:w="7334"/>
      </w:tblGrid>
      <w:tr w:rsidR="005A270C" w:rsidTr="127A5EF1" w14:paraId="6C36FFC7" w14:textId="77777777">
        <w:tc>
          <w:tcPr>
            <w:tcW w:w="1169" w:type="pct"/>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tcBorders>
            <w:shd w:val="clear" w:color="auto" w:fill="1F3864" w:themeFill="accent1" w:themeFillShade="80"/>
          </w:tcPr>
          <w:p w:rsidR="005A270C" w:rsidP="005A270C" w:rsidRDefault="005A270C" w14:paraId="7F31E19C" w14:textId="77777777">
            <w:pPr>
              <w:pStyle w:val="Tabletext"/>
              <w:spacing w:before="192" w:after="192" w:line="276" w:lineRule="auto"/>
              <w:rPr>
                <w:rFonts w:eastAsia="Arial" w:cs="Arial"/>
                <w:b/>
                <w:bCs/>
                <w:color w:val="FFFFFF" w:themeColor="background1"/>
                <w:szCs w:val="22"/>
              </w:rPr>
            </w:pPr>
            <w:r>
              <w:rPr>
                <w:rFonts w:eastAsia="Arial" w:cs="Arial"/>
                <w:b/>
                <w:bCs/>
                <w:color w:val="FFFFFF" w:themeColor="background1"/>
                <w:szCs w:val="22"/>
                <w:lang w:val="en-US"/>
              </w:rPr>
              <w:t>Practice</w:t>
            </w:r>
          </w:p>
        </w:tc>
        <w:tc>
          <w:tcPr>
            <w:tcW w:w="3831" w:type="pct"/>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tcBorders>
            <w:shd w:val="clear" w:color="auto" w:fill="1F3864" w:themeFill="accent1" w:themeFillShade="80"/>
          </w:tcPr>
          <w:p w:rsidR="005A270C" w:rsidP="005A270C" w:rsidRDefault="005A270C" w14:paraId="37A9127C" w14:textId="77777777">
            <w:pPr>
              <w:pStyle w:val="Tabletext"/>
              <w:spacing w:line="276" w:lineRule="auto"/>
              <w:rPr>
                <w:rFonts w:eastAsia="Arial" w:cs="Arial"/>
                <w:b/>
                <w:bCs/>
                <w:color w:val="FFFFFF" w:themeColor="background1"/>
                <w:szCs w:val="22"/>
              </w:rPr>
            </w:pPr>
            <w:r>
              <w:rPr>
                <w:rFonts w:eastAsia="Arial" w:cs="Arial"/>
                <w:b/>
                <w:bCs/>
                <w:color w:val="FFFFFF" w:themeColor="background1"/>
                <w:szCs w:val="22"/>
                <w:lang w:val="en-US"/>
              </w:rPr>
              <w:t>A student</w:t>
            </w:r>
          </w:p>
        </w:tc>
      </w:tr>
      <w:tr w:rsidR="005A270C" w:rsidTr="127A5EF1" w14:paraId="620F835C" w14:textId="77777777">
        <w:tc>
          <w:tcPr>
            <w:tcW w:w="1169" w:type="pct"/>
            <w:tcBorders>
              <w:top w:val="single" w:color="auto" w:sz="6" w:space="0"/>
              <w:left w:val="single" w:color="auto" w:sz="6" w:space="0"/>
              <w:bottom w:val="single" w:color="auto" w:sz="6" w:space="0"/>
              <w:right w:val="single" w:color="auto" w:sz="6" w:space="0"/>
            </w:tcBorders>
          </w:tcPr>
          <w:p w:rsidR="005A270C" w:rsidP="005A270C" w:rsidRDefault="005A270C" w14:paraId="14FF623E" w14:textId="77777777">
            <w:pPr>
              <w:pStyle w:val="Tabletext"/>
              <w:spacing w:line="276" w:lineRule="auto"/>
              <w:rPr>
                <w:rFonts w:eastAsia="Arial" w:cs="Arial"/>
                <w:b/>
                <w:bCs/>
                <w:color w:val="000000" w:themeColor="text1"/>
                <w:szCs w:val="22"/>
                <w:lang w:val="en-US"/>
              </w:rPr>
            </w:pPr>
            <w:r>
              <w:rPr>
                <w:rFonts w:eastAsia="Arial" w:cs="Arial"/>
                <w:b/>
                <w:bCs/>
                <w:color w:val="000000" w:themeColor="text1"/>
                <w:szCs w:val="22"/>
                <w:lang w:val="en-US"/>
              </w:rPr>
              <w:t>Making</w:t>
            </w:r>
          </w:p>
        </w:tc>
        <w:tc>
          <w:tcPr>
            <w:tcW w:w="3831" w:type="pct"/>
            <w:tcBorders>
              <w:top w:val="single" w:color="auto" w:sz="6" w:space="0"/>
              <w:left w:val="single" w:color="auto" w:sz="6" w:space="0"/>
              <w:bottom w:val="single" w:color="auto" w:sz="6" w:space="0"/>
              <w:right w:val="single" w:color="auto" w:sz="6" w:space="0"/>
            </w:tcBorders>
          </w:tcPr>
          <w:p w:rsidRPr="00A27F6D" w:rsidR="005A270C" w:rsidP="005A270C" w:rsidRDefault="1E0B6319" w14:paraId="24689C32" w14:textId="77777777">
            <w:pPr>
              <w:pStyle w:val="ListBullet"/>
              <w:numPr>
                <w:ilvl w:val="0"/>
                <w:numId w:val="2"/>
              </w:numPr>
              <w:rPr>
                <w:sz w:val="22"/>
                <w:szCs w:val="22"/>
                <w:lang w:eastAsia="en-AU"/>
              </w:rPr>
            </w:pPr>
            <w:r w:rsidRPr="47813642">
              <w:rPr>
                <w:lang w:eastAsia="en-AU"/>
              </w:rPr>
              <w:t>P1.3 demonstrates performance skills appropriate to a variety of styles and media </w:t>
            </w:r>
          </w:p>
          <w:p w:rsidRPr="00A27F6D" w:rsidR="005A270C" w:rsidP="005A270C" w:rsidRDefault="1E0B6319" w14:paraId="5C3D026E" w14:textId="77777777">
            <w:pPr>
              <w:pStyle w:val="ListBullet"/>
              <w:numPr>
                <w:ilvl w:val="0"/>
                <w:numId w:val="2"/>
              </w:numPr>
              <w:rPr>
                <w:sz w:val="22"/>
                <w:szCs w:val="22"/>
                <w:lang w:eastAsia="en-AU"/>
              </w:rPr>
            </w:pPr>
            <w:r w:rsidRPr="47813642">
              <w:rPr>
                <w:lang w:eastAsia="en-AU"/>
              </w:rPr>
              <w:t>P1.4 understands, manages and manipulates theatrical elements and elements of production, using them perceptively and creatively </w:t>
            </w:r>
          </w:p>
          <w:p w:rsidRPr="00413558" w:rsidR="005A270C" w:rsidP="005A270C" w:rsidRDefault="1E0B6319" w14:paraId="2B930EC1" w14:textId="77777777">
            <w:pPr>
              <w:pStyle w:val="ListBullet"/>
              <w:numPr>
                <w:ilvl w:val="0"/>
                <w:numId w:val="2"/>
              </w:numPr>
              <w:rPr>
                <w:sz w:val="22"/>
                <w:szCs w:val="22"/>
                <w:lang w:eastAsia="en-AU"/>
              </w:rPr>
            </w:pPr>
            <w:r w:rsidRPr="47813642">
              <w:rPr>
                <w:lang w:eastAsia="en-AU"/>
              </w:rPr>
              <w:t xml:space="preserve">P1.6 demonstrates directorial and acting skills to communicate meaning through dramatic action </w:t>
            </w:r>
          </w:p>
          <w:p w:rsidRPr="00A27F6D" w:rsidR="005A270C" w:rsidP="005A270C" w:rsidRDefault="1E0B6319" w14:paraId="43A9BEF5" w14:textId="7D1A3C3D">
            <w:pPr>
              <w:pStyle w:val="ListBullet"/>
              <w:numPr>
                <w:ilvl w:val="0"/>
                <w:numId w:val="2"/>
              </w:numPr>
              <w:rPr>
                <w:sz w:val="22"/>
                <w:szCs w:val="22"/>
                <w:lang w:eastAsia="en-AU"/>
              </w:rPr>
            </w:pPr>
            <w:r>
              <w:t>P1.8 recognises the value of individual contributions to the artistic effectiveness of the whole</w:t>
            </w:r>
            <w:r w:rsidR="63D3204F">
              <w:t>.</w:t>
            </w:r>
          </w:p>
        </w:tc>
      </w:tr>
      <w:tr w:rsidR="005A270C" w:rsidTr="127A5EF1" w14:paraId="4064A11A" w14:textId="77777777">
        <w:tc>
          <w:tcPr>
            <w:tcW w:w="1169" w:type="pct"/>
            <w:tcBorders>
              <w:top w:val="single" w:color="auto" w:sz="6" w:space="0"/>
              <w:left w:val="single" w:color="auto" w:sz="6" w:space="0"/>
              <w:bottom w:val="single" w:color="auto" w:sz="6" w:space="0"/>
              <w:right w:val="single" w:color="auto" w:sz="6" w:space="0"/>
            </w:tcBorders>
            <w:shd w:val="clear" w:color="auto" w:fill="E7E6E6" w:themeFill="background2"/>
          </w:tcPr>
          <w:p w:rsidR="005A270C" w:rsidP="005A270C" w:rsidRDefault="005A270C" w14:paraId="082F4FC5" w14:textId="77777777">
            <w:pPr>
              <w:pStyle w:val="Tabletext"/>
              <w:spacing w:line="276" w:lineRule="auto"/>
              <w:rPr>
                <w:rFonts w:eastAsia="Arial" w:cs="Arial"/>
                <w:b/>
                <w:bCs/>
                <w:color w:val="000000" w:themeColor="text1"/>
                <w:szCs w:val="22"/>
              </w:rPr>
            </w:pPr>
            <w:r>
              <w:rPr>
                <w:rFonts w:eastAsia="Arial" w:cs="Arial"/>
                <w:b/>
                <w:bCs/>
                <w:color w:val="000000" w:themeColor="text1"/>
                <w:szCs w:val="22"/>
                <w:lang w:val="en-US"/>
              </w:rPr>
              <w:t>Performing</w:t>
            </w:r>
          </w:p>
        </w:tc>
        <w:tc>
          <w:tcPr>
            <w:tcW w:w="3831" w:type="pct"/>
            <w:tcBorders>
              <w:top w:val="single" w:color="auto" w:sz="6" w:space="0"/>
              <w:left w:val="single" w:color="auto" w:sz="6" w:space="0"/>
              <w:bottom w:val="single" w:color="auto" w:sz="6" w:space="0"/>
              <w:right w:val="single" w:color="auto" w:sz="6" w:space="0"/>
            </w:tcBorders>
            <w:shd w:val="clear" w:color="auto" w:fill="E7E6E6" w:themeFill="background2"/>
          </w:tcPr>
          <w:p w:rsidRPr="00A27F6D" w:rsidR="005A270C" w:rsidP="005A270C" w:rsidRDefault="1E0B6319" w14:paraId="1A13E8E6" w14:textId="77777777">
            <w:pPr>
              <w:pStyle w:val="ListBullet"/>
              <w:numPr>
                <w:ilvl w:val="0"/>
                <w:numId w:val="2"/>
              </w:numPr>
              <w:rPr>
                <w:lang w:eastAsia="en-AU"/>
              </w:rPr>
            </w:pPr>
            <w:r w:rsidRPr="47813642">
              <w:rPr>
                <w:lang w:eastAsia="en-AU"/>
              </w:rPr>
              <w:t>P2.4 performs effectively in a variety of styles using a range of appropriate performance techniques, theatrical and design elements and performance spaces </w:t>
            </w:r>
          </w:p>
          <w:p w:rsidRPr="00A27F6D" w:rsidR="005A270C" w:rsidP="005A270C" w:rsidRDefault="1E0B6319" w14:paraId="08DA791A" w14:textId="253727E0">
            <w:pPr>
              <w:pStyle w:val="ListBullet"/>
              <w:numPr>
                <w:ilvl w:val="0"/>
                <w:numId w:val="2"/>
              </w:numPr>
              <w:rPr>
                <w:lang w:eastAsia="en-AU"/>
              </w:rPr>
            </w:pPr>
            <w:r w:rsidRPr="127A5EF1">
              <w:rPr>
                <w:lang w:eastAsia="en-AU"/>
              </w:rPr>
              <w:t>P2.6 appreciates the variety of styles, structures and techniques that can be used in making and shaping a performance</w:t>
            </w:r>
            <w:r w:rsidRPr="127A5EF1" w:rsidR="20296830">
              <w:rPr>
                <w:lang w:eastAsia="en-AU"/>
              </w:rPr>
              <w:t>.</w:t>
            </w:r>
          </w:p>
        </w:tc>
      </w:tr>
      <w:tr w:rsidR="005A270C" w:rsidTr="127A5EF1" w14:paraId="099DFA6F" w14:textId="77777777">
        <w:tc>
          <w:tcPr>
            <w:tcW w:w="1169" w:type="pct"/>
            <w:tcBorders>
              <w:top w:val="single" w:color="auto" w:sz="6" w:space="0"/>
              <w:left w:val="single" w:color="auto" w:sz="6" w:space="0"/>
              <w:bottom w:val="single" w:color="auto" w:sz="6" w:space="0"/>
              <w:right w:val="single" w:color="auto" w:sz="6" w:space="0"/>
            </w:tcBorders>
          </w:tcPr>
          <w:p w:rsidR="005A270C" w:rsidP="005A270C" w:rsidRDefault="005A270C" w14:paraId="6F85474C" w14:textId="77777777">
            <w:pPr>
              <w:pStyle w:val="Tabletext"/>
              <w:spacing w:line="276" w:lineRule="auto"/>
              <w:rPr>
                <w:rFonts w:eastAsia="Arial" w:cs="Arial"/>
                <w:b/>
                <w:bCs/>
                <w:color w:val="000000" w:themeColor="text1"/>
                <w:szCs w:val="22"/>
                <w:lang w:val="en-US"/>
              </w:rPr>
            </w:pPr>
            <w:r>
              <w:rPr>
                <w:rFonts w:eastAsia="Arial" w:cs="Arial"/>
                <w:b/>
                <w:bCs/>
                <w:color w:val="000000" w:themeColor="text1"/>
                <w:szCs w:val="22"/>
                <w:lang w:val="en-US"/>
              </w:rPr>
              <w:t>Critically studying</w:t>
            </w:r>
          </w:p>
        </w:tc>
        <w:tc>
          <w:tcPr>
            <w:tcW w:w="3831" w:type="pct"/>
            <w:tcBorders>
              <w:top w:val="single" w:color="auto" w:sz="6" w:space="0"/>
              <w:left w:val="single" w:color="auto" w:sz="6" w:space="0"/>
              <w:bottom w:val="single" w:color="auto" w:sz="6" w:space="0"/>
              <w:right w:val="single" w:color="auto" w:sz="6" w:space="0"/>
            </w:tcBorders>
          </w:tcPr>
          <w:p w:rsidRPr="00A27F6D" w:rsidR="005A270C" w:rsidP="005A270C" w:rsidRDefault="1E0B6319" w14:paraId="670D1B2E" w14:textId="77777777">
            <w:pPr>
              <w:pStyle w:val="ListBullet"/>
              <w:numPr>
                <w:ilvl w:val="0"/>
                <w:numId w:val="2"/>
              </w:numPr>
              <w:rPr>
                <w:lang w:eastAsia="en-AU"/>
              </w:rPr>
            </w:pPr>
            <w:r w:rsidRPr="47813642">
              <w:rPr>
                <w:lang w:eastAsia="en-AU"/>
              </w:rPr>
              <w:t>P3.1 critically appraises and evaluates, both orally and in writing, personal performances and the performances of others </w:t>
            </w:r>
          </w:p>
          <w:p w:rsidRPr="00A27F6D" w:rsidR="005A270C" w:rsidP="005A270C" w:rsidRDefault="1E0B6319" w14:paraId="7CD89530" w14:textId="77777777">
            <w:pPr>
              <w:pStyle w:val="ListBullet"/>
              <w:numPr>
                <w:ilvl w:val="0"/>
                <w:numId w:val="2"/>
              </w:numPr>
              <w:rPr>
                <w:lang w:eastAsia="en-AU"/>
              </w:rPr>
            </w:pPr>
            <w:r w:rsidRPr="47813642">
              <w:rPr>
                <w:lang w:eastAsia="en-AU"/>
              </w:rPr>
              <w:t>P3.2 understands the variety of influences that have impacted upon drama and theatre performance styles, structures and techniques </w:t>
            </w:r>
          </w:p>
          <w:p w:rsidRPr="00A27F6D" w:rsidR="005A270C" w:rsidP="005A270C" w:rsidRDefault="1E0B6319" w14:paraId="1BE05EB5" w14:textId="16256A68">
            <w:pPr>
              <w:pStyle w:val="ListBullet"/>
              <w:numPr>
                <w:ilvl w:val="0"/>
                <w:numId w:val="2"/>
              </w:numPr>
              <w:rPr>
                <w:lang w:eastAsia="en-AU"/>
              </w:rPr>
            </w:pPr>
            <w:r w:rsidRPr="127A5EF1">
              <w:rPr>
                <w:lang w:eastAsia="en-AU"/>
              </w:rPr>
              <w:t>P3.3 analyses and synthesises research and experiences of dramatic and theatrical styles, traditions and movements</w:t>
            </w:r>
            <w:r w:rsidRPr="127A5EF1" w:rsidR="42557088">
              <w:rPr>
                <w:lang w:eastAsia="en-AU"/>
              </w:rPr>
              <w:t>.</w:t>
            </w:r>
          </w:p>
        </w:tc>
      </w:tr>
    </w:tbl>
    <w:p w:rsidRPr="00E14033" w:rsidR="005A270C" w:rsidP="005A270C" w:rsidRDefault="001662A1" w14:paraId="0C9D1C0A" w14:textId="77777777">
      <w:pPr>
        <w:spacing w:line="360" w:lineRule="auto"/>
        <w:rPr>
          <w:sz w:val="20"/>
          <w:szCs w:val="20"/>
        </w:rPr>
      </w:pPr>
      <w:hyperlink r:id="rId11">
        <w:r w:rsidRPr="127A5EF1" w:rsidR="005A270C">
          <w:rPr>
            <w:rStyle w:val="Hyperlink"/>
            <w:sz w:val="22"/>
            <w:szCs w:val="22"/>
          </w:rPr>
          <w:t>Drama Stage 6 Syllabus</w:t>
        </w:r>
      </w:hyperlink>
      <w:r w:rsidRPr="127A5EF1" w:rsidR="005A270C">
        <w:rPr>
          <w:rStyle w:val="Hyperlink"/>
          <w:color w:val="auto"/>
          <w:sz w:val="22"/>
          <w:szCs w:val="22"/>
          <w:u w:val="none"/>
        </w:rPr>
        <w:t xml:space="preserve"> </w:t>
      </w:r>
      <w:r w:rsidRPr="127A5EF1" w:rsidR="005A270C">
        <w:rPr>
          <w:rStyle w:val="SubtleReference"/>
          <w:szCs w:val="22"/>
        </w:rPr>
        <w:t>©</w:t>
      </w:r>
      <w:r w:rsidRPr="127A5EF1" w:rsidR="005A270C">
        <w:rPr>
          <w:rStyle w:val="SubtleReference"/>
        </w:rPr>
        <w:t xml:space="preserve"> NSW Education Standards Authority (NESA) for and on behalf of the Crown in right of the State of New South Wales, [2009]. </w:t>
      </w:r>
    </w:p>
    <w:p w:rsidRPr="00914BF4" w:rsidR="005A270C" w:rsidP="005A270C" w:rsidRDefault="005A270C" w14:paraId="02496974" w14:textId="77777777">
      <w:pPr>
        <w:pStyle w:val="Heading2"/>
        <w:numPr>
          <w:ilvl w:val="1"/>
          <w:numId w:val="3"/>
        </w:numPr>
        <w:spacing w:line="360" w:lineRule="auto"/>
        <w:ind w:left="0"/>
      </w:pPr>
      <w:bookmarkStart w:name="_Toc156376719" w:id="13"/>
      <w:r>
        <w:t>Learning intentions</w:t>
      </w:r>
      <w:bookmarkEnd w:id="13"/>
    </w:p>
    <w:p w:rsidRPr="00914BF4" w:rsidR="005A270C" w:rsidP="40E7D28C" w:rsidRDefault="3A9E71CB" w14:paraId="555F34FF" w14:textId="0D99F2EE">
      <w:pPr>
        <w:spacing w:line="360" w:lineRule="auto"/>
        <w:rPr>
          <w:rFonts w:cs="Arial" w:eastAsiaTheme="minorEastAsia"/>
          <w:lang w:eastAsia="zh-CN"/>
        </w:rPr>
      </w:pPr>
      <w:r w:rsidRPr="40E7D28C">
        <w:rPr>
          <w:rFonts w:cs="Arial" w:eastAsiaTheme="minorEastAsia"/>
          <w:lang w:eastAsia="zh-CN"/>
        </w:rPr>
        <w:t xml:space="preserve">By completing </w:t>
      </w:r>
      <w:r w:rsidRPr="40E7D28C" w:rsidR="005A270C">
        <w:rPr>
          <w:rFonts w:cs="Arial" w:eastAsiaTheme="minorEastAsia"/>
          <w:lang w:eastAsia="zh-CN"/>
        </w:rPr>
        <w:t xml:space="preserve">this </w:t>
      </w:r>
      <w:r w:rsidRPr="40E7D28C" w:rsidR="00C88A0D">
        <w:rPr>
          <w:rFonts w:cs="Arial" w:eastAsiaTheme="minorEastAsia"/>
          <w:lang w:eastAsia="zh-CN"/>
        </w:rPr>
        <w:t xml:space="preserve">unit of work </w:t>
      </w:r>
      <w:r w:rsidRPr="40E7D28C" w:rsidR="005A270C">
        <w:rPr>
          <w:rFonts w:cs="Arial" w:eastAsiaTheme="minorEastAsia"/>
          <w:lang w:eastAsia="zh-CN"/>
        </w:rPr>
        <w:t>students will:</w:t>
      </w:r>
    </w:p>
    <w:p w:rsidR="005A270C" w:rsidP="0082421F" w:rsidRDefault="005A270C" w14:paraId="4080FAC6"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Pr>
          <w:rFonts w:cs="Arial" w:eastAsiaTheme="minorEastAsia"/>
          <w:b w:val="0"/>
          <w:color w:val="auto"/>
          <w:lang w:eastAsia="zh-CN"/>
        </w:rPr>
        <w:t xml:space="preserve">explore and </w:t>
      </w:r>
      <w:r w:rsidRPr="008D242E">
        <w:rPr>
          <w:rFonts w:cs="Arial" w:eastAsiaTheme="minorEastAsia"/>
          <w:b w:val="0"/>
          <w:color w:val="auto"/>
          <w:lang w:eastAsia="zh-CN"/>
        </w:rPr>
        <w:t xml:space="preserve">interpret scripts through </w:t>
      </w:r>
      <w:r>
        <w:rPr>
          <w:rFonts w:cs="Arial" w:eastAsiaTheme="minorEastAsia"/>
          <w:b w:val="0"/>
          <w:color w:val="auto"/>
          <w:lang w:eastAsia="zh-CN"/>
        </w:rPr>
        <w:t>a variety of practical</w:t>
      </w:r>
      <w:r w:rsidRPr="008D242E">
        <w:rPr>
          <w:rFonts w:cs="Arial" w:eastAsiaTheme="minorEastAsia"/>
          <w:b w:val="0"/>
          <w:color w:val="auto"/>
          <w:lang w:eastAsia="zh-CN"/>
        </w:rPr>
        <w:t xml:space="preserve"> approaches</w:t>
      </w:r>
    </w:p>
    <w:p w:rsidR="005A270C" w:rsidP="0082421F" w:rsidRDefault="005A270C" w14:paraId="2F214A22"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Pr>
          <w:rFonts w:cs="Arial" w:eastAsiaTheme="minorEastAsia"/>
          <w:b w:val="0"/>
          <w:color w:val="auto"/>
          <w:lang w:eastAsia="zh-CN"/>
        </w:rPr>
        <w:t xml:space="preserve">recognise </w:t>
      </w:r>
      <w:r w:rsidRPr="008D242E">
        <w:rPr>
          <w:rFonts w:cs="Arial" w:eastAsiaTheme="minorEastAsia"/>
          <w:b w:val="0"/>
          <w:color w:val="auto"/>
          <w:lang w:eastAsia="zh-CN"/>
        </w:rPr>
        <w:t>the characteristics and aesthetics of various theatrical styles and approaches</w:t>
      </w:r>
    </w:p>
    <w:p w:rsidRPr="00BC4FC0" w:rsidR="005A270C" w:rsidP="0082421F" w:rsidRDefault="005A270C" w14:paraId="2B25C9C7"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sidRPr="008D242E">
        <w:rPr>
          <w:rFonts w:cs="Arial" w:eastAsiaTheme="minorEastAsia"/>
          <w:b w:val="0"/>
          <w:color w:val="auto"/>
          <w:lang w:eastAsia="zh-CN"/>
        </w:rPr>
        <w:t>engage in collaborative learning and performance activities</w:t>
      </w:r>
    </w:p>
    <w:p w:rsidRPr="008D242E" w:rsidR="005A270C" w:rsidP="0082421F" w:rsidRDefault="005A270C" w14:paraId="63BA9F72"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sidRPr="008D242E">
        <w:rPr>
          <w:rFonts w:cs="Arial" w:eastAsiaTheme="minorEastAsia"/>
          <w:b w:val="0"/>
          <w:color w:val="auto"/>
          <w:lang w:eastAsia="zh-CN"/>
        </w:rPr>
        <w:t>develop, apply and articulate a clear directorial intention</w:t>
      </w:r>
    </w:p>
    <w:p w:rsidRPr="008D242E" w:rsidR="005A270C" w:rsidP="0082421F" w:rsidRDefault="005A270C" w14:paraId="0983D58C"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sidRPr="008D242E">
        <w:rPr>
          <w:rFonts w:cs="Arial" w:eastAsiaTheme="minorEastAsia"/>
          <w:b w:val="0"/>
          <w:color w:val="auto"/>
          <w:lang w:eastAsia="zh-CN"/>
        </w:rPr>
        <w:t>apply practitioner approaches to deliberately manipulate dramatic meaning in analysing and performing text</w:t>
      </w:r>
    </w:p>
    <w:p w:rsidRPr="008D242E" w:rsidR="005A270C" w:rsidP="0082421F" w:rsidRDefault="005A270C" w14:paraId="21A41C60"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Pr>
          <w:rFonts w:cs="Arial" w:eastAsiaTheme="minorEastAsia"/>
          <w:b w:val="0"/>
          <w:color w:val="auto"/>
          <w:lang w:eastAsia="zh-CN"/>
        </w:rPr>
        <w:t xml:space="preserve">explain </w:t>
      </w:r>
      <w:r w:rsidRPr="008D242E">
        <w:rPr>
          <w:rFonts w:cs="Arial" w:eastAsiaTheme="minorEastAsia"/>
          <w:b w:val="0"/>
          <w:color w:val="auto"/>
          <w:lang w:eastAsia="zh-CN"/>
        </w:rPr>
        <w:t xml:space="preserve">the </w:t>
      </w:r>
      <w:r>
        <w:rPr>
          <w:rFonts w:cs="Arial" w:eastAsiaTheme="minorEastAsia"/>
          <w:b w:val="0"/>
          <w:color w:val="auto"/>
          <w:lang w:eastAsia="zh-CN"/>
        </w:rPr>
        <w:t>significance</w:t>
      </w:r>
      <w:r w:rsidRPr="008D242E">
        <w:rPr>
          <w:rFonts w:cs="Arial" w:eastAsiaTheme="minorEastAsia"/>
          <w:b w:val="0"/>
          <w:color w:val="auto"/>
          <w:lang w:eastAsia="zh-CN"/>
        </w:rPr>
        <w:t xml:space="preserve"> of these practitioners</w:t>
      </w:r>
      <w:r>
        <w:rPr>
          <w:rFonts w:cs="Arial" w:eastAsiaTheme="minorEastAsia"/>
          <w:b w:val="0"/>
          <w:color w:val="auto"/>
          <w:lang w:eastAsia="zh-CN"/>
        </w:rPr>
        <w:t>/approaches</w:t>
      </w:r>
      <w:r w:rsidRPr="008D242E">
        <w:rPr>
          <w:rFonts w:cs="Arial" w:eastAsiaTheme="minorEastAsia"/>
          <w:b w:val="0"/>
          <w:color w:val="auto"/>
          <w:lang w:eastAsia="zh-CN"/>
        </w:rPr>
        <w:t xml:space="preserve"> on contemporary theatre</w:t>
      </w:r>
      <w:r>
        <w:rPr>
          <w:rFonts w:cs="Arial" w:eastAsiaTheme="minorEastAsia"/>
          <w:b w:val="0"/>
          <w:color w:val="auto"/>
          <w:lang w:eastAsia="zh-CN"/>
        </w:rPr>
        <w:t xml:space="preserve"> practice</w:t>
      </w:r>
    </w:p>
    <w:p w:rsidRPr="008D242E" w:rsidR="005A270C" w:rsidP="0082421F" w:rsidRDefault="005A270C" w14:paraId="2FE1516A"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Pr>
          <w:rFonts w:cs="Arial" w:eastAsiaTheme="minorEastAsia"/>
          <w:b w:val="0"/>
          <w:color w:val="auto"/>
          <w:lang w:eastAsia="zh-CN"/>
        </w:rPr>
        <w:t>discuss and write about the</w:t>
      </w:r>
      <w:r w:rsidRPr="008D242E">
        <w:rPr>
          <w:rFonts w:cs="Arial" w:eastAsiaTheme="minorEastAsia"/>
          <w:b w:val="0"/>
          <w:color w:val="auto"/>
          <w:lang w:eastAsia="zh-CN"/>
        </w:rPr>
        <w:t xml:space="preserve"> theatrical philosophies and intentions of these practitioners</w:t>
      </w:r>
    </w:p>
    <w:p w:rsidRPr="008D242E" w:rsidR="005A270C" w:rsidP="0082421F" w:rsidRDefault="005A270C" w14:paraId="71FD0E5F"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Pr>
          <w:rFonts w:cs="Arial" w:eastAsiaTheme="minorEastAsia"/>
          <w:b w:val="0"/>
          <w:color w:val="auto"/>
          <w:lang w:eastAsia="zh-CN"/>
        </w:rPr>
        <w:t xml:space="preserve">investigate </w:t>
      </w:r>
      <w:r w:rsidRPr="008D242E">
        <w:rPr>
          <w:rFonts w:cs="Arial" w:eastAsiaTheme="minorEastAsia"/>
          <w:b w:val="0"/>
          <w:color w:val="auto"/>
          <w:lang w:eastAsia="zh-CN"/>
        </w:rPr>
        <w:t>the historical context of various theatrical movements and styles</w:t>
      </w:r>
    </w:p>
    <w:p w:rsidRPr="008D242E" w:rsidR="005A270C" w:rsidP="0082421F" w:rsidRDefault="005A270C" w14:paraId="141D3B90" w14:textId="77777777">
      <w:pPr>
        <w:pStyle w:val="Header"/>
        <w:numPr>
          <w:ilvl w:val="0"/>
          <w:numId w:val="10"/>
        </w:numPr>
        <w:pBdr>
          <w:bottom w:val="none" w:color="auto" w:sz="0" w:space="0"/>
        </w:pBdr>
        <w:spacing w:after="80" w:line="360" w:lineRule="auto"/>
        <w:ind w:left="1077" w:hanging="357"/>
        <w:rPr>
          <w:rFonts w:cs="Arial" w:eastAsiaTheme="minorEastAsia"/>
          <w:b w:val="0"/>
          <w:color w:val="auto"/>
          <w:lang w:eastAsia="zh-CN"/>
        </w:rPr>
      </w:pPr>
      <w:r>
        <w:rPr>
          <w:rFonts w:cs="Arial" w:eastAsiaTheme="minorEastAsia"/>
          <w:b w:val="0"/>
          <w:color w:val="auto"/>
          <w:lang w:eastAsia="zh-CN"/>
        </w:rPr>
        <w:t xml:space="preserve">experiment with </w:t>
      </w:r>
      <w:r w:rsidRPr="008D242E">
        <w:rPr>
          <w:rFonts w:cs="Arial" w:eastAsiaTheme="minorEastAsia"/>
          <w:b w:val="0"/>
          <w:color w:val="auto"/>
          <w:lang w:eastAsia="zh-CN"/>
        </w:rPr>
        <w:t xml:space="preserve">the actor-audience relationship </w:t>
      </w:r>
      <w:r>
        <w:rPr>
          <w:rFonts w:cs="Arial" w:eastAsiaTheme="minorEastAsia"/>
          <w:b w:val="0"/>
          <w:color w:val="auto"/>
          <w:lang w:eastAsia="zh-CN"/>
        </w:rPr>
        <w:t>and</w:t>
      </w:r>
      <w:r w:rsidRPr="008D242E">
        <w:rPr>
          <w:rFonts w:cs="Arial" w:eastAsiaTheme="minorEastAsia"/>
          <w:b w:val="0"/>
          <w:color w:val="auto"/>
          <w:lang w:eastAsia="zh-CN"/>
        </w:rPr>
        <w:t xml:space="preserve"> response to </w:t>
      </w:r>
      <w:r>
        <w:rPr>
          <w:rFonts w:cs="Arial" w:eastAsiaTheme="minorEastAsia"/>
          <w:b w:val="0"/>
          <w:color w:val="auto"/>
          <w:lang w:eastAsia="zh-CN"/>
        </w:rPr>
        <w:t>various</w:t>
      </w:r>
      <w:r w:rsidRPr="008D242E">
        <w:rPr>
          <w:rFonts w:cs="Arial" w:eastAsiaTheme="minorEastAsia"/>
          <w:b w:val="0"/>
          <w:color w:val="auto"/>
          <w:lang w:eastAsia="zh-CN"/>
        </w:rPr>
        <w:t xml:space="preserve"> theatrical styles.</w:t>
      </w:r>
    </w:p>
    <w:p w:rsidR="005A270C" w:rsidP="005A270C" w:rsidRDefault="005A270C" w14:paraId="4082D044" w14:textId="77777777">
      <w:pPr>
        <w:pStyle w:val="Heading2"/>
        <w:numPr>
          <w:ilvl w:val="1"/>
          <w:numId w:val="3"/>
        </w:numPr>
        <w:spacing w:line="360" w:lineRule="auto"/>
        <w:ind w:left="0"/>
      </w:pPr>
      <w:bookmarkStart w:name="_Toc156376720" w:id="14"/>
      <w:r>
        <w:t>Key competencies</w:t>
      </w:r>
      <w:bookmarkEnd w:id="14"/>
    </w:p>
    <w:p w:rsidR="005A270C" w:rsidP="005A270C" w:rsidRDefault="005A270C" w14:paraId="757C8915" w14:textId="77777777">
      <w:pPr>
        <w:pStyle w:val="Heading3"/>
        <w:numPr>
          <w:ilvl w:val="2"/>
          <w:numId w:val="3"/>
        </w:numPr>
        <w:spacing w:line="360" w:lineRule="auto"/>
        <w:ind w:left="0"/>
      </w:pPr>
      <w:bookmarkStart w:name="_Toc156376721" w:id="15"/>
      <w:r w:rsidRPr="00AA1BE9">
        <w:t>Collecting, analysing and organising information</w:t>
      </w:r>
      <w:bookmarkEnd w:id="15"/>
      <w:r w:rsidRPr="00AA1BE9">
        <w:t xml:space="preserve"> </w:t>
      </w:r>
    </w:p>
    <w:p w:rsidRPr="00EF3B73" w:rsidR="005A270C" w:rsidP="005A270C" w:rsidRDefault="005A270C" w14:paraId="45A3D64D" w14:textId="77777777">
      <w:pPr>
        <w:spacing w:line="360" w:lineRule="auto"/>
      </w:pPr>
      <w:r>
        <w:t>Students will work individually and collaboratively to research a practitioner/style of their own choosing. They will then select, structure and refine this information into an engaging and informative class presentation.</w:t>
      </w:r>
    </w:p>
    <w:p w:rsidR="005A270C" w:rsidP="005A270C" w:rsidRDefault="005A270C" w14:paraId="39612290" w14:textId="77777777">
      <w:pPr>
        <w:pStyle w:val="Heading3"/>
        <w:numPr>
          <w:ilvl w:val="2"/>
          <w:numId w:val="3"/>
        </w:numPr>
        <w:spacing w:line="360" w:lineRule="auto"/>
        <w:ind w:left="0"/>
        <w:rPr>
          <w:rFonts w:eastAsia="Arial"/>
          <w:color w:val="000000" w:themeColor="text1"/>
        </w:rPr>
      </w:pPr>
      <w:bookmarkStart w:name="_Toc156376722" w:id="16"/>
      <w:r w:rsidRPr="00AA1BE9">
        <w:t>Communicating ideas and information</w:t>
      </w:r>
      <w:bookmarkEnd w:id="16"/>
      <w:r w:rsidRPr="00AA1BE9">
        <w:rPr>
          <w:rFonts w:eastAsia="Arial"/>
          <w:color w:val="000000" w:themeColor="text1"/>
        </w:rPr>
        <w:t xml:space="preserve"> </w:t>
      </w:r>
    </w:p>
    <w:p w:rsidRPr="00AA1BE9" w:rsidR="005A270C" w:rsidP="005A270C" w:rsidRDefault="005A270C" w14:paraId="5E77B8F1" w14:textId="77777777">
      <w:pPr>
        <w:spacing w:line="360" w:lineRule="auto"/>
        <w:rPr>
          <w:rFonts w:eastAsia="Arial" w:cs="Arial"/>
          <w:color w:val="000000" w:themeColor="text1"/>
        </w:rPr>
      </w:pPr>
      <w:r>
        <w:rPr>
          <w:rFonts w:eastAsia="Arial" w:cs="Arial"/>
          <w:color w:val="000000" w:themeColor="text1"/>
        </w:rPr>
        <w:t>Students will communicate their knowledge and understanding of their chosen practitioner/style through the development of a presentation, workshop and performance.</w:t>
      </w:r>
    </w:p>
    <w:p w:rsidRPr="00AA1BE9" w:rsidR="005A270C" w:rsidP="005A270C" w:rsidRDefault="005A270C" w14:paraId="31FECC18" w14:textId="77777777">
      <w:pPr>
        <w:pStyle w:val="Heading3"/>
        <w:numPr>
          <w:ilvl w:val="2"/>
          <w:numId w:val="3"/>
        </w:numPr>
        <w:spacing w:line="360" w:lineRule="auto"/>
        <w:ind w:left="0"/>
      </w:pPr>
      <w:bookmarkStart w:name="_Toc156376723" w:id="17"/>
      <w:r w:rsidRPr="00AA1BE9">
        <w:t>Organising and planning activities</w:t>
      </w:r>
      <w:bookmarkEnd w:id="17"/>
    </w:p>
    <w:p w:rsidRPr="00AA1BE9" w:rsidR="005A270C" w:rsidP="005A270C" w:rsidRDefault="005A270C" w14:paraId="16E886B1" w14:textId="77777777">
      <w:pPr>
        <w:spacing w:line="360" w:lineRule="auto"/>
        <w:rPr>
          <w:rFonts w:eastAsia="Arial" w:cs="Arial"/>
          <w:color w:val="000000" w:themeColor="text1"/>
        </w:rPr>
      </w:pPr>
      <w:r w:rsidRPr="00AA1BE9">
        <w:rPr>
          <w:rFonts w:eastAsia="Arial" w:cs="Arial"/>
          <w:color w:val="000000" w:themeColor="text1"/>
        </w:rPr>
        <w:t xml:space="preserve">Students </w:t>
      </w:r>
      <w:r>
        <w:rPr>
          <w:rFonts w:eastAsia="Arial" w:cs="Arial"/>
          <w:color w:val="000000" w:themeColor="text1"/>
        </w:rPr>
        <w:t xml:space="preserve">will </w:t>
      </w:r>
      <w:r w:rsidRPr="00AA1BE9">
        <w:rPr>
          <w:rFonts w:eastAsia="Arial" w:cs="Arial"/>
          <w:color w:val="000000" w:themeColor="text1"/>
        </w:rPr>
        <w:t xml:space="preserve">work </w:t>
      </w:r>
      <w:r>
        <w:rPr>
          <w:rFonts w:eastAsia="Arial" w:cs="Arial"/>
          <w:color w:val="000000" w:themeColor="text1"/>
        </w:rPr>
        <w:t>individually</w:t>
      </w:r>
      <w:r w:rsidRPr="00AA1BE9">
        <w:rPr>
          <w:rFonts w:eastAsia="Arial" w:cs="Arial"/>
          <w:color w:val="000000" w:themeColor="text1"/>
        </w:rPr>
        <w:t xml:space="preserve"> and as members of </w:t>
      </w:r>
      <w:r>
        <w:rPr>
          <w:rFonts w:eastAsia="Arial" w:cs="Arial"/>
          <w:color w:val="000000" w:themeColor="text1"/>
        </w:rPr>
        <w:t xml:space="preserve">a </w:t>
      </w:r>
      <w:r w:rsidRPr="00AA1BE9">
        <w:rPr>
          <w:rFonts w:eastAsia="Arial" w:cs="Arial"/>
          <w:color w:val="000000" w:themeColor="text1"/>
        </w:rPr>
        <w:t xml:space="preserve">group to </w:t>
      </w:r>
      <w:r>
        <w:rPr>
          <w:rFonts w:eastAsia="Arial" w:cs="Arial"/>
          <w:color w:val="000000" w:themeColor="text1"/>
        </w:rPr>
        <w:t xml:space="preserve">plan, prepare and deliver a workshop for their peers. </w:t>
      </w:r>
    </w:p>
    <w:p w:rsidR="005A270C" w:rsidP="005A270C" w:rsidRDefault="005A270C" w14:paraId="71840333" w14:textId="77777777">
      <w:pPr>
        <w:pStyle w:val="Heading3"/>
        <w:numPr>
          <w:ilvl w:val="2"/>
          <w:numId w:val="3"/>
        </w:numPr>
        <w:spacing w:line="360" w:lineRule="auto"/>
        <w:ind w:left="0"/>
      </w:pPr>
      <w:bookmarkStart w:name="_Toc156376724" w:id="18"/>
      <w:r w:rsidRPr="00AA1BE9">
        <w:t>Working with others and in teams</w:t>
      </w:r>
      <w:bookmarkEnd w:id="18"/>
    </w:p>
    <w:p w:rsidRPr="00AA1BE9" w:rsidR="005A270C" w:rsidP="005A270C" w:rsidRDefault="005A270C" w14:paraId="707B9FA1" w14:textId="77777777">
      <w:pPr>
        <w:spacing w:line="360" w:lineRule="auto"/>
      </w:pPr>
      <w:r>
        <w:t>Working collaboratively, students will find ways to share the running of a practical workshop activity with their peers which will communicate their knowledge and understanding of a practitioner approach to working with actors and/or script.</w:t>
      </w:r>
    </w:p>
    <w:p w:rsidRPr="00AA1BE9" w:rsidR="005A270C" w:rsidP="005A270C" w:rsidRDefault="005A270C" w14:paraId="51A7D71A" w14:textId="77777777">
      <w:pPr>
        <w:pStyle w:val="Heading3"/>
        <w:numPr>
          <w:ilvl w:val="2"/>
          <w:numId w:val="3"/>
        </w:numPr>
        <w:spacing w:line="360" w:lineRule="auto"/>
        <w:ind w:left="0"/>
      </w:pPr>
      <w:bookmarkStart w:name="_Toc156376725" w:id="19"/>
      <w:r w:rsidRPr="00AA1BE9">
        <w:t>Solving problems</w:t>
      </w:r>
      <w:bookmarkEnd w:id="19"/>
    </w:p>
    <w:p w:rsidRPr="00AA1BE9" w:rsidR="005A270C" w:rsidP="005A270C" w:rsidRDefault="005A270C" w14:paraId="2EF3E4C7" w14:textId="77777777">
      <w:pPr>
        <w:spacing w:line="360" w:lineRule="auto"/>
        <w:rPr>
          <w:rFonts w:eastAsia="Arial" w:cs="Arial"/>
          <w:color w:val="000000" w:themeColor="text1"/>
        </w:rPr>
      </w:pPr>
      <w:r>
        <w:rPr>
          <w:rFonts w:eastAsia="Arial" w:cs="Arial"/>
          <w:color w:val="000000" w:themeColor="text1"/>
        </w:rPr>
        <w:t>Through</w:t>
      </w:r>
      <w:r w:rsidRPr="00AA1BE9">
        <w:rPr>
          <w:rFonts w:eastAsia="Arial" w:cs="Arial"/>
          <w:color w:val="000000" w:themeColor="text1"/>
        </w:rPr>
        <w:t xml:space="preserve"> experimentation</w:t>
      </w:r>
      <w:r>
        <w:rPr>
          <w:rFonts w:eastAsia="Arial" w:cs="Arial"/>
          <w:color w:val="000000" w:themeColor="text1"/>
        </w:rPr>
        <w:t>, analysis</w:t>
      </w:r>
      <w:r w:rsidRPr="00AA1BE9">
        <w:rPr>
          <w:rFonts w:eastAsia="Arial" w:cs="Arial"/>
          <w:color w:val="000000" w:themeColor="text1"/>
        </w:rPr>
        <w:t xml:space="preserve"> and reflection </w:t>
      </w:r>
      <w:r>
        <w:rPr>
          <w:rFonts w:eastAsia="Arial" w:cs="Arial"/>
          <w:color w:val="000000" w:themeColor="text1"/>
        </w:rPr>
        <w:t>students will manipulate script excerpts to create an engaging performance with a clear and cohesive dramatic intention.</w:t>
      </w:r>
    </w:p>
    <w:p w:rsidRPr="004E2341" w:rsidR="005A270C" w:rsidP="005A270C" w:rsidRDefault="005A270C" w14:paraId="5D9C6216" w14:textId="77777777">
      <w:pPr>
        <w:pStyle w:val="Heading3"/>
        <w:numPr>
          <w:ilvl w:val="2"/>
          <w:numId w:val="3"/>
        </w:numPr>
        <w:spacing w:line="360" w:lineRule="auto"/>
        <w:ind w:left="0"/>
      </w:pPr>
      <w:bookmarkStart w:name="_Toc156376726" w:id="20"/>
      <w:r w:rsidRPr="004E2341">
        <w:t>Using technology</w:t>
      </w:r>
      <w:bookmarkEnd w:id="20"/>
    </w:p>
    <w:p w:rsidRPr="00685863" w:rsidR="005A270C" w:rsidP="005A270C" w:rsidRDefault="005A270C" w14:paraId="536BBDE2" w14:textId="76F96CEB">
      <w:pPr>
        <w:spacing w:line="360" w:lineRule="auto"/>
        <w:rPr>
          <w:rFonts w:eastAsia="Arial" w:cs="Arial"/>
          <w:color w:val="000000" w:themeColor="text1"/>
        </w:rPr>
      </w:pPr>
      <w:r w:rsidRPr="381B0AFB">
        <w:rPr>
          <w:rFonts w:eastAsia="Arial" w:cs="Arial"/>
          <w:color w:val="000000" w:themeColor="text1"/>
        </w:rPr>
        <w:t>Students will make decision</w:t>
      </w:r>
      <w:r w:rsidRPr="381B0AFB" w:rsidR="004069A6">
        <w:rPr>
          <w:rFonts w:eastAsia="Arial" w:cs="Arial"/>
          <w:color w:val="000000" w:themeColor="text1"/>
        </w:rPr>
        <w:t>s</w:t>
      </w:r>
      <w:r w:rsidRPr="381B0AFB">
        <w:rPr>
          <w:rFonts w:eastAsia="Arial" w:cs="Arial"/>
          <w:color w:val="000000" w:themeColor="text1"/>
        </w:rPr>
        <w:t xml:space="preserve"> about how best to utilise technology in order to create a practitioner presentation that will engage and inform their peers.</w:t>
      </w:r>
      <w:r w:rsidRPr="381B0AFB">
        <w:rPr>
          <w:rFonts w:eastAsia="Arial" w:cs="Arial"/>
          <w:color w:val="163078"/>
          <w:sz w:val="36"/>
          <w:szCs w:val="36"/>
        </w:rPr>
        <w:br w:type="page"/>
      </w:r>
    </w:p>
    <w:p w:rsidRPr="005B426E" w:rsidR="005A270C" w:rsidP="005A270C" w:rsidRDefault="005A270C" w14:paraId="77D2AAF4" w14:textId="77777777">
      <w:pPr>
        <w:pStyle w:val="Heading2"/>
        <w:numPr>
          <w:ilvl w:val="1"/>
          <w:numId w:val="3"/>
        </w:numPr>
        <w:spacing w:line="360" w:lineRule="auto"/>
        <w:ind w:left="0"/>
      </w:pPr>
      <w:bookmarkStart w:name="_Toc156376727" w:id="21"/>
      <w:r>
        <w:t>Students will:</w:t>
      </w:r>
      <w:bookmarkEnd w:id="21"/>
    </w:p>
    <w:p w:rsidR="005A270C" w:rsidP="127A5EF1" w:rsidRDefault="73A1A8CC" w14:paraId="67F53D7C" w14:textId="1FFA8268">
      <w:pPr>
        <w:pStyle w:val="Header"/>
        <w:numPr>
          <w:ilvl w:val="0"/>
          <w:numId w:val="13"/>
        </w:numPr>
        <w:pBdr>
          <w:bottom w:val="none" w:color="auto" w:sz="0" w:space="0"/>
        </w:pBdr>
        <w:spacing w:after="80" w:line="360" w:lineRule="auto"/>
        <w:rPr>
          <w:rFonts w:cs="Arial" w:eastAsiaTheme="minorEastAsia"/>
          <w:b w:val="0"/>
          <w:color w:val="auto"/>
          <w:lang w:eastAsia="zh-CN"/>
        </w:rPr>
      </w:pPr>
      <w:r w:rsidRPr="127A5EF1">
        <w:rPr>
          <w:rFonts w:cs="Arial" w:eastAsiaTheme="minorEastAsia"/>
          <w:b w:val="0"/>
          <w:color w:val="auto"/>
          <w:lang w:eastAsia="zh-CN"/>
        </w:rPr>
        <w:t>e</w:t>
      </w:r>
      <w:r w:rsidRPr="127A5EF1" w:rsidR="005A270C">
        <w:rPr>
          <w:rFonts w:cs="Arial" w:eastAsiaTheme="minorEastAsia"/>
          <w:b w:val="0"/>
          <w:color w:val="auto"/>
          <w:lang w:eastAsia="zh-CN"/>
        </w:rPr>
        <w:t>xplore three contrasting practitioner approaches to interpreting script and making theatre.</w:t>
      </w:r>
    </w:p>
    <w:p w:rsidR="005A270C" w:rsidP="127A5EF1" w:rsidRDefault="7BCDA13E" w14:paraId="4644BF26" w14:textId="7DE335DB">
      <w:pPr>
        <w:pStyle w:val="Header"/>
        <w:numPr>
          <w:ilvl w:val="0"/>
          <w:numId w:val="13"/>
        </w:numPr>
        <w:pBdr>
          <w:bottom w:val="none" w:color="auto" w:sz="0" w:space="0"/>
        </w:pBdr>
        <w:spacing w:after="80" w:line="360" w:lineRule="auto"/>
        <w:rPr>
          <w:rFonts w:cs="Arial" w:eastAsiaTheme="minorEastAsia"/>
          <w:b w:val="0"/>
          <w:color w:val="auto"/>
          <w:lang w:eastAsia="zh-CN"/>
        </w:rPr>
      </w:pPr>
      <w:r w:rsidRPr="127A5EF1">
        <w:rPr>
          <w:rFonts w:cs="Arial" w:eastAsiaTheme="minorEastAsia"/>
          <w:b w:val="0"/>
          <w:color w:val="auto"/>
          <w:lang w:eastAsia="zh-CN"/>
        </w:rPr>
        <w:t>e</w:t>
      </w:r>
      <w:r w:rsidRPr="127A5EF1" w:rsidR="005A270C">
        <w:rPr>
          <w:rFonts w:cs="Arial" w:eastAsiaTheme="minorEastAsia"/>
          <w:b w:val="0"/>
          <w:color w:val="auto"/>
          <w:lang w:eastAsia="zh-CN"/>
        </w:rPr>
        <w:t>xperiment with these approaches by workshopping and staging scenes and excerpts from ‘Love and Information’ by Caryl Churchill.</w:t>
      </w:r>
    </w:p>
    <w:p w:rsidR="005A270C" w:rsidP="127A5EF1" w:rsidRDefault="3485F04C" w14:paraId="5665ED5E" w14:textId="2AC2C0BB">
      <w:pPr>
        <w:pStyle w:val="Header"/>
        <w:numPr>
          <w:ilvl w:val="0"/>
          <w:numId w:val="13"/>
        </w:numPr>
        <w:pBdr>
          <w:bottom w:val="none" w:color="auto" w:sz="0" w:space="0"/>
        </w:pBdr>
        <w:spacing w:after="80" w:line="360" w:lineRule="auto"/>
        <w:rPr>
          <w:rFonts w:cs="Arial" w:eastAsiaTheme="minorEastAsia"/>
          <w:b w:val="0"/>
          <w:color w:val="auto"/>
          <w:lang w:eastAsia="zh-CN"/>
        </w:rPr>
      </w:pPr>
      <w:r w:rsidRPr="127A5EF1">
        <w:rPr>
          <w:rFonts w:cs="Arial" w:eastAsiaTheme="minorEastAsia"/>
          <w:b w:val="0"/>
          <w:color w:val="auto"/>
          <w:lang w:eastAsia="zh-CN"/>
        </w:rPr>
        <w:t>w</w:t>
      </w:r>
      <w:r w:rsidRPr="127A5EF1" w:rsidR="005A270C">
        <w:rPr>
          <w:rFonts w:cs="Arial" w:eastAsiaTheme="minorEastAsia"/>
          <w:b w:val="0"/>
          <w:color w:val="auto"/>
          <w:lang w:eastAsia="zh-CN"/>
        </w:rPr>
        <w:t>ork collaboratively to further research a practitioner/style and develop a presentation/workshop for their peers.</w:t>
      </w:r>
    </w:p>
    <w:p w:rsidR="005A270C" w:rsidP="127A5EF1" w:rsidRDefault="6EEB8961" w14:paraId="1F5023D0" w14:textId="76B43B59">
      <w:pPr>
        <w:pStyle w:val="Header"/>
        <w:numPr>
          <w:ilvl w:val="0"/>
          <w:numId w:val="13"/>
        </w:numPr>
        <w:pBdr>
          <w:bottom w:val="none" w:color="auto" w:sz="0" w:space="0"/>
        </w:pBdr>
        <w:spacing w:after="80" w:line="360" w:lineRule="auto"/>
        <w:rPr>
          <w:rFonts w:cs="Arial" w:eastAsiaTheme="minorEastAsia"/>
          <w:b w:val="0"/>
          <w:color w:val="auto"/>
          <w:lang w:eastAsia="zh-CN"/>
        </w:rPr>
      </w:pPr>
      <w:r w:rsidRPr="127A5EF1">
        <w:rPr>
          <w:rFonts w:cs="Arial" w:eastAsiaTheme="minorEastAsia"/>
          <w:b w:val="0"/>
          <w:color w:val="auto"/>
          <w:lang w:eastAsia="zh-CN"/>
        </w:rPr>
        <w:t>e</w:t>
      </w:r>
      <w:r w:rsidRPr="127A5EF1" w:rsidR="005A270C">
        <w:rPr>
          <w:rFonts w:cs="Arial" w:eastAsiaTheme="minorEastAsia"/>
          <w:b w:val="0"/>
          <w:color w:val="auto"/>
          <w:lang w:eastAsia="zh-CN"/>
        </w:rPr>
        <w:t>ngage in collaborative dramaturgy activities to shape, rehearse and perform extracts from ‘Love and Information’ with a clear intention.</w:t>
      </w:r>
    </w:p>
    <w:p w:rsidRPr="00E9575F" w:rsidR="005A270C" w:rsidP="127A5EF1" w:rsidRDefault="76206EBB" w14:paraId="607AB548" w14:textId="76D1B4B8">
      <w:pPr>
        <w:pStyle w:val="Header"/>
        <w:numPr>
          <w:ilvl w:val="0"/>
          <w:numId w:val="13"/>
        </w:numPr>
        <w:pBdr>
          <w:bottom w:val="none" w:color="auto" w:sz="0" w:space="0"/>
        </w:pBdr>
        <w:spacing w:after="80" w:line="360" w:lineRule="auto"/>
        <w:rPr>
          <w:rFonts w:cs="Arial" w:eastAsiaTheme="minorEastAsia"/>
          <w:b w:val="0"/>
          <w:color w:val="auto"/>
          <w:lang w:eastAsia="zh-CN"/>
        </w:rPr>
      </w:pPr>
      <w:r w:rsidRPr="127A5EF1">
        <w:rPr>
          <w:rFonts w:cs="Arial" w:eastAsiaTheme="minorEastAsia"/>
          <w:b w:val="0"/>
          <w:color w:val="auto"/>
          <w:lang w:eastAsia="zh-CN"/>
        </w:rPr>
        <w:t>e</w:t>
      </w:r>
      <w:r w:rsidRPr="127A5EF1" w:rsidR="005A270C">
        <w:rPr>
          <w:rFonts w:cs="Arial" w:eastAsiaTheme="minorEastAsia"/>
          <w:b w:val="0"/>
          <w:color w:val="auto"/>
          <w:lang w:eastAsia="zh-CN"/>
        </w:rPr>
        <w:t>valuate classmates’ work through the process of peer feedback.</w:t>
      </w:r>
    </w:p>
    <w:p w:rsidR="005A270C" w:rsidP="005A270C" w:rsidRDefault="005A270C" w14:paraId="5E897960" w14:textId="77777777">
      <w:pPr>
        <w:pStyle w:val="Heading2"/>
        <w:numPr>
          <w:ilvl w:val="1"/>
          <w:numId w:val="3"/>
        </w:numPr>
        <w:spacing w:line="360" w:lineRule="auto"/>
        <w:ind w:left="0"/>
      </w:pPr>
      <w:bookmarkStart w:name="_Toc156376728" w:id="22"/>
      <w:r>
        <w:t>Key questions</w:t>
      </w:r>
      <w:bookmarkEnd w:id="22"/>
    </w:p>
    <w:p w:rsidRPr="00EC16A8" w:rsidR="005A270C" w:rsidP="005A270C" w:rsidRDefault="005A270C" w14:paraId="5B023921" w14:textId="4B046C15">
      <w:pPr>
        <w:spacing w:line="360" w:lineRule="auto"/>
        <w:rPr>
          <w:rFonts w:cs="Arial"/>
        </w:rPr>
      </w:pPr>
      <w:r w:rsidRPr="127A5EF1">
        <w:rPr>
          <w:rFonts w:cs="Arial"/>
        </w:rPr>
        <w:t xml:space="preserve">As they progress through this </w:t>
      </w:r>
      <w:r w:rsidRPr="127A5EF1" w:rsidR="38589550">
        <w:rPr>
          <w:rFonts w:cs="Arial"/>
        </w:rPr>
        <w:t>unit of work</w:t>
      </w:r>
      <w:r w:rsidRPr="127A5EF1">
        <w:rPr>
          <w:rFonts w:cs="Arial"/>
        </w:rPr>
        <w:t xml:space="preserve">, students will ask and answer </w:t>
      </w:r>
      <w:r w:rsidRPr="127A5EF1" w:rsidR="5B251CF8">
        <w:rPr>
          <w:rFonts w:cs="Arial"/>
        </w:rPr>
        <w:t>the questions below.</w:t>
      </w:r>
    </w:p>
    <w:p w:rsidRPr="00EC16A8" w:rsidR="005A270C" w:rsidP="127A5EF1" w:rsidRDefault="005A270C" w14:paraId="3FF65D69" w14:textId="270A1164">
      <w:pPr>
        <w:pStyle w:val="ListNumber"/>
      </w:pPr>
      <w:r>
        <w:t>What is directorial intention?</w:t>
      </w:r>
    </w:p>
    <w:p w:rsidRPr="00EC16A8" w:rsidR="005A270C" w:rsidP="127A5EF1" w:rsidRDefault="005A270C" w14:paraId="5D87C5E9" w14:textId="35EB9DEC">
      <w:pPr>
        <w:pStyle w:val="ListNumber"/>
      </w:pPr>
      <w:r w:rsidRPr="127A5EF1">
        <w:rPr>
          <w:rFonts w:cs="Arial"/>
        </w:rPr>
        <w:t>How can intention change/shape dramatic meaning?</w:t>
      </w:r>
    </w:p>
    <w:p w:rsidRPr="00EC16A8" w:rsidR="005A270C" w:rsidP="127A5EF1" w:rsidRDefault="005A270C" w14:paraId="77039212" w14:textId="5901954B">
      <w:pPr>
        <w:pStyle w:val="ListNumber"/>
      </w:pPr>
      <w:r w:rsidRPr="127A5EF1">
        <w:rPr>
          <w:rFonts w:cs="Arial"/>
        </w:rPr>
        <w:t>How can the elements of drama and production inspire a director’s vision?</w:t>
      </w:r>
    </w:p>
    <w:p w:rsidRPr="00EC16A8" w:rsidR="005A270C" w:rsidP="127A5EF1" w:rsidRDefault="005A270C" w14:paraId="68491FCE" w14:textId="377FC9E1">
      <w:pPr>
        <w:pStyle w:val="ListNumber"/>
      </w:pPr>
      <w:r w:rsidRPr="127A5EF1">
        <w:rPr>
          <w:rFonts w:cs="Arial"/>
        </w:rPr>
        <w:t>Why are there so many different approaches to acting/directing?</w:t>
      </w:r>
    </w:p>
    <w:p w:rsidRPr="00EC16A8" w:rsidR="005A270C" w:rsidP="127A5EF1" w:rsidRDefault="005A270C" w14:paraId="7BD43F28" w14:textId="2F4A312A">
      <w:pPr>
        <w:pStyle w:val="ListNumber"/>
      </w:pPr>
      <w:r w:rsidRPr="127A5EF1">
        <w:rPr>
          <w:rFonts w:cs="Arial"/>
        </w:rPr>
        <w:t>What makes a practitioner significant?</w:t>
      </w:r>
    </w:p>
    <w:p w:rsidRPr="00F85CA5" w:rsidR="005A270C" w:rsidP="005A270C" w:rsidRDefault="005A270C" w14:paraId="1887E269" w14:textId="77777777">
      <w:pPr>
        <w:pStyle w:val="Heading2"/>
        <w:numPr>
          <w:ilvl w:val="1"/>
          <w:numId w:val="3"/>
        </w:numPr>
        <w:spacing w:line="360" w:lineRule="auto"/>
        <w:ind w:left="0"/>
      </w:pPr>
      <w:bookmarkStart w:name="_Toc156376729" w:id="23"/>
      <w:r w:rsidRPr="00F85CA5">
        <w:t>Differentiation</w:t>
      </w:r>
      <w:bookmarkEnd w:id="23"/>
    </w:p>
    <w:p w:rsidRPr="00F85CA5" w:rsidR="005A270C" w:rsidP="0082421F" w:rsidRDefault="005A270C" w14:paraId="300599CE" w14:textId="77777777">
      <w:pPr>
        <w:pStyle w:val="ListParagraph"/>
        <w:numPr>
          <w:ilvl w:val="0"/>
          <w:numId w:val="11"/>
        </w:numPr>
        <w:spacing w:line="360" w:lineRule="auto"/>
        <w:rPr>
          <w:rFonts w:ascii="Arial" w:hAnsi="Arial" w:cs="Arial"/>
        </w:rPr>
      </w:pPr>
      <w:r w:rsidRPr="00F85CA5">
        <w:rPr>
          <w:rFonts w:ascii="Arial" w:hAnsi="Arial" w:cs="Arial"/>
        </w:rPr>
        <w:t>Balanced groups can be formed to ensure student achievement through peer and teacher support/extension.</w:t>
      </w:r>
    </w:p>
    <w:p w:rsidR="005A270C" w:rsidP="0082421F" w:rsidRDefault="005A270C" w14:paraId="61EA4E7F" w14:textId="10183CB1">
      <w:pPr>
        <w:pStyle w:val="ListParagraph"/>
        <w:numPr>
          <w:ilvl w:val="0"/>
          <w:numId w:val="11"/>
        </w:numPr>
        <w:spacing w:line="360" w:lineRule="auto"/>
        <w:rPr>
          <w:rFonts w:ascii="Arial" w:hAnsi="Arial" w:cs="Arial"/>
        </w:rPr>
      </w:pPr>
      <w:r w:rsidRPr="245950A1">
        <w:rPr>
          <w:rFonts w:ascii="Arial" w:hAnsi="Arial" w:cs="Arial"/>
        </w:rPr>
        <w:t xml:space="preserve">Teachers may </w:t>
      </w:r>
      <w:r w:rsidR="00D375EB">
        <w:rPr>
          <w:rFonts w:ascii="Arial" w:hAnsi="Arial" w:cs="Arial"/>
        </w:rPr>
        <w:t>suggest or choose a</w:t>
      </w:r>
      <w:r w:rsidRPr="245950A1">
        <w:rPr>
          <w:rFonts w:ascii="Arial" w:hAnsi="Arial" w:cs="Arial"/>
        </w:rPr>
        <w:t xml:space="preserve"> practitioner/style to be researched or provide sources and scaffolds. </w:t>
      </w:r>
    </w:p>
    <w:p w:rsidR="005A270C" w:rsidP="0082421F" w:rsidRDefault="005A270C" w14:paraId="74D25618" w14:textId="77777777">
      <w:pPr>
        <w:pStyle w:val="ListParagraph"/>
        <w:numPr>
          <w:ilvl w:val="0"/>
          <w:numId w:val="11"/>
        </w:numPr>
        <w:spacing w:line="360" w:lineRule="auto"/>
        <w:rPr>
          <w:rFonts w:ascii="Arial" w:hAnsi="Arial" w:cs="Arial"/>
        </w:rPr>
      </w:pPr>
      <w:r>
        <w:rPr>
          <w:rFonts w:ascii="Arial" w:hAnsi="Arial" w:cs="Arial"/>
        </w:rPr>
        <w:t>Teachers may choose to present a more in-depth introduction to two practitioners, rather than moving quickly through three in the unit.</w:t>
      </w:r>
    </w:p>
    <w:p w:rsidR="005A270C" w:rsidP="0082421F" w:rsidRDefault="005A270C" w14:paraId="443DCF81" w14:textId="77777777">
      <w:pPr>
        <w:pStyle w:val="ListParagraph"/>
        <w:numPr>
          <w:ilvl w:val="0"/>
          <w:numId w:val="11"/>
        </w:numPr>
        <w:spacing w:line="360" w:lineRule="auto"/>
        <w:rPr>
          <w:rFonts w:ascii="Arial" w:hAnsi="Arial" w:cs="Arial"/>
        </w:rPr>
      </w:pPr>
      <w:r>
        <w:rPr>
          <w:rFonts w:ascii="Arial" w:hAnsi="Arial" w:cs="Arial"/>
        </w:rPr>
        <w:t>Teachers could choose an alternative play to suit the specific needs of their cohort.</w:t>
      </w:r>
    </w:p>
    <w:p w:rsidR="005A270C" w:rsidP="0082421F" w:rsidRDefault="005A270C" w14:paraId="124E5A36" w14:textId="77777777">
      <w:pPr>
        <w:pStyle w:val="ListParagraph"/>
        <w:numPr>
          <w:ilvl w:val="0"/>
          <w:numId w:val="11"/>
        </w:numPr>
        <w:spacing w:line="360" w:lineRule="auto"/>
        <w:rPr>
          <w:rFonts w:ascii="Arial" w:hAnsi="Arial" w:cs="Arial"/>
        </w:rPr>
      </w:pPr>
      <w:r>
        <w:rPr>
          <w:rFonts w:ascii="Arial" w:hAnsi="Arial" w:cs="Arial"/>
        </w:rPr>
        <w:t>Students may benefit from accessing exemplar performances and workshops from previous cohorts.</w:t>
      </w:r>
    </w:p>
    <w:p w:rsidR="005A270C" w:rsidP="005A270C" w:rsidRDefault="005A270C" w14:paraId="62E794FE" w14:textId="77792CE6">
      <w:pPr>
        <w:pStyle w:val="Heading2"/>
        <w:numPr>
          <w:ilvl w:val="1"/>
          <w:numId w:val="3"/>
        </w:numPr>
        <w:spacing w:line="360" w:lineRule="auto"/>
        <w:ind w:left="0"/>
      </w:pPr>
      <w:bookmarkStart w:name="_Toc156376730" w:id="24"/>
      <w:r>
        <w:t>Resources</w:t>
      </w:r>
      <w:bookmarkEnd w:id="24"/>
    </w:p>
    <w:p w:rsidRPr="00A052D8" w:rsidR="00A052D8" w:rsidP="00A052D8" w:rsidRDefault="00A052D8" w14:paraId="7EBC7D6B" w14:textId="79870F64">
      <w:pPr>
        <w:rPr>
          <w:lang w:eastAsia="zh-CN"/>
        </w:rPr>
      </w:pPr>
      <w:r>
        <w:rPr>
          <w:lang w:eastAsia="zh-CN"/>
        </w:rPr>
        <w:t>This unit requires the following resources:</w:t>
      </w:r>
    </w:p>
    <w:p w:rsidR="005A270C" w:rsidP="005A270C" w:rsidRDefault="58DF1E46" w14:paraId="694BCA22" w14:textId="638DE5AD">
      <w:pPr>
        <w:pStyle w:val="ListBullet"/>
        <w:numPr>
          <w:ilvl w:val="0"/>
          <w:numId w:val="2"/>
        </w:numPr>
        <w:spacing w:line="360" w:lineRule="auto"/>
        <w:rPr>
          <w:lang w:eastAsia="zh-CN"/>
        </w:rPr>
      </w:pPr>
      <w:r w:rsidRPr="524E3AD7">
        <w:rPr>
          <w:lang w:eastAsia="zh-CN"/>
        </w:rPr>
        <w:t>c</w:t>
      </w:r>
      <w:r w:rsidRPr="524E3AD7" w:rsidR="1E0B6319">
        <w:rPr>
          <w:lang w:eastAsia="zh-CN"/>
        </w:rPr>
        <w:t>lass set of ‘Love and Information’ by Caryl Churchill</w:t>
      </w:r>
    </w:p>
    <w:p w:rsidR="005A270C" w:rsidP="005A270C" w:rsidRDefault="198075BB" w14:paraId="754D5DC0" w14:textId="003EF2CF">
      <w:pPr>
        <w:pStyle w:val="ListBullet"/>
        <w:numPr>
          <w:ilvl w:val="0"/>
          <w:numId w:val="2"/>
        </w:numPr>
        <w:spacing w:line="360" w:lineRule="auto"/>
        <w:rPr>
          <w:lang w:eastAsia="zh-CN"/>
        </w:rPr>
      </w:pPr>
      <w:r w:rsidRPr="524E3AD7">
        <w:rPr>
          <w:lang w:eastAsia="zh-CN"/>
        </w:rPr>
        <w:t>st</w:t>
      </w:r>
      <w:r w:rsidRPr="524E3AD7" w:rsidR="1E0B6319">
        <w:rPr>
          <w:lang w:eastAsia="zh-CN"/>
        </w:rPr>
        <w:t>udent logbooks</w:t>
      </w:r>
    </w:p>
    <w:p w:rsidR="005A270C" w:rsidP="005A270C" w:rsidRDefault="6A50546F" w14:paraId="34127601" w14:textId="73A12A04">
      <w:pPr>
        <w:pStyle w:val="ListBullet"/>
        <w:numPr>
          <w:ilvl w:val="0"/>
          <w:numId w:val="2"/>
        </w:numPr>
        <w:spacing w:line="360" w:lineRule="auto"/>
        <w:rPr>
          <w:lang w:eastAsia="zh-CN"/>
        </w:rPr>
      </w:pPr>
      <w:r w:rsidRPr="524E3AD7">
        <w:rPr>
          <w:lang w:eastAsia="zh-CN"/>
        </w:rPr>
        <w:t>c</w:t>
      </w:r>
      <w:r w:rsidRPr="524E3AD7" w:rsidR="1E0B6319">
        <w:rPr>
          <w:lang w:eastAsia="zh-CN"/>
        </w:rPr>
        <w:t>lass or digital copies of practitioner approach table</w:t>
      </w:r>
    </w:p>
    <w:p w:rsidRPr="00ED4DC0" w:rsidR="00A052D8" w:rsidP="005A270C" w:rsidRDefault="0FD44F1E" w14:paraId="1BB5285A" w14:textId="42AC8E9B">
      <w:pPr>
        <w:pStyle w:val="ListBullet"/>
        <w:numPr>
          <w:ilvl w:val="0"/>
          <w:numId w:val="2"/>
        </w:numPr>
        <w:spacing w:line="360" w:lineRule="auto"/>
        <w:rPr>
          <w:lang w:eastAsia="zh-CN"/>
        </w:rPr>
      </w:pPr>
      <w:r w:rsidRPr="524E3AD7">
        <w:rPr>
          <w:lang w:eastAsia="zh-CN"/>
        </w:rPr>
        <w:t>s</w:t>
      </w:r>
      <w:r w:rsidRPr="524E3AD7" w:rsidR="15723511">
        <w:rPr>
          <w:lang w:eastAsia="zh-CN"/>
        </w:rPr>
        <w:t xml:space="preserve">tudent access to the </w:t>
      </w:r>
      <w:hyperlink r:id="rId12">
        <w:r w:rsidRPr="524E3AD7" w:rsidR="15723511">
          <w:rPr>
            <w:rStyle w:val="Hyperlink"/>
            <w:lang w:eastAsia="zh-CN"/>
          </w:rPr>
          <w:t>peer assessment google form</w:t>
        </w:r>
      </w:hyperlink>
      <w:r w:rsidRPr="524E3AD7" w:rsidR="7EE62FF1">
        <w:rPr>
          <w:lang w:eastAsia="zh-CN"/>
        </w:rPr>
        <w:t>.</w:t>
      </w:r>
    </w:p>
    <w:p w:rsidRPr="005B426E" w:rsidR="005A270C" w:rsidP="005A270C" w:rsidRDefault="005A270C" w14:paraId="4345C387" w14:textId="77777777">
      <w:pPr>
        <w:pStyle w:val="Heading2"/>
        <w:numPr>
          <w:ilvl w:val="1"/>
          <w:numId w:val="3"/>
        </w:numPr>
        <w:spacing w:line="360" w:lineRule="auto"/>
        <w:ind w:left="0"/>
      </w:pPr>
      <w:bookmarkStart w:name="_Toc156376731" w:id="25"/>
      <w:r>
        <w:t>A</w:t>
      </w:r>
      <w:r w:rsidRPr="005B426E">
        <w:t>ssessment</w:t>
      </w:r>
      <w:bookmarkEnd w:id="25"/>
    </w:p>
    <w:p w:rsidRPr="005B426E" w:rsidR="005A270C" w:rsidP="0082421F" w:rsidRDefault="005A270C" w14:paraId="666AF09A" w14:textId="70EF21EE">
      <w:pPr>
        <w:pStyle w:val="ListParagraph"/>
        <w:numPr>
          <w:ilvl w:val="0"/>
          <w:numId w:val="12"/>
        </w:numPr>
        <w:spacing w:line="360" w:lineRule="auto"/>
        <w:rPr>
          <w:rFonts w:ascii="Arial" w:hAnsi="Arial" w:cs="Arial"/>
        </w:rPr>
      </w:pPr>
      <w:r w:rsidRPr="005B426E">
        <w:rPr>
          <w:rFonts w:ascii="Arial" w:hAnsi="Arial" w:cs="Arial"/>
        </w:rPr>
        <w:t>Formative assessment and feedback collected throughout the group devising and workshop development process, can be recorded and reflected upon in students’ logbooks.</w:t>
      </w:r>
    </w:p>
    <w:p w:rsidRPr="004E2341" w:rsidR="005A270C" w:rsidP="0082421F" w:rsidRDefault="005A270C" w14:paraId="2F9D26A1" w14:textId="3A449D45">
      <w:pPr>
        <w:pStyle w:val="ListParagraph"/>
        <w:numPr>
          <w:ilvl w:val="0"/>
          <w:numId w:val="12"/>
        </w:numPr>
        <w:spacing w:line="360" w:lineRule="auto"/>
        <w:rPr>
          <w:rFonts w:ascii="Arial" w:hAnsi="Arial" w:cs="Arial"/>
        </w:rPr>
      </w:pPr>
      <w:r w:rsidRPr="127A5EF1">
        <w:rPr>
          <w:rFonts w:ascii="Arial" w:hAnsi="Arial" w:cs="Arial"/>
        </w:rPr>
        <w:t xml:space="preserve">The </w:t>
      </w:r>
      <w:r w:rsidRPr="127A5EF1" w:rsidR="303A6669">
        <w:rPr>
          <w:rFonts w:ascii="Arial" w:hAnsi="Arial" w:cs="Arial"/>
        </w:rPr>
        <w:t>w</w:t>
      </w:r>
      <w:r w:rsidRPr="127A5EF1">
        <w:rPr>
          <w:rFonts w:ascii="Arial" w:hAnsi="Arial" w:cs="Arial"/>
        </w:rPr>
        <w:t xml:space="preserve">eek 9 assessment activities could be developed into a summative assessment task. </w:t>
      </w:r>
    </w:p>
    <w:p w:rsidRPr="005B426E" w:rsidR="005A270C" w:rsidP="0082421F" w:rsidRDefault="005A270C" w14:paraId="3ADFAA6E" w14:textId="77777777">
      <w:pPr>
        <w:pStyle w:val="ListParagraph"/>
        <w:numPr>
          <w:ilvl w:val="0"/>
          <w:numId w:val="12"/>
        </w:numPr>
        <w:spacing w:line="360" w:lineRule="auto"/>
        <w:rPr>
          <w:rFonts w:ascii="Arial" w:hAnsi="Arial" w:cs="Arial"/>
        </w:rPr>
      </w:pPr>
      <w:r>
        <w:rPr>
          <w:rFonts w:ascii="Arial" w:hAnsi="Arial" w:cs="Arial"/>
        </w:rPr>
        <w:t>Peer assessment suggestions are provided in the following unit.</w:t>
      </w:r>
    </w:p>
    <w:p w:rsidR="005A270C" w:rsidP="005A270C" w:rsidRDefault="005A270C" w14:paraId="319A23CA" w14:textId="77777777">
      <w:pPr>
        <w:rPr>
          <w:rFonts w:cs="Arial"/>
        </w:rPr>
      </w:pPr>
      <w:r>
        <w:rPr>
          <w:rFonts w:cs="Arial"/>
        </w:rPr>
        <w:br w:type="page"/>
      </w:r>
    </w:p>
    <w:p w:rsidRPr="005B426E" w:rsidR="005A270C" w:rsidP="005A270C" w:rsidRDefault="005A270C" w14:paraId="015BD075" w14:textId="77777777">
      <w:pPr>
        <w:pStyle w:val="ListParagraph"/>
        <w:spacing w:line="360" w:lineRule="auto"/>
        <w:rPr>
          <w:rFonts w:ascii="Arial" w:hAnsi="Arial" w:cs="Arial"/>
        </w:rPr>
      </w:pPr>
    </w:p>
    <w:p w:rsidRPr="005C17E1" w:rsidR="005C17E1" w:rsidP="005C17E1" w:rsidRDefault="005A270C" w14:paraId="5950CD65" w14:textId="0E79EED0">
      <w:pPr>
        <w:pStyle w:val="Heading1"/>
        <w:spacing w:line="360" w:lineRule="auto"/>
      </w:pPr>
      <w:bookmarkStart w:name="_Toc156376732" w:id="26"/>
      <w:r>
        <w:t>Introducing</w:t>
      </w:r>
      <w:r w:rsidR="005C17E1">
        <w:t xml:space="preserve"> the script</w:t>
      </w:r>
      <w:bookmarkEnd w:id="26"/>
    </w:p>
    <w:p w:rsidRPr="00F275A3" w:rsidR="005A270C" w:rsidP="005C17E1" w:rsidRDefault="005A270C" w14:paraId="5B5BDE90" w14:textId="77777777">
      <w:pPr>
        <w:pStyle w:val="Heading2"/>
      </w:pPr>
      <w:bookmarkStart w:name="_Toc156376733" w:id="27"/>
      <w:r>
        <w:t>Week 1</w:t>
      </w:r>
      <w:bookmarkEnd w:id="27"/>
    </w:p>
    <w:p w:rsidR="005A270C" w:rsidP="005A270C" w:rsidRDefault="005A270C" w14:paraId="6E762708" w14:textId="52E1D298">
      <w:pPr>
        <w:pStyle w:val="Heading3"/>
        <w:numPr>
          <w:ilvl w:val="2"/>
          <w:numId w:val="0"/>
        </w:numPr>
        <w:spacing w:line="360" w:lineRule="auto"/>
      </w:pPr>
      <w:bookmarkStart w:name="_Toc156376734" w:id="28"/>
      <w:r>
        <w:t>Learning intention</w:t>
      </w:r>
      <w:bookmarkEnd w:id="28"/>
    </w:p>
    <w:p w:rsidRPr="00460F6E" w:rsidR="00460F6E" w:rsidP="00D23EE7" w:rsidRDefault="00460F6E" w14:paraId="3C5904D5" w14:textId="4D9531E4">
      <w:r>
        <w:t>P1.</w:t>
      </w:r>
      <w:r w:rsidR="00A22C35">
        <w:t>8, P2.6, P3.2</w:t>
      </w:r>
    </w:p>
    <w:p w:rsidRPr="008635AF" w:rsidR="005A270C" w:rsidP="005A270C" w:rsidRDefault="005A270C" w14:paraId="45C44D40" w14:textId="77777777">
      <w:pPr>
        <w:spacing w:line="360" w:lineRule="auto"/>
      </w:pPr>
      <w:r w:rsidRPr="008635AF">
        <w:t xml:space="preserve">Students will identify </w:t>
      </w:r>
      <w:r>
        <w:rPr>
          <w:rFonts w:cs="Arial" w:eastAsiaTheme="minorEastAsia"/>
          <w:lang w:eastAsia="zh-CN"/>
        </w:rPr>
        <w:t>typical</w:t>
      </w:r>
      <w:r w:rsidRPr="008635AF">
        <w:rPr>
          <w:rFonts w:cs="Arial" w:eastAsiaTheme="minorEastAsia"/>
          <w:lang w:eastAsia="zh-CN"/>
        </w:rPr>
        <w:t xml:space="preserve"> script conventions. They will recognise, analyse and discuss how Caryl Churchill has rejected</w:t>
      </w:r>
      <w:r>
        <w:rPr>
          <w:rFonts w:cs="Arial" w:eastAsiaTheme="minorEastAsia"/>
          <w:lang w:eastAsia="zh-CN"/>
        </w:rPr>
        <w:t xml:space="preserve"> and subverted</w:t>
      </w:r>
      <w:r w:rsidRPr="008635AF">
        <w:rPr>
          <w:rFonts w:cs="Arial" w:eastAsiaTheme="minorEastAsia"/>
          <w:lang w:eastAsia="zh-CN"/>
        </w:rPr>
        <w:t xml:space="preserve"> these</w:t>
      </w:r>
      <w:r>
        <w:rPr>
          <w:rFonts w:cs="Arial" w:eastAsiaTheme="minorEastAsia"/>
          <w:lang w:eastAsia="zh-CN"/>
        </w:rPr>
        <w:t xml:space="preserve"> conventions</w:t>
      </w:r>
      <w:r w:rsidRPr="008635AF">
        <w:rPr>
          <w:rFonts w:cs="Arial" w:eastAsiaTheme="minorEastAsia"/>
          <w:lang w:eastAsia="zh-CN"/>
        </w:rPr>
        <w:t xml:space="preserve"> in </w:t>
      </w:r>
      <w:r>
        <w:rPr>
          <w:rFonts w:cs="Arial" w:eastAsiaTheme="minorEastAsia"/>
          <w:lang w:eastAsia="zh-CN"/>
        </w:rPr>
        <w:t xml:space="preserve">her play </w:t>
      </w:r>
      <w:r w:rsidRPr="008635AF">
        <w:rPr>
          <w:rFonts w:cs="Arial" w:eastAsiaTheme="minorEastAsia"/>
          <w:lang w:eastAsia="zh-CN"/>
        </w:rPr>
        <w:t xml:space="preserve">‘Love and Information’. </w:t>
      </w:r>
    </w:p>
    <w:p w:rsidR="005A270C" w:rsidP="005A270C" w:rsidRDefault="005A270C" w14:paraId="16D46718" w14:textId="77777777">
      <w:pPr>
        <w:pStyle w:val="Heading3"/>
        <w:numPr>
          <w:ilvl w:val="2"/>
          <w:numId w:val="3"/>
        </w:numPr>
        <w:spacing w:line="360" w:lineRule="auto"/>
        <w:ind w:left="0"/>
      </w:pPr>
      <w:bookmarkStart w:name="_Toc156376735" w:id="29"/>
      <w:r>
        <w:t>Learning activities</w:t>
      </w:r>
      <w:bookmarkEnd w:id="29"/>
    </w:p>
    <w:p w:rsidR="005A270C" w:rsidP="005A270C" w:rsidRDefault="005A270C" w14:paraId="6D83CB33" w14:textId="77777777">
      <w:pPr>
        <w:spacing w:line="360" w:lineRule="auto"/>
      </w:pPr>
      <w:r>
        <w:t xml:space="preserve">Teacher pre-tests existing knowledge through facilitated class discussion. What conventions do we expect to see in a play script? What makes it different from a novel, poem or article? </w:t>
      </w:r>
    </w:p>
    <w:p w:rsidRPr="009028C0" w:rsidR="005A270C" w:rsidP="005A270C" w:rsidRDefault="005A270C" w14:paraId="7417484E" w14:textId="77777777">
      <w:pPr>
        <w:spacing w:line="360" w:lineRule="auto"/>
      </w:pPr>
      <w:r w:rsidRPr="009028C0">
        <w:rPr>
          <w:lang w:eastAsia="zh-CN"/>
        </w:rPr>
        <w:t>Students should identify:</w:t>
      </w:r>
    </w:p>
    <w:p w:rsidR="005A270C" w:rsidP="005A270C" w:rsidRDefault="1E0B6319" w14:paraId="3C3DBE04" w14:textId="77777777">
      <w:pPr>
        <w:pStyle w:val="ListBullet"/>
        <w:numPr>
          <w:ilvl w:val="0"/>
          <w:numId w:val="2"/>
        </w:numPr>
        <w:spacing w:line="360" w:lineRule="auto"/>
        <w:rPr>
          <w:lang w:eastAsia="zh-CN"/>
        </w:rPr>
      </w:pPr>
      <w:r w:rsidRPr="524E3AD7">
        <w:rPr>
          <w:lang w:eastAsia="zh-CN"/>
        </w:rPr>
        <w:t>setting</w:t>
      </w:r>
    </w:p>
    <w:p w:rsidR="005A270C" w:rsidP="005A270C" w:rsidRDefault="1E0B6319" w14:paraId="27AF65AA" w14:textId="77777777">
      <w:pPr>
        <w:pStyle w:val="ListBullet"/>
        <w:numPr>
          <w:ilvl w:val="0"/>
          <w:numId w:val="2"/>
        </w:numPr>
        <w:spacing w:line="360" w:lineRule="auto"/>
        <w:rPr>
          <w:lang w:eastAsia="zh-CN"/>
        </w:rPr>
      </w:pPr>
      <w:r w:rsidRPr="524E3AD7">
        <w:rPr>
          <w:lang w:eastAsia="zh-CN"/>
        </w:rPr>
        <w:t>character list</w:t>
      </w:r>
    </w:p>
    <w:p w:rsidR="005A270C" w:rsidP="005A270C" w:rsidRDefault="1E0B6319" w14:paraId="0EDBE5CE" w14:textId="77777777">
      <w:pPr>
        <w:pStyle w:val="ListBullet"/>
        <w:numPr>
          <w:ilvl w:val="0"/>
          <w:numId w:val="2"/>
        </w:numPr>
        <w:spacing w:line="360" w:lineRule="auto"/>
        <w:rPr>
          <w:lang w:eastAsia="zh-CN"/>
        </w:rPr>
      </w:pPr>
      <w:r w:rsidRPr="524E3AD7">
        <w:rPr>
          <w:lang w:eastAsia="zh-CN"/>
        </w:rPr>
        <w:t>character name to indicate who speaks dialogue</w:t>
      </w:r>
    </w:p>
    <w:p w:rsidRPr="007F1ACC" w:rsidR="005A270C" w:rsidP="005A270C" w:rsidRDefault="1E0B6319" w14:paraId="250BC869" w14:textId="77777777">
      <w:pPr>
        <w:pStyle w:val="ListBullet"/>
        <w:numPr>
          <w:ilvl w:val="0"/>
          <w:numId w:val="2"/>
        </w:numPr>
        <w:spacing w:line="360" w:lineRule="auto"/>
        <w:rPr>
          <w:lang w:eastAsia="zh-CN"/>
        </w:rPr>
      </w:pPr>
      <w:r w:rsidRPr="524E3AD7">
        <w:rPr>
          <w:lang w:eastAsia="zh-CN"/>
        </w:rPr>
        <w:t>exits and entrances</w:t>
      </w:r>
    </w:p>
    <w:p w:rsidR="005A270C" w:rsidP="005A270C" w:rsidRDefault="1E0B6319" w14:paraId="50141CF1" w14:textId="77777777">
      <w:pPr>
        <w:pStyle w:val="ListBullet"/>
        <w:numPr>
          <w:ilvl w:val="0"/>
          <w:numId w:val="2"/>
        </w:numPr>
        <w:spacing w:line="360" w:lineRule="auto"/>
        <w:rPr>
          <w:lang w:eastAsia="zh-CN"/>
        </w:rPr>
      </w:pPr>
      <w:r w:rsidRPr="524E3AD7">
        <w:rPr>
          <w:lang w:eastAsia="zh-CN"/>
        </w:rPr>
        <w:t>stage directions to indicate blocking and subtext</w:t>
      </w:r>
    </w:p>
    <w:p w:rsidR="005A270C" w:rsidP="005A270C" w:rsidRDefault="1E0B6319" w14:paraId="2EA71741" w14:textId="77777777">
      <w:pPr>
        <w:pStyle w:val="ListBullet"/>
        <w:numPr>
          <w:ilvl w:val="0"/>
          <w:numId w:val="2"/>
        </w:numPr>
        <w:spacing w:line="360" w:lineRule="auto"/>
        <w:rPr>
          <w:lang w:eastAsia="zh-CN"/>
        </w:rPr>
      </w:pPr>
      <w:r w:rsidRPr="524E3AD7">
        <w:rPr>
          <w:lang w:eastAsia="zh-CN"/>
        </w:rPr>
        <w:t>lighting/sound cues</w:t>
      </w:r>
    </w:p>
    <w:p w:rsidR="005A270C" w:rsidP="005A270C" w:rsidRDefault="1E0B6319" w14:paraId="5B33D9F3" w14:textId="77777777">
      <w:pPr>
        <w:pStyle w:val="ListBullet"/>
        <w:numPr>
          <w:ilvl w:val="0"/>
          <w:numId w:val="2"/>
        </w:numPr>
        <w:spacing w:line="360" w:lineRule="auto"/>
        <w:rPr>
          <w:lang w:eastAsia="zh-CN"/>
        </w:rPr>
      </w:pPr>
      <w:r w:rsidRPr="524E3AD7">
        <w:rPr>
          <w:lang w:eastAsia="zh-CN"/>
        </w:rPr>
        <w:t>prop/costume details</w:t>
      </w:r>
    </w:p>
    <w:p w:rsidRPr="007F1ACC" w:rsidR="005A270C" w:rsidP="005A270C" w:rsidRDefault="1E0B6319" w14:paraId="6F3D2819" w14:textId="02077ABD">
      <w:pPr>
        <w:pStyle w:val="ListBullet"/>
        <w:numPr>
          <w:ilvl w:val="0"/>
          <w:numId w:val="2"/>
        </w:numPr>
        <w:spacing w:line="360" w:lineRule="auto"/>
        <w:rPr>
          <w:lang w:eastAsia="zh-CN"/>
        </w:rPr>
      </w:pPr>
      <w:r w:rsidRPr="524E3AD7">
        <w:rPr>
          <w:lang w:eastAsia="zh-CN"/>
        </w:rPr>
        <w:t>organised into scenes and acts</w:t>
      </w:r>
      <w:r w:rsidRPr="524E3AD7" w:rsidR="275FBBB3">
        <w:rPr>
          <w:lang w:eastAsia="zh-CN"/>
        </w:rPr>
        <w:t>.</w:t>
      </w:r>
    </w:p>
    <w:p w:rsidR="005A270C" w:rsidP="005A270C" w:rsidRDefault="005A270C" w14:paraId="18384BB5" w14:textId="77777777">
      <w:pPr>
        <w:spacing w:line="360" w:lineRule="auto"/>
        <w:rPr>
          <w:lang w:eastAsia="zh-CN"/>
        </w:rPr>
      </w:pPr>
      <w:r>
        <w:rPr>
          <w:lang w:eastAsia="zh-CN"/>
        </w:rPr>
        <w:t xml:space="preserve">In pairs, students are given 5 minutes to explore the script of ‘Love and Information’ by Caryl Churchill and record what they notice about the script. </w:t>
      </w:r>
    </w:p>
    <w:p w:rsidR="005A270C" w:rsidP="005A270C" w:rsidRDefault="005A270C" w14:paraId="42BD25B6" w14:textId="77777777">
      <w:pPr>
        <w:spacing w:line="360" w:lineRule="auto"/>
        <w:rPr>
          <w:lang w:eastAsia="zh-CN"/>
        </w:rPr>
      </w:pPr>
      <w:r>
        <w:rPr>
          <w:lang w:eastAsia="zh-CN"/>
        </w:rPr>
        <w:t xml:space="preserve">Students share their responses with the class. </w:t>
      </w:r>
      <w:r w:rsidRPr="00D15A35">
        <w:rPr>
          <w:lang w:eastAsia="zh-CN"/>
        </w:rPr>
        <w:t xml:space="preserve">What do you notice about how this </w:t>
      </w:r>
      <w:r>
        <w:rPr>
          <w:lang w:eastAsia="zh-CN"/>
        </w:rPr>
        <w:t xml:space="preserve">play script </w:t>
      </w:r>
      <w:r w:rsidRPr="00D15A35">
        <w:rPr>
          <w:lang w:eastAsia="zh-CN"/>
        </w:rPr>
        <w:t xml:space="preserve">breaks </w:t>
      </w:r>
      <w:r>
        <w:rPr>
          <w:lang w:eastAsia="zh-CN"/>
        </w:rPr>
        <w:t>our</w:t>
      </w:r>
      <w:r w:rsidRPr="00D15A35">
        <w:rPr>
          <w:lang w:eastAsia="zh-CN"/>
        </w:rPr>
        <w:t xml:space="preserve"> expectations</w:t>
      </w:r>
      <w:r>
        <w:rPr>
          <w:lang w:eastAsia="zh-CN"/>
        </w:rPr>
        <w:t xml:space="preserve"> about conventions</w:t>
      </w:r>
      <w:r w:rsidRPr="00D15A35">
        <w:rPr>
          <w:lang w:eastAsia="zh-CN"/>
        </w:rPr>
        <w:t xml:space="preserve">? </w:t>
      </w:r>
    </w:p>
    <w:p w:rsidR="005A270C" w:rsidP="005A270C" w:rsidRDefault="005A270C" w14:paraId="6D5C917A" w14:textId="77777777">
      <w:pPr>
        <w:spacing w:line="360" w:lineRule="auto"/>
        <w:rPr>
          <w:lang w:eastAsia="zh-CN"/>
        </w:rPr>
      </w:pPr>
      <w:r>
        <w:rPr>
          <w:lang w:eastAsia="zh-CN"/>
        </w:rPr>
        <w:t>Students may identify:</w:t>
      </w:r>
    </w:p>
    <w:p w:rsidR="005A270C" w:rsidP="005A270C" w:rsidRDefault="1E0B6319" w14:paraId="1345F7C6" w14:textId="77777777">
      <w:pPr>
        <w:pStyle w:val="ListBullet"/>
        <w:numPr>
          <w:ilvl w:val="0"/>
          <w:numId w:val="2"/>
        </w:numPr>
        <w:spacing w:line="360" w:lineRule="auto"/>
        <w:rPr>
          <w:lang w:eastAsia="zh-CN"/>
        </w:rPr>
      </w:pPr>
      <w:r w:rsidRPr="524E3AD7">
        <w:rPr>
          <w:lang w:eastAsia="zh-CN"/>
        </w:rPr>
        <w:t>no setting</w:t>
      </w:r>
    </w:p>
    <w:p w:rsidR="005A270C" w:rsidP="005A270C" w:rsidRDefault="1E0B6319" w14:paraId="7E3F238B" w14:textId="77777777">
      <w:pPr>
        <w:pStyle w:val="ListBullet"/>
        <w:numPr>
          <w:ilvl w:val="0"/>
          <w:numId w:val="2"/>
        </w:numPr>
        <w:spacing w:line="360" w:lineRule="auto"/>
        <w:rPr>
          <w:lang w:eastAsia="zh-CN"/>
        </w:rPr>
      </w:pPr>
      <w:r w:rsidRPr="524E3AD7">
        <w:rPr>
          <w:lang w:eastAsia="zh-CN"/>
        </w:rPr>
        <w:t xml:space="preserve">no indication of who characters are or how many there are </w:t>
      </w:r>
    </w:p>
    <w:p w:rsidRPr="00650257" w:rsidR="005A270C" w:rsidP="005A270C" w:rsidRDefault="1E0B6319" w14:paraId="574389AD" w14:textId="77777777">
      <w:pPr>
        <w:pStyle w:val="ListBullet"/>
        <w:numPr>
          <w:ilvl w:val="0"/>
          <w:numId w:val="2"/>
        </w:numPr>
        <w:spacing w:line="360" w:lineRule="auto"/>
        <w:rPr>
          <w:lang w:eastAsia="zh-CN"/>
        </w:rPr>
      </w:pPr>
      <w:r w:rsidRPr="524E3AD7">
        <w:rPr>
          <w:lang w:eastAsia="zh-CN"/>
        </w:rPr>
        <w:t>no character name to indicate who speaks dialogue</w:t>
      </w:r>
    </w:p>
    <w:p w:rsidRPr="007F1ACC" w:rsidR="005A270C" w:rsidP="005A270C" w:rsidRDefault="1E0B6319" w14:paraId="55058731" w14:textId="77777777">
      <w:pPr>
        <w:pStyle w:val="ListBullet"/>
        <w:numPr>
          <w:ilvl w:val="0"/>
          <w:numId w:val="2"/>
        </w:numPr>
        <w:spacing w:line="360" w:lineRule="auto"/>
        <w:rPr>
          <w:lang w:eastAsia="zh-CN"/>
        </w:rPr>
      </w:pPr>
      <w:r w:rsidRPr="524E3AD7">
        <w:rPr>
          <w:lang w:eastAsia="zh-CN"/>
        </w:rPr>
        <w:t>little indication of exits or entrances</w:t>
      </w:r>
    </w:p>
    <w:p w:rsidR="005A270C" w:rsidP="005A270C" w:rsidRDefault="1E0B6319" w14:paraId="5020385E" w14:textId="77777777">
      <w:pPr>
        <w:pStyle w:val="ListBullet"/>
        <w:numPr>
          <w:ilvl w:val="0"/>
          <w:numId w:val="2"/>
        </w:numPr>
        <w:spacing w:line="360" w:lineRule="auto"/>
        <w:rPr>
          <w:lang w:eastAsia="zh-CN"/>
        </w:rPr>
      </w:pPr>
      <w:r w:rsidRPr="524E3AD7">
        <w:rPr>
          <w:lang w:eastAsia="zh-CN"/>
        </w:rPr>
        <w:t>very few stage directions to indicate blocking and subtext</w:t>
      </w:r>
    </w:p>
    <w:p w:rsidR="005A270C" w:rsidP="005A270C" w:rsidRDefault="1E0B6319" w14:paraId="7F1F589E" w14:textId="77777777">
      <w:pPr>
        <w:pStyle w:val="ListBullet"/>
        <w:numPr>
          <w:ilvl w:val="0"/>
          <w:numId w:val="2"/>
        </w:numPr>
        <w:spacing w:line="360" w:lineRule="auto"/>
        <w:rPr>
          <w:lang w:eastAsia="zh-CN"/>
        </w:rPr>
      </w:pPr>
      <w:r w:rsidRPr="524E3AD7">
        <w:rPr>
          <w:lang w:eastAsia="zh-CN"/>
        </w:rPr>
        <w:t>very few prop/costume, lighting/sound details</w:t>
      </w:r>
    </w:p>
    <w:p w:rsidR="005A270C" w:rsidP="005A270C" w:rsidRDefault="1E0B6319" w14:paraId="7097A9DE" w14:textId="77777777">
      <w:pPr>
        <w:pStyle w:val="ListBullet"/>
        <w:numPr>
          <w:ilvl w:val="0"/>
          <w:numId w:val="2"/>
        </w:numPr>
        <w:spacing w:line="360" w:lineRule="auto"/>
        <w:rPr>
          <w:lang w:eastAsia="zh-CN"/>
        </w:rPr>
      </w:pPr>
      <w:r w:rsidRPr="524E3AD7">
        <w:rPr>
          <w:lang w:eastAsia="zh-CN"/>
        </w:rPr>
        <w:t>seemingly unrelated series of scenes</w:t>
      </w:r>
    </w:p>
    <w:p w:rsidR="005A270C" w:rsidP="005A270C" w:rsidRDefault="1E0B6319" w14:paraId="055CAF40" w14:textId="77777777">
      <w:pPr>
        <w:pStyle w:val="ListBullet"/>
        <w:numPr>
          <w:ilvl w:val="0"/>
          <w:numId w:val="2"/>
        </w:numPr>
        <w:spacing w:line="360" w:lineRule="auto"/>
        <w:rPr>
          <w:lang w:eastAsia="zh-CN"/>
        </w:rPr>
      </w:pPr>
      <w:r w:rsidRPr="524E3AD7">
        <w:rPr>
          <w:lang w:eastAsia="zh-CN"/>
        </w:rPr>
        <w:t>flexible order of scenes</w:t>
      </w:r>
    </w:p>
    <w:p w:rsidRPr="00650257" w:rsidR="005A270C" w:rsidP="005A270C" w:rsidRDefault="1E0B6319" w14:paraId="4FBBD8A1" w14:textId="73FC4F71">
      <w:pPr>
        <w:pStyle w:val="ListBullet"/>
        <w:numPr>
          <w:ilvl w:val="0"/>
          <w:numId w:val="2"/>
        </w:numPr>
        <w:spacing w:line="360" w:lineRule="auto"/>
        <w:rPr>
          <w:lang w:eastAsia="zh-CN"/>
        </w:rPr>
      </w:pPr>
      <w:r w:rsidRPr="524E3AD7">
        <w:rPr>
          <w:lang w:eastAsia="zh-CN"/>
        </w:rPr>
        <w:t>optional scenes</w:t>
      </w:r>
      <w:r w:rsidRPr="524E3AD7" w:rsidR="275FBBB3">
        <w:rPr>
          <w:lang w:eastAsia="zh-CN"/>
        </w:rPr>
        <w:t>.</w:t>
      </w:r>
    </w:p>
    <w:p w:rsidR="005A270C" w:rsidP="005A270C" w:rsidRDefault="005A270C" w14:paraId="74728309" w14:textId="628427CA">
      <w:pPr>
        <w:spacing w:line="360" w:lineRule="auto"/>
      </w:pPr>
      <w:r>
        <w:t xml:space="preserve">Teacher reads or displays </w:t>
      </w:r>
      <w:r w:rsidR="001D7481">
        <w:t xml:space="preserve">the </w:t>
      </w:r>
      <w:r>
        <w:t>following review of ‘Love and Information’</w:t>
      </w:r>
      <w:r w:rsidR="005C17E1">
        <w:t>.</w:t>
      </w:r>
      <w:r>
        <w:t xml:space="preserve"> </w:t>
      </w:r>
    </w:p>
    <w:p w:rsidRPr="00066C6F" w:rsidR="005A270C" w:rsidP="00066C6F" w:rsidRDefault="7005739B" w14:paraId="421A9285" w14:textId="7EA3A8BA">
      <w:pPr>
        <w:pStyle w:val="Quote"/>
        <w:rPr>
          <w:rStyle w:val="SubtleReference"/>
          <w:iCs w:val="0"/>
        </w:rPr>
      </w:pPr>
      <w:r w:rsidRPr="008B0E88">
        <w:t>‘</w:t>
      </w:r>
      <w:r w:rsidRPr="008B0E88" w:rsidR="005A270C">
        <w:rPr>
          <w:rStyle w:val="QuoteChar"/>
        </w:rPr>
        <w:t>Churchill's play is designed to change with the times. It's a "Build A Bear" script: a pile of component parts that each staging must construct into a play anew. While its seven sections are set, the scenes within them can be shuffled into any order, played by any number of people and interpreted any way. They're full of echoes and overlaps, but it's up to each director (and each of us) to find meaning for ourselves – if, indeed, it can mean anything at all.</w:t>
      </w:r>
      <w:r w:rsidRPr="008B0E88" w:rsidR="40D5B7B5">
        <w:rPr>
          <w:rStyle w:val="QuoteChar"/>
        </w:rPr>
        <w:t>’</w:t>
      </w:r>
      <w:r w:rsidRPr="008B0E88" w:rsidR="087C660C">
        <w:rPr>
          <w:rStyle w:val="QuoteChar"/>
        </w:rPr>
        <w:t xml:space="preserve"> </w:t>
      </w:r>
      <w:hyperlink r:id="rId13">
        <w:r w:rsidRPr="00066C6F" w:rsidR="005A270C">
          <w:rPr>
            <w:rStyle w:val="FooterChar"/>
          </w:rPr>
          <w:t>Whatsonstage.com</w:t>
        </w:r>
      </w:hyperlink>
      <w:r w:rsidRPr="00066C6F" w:rsidR="005A270C">
        <w:rPr>
          <w:rStyle w:val="SubtleReference"/>
        </w:rPr>
        <w:t xml:space="preserve"> </w:t>
      </w:r>
    </w:p>
    <w:p w:rsidR="005A270C" w:rsidP="005A270C" w:rsidRDefault="005A270C" w14:paraId="1073D455" w14:textId="77777777">
      <w:pPr>
        <w:spacing w:line="360" w:lineRule="auto"/>
        <w:rPr>
          <w:lang w:eastAsia="zh-CN"/>
        </w:rPr>
      </w:pPr>
      <w:r>
        <w:rPr>
          <w:lang w:eastAsia="zh-CN"/>
        </w:rPr>
        <w:t>H</w:t>
      </w:r>
      <w:r w:rsidRPr="00D15A35">
        <w:rPr>
          <w:lang w:eastAsia="zh-CN"/>
        </w:rPr>
        <w:t xml:space="preserve">ow does </w:t>
      </w:r>
      <w:r>
        <w:rPr>
          <w:lang w:eastAsia="zh-CN"/>
        </w:rPr>
        <w:t>the</w:t>
      </w:r>
      <w:r w:rsidRPr="00D15A35">
        <w:rPr>
          <w:lang w:eastAsia="zh-CN"/>
        </w:rPr>
        <w:t xml:space="preserve"> </w:t>
      </w:r>
      <w:r>
        <w:rPr>
          <w:lang w:eastAsia="zh-CN"/>
        </w:rPr>
        <w:t xml:space="preserve">‘Love and Information’ script </w:t>
      </w:r>
      <w:r w:rsidRPr="00D15A35">
        <w:rPr>
          <w:lang w:eastAsia="zh-CN"/>
        </w:rPr>
        <w:t xml:space="preserve">make you feel as an actor/director? </w:t>
      </w:r>
      <w:r>
        <w:rPr>
          <w:lang w:eastAsia="zh-CN"/>
        </w:rPr>
        <w:t>Students share their responses with the class.</w:t>
      </w:r>
    </w:p>
    <w:p w:rsidRPr="008F3DAB" w:rsidR="005A270C" w:rsidP="005A270C" w:rsidRDefault="005A270C" w14:paraId="46A57674" w14:textId="77777777">
      <w:pPr>
        <w:spacing w:line="360" w:lineRule="auto"/>
        <w:rPr>
          <w:lang w:eastAsia="zh-CN"/>
        </w:rPr>
      </w:pPr>
      <w:r w:rsidRPr="008F3DAB">
        <w:rPr>
          <w:rFonts w:cs="Arial" w:eastAsiaTheme="minorEastAsia"/>
          <w:lang w:eastAsia="zh-CN"/>
        </w:rPr>
        <w:t>Responses may include:</w:t>
      </w:r>
    </w:p>
    <w:p w:rsidR="005A270C" w:rsidP="005A270C" w:rsidRDefault="1E0B6319" w14:paraId="54BE151C" w14:textId="77777777">
      <w:pPr>
        <w:pStyle w:val="ListBullet"/>
        <w:numPr>
          <w:ilvl w:val="0"/>
          <w:numId w:val="2"/>
        </w:numPr>
        <w:spacing w:line="360" w:lineRule="auto"/>
        <w:rPr>
          <w:lang w:eastAsia="zh-CN"/>
        </w:rPr>
      </w:pPr>
      <w:r w:rsidRPr="524E3AD7">
        <w:rPr>
          <w:lang w:eastAsia="zh-CN"/>
        </w:rPr>
        <w:t>nervous</w:t>
      </w:r>
    </w:p>
    <w:p w:rsidR="005A270C" w:rsidP="005A270C" w:rsidRDefault="1E0B6319" w14:paraId="1B3CAC44" w14:textId="77777777">
      <w:pPr>
        <w:pStyle w:val="ListBullet"/>
        <w:numPr>
          <w:ilvl w:val="0"/>
          <w:numId w:val="2"/>
        </w:numPr>
        <w:spacing w:line="360" w:lineRule="auto"/>
        <w:rPr>
          <w:lang w:eastAsia="zh-CN"/>
        </w:rPr>
      </w:pPr>
      <w:r w:rsidRPr="524E3AD7">
        <w:rPr>
          <w:lang w:eastAsia="zh-CN"/>
        </w:rPr>
        <w:t>excited</w:t>
      </w:r>
    </w:p>
    <w:p w:rsidR="005A270C" w:rsidP="005A270C" w:rsidRDefault="1E0B6319" w14:paraId="01A95F0F" w14:textId="77777777">
      <w:pPr>
        <w:pStyle w:val="ListBullet"/>
        <w:numPr>
          <w:ilvl w:val="0"/>
          <w:numId w:val="2"/>
        </w:numPr>
        <w:spacing w:line="360" w:lineRule="auto"/>
        <w:rPr>
          <w:lang w:eastAsia="zh-CN"/>
        </w:rPr>
      </w:pPr>
      <w:r w:rsidRPr="524E3AD7">
        <w:rPr>
          <w:lang w:eastAsia="zh-CN"/>
        </w:rPr>
        <w:t>confused</w:t>
      </w:r>
    </w:p>
    <w:p w:rsidR="005A270C" w:rsidP="005A270C" w:rsidRDefault="1E0B6319" w14:paraId="59B07852" w14:textId="77777777">
      <w:pPr>
        <w:pStyle w:val="ListBullet"/>
        <w:numPr>
          <w:ilvl w:val="0"/>
          <w:numId w:val="2"/>
        </w:numPr>
        <w:spacing w:line="360" w:lineRule="auto"/>
        <w:rPr>
          <w:lang w:eastAsia="zh-CN"/>
        </w:rPr>
      </w:pPr>
      <w:r w:rsidRPr="524E3AD7">
        <w:rPr>
          <w:lang w:eastAsia="zh-CN"/>
        </w:rPr>
        <w:t>inspired</w:t>
      </w:r>
    </w:p>
    <w:p w:rsidR="005A270C" w:rsidP="005A270C" w:rsidRDefault="1E0B6319" w14:paraId="6204D2A1" w14:textId="77777777">
      <w:pPr>
        <w:pStyle w:val="ListBullet"/>
        <w:numPr>
          <w:ilvl w:val="0"/>
          <w:numId w:val="2"/>
        </w:numPr>
        <w:spacing w:line="360" w:lineRule="auto"/>
        <w:rPr>
          <w:lang w:eastAsia="zh-CN"/>
        </w:rPr>
      </w:pPr>
      <w:r w:rsidRPr="524E3AD7">
        <w:rPr>
          <w:lang w:eastAsia="zh-CN"/>
        </w:rPr>
        <w:t>scared</w:t>
      </w:r>
    </w:p>
    <w:p w:rsidR="005A270C" w:rsidP="005A270C" w:rsidRDefault="1E0B6319" w14:paraId="6E1164EB" w14:textId="77777777">
      <w:pPr>
        <w:pStyle w:val="ListBullet"/>
        <w:numPr>
          <w:ilvl w:val="0"/>
          <w:numId w:val="2"/>
        </w:numPr>
        <w:spacing w:line="360" w:lineRule="auto"/>
        <w:rPr>
          <w:lang w:eastAsia="zh-CN"/>
        </w:rPr>
      </w:pPr>
      <w:r w:rsidRPr="524E3AD7">
        <w:rPr>
          <w:lang w:eastAsia="zh-CN"/>
        </w:rPr>
        <w:t>free</w:t>
      </w:r>
    </w:p>
    <w:p w:rsidR="005A270C" w:rsidP="005A270C" w:rsidRDefault="1E0B6319" w14:paraId="2C5983EF" w14:textId="77777777">
      <w:pPr>
        <w:pStyle w:val="ListBullet"/>
        <w:numPr>
          <w:ilvl w:val="0"/>
          <w:numId w:val="2"/>
        </w:numPr>
        <w:spacing w:line="360" w:lineRule="auto"/>
        <w:rPr>
          <w:lang w:eastAsia="zh-CN"/>
        </w:rPr>
      </w:pPr>
      <w:r w:rsidRPr="524E3AD7">
        <w:rPr>
          <w:lang w:eastAsia="zh-CN"/>
        </w:rPr>
        <w:t>curious</w:t>
      </w:r>
    </w:p>
    <w:p w:rsidR="005A270C" w:rsidP="005A270C" w:rsidRDefault="1E0B6319" w14:paraId="01272558" w14:textId="5F0A92B4">
      <w:pPr>
        <w:pStyle w:val="ListBullet"/>
        <w:numPr>
          <w:ilvl w:val="0"/>
          <w:numId w:val="2"/>
        </w:numPr>
        <w:spacing w:line="360" w:lineRule="auto"/>
        <w:rPr>
          <w:lang w:eastAsia="zh-CN"/>
        </w:rPr>
      </w:pPr>
      <w:r w:rsidRPr="524E3AD7">
        <w:rPr>
          <w:lang w:eastAsia="zh-CN"/>
        </w:rPr>
        <w:t>annoyed</w:t>
      </w:r>
      <w:r w:rsidRPr="524E3AD7" w:rsidR="1C1F60D3">
        <w:rPr>
          <w:lang w:eastAsia="zh-CN"/>
        </w:rPr>
        <w:t>.</w:t>
      </w:r>
    </w:p>
    <w:p w:rsidRPr="00D15A35" w:rsidR="005A270C" w:rsidP="005A270C" w:rsidRDefault="005A270C" w14:paraId="55D05950" w14:textId="77777777">
      <w:pPr>
        <w:spacing w:line="360" w:lineRule="auto"/>
        <w:rPr>
          <w:lang w:eastAsia="zh-CN"/>
        </w:rPr>
      </w:pPr>
      <w:r>
        <w:rPr>
          <w:lang w:eastAsia="zh-CN"/>
        </w:rPr>
        <w:t xml:space="preserve">Teacher asks students to </w:t>
      </w:r>
      <w:r w:rsidRPr="00D15A35">
        <w:rPr>
          <w:lang w:eastAsia="zh-CN"/>
        </w:rPr>
        <w:t>choose</w:t>
      </w:r>
      <w:r>
        <w:rPr>
          <w:lang w:eastAsia="zh-CN"/>
        </w:rPr>
        <w:t xml:space="preserve"> to approach the script in a state of</w:t>
      </w:r>
      <w:r w:rsidRPr="00D15A35">
        <w:rPr>
          <w:lang w:eastAsia="zh-CN"/>
        </w:rPr>
        <w:t xml:space="preserve"> ‘productive discomfort’ </w:t>
      </w:r>
      <w:r>
        <w:rPr>
          <w:lang w:eastAsia="zh-CN"/>
        </w:rPr>
        <w:t>as they</w:t>
      </w:r>
      <w:r w:rsidRPr="00D15A35">
        <w:rPr>
          <w:lang w:eastAsia="zh-CN"/>
        </w:rPr>
        <w:t xml:space="preserve"> begin exploring a scene.</w:t>
      </w:r>
    </w:p>
    <w:p w:rsidR="005A270C" w:rsidP="005A270C" w:rsidRDefault="005A270C" w14:paraId="34FF42AF" w14:textId="77777777">
      <w:pPr>
        <w:spacing w:line="360" w:lineRule="auto"/>
        <w:rPr>
          <w:lang w:eastAsia="zh-CN"/>
        </w:rPr>
      </w:pPr>
      <w:r w:rsidRPr="00D15A35">
        <w:rPr>
          <w:lang w:eastAsia="zh-CN"/>
        </w:rPr>
        <w:t xml:space="preserve">Students </w:t>
      </w:r>
      <w:r>
        <w:rPr>
          <w:lang w:eastAsia="zh-CN"/>
        </w:rPr>
        <w:t>are organised into groups of various sizes (1, 2, 3, 5, 10, etc) and rehearse</w:t>
      </w:r>
      <w:r w:rsidRPr="00D15A35">
        <w:rPr>
          <w:lang w:eastAsia="zh-CN"/>
        </w:rPr>
        <w:t xml:space="preserve"> a moved reading of</w:t>
      </w:r>
      <w:r>
        <w:rPr>
          <w:lang w:eastAsia="zh-CN"/>
        </w:rPr>
        <w:t xml:space="preserve"> the scene</w:t>
      </w:r>
      <w:r w:rsidRPr="00D15A35">
        <w:rPr>
          <w:lang w:eastAsia="zh-CN"/>
        </w:rPr>
        <w:t xml:space="preserve"> ‘Stone’. </w:t>
      </w:r>
      <w:r>
        <w:rPr>
          <w:lang w:eastAsia="zh-CN"/>
        </w:rPr>
        <w:t>They are a</w:t>
      </w:r>
      <w:r w:rsidRPr="00D15A35">
        <w:rPr>
          <w:lang w:eastAsia="zh-CN"/>
        </w:rPr>
        <w:t xml:space="preserve">llowed </w:t>
      </w:r>
      <w:r>
        <w:rPr>
          <w:lang w:eastAsia="zh-CN"/>
        </w:rPr>
        <w:t xml:space="preserve">to use </w:t>
      </w:r>
      <w:r w:rsidRPr="00D15A35">
        <w:rPr>
          <w:lang w:eastAsia="zh-CN"/>
        </w:rPr>
        <w:t xml:space="preserve">one prop only. </w:t>
      </w:r>
      <w:r>
        <w:rPr>
          <w:lang w:eastAsia="zh-CN"/>
        </w:rPr>
        <w:t>Students should a</w:t>
      </w:r>
      <w:r w:rsidRPr="00D15A35">
        <w:rPr>
          <w:lang w:eastAsia="zh-CN"/>
        </w:rPr>
        <w:t>im to make clear dramatic meaning of this open text.</w:t>
      </w:r>
    </w:p>
    <w:p w:rsidRPr="00CD7DDB" w:rsidR="005A270C" w:rsidP="005A270C" w:rsidRDefault="005A270C" w14:paraId="3FADF2BD" w14:textId="77777777">
      <w:pPr>
        <w:spacing w:line="360" w:lineRule="auto"/>
        <w:rPr>
          <w:lang w:eastAsia="zh-CN"/>
        </w:rPr>
      </w:pPr>
      <w:r>
        <w:rPr>
          <w:lang w:eastAsia="zh-CN"/>
        </w:rPr>
        <w:t>Students p</w:t>
      </w:r>
      <w:r w:rsidRPr="00CD7DDB">
        <w:rPr>
          <w:lang w:eastAsia="zh-CN"/>
        </w:rPr>
        <w:t xml:space="preserve">erform moved reading of ‘Stone’ </w:t>
      </w:r>
      <w:r>
        <w:rPr>
          <w:lang w:eastAsia="zh-CN"/>
        </w:rPr>
        <w:t>in groups of varying sizes</w:t>
      </w:r>
      <w:r w:rsidRPr="00CD7DDB">
        <w:rPr>
          <w:lang w:eastAsia="zh-CN"/>
        </w:rPr>
        <w:t xml:space="preserve">. Class discussion about how directorial intention/interpretation can change </w:t>
      </w:r>
      <w:r>
        <w:rPr>
          <w:lang w:eastAsia="zh-CN"/>
        </w:rPr>
        <w:t>Churchill’s</w:t>
      </w:r>
      <w:r w:rsidRPr="00CD7DDB">
        <w:rPr>
          <w:lang w:eastAsia="zh-CN"/>
        </w:rPr>
        <w:t xml:space="preserve"> flexible text. </w:t>
      </w:r>
      <w:r>
        <w:rPr>
          <w:lang w:eastAsia="zh-CN"/>
        </w:rPr>
        <w:t>How</w:t>
      </w:r>
      <w:r w:rsidRPr="00CD7DDB">
        <w:rPr>
          <w:lang w:eastAsia="zh-CN"/>
        </w:rPr>
        <w:t xml:space="preserve"> </w:t>
      </w:r>
      <w:r>
        <w:rPr>
          <w:lang w:eastAsia="zh-CN"/>
        </w:rPr>
        <w:t>were the e</w:t>
      </w:r>
      <w:r w:rsidRPr="00CD7DDB">
        <w:rPr>
          <w:lang w:eastAsia="zh-CN"/>
        </w:rPr>
        <w:t xml:space="preserve">lements of </w:t>
      </w:r>
      <w:r>
        <w:rPr>
          <w:lang w:eastAsia="zh-CN"/>
        </w:rPr>
        <w:t>d</w:t>
      </w:r>
      <w:r w:rsidRPr="00CD7DDB">
        <w:rPr>
          <w:lang w:eastAsia="zh-CN"/>
        </w:rPr>
        <w:t xml:space="preserve">rama manipulated in different ways? Did </w:t>
      </w:r>
      <w:r>
        <w:rPr>
          <w:lang w:eastAsia="zh-CN"/>
        </w:rPr>
        <w:t xml:space="preserve">the </w:t>
      </w:r>
      <w:r w:rsidRPr="00CD7DDB">
        <w:rPr>
          <w:lang w:eastAsia="zh-CN"/>
        </w:rPr>
        <w:t xml:space="preserve">style change? </w:t>
      </w:r>
    </w:p>
    <w:p w:rsidR="005A270C" w:rsidP="005A270C" w:rsidRDefault="005A270C" w14:paraId="0F461B39" w14:textId="77777777">
      <w:pPr>
        <w:spacing w:line="360" w:lineRule="auto"/>
        <w:rPr>
          <w:lang w:eastAsia="zh-CN"/>
        </w:rPr>
      </w:pPr>
      <w:r>
        <w:rPr>
          <w:lang w:eastAsia="zh-CN"/>
        </w:rPr>
        <w:t>Class reading of the scene ‘</w:t>
      </w:r>
      <w:r w:rsidRPr="00CD7DDB">
        <w:rPr>
          <w:lang w:eastAsia="zh-CN"/>
        </w:rPr>
        <w:t>Wedding Video</w:t>
      </w:r>
      <w:r>
        <w:rPr>
          <w:lang w:eastAsia="zh-CN"/>
        </w:rPr>
        <w:t>’</w:t>
      </w:r>
      <w:r w:rsidRPr="00CD7DDB">
        <w:rPr>
          <w:lang w:eastAsia="zh-CN"/>
        </w:rPr>
        <w:t>. Students choose groups to stage</w:t>
      </w:r>
      <w:r>
        <w:rPr>
          <w:lang w:eastAsia="zh-CN"/>
        </w:rPr>
        <w:t xml:space="preserve"> a moved reading</w:t>
      </w:r>
      <w:r w:rsidRPr="00CD7DDB">
        <w:rPr>
          <w:lang w:eastAsia="zh-CN"/>
        </w:rPr>
        <w:t xml:space="preserve"> in a style of their choosing</w:t>
      </w:r>
      <w:r>
        <w:rPr>
          <w:lang w:eastAsia="zh-CN"/>
        </w:rPr>
        <w:t>. They should be encouraged to adopt the characteristics of a style they already know well. All r</w:t>
      </w:r>
      <w:r w:rsidRPr="00CD7DDB">
        <w:rPr>
          <w:lang w:eastAsia="zh-CN"/>
        </w:rPr>
        <w:t xml:space="preserve">ehearse </w:t>
      </w:r>
      <w:r>
        <w:rPr>
          <w:lang w:eastAsia="zh-CN"/>
        </w:rPr>
        <w:t>and two or three groups who used different styles are selected to perform for the class. Class discussion about which styles seem most appropriate for this scene and why.</w:t>
      </w:r>
    </w:p>
    <w:p w:rsidR="005A270C" w:rsidP="005A270C" w:rsidRDefault="005A270C" w14:paraId="0F8F1607" w14:textId="77777777">
      <w:pPr>
        <w:spacing w:line="360" w:lineRule="auto"/>
        <w:rPr>
          <w:lang w:eastAsia="zh-CN"/>
        </w:rPr>
      </w:pPr>
      <w:r>
        <w:rPr>
          <w:lang w:eastAsia="zh-CN"/>
        </w:rPr>
        <w:t>Students v</w:t>
      </w:r>
      <w:r w:rsidRPr="001D079C">
        <w:rPr>
          <w:lang w:eastAsia="zh-CN"/>
        </w:rPr>
        <w:t>iew</w:t>
      </w:r>
      <w:r>
        <w:rPr>
          <w:lang w:eastAsia="zh-CN"/>
        </w:rPr>
        <w:t xml:space="preserve"> online</w:t>
      </w:r>
      <w:r w:rsidRPr="001D079C">
        <w:rPr>
          <w:lang w:eastAsia="zh-CN"/>
        </w:rPr>
        <w:t xml:space="preserve"> images and clips from </w:t>
      </w:r>
      <w:r>
        <w:rPr>
          <w:lang w:eastAsia="zh-CN"/>
        </w:rPr>
        <w:t>past</w:t>
      </w:r>
      <w:r w:rsidRPr="001D079C">
        <w:rPr>
          <w:lang w:eastAsia="zh-CN"/>
        </w:rPr>
        <w:t xml:space="preserve"> productions</w:t>
      </w:r>
      <w:r>
        <w:rPr>
          <w:lang w:eastAsia="zh-CN"/>
        </w:rPr>
        <w:t xml:space="preserve"> of ‘Love and Information’. For example, Sydney Theatre Company, The Royal Court Theatre, Frank Theatre Company, Malthouse Theatre</w:t>
      </w:r>
      <w:r w:rsidRPr="001D079C">
        <w:rPr>
          <w:lang w:eastAsia="zh-CN"/>
        </w:rPr>
        <w:t xml:space="preserve">. </w:t>
      </w:r>
      <w:r w:rsidRPr="009028C0">
        <w:rPr>
          <w:lang w:eastAsia="zh-CN"/>
        </w:rPr>
        <w:t>Teacher</w:t>
      </w:r>
      <w:r>
        <w:rPr>
          <w:lang w:eastAsia="zh-CN"/>
        </w:rPr>
        <w:t>-</w:t>
      </w:r>
      <w:r w:rsidRPr="009028C0">
        <w:rPr>
          <w:lang w:eastAsia="zh-CN"/>
        </w:rPr>
        <w:t xml:space="preserve">led discussion about the directorial </w:t>
      </w:r>
      <w:r>
        <w:rPr>
          <w:lang w:eastAsia="zh-CN"/>
        </w:rPr>
        <w:t xml:space="preserve">and design </w:t>
      </w:r>
      <w:r w:rsidRPr="009028C0">
        <w:rPr>
          <w:lang w:eastAsia="zh-CN"/>
        </w:rPr>
        <w:t xml:space="preserve">freedom </w:t>
      </w:r>
      <w:r>
        <w:rPr>
          <w:lang w:eastAsia="zh-CN"/>
        </w:rPr>
        <w:t>created by Churchill’s</w:t>
      </w:r>
      <w:r w:rsidRPr="009028C0">
        <w:rPr>
          <w:lang w:eastAsia="zh-CN"/>
        </w:rPr>
        <w:t xml:space="preserve"> lack of </w:t>
      </w:r>
      <w:r>
        <w:rPr>
          <w:lang w:eastAsia="zh-CN"/>
        </w:rPr>
        <w:t>traditional script conventions</w:t>
      </w:r>
      <w:r w:rsidRPr="009028C0">
        <w:rPr>
          <w:lang w:eastAsia="zh-CN"/>
        </w:rPr>
        <w:t>.</w:t>
      </w:r>
    </w:p>
    <w:p w:rsidR="005A270C" w:rsidP="005A270C" w:rsidRDefault="005A270C" w14:paraId="7F4CC67B" w14:textId="1357C65D">
      <w:pPr>
        <w:spacing w:line="360" w:lineRule="auto"/>
        <w:rPr>
          <w:lang w:eastAsia="zh-CN"/>
        </w:rPr>
      </w:pPr>
      <w:r>
        <w:rPr>
          <w:lang w:eastAsia="zh-CN"/>
        </w:rPr>
        <w:t>Teacher unpacks the</w:t>
      </w:r>
      <w:r w:rsidRPr="00D45CFA">
        <w:rPr>
          <w:lang w:eastAsia="zh-CN"/>
        </w:rPr>
        <w:t xml:space="preserve"> </w:t>
      </w:r>
      <w:r>
        <w:rPr>
          <w:lang w:eastAsia="zh-CN"/>
        </w:rPr>
        <w:t>requirements of the assessment activities/task</w:t>
      </w:r>
      <w:r w:rsidR="001D7481">
        <w:rPr>
          <w:lang w:eastAsia="zh-CN"/>
        </w:rPr>
        <w:t xml:space="preserve"> (detailed in week 9)</w:t>
      </w:r>
      <w:r>
        <w:rPr>
          <w:lang w:eastAsia="zh-CN"/>
        </w:rPr>
        <w:t xml:space="preserve">. </w:t>
      </w:r>
      <w:r>
        <w:rPr>
          <w:rFonts w:cs="Arial"/>
        </w:rPr>
        <w:t xml:space="preserve">The teacher models the ‘presentation – workshop </w:t>
      </w:r>
      <w:r>
        <w:rPr>
          <w:rFonts w:cs="Arial"/>
        </w:rPr>
        <w:softHyphen/>
        <w:t>– performance’ structure of the task throughout the practical exploration of practitioners over the following 3 weeks.</w:t>
      </w:r>
    </w:p>
    <w:p w:rsidR="00A22C35" w:rsidRDefault="00A22C35" w14:paraId="4CC3D8C6" w14:textId="77777777">
      <w:pPr>
        <w:rPr>
          <w:rFonts w:eastAsiaTheme="majorEastAsia" w:cstheme="majorBidi"/>
          <w:b/>
          <w:color w:val="1C438B"/>
          <w:sz w:val="52"/>
          <w:szCs w:val="32"/>
        </w:rPr>
      </w:pPr>
      <w:r>
        <w:br w:type="page"/>
      </w:r>
    </w:p>
    <w:p w:rsidR="005A270C" w:rsidP="005C17E1" w:rsidRDefault="005A270C" w14:paraId="7D2F2D84" w14:textId="50EC68C5">
      <w:pPr>
        <w:pStyle w:val="Heading1"/>
        <w:spacing w:line="360" w:lineRule="auto"/>
      </w:pPr>
      <w:bookmarkStart w:name="_Toc156376736" w:id="30"/>
      <w:r>
        <w:t>Realism and Stanislavski</w:t>
      </w:r>
      <w:bookmarkEnd w:id="30"/>
    </w:p>
    <w:p w:rsidRPr="00D201DE" w:rsidR="005A270C" w:rsidP="005C17E1" w:rsidRDefault="005A270C" w14:paraId="15F2207C" w14:textId="77777777">
      <w:pPr>
        <w:pStyle w:val="Heading2"/>
      </w:pPr>
      <w:bookmarkStart w:name="_Toc156376737" w:id="31"/>
      <w:r>
        <w:t>Week 2</w:t>
      </w:r>
      <w:bookmarkEnd w:id="31"/>
    </w:p>
    <w:p w:rsidR="005A270C" w:rsidP="005A270C" w:rsidRDefault="005A270C" w14:paraId="04D4EE85" w14:textId="77777777">
      <w:pPr>
        <w:pStyle w:val="Heading3"/>
        <w:numPr>
          <w:ilvl w:val="2"/>
          <w:numId w:val="3"/>
        </w:numPr>
        <w:spacing w:line="360" w:lineRule="auto"/>
        <w:ind w:left="0"/>
      </w:pPr>
      <w:bookmarkStart w:name="_Toc156376738" w:id="32"/>
      <w:r>
        <w:t>Learning intention</w:t>
      </w:r>
      <w:bookmarkEnd w:id="32"/>
    </w:p>
    <w:p w:rsidRPr="001D7481" w:rsidR="005A270C" w:rsidP="001D7481" w:rsidRDefault="005A270C" w14:paraId="77CF2401" w14:textId="77777777">
      <w:r w:rsidRPr="001D7481">
        <w:t>P1.3, P2.4, P3.1, P3.2</w:t>
      </w:r>
    </w:p>
    <w:p w:rsidRPr="008635AF" w:rsidR="005A270C" w:rsidP="005A270C" w:rsidRDefault="005A270C" w14:paraId="60A52356" w14:textId="77777777">
      <w:pPr>
        <w:spacing w:line="360" w:lineRule="auto"/>
      </w:pPr>
      <w:r w:rsidRPr="008635AF">
        <w:t>Students will identify</w:t>
      </w:r>
      <w:r>
        <w:t xml:space="preserve"> </w:t>
      </w:r>
      <w:r>
        <w:rPr>
          <w:rFonts w:cs="Arial" w:eastAsiaTheme="minorEastAsia"/>
          <w:lang w:eastAsia="zh-CN"/>
        </w:rPr>
        <w:t>context, intention and the methods used by Konstantin Stanislavski in his approach to interpreting script</w:t>
      </w:r>
      <w:r w:rsidRPr="008635AF">
        <w:rPr>
          <w:rFonts w:cs="Arial" w:eastAsiaTheme="minorEastAsia"/>
          <w:lang w:eastAsia="zh-CN"/>
        </w:rPr>
        <w:t xml:space="preserve">. They will </w:t>
      </w:r>
      <w:r>
        <w:rPr>
          <w:rFonts w:cs="Arial" w:eastAsiaTheme="minorEastAsia"/>
          <w:lang w:eastAsia="zh-CN"/>
        </w:rPr>
        <w:t xml:space="preserve">explore this approach through practical workshops and apply their learning when staging scenes from </w:t>
      </w:r>
      <w:r w:rsidRPr="008635AF">
        <w:rPr>
          <w:rFonts w:cs="Arial" w:eastAsiaTheme="minorEastAsia"/>
          <w:lang w:eastAsia="zh-CN"/>
        </w:rPr>
        <w:t xml:space="preserve">‘Love and Information’. </w:t>
      </w:r>
    </w:p>
    <w:p w:rsidR="005A270C" w:rsidP="005A270C" w:rsidRDefault="005A270C" w14:paraId="3A498684" w14:textId="77777777">
      <w:pPr>
        <w:pStyle w:val="Heading3"/>
        <w:numPr>
          <w:ilvl w:val="2"/>
          <w:numId w:val="3"/>
        </w:numPr>
        <w:spacing w:line="360" w:lineRule="auto"/>
        <w:ind w:left="0"/>
      </w:pPr>
      <w:bookmarkStart w:name="_Toc156376739" w:id="33"/>
      <w:r w:rsidRPr="00D201DE">
        <w:t>Learning</w:t>
      </w:r>
      <w:r>
        <w:t xml:space="preserve"> activities</w:t>
      </w:r>
      <w:bookmarkEnd w:id="33"/>
    </w:p>
    <w:p w:rsidRPr="00EC16A8" w:rsidR="005A270C" w:rsidP="005A270C" w:rsidRDefault="005A270C" w14:paraId="31BA3B7D" w14:textId="77777777">
      <w:pPr>
        <w:spacing w:line="360" w:lineRule="auto"/>
        <w:rPr>
          <w:lang w:eastAsia="zh-CN"/>
        </w:rPr>
      </w:pPr>
      <w:r>
        <w:rPr>
          <w:lang w:eastAsia="zh-CN"/>
        </w:rPr>
        <w:t>Teacher i</w:t>
      </w:r>
      <w:r w:rsidRPr="00EC16A8">
        <w:rPr>
          <w:lang w:eastAsia="zh-CN"/>
        </w:rPr>
        <w:t>ntroduce</w:t>
      </w:r>
      <w:r>
        <w:rPr>
          <w:lang w:eastAsia="zh-CN"/>
        </w:rPr>
        <w:t>s</w:t>
      </w:r>
      <w:r w:rsidRPr="00EC16A8">
        <w:rPr>
          <w:lang w:eastAsia="zh-CN"/>
        </w:rPr>
        <w:t xml:space="preserve"> and explain</w:t>
      </w:r>
      <w:r>
        <w:rPr>
          <w:lang w:eastAsia="zh-CN"/>
        </w:rPr>
        <w:t>s</w:t>
      </w:r>
      <w:r w:rsidRPr="00EC16A8">
        <w:rPr>
          <w:lang w:eastAsia="zh-CN"/>
        </w:rPr>
        <w:t xml:space="preserve"> </w:t>
      </w:r>
      <w:r>
        <w:rPr>
          <w:lang w:eastAsia="zh-CN"/>
        </w:rPr>
        <w:t>practitioner approach table</w:t>
      </w:r>
      <w:r w:rsidRPr="00EC16A8">
        <w:rPr>
          <w:lang w:eastAsia="zh-CN"/>
        </w:rPr>
        <w:t xml:space="preserve"> </w:t>
      </w:r>
      <w:r>
        <w:rPr>
          <w:lang w:eastAsia="zh-CN"/>
        </w:rPr>
        <w:t>to be used by</w:t>
      </w:r>
      <w:r w:rsidRPr="00EC16A8">
        <w:rPr>
          <w:lang w:eastAsia="zh-CN"/>
        </w:rPr>
        <w:t xml:space="preserve"> students to re</w:t>
      </w:r>
      <w:r>
        <w:rPr>
          <w:lang w:eastAsia="zh-CN"/>
        </w:rPr>
        <w:t xml:space="preserve">cord and reflect </w:t>
      </w:r>
      <w:r w:rsidRPr="00EC16A8">
        <w:rPr>
          <w:lang w:eastAsia="zh-CN"/>
        </w:rPr>
        <w:t>on</w:t>
      </w:r>
      <w:r>
        <w:rPr>
          <w:lang w:eastAsia="zh-CN"/>
        </w:rPr>
        <w:t xml:space="preserve"> all</w:t>
      </w:r>
      <w:r w:rsidRPr="00EC16A8">
        <w:rPr>
          <w:lang w:eastAsia="zh-CN"/>
        </w:rPr>
        <w:t xml:space="preserve"> </w:t>
      </w:r>
      <w:r>
        <w:rPr>
          <w:lang w:eastAsia="zh-CN"/>
        </w:rPr>
        <w:t xml:space="preserve">teacher-led practical </w:t>
      </w:r>
      <w:r w:rsidRPr="00EC16A8">
        <w:rPr>
          <w:lang w:eastAsia="zh-CN"/>
        </w:rPr>
        <w:t>workshop</w:t>
      </w:r>
      <w:r>
        <w:rPr>
          <w:lang w:eastAsia="zh-CN"/>
        </w:rPr>
        <w:t xml:space="preserve"> experiences during week 2 – 4.</w:t>
      </w:r>
    </w:p>
    <w:tbl>
      <w:tblPr>
        <w:tblStyle w:val="TableGrid"/>
        <w:tblW w:w="5000" w:type="pct"/>
        <w:tblLayout w:type="fixed"/>
        <w:tblLook w:val="0020" w:firstRow="1" w:lastRow="0" w:firstColumn="0" w:lastColumn="0" w:noHBand="0" w:noVBand="0"/>
        <w:tblCaption w:val="Practitioner approach table"/>
        <w:tblDescription w:val="A table for recording responses to practical workshops on three practitioners"/>
      </w:tblPr>
      <w:tblGrid>
        <w:gridCol w:w="2393"/>
        <w:gridCol w:w="2393"/>
        <w:gridCol w:w="2393"/>
        <w:gridCol w:w="2393"/>
      </w:tblGrid>
      <w:tr w:rsidR="005A270C" w:rsidTr="7E4D41F3" w14:paraId="5C2A144B" w14:textId="77777777">
        <w:tc>
          <w:tcPr>
            <w:tcW w:w="1250" w:type="pct"/>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tcBorders>
            <w:shd w:val="clear" w:color="auto" w:fill="1F3864" w:themeFill="accent1" w:themeFillShade="80"/>
            <w:tcMar/>
          </w:tcPr>
          <w:p w:rsidR="005A270C" w:rsidP="005A270C" w:rsidRDefault="005A270C" w14:paraId="5088F377" w14:textId="77777777">
            <w:pPr>
              <w:pStyle w:val="Tabletext"/>
              <w:spacing w:before="192" w:after="192" w:line="360" w:lineRule="auto"/>
              <w:rPr>
                <w:rFonts w:eastAsia="Arial" w:cs="Arial"/>
                <w:b/>
                <w:bCs/>
                <w:color w:val="FFFFFF" w:themeColor="background1"/>
                <w:szCs w:val="22"/>
              </w:rPr>
            </w:pPr>
            <w:bookmarkStart w:name="_Hlk65835567" w:id="34"/>
            <w:r>
              <w:rPr>
                <w:rFonts w:eastAsia="Arial" w:cs="Arial"/>
                <w:b/>
                <w:bCs/>
                <w:color w:val="FFFFFF" w:themeColor="background1"/>
                <w:szCs w:val="22"/>
                <w:lang w:val="en-US"/>
              </w:rPr>
              <w:t>Research and experience</w:t>
            </w:r>
          </w:p>
        </w:tc>
        <w:tc>
          <w:tcPr>
            <w:tcW w:w="1250" w:type="pct"/>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tcBorders>
            <w:shd w:val="clear" w:color="auto" w:fill="1F3864" w:themeFill="accent1" w:themeFillShade="80"/>
            <w:tcMar/>
          </w:tcPr>
          <w:p w:rsidR="005A270C" w:rsidP="1EFEFF22" w:rsidRDefault="005A270C" w14:paraId="30F0F9E4" w14:textId="77777777">
            <w:pPr>
              <w:pStyle w:val="Tabletext"/>
              <w:spacing w:line="360" w:lineRule="auto"/>
              <w:rPr>
                <w:rFonts w:eastAsia="Arial" w:cs="Arial"/>
                <w:b/>
                <w:bCs/>
                <w:color w:val="FFFFFF" w:themeColor="background1"/>
              </w:rPr>
            </w:pPr>
            <w:r w:rsidRPr="1EFEFF22">
              <w:rPr>
                <w:rFonts w:eastAsia="Arial" w:cs="Arial"/>
                <w:b/>
                <w:bCs/>
                <w:color w:val="FFFFFF" w:themeColor="background1"/>
              </w:rPr>
              <w:t>Realism/Stanislavski</w:t>
            </w:r>
          </w:p>
        </w:tc>
        <w:tc>
          <w:tcPr>
            <w:tcW w:w="1250" w:type="pct"/>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tcBorders>
            <w:shd w:val="clear" w:color="auto" w:fill="1F3864" w:themeFill="accent1" w:themeFillShade="80"/>
            <w:tcMar/>
          </w:tcPr>
          <w:p w:rsidR="005A270C" w:rsidP="005A270C" w:rsidRDefault="00D37D3D" w14:paraId="27AF7B9E" w14:textId="1CF33F06">
            <w:pPr>
              <w:pStyle w:val="Tabletext"/>
              <w:spacing w:line="360" w:lineRule="auto"/>
              <w:rPr>
                <w:rFonts w:eastAsia="Arial" w:cs="Arial"/>
                <w:b/>
                <w:bCs/>
                <w:color w:val="FFFFFF" w:themeColor="background1"/>
                <w:szCs w:val="22"/>
              </w:rPr>
            </w:pPr>
            <w:r>
              <w:rPr>
                <w:rFonts w:eastAsia="Arial" w:cs="Arial"/>
                <w:b/>
                <w:bCs/>
                <w:color w:val="FFFFFF" w:themeColor="background1"/>
                <w:szCs w:val="22"/>
              </w:rPr>
              <w:t xml:space="preserve">Total </w:t>
            </w:r>
            <w:r w:rsidR="001D7481">
              <w:rPr>
                <w:rFonts w:eastAsia="Arial" w:cs="Arial"/>
                <w:b/>
                <w:bCs/>
                <w:color w:val="FFFFFF" w:themeColor="background1"/>
                <w:szCs w:val="22"/>
              </w:rPr>
              <w:t>t</w:t>
            </w:r>
            <w:r>
              <w:rPr>
                <w:rFonts w:eastAsia="Arial" w:cs="Arial"/>
                <w:b/>
                <w:bCs/>
                <w:color w:val="FFFFFF" w:themeColor="background1"/>
                <w:szCs w:val="22"/>
              </w:rPr>
              <w:t>heatre</w:t>
            </w:r>
            <w:r w:rsidR="005A270C">
              <w:rPr>
                <w:rFonts w:eastAsia="Arial" w:cs="Arial"/>
                <w:b/>
                <w:bCs/>
                <w:color w:val="FFFFFF" w:themeColor="background1"/>
                <w:szCs w:val="22"/>
              </w:rPr>
              <w:t>/Artaud</w:t>
            </w:r>
          </w:p>
        </w:tc>
        <w:tc>
          <w:tcPr>
            <w:tcW w:w="1250" w:type="pct"/>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tcBorders>
            <w:shd w:val="clear" w:color="auto" w:fill="1F3864" w:themeFill="accent1" w:themeFillShade="80"/>
            <w:tcMar/>
          </w:tcPr>
          <w:p w:rsidR="005A270C" w:rsidP="75118F85" w:rsidRDefault="005A270C" w14:paraId="1226236F" w14:textId="1D179C64">
            <w:pPr>
              <w:pStyle w:val="Tabletext"/>
              <w:spacing w:line="360" w:lineRule="auto"/>
              <w:rPr>
                <w:rFonts w:eastAsia="Arial" w:cs="Arial"/>
                <w:b w:val="1"/>
                <w:bCs w:val="1"/>
                <w:color w:val="FFFFFF" w:themeColor="background1"/>
              </w:rPr>
            </w:pPr>
            <w:r w:rsidRPr="7E4D41F3" w:rsidR="7EB2E2EF">
              <w:rPr>
                <w:rFonts w:eastAsia="Arial" w:cs="Arial"/>
                <w:b w:val="1"/>
                <w:bCs w:val="1"/>
                <w:color w:val="FFFFFF" w:themeColor="background1" w:themeTint="FF" w:themeShade="FF"/>
              </w:rPr>
              <w:t>Live cinema</w:t>
            </w:r>
            <w:r w:rsidRPr="7E4D41F3" w:rsidR="005A270C">
              <w:rPr>
                <w:rFonts w:eastAsia="Arial" w:cs="Arial"/>
                <w:b w:val="1"/>
                <w:bCs w:val="1"/>
                <w:color w:val="FFFFFF" w:themeColor="background1" w:themeTint="FF" w:themeShade="FF"/>
              </w:rPr>
              <w:t>/</w:t>
            </w:r>
            <w:r w:rsidRPr="7E4D41F3" w:rsidR="54F6C2A1">
              <w:rPr>
                <w:rFonts w:eastAsia="Arial" w:cs="Arial"/>
                <w:b w:val="1"/>
                <w:bCs w:val="1"/>
                <w:color w:val="FFFFFF" w:themeColor="background1" w:themeTint="FF" w:themeShade="FF"/>
              </w:rPr>
              <w:t>Mitchell</w:t>
            </w:r>
          </w:p>
        </w:tc>
      </w:tr>
      <w:tr w:rsidR="005A270C" w:rsidTr="7E4D41F3" w14:paraId="19F87D83" w14:textId="77777777">
        <w:tc>
          <w:tcPr>
            <w:tcW w:w="1250" w:type="pct"/>
            <w:tcBorders>
              <w:top w:val="single" w:color="auto" w:sz="6" w:space="0"/>
              <w:left w:val="single" w:color="auto" w:sz="6" w:space="0"/>
              <w:bottom w:val="single" w:color="auto" w:sz="6" w:space="0"/>
              <w:right w:val="single" w:color="auto" w:sz="6" w:space="0"/>
            </w:tcBorders>
            <w:tcMar/>
          </w:tcPr>
          <w:p w:rsidR="005A270C" w:rsidP="005A270C" w:rsidRDefault="005A270C" w14:paraId="55595936" w14:textId="77777777">
            <w:pPr>
              <w:pStyle w:val="Tabletext"/>
              <w:spacing w:line="360" w:lineRule="auto"/>
              <w:rPr>
                <w:rFonts w:eastAsia="Arial" w:cs="Arial"/>
                <w:b/>
                <w:bCs/>
                <w:color w:val="000000" w:themeColor="text1"/>
                <w:szCs w:val="22"/>
                <w:lang w:val="en-US"/>
              </w:rPr>
            </w:pPr>
            <w:r>
              <w:rPr>
                <w:rFonts w:eastAsia="Arial" w:cs="Arial"/>
                <w:b/>
                <w:bCs/>
                <w:color w:val="000000" w:themeColor="text1"/>
                <w:szCs w:val="22"/>
                <w:lang w:val="en-US"/>
              </w:rPr>
              <w:t>Key quote</w:t>
            </w: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5FC04FE5" w14:textId="77777777">
            <w:pPr>
              <w:spacing w:line="360" w:lineRule="auto"/>
              <w:textAlignment w:val="baseline"/>
              <w:rPr>
                <w:rFonts w:eastAsia="Times New Roman" w:cs="Arial"/>
                <w:color w:val="000000"/>
                <w:sz w:val="22"/>
                <w:szCs w:val="22"/>
                <w:lang w:eastAsia="en-AU"/>
              </w:rPr>
            </w:pPr>
            <w:r w:rsidRPr="0086307A">
              <w:rPr>
                <w:rFonts w:ascii="Open Sans" w:hAnsi="Open Sans" w:eastAsia="Times New Roman" w:cs="Arial"/>
                <w:color w:val="000000"/>
                <w:lang w:eastAsia="en-AU"/>
              </w:rPr>
              <w:t xml:space="preserve"> </w:t>
            </w:r>
          </w:p>
        </w:tc>
        <w:tc>
          <w:tcPr>
            <w:tcW w:w="1250" w:type="pct"/>
            <w:tcBorders>
              <w:top w:val="single" w:color="auto" w:sz="6" w:space="0"/>
              <w:left w:val="single" w:color="auto" w:sz="6" w:space="0"/>
              <w:bottom w:val="single" w:color="auto" w:sz="6" w:space="0"/>
              <w:right w:val="single" w:color="auto" w:sz="6" w:space="0"/>
            </w:tcBorders>
            <w:tcMar/>
          </w:tcPr>
          <w:p w:rsidRPr="0086307A" w:rsidR="005A270C" w:rsidP="005A270C" w:rsidRDefault="005A270C" w14:paraId="6FC5F7E1"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tcMar/>
          </w:tcPr>
          <w:p w:rsidRPr="0086307A" w:rsidR="005A270C" w:rsidP="005A270C" w:rsidRDefault="005A270C" w14:paraId="18C35DF7" w14:textId="77777777">
            <w:pPr>
              <w:spacing w:line="360" w:lineRule="auto"/>
              <w:textAlignment w:val="baseline"/>
              <w:rPr>
                <w:rFonts w:ascii="Open Sans" w:hAnsi="Open Sans" w:eastAsia="Times New Roman" w:cs="Arial"/>
                <w:color w:val="000000"/>
                <w:lang w:eastAsia="en-AU"/>
              </w:rPr>
            </w:pPr>
          </w:p>
        </w:tc>
      </w:tr>
      <w:tr w:rsidR="005A270C" w:rsidTr="7E4D41F3" w14:paraId="3F7C9355" w14:textId="77777777">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005A270C" w:rsidP="005A270C" w:rsidRDefault="005A270C" w14:paraId="6CF3C794" w14:textId="77777777">
            <w:pPr>
              <w:pStyle w:val="Tabletext"/>
              <w:spacing w:line="360" w:lineRule="auto"/>
              <w:rPr>
                <w:rFonts w:eastAsia="Arial" w:cs="Arial"/>
                <w:b/>
                <w:bCs/>
                <w:color w:val="000000" w:themeColor="text1"/>
                <w:szCs w:val="22"/>
              </w:rPr>
            </w:pPr>
            <w:r>
              <w:rPr>
                <w:rFonts w:eastAsia="Arial" w:cs="Arial"/>
                <w:b/>
                <w:bCs/>
                <w:color w:val="000000" w:themeColor="text1"/>
                <w:szCs w:val="22"/>
              </w:rPr>
              <w:t>Evocative description of a workshop or moment on stage</w:t>
            </w: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5F3C736C"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2D24DD69"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7A4EE38D" w14:textId="77777777">
            <w:pPr>
              <w:spacing w:line="360" w:lineRule="auto"/>
              <w:textAlignment w:val="baseline"/>
              <w:rPr>
                <w:rFonts w:ascii="Open Sans" w:hAnsi="Open Sans" w:eastAsia="Times New Roman" w:cs="Arial"/>
                <w:color w:val="000000"/>
                <w:lang w:eastAsia="en-AU"/>
              </w:rPr>
            </w:pPr>
          </w:p>
        </w:tc>
      </w:tr>
      <w:tr w:rsidR="005A270C" w:rsidTr="7E4D41F3" w14:paraId="36322FA6" w14:textId="77777777">
        <w:tc>
          <w:tcPr>
            <w:tcW w:w="1250" w:type="pct"/>
            <w:tcBorders>
              <w:top w:val="single" w:color="auto" w:sz="6" w:space="0"/>
              <w:left w:val="single" w:color="auto" w:sz="6" w:space="0"/>
              <w:bottom w:val="single" w:color="auto" w:sz="6" w:space="0"/>
              <w:right w:val="single" w:color="auto" w:sz="6" w:space="0"/>
            </w:tcBorders>
            <w:tcMar/>
          </w:tcPr>
          <w:p w:rsidR="005A270C" w:rsidP="1EFEFF22" w:rsidRDefault="005A270C" w14:paraId="292CE824" w14:textId="1C3A494D">
            <w:pPr>
              <w:pStyle w:val="Tabletext"/>
              <w:spacing w:line="360" w:lineRule="auto"/>
              <w:rPr>
                <w:rFonts w:eastAsia="Arial" w:cs="Arial"/>
                <w:b/>
                <w:bCs/>
                <w:color w:val="000000" w:themeColor="text1"/>
                <w:lang w:val="en-US"/>
              </w:rPr>
            </w:pPr>
            <w:r w:rsidRPr="1EFEFF22">
              <w:rPr>
                <w:rFonts w:eastAsia="Arial" w:cs="Arial"/>
                <w:b/>
                <w:bCs/>
                <w:color w:val="000000" w:themeColor="text1"/>
                <w:lang w:val="en-US"/>
              </w:rPr>
              <w:t>Insert an image of workshop</w:t>
            </w:r>
            <w:r w:rsidR="005C17E1">
              <w:rPr>
                <w:rFonts w:eastAsia="Arial" w:cs="Arial"/>
                <w:b/>
                <w:bCs/>
                <w:color w:val="000000" w:themeColor="text1"/>
                <w:lang w:val="en-US"/>
              </w:rPr>
              <w:t xml:space="preserve"> or </w:t>
            </w:r>
            <w:r w:rsidRPr="1EFEFF22">
              <w:rPr>
                <w:rFonts w:eastAsia="Arial" w:cs="Arial"/>
                <w:b/>
                <w:bCs/>
                <w:color w:val="000000" w:themeColor="text1"/>
                <w:lang w:val="en-US"/>
              </w:rPr>
              <w:t>performance</w:t>
            </w: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3AD272C3" w14:textId="77777777">
            <w:pPr>
              <w:spacing w:line="360" w:lineRule="auto"/>
              <w:textAlignment w:val="baseline"/>
              <w:rPr>
                <w:rFonts w:ascii="Open Sans" w:hAnsi="Open Sans" w:eastAsia="Times New Roman" w:cs="Arial"/>
                <w:color w:val="000000"/>
                <w:lang w:eastAsia="en-AU"/>
              </w:rPr>
            </w:pPr>
            <w:r w:rsidRPr="004D48E1">
              <w:rPr>
                <w:rFonts w:ascii="Open Sans" w:hAnsi="Open Sans" w:eastAsia="Times New Roman" w:cs="Arial"/>
                <w:color w:val="000000"/>
                <w:lang w:eastAsia="en-AU"/>
              </w:rPr>
              <w:t xml:space="preserve"> </w:t>
            </w: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368979D5"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5313B5CC" w14:textId="77777777">
            <w:pPr>
              <w:spacing w:line="360" w:lineRule="auto"/>
              <w:textAlignment w:val="baseline"/>
              <w:rPr>
                <w:rFonts w:ascii="Open Sans" w:hAnsi="Open Sans" w:eastAsia="Times New Roman" w:cs="Arial"/>
                <w:color w:val="000000"/>
                <w:lang w:eastAsia="en-AU"/>
              </w:rPr>
            </w:pPr>
          </w:p>
        </w:tc>
      </w:tr>
      <w:tr w:rsidR="005A270C" w:rsidTr="7E4D41F3" w14:paraId="515D6EAD" w14:textId="77777777">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005A270C" w:rsidP="005A270C" w:rsidRDefault="005A270C" w14:paraId="3E5AB34B" w14:textId="77777777">
            <w:pPr>
              <w:pStyle w:val="Tabletext"/>
              <w:spacing w:line="360" w:lineRule="auto"/>
              <w:rPr>
                <w:rFonts w:eastAsia="Arial" w:cs="Arial"/>
                <w:b/>
                <w:bCs/>
                <w:color w:val="000000" w:themeColor="text1"/>
                <w:szCs w:val="22"/>
                <w:lang w:val="en-US"/>
              </w:rPr>
            </w:pPr>
            <w:r>
              <w:rPr>
                <w:rFonts w:eastAsia="Arial" w:cs="Arial"/>
                <w:b/>
                <w:bCs/>
                <w:color w:val="000000" w:themeColor="text1"/>
                <w:szCs w:val="22"/>
                <w:lang w:val="en-US"/>
              </w:rPr>
              <w:t>Context</w:t>
            </w: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389D22BB"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7F4A3BA4"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5DDF0F5E" w14:textId="77777777">
            <w:pPr>
              <w:spacing w:line="360" w:lineRule="auto"/>
              <w:textAlignment w:val="baseline"/>
              <w:rPr>
                <w:rFonts w:ascii="Open Sans" w:hAnsi="Open Sans" w:eastAsia="Times New Roman" w:cs="Arial"/>
                <w:color w:val="000000"/>
                <w:lang w:eastAsia="en-AU"/>
              </w:rPr>
            </w:pPr>
          </w:p>
        </w:tc>
      </w:tr>
      <w:tr w:rsidR="005A270C" w:rsidTr="7E4D41F3" w14:paraId="68C92AA1" w14:textId="77777777">
        <w:tc>
          <w:tcPr>
            <w:tcW w:w="1250" w:type="pct"/>
            <w:tcBorders>
              <w:top w:val="single" w:color="auto" w:sz="6" w:space="0"/>
              <w:left w:val="single" w:color="auto" w:sz="6" w:space="0"/>
              <w:bottom w:val="single" w:color="auto" w:sz="6" w:space="0"/>
              <w:right w:val="single" w:color="auto" w:sz="6" w:space="0"/>
            </w:tcBorders>
            <w:tcMar/>
          </w:tcPr>
          <w:p w:rsidR="005A270C" w:rsidP="005A270C" w:rsidRDefault="005A270C" w14:paraId="086BC169" w14:textId="77777777">
            <w:pPr>
              <w:pStyle w:val="Tabletext"/>
              <w:spacing w:line="360" w:lineRule="auto"/>
              <w:rPr>
                <w:rFonts w:eastAsia="Arial" w:cs="Arial"/>
                <w:b/>
                <w:bCs/>
                <w:color w:val="000000" w:themeColor="text1"/>
                <w:szCs w:val="22"/>
                <w:lang w:val="en-US"/>
              </w:rPr>
            </w:pPr>
            <w:r>
              <w:rPr>
                <w:rFonts w:eastAsia="Arial" w:cs="Arial"/>
                <w:b/>
                <w:bCs/>
                <w:color w:val="000000" w:themeColor="text1"/>
                <w:szCs w:val="22"/>
                <w:lang w:val="en-US"/>
              </w:rPr>
              <w:t>Philosophy</w:t>
            </w: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28E79577"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575DB22C"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408927D0" w14:textId="77777777">
            <w:pPr>
              <w:spacing w:line="360" w:lineRule="auto"/>
              <w:textAlignment w:val="baseline"/>
              <w:rPr>
                <w:rFonts w:ascii="Open Sans" w:hAnsi="Open Sans" w:eastAsia="Times New Roman" w:cs="Arial"/>
                <w:color w:val="000000"/>
                <w:lang w:eastAsia="en-AU"/>
              </w:rPr>
            </w:pPr>
          </w:p>
        </w:tc>
      </w:tr>
      <w:tr w:rsidR="005A270C" w:rsidTr="7E4D41F3" w14:paraId="65694890" w14:textId="77777777">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005A270C" w:rsidP="005A270C" w:rsidRDefault="005A270C" w14:paraId="08755B0D" w14:textId="77777777">
            <w:pPr>
              <w:pStyle w:val="Tabletext"/>
              <w:spacing w:line="360" w:lineRule="auto"/>
              <w:rPr>
                <w:rFonts w:eastAsia="Arial" w:cs="Arial"/>
                <w:b/>
                <w:bCs/>
                <w:color w:val="000000" w:themeColor="text1"/>
                <w:szCs w:val="22"/>
                <w:lang w:val="en-US"/>
              </w:rPr>
            </w:pPr>
            <w:r>
              <w:rPr>
                <w:rFonts w:eastAsia="Arial" w:cs="Arial"/>
                <w:b/>
                <w:bCs/>
                <w:color w:val="000000" w:themeColor="text1"/>
                <w:szCs w:val="22"/>
                <w:lang w:val="en-US"/>
              </w:rPr>
              <w:t>Intention</w:t>
            </w: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1932BF2B"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4ADC8600"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090D7C61" w14:textId="77777777">
            <w:pPr>
              <w:spacing w:line="360" w:lineRule="auto"/>
              <w:textAlignment w:val="baseline"/>
              <w:rPr>
                <w:rFonts w:ascii="Open Sans" w:hAnsi="Open Sans" w:eastAsia="Times New Roman" w:cs="Arial"/>
                <w:color w:val="000000"/>
                <w:lang w:eastAsia="en-AU"/>
              </w:rPr>
            </w:pPr>
          </w:p>
        </w:tc>
      </w:tr>
      <w:tr w:rsidR="005A270C" w:rsidTr="7E4D41F3" w14:paraId="63D0249C" w14:textId="77777777">
        <w:tc>
          <w:tcPr>
            <w:tcW w:w="1250" w:type="pct"/>
            <w:tcBorders>
              <w:top w:val="single" w:color="auto" w:sz="6" w:space="0"/>
              <w:left w:val="single" w:color="auto" w:sz="6" w:space="0"/>
              <w:bottom w:val="single" w:color="auto" w:sz="6" w:space="0"/>
              <w:right w:val="single" w:color="auto" w:sz="6" w:space="0"/>
            </w:tcBorders>
            <w:tcMar/>
          </w:tcPr>
          <w:p w:rsidR="005A270C" w:rsidP="005A270C" w:rsidRDefault="005A270C" w14:paraId="1311A66A" w14:textId="77777777">
            <w:pPr>
              <w:pStyle w:val="Tabletext"/>
              <w:spacing w:line="360" w:lineRule="auto"/>
              <w:rPr>
                <w:rFonts w:eastAsia="Arial" w:cs="Arial"/>
                <w:b/>
                <w:bCs/>
                <w:color w:val="000000" w:themeColor="text1"/>
                <w:szCs w:val="22"/>
                <w:lang w:val="en-US"/>
              </w:rPr>
            </w:pPr>
            <w:r>
              <w:rPr>
                <w:rFonts w:eastAsia="Arial" w:cs="Arial"/>
                <w:b/>
                <w:bCs/>
                <w:color w:val="000000" w:themeColor="text1"/>
                <w:szCs w:val="22"/>
                <w:lang w:val="en-US"/>
              </w:rPr>
              <w:t xml:space="preserve">Actor training </w:t>
            </w: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2729EBC7"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0E46FEC6"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54A89E5C" w14:textId="77777777">
            <w:pPr>
              <w:spacing w:line="360" w:lineRule="auto"/>
              <w:textAlignment w:val="baseline"/>
              <w:rPr>
                <w:rFonts w:ascii="Open Sans" w:hAnsi="Open Sans" w:eastAsia="Times New Roman" w:cs="Arial"/>
                <w:color w:val="000000"/>
                <w:lang w:eastAsia="en-AU"/>
              </w:rPr>
            </w:pPr>
          </w:p>
        </w:tc>
      </w:tr>
      <w:tr w:rsidR="005A270C" w:rsidTr="7E4D41F3" w14:paraId="141920E3" w14:textId="77777777">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005A270C" w:rsidP="005A270C" w:rsidRDefault="005A270C" w14:paraId="431951CF" w14:textId="77777777">
            <w:pPr>
              <w:pStyle w:val="Tabletext"/>
              <w:spacing w:line="360" w:lineRule="auto"/>
              <w:rPr>
                <w:rFonts w:eastAsia="Arial" w:cs="Arial"/>
                <w:b/>
                <w:bCs/>
                <w:color w:val="000000" w:themeColor="text1"/>
                <w:szCs w:val="22"/>
                <w:lang w:val="en-US"/>
              </w:rPr>
            </w:pPr>
            <w:r>
              <w:rPr>
                <w:rFonts w:eastAsia="Arial" w:cs="Arial"/>
                <w:b/>
                <w:bCs/>
                <w:color w:val="000000" w:themeColor="text1"/>
                <w:szCs w:val="22"/>
                <w:lang w:val="en-US"/>
              </w:rPr>
              <w:t>Audience response</w:t>
            </w: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3D644392"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4A811BEB"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shd w:val="clear" w:color="auto" w:fill="E7E6E6" w:themeFill="background2"/>
            <w:tcMar/>
          </w:tcPr>
          <w:p w:rsidRPr="004D48E1" w:rsidR="005A270C" w:rsidP="005A270C" w:rsidRDefault="005A270C" w14:paraId="5618E514" w14:textId="77777777">
            <w:pPr>
              <w:spacing w:line="360" w:lineRule="auto"/>
              <w:textAlignment w:val="baseline"/>
              <w:rPr>
                <w:rFonts w:ascii="Open Sans" w:hAnsi="Open Sans" w:eastAsia="Times New Roman" w:cs="Arial"/>
                <w:color w:val="000000"/>
                <w:lang w:eastAsia="en-AU"/>
              </w:rPr>
            </w:pPr>
          </w:p>
        </w:tc>
      </w:tr>
      <w:tr w:rsidR="005A270C" w:rsidTr="7E4D41F3" w14:paraId="0EBF9790" w14:textId="77777777">
        <w:tc>
          <w:tcPr>
            <w:tcW w:w="1250" w:type="pct"/>
            <w:tcBorders>
              <w:top w:val="single" w:color="auto" w:sz="6" w:space="0"/>
              <w:left w:val="single" w:color="auto" w:sz="6" w:space="0"/>
              <w:bottom w:val="single" w:color="auto" w:sz="6" w:space="0"/>
              <w:right w:val="single" w:color="auto" w:sz="6" w:space="0"/>
            </w:tcBorders>
            <w:tcMar/>
          </w:tcPr>
          <w:p w:rsidR="005A270C" w:rsidP="005A270C" w:rsidRDefault="005A270C" w14:paraId="230F582B" w14:textId="77777777">
            <w:pPr>
              <w:pStyle w:val="Tabletext"/>
              <w:spacing w:line="360" w:lineRule="auto"/>
              <w:rPr>
                <w:rFonts w:eastAsia="Arial" w:cs="Arial"/>
                <w:b/>
                <w:bCs/>
                <w:color w:val="000000" w:themeColor="text1"/>
                <w:szCs w:val="22"/>
                <w:lang w:val="en-US"/>
              </w:rPr>
            </w:pPr>
            <w:r>
              <w:rPr>
                <w:rFonts w:eastAsia="Arial" w:cs="Arial"/>
                <w:b/>
                <w:bCs/>
                <w:color w:val="000000" w:themeColor="text1"/>
                <w:szCs w:val="22"/>
                <w:lang w:val="en-US"/>
              </w:rPr>
              <w:t>Personal reflection</w:t>
            </w: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1EB629D6"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4D6FC3C5" w14:textId="77777777">
            <w:pPr>
              <w:spacing w:line="360" w:lineRule="auto"/>
              <w:textAlignment w:val="baseline"/>
              <w:rPr>
                <w:rFonts w:ascii="Open Sans" w:hAnsi="Open Sans" w:eastAsia="Times New Roman" w:cs="Arial"/>
                <w:color w:val="000000"/>
                <w:lang w:eastAsia="en-AU"/>
              </w:rPr>
            </w:pPr>
          </w:p>
        </w:tc>
        <w:tc>
          <w:tcPr>
            <w:tcW w:w="1250" w:type="pct"/>
            <w:tcBorders>
              <w:top w:val="single" w:color="auto" w:sz="6" w:space="0"/>
              <w:left w:val="single" w:color="auto" w:sz="6" w:space="0"/>
              <w:bottom w:val="single" w:color="auto" w:sz="6" w:space="0"/>
              <w:right w:val="single" w:color="auto" w:sz="6" w:space="0"/>
            </w:tcBorders>
            <w:tcMar/>
          </w:tcPr>
          <w:p w:rsidRPr="004D48E1" w:rsidR="005A270C" w:rsidP="005A270C" w:rsidRDefault="005A270C" w14:paraId="53B62BEA" w14:textId="77777777">
            <w:pPr>
              <w:spacing w:line="360" w:lineRule="auto"/>
              <w:textAlignment w:val="baseline"/>
              <w:rPr>
                <w:rFonts w:ascii="Open Sans" w:hAnsi="Open Sans" w:eastAsia="Times New Roman" w:cs="Arial"/>
                <w:color w:val="000000"/>
                <w:lang w:eastAsia="en-AU"/>
              </w:rPr>
            </w:pPr>
          </w:p>
        </w:tc>
      </w:tr>
    </w:tbl>
    <w:bookmarkEnd w:id="34"/>
    <w:p w:rsidRPr="00F40FA1" w:rsidR="005A270C" w:rsidP="005A270C" w:rsidRDefault="005A270C" w14:paraId="672623D6" w14:textId="77777777">
      <w:pPr>
        <w:pStyle w:val="Heading4"/>
        <w:numPr>
          <w:ilvl w:val="3"/>
          <w:numId w:val="3"/>
        </w:numPr>
        <w:spacing w:line="360" w:lineRule="auto"/>
        <w:rPr>
          <w:rStyle w:val="Strong"/>
          <w:b w:val="0"/>
          <w:bCs w:val="0"/>
          <w:sz w:val="32"/>
        </w:rPr>
      </w:pPr>
      <w:r w:rsidRPr="004E2341">
        <w:t>Presentation</w:t>
      </w:r>
    </w:p>
    <w:p w:rsidR="005A270C" w:rsidP="005A270C" w:rsidRDefault="005A270C" w14:paraId="3D39AF3F" w14:textId="77777777">
      <w:pPr>
        <w:spacing w:line="360" w:lineRule="auto"/>
      </w:pPr>
      <w:r w:rsidRPr="001F7582">
        <w:t>Teacher reads or displays</w:t>
      </w:r>
      <w:r>
        <w:t xml:space="preserve"> the following excerpt from ‘An Actor Prepares’ as stimulus for class discussion and predictions about Stanislavski’s theatrical intention and method. This is also an opportunity to assess students’ prior knowledge of practitioner. </w:t>
      </w:r>
    </w:p>
    <w:p w:rsidRPr="003814AD" w:rsidR="005A270C" w:rsidP="008B0E88" w:rsidRDefault="4412AE94" w14:paraId="77C41C62" w14:textId="1EEF095E">
      <w:pPr>
        <w:pStyle w:val="Quote"/>
      </w:pPr>
      <w:r>
        <w:t>‘I</w:t>
      </w:r>
      <w:r w:rsidR="005A270C">
        <w:t>f you speak any lines, or do anything, mechanically, without fully realising who you are, where you came from, why, what you want, where you are going, and what you will do when you get there, you will be acting without imagination.</w:t>
      </w:r>
      <w:r w:rsidR="69F03016">
        <w:t>’</w:t>
      </w:r>
      <w:r w:rsidR="1B94D6C4">
        <w:t xml:space="preserve"> </w:t>
      </w:r>
      <w:r w:rsidRPr="127A5EF1" w:rsidR="005A270C">
        <w:t>Konstantin Stanislavski, ‘An Actor Prepares’.</w:t>
      </w:r>
    </w:p>
    <w:p w:rsidRPr="00874992" w:rsidR="005A270C" w:rsidP="008B0E88" w:rsidRDefault="005A270C" w14:paraId="421A2AC7" w14:textId="1899442D">
      <w:pPr>
        <w:rPr>
          <w:rStyle w:val="Hyperlink"/>
          <w:rFonts w:asciiTheme="minorHAnsi" w:hAnsiTheme="minorHAnsi" w:eastAsiaTheme="minorEastAsia"/>
          <w:color w:val="041F42"/>
          <w:sz w:val="36"/>
          <w:szCs w:val="36"/>
          <w:u w:val="none"/>
          <w:lang w:eastAsia="zh-CN"/>
        </w:rPr>
      </w:pPr>
      <w:r w:rsidRPr="0F03F60A">
        <w:rPr>
          <w:lang w:eastAsia="zh-CN"/>
        </w:rPr>
        <w:t>Teacher introduces theatre practitioner, Konstantin Stanislavski and Realism (context, theatrical intention and methods). This could be done through teacher explanation, a simple key terms/approaches handout or by viewing an online video introduction such as</w:t>
      </w:r>
      <w:r w:rsidRPr="0F03F60A" w:rsidR="3EDAA565">
        <w:rPr>
          <w:lang w:eastAsia="zh-CN"/>
        </w:rPr>
        <w:t xml:space="preserve"> </w:t>
      </w:r>
      <w:hyperlink>
        <w:r w:rsidRPr="0F03F60A" w:rsidR="3EDAA565">
          <w:rPr>
            <w:rStyle w:val="Hyperlink"/>
            <w:lang w:eastAsia="zh-CN"/>
          </w:rPr>
          <w:t>B</w:t>
        </w:r>
        <w:r w:rsidRPr="0F03F60A" w:rsidR="00946303">
          <w:rPr>
            <w:rStyle w:val="Hyperlink"/>
            <w:lang w:eastAsia="zh-CN"/>
          </w:rPr>
          <w:t>BC B</w:t>
        </w:r>
        <w:r w:rsidRPr="0F03F60A" w:rsidR="3EDAA565">
          <w:rPr>
            <w:rStyle w:val="Hyperlink"/>
            <w:lang w:eastAsia="zh-CN"/>
          </w:rPr>
          <w:t>itesize – Naturalism and Stanislavski</w:t>
        </w:r>
      </w:hyperlink>
      <w:r w:rsidRPr="0F03F60A" w:rsidR="3EDAA565">
        <w:rPr>
          <w:lang w:eastAsia="zh-CN"/>
        </w:rPr>
        <w:t xml:space="preserve">, </w:t>
      </w:r>
      <w:hyperlink r:id="rId14">
        <w:r w:rsidRPr="0F03F60A">
          <w:rPr>
            <w:rStyle w:val="Hyperlink"/>
          </w:rPr>
          <w:t xml:space="preserve">How Stanislavski Reinvented the Craft of Acting </w:t>
        </w:r>
        <w:r w:rsidRPr="0F03F60A">
          <w:rPr>
            <w:rStyle w:val="Hyperlink"/>
            <w:u w:val="none"/>
          </w:rPr>
          <w:t>(00:08:57)</w:t>
        </w:r>
      </w:hyperlink>
      <w:r w:rsidRPr="0F03F60A">
        <w:rPr>
          <w:rStyle w:val="Hyperlink"/>
          <w:color w:val="auto"/>
          <w:u w:val="none"/>
        </w:rPr>
        <w:t xml:space="preserve"> or The Arts Unit resource</w:t>
      </w:r>
      <w:r w:rsidRPr="0F03F60A">
        <w:rPr>
          <w:lang w:eastAsia="zh-CN"/>
        </w:rPr>
        <w:t xml:space="preserve"> </w:t>
      </w:r>
      <w:hyperlink r:id="rId15">
        <w:r w:rsidRPr="0F03F60A">
          <w:rPr>
            <w:rStyle w:val="Hyperlink"/>
            <w:lang w:eastAsia="zh-CN"/>
          </w:rPr>
          <w:t>Characterisation – internal influences</w:t>
        </w:r>
      </w:hyperlink>
      <w:r w:rsidRPr="0F03F60A">
        <w:rPr>
          <w:rStyle w:val="Hyperlink"/>
          <w:u w:val="none"/>
          <w:lang w:eastAsia="zh-CN"/>
        </w:rPr>
        <w:t xml:space="preserve"> (00:13:02)</w:t>
      </w:r>
      <w:r w:rsidRPr="0F03F60A" w:rsidR="5972460B">
        <w:rPr>
          <w:rStyle w:val="Hyperlink"/>
          <w:u w:val="none"/>
          <w:lang w:eastAsia="zh-CN"/>
        </w:rPr>
        <w:t>.</w:t>
      </w:r>
    </w:p>
    <w:p w:rsidRPr="000B65F4" w:rsidR="005A270C" w:rsidP="005A270C" w:rsidRDefault="005A270C" w14:paraId="00E7F002" w14:textId="77777777">
      <w:pPr>
        <w:spacing w:line="360" w:lineRule="auto"/>
      </w:pPr>
      <w:r w:rsidRPr="000B65F4">
        <w:t xml:space="preserve">Teacher leads students in a series of practical workshops, exploring Stanislavski’s approach to working with actors. </w:t>
      </w:r>
    </w:p>
    <w:p w:rsidR="005A270C" w:rsidP="005A270C" w:rsidRDefault="005A270C" w14:paraId="5CEF3CCA" w14:textId="77777777">
      <w:pPr>
        <w:pStyle w:val="Heading5"/>
        <w:numPr>
          <w:ilvl w:val="4"/>
          <w:numId w:val="3"/>
        </w:numPr>
        <w:spacing w:line="360" w:lineRule="auto"/>
      </w:pPr>
      <w:r w:rsidRPr="00665493">
        <w:t>Circles of concentration</w:t>
      </w:r>
    </w:p>
    <w:p w:rsidRPr="000B65F4" w:rsidR="005A270C" w:rsidP="005A270C" w:rsidRDefault="005A270C" w14:paraId="60FBF6D6" w14:textId="2D712B12">
      <w:pPr>
        <w:spacing w:line="360" w:lineRule="auto"/>
      </w:pPr>
      <w:r>
        <w:t>Students lie on the floor in neutral position and are guided by the teacher to shift their attention between the three circles of concentration</w:t>
      </w:r>
      <w:r w:rsidR="35FF2E90">
        <w:t xml:space="preserve"> outlined below.</w:t>
      </w:r>
    </w:p>
    <w:p w:rsidR="005A270C" w:rsidP="005A270C" w:rsidRDefault="1E0B6319" w14:paraId="3D3952CC" w14:textId="77777777">
      <w:pPr>
        <w:pStyle w:val="ListBullet"/>
        <w:numPr>
          <w:ilvl w:val="0"/>
          <w:numId w:val="2"/>
        </w:numPr>
        <w:spacing w:line="360" w:lineRule="auto"/>
      </w:pPr>
      <w:r>
        <w:t>Public solitude – the actor/student’s own body and breath</w:t>
      </w:r>
    </w:p>
    <w:p w:rsidR="005A270C" w:rsidP="005A270C" w:rsidRDefault="1E0B6319" w14:paraId="5B2A3AE4" w14:textId="77777777">
      <w:pPr>
        <w:pStyle w:val="ListBullet"/>
        <w:numPr>
          <w:ilvl w:val="0"/>
          <w:numId w:val="2"/>
        </w:numPr>
        <w:spacing w:line="360" w:lineRule="auto"/>
      </w:pPr>
      <w:r>
        <w:t>The ensemble – all the actors/ students in the space</w:t>
      </w:r>
    </w:p>
    <w:p w:rsidRPr="00B85D1B" w:rsidR="005A270C" w:rsidP="005A270C" w:rsidRDefault="1E0B6319" w14:paraId="7E223469" w14:textId="51F4817E">
      <w:pPr>
        <w:pStyle w:val="ListBullet"/>
        <w:numPr>
          <w:ilvl w:val="0"/>
          <w:numId w:val="2"/>
        </w:numPr>
        <w:spacing w:line="360" w:lineRule="auto"/>
      </w:pPr>
      <w:r>
        <w:t>Beyond – the world outside the classroom/performance space</w:t>
      </w:r>
      <w:r w:rsidR="38E7E007">
        <w:t>.</w:t>
      </w:r>
    </w:p>
    <w:p w:rsidR="005A270C" w:rsidP="005A270C" w:rsidRDefault="005A270C" w14:paraId="01419C74" w14:textId="77777777">
      <w:pPr>
        <w:pStyle w:val="Heading5"/>
        <w:numPr>
          <w:ilvl w:val="4"/>
          <w:numId w:val="3"/>
        </w:numPr>
        <w:spacing w:line="360" w:lineRule="auto"/>
      </w:pPr>
      <w:r w:rsidRPr="00665493">
        <w:t>Motivation</w:t>
      </w:r>
      <w:r>
        <w:t>s</w:t>
      </w:r>
      <w:r w:rsidRPr="00665493">
        <w:t xml:space="preserve"> and obstacles</w:t>
      </w:r>
      <w:r>
        <w:t xml:space="preserve"> </w:t>
      </w:r>
    </w:p>
    <w:p w:rsidRPr="0029724F" w:rsidR="005A270C" w:rsidP="005A270C" w:rsidRDefault="005A270C" w14:paraId="4D1BCECE" w14:textId="77777777">
      <w:pPr>
        <w:spacing w:line="360" w:lineRule="auto"/>
      </w:pPr>
      <w:r>
        <w:t xml:space="preserve">Two students improvise a scene for the class. One actor’s motivation is to get away and the other actor wants to keep them there. </w:t>
      </w:r>
    </w:p>
    <w:p w:rsidR="005A270C" w:rsidP="005A270C" w:rsidRDefault="005A270C" w14:paraId="3ED9854F" w14:textId="77777777">
      <w:pPr>
        <w:pStyle w:val="Heading5"/>
        <w:numPr>
          <w:ilvl w:val="4"/>
          <w:numId w:val="3"/>
        </w:numPr>
        <w:spacing w:line="360" w:lineRule="auto"/>
      </w:pPr>
      <w:r w:rsidRPr="00665493">
        <w:t>Imagination and the ‘magic if’</w:t>
      </w:r>
    </w:p>
    <w:p w:rsidRPr="000B65F4" w:rsidR="005A270C" w:rsidP="005A270C" w:rsidRDefault="005A270C" w14:paraId="39DC1026" w14:textId="77777777">
      <w:pPr>
        <w:spacing w:line="360" w:lineRule="auto"/>
        <w:rPr>
          <w:color w:val="000000" w:themeColor="text1"/>
        </w:rPr>
      </w:pPr>
      <w:r>
        <w:t>Students use imagination to walk through the space as if:</w:t>
      </w:r>
    </w:p>
    <w:p w:rsidRPr="000B65F4" w:rsidR="005A270C" w:rsidP="005A270C" w:rsidRDefault="1E0B6319" w14:paraId="4A646396" w14:textId="77777777">
      <w:pPr>
        <w:pStyle w:val="ListBullet"/>
        <w:numPr>
          <w:ilvl w:val="0"/>
          <w:numId w:val="2"/>
        </w:numPr>
        <w:spacing w:line="360" w:lineRule="auto"/>
        <w:rPr>
          <w:color w:val="000000" w:themeColor="text1"/>
        </w:rPr>
      </w:pPr>
      <w:r>
        <w:rPr>
          <w:shd w:val="clear" w:color="auto" w:fill="FFFFFF"/>
        </w:rPr>
        <w:t>wading through water</w:t>
      </w:r>
    </w:p>
    <w:p w:rsidRPr="008F0112" w:rsidR="005A270C" w:rsidP="005A270C" w:rsidRDefault="1E0B6319" w14:paraId="084D4CE9" w14:textId="77777777">
      <w:pPr>
        <w:pStyle w:val="ListBullet"/>
        <w:numPr>
          <w:ilvl w:val="0"/>
          <w:numId w:val="2"/>
        </w:numPr>
        <w:spacing w:line="360" w:lineRule="auto"/>
        <w:rPr>
          <w:color w:val="000000" w:themeColor="text1"/>
        </w:rPr>
      </w:pPr>
      <w:r>
        <w:t>in the dark</w:t>
      </w:r>
    </w:p>
    <w:p w:rsidRPr="008F0112" w:rsidR="005A270C" w:rsidP="005A270C" w:rsidRDefault="1E0B6319" w14:paraId="188C2AD6" w14:textId="77777777">
      <w:pPr>
        <w:pStyle w:val="ListBullet"/>
        <w:numPr>
          <w:ilvl w:val="0"/>
          <w:numId w:val="2"/>
        </w:numPr>
        <w:spacing w:line="360" w:lineRule="auto"/>
        <w:rPr>
          <w:color w:val="000000" w:themeColor="text1"/>
        </w:rPr>
      </w:pPr>
      <w:r>
        <w:t>through hot sand</w:t>
      </w:r>
    </w:p>
    <w:p w:rsidRPr="008F0112" w:rsidR="005A270C" w:rsidP="005A270C" w:rsidRDefault="1E0B6319" w14:paraId="54542351" w14:textId="77777777">
      <w:pPr>
        <w:pStyle w:val="ListBullet"/>
        <w:numPr>
          <w:ilvl w:val="0"/>
          <w:numId w:val="2"/>
        </w:numPr>
        <w:spacing w:line="360" w:lineRule="auto"/>
        <w:rPr>
          <w:color w:val="000000" w:themeColor="text1"/>
        </w:rPr>
      </w:pPr>
      <w:r>
        <w:t>on ice</w:t>
      </w:r>
    </w:p>
    <w:p w:rsidRPr="008F0112" w:rsidR="005A270C" w:rsidP="005A270C" w:rsidRDefault="1E0B6319" w14:paraId="3ADBB085" w14:textId="77777777">
      <w:pPr>
        <w:pStyle w:val="ListBullet"/>
        <w:numPr>
          <w:ilvl w:val="0"/>
          <w:numId w:val="2"/>
        </w:numPr>
        <w:spacing w:line="360" w:lineRule="auto"/>
        <w:rPr>
          <w:color w:val="000000" w:themeColor="text1"/>
        </w:rPr>
      </w:pPr>
      <w:r>
        <w:t>with a dog on a lead</w:t>
      </w:r>
    </w:p>
    <w:p w:rsidRPr="0057057A" w:rsidR="005A270C" w:rsidP="005A270C" w:rsidRDefault="1E0B6319" w14:paraId="190FACD8" w14:textId="77777777">
      <w:pPr>
        <w:pStyle w:val="ListBullet"/>
        <w:numPr>
          <w:ilvl w:val="0"/>
          <w:numId w:val="2"/>
        </w:numPr>
        <w:spacing w:line="360" w:lineRule="auto"/>
        <w:rPr>
          <w:color w:val="000000" w:themeColor="text1"/>
        </w:rPr>
      </w:pPr>
      <w:r>
        <w:t>late for an exam</w:t>
      </w:r>
    </w:p>
    <w:p w:rsidRPr="000B65F4" w:rsidR="005A270C" w:rsidP="005A270C" w:rsidRDefault="1E0B6319" w14:paraId="09669BBC" w14:textId="77777777">
      <w:pPr>
        <w:pStyle w:val="ListBullet"/>
        <w:numPr>
          <w:ilvl w:val="0"/>
          <w:numId w:val="2"/>
        </w:numPr>
        <w:spacing w:line="360" w:lineRule="auto"/>
        <w:rPr>
          <w:color w:val="000000" w:themeColor="text1"/>
        </w:rPr>
      </w:pPr>
      <w:r>
        <w:t>on sunshine.</w:t>
      </w:r>
    </w:p>
    <w:p w:rsidR="005A270C" w:rsidP="005A270C" w:rsidRDefault="005A270C" w14:paraId="407136CA" w14:textId="77777777">
      <w:pPr>
        <w:pStyle w:val="Heading5"/>
        <w:numPr>
          <w:ilvl w:val="4"/>
          <w:numId w:val="3"/>
        </w:numPr>
        <w:spacing w:line="360" w:lineRule="auto"/>
      </w:pPr>
      <w:r w:rsidRPr="00665493">
        <w:t>Subtext</w:t>
      </w:r>
    </w:p>
    <w:p w:rsidRPr="00E233EE" w:rsidR="005A270C" w:rsidP="005A270C" w:rsidRDefault="005A270C" w14:paraId="524FC5C3" w14:textId="77777777">
      <w:pPr>
        <w:spacing w:line="360" w:lineRule="auto"/>
      </w:pPr>
      <w:r>
        <w:t>C</w:t>
      </w:r>
      <w:r w:rsidRPr="00EA327F">
        <w:t>hoose</w:t>
      </w:r>
      <w:r>
        <w:t xml:space="preserve"> </w:t>
      </w:r>
      <w:r w:rsidRPr="00EA327F">
        <w:t xml:space="preserve">a scenario </w:t>
      </w:r>
      <w:r>
        <w:t xml:space="preserve">that students can relate to </w:t>
      </w:r>
      <w:r w:rsidRPr="00EA327F">
        <w:t>such as</w:t>
      </w:r>
      <w:r>
        <w:t xml:space="preserve"> a disagreement with a friend. Students work in pairs to improvise this short scene. Repeat the scene this time speaking their inner thoughts/subtext aloud.</w:t>
      </w:r>
    </w:p>
    <w:p w:rsidRPr="004E2341" w:rsidR="005A270C" w:rsidP="005A270C" w:rsidRDefault="005A270C" w14:paraId="5962B6A2" w14:textId="77777777">
      <w:pPr>
        <w:pStyle w:val="Heading4"/>
        <w:numPr>
          <w:ilvl w:val="3"/>
          <w:numId w:val="3"/>
        </w:numPr>
        <w:spacing w:line="360" w:lineRule="auto"/>
      </w:pPr>
      <w:r>
        <w:t>Performance</w:t>
      </w:r>
    </w:p>
    <w:p w:rsidRPr="00E233EE" w:rsidR="005A270C" w:rsidP="005A270C" w:rsidRDefault="005A270C" w14:paraId="3B055B2A" w14:textId="1EAEE45A">
      <w:pPr>
        <w:spacing w:line="360" w:lineRule="auto"/>
        <w:rPr>
          <w:lang w:eastAsia="zh-CN"/>
        </w:rPr>
      </w:pPr>
      <w:r>
        <w:t>S</w:t>
      </w:r>
      <w:r w:rsidRPr="1F921F72">
        <w:t xml:space="preserve">tudents </w:t>
      </w:r>
      <w:r>
        <w:t xml:space="preserve">work in pairs, using </w:t>
      </w:r>
      <w:r w:rsidRPr="1F921F72">
        <w:t xml:space="preserve">Stanislavski’s techniques and </w:t>
      </w:r>
      <w:r>
        <w:t xml:space="preserve">the </w:t>
      </w:r>
      <w:r w:rsidRPr="1F921F72">
        <w:t xml:space="preserve">conventions of realism to perform </w:t>
      </w:r>
      <w:r>
        <w:t>a scene from</w:t>
      </w:r>
      <w:r w:rsidRPr="1F921F72">
        <w:t xml:space="preserve"> </w:t>
      </w:r>
      <w:r>
        <w:t>‘</w:t>
      </w:r>
      <w:r w:rsidRPr="00C46CFC">
        <w:rPr>
          <w:iCs/>
        </w:rPr>
        <w:t>Love and Information</w:t>
      </w:r>
      <w:r w:rsidR="0046288D">
        <w:rPr>
          <w:iCs/>
        </w:rPr>
        <w:t>’</w:t>
      </w:r>
      <w:r>
        <w:rPr>
          <w:iCs/>
        </w:rPr>
        <w:t xml:space="preserve"> in the realist style, For example, ‘</w:t>
      </w:r>
      <w:r w:rsidRPr="00C46CFC">
        <w:rPr>
          <w:iCs/>
        </w:rPr>
        <w:t>Mother</w:t>
      </w:r>
      <w:r>
        <w:rPr>
          <w:iCs/>
        </w:rPr>
        <w:t>’</w:t>
      </w:r>
      <w:r w:rsidRPr="00C46CFC">
        <w:rPr>
          <w:iCs/>
        </w:rPr>
        <w:t xml:space="preserve">, </w:t>
      </w:r>
      <w:r>
        <w:rPr>
          <w:iCs/>
        </w:rPr>
        <w:t>‘</w:t>
      </w:r>
      <w:r w:rsidRPr="00C46CFC">
        <w:rPr>
          <w:iCs/>
        </w:rPr>
        <w:t>Fate</w:t>
      </w:r>
      <w:r>
        <w:rPr>
          <w:iCs/>
        </w:rPr>
        <w:t>’ or</w:t>
      </w:r>
      <w:r w:rsidRPr="00C46CFC">
        <w:rPr>
          <w:iCs/>
        </w:rPr>
        <w:t xml:space="preserve"> </w:t>
      </w:r>
      <w:r>
        <w:rPr>
          <w:iCs/>
        </w:rPr>
        <w:t>‘</w:t>
      </w:r>
      <w:r w:rsidRPr="00C46CFC">
        <w:rPr>
          <w:iCs/>
        </w:rPr>
        <w:t>Flashbac</w:t>
      </w:r>
      <w:r>
        <w:rPr>
          <w:iCs/>
        </w:rPr>
        <w:t>k’</w:t>
      </w:r>
      <w:r w:rsidRPr="1F921F72">
        <w:t xml:space="preserve">. </w:t>
      </w:r>
      <w:r>
        <w:t>They are encouraged to:</w:t>
      </w:r>
    </w:p>
    <w:p w:rsidRPr="00D37D3D" w:rsidR="005A270C" w:rsidP="00D37D3D" w:rsidRDefault="005A270C" w14:paraId="57872CD4" w14:textId="55EC86D5">
      <w:pPr>
        <w:pStyle w:val="ListBullet"/>
      </w:pPr>
      <w:r>
        <w:t>ask the fundamental questions</w:t>
      </w:r>
      <w:r w:rsidR="00D37D3D">
        <w:t xml:space="preserve"> – </w:t>
      </w:r>
      <w:r>
        <w:t>Who</w:t>
      </w:r>
      <w:r w:rsidR="00D37D3D">
        <w:t xml:space="preserve"> am I?</w:t>
      </w:r>
      <w:r>
        <w:t xml:space="preserve"> Where am I? When is it? What do I want? Why do I want it? What obstacles stand in my way? How will I get what I want?</w:t>
      </w:r>
    </w:p>
    <w:p w:rsidRPr="00E233EE" w:rsidR="005A270C" w:rsidP="005A270C" w:rsidRDefault="1E0B6319" w14:paraId="77CFA14C" w14:textId="77777777">
      <w:pPr>
        <w:pStyle w:val="ListBullet"/>
        <w:numPr>
          <w:ilvl w:val="0"/>
          <w:numId w:val="2"/>
        </w:numPr>
        <w:spacing w:line="360" w:lineRule="auto"/>
        <w:rPr>
          <w:lang w:eastAsia="zh-CN"/>
        </w:rPr>
      </w:pPr>
      <w:r>
        <w:t>establish the given circumstances and ‘super-objective’</w:t>
      </w:r>
    </w:p>
    <w:p w:rsidRPr="00E233EE" w:rsidR="005A270C" w:rsidP="005A270C" w:rsidRDefault="1E0B6319" w14:paraId="736BCA1B" w14:textId="77777777">
      <w:pPr>
        <w:pStyle w:val="ListBullet"/>
        <w:numPr>
          <w:ilvl w:val="0"/>
          <w:numId w:val="2"/>
        </w:numPr>
        <w:spacing w:line="360" w:lineRule="auto"/>
        <w:rPr>
          <w:lang w:eastAsia="zh-CN"/>
        </w:rPr>
      </w:pPr>
      <w:r>
        <w:t xml:space="preserve">annotate the units and objectives </w:t>
      </w:r>
    </w:p>
    <w:p w:rsidRPr="00E233EE" w:rsidR="005A270C" w:rsidP="005A270C" w:rsidRDefault="1E0B6319" w14:paraId="0935646C" w14:textId="77E2653F">
      <w:pPr>
        <w:pStyle w:val="ListBullet"/>
        <w:numPr>
          <w:ilvl w:val="0"/>
          <w:numId w:val="2"/>
        </w:numPr>
        <w:spacing w:line="360" w:lineRule="auto"/>
        <w:rPr>
          <w:color w:val="000000" w:themeColor="text1"/>
        </w:rPr>
      </w:pPr>
      <w:r>
        <w:t>play the through</w:t>
      </w:r>
      <w:r w:rsidR="38E7E007">
        <w:t>-</w:t>
      </w:r>
      <w:r>
        <w:t>line and subtext</w:t>
      </w:r>
      <w:r w:rsidR="38E7E007">
        <w:t>.</w:t>
      </w:r>
    </w:p>
    <w:p w:rsidRPr="003806BD" w:rsidR="005A270C" w:rsidP="005A270C" w:rsidRDefault="005A270C" w14:paraId="605A4B64" w14:textId="28C620E0">
      <w:pPr>
        <w:spacing w:line="360" w:lineRule="auto"/>
      </w:pPr>
      <w:r>
        <w:t>Extension</w:t>
      </w:r>
      <w:r w:rsidR="00A22C35">
        <w:t xml:space="preserve"> – </w:t>
      </w:r>
      <w:r>
        <w:t xml:space="preserve">students must establish conflicting objectives for the characters in the scene. </w:t>
      </w:r>
    </w:p>
    <w:p w:rsidRPr="003806BD" w:rsidR="005A270C" w:rsidP="005A270C" w:rsidRDefault="005A270C" w14:paraId="030B1219" w14:textId="77777777">
      <w:pPr>
        <w:spacing w:line="360" w:lineRule="auto"/>
        <w:rPr>
          <w:lang w:eastAsia="zh-CN"/>
        </w:rPr>
      </w:pPr>
      <w:r w:rsidRPr="1F921F72">
        <w:t xml:space="preserve">Students perform their </w:t>
      </w:r>
      <w:r>
        <w:t>interpretation</w:t>
      </w:r>
      <w:r w:rsidRPr="1F921F72">
        <w:t xml:space="preserve"> of </w:t>
      </w:r>
      <w:r>
        <w:t>the</w:t>
      </w:r>
      <w:r w:rsidRPr="1F921F72">
        <w:t xml:space="preserve"> scene. </w:t>
      </w:r>
    </w:p>
    <w:p w:rsidRPr="00642B9E" w:rsidR="005A270C" w:rsidP="005A270C" w:rsidRDefault="005A270C" w14:paraId="5AC20998" w14:textId="77777777">
      <w:pPr>
        <w:spacing w:line="360" w:lineRule="auto"/>
      </w:pPr>
      <w:r>
        <w:t>Teacher facilitates c</w:t>
      </w:r>
      <w:r w:rsidRPr="1F921F72">
        <w:t xml:space="preserve">lass discussion </w:t>
      </w:r>
      <w:r>
        <w:t>about</w:t>
      </w:r>
      <w:r w:rsidRPr="1F921F72">
        <w:t xml:space="preserve"> how </w:t>
      </w:r>
      <w:r>
        <w:t>Stanislavski’s approach to</w:t>
      </w:r>
      <w:r w:rsidRPr="1F921F72">
        <w:t xml:space="preserve"> script analysis is manifested in performance</w:t>
      </w:r>
      <w:r>
        <w:t>. Discussion may include the</w:t>
      </w:r>
      <w:r w:rsidRPr="1F921F72">
        <w:t xml:space="preserve"> integrity of script </w:t>
      </w:r>
      <w:r>
        <w:t>as opposed to</w:t>
      </w:r>
      <w:r w:rsidRPr="1F921F72">
        <w:t xml:space="preserve"> </w:t>
      </w:r>
      <w:r>
        <w:t xml:space="preserve">an </w:t>
      </w:r>
      <w:r w:rsidRPr="1F921F72">
        <w:t xml:space="preserve">imposed directorial vision.  </w:t>
      </w:r>
    </w:p>
    <w:p w:rsidR="005A270C" w:rsidP="005A270C" w:rsidRDefault="005A270C" w14:paraId="60F6F51E" w14:textId="77777777">
      <w:pPr>
        <w:spacing w:line="360" w:lineRule="auto"/>
      </w:pPr>
      <w:r>
        <w:t xml:space="preserve">Watch National Theatre video, </w:t>
      </w:r>
      <w:hyperlink r:id="rId16">
        <w:r w:rsidRPr="1EFEFF22">
          <w:rPr>
            <w:rStyle w:val="Hyperlink"/>
          </w:rPr>
          <w:t>Five Truths: Constantin Stanislavski</w:t>
        </w:r>
      </w:hyperlink>
      <w:r w:rsidRPr="1EFEFF22">
        <w:rPr>
          <w:rStyle w:val="Hyperlink"/>
        </w:rPr>
        <w:t xml:space="preserve"> </w:t>
      </w:r>
      <w:r w:rsidRPr="1EFEFF22">
        <w:rPr>
          <w:rStyle w:val="Hyperlink"/>
          <w:u w:val="none"/>
        </w:rPr>
        <w:t>(00:07:25)</w:t>
      </w:r>
      <w:r>
        <w:t>. Students asked to identify Stanislavski’s intentions and methods realised/evident in this performance of Ophelia’s monologue.</w:t>
      </w:r>
    </w:p>
    <w:p w:rsidRPr="00717196" w:rsidR="005A270C" w:rsidP="005A270C" w:rsidRDefault="005A270C" w14:paraId="7D267C20" w14:textId="77777777">
      <w:pPr>
        <w:spacing w:line="360" w:lineRule="auto"/>
      </w:pPr>
      <w:r>
        <w:t xml:space="preserve">Students may also like to watch and explore some of the Stanislavski exercises in The Arts Unit resources </w:t>
      </w:r>
      <w:hyperlink r:id="rId17">
        <w:r w:rsidRPr="1EFEFF22">
          <w:rPr>
            <w:rStyle w:val="Hyperlink"/>
          </w:rPr>
          <w:t>Konstantin Stanislavski – fundamental questions</w:t>
        </w:r>
      </w:hyperlink>
      <w:r>
        <w:t xml:space="preserve"> (00:13:49) or </w:t>
      </w:r>
      <w:hyperlink r:id="rId18">
        <w:r w:rsidRPr="1EFEFF22">
          <w:rPr>
            <w:rStyle w:val="Hyperlink"/>
          </w:rPr>
          <w:t>Konstantin Stanislavski’s system of acting to create believable characters</w:t>
        </w:r>
      </w:hyperlink>
      <w:r>
        <w:t xml:space="preserve"> (00:15:08).</w:t>
      </w:r>
    </w:p>
    <w:p w:rsidR="00A22C35" w:rsidRDefault="00A22C35" w14:paraId="05AA49AF" w14:textId="139BA5AE">
      <w:pPr>
        <w:rPr>
          <w:rFonts w:eastAsiaTheme="majorEastAsia" w:cstheme="majorBidi"/>
          <w:b/>
          <w:color w:val="1C438B"/>
          <w:sz w:val="52"/>
          <w:szCs w:val="32"/>
        </w:rPr>
      </w:pPr>
      <w:r>
        <w:br w:type="page"/>
      </w:r>
    </w:p>
    <w:p w:rsidR="005A270C" w:rsidP="00D37D3D" w:rsidRDefault="00D37D3D" w14:paraId="46746728" w14:textId="1D9A11D1">
      <w:pPr>
        <w:pStyle w:val="Heading1"/>
        <w:spacing w:line="360" w:lineRule="auto"/>
      </w:pPr>
      <w:bookmarkStart w:name="_Toc156376740" w:id="35"/>
      <w:r>
        <w:t xml:space="preserve">Total </w:t>
      </w:r>
      <w:r w:rsidR="001D7481">
        <w:t>t</w:t>
      </w:r>
      <w:r>
        <w:t>heatre</w:t>
      </w:r>
      <w:r w:rsidR="005A270C">
        <w:t xml:space="preserve"> and Artaud</w:t>
      </w:r>
      <w:bookmarkEnd w:id="35"/>
    </w:p>
    <w:p w:rsidRPr="00D201DE" w:rsidR="005A270C" w:rsidP="00D37D3D" w:rsidRDefault="005A270C" w14:paraId="7AA6513B" w14:textId="77777777">
      <w:pPr>
        <w:pStyle w:val="Heading2"/>
      </w:pPr>
      <w:bookmarkStart w:name="_Toc156376741" w:id="36"/>
      <w:r>
        <w:t>Week 3</w:t>
      </w:r>
      <w:bookmarkEnd w:id="36"/>
    </w:p>
    <w:p w:rsidR="005A270C" w:rsidP="005A270C" w:rsidRDefault="005A270C" w14:paraId="59872D42" w14:textId="77777777">
      <w:pPr>
        <w:pStyle w:val="Heading3"/>
        <w:numPr>
          <w:ilvl w:val="2"/>
          <w:numId w:val="3"/>
        </w:numPr>
        <w:spacing w:line="360" w:lineRule="auto"/>
        <w:ind w:left="0"/>
      </w:pPr>
      <w:bookmarkStart w:name="_Toc156376742" w:id="37"/>
      <w:r>
        <w:t>Learning intention</w:t>
      </w:r>
      <w:bookmarkEnd w:id="37"/>
    </w:p>
    <w:p w:rsidRPr="001D7481" w:rsidR="005A270C" w:rsidP="001D7481" w:rsidRDefault="005A270C" w14:paraId="31E01B50" w14:textId="77777777">
      <w:r w:rsidRPr="001D7481">
        <w:t>P1.3, P2.4, P3.1, P3.2</w:t>
      </w:r>
    </w:p>
    <w:p w:rsidRPr="008635AF" w:rsidR="005A270C" w:rsidP="005A270C" w:rsidRDefault="005A270C" w14:paraId="7D8499D6" w14:textId="0482FB79">
      <w:pPr>
        <w:spacing w:line="360" w:lineRule="auto"/>
      </w:pPr>
      <w:r>
        <w:t xml:space="preserve">Students will identify </w:t>
      </w:r>
      <w:r w:rsidRPr="7A1AEFFA">
        <w:rPr>
          <w:rFonts w:cs="Arial" w:eastAsiaTheme="minorEastAsia"/>
          <w:lang w:eastAsia="zh-CN"/>
        </w:rPr>
        <w:t xml:space="preserve">context, philosophy, intention and the practices employed by Antonin Artaud in his quest to create </w:t>
      </w:r>
      <w:r w:rsidRPr="7A1AEFFA" w:rsidR="001D7481">
        <w:rPr>
          <w:rFonts w:cs="Arial" w:eastAsiaTheme="minorEastAsia"/>
          <w:lang w:eastAsia="zh-CN"/>
        </w:rPr>
        <w:t>‘</w:t>
      </w:r>
      <w:r w:rsidRPr="7A1AEFFA" w:rsidR="6FC700FC">
        <w:rPr>
          <w:rFonts w:cs="Arial" w:eastAsiaTheme="minorEastAsia"/>
          <w:lang w:eastAsia="zh-CN"/>
        </w:rPr>
        <w:t>t</w:t>
      </w:r>
      <w:r w:rsidRPr="7A1AEFFA" w:rsidR="00D37D3D">
        <w:rPr>
          <w:rFonts w:cs="Arial" w:eastAsiaTheme="minorEastAsia"/>
          <w:lang w:eastAsia="zh-CN"/>
        </w:rPr>
        <w:t xml:space="preserve">otal </w:t>
      </w:r>
      <w:r w:rsidRPr="7A1AEFFA" w:rsidR="6302EC53">
        <w:rPr>
          <w:rFonts w:cs="Arial" w:eastAsiaTheme="minorEastAsia"/>
          <w:lang w:eastAsia="zh-CN"/>
        </w:rPr>
        <w:t>t</w:t>
      </w:r>
      <w:r w:rsidRPr="7A1AEFFA" w:rsidR="00D37D3D">
        <w:rPr>
          <w:rFonts w:cs="Arial" w:eastAsiaTheme="minorEastAsia"/>
          <w:lang w:eastAsia="zh-CN"/>
        </w:rPr>
        <w:t>heatre</w:t>
      </w:r>
      <w:r w:rsidRPr="7A1AEFFA" w:rsidR="001D7481">
        <w:rPr>
          <w:rFonts w:cs="Arial" w:eastAsiaTheme="minorEastAsia"/>
          <w:lang w:eastAsia="zh-CN"/>
        </w:rPr>
        <w:t>’</w:t>
      </w:r>
      <w:r w:rsidRPr="7A1AEFFA">
        <w:rPr>
          <w:rFonts w:cs="Arial" w:eastAsiaTheme="minorEastAsia"/>
          <w:lang w:eastAsia="zh-CN"/>
        </w:rPr>
        <w:t xml:space="preserve">. They will explore this approach through practical workshops and apply their learning when staging scenes from ‘Love and Information’. </w:t>
      </w:r>
    </w:p>
    <w:p w:rsidR="005A270C" w:rsidP="005A270C" w:rsidRDefault="005A270C" w14:paraId="630E9569" w14:textId="77777777">
      <w:pPr>
        <w:pStyle w:val="Heading3"/>
        <w:numPr>
          <w:ilvl w:val="2"/>
          <w:numId w:val="3"/>
        </w:numPr>
        <w:spacing w:line="360" w:lineRule="auto"/>
        <w:ind w:left="0"/>
      </w:pPr>
      <w:bookmarkStart w:name="_Toc156376743" w:id="38"/>
      <w:r w:rsidRPr="00D201DE">
        <w:t>Learning</w:t>
      </w:r>
      <w:r>
        <w:t xml:space="preserve"> activities</w:t>
      </w:r>
      <w:bookmarkEnd w:id="38"/>
    </w:p>
    <w:p w:rsidRPr="00A05E0C" w:rsidR="005A270C" w:rsidP="005A270C" w:rsidRDefault="005A270C" w14:paraId="4186C1EC" w14:textId="77777777">
      <w:pPr>
        <w:pStyle w:val="Heading4"/>
        <w:numPr>
          <w:ilvl w:val="3"/>
          <w:numId w:val="3"/>
        </w:numPr>
        <w:spacing w:line="360" w:lineRule="auto"/>
        <w:rPr>
          <w:b/>
        </w:rPr>
      </w:pPr>
      <w:r w:rsidRPr="004E2341">
        <w:t>Presentation</w:t>
      </w:r>
    </w:p>
    <w:p w:rsidR="005A270C" w:rsidP="005A270C" w:rsidRDefault="005A270C" w14:paraId="69CA6056" w14:textId="77777777">
      <w:pPr>
        <w:spacing w:line="360" w:lineRule="auto"/>
      </w:pPr>
      <w:r w:rsidRPr="001F7582">
        <w:t>Teacher reads or displays</w:t>
      </w:r>
      <w:r>
        <w:t xml:space="preserve"> following excerpt from ‘The Theatre and Its Double’ as stimulus for class discussion and predictions about Artaud’s theatrical intention and practice. This is also an opportunity to assess students’ prior knowledge of practitioner. </w:t>
      </w:r>
    </w:p>
    <w:p w:rsidRPr="00FC746D" w:rsidR="005A270C" w:rsidP="008B0E88" w:rsidRDefault="5CB4A68C" w14:paraId="5FFD6C20" w14:textId="1AAE6A40">
      <w:pPr>
        <w:pStyle w:val="Quote"/>
        <w:rPr>
          <w:rFonts w:eastAsia="Calibri"/>
        </w:rPr>
      </w:pPr>
      <w:r>
        <w:t>‘</w:t>
      </w:r>
      <w:r w:rsidR="005A270C">
        <w:t>We abolish the stage and the auditorium and replace them by a single site, without partition or barrier of any kind, which will become the theatre of the action. A direct communication will be re-established between the spectator and the spectacle, between the actor and the spectator, from the fact that the spectator, placed in the middle of the action, is engulfed and physically affected by it.</w:t>
      </w:r>
      <w:r w:rsidR="15F965B1">
        <w:t xml:space="preserve">’ </w:t>
      </w:r>
      <w:r w:rsidRPr="00066C6F" w:rsidR="005A270C">
        <w:rPr>
          <w:rStyle w:val="FooterChar"/>
        </w:rPr>
        <w:t>Antonin Artaud, ‘The Theatre and Its Double’</w:t>
      </w:r>
      <w:r w:rsidRPr="00066C6F" w:rsidR="54BC669E">
        <w:rPr>
          <w:rStyle w:val="FooterChar"/>
        </w:rPr>
        <w:t>.</w:t>
      </w:r>
    </w:p>
    <w:p w:rsidR="005A270C" w:rsidP="005A270C" w:rsidRDefault="005A270C" w14:paraId="1829EA4F" w14:textId="30A2BA5F">
      <w:pPr>
        <w:spacing w:line="360" w:lineRule="auto"/>
        <w:rPr>
          <w:lang w:eastAsia="zh-CN"/>
        </w:rPr>
      </w:pPr>
      <w:r w:rsidRPr="1EFEFF22">
        <w:rPr>
          <w:lang w:eastAsia="zh-CN"/>
        </w:rPr>
        <w:t xml:space="preserve">Teacher introduces theatre practitioner, Antonin Artaud and </w:t>
      </w:r>
      <w:r w:rsidR="001D7481">
        <w:rPr>
          <w:lang w:eastAsia="zh-CN"/>
        </w:rPr>
        <w:t>‘t</w:t>
      </w:r>
      <w:r w:rsidR="00D37D3D">
        <w:rPr>
          <w:lang w:eastAsia="zh-CN"/>
        </w:rPr>
        <w:t xml:space="preserve">otal </w:t>
      </w:r>
      <w:r w:rsidR="001D7481">
        <w:rPr>
          <w:lang w:eastAsia="zh-CN"/>
        </w:rPr>
        <w:t>t</w:t>
      </w:r>
      <w:r w:rsidR="00D37D3D">
        <w:rPr>
          <w:lang w:eastAsia="zh-CN"/>
        </w:rPr>
        <w:t>heatre</w:t>
      </w:r>
      <w:r w:rsidR="001D7481">
        <w:rPr>
          <w:lang w:eastAsia="zh-CN"/>
        </w:rPr>
        <w:t>’</w:t>
      </w:r>
      <w:r w:rsidRPr="1EFEFF22">
        <w:rPr>
          <w:lang w:eastAsia="zh-CN"/>
        </w:rPr>
        <w:t xml:space="preserve"> (context, philosophy, theatrical intention and practices). This could be done through teacher explanation, a simple key terms/approaches handout or by viewing an online video introduction such as </w:t>
      </w:r>
      <w:hyperlink r:id="rId19">
        <w:r w:rsidRPr="1EFEFF22">
          <w:rPr>
            <w:rStyle w:val="Hyperlink"/>
            <w:lang w:eastAsia="zh-CN"/>
          </w:rPr>
          <w:t>The Arts Unit ‘Antonin Artaud background and techniques’</w:t>
        </w:r>
      </w:hyperlink>
      <w:r w:rsidRPr="1EFEFF22">
        <w:rPr>
          <w:rStyle w:val="Hyperlink"/>
          <w:lang w:eastAsia="zh-CN"/>
        </w:rPr>
        <w:t xml:space="preserve"> (00:17:49)</w:t>
      </w:r>
      <w:r w:rsidRPr="1EFEFF22">
        <w:rPr>
          <w:lang w:eastAsia="zh-CN"/>
        </w:rPr>
        <w:t>.</w:t>
      </w:r>
    </w:p>
    <w:p w:rsidRPr="00AD0C6A" w:rsidR="005A270C" w:rsidP="005A270C" w:rsidRDefault="005A270C" w14:paraId="1B0E94A5" w14:textId="19B4B427">
      <w:pPr>
        <w:spacing w:line="360" w:lineRule="auto"/>
        <w:rPr>
          <w:lang w:eastAsia="zh-CN"/>
        </w:rPr>
      </w:pPr>
      <w:r w:rsidRPr="1EFEFF22">
        <w:rPr>
          <w:lang w:eastAsia="zh-CN"/>
        </w:rPr>
        <w:t xml:space="preserve">Students should understand that Artaud wanted to create </w:t>
      </w:r>
      <w:r w:rsidR="00D37D3D">
        <w:rPr>
          <w:lang w:eastAsia="zh-CN"/>
        </w:rPr>
        <w:t xml:space="preserve">a </w:t>
      </w:r>
      <w:r w:rsidR="001D7481">
        <w:rPr>
          <w:lang w:eastAsia="zh-CN"/>
        </w:rPr>
        <w:t>‘t</w:t>
      </w:r>
      <w:r w:rsidR="00D37D3D">
        <w:rPr>
          <w:lang w:eastAsia="zh-CN"/>
        </w:rPr>
        <w:t xml:space="preserve">otal </w:t>
      </w:r>
      <w:r w:rsidR="001D7481">
        <w:rPr>
          <w:lang w:eastAsia="zh-CN"/>
        </w:rPr>
        <w:t>t</w:t>
      </w:r>
      <w:r w:rsidR="00D37D3D">
        <w:rPr>
          <w:lang w:eastAsia="zh-CN"/>
        </w:rPr>
        <w:t>heatre</w:t>
      </w:r>
      <w:r w:rsidR="001D7481">
        <w:rPr>
          <w:lang w:eastAsia="zh-CN"/>
        </w:rPr>
        <w:t>’</w:t>
      </w:r>
      <w:r w:rsidRPr="1EFEFF22">
        <w:rPr>
          <w:lang w:eastAsia="zh-CN"/>
        </w:rPr>
        <w:t xml:space="preserve"> experience that overcame cultural/language barriers</w:t>
      </w:r>
      <w:r w:rsidR="00D37D3D">
        <w:rPr>
          <w:lang w:eastAsia="zh-CN"/>
        </w:rPr>
        <w:t>. He aimed to</w:t>
      </w:r>
      <w:r w:rsidRPr="1EFEFF22">
        <w:rPr>
          <w:lang w:eastAsia="zh-CN"/>
        </w:rPr>
        <w:t xml:space="preserve"> engage the audience intellectually, emotionally, spiritually and physically. He did this by using visual poetry, assaulting the sense</w:t>
      </w:r>
      <w:r w:rsidR="00D37D3D">
        <w:rPr>
          <w:lang w:eastAsia="zh-CN"/>
        </w:rPr>
        <w:t>s</w:t>
      </w:r>
      <w:r w:rsidRPr="1EFEFF22">
        <w:rPr>
          <w:lang w:eastAsia="zh-CN"/>
        </w:rPr>
        <w:t xml:space="preserve"> and involving the audience in a surreal, dreamlike world.</w:t>
      </w:r>
    </w:p>
    <w:p w:rsidRPr="00AD0C6A" w:rsidR="005A270C" w:rsidP="005A270C" w:rsidRDefault="005A270C" w14:paraId="19693D69" w14:textId="77777777">
      <w:pPr>
        <w:spacing w:line="360" w:lineRule="auto"/>
        <w:rPr>
          <w:lang w:eastAsia="zh-CN"/>
        </w:rPr>
      </w:pPr>
      <w:r>
        <w:rPr>
          <w:lang w:eastAsia="zh-CN"/>
        </w:rPr>
        <w:t>Students may also explore Artaud’s approach through a series of questions which informed his practice.</w:t>
      </w:r>
    </w:p>
    <w:p w:rsidRPr="00152AD0" w:rsidR="005A270C" w:rsidP="005A270C" w:rsidRDefault="005A270C" w14:paraId="756592D9" w14:textId="77777777">
      <w:pPr>
        <w:pStyle w:val="Heading5"/>
        <w:numPr>
          <w:ilvl w:val="4"/>
          <w:numId w:val="3"/>
        </w:numPr>
        <w:spacing w:line="360" w:lineRule="auto"/>
        <w:rPr>
          <w:rFonts w:eastAsia="Times New Roman"/>
          <w:sz w:val="27"/>
          <w:szCs w:val="27"/>
          <w:lang w:eastAsia="en-AU"/>
        </w:rPr>
      </w:pPr>
      <w:r w:rsidRPr="00746809">
        <w:t xml:space="preserve">What text? </w:t>
      </w:r>
    </w:p>
    <w:p w:rsidRPr="00FA1B63" w:rsidR="005A270C" w:rsidP="00D37D3D" w:rsidRDefault="005A270C" w14:paraId="54BF8764" w14:textId="77777777">
      <w:pPr>
        <w:pStyle w:val="ListBullet"/>
        <w:rPr>
          <w:sz w:val="27"/>
          <w:szCs w:val="27"/>
          <w:lang w:eastAsia="en-AU"/>
        </w:rPr>
      </w:pPr>
      <w:r>
        <w:rPr>
          <w:bdr w:val="none" w:color="auto" w:sz="0" w:space="0" w:frame="1"/>
          <w:lang w:eastAsia="en-AU"/>
        </w:rPr>
        <w:t>Written and spoken texts were lesser concerns.</w:t>
      </w:r>
    </w:p>
    <w:p w:rsidRPr="00FA1B63" w:rsidR="005A270C" w:rsidP="00D37D3D" w:rsidRDefault="005A270C" w14:paraId="52B9EB35" w14:textId="77777777">
      <w:pPr>
        <w:pStyle w:val="ListBullet"/>
        <w:rPr>
          <w:sz w:val="27"/>
          <w:szCs w:val="27"/>
          <w:lang w:eastAsia="en-AU"/>
        </w:rPr>
      </w:pPr>
      <w:r>
        <w:rPr>
          <w:bdr w:val="none" w:color="auto" w:sz="0" w:space="0" w:frame="1"/>
          <w:lang w:eastAsia="en-AU"/>
        </w:rPr>
        <w:t>The playwright’s script was not important, instead the director became the author/creator of the work.</w:t>
      </w:r>
    </w:p>
    <w:p w:rsidRPr="00D25A5A" w:rsidR="005A270C" w:rsidP="00D37D3D" w:rsidRDefault="005A270C" w14:paraId="41812EF7" w14:textId="77777777">
      <w:pPr>
        <w:pStyle w:val="ListBullet"/>
        <w:rPr>
          <w:sz w:val="27"/>
          <w:szCs w:val="27"/>
          <w:lang w:eastAsia="en-AU"/>
        </w:rPr>
      </w:pPr>
      <w:r>
        <w:rPr>
          <w:bdr w:val="none" w:color="auto" w:sz="0" w:space="0" w:frame="1"/>
          <w:lang w:eastAsia="en-AU"/>
        </w:rPr>
        <w:t xml:space="preserve">‘Spoken poetry’, replaced written dialogue. </w:t>
      </w:r>
    </w:p>
    <w:p w:rsidRPr="00152AD0" w:rsidR="005A270C" w:rsidP="00D37D3D" w:rsidRDefault="005A270C" w14:paraId="13F383FD" w14:textId="77777777">
      <w:pPr>
        <w:pStyle w:val="ListBullet"/>
        <w:rPr>
          <w:sz w:val="27"/>
          <w:szCs w:val="27"/>
          <w:lang w:eastAsia="en-AU"/>
        </w:rPr>
      </w:pPr>
      <w:r>
        <w:rPr>
          <w:bdr w:val="none" w:color="auto" w:sz="0" w:space="0" w:frame="1"/>
          <w:lang w:eastAsia="en-AU"/>
        </w:rPr>
        <w:t>Scripts were replaced by devising and improvisation around an idea.</w:t>
      </w:r>
    </w:p>
    <w:p w:rsidRPr="00152AD0" w:rsidR="005A270C" w:rsidP="005A270C" w:rsidRDefault="005A270C" w14:paraId="001B349D" w14:textId="77777777">
      <w:pPr>
        <w:pStyle w:val="Heading5"/>
        <w:numPr>
          <w:ilvl w:val="4"/>
          <w:numId w:val="3"/>
        </w:numPr>
        <w:spacing w:line="360" w:lineRule="auto"/>
        <w:rPr>
          <w:sz w:val="27"/>
          <w:szCs w:val="27"/>
        </w:rPr>
      </w:pPr>
      <w:r w:rsidRPr="00746809">
        <w:t xml:space="preserve">What space? </w:t>
      </w:r>
    </w:p>
    <w:p w:rsidRPr="008065A4" w:rsidR="005A270C" w:rsidP="005A270C" w:rsidRDefault="1E0B6319" w14:paraId="2EBE2B40" w14:textId="77777777">
      <w:pPr>
        <w:pStyle w:val="ListBullet"/>
        <w:numPr>
          <w:ilvl w:val="0"/>
          <w:numId w:val="2"/>
        </w:numPr>
        <w:spacing w:line="360" w:lineRule="auto"/>
        <w:rPr>
          <w:sz w:val="27"/>
          <w:szCs w:val="27"/>
        </w:rPr>
      </w:pPr>
      <w:r>
        <w:rPr>
          <w:bdr w:val="none" w:color="auto" w:sz="0" w:space="0" w:frame="1"/>
        </w:rPr>
        <w:t>Purpose-built theatres were rejected in favour of site-specific/non-theatre spaces.</w:t>
      </w:r>
    </w:p>
    <w:p w:rsidR="005A270C" w:rsidP="005A270C" w:rsidRDefault="1E0B6319" w14:paraId="508E0347" w14:textId="77777777">
      <w:pPr>
        <w:pStyle w:val="ListBullet"/>
        <w:numPr>
          <w:ilvl w:val="0"/>
          <w:numId w:val="2"/>
        </w:numPr>
        <w:spacing w:line="360" w:lineRule="auto"/>
        <w:rPr>
          <w:sz w:val="27"/>
          <w:szCs w:val="27"/>
        </w:rPr>
      </w:pPr>
      <w:r>
        <w:rPr>
          <w:bdr w:val="none" w:color="auto" w:sz="0" w:space="0" w:frame="1"/>
        </w:rPr>
        <w:t>The actor-audience relationship was intimate and the audience was fully immersed in the spectacle.</w:t>
      </w:r>
    </w:p>
    <w:p w:rsidR="005A270C" w:rsidP="005A270C" w:rsidRDefault="1E0B6319" w14:paraId="73209887" w14:textId="77777777">
      <w:pPr>
        <w:pStyle w:val="ListBullet"/>
        <w:numPr>
          <w:ilvl w:val="0"/>
          <w:numId w:val="2"/>
        </w:numPr>
        <w:spacing w:line="360" w:lineRule="auto"/>
        <w:rPr>
          <w:sz w:val="27"/>
          <w:szCs w:val="27"/>
        </w:rPr>
      </w:pPr>
      <w:r>
        <w:rPr>
          <w:bdr w:val="none" w:color="auto" w:sz="0" w:space="0" w:frame="1"/>
        </w:rPr>
        <w:t>The audience was often placed at the centre of the performance with the actors performing around them.</w:t>
      </w:r>
    </w:p>
    <w:p w:rsidR="005A270C" w:rsidP="005A270C" w:rsidRDefault="005A270C" w14:paraId="448855CC" w14:textId="77777777">
      <w:pPr>
        <w:pStyle w:val="Heading5"/>
        <w:numPr>
          <w:ilvl w:val="4"/>
          <w:numId w:val="3"/>
        </w:numPr>
        <w:spacing w:line="360" w:lineRule="auto"/>
      </w:pPr>
      <w:r w:rsidRPr="00746809">
        <w:t xml:space="preserve">What acting? </w:t>
      </w:r>
    </w:p>
    <w:p w:rsidRPr="00D25A5A" w:rsidR="005A270C" w:rsidP="005A270C" w:rsidRDefault="1E0B6319" w14:paraId="3D505C89" w14:textId="77777777">
      <w:pPr>
        <w:pStyle w:val="ListBullet"/>
        <w:numPr>
          <w:ilvl w:val="0"/>
          <w:numId w:val="2"/>
        </w:numPr>
        <w:spacing w:line="360" w:lineRule="auto"/>
        <w:rPr>
          <w:lang w:eastAsia="zh-CN"/>
        </w:rPr>
      </w:pPr>
      <w:r>
        <w:rPr>
          <w:bdr w:val="none" w:color="auto" w:sz="0" w:space="0" w:frame="1"/>
        </w:rPr>
        <w:t xml:space="preserve">Performers expressed extreme emotion through facial expression, movement, non-verbal sounds and unfinished sentences. </w:t>
      </w:r>
    </w:p>
    <w:p w:rsidR="005A270C" w:rsidP="005A270C" w:rsidRDefault="1E0B6319" w14:paraId="4EFABD0C" w14:textId="77777777">
      <w:pPr>
        <w:pStyle w:val="ListBullet"/>
        <w:numPr>
          <w:ilvl w:val="0"/>
          <w:numId w:val="2"/>
        </w:numPr>
        <w:spacing w:line="360" w:lineRule="auto"/>
        <w:rPr>
          <w:sz w:val="27"/>
          <w:szCs w:val="27"/>
        </w:rPr>
      </w:pPr>
      <w:r>
        <w:rPr>
          <w:bdr w:val="none" w:color="auto" w:sz="0" w:space="0" w:frame="1"/>
        </w:rPr>
        <w:t>Actors played less defined roles, rather than characters.</w:t>
      </w:r>
    </w:p>
    <w:p w:rsidRPr="00D25A5A" w:rsidR="005A270C" w:rsidP="005A270C" w:rsidRDefault="1E0B6319" w14:paraId="043367EE" w14:textId="77777777">
      <w:pPr>
        <w:pStyle w:val="ListBullet"/>
        <w:numPr>
          <w:ilvl w:val="0"/>
          <w:numId w:val="2"/>
        </w:numPr>
        <w:spacing w:line="360" w:lineRule="auto"/>
        <w:rPr>
          <w:rFonts w:eastAsia="Times New Roman"/>
          <w:sz w:val="27"/>
          <w:szCs w:val="27"/>
          <w:lang w:eastAsia="en-AU"/>
        </w:rPr>
      </w:pPr>
      <w:r>
        <w:rPr>
          <w:rFonts w:eastAsia="Times New Roman"/>
          <w:bdr w:val="none" w:color="auto" w:sz="0" w:space="0" w:frame="1"/>
          <w:lang w:eastAsia="en-AU"/>
        </w:rPr>
        <w:t>P</w:t>
      </w:r>
      <w:r w:rsidRPr="00D25A5A">
        <w:rPr>
          <w:rFonts w:eastAsia="Times New Roman"/>
          <w:bdr w:val="none" w:color="auto" w:sz="0" w:space="0" w:frame="1"/>
          <w:lang w:eastAsia="en-AU"/>
        </w:rPr>
        <w:t xml:space="preserve">erformance </w:t>
      </w:r>
      <w:r>
        <w:rPr>
          <w:rFonts w:eastAsia="Times New Roman"/>
          <w:bdr w:val="none" w:color="auto" w:sz="0" w:space="0" w:frame="1"/>
          <w:lang w:eastAsia="en-AU"/>
        </w:rPr>
        <w:t>included gesture, dance and chanting.</w:t>
      </w:r>
    </w:p>
    <w:p w:rsidRPr="00D25A5A" w:rsidR="005A270C" w:rsidP="005A270C" w:rsidRDefault="1E0B6319" w14:paraId="4326BE86" w14:textId="77777777">
      <w:pPr>
        <w:pStyle w:val="ListBullet"/>
        <w:numPr>
          <w:ilvl w:val="0"/>
          <w:numId w:val="2"/>
        </w:numPr>
        <w:spacing w:line="360" w:lineRule="auto"/>
        <w:rPr>
          <w:rFonts w:eastAsia="Times New Roman"/>
          <w:sz w:val="27"/>
          <w:szCs w:val="27"/>
          <w:lang w:eastAsia="en-AU"/>
        </w:rPr>
      </w:pPr>
      <w:r>
        <w:rPr>
          <w:rFonts w:eastAsia="Times New Roman"/>
          <w:bdr w:val="none" w:color="auto" w:sz="0" w:space="0" w:frame="1"/>
          <w:lang w:eastAsia="en-AU"/>
        </w:rPr>
        <w:t>Ritualistic movement and visual poetry replaced written dialogue.</w:t>
      </w:r>
    </w:p>
    <w:p w:rsidR="005A270C" w:rsidP="005A270C" w:rsidRDefault="005A270C" w14:paraId="4067E2D6" w14:textId="77777777">
      <w:pPr>
        <w:pStyle w:val="Heading5"/>
        <w:numPr>
          <w:ilvl w:val="4"/>
          <w:numId w:val="3"/>
        </w:numPr>
        <w:spacing w:line="360" w:lineRule="auto"/>
      </w:pPr>
      <w:r w:rsidRPr="00746809">
        <w:t xml:space="preserve">What design? </w:t>
      </w:r>
    </w:p>
    <w:p w:rsidRPr="00BD5131" w:rsidR="005A270C" w:rsidP="005A270C" w:rsidRDefault="1E0B6319" w14:paraId="6C760282" w14:textId="55E2D8E5">
      <w:pPr>
        <w:pStyle w:val="ListBullet"/>
        <w:numPr>
          <w:ilvl w:val="0"/>
          <w:numId w:val="2"/>
        </w:numPr>
        <w:spacing w:line="360" w:lineRule="auto"/>
        <w:rPr>
          <w:lang w:eastAsia="zh-CN"/>
        </w:rPr>
      </w:pPr>
      <w:r>
        <w:rPr>
          <w:bdr w:val="none" w:color="auto" w:sz="0" w:space="0" w:frame="1"/>
        </w:rPr>
        <w:t>Sets were rejected but exaggerated puppets, costumes and masks</w:t>
      </w:r>
      <w:r w:rsidR="38E7E007">
        <w:rPr>
          <w:bdr w:val="none" w:color="auto" w:sz="0" w:space="0" w:frame="1"/>
        </w:rPr>
        <w:t xml:space="preserve"> were used</w:t>
      </w:r>
      <w:r>
        <w:rPr>
          <w:bdr w:val="none" w:color="auto" w:sz="0" w:space="0" w:frame="1"/>
        </w:rPr>
        <w:t>.</w:t>
      </w:r>
    </w:p>
    <w:p w:rsidRPr="00BD5131" w:rsidR="005A270C" w:rsidP="005A270C" w:rsidRDefault="1E0B6319" w14:paraId="064B1C1B" w14:textId="77777777">
      <w:pPr>
        <w:pStyle w:val="ListBullet"/>
        <w:numPr>
          <w:ilvl w:val="0"/>
          <w:numId w:val="2"/>
        </w:numPr>
        <w:spacing w:line="360" w:lineRule="auto"/>
        <w:rPr>
          <w:lang w:eastAsia="zh-CN"/>
        </w:rPr>
      </w:pPr>
      <w:r>
        <w:rPr>
          <w:bdr w:val="none" w:color="auto" w:sz="0" w:space="0" w:frame="1"/>
        </w:rPr>
        <w:t>Intense lighting and piercing sound assaulted the audience’s senses.</w:t>
      </w:r>
    </w:p>
    <w:p w:rsidR="005A270C" w:rsidP="005A270C" w:rsidRDefault="1E0B6319" w14:paraId="0A81FA6C" w14:textId="77777777">
      <w:pPr>
        <w:pStyle w:val="ListBullet"/>
        <w:numPr>
          <w:ilvl w:val="0"/>
          <w:numId w:val="2"/>
        </w:numPr>
        <w:spacing w:line="360" w:lineRule="auto"/>
        <w:rPr>
          <w:sz w:val="27"/>
          <w:szCs w:val="27"/>
        </w:rPr>
      </w:pPr>
      <w:r>
        <w:rPr>
          <w:bdr w:val="none" w:color="auto" w:sz="0" w:space="0" w:frame="1"/>
        </w:rPr>
        <w:t xml:space="preserve">These elements of production were used to create a spectacle and immerse the audience in a surreal world. </w:t>
      </w:r>
    </w:p>
    <w:p w:rsidRPr="00854BEF" w:rsidR="005A270C" w:rsidP="1EFEFF22" w:rsidRDefault="005A270C" w14:paraId="3770C712" w14:textId="77777777">
      <w:pPr>
        <w:spacing w:line="360" w:lineRule="auto"/>
        <w:rPr>
          <w:b/>
          <w:bCs/>
          <w:lang w:eastAsia="zh-CN"/>
        </w:rPr>
      </w:pPr>
      <w:r>
        <w:t xml:space="preserve">Watch National Theatre video, </w:t>
      </w:r>
      <w:hyperlink r:id="rId20">
        <w:r w:rsidRPr="1EFEFF22">
          <w:rPr>
            <w:rStyle w:val="Hyperlink"/>
          </w:rPr>
          <w:t>Five Truths: Antonin Artaud</w:t>
        </w:r>
      </w:hyperlink>
      <w:r w:rsidRPr="1EFEFF22">
        <w:rPr>
          <w:rStyle w:val="Hyperlink"/>
        </w:rPr>
        <w:t xml:space="preserve"> (00:09:08)</w:t>
      </w:r>
      <w:r>
        <w:t>. Students asked to identify how Artaud’s intentions and practices are realised/evident in this performance of Ophelia’s monologue. Compare to Stanislavski discussion from earlier lesson.</w:t>
      </w:r>
      <w:r w:rsidRPr="1EFEFF22">
        <w:rPr>
          <w:b/>
          <w:bCs/>
          <w:lang w:eastAsia="zh-CN"/>
        </w:rPr>
        <w:t xml:space="preserve"> </w:t>
      </w:r>
      <w:r w:rsidRPr="1EFEFF22">
        <w:rPr>
          <w:lang w:eastAsia="zh-CN"/>
        </w:rPr>
        <w:t xml:space="preserve">How is the actor-audience relationship changed by these two different practitioner approaches? </w:t>
      </w:r>
    </w:p>
    <w:p w:rsidRPr="00E93C7D" w:rsidR="005A270C" w:rsidP="009835F6" w:rsidRDefault="005A270C" w14:paraId="7C91BC1A" w14:textId="77777777">
      <w:pPr>
        <w:pStyle w:val="Heading4"/>
        <w:rPr>
          <w:b/>
        </w:rPr>
      </w:pPr>
      <w:r w:rsidRPr="004E2341">
        <w:t>Workshop</w:t>
      </w:r>
    </w:p>
    <w:p w:rsidRPr="000B65F4" w:rsidR="005A270C" w:rsidP="005A270C" w:rsidRDefault="005A270C" w14:paraId="7DEA24FB" w14:textId="77777777">
      <w:pPr>
        <w:spacing w:line="360" w:lineRule="auto"/>
      </w:pPr>
      <w:r w:rsidRPr="000B65F4">
        <w:t xml:space="preserve">Teacher leads students in a series of practical workshops, exploring </w:t>
      </w:r>
      <w:r>
        <w:t>Artaud’s</w:t>
      </w:r>
      <w:r w:rsidRPr="000B65F4">
        <w:t xml:space="preserve"> </w:t>
      </w:r>
      <w:r>
        <w:t>theatrical intention</w:t>
      </w:r>
      <w:r w:rsidRPr="000B65F4">
        <w:t xml:space="preserve">. </w:t>
      </w:r>
    </w:p>
    <w:p w:rsidRPr="00912F7C" w:rsidR="005A270C" w:rsidP="005A270C" w:rsidRDefault="005A270C" w14:paraId="1A99B4FC" w14:textId="77777777">
      <w:pPr>
        <w:spacing w:line="360" w:lineRule="auto"/>
      </w:pPr>
      <w:r w:rsidRPr="00912F7C">
        <w:t xml:space="preserve">Half the class observe, </w:t>
      </w:r>
      <w:r>
        <w:t>as the others perform</w:t>
      </w:r>
      <w:r w:rsidRPr="00912F7C">
        <w:t>.</w:t>
      </w:r>
      <w:r>
        <w:t xml:space="preserve"> Performers work individually but simultaneously in a large space. They</w:t>
      </w:r>
      <w:r w:rsidRPr="00912F7C">
        <w:t xml:space="preserve"> have 10 seconds to </w:t>
      </w:r>
      <w:r>
        <w:t>perform a symbolic death by broken heart</w:t>
      </w:r>
      <w:r w:rsidRPr="00912F7C">
        <w:t>. </w:t>
      </w:r>
      <w:r>
        <w:t>Students should use the whole 10 seconds but cannot end up on the floor. I</w:t>
      </w:r>
      <w:r w:rsidRPr="00912F7C">
        <w:t>nstead</w:t>
      </w:r>
      <w:r>
        <w:t>,</w:t>
      </w:r>
      <w:r w:rsidRPr="00912F7C">
        <w:t xml:space="preserve"> they </w:t>
      </w:r>
      <w:r>
        <w:t>should use gesture, twist, and contort their bodies and faces</w:t>
      </w:r>
      <w:r w:rsidRPr="00912F7C">
        <w:t xml:space="preserve"> to represent </w:t>
      </w:r>
      <w:r>
        <w:t>their death</w:t>
      </w:r>
      <w:r w:rsidRPr="00912F7C">
        <w:t xml:space="preserve">. The observers then </w:t>
      </w:r>
      <w:r>
        <w:t>have their turn and they must be more extreme than the most exaggerated symbolic death they witnessed. This switching and surpassing can continue until it is impossible to increase the intensity any more</w:t>
      </w:r>
      <w:r w:rsidRPr="00912F7C">
        <w:t>.  </w:t>
      </w:r>
    </w:p>
    <w:p w:rsidR="005A270C" w:rsidP="005A270C" w:rsidRDefault="005A270C" w14:paraId="15C0EE82" w14:textId="77777777">
      <w:pPr>
        <w:spacing w:line="360" w:lineRule="auto"/>
        <w:rPr>
          <w:lang w:eastAsia="zh-CN"/>
        </w:rPr>
      </w:pPr>
      <w:r>
        <w:t>In small groups, students share their most surreal (but appropriate) dream</w:t>
      </w:r>
      <w:r w:rsidRPr="00912F7C">
        <w:t xml:space="preserve">. </w:t>
      </w:r>
      <w:r>
        <w:t>They then choose one or two of the most vivid images and create a montage performance of these moments.</w:t>
      </w:r>
      <w:r w:rsidRPr="00A31AD3">
        <w:rPr>
          <w:lang w:eastAsia="zh-CN"/>
        </w:rPr>
        <w:t xml:space="preserve"> </w:t>
      </w:r>
      <w:r>
        <w:t>These images could then be repeated or slowed down to create a symbolic/ritualised performance.</w:t>
      </w:r>
      <w:r w:rsidRPr="00912F7C">
        <w:t> </w:t>
      </w:r>
      <w:r>
        <w:rPr>
          <w:lang w:eastAsia="zh-CN"/>
        </w:rPr>
        <w:t xml:space="preserve">Students are reminded to incorporate all they have learned about Artaud’s theatrical approach, including </w:t>
      </w:r>
      <w:r w:rsidRPr="00746809">
        <w:rPr>
          <w:lang w:eastAsia="zh-CN"/>
        </w:rPr>
        <w:t>gestural and non-verbal </w:t>
      </w:r>
      <w:r>
        <w:rPr>
          <w:lang w:eastAsia="zh-CN"/>
        </w:rPr>
        <w:t>language. S</w:t>
      </w:r>
      <w:r w:rsidRPr="00746809">
        <w:rPr>
          <w:lang w:eastAsia="zh-CN"/>
        </w:rPr>
        <w:t>ound patterns could replace traditional speech </w:t>
      </w:r>
      <w:r>
        <w:rPr>
          <w:lang w:eastAsia="zh-CN"/>
        </w:rPr>
        <w:t>and the montage can be</w:t>
      </w:r>
      <w:r w:rsidRPr="00746809">
        <w:rPr>
          <w:lang w:eastAsia="zh-CN"/>
        </w:rPr>
        <w:t xml:space="preserve"> anti-characte</w:t>
      </w:r>
      <w:r>
        <w:rPr>
          <w:lang w:eastAsia="zh-CN"/>
        </w:rPr>
        <w:t>r.</w:t>
      </w:r>
    </w:p>
    <w:p w:rsidR="005A270C" w:rsidP="005A270C" w:rsidRDefault="005A270C" w14:paraId="258AA53B" w14:textId="77777777">
      <w:pPr>
        <w:spacing w:line="360" w:lineRule="auto"/>
        <w:rPr>
          <w:lang w:eastAsia="zh-CN"/>
        </w:rPr>
      </w:pPr>
      <w:r w:rsidRPr="1EFEFF22">
        <w:rPr>
          <w:lang w:eastAsia="zh-CN"/>
        </w:rPr>
        <w:t xml:space="preserve">Teachers may also like to use The Arts Unit </w:t>
      </w:r>
      <w:hyperlink r:id="rId21">
        <w:r w:rsidRPr="1EFEFF22">
          <w:rPr>
            <w:rStyle w:val="Hyperlink"/>
            <w:lang w:eastAsia="zh-CN"/>
          </w:rPr>
          <w:t>‘Antonin Artaud Practical Exercises’</w:t>
        </w:r>
      </w:hyperlink>
      <w:r w:rsidRPr="1EFEFF22">
        <w:rPr>
          <w:lang w:eastAsia="zh-CN"/>
        </w:rPr>
        <w:t xml:space="preserve">(00:13:56) to assist with this exploration of Artaud’s approach. </w:t>
      </w:r>
    </w:p>
    <w:p w:rsidRPr="004E2341" w:rsidR="005A270C" w:rsidP="005A270C" w:rsidRDefault="005A270C" w14:paraId="52F17E28" w14:textId="77777777">
      <w:pPr>
        <w:pStyle w:val="Heading4"/>
        <w:numPr>
          <w:ilvl w:val="3"/>
          <w:numId w:val="3"/>
        </w:numPr>
        <w:spacing w:line="360" w:lineRule="auto"/>
      </w:pPr>
      <w:r w:rsidRPr="004E2341">
        <w:t>Performance</w:t>
      </w:r>
    </w:p>
    <w:p w:rsidR="005A270C" w:rsidP="005A270C" w:rsidRDefault="005A270C" w14:paraId="1581A771" w14:textId="3AC59861">
      <w:pPr>
        <w:spacing w:line="360" w:lineRule="auto"/>
        <w:rPr>
          <w:lang w:eastAsia="zh-CN"/>
        </w:rPr>
      </w:pPr>
      <w:r w:rsidRPr="00746809">
        <w:rPr>
          <w:lang w:eastAsia="zh-CN"/>
        </w:rPr>
        <w:t>Students explore the site-specific locations in the school that could serve as ‘non-theatre’ theatre spaces</w:t>
      </w:r>
      <w:r>
        <w:rPr>
          <w:lang w:eastAsia="zh-CN"/>
        </w:rPr>
        <w:t>. For example, the</w:t>
      </w:r>
      <w:r w:rsidRPr="00746809">
        <w:rPr>
          <w:lang w:eastAsia="zh-CN"/>
        </w:rPr>
        <w:t> </w:t>
      </w:r>
      <w:r>
        <w:rPr>
          <w:lang w:eastAsia="zh-CN"/>
        </w:rPr>
        <w:t>quadrangle or stairwell</w:t>
      </w:r>
      <w:r w:rsidRPr="00746809">
        <w:rPr>
          <w:lang w:eastAsia="zh-CN"/>
        </w:rPr>
        <w:t xml:space="preserve">. They discuss ways </w:t>
      </w:r>
      <w:r>
        <w:rPr>
          <w:lang w:eastAsia="zh-CN"/>
        </w:rPr>
        <w:t>they could immerse an</w:t>
      </w:r>
      <w:r w:rsidRPr="00746809">
        <w:rPr>
          <w:lang w:eastAsia="zh-CN"/>
        </w:rPr>
        <w:t xml:space="preserve"> audience </w:t>
      </w:r>
      <w:r>
        <w:rPr>
          <w:lang w:eastAsia="zh-CN"/>
        </w:rPr>
        <w:t>in a performance in this space</w:t>
      </w:r>
      <w:r w:rsidRPr="00746809">
        <w:rPr>
          <w:lang w:eastAsia="zh-CN"/>
        </w:rPr>
        <w:t>. Which of the sense</w:t>
      </w:r>
      <w:r w:rsidR="001D7481">
        <w:rPr>
          <w:lang w:eastAsia="zh-CN"/>
        </w:rPr>
        <w:t>s</w:t>
      </w:r>
      <w:r w:rsidRPr="00746809">
        <w:rPr>
          <w:lang w:eastAsia="zh-CN"/>
        </w:rPr>
        <w:t xml:space="preserve"> could be assaulted? How?  </w:t>
      </w:r>
    </w:p>
    <w:p w:rsidR="005A270C" w:rsidP="005A270C" w:rsidRDefault="005A270C" w14:paraId="2A014489" w14:textId="77777777">
      <w:pPr>
        <w:spacing w:line="360" w:lineRule="auto"/>
        <w:rPr>
          <w:lang w:eastAsia="zh-CN"/>
        </w:rPr>
      </w:pPr>
      <w:r w:rsidRPr="1EFEFF22">
        <w:rPr>
          <w:lang w:eastAsia="zh-CN"/>
        </w:rPr>
        <w:t xml:space="preserve">Students watch and listen to a recording of Hugo Ball’s surreal, gibberish poem </w:t>
      </w:r>
      <w:hyperlink r:id="rId22">
        <w:r w:rsidRPr="1EFEFF22">
          <w:rPr>
            <w:rStyle w:val="Hyperlink"/>
            <w:lang w:eastAsia="zh-CN"/>
          </w:rPr>
          <w:t>‘Karawane’ performed in the Cabaret Voltaire</w:t>
        </w:r>
      </w:hyperlink>
      <w:r w:rsidRPr="1EFEFF22">
        <w:rPr>
          <w:rStyle w:val="Hyperlink"/>
          <w:lang w:eastAsia="zh-CN"/>
        </w:rPr>
        <w:t xml:space="preserve"> (00:50)</w:t>
      </w:r>
      <w:r w:rsidRPr="1EFEFF22">
        <w:rPr>
          <w:lang w:eastAsia="zh-CN"/>
        </w:rPr>
        <w:t xml:space="preserve">. </w:t>
      </w:r>
    </w:p>
    <w:p w:rsidR="005A270C" w:rsidP="005A270C" w:rsidRDefault="005A270C" w14:paraId="0DAF153D" w14:textId="2138478F">
      <w:pPr>
        <w:spacing w:line="360" w:lineRule="auto"/>
        <w:rPr>
          <w:lang w:eastAsia="zh-CN"/>
        </w:rPr>
      </w:pPr>
      <w:r>
        <w:rPr>
          <w:lang w:eastAsia="zh-CN"/>
        </w:rPr>
        <w:t>Using the ‘Love and Information’ random and optional scene, ‘DNA’, students</w:t>
      </w:r>
      <w:r w:rsidRPr="00F516EF">
        <w:rPr>
          <w:lang w:eastAsia="zh-CN"/>
        </w:rPr>
        <w:t xml:space="preserve"> </w:t>
      </w:r>
      <w:r>
        <w:rPr>
          <w:lang w:eastAsia="zh-CN"/>
        </w:rPr>
        <w:t xml:space="preserve">work in groups of 5 – 6 to </w:t>
      </w:r>
      <w:r w:rsidRPr="00746809">
        <w:rPr>
          <w:lang w:eastAsia="zh-CN"/>
        </w:rPr>
        <w:t>imagine</w:t>
      </w:r>
      <w:r>
        <w:rPr>
          <w:lang w:eastAsia="zh-CN"/>
        </w:rPr>
        <w:t xml:space="preserve"> and rehearse</w:t>
      </w:r>
      <w:r w:rsidRPr="00746809">
        <w:rPr>
          <w:lang w:eastAsia="zh-CN"/>
        </w:rPr>
        <w:t xml:space="preserve"> a performance of </w:t>
      </w:r>
      <w:r>
        <w:rPr>
          <w:lang w:eastAsia="zh-CN"/>
        </w:rPr>
        <w:t xml:space="preserve">the scene in a </w:t>
      </w:r>
      <w:r w:rsidRPr="00746809">
        <w:rPr>
          <w:lang w:eastAsia="zh-CN"/>
        </w:rPr>
        <w:t>site-specific place</w:t>
      </w:r>
      <w:r>
        <w:rPr>
          <w:lang w:eastAsia="zh-CN"/>
        </w:rPr>
        <w:t xml:space="preserve"> of their choosing. The performance must explore Artaud’s ‘What?’ questions </w:t>
      </w:r>
      <w:r w:rsidRPr="00BA3D2C">
        <w:rPr>
          <w:lang w:eastAsia="zh-CN"/>
        </w:rPr>
        <w:t>whil</w:t>
      </w:r>
      <w:r>
        <w:rPr>
          <w:lang w:eastAsia="zh-CN"/>
        </w:rPr>
        <w:t xml:space="preserve">e immersing the audience in an </w:t>
      </w:r>
      <w:r w:rsidRPr="00BA3D2C">
        <w:rPr>
          <w:lang w:eastAsia="zh-CN"/>
        </w:rPr>
        <w:t xml:space="preserve">emotional and instinctive </w:t>
      </w:r>
      <w:r w:rsidR="001D7481">
        <w:rPr>
          <w:lang w:eastAsia="zh-CN"/>
        </w:rPr>
        <w:t>‘t</w:t>
      </w:r>
      <w:r w:rsidR="00D37D3D">
        <w:rPr>
          <w:lang w:eastAsia="zh-CN"/>
        </w:rPr>
        <w:t xml:space="preserve">otal </w:t>
      </w:r>
      <w:r w:rsidR="001D7481">
        <w:rPr>
          <w:lang w:eastAsia="zh-CN"/>
        </w:rPr>
        <w:t>t</w:t>
      </w:r>
      <w:r w:rsidR="00D37D3D">
        <w:rPr>
          <w:lang w:eastAsia="zh-CN"/>
        </w:rPr>
        <w:t>heatre</w:t>
      </w:r>
      <w:r w:rsidR="001D7481">
        <w:rPr>
          <w:lang w:eastAsia="zh-CN"/>
        </w:rPr>
        <w:t>’</w:t>
      </w:r>
      <w:r>
        <w:rPr>
          <w:lang w:eastAsia="zh-CN"/>
        </w:rPr>
        <w:t xml:space="preserve"> experience.</w:t>
      </w:r>
      <w:r w:rsidRPr="00BA3D2C">
        <w:rPr>
          <w:lang w:eastAsia="zh-CN"/>
        </w:rPr>
        <w:t xml:space="preserve"> </w:t>
      </w:r>
    </w:p>
    <w:p w:rsidR="005A270C" w:rsidP="005A270C" w:rsidRDefault="005A270C" w14:paraId="10CE73FE" w14:textId="77777777">
      <w:pPr>
        <w:spacing w:line="360" w:lineRule="auto"/>
        <w:rPr>
          <w:lang w:eastAsia="zh-CN"/>
        </w:rPr>
      </w:pPr>
      <w:r w:rsidRPr="00746809">
        <w:rPr>
          <w:lang w:eastAsia="zh-CN"/>
        </w:rPr>
        <w:t xml:space="preserve">Students rehearse and perform </w:t>
      </w:r>
      <w:r>
        <w:rPr>
          <w:lang w:eastAsia="zh-CN"/>
        </w:rPr>
        <w:t>‘DNA’ in their chosen ‘non-theatre’ space</w:t>
      </w:r>
      <w:r w:rsidRPr="00746809">
        <w:rPr>
          <w:lang w:eastAsia="zh-CN"/>
        </w:rPr>
        <w:t>. </w:t>
      </w:r>
    </w:p>
    <w:p w:rsidRPr="00912F7C" w:rsidR="005A270C" w:rsidP="005A270C" w:rsidRDefault="005A270C" w14:paraId="5B449EE7" w14:textId="48A76AF7">
      <w:pPr>
        <w:spacing w:line="360" w:lineRule="auto"/>
        <w:rPr>
          <w:lang w:eastAsia="zh-CN"/>
        </w:rPr>
      </w:pPr>
      <w:r w:rsidRPr="1EFEFF22">
        <w:rPr>
          <w:lang w:eastAsia="zh-CN"/>
        </w:rPr>
        <w:t xml:space="preserve">Class discussion and logbook evaluation of the performance that </w:t>
      </w:r>
      <w:r w:rsidR="00D37D3D">
        <w:rPr>
          <w:lang w:eastAsia="zh-CN"/>
        </w:rPr>
        <w:t xml:space="preserve">included the </w:t>
      </w:r>
      <w:r w:rsidRPr="1EFEFF22">
        <w:rPr>
          <w:lang w:eastAsia="zh-CN"/>
        </w:rPr>
        <w:t>most effective use</w:t>
      </w:r>
      <w:r w:rsidR="00D37D3D">
        <w:rPr>
          <w:lang w:eastAsia="zh-CN"/>
        </w:rPr>
        <w:t xml:space="preserve"> of</w:t>
      </w:r>
      <w:r w:rsidRPr="1EFEFF22">
        <w:rPr>
          <w:lang w:eastAsia="zh-CN"/>
        </w:rPr>
        <w:t xml:space="preserve"> the conventions of </w:t>
      </w:r>
      <w:r w:rsidR="001D7481">
        <w:rPr>
          <w:lang w:eastAsia="zh-CN"/>
        </w:rPr>
        <w:t>‘t</w:t>
      </w:r>
      <w:r w:rsidR="00D37D3D">
        <w:rPr>
          <w:lang w:eastAsia="zh-CN"/>
        </w:rPr>
        <w:t xml:space="preserve">otal </w:t>
      </w:r>
      <w:r w:rsidR="001D7481">
        <w:rPr>
          <w:lang w:eastAsia="zh-CN"/>
        </w:rPr>
        <w:t>t</w:t>
      </w:r>
      <w:r w:rsidR="00D37D3D">
        <w:rPr>
          <w:lang w:eastAsia="zh-CN"/>
        </w:rPr>
        <w:t>heatre</w:t>
      </w:r>
      <w:r w:rsidR="001D7481">
        <w:rPr>
          <w:lang w:eastAsia="zh-CN"/>
        </w:rPr>
        <w:t>’</w:t>
      </w:r>
      <w:r w:rsidRPr="1EFEFF22">
        <w:rPr>
          <w:lang w:eastAsia="zh-CN"/>
        </w:rPr>
        <w:t xml:space="preserve"> to immerse and impact the audience.</w:t>
      </w:r>
    </w:p>
    <w:p w:rsidR="00A22C35" w:rsidRDefault="00A22C35" w14:paraId="637FF14B" w14:textId="77777777">
      <w:pPr>
        <w:rPr>
          <w:rFonts w:eastAsiaTheme="majorEastAsia" w:cstheme="majorBidi"/>
          <w:b/>
          <w:color w:val="1C438B"/>
          <w:sz w:val="52"/>
          <w:szCs w:val="32"/>
        </w:rPr>
      </w:pPr>
      <w:r>
        <w:br w:type="page"/>
      </w:r>
    </w:p>
    <w:p w:rsidR="005A270C" w:rsidP="00D37D3D" w:rsidRDefault="00840104" w14:paraId="3E528236" w14:textId="1DC365DB">
      <w:pPr>
        <w:pStyle w:val="Heading1"/>
        <w:spacing w:line="360" w:lineRule="auto"/>
      </w:pPr>
      <w:bookmarkStart w:name="_Toc156376744" w:id="39"/>
      <w:r>
        <w:t xml:space="preserve">Live </w:t>
      </w:r>
      <w:r w:rsidR="005A2C05">
        <w:t>c</w:t>
      </w:r>
      <w:r>
        <w:t>inema</w:t>
      </w:r>
      <w:r w:rsidR="005A270C">
        <w:t xml:space="preserve"> and </w:t>
      </w:r>
      <w:r w:rsidR="00BA00F0">
        <w:t>Mitchell</w:t>
      </w:r>
      <w:bookmarkEnd w:id="39"/>
    </w:p>
    <w:p w:rsidRPr="00D201DE" w:rsidR="005A270C" w:rsidP="00D37D3D" w:rsidRDefault="005A270C" w14:paraId="7E5A380A" w14:textId="77777777">
      <w:pPr>
        <w:pStyle w:val="Heading2"/>
      </w:pPr>
      <w:bookmarkStart w:name="_Toc156376745" w:id="40"/>
      <w:r>
        <w:t>Week 4</w:t>
      </w:r>
      <w:bookmarkEnd w:id="40"/>
    </w:p>
    <w:p w:rsidR="005A270C" w:rsidP="005A270C" w:rsidRDefault="005A270C" w14:paraId="6624E372" w14:textId="77777777">
      <w:pPr>
        <w:pStyle w:val="Heading3"/>
        <w:numPr>
          <w:ilvl w:val="2"/>
          <w:numId w:val="3"/>
        </w:numPr>
        <w:spacing w:line="360" w:lineRule="auto"/>
        <w:ind w:left="0"/>
      </w:pPr>
      <w:bookmarkStart w:name="_Toc156376746" w:id="41"/>
      <w:r>
        <w:t>Learning intention</w:t>
      </w:r>
      <w:bookmarkEnd w:id="41"/>
    </w:p>
    <w:p w:rsidRPr="003500DB" w:rsidR="005A270C" w:rsidP="003500DB" w:rsidRDefault="005A270C" w14:paraId="30368A85" w14:textId="18227022">
      <w:r w:rsidRPr="003500DB">
        <w:t xml:space="preserve">P1.3, </w:t>
      </w:r>
      <w:r w:rsidR="00BE48F7">
        <w:t xml:space="preserve">P1.4, </w:t>
      </w:r>
      <w:r w:rsidRPr="003500DB">
        <w:t>P2.4, P3.1</w:t>
      </w:r>
    </w:p>
    <w:p w:rsidRPr="0070489D" w:rsidR="0070489D" w:rsidP="005A270C" w:rsidRDefault="0070489D" w14:paraId="045741D2" w14:textId="70805ADF">
      <w:pPr>
        <w:spacing w:line="360" w:lineRule="auto"/>
      </w:pPr>
      <w:r w:rsidRPr="000B45CB">
        <w:t xml:space="preserve">Students will identify context, philosophy, intention and processes used in </w:t>
      </w:r>
      <w:r>
        <w:t xml:space="preserve">Katie </w:t>
      </w:r>
      <w:r w:rsidRPr="000B45CB">
        <w:t xml:space="preserve">Mitchell’s approach to translating script to </w:t>
      </w:r>
      <w:r>
        <w:t xml:space="preserve">Live cinema. </w:t>
      </w:r>
      <w:r w:rsidRPr="000B45CB">
        <w:t xml:space="preserve">They will explore this approach through practical workshops and apply their learning to staging scenes, excerpts </w:t>
      </w:r>
      <w:r>
        <w:t>or</w:t>
      </w:r>
      <w:r w:rsidRPr="000B45CB">
        <w:t xml:space="preserve"> ide</w:t>
      </w:r>
      <w:r>
        <w:t>a</w:t>
      </w:r>
      <w:r w:rsidRPr="000B45CB">
        <w:t>s from ‘Love and Information’.</w:t>
      </w:r>
    </w:p>
    <w:p w:rsidR="005A270C" w:rsidP="005A270C" w:rsidRDefault="005A270C" w14:paraId="66A805FD" w14:textId="77777777">
      <w:pPr>
        <w:pStyle w:val="Heading3"/>
        <w:numPr>
          <w:ilvl w:val="2"/>
          <w:numId w:val="3"/>
        </w:numPr>
        <w:spacing w:line="360" w:lineRule="auto"/>
        <w:ind w:left="0"/>
      </w:pPr>
      <w:bookmarkStart w:name="_Toc156376747" w:id="42"/>
      <w:r w:rsidRPr="00D201DE">
        <w:t>Learning</w:t>
      </w:r>
      <w:r>
        <w:t xml:space="preserve"> activities</w:t>
      </w:r>
      <w:bookmarkEnd w:id="42"/>
    </w:p>
    <w:p w:rsidRPr="004E2341" w:rsidR="005A270C" w:rsidP="005A270C" w:rsidRDefault="005A270C" w14:paraId="56FAA502" w14:textId="77777777">
      <w:pPr>
        <w:pStyle w:val="Heading4"/>
        <w:numPr>
          <w:ilvl w:val="3"/>
          <w:numId w:val="3"/>
        </w:numPr>
        <w:spacing w:line="360" w:lineRule="auto"/>
      </w:pPr>
      <w:r w:rsidRPr="004E2341">
        <w:t>Presentation</w:t>
      </w:r>
    </w:p>
    <w:p w:rsidR="00FB1DF3" w:rsidP="00664948" w:rsidRDefault="00FB1DF3" w14:paraId="5136F2AB" w14:textId="77777777">
      <w:pPr>
        <w:spacing w:line="360" w:lineRule="auto"/>
      </w:pPr>
      <w:r w:rsidRPr="000B45CB">
        <w:t xml:space="preserve">Teacher </w:t>
      </w:r>
      <w:r>
        <w:t xml:space="preserve">shares </w:t>
      </w:r>
      <w:hyperlink w:history="1" r:id="rId23">
        <w:r w:rsidRPr="003D1C45">
          <w:rPr>
            <w:rStyle w:val="Hyperlink"/>
          </w:rPr>
          <w:t>Cinematography in a Multimedia Production</w:t>
        </w:r>
      </w:hyperlink>
      <w:r>
        <w:t xml:space="preserve"> (2:19) </w:t>
      </w:r>
      <w:r w:rsidRPr="000B45CB">
        <w:t xml:space="preserve">as stimulus for class discussion and </w:t>
      </w:r>
      <w:r>
        <w:t>predictions</w:t>
      </w:r>
      <w:r w:rsidRPr="000B45CB">
        <w:t xml:space="preserve"> about </w:t>
      </w:r>
      <w:r>
        <w:t>Mitchell’s</w:t>
      </w:r>
      <w:r w:rsidRPr="000B45CB">
        <w:t xml:space="preserve"> theatrical intention and approach. This is also an opportunity to assess students’ prior knowledge of practitioner</w:t>
      </w:r>
      <w:r>
        <w:t xml:space="preserve"> and form</w:t>
      </w:r>
      <w:r w:rsidRPr="000B45CB">
        <w:t>.</w:t>
      </w:r>
    </w:p>
    <w:p w:rsidRPr="000B45CB" w:rsidR="00FB1DF3" w:rsidP="00664948" w:rsidRDefault="00FB1DF3" w14:paraId="44085F64" w14:textId="0D6954A4">
      <w:pPr>
        <w:spacing w:line="360" w:lineRule="auto"/>
      </w:pPr>
      <w:r w:rsidRPr="000B45CB">
        <w:t xml:space="preserve">Teacher introduces theatre practitioner, </w:t>
      </w:r>
      <w:r>
        <w:t>Katie Mitchell</w:t>
      </w:r>
      <w:r w:rsidRPr="000B45CB">
        <w:t xml:space="preserve"> </w:t>
      </w:r>
      <w:r>
        <w:t xml:space="preserve">and Live cinema </w:t>
      </w:r>
      <w:r w:rsidRPr="000B45CB">
        <w:t>(context, philosophy, theatrical intention and approaches). This could be done through teacher explanation, a simple key terms/approaches handout or by viewing an online video introduction</w:t>
      </w:r>
      <w:r w:rsidR="00FC2612">
        <w:t>,</w:t>
      </w:r>
      <w:r w:rsidRPr="000B45CB">
        <w:t xml:space="preserve"> such as </w:t>
      </w:r>
      <w:hyperlink w:history="1" r:id="rId24">
        <w:r w:rsidRPr="000B45CB">
          <w:rPr>
            <w:rStyle w:val="Hyperlink"/>
          </w:rPr>
          <w:t>Katie Mitchell - Crafting Live Cinema</w:t>
        </w:r>
      </w:hyperlink>
      <w:r w:rsidRPr="000B45CB">
        <w:t xml:space="preserve"> (8:05)</w:t>
      </w:r>
      <w:r>
        <w:t>.</w:t>
      </w:r>
    </w:p>
    <w:p w:rsidRPr="00326E08" w:rsidR="00FB1DF3" w:rsidP="005A270C" w:rsidRDefault="00FB1DF3" w14:paraId="0369A823" w14:textId="22EE4524">
      <w:pPr>
        <w:spacing w:line="360" w:lineRule="auto"/>
      </w:pPr>
      <w:r w:rsidRPr="000B45CB">
        <w:t xml:space="preserve">Before beginning </w:t>
      </w:r>
      <w:r>
        <w:t xml:space="preserve">practical </w:t>
      </w:r>
      <w:r w:rsidRPr="000B45CB">
        <w:t xml:space="preserve">exploration of </w:t>
      </w:r>
      <w:r>
        <w:t>Live cinema</w:t>
      </w:r>
      <w:r w:rsidRPr="000B45CB">
        <w:t xml:space="preserve">, students may </w:t>
      </w:r>
      <w:r>
        <w:t xml:space="preserve">also </w:t>
      </w:r>
      <w:r w:rsidRPr="000B45CB">
        <w:t xml:space="preserve">view </w:t>
      </w:r>
      <w:hyperlink w:history="1" r:id="rId25">
        <w:r w:rsidRPr="000B45CB">
          <w:rPr>
            <w:rStyle w:val="Hyperlink"/>
          </w:rPr>
          <w:t>The reinvention of the script for ‘Waves’ and ‘…some trace of her’</w:t>
        </w:r>
      </w:hyperlink>
      <w:r w:rsidRPr="000B45CB">
        <w:t xml:space="preserve"> (2:43)</w:t>
      </w:r>
      <w:r>
        <w:t xml:space="preserve"> or </w:t>
      </w:r>
      <w:hyperlink w:history="1" r:id="rId26">
        <w:r w:rsidRPr="006043B6">
          <w:rPr>
            <w:rStyle w:val="Hyperlink"/>
          </w:rPr>
          <w:t>Acting in</w:t>
        </w:r>
        <w:r>
          <w:rPr>
            <w:rStyle w:val="Hyperlink"/>
          </w:rPr>
          <w:t xml:space="preserve"> a</w:t>
        </w:r>
        <w:r w:rsidRPr="006043B6">
          <w:rPr>
            <w:rStyle w:val="Hyperlink"/>
          </w:rPr>
          <w:t xml:space="preserve"> multimedia production</w:t>
        </w:r>
      </w:hyperlink>
      <w:r>
        <w:t xml:space="preserve"> (4:03) </w:t>
      </w:r>
      <w:r w:rsidRPr="000B45CB">
        <w:t xml:space="preserve">and discuss challenges and potential of </w:t>
      </w:r>
      <w:r>
        <w:t>a multimedia</w:t>
      </w:r>
      <w:r w:rsidRPr="000B45CB">
        <w:t xml:space="preserve"> </w:t>
      </w:r>
      <w:r>
        <w:t>production approach</w:t>
      </w:r>
      <w:r w:rsidRPr="000B45CB">
        <w:t>.</w:t>
      </w:r>
    </w:p>
    <w:p w:rsidRPr="004E2341" w:rsidR="005A270C" w:rsidP="005A270C" w:rsidRDefault="005A270C" w14:paraId="5F7E7083" w14:textId="77777777">
      <w:pPr>
        <w:pStyle w:val="Heading4"/>
        <w:numPr>
          <w:ilvl w:val="3"/>
          <w:numId w:val="3"/>
        </w:numPr>
        <w:spacing w:line="360" w:lineRule="auto"/>
      </w:pPr>
      <w:r w:rsidRPr="004E2341">
        <w:t>Workshop</w:t>
      </w:r>
    </w:p>
    <w:p w:rsidR="004F50ED" w:rsidP="004F50ED" w:rsidRDefault="004F50ED" w14:paraId="440245B6" w14:textId="77777777">
      <w:pPr>
        <w:spacing w:line="360" w:lineRule="auto"/>
      </w:pPr>
      <w:r w:rsidRPr="000B45CB">
        <w:t xml:space="preserve">Teacher leads students in a </w:t>
      </w:r>
      <w:r>
        <w:t>practical</w:t>
      </w:r>
      <w:r w:rsidRPr="000B45CB">
        <w:t xml:space="preserve"> workshop, exploring the </w:t>
      </w:r>
      <w:r>
        <w:t>Live cinema</w:t>
      </w:r>
      <w:r w:rsidRPr="000B45CB">
        <w:t xml:space="preserve"> approach to creating dramatic meaning. </w:t>
      </w:r>
    </w:p>
    <w:p w:rsidR="004F50ED" w:rsidP="00ED5B4E" w:rsidRDefault="004F50ED" w14:paraId="26391D67" w14:textId="665AD3DA">
      <w:r>
        <w:t>Working with the scene, ‘Fan’ from ‘Love and Information</w:t>
      </w:r>
      <w:r w:rsidR="006B2AB4">
        <w:t>’</w:t>
      </w:r>
      <w:r>
        <w:t xml:space="preserve">, the teacher divides the script into </w:t>
      </w:r>
      <w:r w:rsidR="0023450D">
        <w:t>12</w:t>
      </w:r>
      <w:r>
        <w:t xml:space="preserve"> </w:t>
      </w:r>
      <w:r w:rsidR="00D01617">
        <w:t xml:space="preserve">excerpts or </w:t>
      </w:r>
      <w:r>
        <w:t xml:space="preserve">‘chunks’. Students work in groups of 2 </w:t>
      </w:r>
      <w:r w:rsidR="2950628B">
        <w:t xml:space="preserve">to </w:t>
      </w:r>
      <w:r>
        <w:t xml:space="preserve">3 and are allocated one or more of these </w:t>
      </w:r>
      <w:r w:rsidR="00D81CAC">
        <w:t>7</w:t>
      </w:r>
      <w:r w:rsidR="00FA095E">
        <w:t xml:space="preserve"> – </w:t>
      </w:r>
      <w:r w:rsidR="00D81CAC">
        <w:t>10</w:t>
      </w:r>
      <w:r w:rsidR="004006CB">
        <w:t xml:space="preserve"> second </w:t>
      </w:r>
      <w:r>
        <w:t>‘chunks</w:t>
      </w:r>
      <w:r w:rsidR="00FA095E">
        <w:t>’</w:t>
      </w:r>
      <w:r>
        <w:t>. Each group is also allocated a different technology with which to experiment. Technologies could include:</w:t>
      </w:r>
    </w:p>
    <w:p w:rsidR="004F50ED" w:rsidP="00ED5B4E" w:rsidRDefault="004F50ED" w14:paraId="7829BA6D" w14:textId="5703A58D">
      <w:pPr>
        <w:pStyle w:val="ListBullet"/>
      </w:pPr>
      <w:r>
        <w:t xml:space="preserve">live sound, including off-stage voicing of </w:t>
      </w:r>
      <w:r w:rsidR="00400EB4">
        <w:t>dialogue</w:t>
      </w:r>
    </w:p>
    <w:p w:rsidR="004F50ED" w:rsidP="00ED5B4E" w:rsidRDefault="004F50ED" w14:paraId="73E1E8C5" w14:textId="77777777">
      <w:pPr>
        <w:pStyle w:val="ListBullet"/>
      </w:pPr>
      <w:r>
        <w:t>recorded music and soundscapes</w:t>
      </w:r>
    </w:p>
    <w:p w:rsidR="004F50ED" w:rsidP="00ED5B4E" w:rsidRDefault="004F50ED" w14:paraId="3CABD377" w14:textId="77777777">
      <w:pPr>
        <w:pStyle w:val="ListBullet"/>
      </w:pPr>
      <w:r>
        <w:t>hand-operated lighting, such as torches</w:t>
      </w:r>
    </w:p>
    <w:p w:rsidR="00ED5B4E" w:rsidP="00ED5B4E" w:rsidRDefault="00ED5B4E" w14:paraId="01CEB871" w14:textId="17010C4A">
      <w:pPr>
        <w:pStyle w:val="ListBullet"/>
      </w:pPr>
      <w:r>
        <w:t>still image projection</w:t>
      </w:r>
    </w:p>
    <w:p w:rsidR="004F50ED" w:rsidP="00ED5B4E" w:rsidRDefault="004F50ED" w14:paraId="26DC467C" w14:textId="77777777">
      <w:pPr>
        <w:pStyle w:val="ListBullet"/>
      </w:pPr>
      <w:r>
        <w:t>set pieces</w:t>
      </w:r>
    </w:p>
    <w:p w:rsidR="004F50ED" w:rsidP="00ED5B4E" w:rsidRDefault="004F50ED" w14:paraId="6B88DD1C" w14:textId="77777777">
      <w:pPr>
        <w:pStyle w:val="ListBullet"/>
      </w:pPr>
      <w:r>
        <w:t>space and proxemics</w:t>
      </w:r>
    </w:p>
    <w:p w:rsidRPr="000B45CB" w:rsidR="004F50ED" w:rsidP="004F50ED" w:rsidRDefault="004F50ED" w14:paraId="7C9761BF" w14:textId="45ED18E5">
      <w:pPr>
        <w:pStyle w:val="ListBullet"/>
        <w:numPr>
          <w:ilvl w:val="0"/>
          <w:numId w:val="0"/>
        </w:numPr>
        <w:spacing w:line="360" w:lineRule="auto"/>
      </w:pPr>
      <w:r>
        <w:t xml:space="preserve">After 10 minutes of experimentation, </w:t>
      </w:r>
      <w:r w:rsidR="00FA095E">
        <w:t xml:space="preserve">groups </w:t>
      </w:r>
      <w:r w:rsidR="00D01617">
        <w:t>focus on</w:t>
      </w:r>
      <w:r w:rsidR="00400EB4">
        <w:t xml:space="preserve"> </w:t>
      </w:r>
      <w:r>
        <w:t>using their technology to communicate</w:t>
      </w:r>
      <w:r w:rsidRPr="000A69C8">
        <w:t xml:space="preserve"> the ‘interiority’ (</w:t>
      </w:r>
      <w:r>
        <w:t xml:space="preserve">perspectives, </w:t>
      </w:r>
      <w:r w:rsidRPr="000A69C8">
        <w:t xml:space="preserve">thoughts, </w:t>
      </w:r>
      <w:r>
        <w:t>feelings</w:t>
      </w:r>
      <w:r w:rsidRPr="000A69C8">
        <w:t xml:space="preserve">, experiences) of </w:t>
      </w:r>
      <w:r>
        <w:t xml:space="preserve">one </w:t>
      </w:r>
      <w:r w:rsidRPr="000A69C8">
        <w:t>character in</w:t>
      </w:r>
      <w:r>
        <w:t xml:space="preserve"> the script excerpt</w:t>
      </w:r>
      <w:r w:rsidRPr="000A69C8">
        <w:t xml:space="preserve">. </w:t>
      </w:r>
      <w:r>
        <w:t>Students</w:t>
      </w:r>
      <w:r w:rsidRPr="000A69C8">
        <w:t xml:space="preserve"> have </w:t>
      </w:r>
      <w:r>
        <w:t>20</w:t>
      </w:r>
      <w:r w:rsidRPr="000A69C8">
        <w:t xml:space="preserve"> minutes to explore</w:t>
      </w:r>
      <w:r>
        <w:t xml:space="preserve"> and</w:t>
      </w:r>
      <w:r w:rsidRPr="000A69C8">
        <w:t xml:space="preserve"> rehearse</w:t>
      </w:r>
      <w:r>
        <w:t xml:space="preserve">. Every group then performs their ‘chunk’ in </w:t>
      </w:r>
      <w:r w:rsidR="00400EB4">
        <w:t xml:space="preserve">the </w:t>
      </w:r>
      <w:r>
        <w:t>order</w:t>
      </w:r>
      <w:r w:rsidR="00400EB4">
        <w:t xml:space="preserve"> it appears in the </w:t>
      </w:r>
      <w:r w:rsidR="00D01617">
        <w:t>scene</w:t>
      </w:r>
      <w:r w:rsidRPr="000A69C8">
        <w:t xml:space="preserve">. Class discussion about </w:t>
      </w:r>
      <w:r>
        <w:t>dramatic meaning and success in directing the audience response</w:t>
      </w:r>
      <w:r w:rsidRPr="000A69C8">
        <w:t>.</w:t>
      </w:r>
    </w:p>
    <w:p w:rsidRPr="004E2341" w:rsidR="005A270C" w:rsidP="005A270C" w:rsidRDefault="005A270C" w14:paraId="65EA3320" w14:textId="77777777">
      <w:pPr>
        <w:pStyle w:val="Heading4"/>
        <w:numPr>
          <w:ilvl w:val="3"/>
          <w:numId w:val="3"/>
        </w:numPr>
        <w:spacing w:line="360" w:lineRule="auto"/>
      </w:pPr>
      <w:r w:rsidRPr="004E2341">
        <w:t>Performance</w:t>
      </w:r>
    </w:p>
    <w:p w:rsidRPr="000B45CB" w:rsidR="00C34136" w:rsidP="00C34136" w:rsidRDefault="00C34136" w14:paraId="77491CD3" w14:textId="70A76A6E">
      <w:pPr>
        <w:spacing w:line="360" w:lineRule="auto"/>
      </w:pPr>
      <w:r>
        <w:t xml:space="preserve">In groups of 3 </w:t>
      </w:r>
      <w:r w:rsidR="1DE95D68">
        <w:t xml:space="preserve">to </w:t>
      </w:r>
      <w:r>
        <w:t xml:space="preserve">6, students stage the scene ‘Remote’, experimenting with one of Mitchell’s Live cinema techniques. Students use film to intentionally direct the audience’s attention/gaze to the female </w:t>
      </w:r>
      <w:r w:rsidR="00B60B28">
        <w:t>identifying character’s</w:t>
      </w:r>
      <w:r>
        <w:t xml:space="preserve"> perspective. Depending on the resources available, film </w:t>
      </w:r>
      <w:r w:rsidR="008A3BC4">
        <w:t>used</w:t>
      </w:r>
      <w:r>
        <w:t xml:space="preserve"> in this exercise could be existing footage, pre-recorded footage captured in rehearsal</w:t>
      </w:r>
      <w:r w:rsidR="008A3BC4">
        <w:t>,</w:t>
      </w:r>
      <w:r>
        <w:t xml:space="preserve"> or live feed film. Students should be given at least 2 </w:t>
      </w:r>
      <w:r w:rsidR="56D940B2">
        <w:t xml:space="preserve">lessons </w:t>
      </w:r>
      <w:r>
        <w:t xml:space="preserve">to work on this </w:t>
      </w:r>
      <w:r w:rsidR="008A3BC4">
        <w:t>scene and</w:t>
      </w:r>
      <w:r w:rsidR="00E64211">
        <w:t xml:space="preserve"> </w:t>
      </w:r>
      <w:r>
        <w:t>could be encouraged to experiment with shot</w:t>
      </w:r>
      <w:r w:rsidR="008A3BC4">
        <w:t xml:space="preserve"> </w:t>
      </w:r>
      <w:r>
        <w:t xml:space="preserve">size, </w:t>
      </w:r>
      <w:r w:rsidR="008A3BC4">
        <w:t xml:space="preserve">camera </w:t>
      </w:r>
      <w:r>
        <w:t>angles, camera movement, focus, proxemics and distortion of sound and video.</w:t>
      </w:r>
    </w:p>
    <w:p w:rsidRPr="00C34136" w:rsidR="0087253A" w:rsidP="00C34136" w:rsidRDefault="00C34136" w14:paraId="772302E3" w14:textId="0D51B153">
      <w:pPr>
        <w:spacing w:line="360" w:lineRule="auto"/>
      </w:pPr>
      <w:r>
        <w:t>Teacher selects one or more groups to perform, and audience discusses dramatic meaning, control of audience gaze/response and potential/challenges of this approach to staging script.</w:t>
      </w:r>
      <w:r>
        <w:br w:type="page"/>
      </w:r>
    </w:p>
    <w:p w:rsidRPr="001C3F3F" w:rsidR="005A270C" w:rsidP="00D37D3D" w:rsidRDefault="00793067" w14:paraId="43C0442B" w14:textId="2145F573">
      <w:pPr>
        <w:pStyle w:val="Heading1"/>
        <w:spacing w:line="360" w:lineRule="auto"/>
      </w:pPr>
      <w:bookmarkStart w:name="_Toc156376748" w:id="43"/>
      <w:r>
        <w:t>Investigation</w:t>
      </w:r>
      <w:bookmarkEnd w:id="43"/>
    </w:p>
    <w:p w:rsidRPr="00974685" w:rsidR="005A270C" w:rsidP="00793067" w:rsidRDefault="005A270C" w14:paraId="4203EB9B" w14:textId="6701FFC4">
      <w:pPr>
        <w:pStyle w:val="Heading2"/>
      </w:pPr>
      <w:bookmarkStart w:name="_Toc156376749" w:id="44"/>
      <w:r>
        <w:t>Week 5</w:t>
      </w:r>
      <w:bookmarkEnd w:id="44"/>
      <w:r>
        <w:t xml:space="preserve"> </w:t>
      </w:r>
    </w:p>
    <w:p w:rsidR="005A270C" w:rsidP="005A270C" w:rsidRDefault="005A270C" w14:paraId="2B7265D0" w14:textId="77777777">
      <w:pPr>
        <w:pStyle w:val="Heading3"/>
        <w:numPr>
          <w:ilvl w:val="2"/>
          <w:numId w:val="3"/>
        </w:numPr>
        <w:spacing w:line="360" w:lineRule="auto"/>
        <w:ind w:left="0"/>
      </w:pPr>
      <w:bookmarkStart w:name="_Toc156376750" w:id="45"/>
      <w:r>
        <w:t>Learning intention</w:t>
      </w:r>
      <w:bookmarkEnd w:id="45"/>
    </w:p>
    <w:p w:rsidRPr="003500DB" w:rsidR="005A270C" w:rsidP="003500DB" w:rsidRDefault="005A270C" w14:paraId="5EB8A17F" w14:textId="70183687">
      <w:r w:rsidRPr="003500DB">
        <w:t>P</w:t>
      </w:r>
      <w:r w:rsidRPr="003500DB" w:rsidR="0087253A">
        <w:t>2.6</w:t>
      </w:r>
      <w:r w:rsidRPr="003500DB">
        <w:t>, P3.3</w:t>
      </w:r>
    </w:p>
    <w:p w:rsidR="005A270C" w:rsidP="005A270C" w:rsidRDefault="005A270C" w14:paraId="6C18632B" w14:textId="77777777">
      <w:pPr>
        <w:spacing w:line="360" w:lineRule="auto"/>
      </w:pPr>
      <w:r>
        <w:t>Students will work collaboratively to explore, choose and research a theatrical practitioner/approach and explore scenes from ‘Love and Information’, generating ideas about how these might be shaped into an engaging performance.</w:t>
      </w:r>
    </w:p>
    <w:p w:rsidR="005A270C" w:rsidP="005A270C" w:rsidRDefault="005A270C" w14:paraId="7EA1673F" w14:textId="77777777">
      <w:pPr>
        <w:pStyle w:val="Heading3"/>
        <w:numPr>
          <w:ilvl w:val="2"/>
          <w:numId w:val="3"/>
        </w:numPr>
        <w:spacing w:line="360" w:lineRule="auto"/>
        <w:ind w:left="0"/>
      </w:pPr>
      <w:bookmarkStart w:name="_Toc156376751" w:id="46"/>
      <w:r w:rsidRPr="00D201DE">
        <w:t>Learning</w:t>
      </w:r>
      <w:r>
        <w:t xml:space="preserve"> activities</w:t>
      </w:r>
      <w:bookmarkEnd w:id="46"/>
    </w:p>
    <w:p w:rsidR="005A270C" w:rsidP="005A270C" w:rsidRDefault="005A270C" w14:paraId="1102DB31" w14:textId="77777777">
      <w:pPr>
        <w:spacing w:line="360" w:lineRule="auto"/>
        <w:rPr>
          <w:rFonts w:cs="Arial"/>
        </w:rPr>
      </w:pPr>
      <w:r>
        <w:rPr>
          <w:rFonts w:cs="Arial"/>
        </w:rPr>
        <w:t xml:space="preserve">Teacher reintroduces the task and makes link to the ‘presentation – workshop </w:t>
      </w:r>
      <w:r>
        <w:rPr>
          <w:rFonts w:cs="Arial"/>
        </w:rPr>
        <w:softHyphen/>
        <w:t>– performance’ structure modelled by the teacher over previous three weeks.</w:t>
      </w:r>
    </w:p>
    <w:p w:rsidR="005A270C" w:rsidP="005A270C" w:rsidRDefault="005A270C" w14:paraId="359FB1A8" w14:textId="77777777">
      <w:pPr>
        <w:spacing w:line="360" w:lineRule="auto"/>
        <w:rPr>
          <w:rFonts w:cs="Arial"/>
        </w:rPr>
      </w:pPr>
      <w:r>
        <w:rPr>
          <w:rFonts w:cs="Arial"/>
        </w:rPr>
        <w:t>Teacher facilitates group formation process to ensure balanced groups and support learning of all students. Where possible, students are encouraged to work with at least one person they have not worked with on a previous task.</w:t>
      </w:r>
    </w:p>
    <w:p w:rsidR="005A270C" w:rsidP="009722A1" w:rsidRDefault="005A270C" w14:paraId="4A6F3F1D" w14:textId="6CC25967">
      <w:pPr>
        <w:spacing w:line="360" w:lineRule="auto"/>
        <w:rPr>
          <w:lang w:eastAsia="zh-CN"/>
        </w:rPr>
      </w:pPr>
      <w:r>
        <w:t xml:space="preserve">Once in groups, students conduct wide reading and research into a variety of significant theatre practitioners/movements. </w:t>
      </w:r>
      <w:r>
        <w:rPr>
          <w:lang w:eastAsia="zh-CN"/>
        </w:rPr>
        <w:t>Suggested</w:t>
      </w:r>
      <w:r w:rsidRPr="00830C13">
        <w:rPr>
          <w:lang w:eastAsia="zh-CN"/>
        </w:rPr>
        <w:t xml:space="preserve"> </w:t>
      </w:r>
      <w:r>
        <w:rPr>
          <w:lang w:eastAsia="zh-CN"/>
        </w:rPr>
        <w:t xml:space="preserve">theatre practitioners/movements may include: Expressionism, </w:t>
      </w:r>
      <w:r w:rsidRPr="00830C13">
        <w:rPr>
          <w:lang w:eastAsia="zh-CN"/>
        </w:rPr>
        <w:t>Physical Theatre</w:t>
      </w:r>
      <w:r>
        <w:rPr>
          <w:lang w:eastAsia="zh-CN"/>
        </w:rPr>
        <w:t xml:space="preserve">, </w:t>
      </w:r>
      <w:r w:rsidRPr="00830C13">
        <w:rPr>
          <w:lang w:eastAsia="zh-CN"/>
        </w:rPr>
        <w:t>Ariane Mnouchkine</w:t>
      </w:r>
      <w:r>
        <w:rPr>
          <w:lang w:eastAsia="zh-CN"/>
        </w:rPr>
        <w:t xml:space="preserve">, Tadashi Suzuki, </w:t>
      </w:r>
      <w:r w:rsidRPr="00830C13">
        <w:rPr>
          <w:lang w:eastAsia="zh-CN"/>
        </w:rPr>
        <w:t>Theatre of the Absurd</w:t>
      </w:r>
      <w:r>
        <w:rPr>
          <w:lang w:eastAsia="zh-CN"/>
        </w:rPr>
        <w:t xml:space="preserve">, </w:t>
      </w:r>
      <w:r w:rsidRPr="00830C13">
        <w:rPr>
          <w:lang w:eastAsia="zh-CN"/>
        </w:rPr>
        <w:t>Bertolt Brecht</w:t>
      </w:r>
      <w:r>
        <w:rPr>
          <w:lang w:eastAsia="zh-CN"/>
        </w:rPr>
        <w:t xml:space="preserve">, </w:t>
      </w:r>
      <w:r w:rsidRPr="00830C13">
        <w:rPr>
          <w:lang w:eastAsia="zh-CN"/>
        </w:rPr>
        <w:t>Joan Littlewood</w:t>
      </w:r>
      <w:r>
        <w:rPr>
          <w:lang w:eastAsia="zh-CN"/>
        </w:rPr>
        <w:t xml:space="preserve">, Melodrama, </w:t>
      </w:r>
      <w:r w:rsidRPr="00830C13">
        <w:rPr>
          <w:lang w:eastAsia="zh-CN"/>
        </w:rPr>
        <w:t>Rudolf Von Laban</w:t>
      </w:r>
      <w:r>
        <w:rPr>
          <w:lang w:eastAsia="zh-CN"/>
        </w:rPr>
        <w:t xml:space="preserve">, Immersive Theatre, </w:t>
      </w:r>
      <w:r w:rsidRPr="00830C13">
        <w:rPr>
          <w:lang w:eastAsia="zh-CN"/>
        </w:rPr>
        <w:t>Stella Adler</w:t>
      </w:r>
      <w:r>
        <w:rPr>
          <w:lang w:eastAsia="zh-CN"/>
        </w:rPr>
        <w:t xml:space="preserve">, </w:t>
      </w:r>
      <w:r w:rsidRPr="00830C13">
        <w:rPr>
          <w:lang w:eastAsia="zh-CN"/>
        </w:rPr>
        <w:t>Peter Brook</w:t>
      </w:r>
      <w:r>
        <w:rPr>
          <w:lang w:eastAsia="zh-CN"/>
        </w:rPr>
        <w:t xml:space="preserve">, </w:t>
      </w:r>
      <w:r w:rsidRPr="00830C13">
        <w:rPr>
          <w:lang w:eastAsia="zh-CN"/>
        </w:rPr>
        <w:t>Philippe Genty</w:t>
      </w:r>
      <w:r>
        <w:rPr>
          <w:lang w:eastAsia="zh-CN"/>
        </w:rPr>
        <w:t xml:space="preserve">, </w:t>
      </w:r>
      <w:r w:rsidRPr="00830C13">
        <w:rPr>
          <w:lang w:eastAsia="zh-CN"/>
        </w:rPr>
        <w:t>Dario Fo</w:t>
      </w:r>
      <w:r>
        <w:rPr>
          <w:lang w:eastAsia="zh-CN"/>
        </w:rPr>
        <w:t xml:space="preserve">, </w:t>
      </w:r>
      <w:r w:rsidRPr="00830C13">
        <w:rPr>
          <w:lang w:eastAsia="zh-CN"/>
        </w:rPr>
        <w:t>Utah Hagen</w:t>
      </w:r>
      <w:r>
        <w:rPr>
          <w:lang w:eastAsia="zh-CN"/>
        </w:rPr>
        <w:t xml:space="preserve">, </w:t>
      </w:r>
      <w:r w:rsidRPr="00830C13">
        <w:rPr>
          <w:lang w:eastAsia="zh-CN"/>
        </w:rPr>
        <w:t>Lindy Davies</w:t>
      </w:r>
      <w:r>
        <w:rPr>
          <w:lang w:eastAsia="zh-CN"/>
        </w:rPr>
        <w:t>, Magic</w:t>
      </w:r>
      <w:r w:rsidR="00107E58">
        <w:rPr>
          <w:lang w:eastAsia="zh-CN"/>
        </w:rPr>
        <w:t xml:space="preserve">al </w:t>
      </w:r>
      <w:r>
        <w:rPr>
          <w:lang w:eastAsia="zh-CN"/>
        </w:rPr>
        <w:t>Realism</w:t>
      </w:r>
      <w:r w:rsidR="003E00E2">
        <w:rPr>
          <w:lang w:eastAsia="zh-CN"/>
        </w:rPr>
        <w:t xml:space="preserve">, </w:t>
      </w:r>
      <w:r w:rsidR="00881418">
        <w:rPr>
          <w:lang w:eastAsia="zh-CN"/>
        </w:rPr>
        <w:t xml:space="preserve">Sanford Meisner, </w:t>
      </w:r>
      <w:r w:rsidR="003E00E2">
        <w:rPr>
          <w:lang w:eastAsia="zh-CN"/>
        </w:rPr>
        <w:t>Commedia dell’Arte</w:t>
      </w:r>
      <w:r>
        <w:rPr>
          <w:lang w:eastAsia="zh-CN"/>
        </w:rPr>
        <w:t>.</w:t>
      </w:r>
      <w:r w:rsidRPr="00830C13">
        <w:rPr>
          <w:lang w:eastAsia="zh-CN"/>
        </w:rPr>
        <w:t> </w:t>
      </w:r>
      <w:r>
        <w:rPr>
          <w:lang w:eastAsia="zh-CN"/>
        </w:rPr>
        <w:t>Students record all research notes and sources in logbooks.</w:t>
      </w:r>
    </w:p>
    <w:p w:rsidR="00840563" w:rsidP="009722A1" w:rsidRDefault="00840563" w14:paraId="05B7DEFB" w14:textId="789F9CD7">
      <w:pPr>
        <w:spacing w:line="360" w:lineRule="auto"/>
        <w:rPr>
          <w:lang w:eastAsia="zh-CN"/>
        </w:rPr>
      </w:pPr>
      <w:r>
        <w:rPr>
          <w:lang w:eastAsia="zh-CN"/>
        </w:rPr>
        <w:t xml:space="preserve">Teachers may wish to spark student interest by showing YouTube clips of the theatre </w:t>
      </w:r>
      <w:r w:rsidR="003E00E2">
        <w:rPr>
          <w:lang w:eastAsia="zh-CN"/>
        </w:rPr>
        <w:t xml:space="preserve">and training methods </w:t>
      </w:r>
      <w:r>
        <w:rPr>
          <w:lang w:eastAsia="zh-CN"/>
        </w:rPr>
        <w:t>created by some of these practitioners. For example:</w:t>
      </w:r>
    </w:p>
    <w:p w:rsidRPr="00793067" w:rsidR="00840563" w:rsidP="009722A1" w:rsidRDefault="001662A1" w14:paraId="2EB53CF2" w14:textId="39D1DB5E">
      <w:pPr>
        <w:pStyle w:val="ListParagraph"/>
        <w:numPr>
          <w:ilvl w:val="0"/>
          <w:numId w:val="14"/>
        </w:numPr>
        <w:spacing w:line="360" w:lineRule="auto"/>
        <w:rPr>
          <w:rFonts w:ascii="Arial" w:hAnsi="Arial" w:cs="Arial"/>
        </w:rPr>
      </w:pPr>
      <w:hyperlink r:id="rId27">
        <w:r w:rsidRPr="00793067" w:rsidR="00840563">
          <w:rPr>
            <w:rStyle w:val="Hyperlink"/>
            <w:rFonts w:cs="Arial"/>
          </w:rPr>
          <w:t>Philippe Genty</w:t>
        </w:r>
        <w:r w:rsidRPr="00793067" w:rsidR="003E00E2">
          <w:rPr>
            <w:rStyle w:val="Hyperlink"/>
            <w:rFonts w:cs="Arial"/>
          </w:rPr>
          <w:t xml:space="preserve"> – </w:t>
        </w:r>
        <w:r w:rsidRPr="00793067" w:rsidR="00840563">
          <w:rPr>
            <w:rStyle w:val="Hyperlink"/>
            <w:rFonts w:cs="Arial"/>
          </w:rPr>
          <w:t>Voyageurs Immobiles</w:t>
        </w:r>
      </w:hyperlink>
      <w:r w:rsidRPr="00793067" w:rsidR="00840563">
        <w:rPr>
          <w:rFonts w:ascii="Arial" w:hAnsi="Arial" w:cs="Arial"/>
        </w:rPr>
        <w:t xml:space="preserve"> (00:08:08</w:t>
      </w:r>
      <w:r w:rsidRPr="00793067" w:rsidR="003E00E2">
        <w:rPr>
          <w:rFonts w:ascii="Arial" w:hAnsi="Arial" w:cs="Arial"/>
        </w:rPr>
        <w:t>)</w:t>
      </w:r>
    </w:p>
    <w:p w:rsidRPr="00793067" w:rsidR="003E00E2" w:rsidP="009722A1" w:rsidRDefault="001662A1" w14:paraId="5AB6BF3F" w14:textId="4193E770">
      <w:pPr>
        <w:pStyle w:val="ListParagraph"/>
        <w:numPr>
          <w:ilvl w:val="0"/>
          <w:numId w:val="14"/>
        </w:numPr>
        <w:spacing w:line="360" w:lineRule="auto"/>
        <w:rPr>
          <w:rFonts w:ascii="Arial" w:hAnsi="Arial" w:cs="Arial"/>
        </w:rPr>
      </w:pPr>
      <w:hyperlink w:history="1" r:id="rId28">
        <w:r w:rsidRPr="00793067" w:rsidR="003E00E2">
          <w:rPr>
            <w:rStyle w:val="Hyperlink"/>
            <w:rFonts w:cs="Arial"/>
          </w:rPr>
          <w:t>The World of Commedia dell'Arte</w:t>
        </w:r>
      </w:hyperlink>
      <w:r w:rsidRPr="00793067" w:rsidR="003E00E2">
        <w:rPr>
          <w:rFonts w:ascii="Arial" w:hAnsi="Arial" w:cs="Arial"/>
        </w:rPr>
        <w:t xml:space="preserve"> (</w:t>
      </w:r>
      <w:r w:rsidRPr="00793067" w:rsidR="00107E58">
        <w:rPr>
          <w:rFonts w:ascii="Arial" w:hAnsi="Arial" w:cs="Arial"/>
        </w:rPr>
        <w:t>00:09:21)</w:t>
      </w:r>
    </w:p>
    <w:p w:rsidRPr="00793067" w:rsidR="00107E58" w:rsidP="009722A1" w:rsidRDefault="001662A1" w14:paraId="69399E68" w14:textId="64FA83F7">
      <w:pPr>
        <w:pStyle w:val="ListParagraph"/>
        <w:numPr>
          <w:ilvl w:val="0"/>
          <w:numId w:val="14"/>
        </w:numPr>
        <w:spacing w:line="360" w:lineRule="auto"/>
        <w:rPr>
          <w:rFonts w:ascii="Arial" w:hAnsi="Arial" w:cs="Arial"/>
        </w:rPr>
      </w:pPr>
      <w:hyperlink w:history="1" r:id="rId29">
        <w:r w:rsidRPr="00793067" w:rsidR="00107E58">
          <w:rPr>
            <w:rStyle w:val="Hyperlink"/>
            <w:rFonts w:cs="Arial"/>
          </w:rPr>
          <w:t>Five Truths: Bertolt Brecht</w:t>
        </w:r>
      </w:hyperlink>
      <w:r w:rsidRPr="00793067" w:rsidR="00107E58">
        <w:rPr>
          <w:rFonts w:ascii="Arial" w:hAnsi="Arial" w:cs="Arial"/>
        </w:rPr>
        <w:t xml:space="preserve"> (00:09:07)</w:t>
      </w:r>
    </w:p>
    <w:p w:rsidRPr="00793067" w:rsidR="00107E58" w:rsidP="009722A1" w:rsidRDefault="001662A1" w14:paraId="2363EBE8" w14:textId="38187002">
      <w:pPr>
        <w:pStyle w:val="ListParagraph"/>
        <w:numPr>
          <w:ilvl w:val="0"/>
          <w:numId w:val="14"/>
        </w:numPr>
        <w:spacing w:line="360" w:lineRule="auto"/>
        <w:rPr>
          <w:rFonts w:ascii="Arial" w:hAnsi="Arial" w:cs="Arial"/>
        </w:rPr>
      </w:pPr>
      <w:hyperlink w:history="1" r:id="rId30">
        <w:r w:rsidRPr="00793067" w:rsidR="00107E58">
          <w:rPr>
            <w:rStyle w:val="Hyperlink"/>
            <w:rFonts w:cs="Arial"/>
          </w:rPr>
          <w:t>History of Movement Direction</w:t>
        </w:r>
      </w:hyperlink>
      <w:r w:rsidRPr="00793067" w:rsidR="00107E58">
        <w:rPr>
          <w:rFonts w:ascii="Arial" w:hAnsi="Arial" w:cs="Arial"/>
        </w:rPr>
        <w:t xml:space="preserve"> (00:06:14)</w:t>
      </w:r>
    </w:p>
    <w:p w:rsidRPr="00793067" w:rsidR="00107E58" w:rsidP="009722A1" w:rsidRDefault="001662A1" w14:paraId="1B9D454E" w14:textId="453CAB2F">
      <w:pPr>
        <w:pStyle w:val="ListParagraph"/>
        <w:numPr>
          <w:ilvl w:val="0"/>
          <w:numId w:val="14"/>
        </w:numPr>
        <w:spacing w:line="360" w:lineRule="auto"/>
        <w:rPr>
          <w:rFonts w:ascii="Arial" w:hAnsi="Arial" w:cs="Arial"/>
        </w:rPr>
      </w:pPr>
      <w:hyperlink w:history="1" r:id="rId31">
        <w:r w:rsidRPr="00793067" w:rsidR="00107E58">
          <w:rPr>
            <w:rStyle w:val="Hyperlink"/>
            <w:rFonts w:cs="Arial"/>
          </w:rPr>
          <w:t>Girl Asleep Trailer – the magical realism of being a teenager</w:t>
        </w:r>
      </w:hyperlink>
      <w:r w:rsidRPr="00793067" w:rsidR="00107E58">
        <w:rPr>
          <w:rFonts w:ascii="Arial" w:hAnsi="Arial" w:cs="Arial"/>
        </w:rPr>
        <w:t xml:space="preserve"> (00:03:29)</w:t>
      </w:r>
    </w:p>
    <w:p w:rsidRPr="00793067" w:rsidR="00840563" w:rsidP="00CA6524" w:rsidRDefault="001662A1" w14:paraId="4B739670" w14:textId="2A91DFFA">
      <w:pPr>
        <w:pStyle w:val="ListParagraph"/>
        <w:numPr>
          <w:ilvl w:val="0"/>
          <w:numId w:val="14"/>
        </w:numPr>
        <w:spacing w:line="360" w:lineRule="auto"/>
        <w:rPr>
          <w:rFonts w:ascii="Arial" w:hAnsi="Arial" w:cs="Arial"/>
        </w:rPr>
      </w:pPr>
      <w:hyperlink r:id="rId32">
        <w:r w:rsidRPr="127A5EF1" w:rsidR="00881418">
          <w:rPr>
            <w:rStyle w:val="Hyperlink"/>
            <w:rFonts w:cs="Arial"/>
          </w:rPr>
          <w:t>The Curious Incident of the Dog in the Night-Time – Official Trailer</w:t>
        </w:r>
      </w:hyperlink>
      <w:r w:rsidRPr="127A5EF1" w:rsidR="00881418">
        <w:rPr>
          <w:rFonts w:ascii="Arial" w:hAnsi="Arial" w:cs="Arial"/>
        </w:rPr>
        <w:t xml:space="preserve"> (00:01:17)</w:t>
      </w:r>
      <w:r w:rsidRPr="127A5EF1" w:rsidR="52FFB119">
        <w:rPr>
          <w:rFonts w:ascii="Arial" w:hAnsi="Arial" w:cs="Arial"/>
        </w:rPr>
        <w:t>.</w:t>
      </w:r>
    </w:p>
    <w:p w:rsidR="005A270C" w:rsidP="005A270C" w:rsidRDefault="005A270C" w14:paraId="28D52782" w14:textId="77777777">
      <w:pPr>
        <w:spacing w:line="360" w:lineRule="auto"/>
        <w:rPr>
          <w:rFonts w:cs="Arial"/>
        </w:rPr>
      </w:pPr>
      <w:r>
        <w:rPr>
          <w:rFonts w:cs="Arial"/>
        </w:rPr>
        <w:t xml:space="preserve">Teacher approves appropriate choice and groups begin to generate presentation ideas and explore workshop activities that will best communicate the philosophies, intention and approaches of their chosen practitioner/movement. </w:t>
      </w:r>
    </w:p>
    <w:p w:rsidR="005A270C" w:rsidP="005A270C" w:rsidRDefault="005A270C" w14:paraId="14597641" w14:textId="77777777">
      <w:pPr>
        <w:spacing w:line="360" w:lineRule="auto"/>
        <w:rPr>
          <w:rFonts w:cs="Arial"/>
        </w:rPr>
      </w:pPr>
      <w:r>
        <w:rPr>
          <w:rFonts w:cs="Arial"/>
        </w:rPr>
        <w:t>Students collaboratively explore scenes from ‘Love and Information’, generating ideas about which excerpts could be used for a performance in their chosen style. All ideas and page refences should be recorded in logbooks.</w:t>
      </w:r>
    </w:p>
    <w:p w:rsidR="00CA6524" w:rsidRDefault="00CA6524" w14:paraId="3684C24B" w14:textId="77777777">
      <w:pPr>
        <w:rPr>
          <w:rFonts w:eastAsiaTheme="majorEastAsia" w:cstheme="majorBidi"/>
          <w:b/>
          <w:color w:val="1C438B"/>
          <w:sz w:val="52"/>
          <w:szCs w:val="32"/>
        </w:rPr>
      </w:pPr>
      <w:r>
        <w:br w:type="page"/>
      </w:r>
    </w:p>
    <w:p w:rsidR="005A270C" w:rsidP="005A270C" w:rsidRDefault="005A270C" w14:paraId="471A4ECA" w14:textId="4124A96E">
      <w:pPr>
        <w:pStyle w:val="Heading1"/>
        <w:spacing w:line="360" w:lineRule="auto"/>
      </w:pPr>
      <w:bookmarkStart w:name="_Toc156376752" w:id="47"/>
      <w:r>
        <w:t>Reinvention</w:t>
      </w:r>
      <w:bookmarkEnd w:id="47"/>
    </w:p>
    <w:p w:rsidRPr="00974685" w:rsidR="005A270C" w:rsidP="00793067" w:rsidRDefault="005A270C" w14:paraId="51EFF95E" w14:textId="74411C83">
      <w:pPr>
        <w:pStyle w:val="Heading2"/>
      </w:pPr>
      <w:bookmarkStart w:name="_Toc156376753" w:id="48"/>
      <w:r>
        <w:t>Week 6</w:t>
      </w:r>
      <w:bookmarkEnd w:id="48"/>
      <w:r>
        <w:t xml:space="preserve"> </w:t>
      </w:r>
    </w:p>
    <w:p w:rsidR="0087253A" w:rsidP="0087253A" w:rsidRDefault="005A270C" w14:paraId="0E755E1F" w14:textId="53E4561A">
      <w:pPr>
        <w:pStyle w:val="Heading3"/>
        <w:numPr>
          <w:ilvl w:val="2"/>
          <w:numId w:val="3"/>
        </w:numPr>
        <w:spacing w:line="360" w:lineRule="auto"/>
        <w:ind w:left="0"/>
      </w:pPr>
      <w:bookmarkStart w:name="_Toc156376754" w:id="49"/>
      <w:r>
        <w:t>Learning intention</w:t>
      </w:r>
      <w:bookmarkEnd w:id="49"/>
    </w:p>
    <w:p w:rsidRPr="003500DB" w:rsidR="0087253A" w:rsidP="003500DB" w:rsidRDefault="0087253A" w14:paraId="79C7FFE7" w14:textId="47506258">
      <w:r w:rsidRPr="003500DB">
        <w:t>P1.4, P1.6, P3.2, P3.3</w:t>
      </w:r>
    </w:p>
    <w:p w:rsidRPr="008635AF" w:rsidR="005A270C" w:rsidP="005A270C" w:rsidRDefault="005A270C" w14:paraId="3E7DC400" w14:textId="77777777">
      <w:pPr>
        <w:spacing w:line="360" w:lineRule="auto"/>
      </w:pPr>
      <w:r w:rsidRPr="003508A4">
        <w:t xml:space="preserve">Students </w:t>
      </w:r>
      <w:r>
        <w:t>will select and structure collected material for the scripted performance, presentation and workshop.</w:t>
      </w:r>
    </w:p>
    <w:p w:rsidR="005A270C" w:rsidP="005A270C" w:rsidRDefault="005A270C" w14:paraId="79D505BE" w14:textId="77777777">
      <w:pPr>
        <w:pStyle w:val="Heading3"/>
        <w:numPr>
          <w:ilvl w:val="2"/>
          <w:numId w:val="3"/>
        </w:numPr>
        <w:spacing w:line="360" w:lineRule="auto"/>
        <w:ind w:left="0"/>
      </w:pPr>
      <w:bookmarkStart w:name="_Toc156376755" w:id="50"/>
      <w:r w:rsidRPr="00D201DE">
        <w:t>Learning</w:t>
      </w:r>
      <w:r>
        <w:t xml:space="preserve"> activities</w:t>
      </w:r>
      <w:bookmarkEnd w:id="50"/>
    </w:p>
    <w:p w:rsidR="005A270C" w:rsidP="005A270C" w:rsidRDefault="005A270C" w14:paraId="7C4A50BE" w14:textId="77777777">
      <w:pPr>
        <w:spacing w:line="360" w:lineRule="auto"/>
      </w:pPr>
      <w:r>
        <w:t>Teacher facilitates class discussion about the importance of a clear theatrical intention as students begin to select and structure excerpts from ‘Love and Information’ to create a new scene/s in their chosen practitioner style.</w:t>
      </w:r>
    </w:p>
    <w:p w:rsidR="005A270C" w:rsidP="005A270C" w:rsidRDefault="005A270C" w14:paraId="4A0879A4" w14:textId="77777777">
      <w:pPr>
        <w:spacing w:line="360" w:lineRule="auto"/>
      </w:pPr>
      <w:r>
        <w:t xml:space="preserve">Rather than imposing a style onto the script, students are encouraged to select excerpts that clearly communicate their intended audience response. </w:t>
      </w:r>
      <w:r>
        <w:rPr>
          <w:lang w:eastAsia="zh-CN"/>
        </w:rPr>
        <w:t>All dialogue must come from ‘Love and Information’ but any number of excerpts can be reconstructed in any way.</w:t>
      </w:r>
      <w:r>
        <w:t xml:space="preserve"> </w:t>
      </w:r>
    </w:p>
    <w:p w:rsidRPr="002E685A" w:rsidR="005A270C" w:rsidP="005A270C" w:rsidRDefault="005A270C" w14:paraId="422F62B8" w14:textId="77777777">
      <w:pPr>
        <w:spacing w:line="360" w:lineRule="auto"/>
      </w:pPr>
      <w:r>
        <w:t>Students are also encouraged to structure their scene to create a coherent dramatic statement, appropriate to the style or form chosen.</w:t>
      </w:r>
    </w:p>
    <w:p w:rsidRPr="002E685A" w:rsidR="005A270C" w:rsidP="005A270C" w:rsidRDefault="005A270C" w14:paraId="2EEAF407" w14:textId="77777777">
      <w:pPr>
        <w:spacing w:line="360" w:lineRule="auto"/>
      </w:pPr>
      <w:r>
        <w:t>Once the structure is finalised, groups</w:t>
      </w:r>
      <w:r w:rsidRPr="002E685A">
        <w:t xml:space="preserve"> cast and begin blocking scene from </w:t>
      </w:r>
      <w:r>
        <w:t>‘</w:t>
      </w:r>
      <w:r w:rsidRPr="002E685A">
        <w:t>Love and Information</w:t>
      </w:r>
      <w:r>
        <w:t>’</w:t>
      </w:r>
      <w:r w:rsidRPr="002E685A">
        <w:t>, ensuring that all directorial and production choices reflect the chosen approach/style.</w:t>
      </w:r>
    </w:p>
    <w:p w:rsidRPr="002E685A" w:rsidR="005A270C" w:rsidP="005A270C" w:rsidRDefault="005A270C" w14:paraId="06A07974" w14:textId="77777777">
      <w:pPr>
        <w:spacing w:line="360" w:lineRule="auto"/>
      </w:pPr>
      <w:r w:rsidRPr="002E685A">
        <w:t>Students continue to gather</w:t>
      </w:r>
      <w:r>
        <w:t>, select</w:t>
      </w:r>
      <w:r w:rsidRPr="002E685A">
        <w:t xml:space="preserve"> </w:t>
      </w:r>
      <w:r>
        <w:t>and structure research for their presentation. They make choices about activities</w:t>
      </w:r>
      <w:r w:rsidRPr="002E685A">
        <w:t xml:space="preserve"> for</w:t>
      </w:r>
      <w:r>
        <w:t xml:space="preserve"> the</w:t>
      </w:r>
      <w:r w:rsidRPr="002E685A">
        <w:t xml:space="preserve"> practical workshop in consultation with teacher</w:t>
      </w:r>
      <w:r>
        <w:t>. They use technology to enhance clarity and audience engagement in the presentation.</w:t>
      </w:r>
    </w:p>
    <w:p w:rsidR="00793067" w:rsidRDefault="00793067" w14:paraId="104DDB74" w14:textId="77777777">
      <w:pPr>
        <w:rPr>
          <w:rFonts w:eastAsiaTheme="majorEastAsia" w:cstheme="majorBidi"/>
          <w:b/>
          <w:color w:val="1C438B"/>
          <w:sz w:val="52"/>
          <w:szCs w:val="32"/>
        </w:rPr>
      </w:pPr>
      <w:r>
        <w:br w:type="page"/>
      </w:r>
    </w:p>
    <w:p w:rsidR="005A270C" w:rsidP="005A270C" w:rsidRDefault="005A270C" w14:paraId="55600080" w14:textId="2214BAC5">
      <w:pPr>
        <w:pStyle w:val="Heading1"/>
        <w:spacing w:line="360" w:lineRule="auto"/>
      </w:pPr>
      <w:bookmarkStart w:name="_Toc156376756" w:id="51"/>
      <w:r w:rsidRPr="00A8465A">
        <w:t>Intention</w:t>
      </w:r>
      <w:bookmarkEnd w:id="51"/>
      <w:r>
        <w:t xml:space="preserve"> </w:t>
      </w:r>
    </w:p>
    <w:p w:rsidRPr="00974685" w:rsidR="005A270C" w:rsidP="00793067" w:rsidRDefault="005A270C" w14:paraId="20D3B1B1" w14:textId="77777777">
      <w:pPr>
        <w:pStyle w:val="Heading2"/>
      </w:pPr>
      <w:bookmarkStart w:name="_Toc156376757" w:id="52"/>
      <w:r>
        <w:t>Week 7 – 8</w:t>
      </w:r>
      <w:bookmarkEnd w:id="52"/>
    </w:p>
    <w:p w:rsidR="005A270C" w:rsidP="005A270C" w:rsidRDefault="005A270C" w14:paraId="7454954F" w14:textId="45BE8A40">
      <w:pPr>
        <w:pStyle w:val="Heading3"/>
        <w:numPr>
          <w:ilvl w:val="2"/>
          <w:numId w:val="3"/>
        </w:numPr>
        <w:spacing w:line="360" w:lineRule="auto"/>
        <w:ind w:left="0"/>
      </w:pPr>
      <w:bookmarkStart w:name="_Toc156376758" w:id="53"/>
      <w:r>
        <w:t>Learning intention</w:t>
      </w:r>
      <w:bookmarkEnd w:id="53"/>
    </w:p>
    <w:p w:rsidRPr="003500DB" w:rsidR="0087253A" w:rsidP="003500DB" w:rsidRDefault="0087253A" w14:paraId="39CA927E" w14:textId="0E16272C">
      <w:r w:rsidRPr="003500DB">
        <w:t>P1.4, P1.6, P2.4, P3.1</w:t>
      </w:r>
    </w:p>
    <w:p w:rsidR="005A270C" w:rsidP="005A270C" w:rsidRDefault="005A270C" w14:paraId="6BF0F8E0" w14:textId="77777777">
      <w:pPr>
        <w:spacing w:line="360" w:lineRule="auto"/>
      </w:pPr>
      <w:r w:rsidRPr="003508A4">
        <w:t xml:space="preserve">Students </w:t>
      </w:r>
      <w:r>
        <w:t>will establish a clear theatrical intention by rehearsing</w:t>
      </w:r>
      <w:r w:rsidRPr="003508A4">
        <w:t xml:space="preserve"> and refin</w:t>
      </w:r>
      <w:r>
        <w:t>ing</w:t>
      </w:r>
      <w:r w:rsidRPr="003508A4">
        <w:t xml:space="preserve"> </w:t>
      </w:r>
      <w:r>
        <w:t>their performances, presentations and</w:t>
      </w:r>
      <w:r w:rsidRPr="003508A4">
        <w:t xml:space="preserve"> practical workshop</w:t>
      </w:r>
      <w:r>
        <w:t>s</w:t>
      </w:r>
      <w:r w:rsidRPr="003508A4">
        <w:t xml:space="preserve"> </w:t>
      </w:r>
      <w:r>
        <w:t>in response to formative feedback from teacher and peers</w:t>
      </w:r>
      <w:r w:rsidRPr="003508A4">
        <w:t>.</w:t>
      </w:r>
    </w:p>
    <w:p w:rsidR="005A270C" w:rsidP="005A270C" w:rsidRDefault="005A270C" w14:paraId="168888E9" w14:textId="77777777">
      <w:pPr>
        <w:pStyle w:val="Heading3"/>
        <w:numPr>
          <w:ilvl w:val="2"/>
          <w:numId w:val="3"/>
        </w:numPr>
        <w:spacing w:line="360" w:lineRule="auto"/>
        <w:ind w:left="0"/>
      </w:pPr>
      <w:bookmarkStart w:name="_Toc156376759" w:id="54"/>
      <w:r w:rsidRPr="00D201DE">
        <w:t>Learning</w:t>
      </w:r>
      <w:r>
        <w:t xml:space="preserve"> activities</w:t>
      </w:r>
      <w:bookmarkEnd w:id="54"/>
    </w:p>
    <w:p w:rsidR="005A270C" w:rsidP="005A270C" w:rsidRDefault="005A270C" w14:paraId="0EF91CE7" w14:textId="77777777">
      <w:pPr>
        <w:spacing w:line="360" w:lineRule="auto"/>
      </w:pPr>
      <w:r w:rsidRPr="003508A4">
        <w:t>Students continue rehearsing chosen scene</w:t>
      </w:r>
      <w:r>
        <w:t>/s</w:t>
      </w:r>
      <w:r w:rsidRPr="003508A4">
        <w:t xml:space="preserve"> from </w:t>
      </w:r>
      <w:r>
        <w:t>‘</w:t>
      </w:r>
      <w:r w:rsidRPr="003508A4">
        <w:rPr>
          <w:iCs/>
        </w:rPr>
        <w:t>Love and Information</w:t>
      </w:r>
      <w:r>
        <w:rPr>
          <w:iCs/>
        </w:rPr>
        <w:t>’</w:t>
      </w:r>
      <w:r w:rsidRPr="003508A4">
        <w:t>, ensuring that all directorial and production choices reflect the chosen approach/style.</w:t>
      </w:r>
    </w:p>
    <w:p w:rsidRPr="004C3768" w:rsidR="005A270C" w:rsidP="005A270C" w:rsidRDefault="005A270C" w14:paraId="05D67D9F" w14:textId="77777777">
      <w:pPr>
        <w:spacing w:line="360" w:lineRule="auto"/>
      </w:pPr>
      <w:r w:rsidRPr="001A2BC8">
        <w:t xml:space="preserve">Teacher models and encourages students to express a concise </w:t>
      </w:r>
      <w:r>
        <w:t xml:space="preserve">theatrical intention </w:t>
      </w:r>
      <w:r w:rsidRPr="001A2BC8">
        <w:t xml:space="preserve">for their scene. </w:t>
      </w:r>
    </w:p>
    <w:p w:rsidRPr="003508A4" w:rsidR="005A270C" w:rsidP="005A270C" w:rsidRDefault="005A270C" w14:paraId="109DFCFA" w14:textId="77777777">
      <w:pPr>
        <w:spacing w:line="360" w:lineRule="auto"/>
      </w:pPr>
      <w:r w:rsidRPr="003508A4">
        <w:t xml:space="preserve">Students are encouraged to utilise lighting/sound, </w:t>
      </w:r>
      <w:r>
        <w:t xml:space="preserve">props, performance space, </w:t>
      </w:r>
      <w:r w:rsidRPr="003508A4">
        <w:t xml:space="preserve">set and costume where appropriate to enhance their </w:t>
      </w:r>
      <w:r>
        <w:t>theatrical</w:t>
      </w:r>
      <w:r w:rsidRPr="003508A4">
        <w:t xml:space="preserve"> </w:t>
      </w:r>
      <w:r>
        <w:t>intention</w:t>
      </w:r>
      <w:r w:rsidRPr="003508A4">
        <w:t>.</w:t>
      </w:r>
    </w:p>
    <w:p w:rsidRPr="003508A4" w:rsidR="005A270C" w:rsidP="005A270C" w:rsidRDefault="005A270C" w14:paraId="17FECFD9" w14:textId="77777777">
      <w:pPr>
        <w:spacing w:line="360" w:lineRule="auto"/>
      </w:pPr>
      <w:r>
        <w:t>Teacher encourages students to rehearse workshop exercises with small groups of peers.</w:t>
      </w:r>
      <w:r w:rsidRPr="003508A4">
        <w:t xml:space="preserve"> </w:t>
      </w:r>
      <w:r>
        <w:t>Peers to offer suggestions and feedback to ensure</w:t>
      </w:r>
      <w:r w:rsidRPr="003508A4">
        <w:t xml:space="preserve"> each group </w:t>
      </w:r>
      <w:r>
        <w:t>has</w:t>
      </w:r>
      <w:r w:rsidRPr="003508A4">
        <w:t xml:space="preserve"> appropriate</w:t>
      </w:r>
      <w:r>
        <w:t xml:space="preserve"> and engaging</w:t>
      </w:r>
      <w:r w:rsidRPr="003508A4">
        <w:t xml:space="preserve"> activities planne</w:t>
      </w:r>
      <w:r>
        <w:t>d</w:t>
      </w:r>
      <w:r w:rsidRPr="003508A4">
        <w:t>.</w:t>
      </w:r>
    </w:p>
    <w:p w:rsidRPr="003508A4" w:rsidR="005A270C" w:rsidP="005A270C" w:rsidRDefault="005A270C" w14:paraId="2578872F" w14:textId="77777777">
      <w:pPr>
        <w:spacing w:line="360" w:lineRule="auto"/>
      </w:pPr>
      <w:r w:rsidRPr="003508A4">
        <w:t>Students rehearse and time chosen scene from Love and Information, ensuring that all directorial and production choices reflect the chosen approach/style.</w:t>
      </w:r>
    </w:p>
    <w:p w:rsidRPr="003508A4" w:rsidR="005A270C" w:rsidP="005A270C" w:rsidRDefault="005A270C" w14:paraId="1BE6D744" w14:textId="77777777">
      <w:pPr>
        <w:spacing w:line="360" w:lineRule="auto"/>
      </w:pPr>
      <w:r w:rsidRPr="003508A4">
        <w:t xml:space="preserve">Students </w:t>
      </w:r>
      <w:r>
        <w:t xml:space="preserve">to practice </w:t>
      </w:r>
      <w:r w:rsidRPr="003508A4">
        <w:t>and time their workshop activities</w:t>
      </w:r>
      <w:r>
        <w:t xml:space="preserve"> and presentation</w:t>
      </w:r>
      <w:r w:rsidRPr="003508A4">
        <w:t xml:space="preserve">.  </w:t>
      </w:r>
    </w:p>
    <w:p w:rsidR="00CA6524" w:rsidRDefault="00CA6524" w14:paraId="3DCB1312" w14:textId="77777777">
      <w:pPr>
        <w:rPr>
          <w:rFonts w:eastAsiaTheme="majorEastAsia" w:cstheme="majorBidi"/>
          <w:b/>
          <w:color w:val="1C438B"/>
          <w:sz w:val="52"/>
          <w:szCs w:val="32"/>
        </w:rPr>
      </w:pPr>
      <w:r>
        <w:br w:type="page"/>
      </w:r>
    </w:p>
    <w:p w:rsidR="005A270C" w:rsidP="005A270C" w:rsidRDefault="005A270C" w14:paraId="01DD003B" w14:textId="2D06F941">
      <w:pPr>
        <w:pStyle w:val="Heading1"/>
        <w:spacing w:line="360" w:lineRule="auto"/>
      </w:pPr>
      <w:bookmarkStart w:name="_Toc156376760" w:id="55"/>
      <w:r>
        <w:t>Sharing</w:t>
      </w:r>
      <w:r w:rsidR="00CA6524">
        <w:t xml:space="preserve"> and assessing</w:t>
      </w:r>
      <w:bookmarkEnd w:id="55"/>
    </w:p>
    <w:p w:rsidR="005A270C" w:rsidP="00793067" w:rsidRDefault="005A270C" w14:paraId="45E9A876" w14:textId="77777777">
      <w:pPr>
        <w:pStyle w:val="Heading2"/>
      </w:pPr>
      <w:bookmarkStart w:name="_Toc156376761" w:id="56"/>
      <w:r>
        <w:t>Week 9</w:t>
      </w:r>
      <w:bookmarkEnd w:id="56"/>
    </w:p>
    <w:p w:rsidR="005A270C" w:rsidP="005A270C" w:rsidRDefault="005A270C" w14:paraId="2FF0A157" w14:textId="4FB4DE16">
      <w:pPr>
        <w:pStyle w:val="Heading3"/>
        <w:numPr>
          <w:ilvl w:val="2"/>
          <w:numId w:val="3"/>
        </w:numPr>
        <w:spacing w:line="360" w:lineRule="auto"/>
        <w:ind w:left="0"/>
      </w:pPr>
      <w:bookmarkStart w:name="_Toc156376762" w:id="57"/>
      <w:r>
        <w:t>Learning intention</w:t>
      </w:r>
      <w:bookmarkEnd w:id="57"/>
    </w:p>
    <w:p w:rsidRPr="003500DB" w:rsidR="0087253A" w:rsidP="003500DB" w:rsidRDefault="0087253A" w14:paraId="68B8CC9E" w14:textId="195CAE04">
      <w:r w:rsidRPr="003500DB">
        <w:t>P1.4, P1.6, P2.4, P3.1, P3.2, P3.3</w:t>
      </w:r>
    </w:p>
    <w:p w:rsidRPr="00A70C1C" w:rsidR="005A270C" w:rsidP="005A270C" w:rsidRDefault="005A270C" w14:paraId="3D6A64B7" w14:textId="77777777">
      <w:pPr>
        <w:spacing w:line="360" w:lineRule="auto"/>
        <w:rPr>
          <w:lang w:eastAsia="zh-CN"/>
        </w:rPr>
      </w:pPr>
      <w:r w:rsidRPr="00A70C1C">
        <w:rPr>
          <w:lang w:eastAsia="zh-CN"/>
        </w:rPr>
        <w:t>Students will share their final presentations, workshops and performance with the class and complete peer assessment.</w:t>
      </w:r>
    </w:p>
    <w:p w:rsidRPr="00A70C1C" w:rsidR="005A270C" w:rsidP="005A270C" w:rsidRDefault="005A270C" w14:paraId="35A69FB7" w14:textId="77777777">
      <w:pPr>
        <w:pStyle w:val="Heading3"/>
        <w:numPr>
          <w:ilvl w:val="2"/>
          <w:numId w:val="3"/>
        </w:numPr>
        <w:spacing w:line="360" w:lineRule="auto"/>
        <w:ind w:left="0"/>
      </w:pPr>
      <w:bookmarkStart w:name="_Toc156376763" w:id="58"/>
      <w:r w:rsidRPr="00A70C1C">
        <w:t>Assessment activities</w:t>
      </w:r>
      <w:bookmarkEnd w:id="58"/>
    </w:p>
    <w:p w:rsidRPr="00454383" w:rsidR="005A270C" w:rsidP="005A270C" w:rsidRDefault="005A270C" w14:paraId="544A0426" w14:textId="675CF116">
      <w:pPr>
        <w:spacing w:line="360" w:lineRule="auto"/>
        <w:rPr>
          <w:lang w:eastAsia="zh-CN"/>
        </w:rPr>
      </w:pPr>
      <w:r w:rsidRPr="00A70C1C">
        <w:t>In groups of 4 – 6, students</w:t>
      </w:r>
      <w:r>
        <w:t xml:space="preserve"> research the context, philosophy, intention and approach of a significant theatre practitioner or theatrical movement</w:t>
      </w:r>
      <w:r w:rsidRPr="008635AF">
        <w:rPr>
          <w:rFonts w:cs="Arial" w:eastAsiaTheme="minorEastAsia"/>
          <w:lang w:eastAsia="zh-CN"/>
        </w:rPr>
        <w:t xml:space="preserve">. </w:t>
      </w:r>
      <w:r>
        <w:rPr>
          <w:rFonts w:cs="Arial" w:eastAsiaTheme="minorEastAsia"/>
          <w:lang w:eastAsia="zh-CN"/>
        </w:rPr>
        <w:t>They use this research to create a presentation, workshop and scripted performance which demonstrate this approach. Students should make sure that every member of the group takes an equal role in each component of the task.</w:t>
      </w:r>
    </w:p>
    <w:p w:rsidR="005A270C" w:rsidP="005A270C" w:rsidRDefault="005A270C" w14:paraId="368E0963" w14:textId="77777777">
      <w:pPr>
        <w:pStyle w:val="Heading4"/>
        <w:numPr>
          <w:ilvl w:val="3"/>
          <w:numId w:val="3"/>
        </w:numPr>
        <w:spacing w:line="360" w:lineRule="auto"/>
      </w:pPr>
      <w:r>
        <w:t>Presentation</w:t>
      </w:r>
    </w:p>
    <w:p w:rsidR="005A270C" w:rsidP="005A270C" w:rsidRDefault="005A270C" w14:paraId="020ADDCE" w14:textId="17F078A6">
      <w:pPr>
        <w:spacing w:line="360" w:lineRule="auto"/>
        <w:rPr>
          <w:lang w:eastAsia="zh-CN"/>
        </w:rPr>
      </w:pPr>
      <w:r w:rsidRPr="1EFEFF22">
        <w:rPr>
          <w:lang w:eastAsia="zh-CN"/>
        </w:rPr>
        <w:t xml:space="preserve">Students share their knowledge and understanding of their chosen approach in a 3-5 minute presentation to the class. The presentation may take any form but must be designed to engage </w:t>
      </w:r>
      <w:r w:rsidRPr="1EFEFF22" w:rsidR="008E5D27">
        <w:rPr>
          <w:lang w:eastAsia="zh-CN"/>
        </w:rPr>
        <w:t xml:space="preserve">the </w:t>
      </w:r>
      <w:r w:rsidRPr="1EFEFF22">
        <w:rPr>
          <w:lang w:eastAsia="zh-CN"/>
        </w:rPr>
        <w:t>peer</w:t>
      </w:r>
      <w:r w:rsidRPr="1EFEFF22" w:rsidR="008E5D27">
        <w:rPr>
          <w:lang w:eastAsia="zh-CN"/>
        </w:rPr>
        <w:t xml:space="preserve"> audience</w:t>
      </w:r>
      <w:r w:rsidRPr="1EFEFF22">
        <w:rPr>
          <w:lang w:eastAsia="zh-CN"/>
        </w:rPr>
        <w:t xml:space="preserve"> and should include:</w:t>
      </w:r>
    </w:p>
    <w:p w:rsidRPr="00830C13" w:rsidR="005A270C" w:rsidP="005A270C" w:rsidRDefault="1E0B6319" w14:paraId="75EBDC35" w14:textId="77777777">
      <w:pPr>
        <w:pStyle w:val="ListBullet"/>
        <w:numPr>
          <w:ilvl w:val="0"/>
          <w:numId w:val="2"/>
        </w:numPr>
        <w:spacing w:line="360" w:lineRule="auto"/>
        <w:rPr>
          <w:lang w:eastAsia="zh-CN"/>
        </w:rPr>
      </w:pPr>
      <w:r w:rsidRPr="524E3AD7">
        <w:rPr>
          <w:lang w:eastAsia="zh-CN"/>
        </w:rPr>
        <w:t>a brief outline of the approach </w:t>
      </w:r>
    </w:p>
    <w:p w:rsidRPr="00830C13" w:rsidR="005A270C" w:rsidP="005A270C" w:rsidRDefault="1E0B6319" w14:paraId="746BDC2F" w14:textId="77777777">
      <w:pPr>
        <w:pStyle w:val="ListBullet"/>
        <w:numPr>
          <w:ilvl w:val="0"/>
          <w:numId w:val="2"/>
        </w:numPr>
        <w:spacing w:line="360" w:lineRule="auto"/>
        <w:rPr>
          <w:lang w:eastAsia="zh-CN"/>
        </w:rPr>
      </w:pPr>
      <w:r w:rsidRPr="524E3AD7">
        <w:rPr>
          <w:lang w:eastAsia="zh-CN"/>
        </w:rPr>
        <w:t>a summary of the social/cultural/political/historical context it grew from  </w:t>
      </w:r>
    </w:p>
    <w:p w:rsidR="005A270C" w:rsidP="005A270C" w:rsidRDefault="1E0B6319" w14:paraId="68EADC73" w14:textId="77777777">
      <w:pPr>
        <w:pStyle w:val="ListBullet"/>
        <w:numPr>
          <w:ilvl w:val="0"/>
          <w:numId w:val="2"/>
        </w:numPr>
        <w:spacing w:line="360" w:lineRule="auto"/>
        <w:rPr>
          <w:lang w:eastAsia="zh-CN"/>
        </w:rPr>
      </w:pPr>
      <w:r w:rsidRPr="524E3AD7">
        <w:rPr>
          <w:lang w:eastAsia="zh-CN"/>
        </w:rPr>
        <w:t>an outline of the intention/philosophy</w:t>
      </w:r>
    </w:p>
    <w:p w:rsidRPr="00830C13" w:rsidR="005A270C" w:rsidP="005A270C" w:rsidRDefault="1E0B6319" w14:paraId="15181ED7" w14:textId="77777777">
      <w:pPr>
        <w:pStyle w:val="ListBullet"/>
        <w:numPr>
          <w:ilvl w:val="0"/>
          <w:numId w:val="2"/>
        </w:numPr>
        <w:spacing w:line="360" w:lineRule="auto"/>
        <w:rPr>
          <w:lang w:eastAsia="zh-CN"/>
        </w:rPr>
      </w:pPr>
      <w:r w:rsidRPr="524E3AD7">
        <w:rPr>
          <w:lang w:eastAsia="zh-CN"/>
        </w:rPr>
        <w:t>an overview of significant conventions/practices</w:t>
      </w:r>
    </w:p>
    <w:p w:rsidR="005A270C" w:rsidP="005A270C" w:rsidRDefault="1E0B6319" w14:paraId="5963E9A2" w14:textId="5ECFC38F">
      <w:pPr>
        <w:pStyle w:val="ListBullet"/>
        <w:numPr>
          <w:ilvl w:val="0"/>
          <w:numId w:val="2"/>
        </w:numPr>
        <w:spacing w:line="360" w:lineRule="auto"/>
        <w:rPr>
          <w:lang w:eastAsia="zh-CN"/>
        </w:rPr>
      </w:pPr>
      <w:r w:rsidRPr="524E3AD7">
        <w:rPr>
          <w:lang w:eastAsia="zh-CN"/>
        </w:rPr>
        <w:t>a description of the type of theatre created through this approach</w:t>
      </w:r>
      <w:r w:rsidRPr="524E3AD7" w:rsidR="0BACBAFA">
        <w:rPr>
          <w:lang w:eastAsia="zh-CN"/>
        </w:rPr>
        <w:t>.</w:t>
      </w:r>
    </w:p>
    <w:p w:rsidRPr="00830C13" w:rsidR="005A270C" w:rsidP="005A270C" w:rsidRDefault="005A270C" w14:paraId="6906C949" w14:textId="77777777">
      <w:pPr>
        <w:pStyle w:val="Heading4"/>
        <w:numPr>
          <w:ilvl w:val="3"/>
          <w:numId w:val="3"/>
        </w:numPr>
        <w:spacing w:line="360" w:lineRule="auto"/>
      </w:pPr>
      <w:r w:rsidRPr="00830C13">
        <w:t xml:space="preserve"> </w:t>
      </w:r>
      <w:r>
        <w:t>Workshop</w:t>
      </w:r>
    </w:p>
    <w:p w:rsidRPr="00830C13" w:rsidR="005A270C" w:rsidP="005A270C" w:rsidRDefault="005A270C" w14:paraId="4464E2C4" w14:textId="267076B5">
      <w:pPr>
        <w:spacing w:line="360" w:lineRule="auto"/>
        <w:rPr>
          <w:lang w:eastAsia="zh-CN"/>
        </w:rPr>
      </w:pPr>
      <w:r w:rsidRPr="1EFEFF22">
        <w:rPr>
          <w:lang w:eastAsia="zh-CN"/>
        </w:rPr>
        <w:t xml:space="preserve">Students lead the whole class in a 3-5 minute practical workshop. </w:t>
      </w:r>
      <w:r w:rsidRPr="1EFEFF22" w:rsidR="008E5D27">
        <w:rPr>
          <w:lang w:eastAsia="zh-CN"/>
        </w:rPr>
        <w:t xml:space="preserve">Workshop </w:t>
      </w:r>
      <w:r w:rsidRPr="1EFEFF22">
        <w:rPr>
          <w:lang w:eastAsia="zh-CN"/>
        </w:rPr>
        <w:t xml:space="preserve">participants should experience some of the key actor training activities/exercises of the chosen approach. </w:t>
      </w:r>
    </w:p>
    <w:p w:rsidR="005A270C" w:rsidP="005A270C" w:rsidRDefault="005A270C" w14:paraId="6D5C4C99" w14:textId="44CC1F71">
      <w:pPr>
        <w:pStyle w:val="Heading4"/>
        <w:numPr>
          <w:ilvl w:val="3"/>
          <w:numId w:val="3"/>
        </w:numPr>
        <w:spacing w:line="360" w:lineRule="auto"/>
      </w:pPr>
      <w:r>
        <w:t>Performance</w:t>
      </w:r>
      <w:r w:rsidRPr="00830C13">
        <w:t> </w:t>
      </w:r>
    </w:p>
    <w:p w:rsidRPr="00A052D8" w:rsidR="00A052D8" w:rsidP="00A052D8" w:rsidRDefault="00A052D8" w14:paraId="65DF1D32" w14:textId="3B0C8C59">
      <w:pPr>
        <w:spacing w:line="360" w:lineRule="auto"/>
        <w:rPr>
          <w:lang w:eastAsia="zh-CN"/>
        </w:rPr>
      </w:pPr>
      <w:r w:rsidRPr="1EFEFF22">
        <w:rPr>
          <w:lang w:eastAsia="zh-CN"/>
        </w:rPr>
        <w:t xml:space="preserve">Students stage a scene/s (6-8 minutes) from the play ‘Love and Information’ by Caryl Churchill in their chosen theatrical style/approach. They should adopt as many of the conventions as possible, including actor-audience relationship, design, acting and dramatic structure. </w:t>
      </w:r>
    </w:p>
    <w:p w:rsidR="00323429" w:rsidP="00323429" w:rsidRDefault="00323429" w14:paraId="48F3FD92" w14:textId="6B70FA1C">
      <w:pPr>
        <w:pStyle w:val="Heading4"/>
        <w:numPr>
          <w:ilvl w:val="3"/>
          <w:numId w:val="3"/>
        </w:numPr>
        <w:spacing w:line="360" w:lineRule="auto"/>
      </w:pPr>
      <w:r>
        <w:t xml:space="preserve">Peer </w:t>
      </w:r>
      <w:r w:rsidR="008E5D27">
        <w:t>assessment</w:t>
      </w:r>
      <w:r>
        <w:t xml:space="preserve"> and reflection</w:t>
      </w:r>
    </w:p>
    <w:p w:rsidRPr="00A052D8" w:rsidR="00A052D8" w:rsidP="00A052D8" w:rsidRDefault="00A052D8" w14:paraId="683804D2" w14:textId="1C8AE536">
      <w:pPr>
        <w:spacing w:line="360" w:lineRule="auto"/>
        <w:rPr>
          <w:lang w:eastAsia="zh-CN"/>
        </w:rPr>
      </w:pPr>
      <w:r>
        <w:rPr>
          <w:lang w:eastAsia="zh-CN"/>
        </w:rPr>
        <w:t xml:space="preserve">Following the presentations, workshops and performances, students complete a peer assessment and reflection. They may do this in their logbook </w:t>
      </w:r>
      <w:r w:rsidR="00B104D6">
        <w:rPr>
          <w:lang w:eastAsia="zh-CN"/>
        </w:rPr>
        <w:t xml:space="preserve">or teachers can download a copy of the </w:t>
      </w:r>
      <w:hyperlink w:history="1" r:id="rId33">
        <w:r w:rsidRPr="000D61EE">
          <w:rPr>
            <w:rStyle w:val="Hyperlink"/>
            <w:lang w:eastAsia="zh-CN"/>
          </w:rPr>
          <w:t>peer assessment google form</w:t>
        </w:r>
      </w:hyperlink>
      <w:r w:rsidR="000D61EE">
        <w:rPr>
          <w:lang w:eastAsia="zh-CN"/>
        </w:rPr>
        <w:t xml:space="preserve"> </w:t>
      </w:r>
      <w:r w:rsidRPr="00B104D6" w:rsidR="00B104D6">
        <w:t xml:space="preserve">to set up and </w:t>
      </w:r>
      <w:r w:rsidR="00B104D6">
        <w:t>collect responses from</w:t>
      </w:r>
      <w:r w:rsidRPr="00B104D6" w:rsidR="00B104D6">
        <w:t xml:space="preserve"> students</w:t>
      </w:r>
      <w:r w:rsidRPr="00B104D6">
        <w:t>.</w:t>
      </w:r>
    </w:p>
    <w:p w:rsidR="00A052D8" w:rsidRDefault="00A052D8" w14:paraId="4D9C3974" w14:textId="77777777">
      <w:pPr>
        <w:rPr>
          <w:rFonts w:eastAsiaTheme="majorEastAsia" w:cstheme="majorBidi"/>
          <w:b/>
          <w:color w:val="1C438B"/>
          <w:sz w:val="52"/>
          <w:szCs w:val="32"/>
        </w:rPr>
      </w:pPr>
      <w:r>
        <w:br w:type="page"/>
      </w:r>
    </w:p>
    <w:p w:rsidR="005A270C" w:rsidP="005A270C" w:rsidRDefault="005A270C" w14:paraId="7D2E4CE9" w14:textId="0EB4EAB1">
      <w:pPr>
        <w:pStyle w:val="Heading1"/>
        <w:spacing w:line="360" w:lineRule="auto"/>
      </w:pPr>
      <w:bookmarkStart w:name="_Toc156376764" w:id="59"/>
      <w:r w:rsidRPr="00A8465A">
        <w:t>References</w:t>
      </w:r>
      <w:bookmarkEnd w:id="59"/>
    </w:p>
    <w:p w:rsidRPr="00A8140E" w:rsidR="005A270C" w:rsidP="005A270C" w:rsidRDefault="001662A1" w14:paraId="42F52E18" w14:textId="5BC68BD7">
      <w:pPr>
        <w:spacing w:line="360" w:lineRule="auto"/>
        <w:rPr>
          <w:rStyle w:val="Hyperlink"/>
          <w:color w:val="auto"/>
          <w:u w:val="none"/>
        </w:rPr>
      </w:pPr>
      <w:hyperlink r:id="rId34">
        <w:r w:rsidRPr="1EFEFF22" w:rsidR="005A270C">
          <w:rPr>
            <w:rStyle w:val="Hyperlink"/>
          </w:rPr>
          <w:t>Drama Stage 6 Syllabus</w:t>
        </w:r>
      </w:hyperlink>
      <w:r w:rsidRPr="1EFEFF22" w:rsidR="005A270C">
        <w:rPr>
          <w:rStyle w:val="Hyperlink"/>
          <w:color w:val="auto"/>
          <w:u w:val="none"/>
        </w:rPr>
        <w:t xml:space="preserve"> © NSW Education Standards Authority (NESA) for and on behalf of the Crown in right of the State of New South Wales, [2009].</w:t>
      </w:r>
      <w:r w:rsidR="005A270C">
        <w:t xml:space="preserve"> </w:t>
      </w:r>
      <w:r w:rsidR="003500DB">
        <w:t>Date a</w:t>
      </w:r>
      <w:r w:rsidR="005A270C">
        <w:t>ccessed 15/02/2021</w:t>
      </w:r>
      <w:r w:rsidR="0082421F">
        <w:t>.</w:t>
      </w:r>
    </w:p>
    <w:p w:rsidR="005A270C" w:rsidP="005A270C" w:rsidRDefault="005A270C" w14:paraId="52F6300D" w14:textId="77777777">
      <w:pPr>
        <w:spacing w:line="360" w:lineRule="auto"/>
      </w:pPr>
      <w:r>
        <w:t>Artaud, A. (1958). The Theatre and Its Double. Translated by Richards, M., New York, Grove Press.</w:t>
      </w:r>
    </w:p>
    <w:p w:rsidR="005A270C" w:rsidP="005A270C" w:rsidRDefault="005A270C" w14:paraId="563E5537" w14:textId="77777777">
      <w:pPr>
        <w:spacing w:line="360" w:lineRule="auto"/>
      </w:pPr>
      <w:r>
        <w:t>Churchill, C. (2012). Love and Information, London, Nick Hern Books.</w:t>
      </w:r>
    </w:p>
    <w:p w:rsidR="005A270C" w:rsidP="005A270C" w:rsidRDefault="005A270C" w14:paraId="305812AC" w14:textId="77777777">
      <w:pPr>
        <w:spacing w:line="360" w:lineRule="auto"/>
      </w:pPr>
      <w:r>
        <w:t>Stanislavski, C. (1936). An Actor Prepares. Translated by Hapgood, E. (1989), Milton Park, Routledge.</w:t>
      </w:r>
    </w:p>
    <w:p w:rsidR="005A270C" w:rsidP="005A270C" w:rsidRDefault="005A270C" w14:paraId="3DD11558" w14:textId="21EFEC02">
      <w:pPr>
        <w:spacing w:line="360" w:lineRule="auto"/>
        <w:rPr>
          <w:lang w:val="en-US"/>
        </w:rPr>
      </w:pPr>
      <w:r>
        <w:t xml:space="preserve">Review – Love and Information (Sheffield Crucible) </w:t>
      </w:r>
      <w:hyperlink r:id="rId35">
        <w:r w:rsidRPr="0F03F60A">
          <w:rPr>
            <w:rStyle w:val="Hyperlink"/>
          </w:rPr>
          <w:t>whatsonstage.com</w:t>
        </w:r>
      </w:hyperlink>
      <w:r>
        <w:t xml:space="preserve"> </w:t>
      </w:r>
      <w:r w:rsidR="003500DB">
        <w:t xml:space="preserve">date </w:t>
      </w:r>
      <w:r>
        <w:t>accessed 26/2/</w:t>
      </w:r>
      <w:r w:rsidR="2EB80A5E">
        <w:t>20</w:t>
      </w:r>
      <w:r>
        <w:t>21.</w:t>
      </w:r>
    </w:p>
    <w:p w:rsidR="17270FEA" w:rsidP="0F03F60A" w:rsidRDefault="001662A1" w14:paraId="5253FEB0" w14:textId="06876058">
      <w:pPr>
        <w:pStyle w:val="ListBullet"/>
        <w:numPr>
          <w:ilvl w:val="0"/>
          <w:numId w:val="0"/>
        </w:numPr>
        <w:spacing w:line="360" w:lineRule="auto"/>
        <w:rPr>
          <w:lang w:eastAsia="zh-CN"/>
        </w:rPr>
      </w:pPr>
      <w:hyperlink r:id="rId36">
        <w:r w:rsidRPr="0F03F60A" w:rsidR="17270FEA">
          <w:rPr>
            <w:rStyle w:val="Hyperlink"/>
            <w:lang w:eastAsia="zh-CN"/>
          </w:rPr>
          <w:t xml:space="preserve">BBC </w:t>
        </w:r>
        <w:r w:rsidRPr="0F03F60A" w:rsidR="6D58B91A">
          <w:rPr>
            <w:rStyle w:val="Hyperlink"/>
            <w:lang w:eastAsia="zh-CN"/>
          </w:rPr>
          <w:t>Bitesize – Naturalism and Stanislavski</w:t>
        </w:r>
      </w:hyperlink>
      <w:r w:rsidRPr="0F03F60A" w:rsidR="14DBA590">
        <w:rPr>
          <w:lang w:eastAsia="zh-CN"/>
        </w:rPr>
        <w:t xml:space="preserve"> date accessed 21/2/2021</w:t>
      </w:r>
      <w:r w:rsidRPr="0F03F60A" w:rsidR="6D58B91A">
        <w:rPr>
          <w:lang w:eastAsia="zh-CN"/>
        </w:rPr>
        <w:t>.</w:t>
      </w:r>
    </w:p>
    <w:p w:rsidR="005A270C" w:rsidP="005A270C" w:rsidRDefault="001662A1" w14:paraId="192CA80A" w14:textId="61D6A2A2">
      <w:pPr>
        <w:spacing w:line="360" w:lineRule="auto"/>
      </w:pPr>
      <w:hyperlink r:id="rId37">
        <w:r w:rsidRPr="0F03F60A" w:rsidR="005A270C">
          <w:rPr>
            <w:rStyle w:val="Hyperlink"/>
          </w:rPr>
          <w:t>How Stanislavski Reinvented the Craft of Acting</w:t>
        </w:r>
      </w:hyperlink>
      <w:r w:rsidRPr="0F03F60A" w:rsidR="00645A2D">
        <w:rPr>
          <w:rStyle w:val="Hyperlink"/>
        </w:rPr>
        <w:t xml:space="preserve"> (00:08:57</w:t>
      </w:r>
      <w:r w:rsidRPr="0F03F60A" w:rsidR="5EAC3570">
        <w:rPr>
          <w:rStyle w:val="Hyperlink"/>
        </w:rPr>
        <w:t>)</w:t>
      </w:r>
      <w:r w:rsidR="005A270C">
        <w:t xml:space="preserve"> </w:t>
      </w:r>
      <w:r w:rsidR="003500DB">
        <w:t xml:space="preserve">date </w:t>
      </w:r>
      <w:r w:rsidR="005A270C">
        <w:t>accessed 21/2/</w:t>
      </w:r>
      <w:r w:rsidR="003500DB">
        <w:t>20</w:t>
      </w:r>
      <w:r w:rsidR="005A270C">
        <w:t>21.</w:t>
      </w:r>
    </w:p>
    <w:p w:rsidRPr="00645A2D" w:rsidR="005A270C" w:rsidP="00645A2D" w:rsidRDefault="001662A1" w14:paraId="61373DA8" w14:textId="75FBB2C9">
      <w:pPr>
        <w:pStyle w:val="ListBullet"/>
        <w:numPr>
          <w:ilvl w:val="0"/>
          <w:numId w:val="0"/>
        </w:numPr>
        <w:spacing w:line="360" w:lineRule="auto"/>
        <w:rPr>
          <w:lang w:eastAsia="zh-CN"/>
        </w:rPr>
      </w:pPr>
      <w:hyperlink w:history="1" r:id="rId38">
        <w:r w:rsidRPr="00923060" w:rsidR="005A270C">
          <w:rPr>
            <w:rStyle w:val="Hyperlink"/>
            <w:lang w:eastAsia="zh-CN"/>
          </w:rPr>
          <w:t>Characterisation – internal influences</w:t>
        </w:r>
      </w:hyperlink>
      <w:r w:rsidR="00645A2D">
        <w:rPr>
          <w:rStyle w:val="Hyperlink"/>
          <w:lang w:eastAsia="zh-CN"/>
        </w:rPr>
        <w:t xml:space="preserve"> </w:t>
      </w:r>
      <w:r w:rsidRPr="48F9C292" w:rsidR="00645A2D">
        <w:rPr>
          <w:rStyle w:val="Hyperlink"/>
          <w:u w:val="none"/>
          <w:lang w:eastAsia="zh-CN"/>
        </w:rPr>
        <w:t>(00:13:02)</w:t>
      </w:r>
      <w:r w:rsidR="00645A2D">
        <w:rPr>
          <w:lang w:eastAsia="zh-CN"/>
        </w:rPr>
        <w:t xml:space="preserve"> </w:t>
      </w:r>
      <w:r w:rsidR="003500DB">
        <w:t xml:space="preserve">date </w:t>
      </w:r>
      <w:r w:rsidR="005A270C">
        <w:rPr>
          <w:lang w:eastAsia="zh-CN"/>
        </w:rPr>
        <w:t>accessed 21/2/</w:t>
      </w:r>
      <w:r w:rsidR="003500DB">
        <w:rPr>
          <w:iCs/>
        </w:rPr>
        <w:t>2021</w:t>
      </w:r>
      <w:r w:rsidR="005A270C">
        <w:rPr>
          <w:lang w:eastAsia="zh-CN"/>
        </w:rPr>
        <w:t>.</w:t>
      </w:r>
    </w:p>
    <w:p w:rsidR="005A270C" w:rsidP="005A270C" w:rsidRDefault="001662A1" w14:paraId="1F452E73" w14:textId="41C3CCB8">
      <w:pPr>
        <w:spacing w:line="360" w:lineRule="auto"/>
        <w:rPr>
          <w:iCs/>
        </w:rPr>
      </w:pPr>
      <w:hyperlink w:history="1" r:id="rId39">
        <w:r w:rsidRPr="00A03248" w:rsidR="005A270C">
          <w:rPr>
            <w:rStyle w:val="Hyperlink"/>
            <w:iCs/>
          </w:rPr>
          <w:t>Five Truths: Constantin Stanislavski</w:t>
        </w:r>
      </w:hyperlink>
      <w:r w:rsidR="00645A2D">
        <w:rPr>
          <w:iCs/>
        </w:rPr>
        <w:t xml:space="preserve"> </w:t>
      </w:r>
      <w:r w:rsidRPr="1EFEFF22" w:rsidR="00645A2D">
        <w:rPr>
          <w:rStyle w:val="Hyperlink"/>
          <w:u w:val="none"/>
        </w:rPr>
        <w:t>(00:07:25)</w:t>
      </w:r>
      <w:r w:rsidR="00645A2D">
        <w:rPr>
          <w:rStyle w:val="Hyperlink"/>
          <w:u w:val="none"/>
        </w:rPr>
        <w:t xml:space="preserve"> </w:t>
      </w:r>
      <w:r w:rsidR="003500DB">
        <w:t xml:space="preserve">date </w:t>
      </w:r>
      <w:r w:rsidR="005A270C">
        <w:rPr>
          <w:iCs/>
        </w:rPr>
        <w:t>accessed 21/2/</w:t>
      </w:r>
      <w:r w:rsidR="003500DB">
        <w:rPr>
          <w:iCs/>
        </w:rPr>
        <w:t>2021</w:t>
      </w:r>
      <w:r w:rsidR="005A270C">
        <w:rPr>
          <w:iCs/>
        </w:rPr>
        <w:t>.</w:t>
      </w:r>
    </w:p>
    <w:p w:rsidR="005A270C" w:rsidP="005A270C" w:rsidRDefault="001662A1" w14:paraId="3C13B224" w14:textId="2F221391">
      <w:pPr>
        <w:spacing w:line="360" w:lineRule="auto"/>
        <w:rPr>
          <w:iCs/>
        </w:rPr>
      </w:pPr>
      <w:hyperlink w:history="1" r:id="rId40">
        <w:r w:rsidRPr="00717196" w:rsidR="005A270C">
          <w:rPr>
            <w:rStyle w:val="Hyperlink"/>
          </w:rPr>
          <w:t>Konstantin Stanislavski – fundamental questions</w:t>
        </w:r>
      </w:hyperlink>
      <w:r w:rsidR="005A270C">
        <w:t xml:space="preserve"> </w:t>
      </w:r>
      <w:r w:rsidR="00645A2D">
        <w:t xml:space="preserve">(00:13:49) </w:t>
      </w:r>
      <w:r w:rsidR="003500DB">
        <w:t xml:space="preserve">date </w:t>
      </w:r>
      <w:r w:rsidR="005A270C">
        <w:t>accessed 25/2/</w:t>
      </w:r>
      <w:r w:rsidR="003500DB">
        <w:rPr>
          <w:iCs/>
        </w:rPr>
        <w:t>2021</w:t>
      </w:r>
      <w:r w:rsidR="003500DB">
        <w:t>,</w:t>
      </w:r>
    </w:p>
    <w:p w:rsidR="005A270C" w:rsidP="005A270C" w:rsidRDefault="001662A1" w14:paraId="5AA5EA0A" w14:textId="6938F90D">
      <w:pPr>
        <w:spacing w:line="360" w:lineRule="auto"/>
        <w:rPr>
          <w:iCs/>
        </w:rPr>
      </w:pPr>
      <w:hyperlink w:history="1" r:id="rId41">
        <w:r w:rsidRPr="00717196" w:rsidR="005A270C">
          <w:rPr>
            <w:rStyle w:val="Hyperlink"/>
          </w:rPr>
          <w:t>Konstantin Stanislavski’s system of acting to create believable characters</w:t>
        </w:r>
      </w:hyperlink>
      <w:r w:rsidR="00645A2D">
        <w:rPr>
          <w:rStyle w:val="Hyperlink"/>
        </w:rPr>
        <w:t xml:space="preserve"> </w:t>
      </w:r>
      <w:r w:rsidR="00645A2D">
        <w:t>(00:15:08)</w:t>
      </w:r>
      <w:r w:rsidR="005A270C">
        <w:t xml:space="preserve"> </w:t>
      </w:r>
      <w:r w:rsidR="003500DB">
        <w:t xml:space="preserve">date </w:t>
      </w:r>
      <w:r w:rsidR="005A270C">
        <w:t>accessed 25/2/</w:t>
      </w:r>
      <w:r w:rsidR="003500DB">
        <w:rPr>
          <w:iCs/>
        </w:rPr>
        <w:t>2021</w:t>
      </w:r>
      <w:r w:rsidR="0082421F">
        <w:t>.</w:t>
      </w:r>
    </w:p>
    <w:p w:rsidRPr="000304AF" w:rsidR="005A270C" w:rsidP="005A270C" w:rsidRDefault="001662A1" w14:paraId="2A106F1B" w14:textId="398B1742">
      <w:pPr>
        <w:spacing w:line="360" w:lineRule="auto"/>
        <w:rPr>
          <w:lang w:eastAsia="zh-CN"/>
        </w:rPr>
      </w:pPr>
      <w:hyperlink w:history="1" r:id="rId42">
        <w:r w:rsidRPr="000170A3" w:rsidR="005A270C">
          <w:rPr>
            <w:rStyle w:val="Hyperlink"/>
            <w:lang w:eastAsia="zh-CN"/>
          </w:rPr>
          <w:t>‘Karawane’ performed in the Cabaret Voltaire</w:t>
        </w:r>
      </w:hyperlink>
      <w:r w:rsidR="00645A2D">
        <w:rPr>
          <w:rStyle w:val="Hyperlink"/>
          <w:lang w:eastAsia="zh-CN"/>
        </w:rPr>
        <w:t xml:space="preserve"> </w:t>
      </w:r>
      <w:r w:rsidRPr="1EFEFF22" w:rsidR="000304AF">
        <w:rPr>
          <w:rStyle w:val="Hyperlink"/>
          <w:lang w:eastAsia="zh-CN"/>
        </w:rPr>
        <w:t>(00:50)</w:t>
      </w:r>
      <w:r w:rsidR="000304AF">
        <w:t xml:space="preserve"> d</w:t>
      </w:r>
      <w:r w:rsidR="003500DB">
        <w:t xml:space="preserve">ate </w:t>
      </w:r>
      <w:r w:rsidR="005A270C">
        <w:rPr>
          <w:lang w:eastAsia="zh-CN"/>
        </w:rPr>
        <w:t>accessed 25/2/</w:t>
      </w:r>
      <w:r w:rsidR="003500DB">
        <w:rPr>
          <w:iCs/>
        </w:rPr>
        <w:t>2021</w:t>
      </w:r>
      <w:r w:rsidR="005A270C">
        <w:rPr>
          <w:lang w:eastAsia="zh-CN"/>
        </w:rPr>
        <w:t>.</w:t>
      </w:r>
    </w:p>
    <w:p w:rsidRPr="00C61946" w:rsidR="005A270C" w:rsidP="005A270C" w:rsidRDefault="001662A1" w14:paraId="538320BF" w14:textId="0DB803B3">
      <w:pPr>
        <w:spacing w:line="360" w:lineRule="auto"/>
        <w:rPr>
          <w:rStyle w:val="Hyperlink"/>
          <w:iCs/>
        </w:rPr>
      </w:pPr>
      <w:hyperlink w:history="1" r:id="rId43">
        <w:r w:rsidRPr="00C61946" w:rsidR="005A270C">
          <w:rPr>
            <w:rStyle w:val="Hyperlink"/>
            <w:iCs/>
          </w:rPr>
          <w:t>The Arts Unit ‘Antonin Artaud Background and Techniques’</w:t>
        </w:r>
      </w:hyperlink>
      <w:r w:rsidRPr="00C61946" w:rsidR="005A270C">
        <w:rPr>
          <w:rStyle w:val="Hyperlink"/>
          <w:iCs/>
        </w:rPr>
        <w:t xml:space="preserve"> </w:t>
      </w:r>
      <w:r w:rsidRPr="1EFEFF22" w:rsidR="00645A2D">
        <w:rPr>
          <w:rStyle w:val="Hyperlink"/>
          <w:lang w:eastAsia="zh-CN"/>
        </w:rPr>
        <w:t>(00:17:49)</w:t>
      </w:r>
      <w:r w:rsidR="00645A2D">
        <w:rPr>
          <w:lang w:eastAsia="zh-CN"/>
        </w:rPr>
        <w:t xml:space="preserve"> d</w:t>
      </w:r>
      <w:r w:rsidR="003500DB">
        <w:t xml:space="preserve">ate </w:t>
      </w:r>
      <w:r w:rsidRPr="00C61946" w:rsidR="005A270C">
        <w:rPr>
          <w:rStyle w:val="Hyperlink"/>
          <w:iCs/>
          <w:color w:val="auto"/>
          <w:u w:val="none"/>
        </w:rPr>
        <w:t>accessed 20/2/</w:t>
      </w:r>
      <w:r w:rsidR="003500DB">
        <w:rPr>
          <w:iCs/>
        </w:rPr>
        <w:t>2021</w:t>
      </w:r>
      <w:r w:rsidR="005A270C">
        <w:rPr>
          <w:rStyle w:val="Hyperlink"/>
          <w:iCs/>
          <w:color w:val="auto"/>
          <w:u w:val="none"/>
        </w:rPr>
        <w:t>.</w:t>
      </w:r>
    </w:p>
    <w:p w:rsidR="005A270C" w:rsidP="005A270C" w:rsidRDefault="001662A1" w14:paraId="688C133B" w14:textId="3DA70794">
      <w:pPr>
        <w:spacing w:line="360" w:lineRule="auto"/>
        <w:rPr>
          <w:rStyle w:val="Hyperlink"/>
          <w:iCs/>
          <w:color w:val="auto"/>
        </w:rPr>
      </w:pPr>
      <w:hyperlink w:history="1" r:id="rId44">
        <w:r w:rsidRPr="00C61946" w:rsidR="005A270C">
          <w:rPr>
            <w:rStyle w:val="Hyperlink"/>
            <w:iCs/>
          </w:rPr>
          <w:t>The Arts Unit ‘Antonin Artaud Practical Exercises’</w:t>
        </w:r>
      </w:hyperlink>
      <w:r w:rsidRPr="00C61946" w:rsidR="005A270C">
        <w:rPr>
          <w:rStyle w:val="Hyperlink"/>
          <w:iCs/>
        </w:rPr>
        <w:t xml:space="preserve"> </w:t>
      </w:r>
      <w:r w:rsidRPr="1EFEFF22" w:rsidR="00645A2D">
        <w:rPr>
          <w:lang w:eastAsia="zh-CN"/>
        </w:rPr>
        <w:t xml:space="preserve">(00:13:56) </w:t>
      </w:r>
      <w:r w:rsidR="003500DB">
        <w:t xml:space="preserve">date </w:t>
      </w:r>
      <w:r w:rsidRPr="00C61946" w:rsidR="005A270C">
        <w:rPr>
          <w:rStyle w:val="Hyperlink"/>
          <w:iCs/>
          <w:color w:val="auto"/>
          <w:u w:val="none"/>
        </w:rPr>
        <w:t>accessed 20/2/</w:t>
      </w:r>
      <w:r w:rsidR="003500DB">
        <w:rPr>
          <w:iCs/>
        </w:rPr>
        <w:t>2021</w:t>
      </w:r>
      <w:r w:rsidR="005A270C">
        <w:rPr>
          <w:rStyle w:val="Hyperlink"/>
          <w:iCs/>
          <w:color w:val="auto"/>
          <w:u w:val="none"/>
        </w:rPr>
        <w:t>.</w:t>
      </w:r>
    </w:p>
    <w:p w:rsidR="005A270C" w:rsidP="005A270C" w:rsidRDefault="001662A1" w14:paraId="60CAA216" w14:textId="43517D6D">
      <w:pPr>
        <w:spacing w:line="360" w:lineRule="auto"/>
        <w:rPr>
          <w:iCs/>
        </w:rPr>
      </w:pPr>
      <w:hyperlink w:history="1" r:id="rId45">
        <w:r w:rsidRPr="00A03248" w:rsidR="005A270C">
          <w:rPr>
            <w:rStyle w:val="Hyperlink"/>
            <w:iCs/>
          </w:rPr>
          <w:t>Five Truths: Antonin Artaud</w:t>
        </w:r>
      </w:hyperlink>
      <w:r w:rsidR="005A270C">
        <w:rPr>
          <w:iCs/>
        </w:rPr>
        <w:t xml:space="preserve"> </w:t>
      </w:r>
      <w:r w:rsidRPr="1EFEFF22" w:rsidR="00645A2D">
        <w:rPr>
          <w:rStyle w:val="Hyperlink"/>
        </w:rPr>
        <w:t>(00:09:08)</w:t>
      </w:r>
      <w:r w:rsidR="00645A2D">
        <w:t xml:space="preserve"> </w:t>
      </w:r>
      <w:r w:rsidR="003500DB">
        <w:t xml:space="preserve">date </w:t>
      </w:r>
      <w:r w:rsidR="005A270C">
        <w:rPr>
          <w:iCs/>
        </w:rPr>
        <w:t>accessed 21/2/</w:t>
      </w:r>
      <w:r w:rsidR="003500DB">
        <w:rPr>
          <w:iCs/>
        </w:rPr>
        <w:t>2021</w:t>
      </w:r>
      <w:r w:rsidR="005A270C">
        <w:rPr>
          <w:iCs/>
        </w:rPr>
        <w:t>.</w:t>
      </w:r>
    </w:p>
    <w:p w:rsidR="00E7017A" w:rsidP="00E7017A" w:rsidRDefault="00E7017A" w14:paraId="7BBAAD66" w14:textId="77777777">
      <w:r>
        <w:t xml:space="preserve">National Theatre (9 May 2011) </w:t>
      </w:r>
      <w:hyperlink r:id="rId46">
        <w:r w:rsidRPr="524E3AD7">
          <w:rPr>
            <w:rStyle w:val="Hyperlink"/>
          </w:rPr>
          <w:t>Cinematography in a Multimedia Production</w:t>
        </w:r>
      </w:hyperlink>
      <w:r>
        <w:t xml:space="preserve"> [video], National Theatre, YouTube, accessed 16 January 2024.</w:t>
      </w:r>
    </w:p>
    <w:p w:rsidR="00E7017A" w:rsidP="00E7017A" w:rsidRDefault="001662A1" w14:paraId="439B22C8" w14:textId="77777777">
      <w:hyperlink w:history="1" r:id="rId47">
        <w:r w:rsidRPr="00D43979" w:rsidR="00E7017A">
          <w:t>Mackenzie Davenport</w:t>
        </w:r>
      </w:hyperlink>
      <w:r w:rsidR="00E7017A">
        <w:t xml:space="preserve"> (3 July 2021) </w:t>
      </w:r>
      <w:hyperlink w:history="1" r:id="rId48">
        <w:r w:rsidRPr="000B45CB" w:rsidR="00E7017A">
          <w:rPr>
            <w:rStyle w:val="Hyperlink"/>
          </w:rPr>
          <w:t>Katie Mitchell - Crafting Live Cinema</w:t>
        </w:r>
      </w:hyperlink>
      <w:r w:rsidRPr="000B45CB" w:rsidR="00E7017A">
        <w:t xml:space="preserve"> </w:t>
      </w:r>
      <w:r w:rsidR="00E7017A">
        <w:t xml:space="preserve">[video], </w:t>
      </w:r>
      <w:hyperlink w:history="1" r:id="rId49">
        <w:r w:rsidRPr="00D43979" w:rsidR="00E7017A">
          <w:t>Mackenzie Davenport</w:t>
        </w:r>
      </w:hyperlink>
      <w:r w:rsidR="00E7017A">
        <w:t>, YouTube, accessed 16 January 2024.</w:t>
      </w:r>
    </w:p>
    <w:p w:rsidR="00E7017A" w:rsidP="00E7017A" w:rsidRDefault="00E7017A" w14:paraId="31922EE5" w14:textId="77777777">
      <w:r>
        <w:t xml:space="preserve">National Theatre (17 August 2012) </w:t>
      </w:r>
      <w:hyperlink w:history="1" r:id="rId50">
        <w:r w:rsidRPr="000B45CB">
          <w:rPr>
            <w:rStyle w:val="Hyperlink"/>
          </w:rPr>
          <w:t>The reinvention of the script for ‘Waves’ and ‘…some trace of her’</w:t>
        </w:r>
      </w:hyperlink>
      <w:r w:rsidRPr="000B45CB">
        <w:t xml:space="preserve"> </w:t>
      </w:r>
      <w:r>
        <w:t>[video], National Theatre, YouTube, accessed 16 January 2024.</w:t>
      </w:r>
    </w:p>
    <w:p w:rsidRPr="00E7017A" w:rsidR="00E7017A" w:rsidP="00E7017A" w:rsidRDefault="00E7017A" w14:paraId="268FF51A" w14:textId="405D4B20">
      <w:pPr>
        <w:rPr>
          <w:rStyle w:val="Hyperlink"/>
          <w:color w:val="auto"/>
          <w:u w:val="none"/>
        </w:rPr>
      </w:pPr>
      <w:r>
        <w:t xml:space="preserve">National Theatre (9 August 2011) </w:t>
      </w:r>
      <w:hyperlink r:id="rId51">
        <w:r w:rsidRPr="524E3AD7">
          <w:rPr>
            <w:rStyle w:val="Hyperlink"/>
          </w:rPr>
          <w:t>Acting in a multimedia production</w:t>
        </w:r>
      </w:hyperlink>
      <w:r>
        <w:t xml:space="preserve"> [video], National Theatre, YouTube, accessed 16 January 2024.</w:t>
      </w:r>
    </w:p>
    <w:p w:rsidRPr="000304AF" w:rsidR="009722A1" w:rsidP="000304AF" w:rsidRDefault="001662A1" w14:paraId="5B12840E" w14:textId="40F0C5E2">
      <w:pPr>
        <w:spacing w:line="360" w:lineRule="auto"/>
        <w:rPr>
          <w:rFonts w:cs="Arial"/>
        </w:rPr>
      </w:pPr>
      <w:hyperlink r:id="rId52">
        <w:r w:rsidRPr="000304AF" w:rsidR="000304AF">
          <w:rPr>
            <w:rStyle w:val="Hyperlink"/>
            <w:rFonts w:cs="Arial"/>
          </w:rPr>
          <w:t>Philippe Genty – Voyageurs Immobiles</w:t>
        </w:r>
      </w:hyperlink>
      <w:r w:rsidRPr="000304AF" w:rsidR="000304AF">
        <w:rPr>
          <w:rFonts w:cs="Arial"/>
        </w:rPr>
        <w:t xml:space="preserve"> (00:08:08)</w:t>
      </w:r>
      <w:r w:rsidR="000304AF">
        <w:rPr>
          <w:rFonts w:cs="Arial"/>
        </w:rPr>
        <w:t xml:space="preserve"> </w:t>
      </w:r>
      <w:r w:rsidR="000304AF">
        <w:t xml:space="preserve">date </w:t>
      </w:r>
      <w:r w:rsidR="009722A1">
        <w:rPr>
          <w:lang w:eastAsia="zh-CN"/>
        </w:rPr>
        <w:t>accessed 20/2/</w:t>
      </w:r>
      <w:r w:rsidR="000304AF">
        <w:rPr>
          <w:iCs/>
        </w:rPr>
        <w:t>2021</w:t>
      </w:r>
      <w:r w:rsidR="009722A1">
        <w:rPr>
          <w:lang w:eastAsia="zh-CN"/>
        </w:rPr>
        <w:t>.</w:t>
      </w:r>
    </w:p>
    <w:p w:rsidRPr="000304AF" w:rsidR="009722A1" w:rsidP="000304AF" w:rsidRDefault="001662A1" w14:paraId="78E3E55F" w14:textId="57BB2B82">
      <w:pPr>
        <w:spacing w:line="360" w:lineRule="auto"/>
        <w:rPr>
          <w:rFonts w:cs="Arial"/>
        </w:rPr>
      </w:pPr>
      <w:hyperlink w:history="1" r:id="rId53">
        <w:r w:rsidRPr="000304AF" w:rsidR="000304AF">
          <w:rPr>
            <w:rStyle w:val="Hyperlink"/>
            <w:rFonts w:cs="Arial"/>
          </w:rPr>
          <w:t>The World of Commedia dell'Arte</w:t>
        </w:r>
      </w:hyperlink>
      <w:r w:rsidRPr="000304AF" w:rsidR="000304AF">
        <w:rPr>
          <w:rFonts w:cs="Arial"/>
        </w:rPr>
        <w:t xml:space="preserve"> (00:09:21)</w:t>
      </w:r>
      <w:r w:rsidR="000304AF">
        <w:rPr>
          <w:rFonts w:cs="Arial"/>
        </w:rPr>
        <w:t xml:space="preserve"> </w:t>
      </w:r>
      <w:r w:rsidR="000304AF">
        <w:t xml:space="preserve">date </w:t>
      </w:r>
      <w:r w:rsidR="009722A1">
        <w:rPr>
          <w:lang w:eastAsia="zh-CN"/>
        </w:rPr>
        <w:t>accessed 20/2/</w:t>
      </w:r>
      <w:r w:rsidR="000304AF">
        <w:rPr>
          <w:iCs/>
        </w:rPr>
        <w:t>2021</w:t>
      </w:r>
      <w:r w:rsidR="009722A1">
        <w:rPr>
          <w:lang w:eastAsia="zh-CN"/>
        </w:rPr>
        <w:t>.</w:t>
      </w:r>
    </w:p>
    <w:p w:rsidR="009722A1" w:rsidP="009722A1" w:rsidRDefault="001662A1" w14:paraId="6AA6365F" w14:textId="6B8CBA67">
      <w:pPr>
        <w:rPr>
          <w:lang w:eastAsia="zh-CN"/>
        </w:rPr>
      </w:pPr>
      <w:hyperlink w:history="1" r:id="rId54">
        <w:r w:rsidRPr="00107E58" w:rsidR="009722A1">
          <w:rPr>
            <w:rStyle w:val="Hyperlink"/>
          </w:rPr>
          <w:t>Five Truths: Bertolt Brecht</w:t>
        </w:r>
      </w:hyperlink>
      <w:r w:rsidR="009722A1">
        <w:t xml:space="preserve"> </w:t>
      </w:r>
      <w:r w:rsidRPr="00793067" w:rsidR="000304AF">
        <w:rPr>
          <w:rFonts w:cs="Arial"/>
        </w:rPr>
        <w:t>(00:09:07)</w:t>
      </w:r>
      <w:r w:rsidR="000304AF">
        <w:rPr>
          <w:rFonts w:cs="Arial"/>
        </w:rPr>
        <w:t xml:space="preserve"> </w:t>
      </w:r>
      <w:r w:rsidR="000304AF">
        <w:t xml:space="preserve">date </w:t>
      </w:r>
      <w:r w:rsidR="009722A1">
        <w:rPr>
          <w:lang w:eastAsia="zh-CN"/>
        </w:rPr>
        <w:t>accessed 20/2/</w:t>
      </w:r>
      <w:r w:rsidR="000304AF">
        <w:rPr>
          <w:iCs/>
        </w:rPr>
        <w:t>2021</w:t>
      </w:r>
      <w:r w:rsidR="009722A1">
        <w:rPr>
          <w:lang w:eastAsia="zh-CN"/>
        </w:rPr>
        <w:t>.</w:t>
      </w:r>
    </w:p>
    <w:p w:rsidRPr="000304AF" w:rsidR="009722A1" w:rsidP="000304AF" w:rsidRDefault="001662A1" w14:paraId="2CE2A03A" w14:textId="71F7C431">
      <w:pPr>
        <w:spacing w:line="360" w:lineRule="auto"/>
        <w:rPr>
          <w:rFonts w:cs="Arial"/>
        </w:rPr>
      </w:pPr>
      <w:hyperlink w:history="1" r:id="rId55">
        <w:r w:rsidRPr="00107E58" w:rsidR="009722A1">
          <w:rPr>
            <w:rStyle w:val="Hyperlink"/>
          </w:rPr>
          <w:t>History of Movement Direction</w:t>
        </w:r>
      </w:hyperlink>
      <w:r w:rsidR="009722A1">
        <w:t xml:space="preserve"> </w:t>
      </w:r>
      <w:r w:rsidRPr="000304AF" w:rsidR="000304AF">
        <w:rPr>
          <w:rFonts w:cs="Arial"/>
        </w:rPr>
        <w:t>(00:06:14)</w:t>
      </w:r>
      <w:r w:rsidR="000304AF">
        <w:rPr>
          <w:rFonts w:cs="Arial"/>
        </w:rPr>
        <w:t xml:space="preserve"> </w:t>
      </w:r>
      <w:r w:rsidR="000304AF">
        <w:t xml:space="preserve">date </w:t>
      </w:r>
      <w:r w:rsidR="009722A1">
        <w:rPr>
          <w:lang w:eastAsia="zh-CN"/>
        </w:rPr>
        <w:t>accessed 20/2/2</w:t>
      </w:r>
      <w:r w:rsidR="000304AF">
        <w:rPr>
          <w:iCs/>
        </w:rPr>
        <w:t>02</w:t>
      </w:r>
      <w:r w:rsidR="009722A1">
        <w:rPr>
          <w:lang w:eastAsia="zh-CN"/>
        </w:rPr>
        <w:t>1.</w:t>
      </w:r>
    </w:p>
    <w:p w:rsidR="009722A1" w:rsidP="009722A1" w:rsidRDefault="001662A1" w14:paraId="3121164E" w14:textId="42247A9F">
      <w:hyperlink w:history="1" r:id="rId56">
        <w:r w:rsidRPr="00107E58" w:rsidR="009722A1">
          <w:rPr>
            <w:rStyle w:val="Hyperlink"/>
          </w:rPr>
          <w:t>Girl Asleep Trailer – the magical realism of being a teenager</w:t>
        </w:r>
      </w:hyperlink>
      <w:r w:rsidR="009722A1">
        <w:t xml:space="preserve"> </w:t>
      </w:r>
      <w:r w:rsidRPr="00793067" w:rsidR="000304AF">
        <w:rPr>
          <w:rFonts w:cs="Arial"/>
        </w:rPr>
        <w:t>(00:03:29)</w:t>
      </w:r>
      <w:r w:rsidR="000304AF">
        <w:rPr>
          <w:rFonts w:cs="Arial"/>
        </w:rPr>
        <w:t xml:space="preserve"> </w:t>
      </w:r>
      <w:r w:rsidR="000304AF">
        <w:t xml:space="preserve">date </w:t>
      </w:r>
      <w:r w:rsidR="009722A1">
        <w:rPr>
          <w:lang w:eastAsia="zh-CN"/>
        </w:rPr>
        <w:t>accessed 20/2/</w:t>
      </w:r>
      <w:r w:rsidR="000304AF">
        <w:rPr>
          <w:iCs/>
        </w:rPr>
        <w:t>2021</w:t>
      </w:r>
      <w:r w:rsidR="009722A1">
        <w:rPr>
          <w:lang w:eastAsia="zh-CN"/>
        </w:rPr>
        <w:t>.</w:t>
      </w:r>
    </w:p>
    <w:p w:rsidR="009722A1" w:rsidP="1EFEFF22" w:rsidRDefault="001662A1" w14:paraId="5D617298" w14:textId="38F99F1E">
      <w:pPr>
        <w:rPr>
          <w:lang w:eastAsia="zh-CN"/>
        </w:rPr>
      </w:pPr>
      <w:hyperlink r:id="rId57">
        <w:r w:rsidRPr="1EFEFF22" w:rsidR="009722A1">
          <w:rPr>
            <w:rStyle w:val="Hyperlink"/>
          </w:rPr>
          <w:t>The Curious Incident of the Dog in the Night-Time – Official Trailer</w:t>
        </w:r>
      </w:hyperlink>
      <w:r w:rsidR="009722A1">
        <w:t xml:space="preserve"> </w:t>
      </w:r>
      <w:r w:rsidRPr="00793067" w:rsidR="000304AF">
        <w:rPr>
          <w:rFonts w:cs="Arial"/>
        </w:rPr>
        <w:t>(00:01:17)</w:t>
      </w:r>
      <w:r w:rsidR="000304AF">
        <w:t xml:space="preserve"> date </w:t>
      </w:r>
      <w:r w:rsidRPr="1EFEFF22" w:rsidR="009722A1">
        <w:rPr>
          <w:lang w:eastAsia="zh-CN"/>
        </w:rPr>
        <w:t>accessed 20/2/</w:t>
      </w:r>
      <w:r w:rsidR="000304AF">
        <w:rPr>
          <w:iCs/>
        </w:rPr>
        <w:t>2021</w:t>
      </w:r>
      <w:r w:rsidRPr="1EFEFF22" w:rsidR="009722A1">
        <w:rPr>
          <w:lang w:eastAsia="zh-CN"/>
        </w:rPr>
        <w:t>.</w:t>
      </w:r>
    </w:p>
    <w:p w:rsidRPr="002561AC" w:rsidR="009722A1" w:rsidP="005A270C" w:rsidRDefault="009722A1" w14:paraId="34B9E853" w14:textId="77777777">
      <w:pPr>
        <w:spacing w:line="360" w:lineRule="auto"/>
        <w:rPr>
          <w:sz w:val="22"/>
          <w:szCs w:val="22"/>
        </w:rPr>
      </w:pPr>
    </w:p>
    <w:p w:rsidR="00101866" w:rsidRDefault="00101866" w14:paraId="04DC4B44" w14:textId="77777777">
      <w:pPr>
        <w:rPr>
          <w:lang w:eastAsia="zh-CN"/>
        </w:rPr>
      </w:pPr>
    </w:p>
    <w:sectPr w:rsidR="00101866" w:rsidSect="00074330">
      <w:footerReference w:type="even" r:id="rId58"/>
      <w:footerReference w:type="default" r:id="rId59"/>
      <w:headerReference w:type="first" r:id="rId60"/>
      <w:footerReference w:type="first" r:id="rId61"/>
      <w:pgSz w:w="11900" w:h="16840" w:orient="portrait"/>
      <w:pgMar w:top="1134" w:right="1134" w:bottom="1134"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7FA1" w:rsidRDefault="00887FA1" w14:paraId="1CF8E57D" w14:textId="77777777">
      <w:r>
        <w:separator/>
      </w:r>
    </w:p>
    <w:p w:rsidR="00887FA1" w:rsidRDefault="00887FA1" w14:paraId="1388AD3A" w14:textId="77777777"/>
  </w:endnote>
  <w:endnote w:type="continuationSeparator" w:id="0">
    <w:p w:rsidR="00887FA1" w:rsidRDefault="00887FA1" w14:paraId="70774DA4" w14:textId="77777777">
      <w:r>
        <w:continuationSeparator/>
      </w:r>
    </w:p>
    <w:p w:rsidR="00887FA1" w:rsidRDefault="00887FA1" w14:paraId="2BEA7734" w14:textId="77777777"/>
  </w:endnote>
  <w:endnote w:type="continuationNotice" w:id="1">
    <w:p w:rsidR="00887FA1" w:rsidRDefault="00887FA1" w14:paraId="5CF07D43"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00"/>
    <w:family w:val="roman"/>
    <w:notTrueType/>
    <w:pitch w:val="default"/>
  </w:font>
  <w:font w:name="Angsana New">
    <w:panose1 w:val="020206030504050203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D333E" w:rsidR="001B73ED" w:rsidP="004D333E" w:rsidRDefault="001B73ED" w14:paraId="640EB427" w14:textId="3ADF8BE3">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Text and intention – preliminary drama unit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D333E" w:rsidR="001B73ED" w:rsidP="004D333E" w:rsidRDefault="001B73ED" w14:paraId="6F42AA6B" w14:textId="3CACCF2C">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40104">
      <w:rPr>
        <w:noProof/>
      </w:rPr>
      <w:t>Jan-24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B73ED" w:rsidP="00493120" w:rsidRDefault="7A1AEFFA" w14:paraId="32F900B9" w14:textId="77777777">
    <w:pPr>
      <w:pStyle w:val="Logo"/>
    </w:pPr>
    <w:r w:rsidRPr="7A1AEFFA">
      <w:rPr>
        <w:sz w:val="24"/>
        <w:szCs w:val="24"/>
      </w:rPr>
      <w:t>education.nsw.gov.au</w:t>
    </w:r>
    <w:r w:rsidR="001B73ED">
      <w:tab/>
    </w:r>
    <w:r>
      <w:rPr>
        <w:noProof/>
      </w:rPr>
      <w:drawing>
        <wp:inline distT="0" distB="0" distL="0" distR="0" wp14:anchorId="6ECFE8F2" wp14:editId="13EC5B8C">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7FA1" w:rsidRDefault="00887FA1" w14:paraId="220FA905" w14:textId="77777777">
      <w:r>
        <w:separator/>
      </w:r>
    </w:p>
    <w:p w:rsidR="00887FA1" w:rsidRDefault="00887FA1" w14:paraId="4DD3E508" w14:textId="77777777"/>
  </w:footnote>
  <w:footnote w:type="continuationSeparator" w:id="0">
    <w:p w:rsidR="00887FA1" w:rsidRDefault="00887FA1" w14:paraId="6990102C" w14:textId="77777777">
      <w:r>
        <w:continuationSeparator/>
      </w:r>
    </w:p>
    <w:p w:rsidR="00887FA1" w:rsidRDefault="00887FA1" w14:paraId="56C94F89" w14:textId="77777777"/>
  </w:footnote>
  <w:footnote w:type="continuationNotice" w:id="1">
    <w:p w:rsidR="00887FA1" w:rsidRDefault="00887FA1" w14:paraId="1F34B489"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73ED" w:rsidRDefault="001B73ED" w14:paraId="2D1EC5D3"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08E9A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F62CB84"/>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63A13FC"/>
    <w:multiLevelType w:val="hybridMultilevel"/>
    <w:tmpl w:val="F0883CE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24A2526"/>
    <w:multiLevelType w:val="hybridMultilevel"/>
    <w:tmpl w:val="C5086674"/>
    <w:lvl w:ilvl="0" w:tplc="F94211D4">
      <w:start w:val="1"/>
      <w:numFmt w:val="decimal"/>
      <w:lvlText w:val=""/>
      <w:lvlJc w:val="left"/>
      <w:pPr>
        <w:ind w:left="720" w:hanging="360"/>
      </w:pPr>
    </w:lvl>
    <w:lvl w:ilvl="1" w:tplc="448648EC">
      <w:start w:val="1"/>
      <w:numFmt w:val="lowerLetter"/>
      <w:lvlText w:val="%2."/>
      <w:lvlJc w:val="left"/>
      <w:pPr>
        <w:ind w:left="1440" w:hanging="360"/>
      </w:pPr>
    </w:lvl>
    <w:lvl w:ilvl="2" w:tplc="06B6D8DA">
      <w:start w:val="1"/>
      <w:numFmt w:val="lowerRoman"/>
      <w:lvlText w:val="%3."/>
      <w:lvlJc w:val="right"/>
      <w:pPr>
        <w:ind w:left="2160" w:hanging="180"/>
      </w:pPr>
    </w:lvl>
    <w:lvl w:ilvl="3" w:tplc="AF921040">
      <w:start w:val="1"/>
      <w:numFmt w:val="decimal"/>
      <w:lvlText w:val="%4."/>
      <w:lvlJc w:val="left"/>
      <w:pPr>
        <w:ind w:left="2880" w:hanging="360"/>
      </w:pPr>
    </w:lvl>
    <w:lvl w:ilvl="4" w:tplc="BC06AE66">
      <w:start w:val="1"/>
      <w:numFmt w:val="lowerLetter"/>
      <w:lvlText w:val="%5."/>
      <w:lvlJc w:val="left"/>
      <w:pPr>
        <w:ind w:left="3600" w:hanging="360"/>
      </w:pPr>
    </w:lvl>
    <w:lvl w:ilvl="5" w:tplc="0D9A1B3C">
      <w:start w:val="1"/>
      <w:numFmt w:val="lowerRoman"/>
      <w:lvlText w:val="%6."/>
      <w:lvlJc w:val="right"/>
      <w:pPr>
        <w:ind w:left="4320" w:hanging="180"/>
      </w:pPr>
    </w:lvl>
    <w:lvl w:ilvl="6" w:tplc="124C63C2">
      <w:start w:val="1"/>
      <w:numFmt w:val="decimal"/>
      <w:lvlText w:val="%7."/>
      <w:lvlJc w:val="left"/>
      <w:pPr>
        <w:ind w:left="5040" w:hanging="360"/>
      </w:pPr>
    </w:lvl>
    <w:lvl w:ilvl="7" w:tplc="94C00B96">
      <w:start w:val="1"/>
      <w:numFmt w:val="lowerLetter"/>
      <w:lvlText w:val="%8."/>
      <w:lvlJc w:val="left"/>
      <w:pPr>
        <w:ind w:left="5760" w:hanging="360"/>
      </w:pPr>
    </w:lvl>
    <w:lvl w:ilvl="8" w:tplc="E7D6967E">
      <w:start w:val="1"/>
      <w:numFmt w:val="lowerRoman"/>
      <w:lvlText w:val="%9."/>
      <w:lvlJc w:val="right"/>
      <w:pPr>
        <w:ind w:left="6480" w:hanging="180"/>
      </w:pPr>
    </w:lvl>
  </w:abstractNum>
  <w:abstractNum w:abstractNumId="4" w15:restartNumberingAfterBreak="0">
    <w:nsid w:val="243537B8"/>
    <w:multiLevelType w:val="hybridMultilevel"/>
    <w:tmpl w:val="AFBEAC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8336CD2"/>
    <w:multiLevelType w:val="hybridMultilevel"/>
    <w:tmpl w:val="15407C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86662C7"/>
    <w:multiLevelType w:val="hybridMultilevel"/>
    <w:tmpl w:val="748202E0"/>
    <w:lvl w:ilvl="0" w:tplc="0C090001">
      <w:start w:val="1"/>
      <w:numFmt w:val="bullet"/>
      <w:lvlText w:val=""/>
      <w:lvlJc w:val="left"/>
      <w:pPr>
        <w:ind w:left="502"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decimal"/>
      <w:pStyle w:val="Heading4"/>
      <w:suff w:val="nothing"/>
      <w:lvlText w:val=""/>
      <w:lvlJc w:val="left"/>
      <w:pPr>
        <w:ind w:left="284" w:firstLine="0"/>
      </w:p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8" w15:restartNumberingAfterBreak="0">
    <w:nsid w:val="5BE53912"/>
    <w:multiLevelType w:val="multilevel"/>
    <w:tmpl w:val="27FC7202"/>
    <w:lvl w:ilvl="0">
      <w:start w:val="1"/>
      <w:numFmt w:val="bullet"/>
      <w:pStyle w:val="ListBullet"/>
      <w:lvlText w:val=""/>
      <w:lvlJc w:val="left"/>
      <w:pPr>
        <w:tabs>
          <w:tab w:val="num" w:pos="652"/>
        </w:tabs>
        <w:ind w:left="368" w:hanging="368"/>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7D5860C1"/>
    <w:multiLevelType w:val="hybridMultilevel"/>
    <w:tmpl w:val="16BA3B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293100142">
    <w:abstractNumId w:val="3"/>
  </w:num>
  <w:num w:numId="2" w16cid:durableId="934023741">
    <w:abstractNumId w:val="8"/>
  </w:num>
  <w:num w:numId="3" w16cid:durableId="2059427759">
    <w:abstractNumId w:val="7"/>
  </w:num>
  <w:num w:numId="4" w16cid:durableId="784888725">
    <w:abstractNumId w:val="11"/>
  </w:num>
  <w:num w:numId="5" w16cid:durableId="1681545311">
    <w:abstractNumId w:val="7"/>
  </w:num>
  <w:num w:numId="6" w16cid:durableId="1390497617">
    <w:abstractNumId w:val="8"/>
  </w:num>
  <w:num w:numId="7" w16cid:durableId="1500735918">
    <w:abstractNumId w:val="11"/>
  </w:num>
  <w:num w:numId="8" w16cid:durableId="964236555">
    <w:abstractNumId w:val="9"/>
  </w:num>
  <w:num w:numId="9" w16cid:durableId="933976306">
    <w:abstractNumId w:val="10"/>
  </w:num>
  <w:num w:numId="10" w16cid:durableId="1939634096">
    <w:abstractNumId w:val="2"/>
  </w:num>
  <w:num w:numId="11" w16cid:durableId="1110512737">
    <w:abstractNumId w:val="12"/>
  </w:num>
  <w:num w:numId="12" w16cid:durableId="339704246">
    <w:abstractNumId w:val="4"/>
  </w:num>
  <w:num w:numId="13" w16cid:durableId="240724770">
    <w:abstractNumId w:val="5"/>
  </w:num>
  <w:num w:numId="14" w16cid:durableId="1629815696">
    <w:abstractNumId w:val="6"/>
  </w:num>
  <w:num w:numId="15" w16cid:durableId="1918246448">
    <w:abstractNumId w:val="1"/>
  </w:num>
  <w:num w:numId="16" w16cid:durableId="201141153">
    <w:abstractNumId w:val="0"/>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gutterAtTop/>
  <w:activeWritingStyle w:lang="en-US" w:vendorID="64" w:dllVersion="0" w:nlCheck="1" w:checkStyle="0" w:appName="MSWord"/>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NTU1MzQ2NzW0tDBT0lEKTi0uzszPAykwqQUA93Lt7CwAAAA="/>
  </w:docVars>
  <w:rsids>
    <w:rsidRoot w:val="003267E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4AF"/>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2CEE"/>
    <w:rsid w:val="000534F4"/>
    <w:rsid w:val="000535B7"/>
    <w:rsid w:val="00053726"/>
    <w:rsid w:val="000562A7"/>
    <w:rsid w:val="000564F8"/>
    <w:rsid w:val="00057BC8"/>
    <w:rsid w:val="000604B9"/>
    <w:rsid w:val="00061232"/>
    <w:rsid w:val="000613C4"/>
    <w:rsid w:val="000620E8"/>
    <w:rsid w:val="00062708"/>
    <w:rsid w:val="00065A16"/>
    <w:rsid w:val="00066C6F"/>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099D"/>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1EE"/>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07E58"/>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57697"/>
    <w:rsid w:val="00162C3A"/>
    <w:rsid w:val="00165FF0"/>
    <w:rsid w:val="001662A1"/>
    <w:rsid w:val="0017075C"/>
    <w:rsid w:val="00170CB5"/>
    <w:rsid w:val="00171601"/>
    <w:rsid w:val="00174183"/>
    <w:rsid w:val="00176C65"/>
    <w:rsid w:val="00180A15"/>
    <w:rsid w:val="00180C4B"/>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FE4"/>
    <w:rsid w:val="0019600C"/>
    <w:rsid w:val="00196CF1"/>
    <w:rsid w:val="00197B41"/>
    <w:rsid w:val="001A03EA"/>
    <w:rsid w:val="001A3627"/>
    <w:rsid w:val="001B3065"/>
    <w:rsid w:val="001B33C0"/>
    <w:rsid w:val="001B4A46"/>
    <w:rsid w:val="001B5E34"/>
    <w:rsid w:val="001B73ED"/>
    <w:rsid w:val="001C2997"/>
    <w:rsid w:val="001C4512"/>
    <w:rsid w:val="001C4DB7"/>
    <w:rsid w:val="001C6C9B"/>
    <w:rsid w:val="001C7338"/>
    <w:rsid w:val="001D10B2"/>
    <w:rsid w:val="001D3092"/>
    <w:rsid w:val="001D4CD1"/>
    <w:rsid w:val="001D66C2"/>
    <w:rsid w:val="001D7481"/>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50D"/>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46F"/>
    <w:rsid w:val="00253532"/>
    <w:rsid w:val="002540D3"/>
    <w:rsid w:val="00254B2A"/>
    <w:rsid w:val="0025528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1562"/>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429"/>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0DB"/>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0E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6CB"/>
    <w:rsid w:val="00400EB0"/>
    <w:rsid w:val="00400EB4"/>
    <w:rsid w:val="004013F6"/>
    <w:rsid w:val="00405801"/>
    <w:rsid w:val="004069A6"/>
    <w:rsid w:val="00407474"/>
    <w:rsid w:val="00407ED4"/>
    <w:rsid w:val="00410F91"/>
    <w:rsid w:val="004128F0"/>
    <w:rsid w:val="0041340B"/>
    <w:rsid w:val="00414D5B"/>
    <w:rsid w:val="004163AD"/>
    <w:rsid w:val="004163C3"/>
    <w:rsid w:val="0041645A"/>
    <w:rsid w:val="00417BB8"/>
    <w:rsid w:val="00420300"/>
    <w:rsid w:val="00421199"/>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0F6E"/>
    <w:rsid w:val="0046288D"/>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0D91"/>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6B8D"/>
    <w:rsid w:val="004C7023"/>
    <w:rsid w:val="004C7513"/>
    <w:rsid w:val="004D02AC"/>
    <w:rsid w:val="004D0383"/>
    <w:rsid w:val="004D1F3F"/>
    <w:rsid w:val="004D333E"/>
    <w:rsid w:val="004D3A72"/>
    <w:rsid w:val="004D3EE2"/>
    <w:rsid w:val="004D5BBA"/>
    <w:rsid w:val="004D6540"/>
    <w:rsid w:val="004E1C2A"/>
    <w:rsid w:val="004E2271"/>
    <w:rsid w:val="004E2ACB"/>
    <w:rsid w:val="004E38B0"/>
    <w:rsid w:val="004E3C28"/>
    <w:rsid w:val="004E4332"/>
    <w:rsid w:val="004E4E0B"/>
    <w:rsid w:val="004E5F4F"/>
    <w:rsid w:val="004E6856"/>
    <w:rsid w:val="004E6FB4"/>
    <w:rsid w:val="004F0977"/>
    <w:rsid w:val="004F1408"/>
    <w:rsid w:val="004F4E1D"/>
    <w:rsid w:val="004F50ED"/>
    <w:rsid w:val="004F6257"/>
    <w:rsid w:val="004F6A25"/>
    <w:rsid w:val="004F6AB0"/>
    <w:rsid w:val="004F6B4D"/>
    <w:rsid w:val="004F6F40"/>
    <w:rsid w:val="004F7481"/>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8C6"/>
    <w:rsid w:val="0052782C"/>
    <w:rsid w:val="00527A41"/>
    <w:rsid w:val="00530E46"/>
    <w:rsid w:val="005324EF"/>
    <w:rsid w:val="0053286B"/>
    <w:rsid w:val="00534147"/>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30A"/>
    <w:rsid w:val="005857A8"/>
    <w:rsid w:val="0058713B"/>
    <w:rsid w:val="005876D2"/>
    <w:rsid w:val="0059056C"/>
    <w:rsid w:val="0059130B"/>
    <w:rsid w:val="00596689"/>
    <w:rsid w:val="005A16FB"/>
    <w:rsid w:val="005A1A68"/>
    <w:rsid w:val="005A270C"/>
    <w:rsid w:val="005A2A5A"/>
    <w:rsid w:val="005A2C05"/>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7E1"/>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34B7"/>
    <w:rsid w:val="005F78DD"/>
    <w:rsid w:val="005F7A4D"/>
    <w:rsid w:val="00601B68"/>
    <w:rsid w:val="0060359B"/>
    <w:rsid w:val="00603F69"/>
    <w:rsid w:val="006040DA"/>
    <w:rsid w:val="006047BD"/>
    <w:rsid w:val="00607675"/>
    <w:rsid w:val="00610F53"/>
    <w:rsid w:val="00612E3F"/>
    <w:rsid w:val="00613208"/>
    <w:rsid w:val="00615CE3"/>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157"/>
    <w:rsid w:val="00642389"/>
    <w:rsid w:val="006439ED"/>
    <w:rsid w:val="00644306"/>
    <w:rsid w:val="006450E2"/>
    <w:rsid w:val="006453D8"/>
    <w:rsid w:val="00645A2D"/>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4948"/>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AB4"/>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5454"/>
    <w:rsid w:val="00701DAC"/>
    <w:rsid w:val="0070315F"/>
    <w:rsid w:val="00704694"/>
    <w:rsid w:val="0070489D"/>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2C7"/>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58F5"/>
    <w:rsid w:val="0078667E"/>
    <w:rsid w:val="007919DC"/>
    <w:rsid w:val="00791B72"/>
    <w:rsid w:val="00791C7F"/>
    <w:rsid w:val="00793067"/>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21F"/>
    <w:rsid w:val="008248E7"/>
    <w:rsid w:val="00824F02"/>
    <w:rsid w:val="00825595"/>
    <w:rsid w:val="00826BD1"/>
    <w:rsid w:val="00826C4F"/>
    <w:rsid w:val="00830A48"/>
    <w:rsid w:val="00831C89"/>
    <w:rsid w:val="00832DA5"/>
    <w:rsid w:val="00832F4B"/>
    <w:rsid w:val="00833A2E"/>
    <w:rsid w:val="00833EDF"/>
    <w:rsid w:val="00834038"/>
    <w:rsid w:val="008377AF"/>
    <w:rsid w:val="00840104"/>
    <w:rsid w:val="008404C4"/>
    <w:rsid w:val="00840563"/>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45D"/>
    <w:rsid w:val="00860689"/>
    <w:rsid w:val="00860A52"/>
    <w:rsid w:val="00862960"/>
    <w:rsid w:val="00863532"/>
    <w:rsid w:val="008641E8"/>
    <w:rsid w:val="00865EC3"/>
    <w:rsid w:val="0086629C"/>
    <w:rsid w:val="00866395"/>
    <w:rsid w:val="00866415"/>
    <w:rsid w:val="0086672A"/>
    <w:rsid w:val="00867469"/>
    <w:rsid w:val="00870838"/>
    <w:rsid w:val="00870A3D"/>
    <w:rsid w:val="0087253A"/>
    <w:rsid w:val="008736AC"/>
    <w:rsid w:val="00874C1F"/>
    <w:rsid w:val="00880A08"/>
    <w:rsid w:val="00880FF8"/>
    <w:rsid w:val="008813A0"/>
    <w:rsid w:val="00881418"/>
    <w:rsid w:val="00882E98"/>
    <w:rsid w:val="00883242"/>
    <w:rsid w:val="00883A53"/>
    <w:rsid w:val="00883ABE"/>
    <w:rsid w:val="00885C59"/>
    <w:rsid w:val="00887FA1"/>
    <w:rsid w:val="00890C47"/>
    <w:rsid w:val="0089256F"/>
    <w:rsid w:val="00893CDB"/>
    <w:rsid w:val="00893D12"/>
    <w:rsid w:val="0089468F"/>
    <w:rsid w:val="00895105"/>
    <w:rsid w:val="00895316"/>
    <w:rsid w:val="00895861"/>
    <w:rsid w:val="00897B91"/>
    <w:rsid w:val="008A00A0"/>
    <w:rsid w:val="008A0836"/>
    <w:rsid w:val="008A21F0"/>
    <w:rsid w:val="008A3BC4"/>
    <w:rsid w:val="008A5DE5"/>
    <w:rsid w:val="008B0E88"/>
    <w:rsid w:val="008B1FDB"/>
    <w:rsid w:val="008B2A5B"/>
    <w:rsid w:val="008B367A"/>
    <w:rsid w:val="008B430F"/>
    <w:rsid w:val="008B44C9"/>
    <w:rsid w:val="008B4DA3"/>
    <w:rsid w:val="008B4FF4"/>
    <w:rsid w:val="008B6729"/>
    <w:rsid w:val="008B7175"/>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5D27"/>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43D"/>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303"/>
    <w:rsid w:val="00946555"/>
    <w:rsid w:val="009520A1"/>
    <w:rsid w:val="009522E2"/>
    <w:rsid w:val="0095259D"/>
    <w:rsid w:val="009528C1"/>
    <w:rsid w:val="009532C7"/>
    <w:rsid w:val="00953891"/>
    <w:rsid w:val="00953E82"/>
    <w:rsid w:val="00955D6C"/>
    <w:rsid w:val="00956192"/>
    <w:rsid w:val="00960547"/>
    <w:rsid w:val="00960CCA"/>
    <w:rsid w:val="00960E03"/>
    <w:rsid w:val="009624AB"/>
    <w:rsid w:val="009634F6"/>
    <w:rsid w:val="00963579"/>
    <w:rsid w:val="00963FEC"/>
    <w:rsid w:val="0096422F"/>
    <w:rsid w:val="00964AE3"/>
    <w:rsid w:val="00965F05"/>
    <w:rsid w:val="0096720F"/>
    <w:rsid w:val="00967EBA"/>
    <w:rsid w:val="0097036E"/>
    <w:rsid w:val="00970968"/>
    <w:rsid w:val="009718BF"/>
    <w:rsid w:val="009722A1"/>
    <w:rsid w:val="00973DB2"/>
    <w:rsid w:val="00981475"/>
    <w:rsid w:val="00981668"/>
    <w:rsid w:val="009835F6"/>
    <w:rsid w:val="00984331"/>
    <w:rsid w:val="00984C07"/>
    <w:rsid w:val="0098533E"/>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1D7F"/>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2D8"/>
    <w:rsid w:val="00A07569"/>
    <w:rsid w:val="00A07749"/>
    <w:rsid w:val="00A078FB"/>
    <w:rsid w:val="00A10CE1"/>
    <w:rsid w:val="00A10CED"/>
    <w:rsid w:val="00A128C6"/>
    <w:rsid w:val="00A143CE"/>
    <w:rsid w:val="00A16D9B"/>
    <w:rsid w:val="00A21A49"/>
    <w:rsid w:val="00A22C35"/>
    <w:rsid w:val="00A231E9"/>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0B5C"/>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2FF7"/>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04D6"/>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0B28"/>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0AC5"/>
    <w:rsid w:val="00B82E5F"/>
    <w:rsid w:val="00B8666B"/>
    <w:rsid w:val="00B904F4"/>
    <w:rsid w:val="00B90BD1"/>
    <w:rsid w:val="00B92536"/>
    <w:rsid w:val="00B9274D"/>
    <w:rsid w:val="00B94207"/>
    <w:rsid w:val="00B945D4"/>
    <w:rsid w:val="00B9506C"/>
    <w:rsid w:val="00B97B50"/>
    <w:rsid w:val="00BA00F0"/>
    <w:rsid w:val="00BA3959"/>
    <w:rsid w:val="00BA563D"/>
    <w:rsid w:val="00BA666C"/>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48F7"/>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36"/>
    <w:rsid w:val="00C34194"/>
    <w:rsid w:val="00C35EF7"/>
    <w:rsid w:val="00C37BAE"/>
    <w:rsid w:val="00C4043D"/>
    <w:rsid w:val="00C40DAA"/>
    <w:rsid w:val="00C41F7E"/>
    <w:rsid w:val="00C42A1B"/>
    <w:rsid w:val="00C42B41"/>
    <w:rsid w:val="00C42C1F"/>
    <w:rsid w:val="00C44434"/>
    <w:rsid w:val="00C44A8D"/>
    <w:rsid w:val="00C44CF8"/>
    <w:rsid w:val="00C45B91"/>
    <w:rsid w:val="00C460A1"/>
    <w:rsid w:val="00C4789C"/>
    <w:rsid w:val="00C51D15"/>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88A0D"/>
    <w:rsid w:val="00C9252F"/>
    <w:rsid w:val="00C928A8"/>
    <w:rsid w:val="00C93044"/>
    <w:rsid w:val="00C93448"/>
    <w:rsid w:val="00C95246"/>
    <w:rsid w:val="00CA0BEB"/>
    <w:rsid w:val="00CA103E"/>
    <w:rsid w:val="00CA6524"/>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1617"/>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3EE7"/>
    <w:rsid w:val="00D2574C"/>
    <w:rsid w:val="00D26D79"/>
    <w:rsid w:val="00D27C2B"/>
    <w:rsid w:val="00D33363"/>
    <w:rsid w:val="00D34529"/>
    <w:rsid w:val="00D34943"/>
    <w:rsid w:val="00D34A2B"/>
    <w:rsid w:val="00D35409"/>
    <w:rsid w:val="00D359D4"/>
    <w:rsid w:val="00D375EB"/>
    <w:rsid w:val="00D37D3D"/>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B50"/>
    <w:rsid w:val="00D70087"/>
    <w:rsid w:val="00D7079E"/>
    <w:rsid w:val="00D70823"/>
    <w:rsid w:val="00D70AB1"/>
    <w:rsid w:val="00D70F23"/>
    <w:rsid w:val="00D73DD6"/>
    <w:rsid w:val="00D745F5"/>
    <w:rsid w:val="00D75392"/>
    <w:rsid w:val="00D7585E"/>
    <w:rsid w:val="00D759A3"/>
    <w:rsid w:val="00D81CAC"/>
    <w:rsid w:val="00D82E32"/>
    <w:rsid w:val="00D83974"/>
    <w:rsid w:val="00D84133"/>
    <w:rsid w:val="00D8431C"/>
    <w:rsid w:val="00D85133"/>
    <w:rsid w:val="00D91607"/>
    <w:rsid w:val="00D92C82"/>
    <w:rsid w:val="00D93336"/>
    <w:rsid w:val="00D94314"/>
    <w:rsid w:val="00D95BC7"/>
    <w:rsid w:val="00D95C17"/>
    <w:rsid w:val="00D96043"/>
    <w:rsid w:val="00D97779"/>
    <w:rsid w:val="00DA45D7"/>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5AC"/>
    <w:rsid w:val="00DE301D"/>
    <w:rsid w:val="00DE33EC"/>
    <w:rsid w:val="00DE43F4"/>
    <w:rsid w:val="00DE53F8"/>
    <w:rsid w:val="00DE60E6"/>
    <w:rsid w:val="00DE6C9B"/>
    <w:rsid w:val="00DE74DC"/>
    <w:rsid w:val="00DE7B8A"/>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0E65"/>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3F62"/>
    <w:rsid w:val="00E35EDE"/>
    <w:rsid w:val="00E36528"/>
    <w:rsid w:val="00E409B4"/>
    <w:rsid w:val="00E40CF7"/>
    <w:rsid w:val="00E413B8"/>
    <w:rsid w:val="00E434EB"/>
    <w:rsid w:val="00E43B52"/>
    <w:rsid w:val="00E440C0"/>
    <w:rsid w:val="00E4683D"/>
    <w:rsid w:val="00E46CA0"/>
    <w:rsid w:val="00E504A1"/>
    <w:rsid w:val="00E51231"/>
    <w:rsid w:val="00E51A23"/>
    <w:rsid w:val="00E52A67"/>
    <w:rsid w:val="00E602A7"/>
    <w:rsid w:val="00E619E1"/>
    <w:rsid w:val="00E61B40"/>
    <w:rsid w:val="00E62FBE"/>
    <w:rsid w:val="00E63389"/>
    <w:rsid w:val="00E64211"/>
    <w:rsid w:val="00E64597"/>
    <w:rsid w:val="00E65780"/>
    <w:rsid w:val="00E66AA1"/>
    <w:rsid w:val="00E66B6A"/>
    <w:rsid w:val="00E7017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33F"/>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1AC9"/>
    <w:rsid w:val="00ED288C"/>
    <w:rsid w:val="00ED2C23"/>
    <w:rsid w:val="00ED2CF0"/>
    <w:rsid w:val="00ED5B4E"/>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99D"/>
    <w:rsid w:val="00F66B95"/>
    <w:rsid w:val="00F706AA"/>
    <w:rsid w:val="00F715D0"/>
    <w:rsid w:val="00F717E7"/>
    <w:rsid w:val="00F724A1"/>
    <w:rsid w:val="00F7288E"/>
    <w:rsid w:val="00F740FA"/>
    <w:rsid w:val="00F74115"/>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95E"/>
    <w:rsid w:val="00FA166A"/>
    <w:rsid w:val="00FA2CF6"/>
    <w:rsid w:val="00FA3065"/>
    <w:rsid w:val="00FA3EBB"/>
    <w:rsid w:val="00FA52F9"/>
    <w:rsid w:val="00FB0346"/>
    <w:rsid w:val="00FB0E61"/>
    <w:rsid w:val="00FB10FF"/>
    <w:rsid w:val="00FB11A7"/>
    <w:rsid w:val="00FB1561"/>
    <w:rsid w:val="00FB1AF9"/>
    <w:rsid w:val="00FB1D69"/>
    <w:rsid w:val="00FB1DF3"/>
    <w:rsid w:val="00FB2812"/>
    <w:rsid w:val="00FB3570"/>
    <w:rsid w:val="00FB7100"/>
    <w:rsid w:val="00FC0636"/>
    <w:rsid w:val="00FC0C6F"/>
    <w:rsid w:val="00FC14C7"/>
    <w:rsid w:val="00FC2612"/>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7C7297"/>
    <w:rsid w:val="047FA5E2"/>
    <w:rsid w:val="04F7B39B"/>
    <w:rsid w:val="053B08A6"/>
    <w:rsid w:val="05B0947F"/>
    <w:rsid w:val="087C660C"/>
    <w:rsid w:val="0A50C8D5"/>
    <w:rsid w:val="0B713BD5"/>
    <w:rsid w:val="0B7DBBE7"/>
    <w:rsid w:val="0BACBAFA"/>
    <w:rsid w:val="0CDA023A"/>
    <w:rsid w:val="0EA6C2BE"/>
    <w:rsid w:val="0F03F60A"/>
    <w:rsid w:val="0F7987CC"/>
    <w:rsid w:val="0FD44F1E"/>
    <w:rsid w:val="0FD5ADDF"/>
    <w:rsid w:val="11AB877F"/>
    <w:rsid w:val="127A5EF1"/>
    <w:rsid w:val="14DBA590"/>
    <w:rsid w:val="15723511"/>
    <w:rsid w:val="15F157EB"/>
    <w:rsid w:val="15F965B1"/>
    <w:rsid w:val="1617F1E1"/>
    <w:rsid w:val="16E09BDF"/>
    <w:rsid w:val="17270FEA"/>
    <w:rsid w:val="17B4BCF6"/>
    <w:rsid w:val="187D3BAA"/>
    <w:rsid w:val="198075BB"/>
    <w:rsid w:val="1B94D6C4"/>
    <w:rsid w:val="1C1F60D3"/>
    <w:rsid w:val="1C448A50"/>
    <w:rsid w:val="1DB576AB"/>
    <w:rsid w:val="1DE95D68"/>
    <w:rsid w:val="1E0B6319"/>
    <w:rsid w:val="1EB0D48B"/>
    <w:rsid w:val="1EFEFF22"/>
    <w:rsid w:val="20296830"/>
    <w:rsid w:val="22E7DB07"/>
    <w:rsid w:val="238D4780"/>
    <w:rsid w:val="245950A1"/>
    <w:rsid w:val="26C4E842"/>
    <w:rsid w:val="26CAAA8D"/>
    <w:rsid w:val="275FBBB3"/>
    <w:rsid w:val="27BE6D80"/>
    <w:rsid w:val="2950628B"/>
    <w:rsid w:val="29FC8904"/>
    <w:rsid w:val="2A2693E5"/>
    <w:rsid w:val="2B593E96"/>
    <w:rsid w:val="2EB80A5E"/>
    <w:rsid w:val="2EEDDAC7"/>
    <w:rsid w:val="2F9A39FE"/>
    <w:rsid w:val="303A6669"/>
    <w:rsid w:val="307E26BA"/>
    <w:rsid w:val="318C8AFD"/>
    <w:rsid w:val="31EE3BA8"/>
    <w:rsid w:val="32D70202"/>
    <w:rsid w:val="3485F04C"/>
    <w:rsid w:val="35FF2E90"/>
    <w:rsid w:val="37311599"/>
    <w:rsid w:val="381B0AFB"/>
    <w:rsid w:val="38589550"/>
    <w:rsid w:val="38E7E007"/>
    <w:rsid w:val="3944056A"/>
    <w:rsid w:val="3A9E71CB"/>
    <w:rsid w:val="3BD8C2C2"/>
    <w:rsid w:val="3C25837A"/>
    <w:rsid w:val="3D396ED0"/>
    <w:rsid w:val="3EDAA565"/>
    <w:rsid w:val="3F2319C5"/>
    <w:rsid w:val="3F52D9CE"/>
    <w:rsid w:val="40095120"/>
    <w:rsid w:val="40D5B7B5"/>
    <w:rsid w:val="40E7D28C"/>
    <w:rsid w:val="42199B66"/>
    <w:rsid w:val="42557088"/>
    <w:rsid w:val="43E3D4A7"/>
    <w:rsid w:val="4412AE94"/>
    <w:rsid w:val="44DD6922"/>
    <w:rsid w:val="4588E02C"/>
    <w:rsid w:val="46E851C4"/>
    <w:rsid w:val="46FF3379"/>
    <w:rsid w:val="47813642"/>
    <w:rsid w:val="47824834"/>
    <w:rsid w:val="48C64AFA"/>
    <w:rsid w:val="48F9C292"/>
    <w:rsid w:val="493431ED"/>
    <w:rsid w:val="4947C2F4"/>
    <w:rsid w:val="4A86C7AB"/>
    <w:rsid w:val="4D48129F"/>
    <w:rsid w:val="4E2A9A67"/>
    <w:rsid w:val="51805C83"/>
    <w:rsid w:val="524E3AD7"/>
    <w:rsid w:val="52FFB119"/>
    <w:rsid w:val="5311C217"/>
    <w:rsid w:val="53ADAC6F"/>
    <w:rsid w:val="54BC669E"/>
    <w:rsid w:val="54F6C2A1"/>
    <w:rsid w:val="55253622"/>
    <w:rsid w:val="562BE12C"/>
    <w:rsid w:val="563AA549"/>
    <w:rsid w:val="5664967A"/>
    <w:rsid w:val="566D4B8A"/>
    <w:rsid w:val="56D940B2"/>
    <w:rsid w:val="5720B86B"/>
    <w:rsid w:val="58346156"/>
    <w:rsid w:val="587DA0CE"/>
    <w:rsid w:val="5886709E"/>
    <w:rsid w:val="58DF1E46"/>
    <w:rsid w:val="5972460B"/>
    <w:rsid w:val="599DA421"/>
    <w:rsid w:val="59CF3667"/>
    <w:rsid w:val="5B0E166C"/>
    <w:rsid w:val="5B251CF8"/>
    <w:rsid w:val="5BC4A793"/>
    <w:rsid w:val="5C1BFD0C"/>
    <w:rsid w:val="5C4ED6AE"/>
    <w:rsid w:val="5C575F39"/>
    <w:rsid w:val="5CB4A68C"/>
    <w:rsid w:val="5D47772B"/>
    <w:rsid w:val="5D8F9FE0"/>
    <w:rsid w:val="5EAC3570"/>
    <w:rsid w:val="5F4EE1B0"/>
    <w:rsid w:val="60FEB0EA"/>
    <w:rsid w:val="6206BDE8"/>
    <w:rsid w:val="62711AE3"/>
    <w:rsid w:val="6302EC53"/>
    <w:rsid w:val="63D3204F"/>
    <w:rsid w:val="64B41668"/>
    <w:rsid w:val="667661E5"/>
    <w:rsid w:val="66E23576"/>
    <w:rsid w:val="6770DD14"/>
    <w:rsid w:val="68A458E6"/>
    <w:rsid w:val="69BA5EB6"/>
    <w:rsid w:val="69F03016"/>
    <w:rsid w:val="6A50546F"/>
    <w:rsid w:val="6B749C1C"/>
    <w:rsid w:val="6C8BF49C"/>
    <w:rsid w:val="6D58B91A"/>
    <w:rsid w:val="6E4918C4"/>
    <w:rsid w:val="6EEB8961"/>
    <w:rsid w:val="6FC700FC"/>
    <w:rsid w:val="7005739B"/>
    <w:rsid w:val="709320D9"/>
    <w:rsid w:val="73A1A8CC"/>
    <w:rsid w:val="750F86B7"/>
    <w:rsid w:val="75118F85"/>
    <w:rsid w:val="7564898D"/>
    <w:rsid w:val="75A604C7"/>
    <w:rsid w:val="76206EBB"/>
    <w:rsid w:val="7626ED4D"/>
    <w:rsid w:val="764B9972"/>
    <w:rsid w:val="78126F42"/>
    <w:rsid w:val="79514F47"/>
    <w:rsid w:val="798FA2C2"/>
    <w:rsid w:val="7A1AEFFA"/>
    <w:rsid w:val="7ACE130A"/>
    <w:rsid w:val="7BAA5964"/>
    <w:rsid w:val="7BCDA13E"/>
    <w:rsid w:val="7D2458C6"/>
    <w:rsid w:val="7E4D41F3"/>
    <w:rsid w:val="7EB2E2EF"/>
    <w:rsid w:val="7EE62F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5B67"/>
  <w14:defaultImageDpi w14:val="32767"/>
  <w15:chartTrackingRefBased/>
  <w15:docId w15:val="{A369F6A1-50F2-483C-A205-197ADB8E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5"/>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5"/>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5"/>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5"/>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5"/>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5"/>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3267EB"/>
    <w:rPr>
      <w:rFonts w:ascii="Arial" w:hAnsi="Arial" w:eastAsia="SimSun" w:cs="Arial"/>
      <w:b/>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267EB"/>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3267EB"/>
    <w:rPr>
      <w:rFonts w:ascii="Arial" w:hAnsi="Arial" w:eastAsia="SimSun" w:cs="Arial"/>
      <w:color w:val="1C438B"/>
      <w:sz w:val="48"/>
      <w:szCs w:val="36"/>
      <w:lang w:val="en-AU" w:eastAsia="zh-CN"/>
    </w:rPr>
  </w:style>
  <w:style w:type="character" w:styleId="Heading3Char" w:customStyle="1">
    <w:name w:val="Heading 3 Char"/>
    <w:aliases w:val="ŠHeading 3 Char"/>
    <w:basedOn w:val="DefaultParagraphFont"/>
    <w:link w:val="Heading3"/>
    <w:uiPriority w:val="8"/>
    <w:rsid w:val="003267EB"/>
    <w:rPr>
      <w:rFonts w:ascii="Arial" w:hAnsi="Arial" w:eastAsia="SimSun" w:cs="Arial"/>
      <w:b/>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267EB"/>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9"/>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8"/>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7"/>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6"/>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10"/>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styleId="FeatureBox" w:customStyle="1">
    <w:name w:val="Feature Box"/>
    <w:aliases w:val="ŠFeature Box"/>
    <w:basedOn w:val="Normal"/>
    <w:qFormat/>
    <w:rsid w:val="003267EB"/>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qFormat/>
    <w:rsid w:val="003267EB"/>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character" w:styleId="PlaceholderText">
    <w:name w:val="Placeholder Text"/>
    <w:basedOn w:val="DefaultParagraphFont"/>
    <w:uiPriority w:val="99"/>
    <w:semiHidden/>
    <w:rsid w:val="005A270C"/>
    <w:rPr>
      <w:color w:val="808080"/>
    </w:rPr>
  </w:style>
  <w:style w:type="paragraph" w:styleId="IOSbodytext2017" w:customStyle="1">
    <w:name w:val="IOS body text 2017"/>
    <w:basedOn w:val="Normal"/>
    <w:qFormat/>
    <w:rsid w:val="005A270C"/>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5A270C"/>
    <w:rPr>
      <w:color w:val="954F72" w:themeColor="followedHyperlink"/>
      <w:u w:val="single"/>
    </w:rPr>
  </w:style>
  <w:style w:type="paragraph" w:styleId="Tabletext" w:customStyle="1">
    <w:name w:val="ŠTable text"/>
    <w:basedOn w:val="Normal"/>
    <w:uiPriority w:val="23"/>
    <w:qFormat/>
    <w:rsid w:val="005A270C"/>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IOSbodytext" w:customStyle="1">
    <w:name w:val="IOS body text"/>
    <w:basedOn w:val="Normal"/>
    <w:link w:val="IOSbodytextChar"/>
    <w:qFormat/>
    <w:rsid w:val="005A270C"/>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styleId="IOSbodytextChar" w:customStyle="1">
    <w:name w:val="IOS body text Char"/>
    <w:link w:val="IOSbodytext"/>
    <w:rsid w:val="005A270C"/>
    <w:rPr>
      <w:rFonts w:ascii="Arial" w:hAnsi="Arial" w:eastAsia="SimSun" w:cs="Times New Roman"/>
      <w:lang w:val="en-AU" w:eastAsia="zh-CN"/>
    </w:rPr>
  </w:style>
  <w:style w:type="paragraph" w:styleId="ListParagraph">
    <w:name w:val="List Paragraph"/>
    <w:basedOn w:val="Normal"/>
    <w:uiPriority w:val="34"/>
    <w:qFormat/>
    <w:rsid w:val="005A270C"/>
    <w:pPr>
      <w:spacing w:before="0" w:line="240"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5A270C"/>
    <w:pPr>
      <w:spacing w:before="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A270C"/>
    <w:rPr>
      <w:rFonts w:ascii="Times New Roman" w:hAnsi="Times New Roman" w:cs="Times New Roman"/>
      <w:sz w:val="18"/>
      <w:szCs w:val="18"/>
      <w:lang w:val="en-AU"/>
    </w:rPr>
  </w:style>
  <w:style w:type="paragraph" w:styleId="tabletext0" w:customStyle="1">
    <w:name w:val="tabletext"/>
    <w:basedOn w:val="Normal"/>
    <w:rsid w:val="005A270C"/>
    <w:pPr>
      <w:tabs>
        <w:tab w:val="left" w:pos="340"/>
      </w:tabs>
      <w:spacing w:before="0" w:line="240" w:lineRule="auto"/>
    </w:pPr>
    <w:rPr>
      <w:rFonts w:ascii="Times New Roman" w:hAnsi="Times New Roman" w:eastAsia="Times New Roman" w:cs="Times New Roman"/>
      <w:sz w:val="22"/>
      <w:szCs w:val="20"/>
    </w:rPr>
  </w:style>
  <w:style w:type="paragraph" w:styleId="CommentText">
    <w:name w:val="annotation text"/>
    <w:basedOn w:val="Normal"/>
    <w:link w:val="CommentTextChar"/>
    <w:uiPriority w:val="99"/>
    <w:semiHidden/>
    <w:rsid w:val="005A270C"/>
    <w:pPr>
      <w:spacing w:line="240" w:lineRule="auto"/>
    </w:pPr>
    <w:rPr>
      <w:sz w:val="20"/>
      <w:szCs w:val="20"/>
    </w:rPr>
  </w:style>
  <w:style w:type="character" w:styleId="CommentTextChar" w:customStyle="1">
    <w:name w:val="Comment Text Char"/>
    <w:basedOn w:val="DefaultParagraphFont"/>
    <w:link w:val="CommentText"/>
    <w:uiPriority w:val="99"/>
    <w:semiHidden/>
    <w:rsid w:val="005A270C"/>
    <w:rPr>
      <w:rFonts w:ascii="Arial" w:hAnsi="Arial"/>
      <w:sz w:val="20"/>
      <w:szCs w:val="20"/>
      <w:lang w:val="en-AU"/>
    </w:rPr>
  </w:style>
  <w:style w:type="character" w:styleId="CommentReference">
    <w:name w:val="annotation reference"/>
    <w:basedOn w:val="DefaultParagraphFont"/>
    <w:uiPriority w:val="99"/>
    <w:semiHidden/>
    <w:rsid w:val="005A270C"/>
    <w:rPr>
      <w:sz w:val="16"/>
      <w:szCs w:val="16"/>
    </w:rPr>
  </w:style>
  <w:style w:type="paragraph" w:styleId="NormalWeb">
    <w:name w:val="Normal (Web)"/>
    <w:basedOn w:val="Normal"/>
    <w:uiPriority w:val="99"/>
    <w:unhideWhenUsed/>
    <w:rsid w:val="005A270C"/>
    <w:pPr>
      <w:spacing w:before="100" w:beforeAutospacing="1" w:after="100" w:afterAutospacing="1" w:line="240" w:lineRule="auto"/>
    </w:pPr>
    <w:rPr>
      <w:rFonts w:ascii="Times New Roman" w:hAnsi="Times New Roman" w:eastAsia="Times New Roman" w:cs="Times New Roman"/>
      <w:lang w:eastAsia="en-AU"/>
    </w:rPr>
  </w:style>
  <w:style w:type="character" w:styleId="normaltextrun1" w:customStyle="1">
    <w:name w:val="normaltextrun1"/>
    <w:basedOn w:val="DefaultParagraphFont"/>
    <w:rsid w:val="005A270C"/>
  </w:style>
  <w:style w:type="paragraph" w:styleId="paragraph" w:customStyle="1">
    <w:name w:val="paragraph"/>
    <w:basedOn w:val="Normal"/>
    <w:rsid w:val="005A270C"/>
    <w:pPr>
      <w:spacing w:before="100" w:beforeAutospacing="1" w:after="100" w:afterAutospacing="1" w:line="240" w:lineRule="auto"/>
    </w:pPr>
    <w:rPr>
      <w:rFonts w:ascii="Times New Roman" w:hAnsi="Times New Roman" w:eastAsia="Times New Roman" w:cs="Times New Roman"/>
      <w:lang w:eastAsia="en-AU"/>
    </w:rPr>
  </w:style>
  <w:style w:type="character" w:styleId="normaltextrun" w:customStyle="1">
    <w:name w:val="normaltextrun"/>
    <w:basedOn w:val="DefaultParagraphFont"/>
    <w:rsid w:val="005A270C"/>
  </w:style>
  <w:style w:type="character" w:styleId="eop" w:customStyle="1">
    <w:name w:val="eop"/>
    <w:basedOn w:val="DefaultParagraphFont"/>
    <w:rsid w:val="005A270C"/>
  </w:style>
  <w:style w:type="character" w:styleId="spellingerror" w:customStyle="1">
    <w:name w:val="spellingerror"/>
    <w:basedOn w:val="DefaultParagraphFont"/>
    <w:rsid w:val="005A270C"/>
  </w:style>
  <w:style w:type="character" w:styleId="tabchar" w:customStyle="1">
    <w:name w:val="tabchar"/>
    <w:basedOn w:val="DefaultParagraphFont"/>
    <w:rsid w:val="005A270C"/>
  </w:style>
  <w:style w:type="character" w:styleId="authorortitle" w:customStyle="1">
    <w:name w:val="authorortitle"/>
    <w:basedOn w:val="DefaultParagraphFont"/>
    <w:rsid w:val="005A270C"/>
  </w:style>
  <w:style w:type="paragraph" w:styleId="CommentSubject">
    <w:name w:val="annotation subject"/>
    <w:basedOn w:val="CommentText"/>
    <w:next w:val="CommentText"/>
    <w:link w:val="CommentSubjectChar"/>
    <w:uiPriority w:val="99"/>
    <w:semiHidden/>
    <w:unhideWhenUsed/>
    <w:rsid w:val="005A270C"/>
    <w:rPr>
      <w:b/>
      <w:bCs/>
    </w:rPr>
  </w:style>
  <w:style w:type="character" w:styleId="CommentSubjectChar" w:customStyle="1">
    <w:name w:val="Comment Subject Char"/>
    <w:basedOn w:val="CommentTextChar"/>
    <w:link w:val="CommentSubject"/>
    <w:uiPriority w:val="99"/>
    <w:semiHidden/>
    <w:rsid w:val="005A270C"/>
    <w:rPr>
      <w:rFonts w:ascii="Arial" w:hAnsi="Arial"/>
      <w:b/>
      <w:bCs/>
      <w:sz w:val="20"/>
      <w:szCs w:val="20"/>
      <w:lang w:val="en-AU"/>
    </w:rPr>
  </w:style>
  <w:style w:type="character" w:styleId="IntenseQuoteChar" w:customStyle="1">
    <w:name w:val="Intense Quote Char"/>
    <w:basedOn w:val="DefaultParagraphFont"/>
    <w:link w:val="IntenseQuote"/>
    <w:uiPriority w:val="30"/>
    <w:rPr>
      <w:i/>
      <w:iCs/>
      <w:color w:val="4472C4" w:themeColor="accent1"/>
    </w:rPr>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55E91DC3-2867-4FDF-88AF-E8AF4514AC06}">
    <t:Anchor>
      <t:Comment id="218988715"/>
    </t:Anchor>
    <t:History>
      <t:Event id="{DB22404E-D5BF-483D-8861-24AAF07245A6}" time="2024-01-18T01:34:04.82Z">
        <t:Attribution userId="S::ravenna.gregory@det.nsw.edu.au::f5c11ae7-6dec-403e-a7cc-ae83440d4b4a" userProvider="AD" userName="Ravenna Gregory"/>
        <t:Anchor>
          <t:Comment id="218988715"/>
        </t:Anchor>
        <t:Create/>
      </t:Event>
      <t:Event id="{0BD5353D-E2E2-44B3-BE3B-A8410730C4D9}" time="2024-01-18T01:34:04.82Z">
        <t:Attribution userId="S::ravenna.gregory@det.nsw.edu.au::f5c11ae7-6dec-403e-a7cc-ae83440d4b4a" userProvider="AD" userName="Ravenna Gregory"/>
        <t:Anchor>
          <t:Comment id="218988715"/>
        </t:Anchor>
        <t:Assign userId="S::david.boccalatte@det.nsw.edu.au::99ac54ff-b292-40cd-8a2e-98d92f2455ce" userProvider="AD" userName="David Boccalatte"/>
      </t:Event>
      <t:Event id="{9F3A0846-21DC-4D7F-86EF-47686D956C63}" time="2024-01-18T01:34:04.82Z">
        <t:Attribution userId="S::ravenna.gregory@det.nsw.edu.au::f5c11ae7-6dec-403e-a7cc-ae83440d4b4a" userProvider="AD" userName="Ravenna Gregory"/>
        <t:Anchor>
          <t:Comment id="218988715"/>
        </t:Anchor>
        <t:SetTitle title="@David Boccalatte - sorry missed this. Updated now. Thank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01996">
      <w:bodyDiv w:val="1"/>
      <w:marLeft w:val="0"/>
      <w:marRight w:val="0"/>
      <w:marTop w:val="0"/>
      <w:marBottom w:val="0"/>
      <w:divBdr>
        <w:top w:val="none" w:sz="0" w:space="0" w:color="auto"/>
        <w:left w:val="none" w:sz="0" w:space="0" w:color="auto"/>
        <w:bottom w:val="none" w:sz="0" w:space="0" w:color="auto"/>
        <w:right w:val="none" w:sz="0" w:space="0" w:color="auto"/>
      </w:divBdr>
    </w:div>
    <w:div w:id="230383819">
      <w:bodyDiv w:val="1"/>
      <w:marLeft w:val="0"/>
      <w:marRight w:val="0"/>
      <w:marTop w:val="0"/>
      <w:marBottom w:val="0"/>
      <w:divBdr>
        <w:top w:val="none" w:sz="0" w:space="0" w:color="auto"/>
        <w:left w:val="none" w:sz="0" w:space="0" w:color="auto"/>
        <w:bottom w:val="none" w:sz="0" w:space="0" w:color="auto"/>
        <w:right w:val="none" w:sz="0" w:space="0" w:color="auto"/>
      </w:divBdr>
    </w:div>
    <w:div w:id="530343984">
      <w:bodyDiv w:val="1"/>
      <w:marLeft w:val="0"/>
      <w:marRight w:val="0"/>
      <w:marTop w:val="0"/>
      <w:marBottom w:val="0"/>
      <w:divBdr>
        <w:top w:val="none" w:sz="0" w:space="0" w:color="auto"/>
        <w:left w:val="none" w:sz="0" w:space="0" w:color="auto"/>
        <w:bottom w:val="none" w:sz="0" w:space="0" w:color="auto"/>
        <w:right w:val="none" w:sz="0" w:space="0" w:color="auto"/>
      </w:divBdr>
    </w:div>
    <w:div w:id="1054894923">
      <w:bodyDiv w:val="1"/>
      <w:marLeft w:val="0"/>
      <w:marRight w:val="0"/>
      <w:marTop w:val="0"/>
      <w:marBottom w:val="0"/>
      <w:divBdr>
        <w:top w:val="none" w:sz="0" w:space="0" w:color="auto"/>
        <w:left w:val="none" w:sz="0" w:space="0" w:color="auto"/>
        <w:bottom w:val="none" w:sz="0" w:space="0" w:color="auto"/>
        <w:right w:val="none" w:sz="0" w:space="0" w:color="auto"/>
      </w:divBdr>
    </w:div>
    <w:div w:id="1113522991">
      <w:bodyDiv w:val="1"/>
      <w:marLeft w:val="0"/>
      <w:marRight w:val="0"/>
      <w:marTop w:val="0"/>
      <w:marBottom w:val="0"/>
      <w:divBdr>
        <w:top w:val="none" w:sz="0" w:space="0" w:color="auto"/>
        <w:left w:val="none" w:sz="0" w:space="0" w:color="auto"/>
        <w:bottom w:val="none" w:sz="0" w:space="0" w:color="auto"/>
        <w:right w:val="none" w:sz="0" w:space="0" w:color="auto"/>
      </w:divBdr>
    </w:div>
    <w:div w:id="144572736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2375378">
      <w:bodyDiv w:val="1"/>
      <w:marLeft w:val="0"/>
      <w:marRight w:val="0"/>
      <w:marTop w:val="0"/>
      <w:marBottom w:val="0"/>
      <w:divBdr>
        <w:top w:val="none" w:sz="0" w:space="0" w:color="auto"/>
        <w:left w:val="none" w:sz="0" w:space="0" w:color="auto"/>
        <w:bottom w:val="none" w:sz="0" w:space="0" w:color="auto"/>
        <w:right w:val="none" w:sz="0" w:space="0" w:color="auto"/>
      </w:divBdr>
    </w:div>
    <w:div w:id="1973096433">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hatsonstage.com/sheffield-theatre/reviews/love-information-sheffield-crucible_47014.html" TargetMode="External" Id="rId13" /><Relationship Type="http://schemas.openxmlformats.org/officeDocument/2006/relationships/hyperlink" Target="https://digital.artsunit.nsw.edu.au/art-bites/characterisation-11-konstantin-stanislavskis-system-of-acting-to-create-believable-characters" TargetMode="External" Id="rId18" /><Relationship Type="http://schemas.openxmlformats.org/officeDocument/2006/relationships/hyperlink" Target="https://youtu.be/5hK0y8tN29w?si=fUUwoayX7vOafnoa" TargetMode="External" Id="rId26" /><Relationship Type="http://schemas.openxmlformats.org/officeDocument/2006/relationships/hyperlink" Target="https://youtu.be/2OD7phopWWk?t=199" TargetMode="External" Id="rId39" /><Relationship Type="http://schemas.openxmlformats.org/officeDocument/2006/relationships/hyperlink" Target="https://digital.artsunit.nsw.edu.au/art-bites/antonin-artaud-2-practical-exercises" TargetMode="External" Id="rId21" /><Relationship Type="http://schemas.openxmlformats.org/officeDocument/2006/relationships/hyperlink" Target="https://educationstandards.nsw.edu.au/wps/wcm/connect/1ffa8deb-2716-402d-b182-3517494456ef/drama-st6-syl-from2010+Drama.pdf?MOD=AJPERES&amp;CVID=" TargetMode="External" Id="rId34" /><Relationship Type="http://schemas.openxmlformats.org/officeDocument/2006/relationships/hyperlink" Target="https://www.youtube.com/watch?v=PWKP5OAsYZk" TargetMode="External" Id="rId42" /><Relationship Type="http://schemas.openxmlformats.org/officeDocument/2006/relationships/hyperlink" Target="https://www.youtube.com/@MackenzieDavenport" TargetMode="External" Id="rId47" /><Relationship Type="http://schemas.openxmlformats.org/officeDocument/2006/relationships/hyperlink" Target="https://youtu.be/sBicCI1sHkI?si=i1yWwAdgvJXFg1KQ" TargetMode="External" Id="rId50" /><Relationship Type="http://schemas.openxmlformats.org/officeDocument/2006/relationships/hyperlink" Target="https://youtu.be/8NjU8gttsZo" TargetMode="External" Id="rId55" /><Relationship Type="http://schemas.openxmlformats.org/officeDocument/2006/relationships/theme" Target="theme/theme1.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youtu.be/2OD7phopWWk?t=199" TargetMode="External" Id="rId16" /><Relationship Type="http://schemas.openxmlformats.org/officeDocument/2006/relationships/hyperlink" Target="https://youtu.be/62-gYcO6jrY" TargetMode="External" Id="rId29" /><Relationship Type="http://schemas.openxmlformats.org/officeDocument/2006/relationships/hyperlink" Target="https://educationstandards.nsw.edu.au/wps/wcm/connect/1ffa8deb-2716-402d-b182-3517494456ef/drama-st6-syl-from2010+Drama.pdf?MOD=AJPERES&amp;CVID=" TargetMode="External" Id="rId11" /><Relationship Type="http://schemas.openxmlformats.org/officeDocument/2006/relationships/hyperlink" Target="https://youtu.be/GokvM33fJAc?si=FuopZd_9fV1zjru-" TargetMode="External" Id="rId24" /><Relationship Type="http://schemas.openxmlformats.org/officeDocument/2006/relationships/hyperlink" Target="https://youtu.be/UVrOsXhG61Q" TargetMode="External" Id="rId32" /><Relationship Type="http://schemas.openxmlformats.org/officeDocument/2006/relationships/hyperlink" Target="https://youtu.be/iB1fPZX5Zgk" TargetMode="External" Id="rId37" /><Relationship Type="http://schemas.openxmlformats.org/officeDocument/2006/relationships/hyperlink" Target="https://digital.artsunit.nsw.edu.au/art-bites/characterisation-10-konstantin-stanislavski-fundamental-questions" TargetMode="External" Id="rId40" /><Relationship Type="http://schemas.openxmlformats.org/officeDocument/2006/relationships/hyperlink" Target="https://youtu.be/gHn2Lj7R0Rc" TargetMode="External" Id="rId45" /><Relationship Type="http://schemas.openxmlformats.org/officeDocument/2006/relationships/hyperlink" Target="https://youtu.be/h_0TAXWt8hY" TargetMode="External" Id="rId53" /><Relationship Type="http://schemas.openxmlformats.org/officeDocument/2006/relationships/footer" Target="footer1.xml" Id="rId58" /><Relationship Type="http://schemas.openxmlformats.org/officeDocument/2006/relationships/numbering" Target="numbering.xml" Id="rId5" /><Relationship Type="http://schemas.openxmlformats.org/officeDocument/2006/relationships/footer" Target="footer3.xml" Id="rId61" /><Relationship Type="http://schemas.openxmlformats.org/officeDocument/2006/relationships/hyperlink" Target="https://digital.artsunit.nsw.edu.au/art-bites/antonin-artaud-1-background-and-techniques" TargetMode="External" Id="rId19" /><Relationship Type="http://schemas.openxmlformats.org/officeDocument/2006/relationships/hyperlink" Target="https://youtu.be/iB1fPZX5Zgk" TargetMode="External" Id="rId14" /><Relationship Type="http://schemas.openxmlformats.org/officeDocument/2006/relationships/hyperlink" Target="https://www.youtube.com/watch?v=PWKP5OAsYZk" TargetMode="External" Id="rId22" /><Relationship Type="http://schemas.openxmlformats.org/officeDocument/2006/relationships/hyperlink" Target="https://youtu.be/yYMIpOIii6Y" TargetMode="External" Id="rId27" /><Relationship Type="http://schemas.openxmlformats.org/officeDocument/2006/relationships/hyperlink" Target="https://youtu.be/8NjU8gttsZo" TargetMode="External" Id="rId30" /><Relationship Type="http://schemas.openxmlformats.org/officeDocument/2006/relationships/hyperlink" Target="https://www.whatsonstage.com/sheffield-theatre/reviews/love-information-sheffield-crucible_47014.html" TargetMode="External" Id="rId35" /><Relationship Type="http://schemas.openxmlformats.org/officeDocument/2006/relationships/hyperlink" Target="https://digital.artsunit.nsw.edu.au/art-bites/antonin-artaud-1-background-and-techniques" TargetMode="External" Id="rId43" /><Relationship Type="http://schemas.openxmlformats.org/officeDocument/2006/relationships/hyperlink" Target="https://youtu.be/GokvM33fJAc?si=FuopZd_9fV1zjru-" TargetMode="External" Id="rId48" /><Relationship Type="http://schemas.openxmlformats.org/officeDocument/2006/relationships/hyperlink" Target="https://youtu.be/CyH-60-M0DA" TargetMode="External" Id="rId56" /><Relationship Type="http://schemas.openxmlformats.org/officeDocument/2006/relationships/webSettings" Target="webSettings.xml" Id="rId8" /><Relationship Type="http://schemas.openxmlformats.org/officeDocument/2006/relationships/hyperlink" Target="https://youtu.be/5hK0y8tN29w?si=fUUwoayX7vOafnoa" TargetMode="External" Id="rId51" /><Relationship Type="http://schemas.openxmlformats.org/officeDocument/2006/relationships/customXml" Target="../customXml/item3.xml" Id="rId3" /><Relationship Type="http://schemas.openxmlformats.org/officeDocument/2006/relationships/hyperlink" Target="https://docs.google.com/forms/d/1Kq9mnTuVDgF6n-Y7yYR4M0JAcpA_raizU7pf4Za5Ot0/copy?usp=sharing" TargetMode="External" Id="rId12" /><Relationship Type="http://schemas.openxmlformats.org/officeDocument/2006/relationships/hyperlink" Target="https://digital.artsunit.nsw.edu.au/art-bites/characterisation-10-konstantin-stanislavski-fundamental-questions" TargetMode="External" Id="rId17" /><Relationship Type="http://schemas.openxmlformats.org/officeDocument/2006/relationships/hyperlink" Target="https://youtu.be/sBicCI1sHkI?si=i1yWwAdgvJXFg1KQ" TargetMode="External" Id="rId25" /><Relationship Type="http://schemas.openxmlformats.org/officeDocument/2006/relationships/hyperlink" Target="https://docs.google.com/forms/d/1Kq9mnTuVDgF6n-Y7yYR4M0JAcpA_raizU7pf4Za5Ot0/copy?usp=sharing" TargetMode="External" Id="rId33" /><Relationship Type="http://schemas.openxmlformats.org/officeDocument/2006/relationships/hyperlink" Target="https://digital.artsunit.nsw.edu.au/art-bites/characterisation-8-internal-influences" TargetMode="External" Id="rId38" /><Relationship Type="http://schemas.openxmlformats.org/officeDocument/2006/relationships/hyperlink" Target="https://youtu.be/yPSKRv5rRk8?si=f45Smij8odhjjRBO" TargetMode="External" Id="rId46" /><Relationship Type="http://schemas.openxmlformats.org/officeDocument/2006/relationships/footer" Target="footer2.xml" Id="rId59" /><Relationship Type="http://schemas.openxmlformats.org/officeDocument/2006/relationships/hyperlink" Target="https://youtu.be/gHn2Lj7R0Rc" TargetMode="External" Id="rId20" /><Relationship Type="http://schemas.openxmlformats.org/officeDocument/2006/relationships/hyperlink" Target="https://digital.artsunit.nsw.edu.au/art-bites/characterisation-11-konstantin-stanislavskis-system-of-acting-to-create-believable-characters" TargetMode="External" Id="rId41" /><Relationship Type="http://schemas.openxmlformats.org/officeDocument/2006/relationships/hyperlink" Target="https://youtu.be/62-gYcO6jrY" TargetMode="External" Id="rId54" /><Relationship Type="http://schemas.openxmlformats.org/officeDocument/2006/relationships/fontTable" Target="fontTable.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igital.artsunit.nsw.edu.au/art-bites/characterisation-8-internal-influences" TargetMode="External" Id="rId15" /><Relationship Type="http://schemas.openxmlformats.org/officeDocument/2006/relationships/hyperlink" Target="https://youtu.be/yPSKRv5rRk8?si=f45Smij8odhjjRBO" TargetMode="External" Id="rId23" /><Relationship Type="http://schemas.openxmlformats.org/officeDocument/2006/relationships/hyperlink" Target="https://youtu.be/h_0TAXWt8hY" TargetMode="External" Id="rId28" /><Relationship Type="http://schemas.openxmlformats.org/officeDocument/2006/relationships/hyperlink" Target="https://www.bbc.co.uk/bitesize/guides/zxn4mp3/revision/1" TargetMode="External" Id="rId36" /><Relationship Type="http://schemas.openxmlformats.org/officeDocument/2006/relationships/hyperlink" Target="https://www.youtube.com/@MackenzieDavenport" TargetMode="External" Id="rId49" /><Relationship Type="http://schemas.openxmlformats.org/officeDocument/2006/relationships/hyperlink" Target="https://youtu.be/UVrOsXhG61Q" TargetMode="External" Id="rId57" /><Relationship Type="http://schemas.openxmlformats.org/officeDocument/2006/relationships/endnotes" Target="endnotes.xml" Id="rId10" /><Relationship Type="http://schemas.openxmlformats.org/officeDocument/2006/relationships/hyperlink" Target="https://youtu.be/CyH-60-M0DA" TargetMode="External" Id="rId31" /><Relationship Type="http://schemas.openxmlformats.org/officeDocument/2006/relationships/hyperlink" Target="https://digital.artsunit.nsw.edu.au/art-bites/antonin-artaud-2-practical-exercises" TargetMode="External" Id="rId44" /><Relationship Type="http://schemas.openxmlformats.org/officeDocument/2006/relationships/hyperlink" Target="https://youtu.be/yYMIpOIii6Y" TargetMode="External" Id="rId52" /><Relationship Type="http://schemas.openxmlformats.org/officeDocument/2006/relationships/header" Target="header1.xml" Id="rId6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86b614abd37d4055" /><Relationship Type="http://schemas.microsoft.com/office/2011/relationships/commentsExtended" Target="commentsExtended.xml" Id="R4e1e60d4bd894864" /><Relationship Type="http://schemas.microsoft.com/office/2016/09/relationships/commentsIds" Target="commentsIds.xml" Id="R5ca7c0868e0b4fb9" /><Relationship Type="http://schemas.microsoft.com/office/2019/05/relationships/documenttasks" Target="tasks.xml" Id="R9f68761d07174f4d"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mber_Groups xmlns="68a1cc4d-aeca-43a7-966e-c96902739e45">
      <UserInfo>
        <DisplayName/>
        <AccountId xsi:nil="true"/>
        <AccountType/>
      </UserInfo>
    </Member_Groups>
    <NotebookType xmlns="68a1cc4d-aeca-43a7-966e-c96902739e45" xsi:nil="true"/>
    <AppVersion xmlns="68a1cc4d-aeca-43a7-966e-c96902739e45" xsi:nil="true"/>
    <Invited_Leaders xmlns="68a1cc4d-aeca-43a7-966e-c96902739e45" xsi:nil="true"/>
    <Members xmlns="68a1cc4d-aeca-43a7-966e-c96902739e45">
      <UserInfo>
        <DisplayName/>
        <AccountId xsi:nil="true"/>
        <AccountType/>
      </UserInfo>
    </Members>
    <Self_Registration_Enabled xmlns="68a1cc4d-aeca-43a7-966e-c96902739e45" xsi:nil="true"/>
    <Has_Leaders_Only_SectionGroup xmlns="68a1cc4d-aeca-43a7-966e-c96902739e45" xsi:nil="true"/>
    <lcf76f155ced4ddcb4097134ff3c332f xmlns="68a1cc4d-aeca-43a7-966e-c96902739e45">
      <Terms xmlns="http://schemas.microsoft.com/office/infopath/2007/PartnerControls"/>
    </lcf76f155ced4ddcb4097134ff3c332f>
    <TeamsChannelId xmlns="68a1cc4d-aeca-43a7-966e-c96902739e45" xsi:nil="true"/>
    <Is_Collaboration_Space_Locked xmlns="68a1cc4d-aeca-43a7-966e-c96902739e45" xsi:nil="true"/>
    <Teams_Channel_Section_Location xmlns="68a1cc4d-aeca-43a7-966e-c96902739e45" xsi:nil="true"/>
    <CultureName xmlns="68a1cc4d-aeca-43a7-966e-c96902739e45" xsi:nil="true"/>
    <Leaders xmlns="68a1cc4d-aeca-43a7-966e-c96902739e45">
      <UserInfo>
        <DisplayName/>
        <AccountId xsi:nil="true"/>
        <AccountType/>
      </UserInfo>
    </Leaders>
    <IsNotebookLocked xmlns="68a1cc4d-aeca-43a7-966e-c96902739e45" xsi:nil="true"/>
    <DefaultSectionNames xmlns="68a1cc4d-aeca-43a7-966e-c96902739e45" xsi:nil="true"/>
    <Invited_Members xmlns="68a1cc4d-aeca-43a7-966e-c96902739e45" xsi:nil="true"/>
    <Templates xmlns="68a1cc4d-aeca-43a7-966e-c96902739e45" xsi:nil="true"/>
    <FolderType xmlns="68a1cc4d-aeca-43a7-966e-c96902739e45" xsi:nil="true"/>
    <TaxCatchAll xmlns="cd075059-443a-463f-882b-1c7fab14284f" xsi:nil="true"/>
    <Math_Settings xmlns="68a1cc4d-aeca-43a7-966e-c96902739e45" xsi:nil="true"/>
    <Owner xmlns="68a1cc4d-aeca-43a7-966e-c96902739e45">
      <UserInfo>
        <DisplayName/>
        <AccountId xsi:nil="true"/>
        <AccountType/>
      </UserInfo>
    </Owner>
    <Distribution_Groups xmlns="68a1cc4d-aeca-43a7-966e-c96902739e45" xsi:nil="true"/>
    <LMS_Mappings xmlns="68a1cc4d-aeca-43a7-966e-c96902739e45" xsi:nil="true"/>
    <SharedWithUsers xmlns="cd075059-443a-463f-882b-1c7fab14284f">
      <UserInfo>
        <DisplayName>David Boccalatte</DisplayName>
        <AccountId>449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3E3D96415DCD4BB019856EC1CC25EB" ma:contentTypeVersion="40" ma:contentTypeDescription="Create a new document." ma:contentTypeScope="" ma:versionID="7d66eee6cb7b86f6c7140662b0d3503a">
  <xsd:schema xmlns:xsd="http://www.w3.org/2001/XMLSchema" xmlns:xs="http://www.w3.org/2001/XMLSchema" xmlns:p="http://schemas.microsoft.com/office/2006/metadata/properties" xmlns:ns2="68a1cc4d-aeca-43a7-966e-c96902739e45" xmlns:ns3="cd075059-443a-463f-882b-1c7fab14284f" targetNamespace="http://schemas.microsoft.com/office/2006/metadata/properties" ma:root="true" ma:fieldsID="7198164ac7afea5a53139f49bcece608" ns2:_="" ns3:_="">
    <xsd:import namespace="68a1cc4d-aeca-43a7-966e-c96902739e45"/>
    <xsd:import namespace="cd075059-443a-463f-882b-1c7fab1428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cc4d-aeca-43a7-966e-c96902739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75059-443a-463f-882b-1c7fab1428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495b94b-7beb-44a8-8990-6b6d9c7bce6d}" ma:internalName="TaxCatchAll" ma:showField="CatchAllData" ma:web="cd075059-443a-463f-882b-1c7fab142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68a1cc4d-aeca-43a7-966e-c96902739e45"/>
    <ds:schemaRef ds:uri="cd075059-443a-463f-882b-1c7fab14284f"/>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453C5342-9DC2-49E2-8DA0-A59C9EAF2C84}">
  <ds:schemaRefs>
    <ds:schemaRef ds:uri="http://schemas.openxmlformats.org/officeDocument/2006/bibliography"/>
  </ds:schemaRefs>
</ds:datastoreItem>
</file>

<file path=customXml/itemProps4.xml><?xml version="1.0" encoding="utf-8"?>
<ds:datastoreItem xmlns:ds="http://schemas.openxmlformats.org/officeDocument/2006/customXml" ds:itemID="{CF5D2FB8-FAFA-43EF-B2B4-A61486BD8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cc4d-aeca-43a7-966e-c96902739e45"/>
    <ds:schemaRef ds:uri="cd075059-443a-463f-882b-1c7fab142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NSW Department of Education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Text and intention unit</dc:title>
  <dc:subject>Drama</dc:subject>
  <dc:creator>Microsoft Office User</dc:creator>
  <keywords>Drama, Stage 6, Unit of work</keywords>
  <dc:description/>
  <lastModifiedBy>Ravenna Gregory</lastModifiedBy>
  <revision>42</revision>
  <lastPrinted>2019-10-02T00:17:00.0000000Z</lastPrinted>
  <dcterms:created xsi:type="dcterms:W3CDTF">2021-03-16T00:08:00.0000000Z</dcterms:created>
  <dcterms:modified xsi:type="dcterms:W3CDTF">2024-01-18T01:37:18.3268428Z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0x010100383E3D96415DCD4BB019856EC1CC25EB</vt:lpwstr>
  </property>
  <property fmtid="{D5CDD505-2E9C-101B-9397-08002B2CF9AE}" pid="3" name="MSIP_Label_b603dfd7-d93a-4381-a340-2995d8282205_Enabled">
    <vt:lpwstr>true</vt:lpwstr>
  </property>
  <property fmtid="{D5CDD505-2E9C-101B-9397-08002B2CF9AE}" pid="4" name="MSIP_Label_b603dfd7-d93a-4381-a340-2995d8282205_SetDate">
    <vt:lpwstr>2024-01-16T21:52:16Z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99f78786-9408-4dc3-baca-abe1d157b346</vt:lpwstr>
  </property>
  <property fmtid="{D5CDD505-2E9C-101B-9397-08002B2CF9AE}" pid="9" name="MSIP_Label_b603dfd7-d93a-4381-a340-2995d8282205_ContentBits">
    <vt:lpwstr>0</vt:lpwstr>
  </property>
  <property fmtid="{D5CDD505-2E9C-101B-9397-08002B2CF9AE}" pid="10" name="MediaServiceImageTags">
    <vt:lpwstr/>
  </property>
</Properties>
</file>