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76076" w14:textId="4BAF41F4" w:rsidR="002808BD" w:rsidRDefault="002808BD" w:rsidP="002808BD">
      <w:pPr>
        <w:pStyle w:val="Heading1"/>
      </w:pPr>
      <w:r w:rsidRPr="002808BD">
        <w:t xml:space="preserve">Curriculum planning for every student in every classroom </w:t>
      </w:r>
      <w:r w:rsidR="00F70051">
        <w:t xml:space="preserve">webinar </w:t>
      </w:r>
      <w:r w:rsidR="002A6328">
        <w:t>–</w:t>
      </w:r>
      <w:r w:rsidR="00143863">
        <w:t xml:space="preserve"> </w:t>
      </w:r>
      <w:r w:rsidR="00A64DEB">
        <w:t>e</w:t>
      </w:r>
      <w:r w:rsidR="002A6328" w:rsidRPr="002808BD">
        <w:t xml:space="preserve">ducation </w:t>
      </w:r>
      <w:r w:rsidR="00143863">
        <w:t xml:space="preserve">for learners with </w:t>
      </w:r>
      <w:proofErr w:type="gramStart"/>
      <w:r w:rsidR="00143863">
        <w:t>disability</w:t>
      </w:r>
      <w:proofErr w:type="gramEnd"/>
    </w:p>
    <w:p w14:paraId="079E66CC" w14:textId="3AF588D4" w:rsidR="00057BE5" w:rsidRDefault="00096C0A" w:rsidP="00096C0A">
      <w:r>
        <w:t xml:space="preserve">This webinar will introduce the professional learning suite, Curriculum planning for every student in every classroom (AC00180), available </w:t>
      </w:r>
      <w:r w:rsidR="00336A97">
        <w:t xml:space="preserve">in </w:t>
      </w:r>
      <w:r>
        <w:t xml:space="preserve">MyPL. The webinar highlights strategies to engage </w:t>
      </w:r>
      <w:r w:rsidR="00190377" w:rsidRPr="00190377">
        <w:t>learners with disability and create culturally safe, inclusive learning environments for all students.</w:t>
      </w:r>
      <w:r>
        <w:t xml:space="preserve"> It will provide staff with an opportunity to reflect on their current curriculum planning practice and engage in professional dialogue with colleagues.</w:t>
      </w:r>
    </w:p>
    <w:p w14:paraId="3E38DC69" w14:textId="77777777" w:rsidR="00057BE5" w:rsidRDefault="00057BE5">
      <w:pPr>
        <w:spacing w:line="276" w:lineRule="auto"/>
      </w:pPr>
      <w:r>
        <w:br w:type="page"/>
      </w:r>
    </w:p>
    <w:p w14:paraId="6958B470" w14:textId="2A2D8C31" w:rsidR="002808BD" w:rsidRDefault="00096C0A" w:rsidP="00096C0A">
      <w:pPr>
        <w:pStyle w:val="Heading2"/>
      </w:pPr>
      <w:r>
        <w:lastRenderedPageBreak/>
        <w:t>Facilitator guide</w:t>
      </w:r>
    </w:p>
    <w:p w14:paraId="722E70CC" w14:textId="52C876EC" w:rsidR="00096C0A" w:rsidRPr="002A6328" w:rsidRDefault="00096C0A" w:rsidP="00A535DC">
      <w:pPr>
        <w:pStyle w:val="FeatureBox2"/>
      </w:pPr>
      <w:r>
        <w:t>In referring to Aboriginal peoples and/or learners, this professional learning refers inclusively to all Aboriginal and/or Torres Strait Islander peoples and/or learners.</w:t>
      </w:r>
    </w:p>
    <w:p w14:paraId="1F8A64A9" w14:textId="65181579" w:rsidR="00096C0A" w:rsidRDefault="00096C0A" w:rsidP="00096C0A">
      <w:pPr>
        <w:pStyle w:val="Heading3"/>
      </w:pPr>
      <w:r>
        <w:t>Preparation</w:t>
      </w:r>
    </w:p>
    <w:p w14:paraId="0763A4F1" w14:textId="676A9F81" w:rsidR="00A535DC" w:rsidRDefault="00A535DC" w:rsidP="00A535DC">
      <w:pPr>
        <w:rPr>
          <w:lang w:eastAsia="zh-CN"/>
        </w:rPr>
      </w:pPr>
      <w:r>
        <w:rPr>
          <w:lang w:eastAsia="zh-CN"/>
        </w:rPr>
        <w:t>You will need a location for staff to view the webinar. Collegial group discussion can take place in the same space or in different locations. Staff will need a device to complete the modules. The modules can be completed individually or collaboratively.</w:t>
      </w:r>
    </w:p>
    <w:p w14:paraId="387BDC7B" w14:textId="3D965840" w:rsidR="00A535DC" w:rsidRPr="00617F35" w:rsidRDefault="00A535DC" w:rsidP="00617F35">
      <w:pPr>
        <w:pStyle w:val="Heading3"/>
      </w:pPr>
      <w:r w:rsidRPr="00617F35">
        <w:t>Option</w:t>
      </w:r>
      <w:r w:rsidR="00F44AC5" w:rsidRPr="00617F35">
        <w:t>s</w:t>
      </w:r>
    </w:p>
    <w:p w14:paraId="5F1D654D" w14:textId="1D8206F5" w:rsidR="002808BD" w:rsidRPr="00617F35" w:rsidRDefault="00CE26D4" w:rsidP="00617F35">
      <w:pPr>
        <w:pStyle w:val="ListNumber"/>
      </w:pPr>
      <w:r w:rsidRPr="00617F35">
        <w:t xml:space="preserve">If staff have already engaged in the </w:t>
      </w:r>
      <w:r w:rsidR="00617F35">
        <w:t>2</w:t>
      </w:r>
      <w:r w:rsidR="00617F35" w:rsidRPr="00617F35">
        <w:t xml:space="preserve"> </w:t>
      </w:r>
      <w:r w:rsidRPr="00617F35">
        <w:t>selected modules, you can choose different modules to work through. Each of the 25 modules in the professional learning contain question prompts for individual and collaborative reflection</w:t>
      </w:r>
      <w:r w:rsidR="00530B48">
        <w:t>,</w:t>
      </w:r>
      <w:r w:rsidRPr="00617F35">
        <w:t xml:space="preserve"> and discussion on curriculum planning practice.</w:t>
      </w:r>
    </w:p>
    <w:p w14:paraId="5A70D9E5" w14:textId="5868B127" w:rsidR="00F44AC5" w:rsidRPr="00617F35" w:rsidRDefault="00F44AC5" w:rsidP="00617F35">
      <w:pPr>
        <w:pStyle w:val="ListNumber"/>
      </w:pPr>
      <w:r w:rsidRPr="00617F35">
        <w:t xml:space="preserve">If staff engaged in the Aboriginal Education webinar </w:t>
      </w:r>
      <w:r w:rsidR="00F70051" w:rsidRPr="00617F35">
        <w:t>for</w:t>
      </w:r>
      <w:r w:rsidRPr="00617F35">
        <w:t xml:space="preserve"> </w:t>
      </w:r>
      <w:r w:rsidR="00530B48">
        <w:t>Term</w:t>
      </w:r>
      <w:r w:rsidRPr="00617F35">
        <w:t xml:space="preserve"> 2 school development day (24 April 2023), you might start the webinar at </w:t>
      </w:r>
      <w:r w:rsidR="00722AE4">
        <w:t>04:</w:t>
      </w:r>
      <w:r w:rsidR="00770896">
        <w:t xml:space="preserve">52 </w:t>
      </w:r>
      <w:r w:rsidRPr="00617F35">
        <w:t>minutes to watch specific content</w:t>
      </w:r>
      <w:r w:rsidR="00E87202" w:rsidRPr="00617F35">
        <w:t xml:space="preserve"> related to learners with disability.</w:t>
      </w:r>
    </w:p>
    <w:p w14:paraId="50546EFB" w14:textId="4C48553D" w:rsidR="00546A8B" w:rsidRDefault="00723DB9" w:rsidP="00C91178">
      <w:pPr>
        <w:pStyle w:val="Caption"/>
      </w:pPr>
      <w:r>
        <w:t xml:space="preserve">Table </w:t>
      </w:r>
      <w:r>
        <w:fldChar w:fldCharType="begin"/>
      </w:r>
      <w:r>
        <w:instrText xml:space="preserve"> SEQ Table \* ARABIC </w:instrText>
      </w:r>
      <w:r>
        <w:fldChar w:fldCharType="separate"/>
      </w:r>
      <w:r>
        <w:rPr>
          <w:noProof/>
        </w:rPr>
        <w:t>1</w:t>
      </w:r>
      <w:r>
        <w:fldChar w:fldCharType="end"/>
      </w:r>
      <w:r>
        <w:t xml:space="preserve"> – step by step (60 minutes)</w:t>
      </w:r>
    </w:p>
    <w:tbl>
      <w:tblPr>
        <w:tblStyle w:val="Tableheader"/>
        <w:tblW w:w="0" w:type="auto"/>
        <w:tblLook w:val="0420" w:firstRow="1" w:lastRow="0" w:firstColumn="0" w:lastColumn="0" w:noHBand="0" w:noVBand="1"/>
        <w:tblDescription w:val="Table outlining webinar items and their duration."/>
      </w:tblPr>
      <w:tblGrid>
        <w:gridCol w:w="7483"/>
        <w:gridCol w:w="1701"/>
      </w:tblGrid>
      <w:tr w:rsidR="00CE26D4" w:rsidRPr="0054037C" w14:paraId="14AA8E6B" w14:textId="77777777" w:rsidTr="00EE101B">
        <w:trPr>
          <w:cnfStyle w:val="100000000000" w:firstRow="1" w:lastRow="0" w:firstColumn="0" w:lastColumn="0" w:oddVBand="0" w:evenVBand="0" w:oddHBand="0" w:evenHBand="0" w:firstRowFirstColumn="0" w:firstRowLastColumn="0" w:lastRowFirstColumn="0" w:lastRowLastColumn="0"/>
        </w:trPr>
        <w:tc>
          <w:tcPr>
            <w:tcW w:w="7483" w:type="dxa"/>
          </w:tcPr>
          <w:p w14:paraId="52326D9F" w14:textId="1300931B" w:rsidR="00CE26D4" w:rsidRPr="00C91178" w:rsidRDefault="00CE26D4" w:rsidP="00C91178">
            <w:r w:rsidRPr="00C91178">
              <w:t>Webinar item</w:t>
            </w:r>
          </w:p>
        </w:tc>
        <w:tc>
          <w:tcPr>
            <w:tcW w:w="1701" w:type="dxa"/>
          </w:tcPr>
          <w:p w14:paraId="73A44FD0" w14:textId="53A114F4" w:rsidR="00CE26D4" w:rsidRPr="00C91178" w:rsidRDefault="00CE26D4" w:rsidP="0054037C">
            <w:r w:rsidRPr="00C91178">
              <w:t>Time</w:t>
            </w:r>
          </w:p>
        </w:tc>
      </w:tr>
      <w:tr w:rsidR="006744AA" w:rsidRPr="00F5467A" w14:paraId="1F1305AD" w14:textId="77777777" w:rsidTr="00EE101B">
        <w:trPr>
          <w:cnfStyle w:val="000000100000" w:firstRow="0" w:lastRow="0" w:firstColumn="0" w:lastColumn="0" w:oddVBand="0" w:evenVBand="0" w:oddHBand="1" w:evenHBand="0" w:firstRowFirstColumn="0" w:firstRowLastColumn="0" w:lastRowFirstColumn="0" w:lastRowLastColumn="0"/>
        </w:trPr>
        <w:tc>
          <w:tcPr>
            <w:tcW w:w="7483" w:type="dxa"/>
          </w:tcPr>
          <w:p w14:paraId="6E26556B" w14:textId="50F8DA75" w:rsidR="006744AA" w:rsidRPr="00F5467A" w:rsidRDefault="006744AA" w:rsidP="006744AA">
            <w:r w:rsidRPr="00371380">
              <w:t>Acknowledgement of Country and introduction</w:t>
            </w:r>
          </w:p>
        </w:tc>
        <w:tc>
          <w:tcPr>
            <w:tcW w:w="1701" w:type="dxa"/>
          </w:tcPr>
          <w:p w14:paraId="4FA7D834" w14:textId="62848946" w:rsidR="006744AA" w:rsidRPr="00F5467A" w:rsidRDefault="006744AA" w:rsidP="006744AA">
            <w:r w:rsidRPr="000067F9">
              <w:t>1 minute</w:t>
            </w:r>
          </w:p>
        </w:tc>
      </w:tr>
      <w:tr w:rsidR="006744AA" w14:paraId="69A45407" w14:textId="77777777" w:rsidTr="00EE101B">
        <w:trPr>
          <w:cnfStyle w:val="000000010000" w:firstRow="0" w:lastRow="0" w:firstColumn="0" w:lastColumn="0" w:oddVBand="0" w:evenVBand="0" w:oddHBand="0" w:evenHBand="1" w:firstRowFirstColumn="0" w:firstRowLastColumn="0" w:lastRowFirstColumn="0" w:lastRowLastColumn="0"/>
        </w:trPr>
        <w:tc>
          <w:tcPr>
            <w:tcW w:w="7483" w:type="dxa"/>
          </w:tcPr>
          <w:p w14:paraId="37CD8C99" w14:textId="75E190BE" w:rsidR="006744AA" w:rsidRDefault="006744AA" w:rsidP="006744AA">
            <w:pPr>
              <w:rPr>
                <w:lang w:eastAsia="zh-CN"/>
              </w:rPr>
            </w:pPr>
            <w:r w:rsidRPr="00371380">
              <w:t>Challenge – the diversity of learners</w:t>
            </w:r>
          </w:p>
        </w:tc>
        <w:tc>
          <w:tcPr>
            <w:tcW w:w="1701" w:type="dxa"/>
          </w:tcPr>
          <w:p w14:paraId="63979FBF" w14:textId="57312C63" w:rsidR="006744AA" w:rsidRDefault="006744AA" w:rsidP="006744AA">
            <w:pPr>
              <w:rPr>
                <w:lang w:eastAsia="zh-CN"/>
              </w:rPr>
            </w:pPr>
            <w:r w:rsidRPr="000067F9">
              <w:t>4 minutes</w:t>
            </w:r>
          </w:p>
        </w:tc>
      </w:tr>
      <w:tr w:rsidR="006744AA" w14:paraId="028CF64E" w14:textId="77777777" w:rsidTr="00EE101B">
        <w:trPr>
          <w:cnfStyle w:val="000000100000" w:firstRow="0" w:lastRow="0" w:firstColumn="0" w:lastColumn="0" w:oddVBand="0" w:evenVBand="0" w:oddHBand="1" w:evenHBand="0" w:firstRowFirstColumn="0" w:firstRowLastColumn="0" w:lastRowFirstColumn="0" w:lastRowLastColumn="0"/>
        </w:trPr>
        <w:tc>
          <w:tcPr>
            <w:tcW w:w="7483" w:type="dxa"/>
          </w:tcPr>
          <w:p w14:paraId="603872C6" w14:textId="697ACBD9" w:rsidR="006744AA" w:rsidRDefault="006744AA" w:rsidP="006744AA">
            <w:pPr>
              <w:rPr>
                <w:lang w:eastAsia="zh-CN"/>
              </w:rPr>
            </w:pPr>
            <w:r w:rsidRPr="00770896">
              <w:t>PL module – Celebrating and planning for diverse student needs</w:t>
            </w:r>
          </w:p>
        </w:tc>
        <w:tc>
          <w:tcPr>
            <w:tcW w:w="1701" w:type="dxa"/>
          </w:tcPr>
          <w:p w14:paraId="7097F4C9" w14:textId="7D3E79A1" w:rsidR="006744AA" w:rsidRDefault="006744AA" w:rsidP="006744AA">
            <w:pPr>
              <w:rPr>
                <w:lang w:eastAsia="zh-CN"/>
              </w:rPr>
            </w:pPr>
            <w:r w:rsidRPr="000067F9">
              <w:t>15 minutes</w:t>
            </w:r>
          </w:p>
        </w:tc>
      </w:tr>
      <w:tr w:rsidR="006744AA" w14:paraId="36D2D86C" w14:textId="77777777" w:rsidTr="00EE101B">
        <w:trPr>
          <w:cnfStyle w:val="000000010000" w:firstRow="0" w:lastRow="0" w:firstColumn="0" w:lastColumn="0" w:oddVBand="0" w:evenVBand="0" w:oddHBand="0" w:evenHBand="1" w:firstRowFirstColumn="0" w:firstRowLastColumn="0" w:lastRowFirstColumn="0" w:lastRowLastColumn="0"/>
        </w:trPr>
        <w:tc>
          <w:tcPr>
            <w:tcW w:w="7483" w:type="dxa"/>
          </w:tcPr>
          <w:p w14:paraId="57B9AB25" w14:textId="26EB235E" w:rsidR="006744AA" w:rsidRDefault="006744AA" w:rsidP="006744AA">
            <w:pPr>
              <w:rPr>
                <w:lang w:eastAsia="zh-CN"/>
              </w:rPr>
            </w:pPr>
            <w:r w:rsidRPr="00371380">
              <w:t>Reflection and discussion – part 1</w:t>
            </w:r>
          </w:p>
        </w:tc>
        <w:tc>
          <w:tcPr>
            <w:tcW w:w="1701" w:type="dxa"/>
          </w:tcPr>
          <w:p w14:paraId="08E791D9" w14:textId="60CD1550" w:rsidR="006744AA" w:rsidRDefault="006744AA" w:rsidP="006744AA">
            <w:pPr>
              <w:rPr>
                <w:lang w:eastAsia="zh-CN"/>
              </w:rPr>
            </w:pPr>
            <w:r w:rsidRPr="000067F9">
              <w:t>10 minutes</w:t>
            </w:r>
          </w:p>
        </w:tc>
      </w:tr>
      <w:tr w:rsidR="006744AA" w14:paraId="44FD4F3C" w14:textId="77777777" w:rsidTr="00EE101B">
        <w:trPr>
          <w:cnfStyle w:val="000000100000" w:firstRow="0" w:lastRow="0" w:firstColumn="0" w:lastColumn="0" w:oddVBand="0" w:evenVBand="0" w:oddHBand="1" w:evenHBand="0" w:firstRowFirstColumn="0" w:firstRowLastColumn="0" w:lastRowFirstColumn="0" w:lastRowLastColumn="0"/>
        </w:trPr>
        <w:tc>
          <w:tcPr>
            <w:tcW w:w="7483" w:type="dxa"/>
          </w:tcPr>
          <w:p w14:paraId="28488B45" w14:textId="7EE2035B" w:rsidR="006744AA" w:rsidRDefault="00861312" w:rsidP="006744AA">
            <w:pPr>
              <w:rPr>
                <w:lang w:eastAsia="zh-CN"/>
              </w:rPr>
            </w:pPr>
            <w:r w:rsidRPr="00861312">
              <w:t>Supporting our learners with disability?</w:t>
            </w:r>
          </w:p>
        </w:tc>
        <w:tc>
          <w:tcPr>
            <w:tcW w:w="1701" w:type="dxa"/>
          </w:tcPr>
          <w:p w14:paraId="021399BB" w14:textId="2A037036" w:rsidR="006744AA" w:rsidRDefault="006744AA" w:rsidP="006744AA">
            <w:pPr>
              <w:rPr>
                <w:lang w:eastAsia="zh-CN"/>
              </w:rPr>
            </w:pPr>
            <w:r w:rsidRPr="000067F9">
              <w:t>5 minutes</w:t>
            </w:r>
          </w:p>
        </w:tc>
      </w:tr>
      <w:tr w:rsidR="006744AA" w14:paraId="46B9B66F" w14:textId="77777777" w:rsidTr="00EE101B">
        <w:trPr>
          <w:cnfStyle w:val="000000010000" w:firstRow="0" w:lastRow="0" w:firstColumn="0" w:lastColumn="0" w:oddVBand="0" w:evenVBand="0" w:oddHBand="0" w:evenHBand="1" w:firstRowFirstColumn="0" w:firstRowLastColumn="0" w:lastRowFirstColumn="0" w:lastRowLastColumn="0"/>
        </w:trPr>
        <w:tc>
          <w:tcPr>
            <w:tcW w:w="7483" w:type="dxa"/>
          </w:tcPr>
          <w:p w14:paraId="48A6B62E" w14:textId="225A845A" w:rsidR="006744AA" w:rsidRDefault="005F4989" w:rsidP="006744AA">
            <w:pPr>
              <w:rPr>
                <w:lang w:eastAsia="zh-CN"/>
              </w:rPr>
            </w:pPr>
            <w:r w:rsidRPr="005F4989">
              <w:lastRenderedPageBreak/>
              <w:t>PL module – Engaging learners with disability</w:t>
            </w:r>
          </w:p>
        </w:tc>
        <w:tc>
          <w:tcPr>
            <w:tcW w:w="1701" w:type="dxa"/>
          </w:tcPr>
          <w:p w14:paraId="3EA7CEEA" w14:textId="3C92F023" w:rsidR="006744AA" w:rsidRDefault="006744AA" w:rsidP="006744AA">
            <w:pPr>
              <w:rPr>
                <w:lang w:eastAsia="zh-CN"/>
              </w:rPr>
            </w:pPr>
            <w:r w:rsidRPr="000067F9">
              <w:t>10 minutes</w:t>
            </w:r>
          </w:p>
        </w:tc>
      </w:tr>
      <w:tr w:rsidR="006744AA" w14:paraId="1DEA85E8" w14:textId="77777777" w:rsidTr="00EE101B">
        <w:trPr>
          <w:cnfStyle w:val="000000100000" w:firstRow="0" w:lastRow="0" w:firstColumn="0" w:lastColumn="0" w:oddVBand="0" w:evenVBand="0" w:oddHBand="1" w:evenHBand="0" w:firstRowFirstColumn="0" w:firstRowLastColumn="0" w:lastRowFirstColumn="0" w:lastRowLastColumn="0"/>
        </w:trPr>
        <w:tc>
          <w:tcPr>
            <w:tcW w:w="7483" w:type="dxa"/>
          </w:tcPr>
          <w:p w14:paraId="2AE2FBA8" w14:textId="475EFF5F" w:rsidR="006744AA" w:rsidRDefault="006744AA" w:rsidP="006744AA">
            <w:pPr>
              <w:rPr>
                <w:lang w:eastAsia="zh-CN"/>
              </w:rPr>
            </w:pPr>
            <w:r w:rsidRPr="00371380">
              <w:t>Reflection and discussion – part 2</w:t>
            </w:r>
          </w:p>
        </w:tc>
        <w:tc>
          <w:tcPr>
            <w:tcW w:w="1701" w:type="dxa"/>
          </w:tcPr>
          <w:p w14:paraId="60DD1E91" w14:textId="6C1332D3" w:rsidR="006744AA" w:rsidRDefault="006744AA" w:rsidP="006744AA">
            <w:pPr>
              <w:rPr>
                <w:lang w:eastAsia="zh-CN"/>
              </w:rPr>
            </w:pPr>
            <w:r w:rsidRPr="000067F9">
              <w:t>10 minutes</w:t>
            </w:r>
          </w:p>
        </w:tc>
      </w:tr>
      <w:tr w:rsidR="006744AA" w14:paraId="07D80AFE" w14:textId="77777777" w:rsidTr="00EE101B">
        <w:trPr>
          <w:cnfStyle w:val="000000010000" w:firstRow="0" w:lastRow="0" w:firstColumn="0" w:lastColumn="0" w:oddVBand="0" w:evenVBand="0" w:oddHBand="0" w:evenHBand="1" w:firstRowFirstColumn="0" w:firstRowLastColumn="0" w:lastRowFirstColumn="0" w:lastRowLastColumn="0"/>
        </w:trPr>
        <w:tc>
          <w:tcPr>
            <w:tcW w:w="7483" w:type="dxa"/>
          </w:tcPr>
          <w:p w14:paraId="3B945F00" w14:textId="2277AC2A" w:rsidR="006744AA" w:rsidRDefault="006744AA" w:rsidP="006744AA">
            <w:pPr>
              <w:rPr>
                <w:lang w:eastAsia="zh-CN"/>
              </w:rPr>
            </w:pPr>
            <w:r w:rsidRPr="00371380">
              <w:t>Next steps</w:t>
            </w:r>
          </w:p>
        </w:tc>
        <w:tc>
          <w:tcPr>
            <w:tcW w:w="1701" w:type="dxa"/>
          </w:tcPr>
          <w:p w14:paraId="460D508D" w14:textId="5B558A13" w:rsidR="006744AA" w:rsidRDefault="006744AA" w:rsidP="006744AA">
            <w:pPr>
              <w:rPr>
                <w:lang w:eastAsia="zh-CN"/>
              </w:rPr>
            </w:pPr>
            <w:r w:rsidRPr="000067F9">
              <w:t>5 minutes</w:t>
            </w:r>
          </w:p>
        </w:tc>
      </w:tr>
    </w:tbl>
    <w:p w14:paraId="333AD0E7" w14:textId="68D82EAA" w:rsidR="003D22E3" w:rsidRDefault="00D74D0B" w:rsidP="0095002C">
      <w:pPr>
        <w:pStyle w:val="FeatureBox2"/>
      </w:pPr>
      <w:r w:rsidRPr="00D74D0B">
        <w:t>Please see the accompanying PowerPoint for webinar details, a copy of the reflection</w:t>
      </w:r>
      <w:r w:rsidR="00364FB3">
        <w:t xml:space="preserve"> or </w:t>
      </w:r>
      <w:r w:rsidRPr="00D74D0B">
        <w:t>discussion questions and links to additional resources.</w:t>
      </w:r>
    </w:p>
    <w:p w14:paraId="3DCA53B4" w14:textId="77777777" w:rsidR="0089725E" w:rsidRDefault="0089725E" w:rsidP="0089725E">
      <w:pPr>
        <w:pStyle w:val="Heading3"/>
      </w:pPr>
      <w:r>
        <w:t>Facilitator instructions</w:t>
      </w:r>
    </w:p>
    <w:p w14:paraId="52BCC0B2" w14:textId="4220E58A" w:rsidR="00727A7B" w:rsidRPr="0079553E" w:rsidRDefault="00521788" w:rsidP="00727A7B">
      <w:pPr>
        <w:rPr>
          <w:rStyle w:val="Hyperlink"/>
          <w:lang w:eastAsia="zh-CN"/>
        </w:rPr>
      </w:pPr>
      <w:hyperlink r:id="rId7" w:anchor="Education1" w:history="1">
        <w:r w:rsidR="00415A1A">
          <w:rPr>
            <w:rStyle w:val="Hyperlink"/>
            <w:lang w:eastAsia="zh-CN"/>
          </w:rPr>
          <w:t>Curriculum planning for every student – education for learners with disability video</w:t>
        </w:r>
      </w:hyperlink>
    </w:p>
    <w:p w14:paraId="77A74EC2" w14:textId="57C23F0D" w:rsidR="00701D6E" w:rsidRDefault="00701D6E" w:rsidP="009E23B6">
      <w:pPr>
        <w:pStyle w:val="ListNumber"/>
        <w:numPr>
          <w:ilvl w:val="0"/>
          <w:numId w:val="43"/>
        </w:numPr>
      </w:pPr>
      <w:r>
        <w:t xml:space="preserve">View the webinar from the start to </w:t>
      </w:r>
      <w:r w:rsidR="00770896">
        <w:t>04:52</w:t>
      </w:r>
      <w:r>
        <w:t xml:space="preserve"> minutes.</w:t>
      </w:r>
    </w:p>
    <w:p w14:paraId="68855785" w14:textId="74190787" w:rsidR="00701D6E" w:rsidRDefault="00701D6E" w:rsidP="009E23B6">
      <w:pPr>
        <w:pStyle w:val="ListNumber"/>
        <w:numPr>
          <w:ilvl w:val="0"/>
          <w:numId w:val="43"/>
        </w:numPr>
      </w:pPr>
      <w:r>
        <w:t xml:space="preserve">Pause the webinar at </w:t>
      </w:r>
      <w:r w:rsidR="00770896">
        <w:t xml:space="preserve">04:52 </w:t>
      </w:r>
      <w:r>
        <w:t>minutes (for approximately 25 minutes).</w:t>
      </w:r>
    </w:p>
    <w:p w14:paraId="5E7B6AA6" w14:textId="3DE0515E" w:rsidR="00701D6E" w:rsidRDefault="00701D6E" w:rsidP="009E23B6">
      <w:pPr>
        <w:pStyle w:val="ListNumber"/>
        <w:numPr>
          <w:ilvl w:val="0"/>
          <w:numId w:val="43"/>
        </w:numPr>
      </w:pPr>
      <w:r>
        <w:t xml:space="preserve">Ask viewers to use the hyperlink to MyPL to enrol in the professional learning and complete the first module, ‘Celebrating and planning for diverse student </w:t>
      </w:r>
      <w:proofErr w:type="gramStart"/>
      <w:r>
        <w:t>needs</w:t>
      </w:r>
      <w:r w:rsidR="00022AAF">
        <w:t>’</w:t>
      </w:r>
      <w:proofErr w:type="gramEnd"/>
      <w:r>
        <w:t>.</w:t>
      </w:r>
    </w:p>
    <w:p w14:paraId="3FB73A45" w14:textId="0252CF1E" w:rsidR="00701D6E" w:rsidRPr="00766149" w:rsidRDefault="00701D6E" w:rsidP="00140654">
      <w:pPr>
        <w:ind w:left="567"/>
        <w:rPr>
          <w:b/>
          <w:bCs/>
        </w:rPr>
      </w:pPr>
      <w:r w:rsidRPr="00766149">
        <w:rPr>
          <w:b/>
          <w:bCs/>
        </w:rPr>
        <w:t>Curriculum planning for every student in every classroom (AC00180) professional learning</w:t>
      </w:r>
      <w:r w:rsidR="00766149">
        <w:rPr>
          <w:b/>
          <w:bCs/>
        </w:rPr>
        <w:t>:</w:t>
      </w:r>
    </w:p>
    <w:p w14:paraId="77D4BFA8" w14:textId="021560D6" w:rsidR="00701D6E" w:rsidRPr="00CA4E7F" w:rsidRDefault="00521788" w:rsidP="00140654">
      <w:pPr>
        <w:ind w:left="567"/>
        <w:rPr>
          <w:rStyle w:val="Hyperlink"/>
        </w:rPr>
      </w:pPr>
      <w:hyperlink r:id="rId8" w:history="1">
        <w:r w:rsidR="00701D6E" w:rsidRPr="00140654">
          <w:rPr>
            <w:rStyle w:val="Hyperlink"/>
          </w:rPr>
          <w:t>https://myplsso.education.nsw.gov.au/mylearning/catalogue/details/95110cf8-aa81-ed11-ade7-0003fffeadf8</w:t>
        </w:r>
      </w:hyperlink>
    </w:p>
    <w:p w14:paraId="478A43C1" w14:textId="564586AD" w:rsidR="00701D6E" w:rsidRDefault="00701D6E" w:rsidP="009E23B6">
      <w:pPr>
        <w:pStyle w:val="ListNumber"/>
        <w:numPr>
          <w:ilvl w:val="0"/>
          <w:numId w:val="43"/>
        </w:numPr>
      </w:pPr>
      <w:r>
        <w:t>After working through the module, participants reflect on, and discuss, the 4 on</w:t>
      </w:r>
      <w:r w:rsidR="00C628A7">
        <w:t>-</w:t>
      </w:r>
      <w:r>
        <w:t>screen questions, or use the accompanying PowerPoint.</w:t>
      </w:r>
    </w:p>
    <w:p w14:paraId="1E562678" w14:textId="0997F55B" w:rsidR="00701D6E" w:rsidRDefault="00701D6E" w:rsidP="009E23B6">
      <w:pPr>
        <w:pStyle w:val="ListNumber"/>
        <w:numPr>
          <w:ilvl w:val="0"/>
          <w:numId w:val="43"/>
        </w:numPr>
      </w:pPr>
      <w:r>
        <w:t xml:space="preserve">Continue watching the webinar from </w:t>
      </w:r>
      <w:r w:rsidR="00770896">
        <w:t>04:52-10:40</w:t>
      </w:r>
      <w:r>
        <w:t xml:space="preserve"> minutes.</w:t>
      </w:r>
    </w:p>
    <w:p w14:paraId="6A0E9DE3" w14:textId="02F6B165" w:rsidR="00701D6E" w:rsidRDefault="00701D6E" w:rsidP="009E23B6">
      <w:pPr>
        <w:pStyle w:val="ListNumber"/>
        <w:numPr>
          <w:ilvl w:val="0"/>
          <w:numId w:val="43"/>
        </w:numPr>
      </w:pPr>
      <w:r>
        <w:t xml:space="preserve">Pause the webinar at </w:t>
      </w:r>
      <w:r w:rsidR="00770896">
        <w:t>10:40</w:t>
      </w:r>
      <w:r>
        <w:t xml:space="preserve"> minutes (for approximately 20 minutes).</w:t>
      </w:r>
    </w:p>
    <w:p w14:paraId="4DCBF491" w14:textId="29A8B530" w:rsidR="00701D6E" w:rsidRDefault="00701D6E" w:rsidP="009E23B6">
      <w:pPr>
        <w:pStyle w:val="ListNumber"/>
        <w:numPr>
          <w:ilvl w:val="0"/>
          <w:numId w:val="43"/>
        </w:numPr>
      </w:pPr>
      <w:r>
        <w:t>Ask viewers to go to MyPL and complete the second module in ‘</w:t>
      </w:r>
      <w:r w:rsidR="002E1E3B">
        <w:t xml:space="preserve">Curriculum </w:t>
      </w:r>
      <w:r w:rsidR="00991DC0">
        <w:t>p</w:t>
      </w:r>
      <w:r w:rsidR="002E1E3B">
        <w:t>lanning</w:t>
      </w:r>
      <w:r w:rsidR="00991DC0">
        <w:t xml:space="preserve"> support for learners with disability</w:t>
      </w:r>
      <w:r w:rsidR="002E1E3B">
        <w:t xml:space="preserve"> – </w:t>
      </w:r>
      <w:r>
        <w:t>Engaging learners</w:t>
      </w:r>
      <w:r w:rsidR="00DA2EBF">
        <w:t xml:space="preserve"> with disability</w:t>
      </w:r>
      <w:r>
        <w:t>’.</w:t>
      </w:r>
    </w:p>
    <w:p w14:paraId="2472361E" w14:textId="1F864333" w:rsidR="00701D6E" w:rsidRDefault="00701D6E" w:rsidP="009E23B6">
      <w:pPr>
        <w:pStyle w:val="ListNumber"/>
        <w:numPr>
          <w:ilvl w:val="0"/>
          <w:numId w:val="43"/>
        </w:numPr>
      </w:pPr>
      <w:r>
        <w:t>After working through the module, participants reflect on and discuss the 2 on</w:t>
      </w:r>
      <w:r w:rsidR="00850956">
        <w:t>-</w:t>
      </w:r>
      <w:r>
        <w:t>screen questions, or use the accompanying PowerPoint.</w:t>
      </w:r>
    </w:p>
    <w:p w14:paraId="4C92F5C3" w14:textId="6442D526" w:rsidR="00701D6E" w:rsidRDefault="00701D6E" w:rsidP="009E23B6">
      <w:pPr>
        <w:pStyle w:val="ListNumber"/>
        <w:numPr>
          <w:ilvl w:val="0"/>
          <w:numId w:val="43"/>
        </w:numPr>
      </w:pPr>
      <w:r>
        <w:t xml:space="preserve">Continue watching the webinar from </w:t>
      </w:r>
      <w:r w:rsidR="00770896">
        <w:t>10:40</w:t>
      </w:r>
      <w:r w:rsidR="00F966A4">
        <w:t xml:space="preserve"> minutes</w:t>
      </w:r>
      <w:r>
        <w:t xml:space="preserve"> through </w:t>
      </w:r>
      <w:r w:rsidR="002D1FCA">
        <w:t xml:space="preserve">to </w:t>
      </w:r>
      <w:r>
        <w:t>the end.</w:t>
      </w:r>
    </w:p>
    <w:p w14:paraId="29E2861F" w14:textId="453F1F9F" w:rsidR="00701D6E" w:rsidRDefault="00701D6E" w:rsidP="009E23B6">
      <w:pPr>
        <w:pStyle w:val="ListNumber"/>
        <w:numPr>
          <w:ilvl w:val="0"/>
          <w:numId w:val="43"/>
        </w:numPr>
      </w:pPr>
      <w:r>
        <w:lastRenderedPageBreak/>
        <w:t>When staff have finished viewing the webinar, share links to the additional resources (see below, also in the PowerPoint).</w:t>
      </w:r>
    </w:p>
    <w:p w14:paraId="02FE5C7A" w14:textId="6D4AF15E" w:rsidR="00653ACD" w:rsidRDefault="00653ACD" w:rsidP="00653ACD">
      <w:pPr>
        <w:pStyle w:val="Heading3"/>
      </w:pPr>
      <w:r>
        <w:t xml:space="preserve">Australian Professional Standards </w:t>
      </w:r>
      <w:proofErr w:type="gramStart"/>
      <w:r>
        <w:t>addressed</w:t>
      </w:r>
      <w:proofErr w:type="gramEnd"/>
    </w:p>
    <w:p w14:paraId="447D9310" w14:textId="7414B47E" w:rsidR="00410AD8" w:rsidRDefault="00410AD8" w:rsidP="00653ACD">
      <w:pPr>
        <w:rPr>
          <w:lang w:eastAsia="zh-CN"/>
        </w:rPr>
      </w:pPr>
      <w:r w:rsidRPr="005B70F5">
        <w:rPr>
          <w:rStyle w:val="Strong"/>
        </w:rPr>
        <w:t>1.6.2</w:t>
      </w:r>
      <w:r w:rsidRPr="00410AD8">
        <w:rPr>
          <w:lang w:eastAsia="zh-CN"/>
        </w:rPr>
        <w:t xml:space="preserve"> Design and implement teaching activities that support the participation and learning of students with disability and address relevant policy and legislative requirements.</w:t>
      </w:r>
    </w:p>
    <w:p w14:paraId="510FB101" w14:textId="57A6CD76" w:rsidR="00653ACD" w:rsidRDefault="00653ACD" w:rsidP="00653ACD">
      <w:pPr>
        <w:rPr>
          <w:lang w:eastAsia="zh-CN"/>
        </w:rPr>
      </w:pPr>
      <w:r w:rsidRPr="005B70F5">
        <w:rPr>
          <w:rStyle w:val="Strong"/>
        </w:rPr>
        <w:t>6.2.2</w:t>
      </w:r>
      <w:r>
        <w:rPr>
          <w:lang w:eastAsia="zh-CN"/>
        </w:rPr>
        <w:t xml:space="preserve"> Participate in learning to update knowledge and practice targeted to professional needs and school and/or system priorities.</w:t>
      </w:r>
    </w:p>
    <w:p w14:paraId="6A8C75CA" w14:textId="62065D16" w:rsidR="00653ACD" w:rsidRDefault="00653ACD" w:rsidP="00653ACD">
      <w:pPr>
        <w:rPr>
          <w:lang w:eastAsia="zh-CN"/>
        </w:rPr>
      </w:pPr>
      <w:r w:rsidRPr="005B70F5">
        <w:rPr>
          <w:rStyle w:val="Strong"/>
        </w:rPr>
        <w:t>6.3.2</w:t>
      </w:r>
      <w:r>
        <w:rPr>
          <w:lang w:eastAsia="zh-CN"/>
        </w:rPr>
        <w:t xml:space="preserve"> Contribute to collegial discussions and apply constructive feedback from colleagues to improve professional knowledge and practice.</w:t>
      </w:r>
    </w:p>
    <w:p w14:paraId="07A83B9F" w14:textId="1B51A40D" w:rsidR="008436B7" w:rsidRDefault="008436B7" w:rsidP="008436B7">
      <w:pPr>
        <w:pStyle w:val="Heading3"/>
      </w:pPr>
      <w:r>
        <w:t>Resources</w:t>
      </w:r>
    </w:p>
    <w:tbl>
      <w:tblPr>
        <w:tblStyle w:val="Tableheader"/>
        <w:tblW w:w="0" w:type="auto"/>
        <w:tblLook w:val="0420" w:firstRow="1" w:lastRow="0" w:firstColumn="0" w:lastColumn="0" w:noHBand="0" w:noVBand="1"/>
        <w:tblDescription w:val="Table lists available resources and their descriptions."/>
      </w:tblPr>
      <w:tblGrid>
        <w:gridCol w:w="3539"/>
        <w:gridCol w:w="6083"/>
      </w:tblGrid>
      <w:tr w:rsidR="002C25F0" w14:paraId="1213A977" w14:textId="77777777" w:rsidTr="00EE101B">
        <w:trPr>
          <w:cnfStyle w:val="100000000000" w:firstRow="1" w:lastRow="0" w:firstColumn="0" w:lastColumn="0" w:oddVBand="0" w:evenVBand="0" w:oddHBand="0" w:evenHBand="0" w:firstRowFirstColumn="0" w:firstRowLastColumn="0" w:lastRowFirstColumn="0" w:lastRowLastColumn="0"/>
        </w:trPr>
        <w:tc>
          <w:tcPr>
            <w:tcW w:w="3539" w:type="dxa"/>
          </w:tcPr>
          <w:p w14:paraId="51BEB7D2" w14:textId="77777777" w:rsidR="002C25F0" w:rsidRDefault="002C25F0" w:rsidP="00694BCB">
            <w:pPr>
              <w:rPr>
                <w:lang w:eastAsia="zh-CN"/>
              </w:rPr>
            </w:pPr>
            <w:r>
              <w:rPr>
                <w:lang w:eastAsia="zh-CN"/>
              </w:rPr>
              <w:t>Resource</w:t>
            </w:r>
          </w:p>
        </w:tc>
        <w:tc>
          <w:tcPr>
            <w:tcW w:w="6083" w:type="dxa"/>
          </w:tcPr>
          <w:p w14:paraId="1C9EC5B6" w14:textId="77777777" w:rsidR="002C25F0" w:rsidRDefault="002C25F0" w:rsidP="00694BCB">
            <w:pPr>
              <w:rPr>
                <w:lang w:eastAsia="zh-CN"/>
              </w:rPr>
            </w:pPr>
            <w:r>
              <w:rPr>
                <w:lang w:eastAsia="zh-CN"/>
              </w:rPr>
              <w:t>Description</w:t>
            </w:r>
          </w:p>
        </w:tc>
      </w:tr>
      <w:tr w:rsidR="002C25F0" w14:paraId="1EEEC41C" w14:textId="77777777" w:rsidTr="00EE101B">
        <w:trPr>
          <w:cnfStyle w:val="000000100000" w:firstRow="0" w:lastRow="0" w:firstColumn="0" w:lastColumn="0" w:oddVBand="0" w:evenVBand="0" w:oddHBand="1" w:evenHBand="0" w:firstRowFirstColumn="0" w:firstRowLastColumn="0" w:lastRowFirstColumn="0" w:lastRowLastColumn="0"/>
        </w:trPr>
        <w:tc>
          <w:tcPr>
            <w:tcW w:w="3539" w:type="dxa"/>
          </w:tcPr>
          <w:p w14:paraId="1759059C" w14:textId="17A59D7F" w:rsidR="002C25F0" w:rsidRDefault="00521788" w:rsidP="002C25F0">
            <w:hyperlink r:id="rId9" w:history="1">
              <w:r w:rsidR="002C25F0" w:rsidRPr="00107973">
                <w:rPr>
                  <w:rStyle w:val="Hyperlink"/>
                </w:rPr>
                <w:t>Curriculum planning for every student</w:t>
              </w:r>
            </w:hyperlink>
          </w:p>
        </w:tc>
        <w:tc>
          <w:tcPr>
            <w:tcW w:w="6083" w:type="dxa"/>
          </w:tcPr>
          <w:p w14:paraId="4D39012C" w14:textId="058F87CC" w:rsidR="002C25F0" w:rsidRDefault="002C25F0" w:rsidP="002C25F0">
            <w:r>
              <w:t xml:space="preserve">Resources and professional learning to assist in planning, </w:t>
            </w:r>
            <w:proofErr w:type="gramStart"/>
            <w:r>
              <w:t>programming</w:t>
            </w:r>
            <w:proofErr w:type="gramEnd"/>
            <w:r>
              <w:t xml:space="preserve"> and assessing from K-12.</w:t>
            </w:r>
          </w:p>
        </w:tc>
      </w:tr>
      <w:tr w:rsidR="002C25F0" w14:paraId="06B450BB" w14:textId="77777777" w:rsidTr="00EE101B">
        <w:trPr>
          <w:cnfStyle w:val="000000010000" w:firstRow="0" w:lastRow="0" w:firstColumn="0" w:lastColumn="0" w:oddVBand="0" w:evenVBand="0" w:oddHBand="0" w:evenHBand="1" w:firstRowFirstColumn="0" w:firstRowLastColumn="0" w:lastRowFirstColumn="0" w:lastRowLastColumn="0"/>
        </w:trPr>
        <w:tc>
          <w:tcPr>
            <w:tcW w:w="3539" w:type="dxa"/>
          </w:tcPr>
          <w:p w14:paraId="48E638D1" w14:textId="31779578" w:rsidR="002C25F0" w:rsidRPr="002C25F0" w:rsidRDefault="00521788" w:rsidP="002C25F0">
            <w:pPr>
              <w:rPr>
                <w:color w:val="2F5496" w:themeColor="accent1" w:themeShade="BF"/>
                <w:u w:val="single"/>
              </w:rPr>
            </w:pPr>
            <w:hyperlink r:id="rId10" w:history="1">
              <w:r w:rsidR="002C25F0">
                <w:rPr>
                  <w:rStyle w:val="Hyperlink"/>
                </w:rPr>
                <w:t>Inclusive Education for students with disability</w:t>
              </w:r>
            </w:hyperlink>
            <w:r w:rsidR="002C25F0">
              <w:rPr>
                <w:rStyle w:val="Hyperlink"/>
              </w:rPr>
              <w:t xml:space="preserve"> policy </w:t>
            </w:r>
            <w:r w:rsidR="002C25F0" w:rsidRPr="00FD31AE">
              <w:t>and related policies</w:t>
            </w:r>
          </w:p>
        </w:tc>
        <w:tc>
          <w:tcPr>
            <w:tcW w:w="6083" w:type="dxa"/>
          </w:tcPr>
          <w:p w14:paraId="431E912D" w14:textId="3568A5EE" w:rsidR="002C25F0" w:rsidRDefault="002C25F0" w:rsidP="002C25F0">
            <w:r w:rsidRPr="00544F30">
              <w:t>Guidance to support the inclusion of students with disability and additional needs in NSW public schools.</w:t>
            </w:r>
          </w:p>
        </w:tc>
      </w:tr>
      <w:tr w:rsidR="002C25F0" w14:paraId="103854C4" w14:textId="77777777" w:rsidTr="00EE101B">
        <w:trPr>
          <w:cnfStyle w:val="000000100000" w:firstRow="0" w:lastRow="0" w:firstColumn="0" w:lastColumn="0" w:oddVBand="0" w:evenVBand="0" w:oddHBand="1" w:evenHBand="0" w:firstRowFirstColumn="0" w:firstRowLastColumn="0" w:lastRowFirstColumn="0" w:lastRowLastColumn="0"/>
        </w:trPr>
        <w:tc>
          <w:tcPr>
            <w:tcW w:w="3539" w:type="dxa"/>
          </w:tcPr>
          <w:p w14:paraId="4E89C031" w14:textId="7A7D7DF7" w:rsidR="002C25F0" w:rsidRPr="002C25F0" w:rsidRDefault="00521788" w:rsidP="002C25F0">
            <w:pPr>
              <w:rPr>
                <w:color w:val="2F5496" w:themeColor="accent1" w:themeShade="BF"/>
                <w:u w:val="single"/>
              </w:rPr>
            </w:pPr>
            <w:hyperlink r:id="rId11" w:history="1">
              <w:r w:rsidR="002C25F0" w:rsidRPr="00E108FD">
                <w:rPr>
                  <w:rStyle w:val="Hyperlink"/>
                </w:rPr>
                <w:t>Inclusive Practice hub</w:t>
              </w:r>
            </w:hyperlink>
          </w:p>
        </w:tc>
        <w:tc>
          <w:tcPr>
            <w:tcW w:w="6083" w:type="dxa"/>
          </w:tcPr>
          <w:p w14:paraId="159F02BA" w14:textId="14E8C497" w:rsidR="002C25F0" w:rsidRDefault="002C25F0" w:rsidP="002C25F0">
            <w:r>
              <w:t>A collection of evidence-based resources to support learners with disability and/or additional needs.</w:t>
            </w:r>
          </w:p>
        </w:tc>
      </w:tr>
      <w:tr w:rsidR="00F966A4" w14:paraId="526C0190" w14:textId="77777777" w:rsidTr="00EE101B">
        <w:trPr>
          <w:cnfStyle w:val="000000010000" w:firstRow="0" w:lastRow="0" w:firstColumn="0" w:lastColumn="0" w:oddVBand="0" w:evenVBand="0" w:oddHBand="0" w:evenHBand="1" w:firstRowFirstColumn="0" w:firstRowLastColumn="0" w:lastRowFirstColumn="0" w:lastRowLastColumn="0"/>
        </w:trPr>
        <w:tc>
          <w:tcPr>
            <w:tcW w:w="3539" w:type="dxa"/>
          </w:tcPr>
          <w:p w14:paraId="525D7386" w14:textId="677C8CF0" w:rsidR="00F966A4" w:rsidRPr="00601D27" w:rsidRDefault="00521788" w:rsidP="002C25F0">
            <w:pPr>
              <w:rPr>
                <w:rStyle w:val="Hyperlink"/>
              </w:rPr>
            </w:pPr>
            <w:hyperlink r:id="rId12" w:history="1">
              <w:r w:rsidR="00460CB2" w:rsidRPr="00601D27">
                <w:rPr>
                  <w:rStyle w:val="Hyperlink"/>
                </w:rPr>
                <w:t>Evidence-based practices for students with disability</w:t>
              </w:r>
            </w:hyperlink>
          </w:p>
        </w:tc>
        <w:tc>
          <w:tcPr>
            <w:tcW w:w="6083" w:type="dxa"/>
          </w:tcPr>
          <w:p w14:paraId="6625C7B9" w14:textId="4E1A7049" w:rsidR="00F966A4" w:rsidRDefault="00A8394F" w:rsidP="002C25F0">
            <w:r w:rsidRPr="00A8394F">
              <w:t>Explore evidence-based practices that are proven to support the learning and wellbeing outcomes for students with disability.</w:t>
            </w:r>
          </w:p>
        </w:tc>
      </w:tr>
      <w:tr w:rsidR="002C25F0" w14:paraId="081061B9" w14:textId="77777777" w:rsidTr="00EE101B">
        <w:trPr>
          <w:cnfStyle w:val="000000100000" w:firstRow="0" w:lastRow="0" w:firstColumn="0" w:lastColumn="0" w:oddVBand="0" w:evenVBand="0" w:oddHBand="1" w:evenHBand="0" w:firstRowFirstColumn="0" w:firstRowLastColumn="0" w:lastRowFirstColumn="0" w:lastRowLastColumn="0"/>
        </w:trPr>
        <w:tc>
          <w:tcPr>
            <w:tcW w:w="3539" w:type="dxa"/>
          </w:tcPr>
          <w:p w14:paraId="5C18A9B6" w14:textId="6723A813" w:rsidR="002C25F0" w:rsidRPr="002C25F0" w:rsidRDefault="00521788" w:rsidP="002C25F0">
            <w:pPr>
              <w:rPr>
                <w:color w:val="2F5496" w:themeColor="accent1" w:themeShade="BF"/>
                <w:u w:val="single"/>
              </w:rPr>
            </w:pPr>
            <w:hyperlink r:id="rId13" w:history="1">
              <w:r w:rsidR="002C25F0">
                <w:rPr>
                  <w:rStyle w:val="Hyperlink"/>
                </w:rPr>
                <w:t>About Universal Design for Learning</w:t>
              </w:r>
            </w:hyperlink>
          </w:p>
        </w:tc>
        <w:tc>
          <w:tcPr>
            <w:tcW w:w="6083" w:type="dxa"/>
          </w:tcPr>
          <w:p w14:paraId="39338209" w14:textId="11532C85" w:rsidR="002C25F0" w:rsidRDefault="002C25F0" w:rsidP="002C25F0">
            <w:r>
              <w:t>Find more information about the Universal Design for Learning framework and guidelines.</w:t>
            </w:r>
          </w:p>
        </w:tc>
      </w:tr>
      <w:tr w:rsidR="002C25F0" w14:paraId="1C819E67" w14:textId="77777777" w:rsidTr="00EE101B">
        <w:trPr>
          <w:cnfStyle w:val="000000010000" w:firstRow="0" w:lastRow="0" w:firstColumn="0" w:lastColumn="0" w:oddVBand="0" w:evenVBand="0" w:oddHBand="0" w:evenHBand="1" w:firstRowFirstColumn="0" w:firstRowLastColumn="0" w:lastRowFirstColumn="0" w:lastRowLastColumn="0"/>
        </w:trPr>
        <w:tc>
          <w:tcPr>
            <w:tcW w:w="3539" w:type="dxa"/>
          </w:tcPr>
          <w:p w14:paraId="7781B080" w14:textId="2C41F107" w:rsidR="002C25F0" w:rsidRPr="002C25F0" w:rsidRDefault="00521788" w:rsidP="002C25F0">
            <w:pPr>
              <w:rPr>
                <w:color w:val="2F5496" w:themeColor="accent1" w:themeShade="BF"/>
                <w:u w:val="single"/>
              </w:rPr>
            </w:pPr>
            <w:hyperlink r:id="rId14" w:history="1">
              <w:r w:rsidR="002C25F0" w:rsidRPr="00625228">
                <w:rPr>
                  <w:rStyle w:val="Hyperlink"/>
                </w:rPr>
                <w:t xml:space="preserve">Aboriginal </w:t>
              </w:r>
              <w:r w:rsidR="002C25F0">
                <w:rPr>
                  <w:rStyle w:val="Hyperlink"/>
                </w:rPr>
                <w:t>e</w:t>
              </w:r>
              <w:r w:rsidR="002C25F0" w:rsidRPr="00625228">
                <w:rPr>
                  <w:rStyle w:val="Hyperlink"/>
                </w:rPr>
                <w:t>ducation policy and key documents</w:t>
              </w:r>
            </w:hyperlink>
          </w:p>
        </w:tc>
        <w:tc>
          <w:tcPr>
            <w:tcW w:w="6083" w:type="dxa"/>
          </w:tcPr>
          <w:p w14:paraId="455D047A" w14:textId="1B6A6782" w:rsidR="002C25F0" w:rsidRDefault="002C25F0" w:rsidP="002C25F0">
            <w:r>
              <w:t xml:space="preserve">The Aboriginal Education Policy confirms the NSW Department of Education's commitment to </w:t>
            </w:r>
            <w:r>
              <w:lastRenderedPageBreak/>
              <w:t>improvement in educational outcomes and wellbeing for Aboriginal and Torres Strait Islander students.</w:t>
            </w:r>
          </w:p>
        </w:tc>
      </w:tr>
      <w:tr w:rsidR="002C25F0" w14:paraId="3C9AA8B5" w14:textId="77777777" w:rsidTr="00EE101B">
        <w:trPr>
          <w:cnfStyle w:val="000000100000" w:firstRow="0" w:lastRow="0" w:firstColumn="0" w:lastColumn="0" w:oddVBand="0" w:evenVBand="0" w:oddHBand="1" w:evenHBand="0" w:firstRowFirstColumn="0" w:firstRowLastColumn="0" w:lastRowFirstColumn="0" w:lastRowLastColumn="0"/>
        </w:trPr>
        <w:tc>
          <w:tcPr>
            <w:tcW w:w="3539" w:type="dxa"/>
          </w:tcPr>
          <w:p w14:paraId="33A6A657" w14:textId="23C1D132" w:rsidR="002C25F0" w:rsidRPr="002C25F0" w:rsidRDefault="00521788" w:rsidP="002C25F0">
            <w:pPr>
              <w:rPr>
                <w:color w:val="2F5496" w:themeColor="accent1" w:themeShade="BF"/>
                <w:u w:val="single"/>
              </w:rPr>
            </w:pPr>
            <w:hyperlink r:id="rId15" w:history="1">
              <w:r w:rsidR="002C25F0" w:rsidRPr="001254C9">
                <w:rPr>
                  <w:rStyle w:val="Hyperlink"/>
                </w:rPr>
                <w:t>Strong strides together: Meeting the educational goals for Aboriginal and/or Torres Strait Islander students</w:t>
              </w:r>
            </w:hyperlink>
          </w:p>
        </w:tc>
        <w:tc>
          <w:tcPr>
            <w:tcW w:w="6083" w:type="dxa"/>
          </w:tcPr>
          <w:p w14:paraId="1B48380A" w14:textId="40AB5FEE" w:rsidR="002C25F0" w:rsidRDefault="002C25F0" w:rsidP="002C25F0">
            <w:r>
              <w:t>This resource is developed by the NSW Department of Education’s Centre for Education Statistics and Evaluation and brings together the evidence on ways that schools can contribute to the educational success of Aboriginal and/or Torres Strait Islander students.</w:t>
            </w:r>
          </w:p>
        </w:tc>
      </w:tr>
      <w:tr w:rsidR="002C25F0" w14:paraId="50B3933D" w14:textId="77777777" w:rsidTr="00EE101B">
        <w:trPr>
          <w:cnfStyle w:val="000000010000" w:firstRow="0" w:lastRow="0" w:firstColumn="0" w:lastColumn="0" w:oddVBand="0" w:evenVBand="0" w:oddHBand="0" w:evenHBand="1" w:firstRowFirstColumn="0" w:firstRowLastColumn="0" w:lastRowFirstColumn="0" w:lastRowLastColumn="0"/>
        </w:trPr>
        <w:tc>
          <w:tcPr>
            <w:tcW w:w="3539" w:type="dxa"/>
          </w:tcPr>
          <w:p w14:paraId="1446EFC3" w14:textId="6311092B" w:rsidR="002C25F0" w:rsidRDefault="00521788" w:rsidP="002C25F0">
            <w:hyperlink r:id="rId16" w:history="1">
              <w:r w:rsidR="002C25F0">
                <w:rPr>
                  <w:rStyle w:val="Hyperlink"/>
                </w:rPr>
                <w:t>Strong Strides Together – summary discussion guide</w:t>
              </w:r>
            </w:hyperlink>
          </w:p>
        </w:tc>
        <w:tc>
          <w:tcPr>
            <w:tcW w:w="6083" w:type="dxa"/>
          </w:tcPr>
          <w:p w14:paraId="0068D4AD" w14:textId="4BB8CB57" w:rsidR="002C25F0" w:rsidRDefault="002C25F0" w:rsidP="002C25F0">
            <w:r>
              <w:t>This resource provides a high-level overview of the Strong Strides Together evidence paper, and questions designed to prompt reflection and promote conversations about the evidence paper among school leaders and teachers.</w:t>
            </w:r>
          </w:p>
        </w:tc>
      </w:tr>
      <w:tr w:rsidR="002C25F0" w14:paraId="28A9C229" w14:textId="77777777" w:rsidTr="00EE101B">
        <w:trPr>
          <w:cnfStyle w:val="000000100000" w:firstRow="0" w:lastRow="0" w:firstColumn="0" w:lastColumn="0" w:oddVBand="0" w:evenVBand="0" w:oddHBand="1" w:evenHBand="0" w:firstRowFirstColumn="0" w:firstRowLastColumn="0" w:lastRowFirstColumn="0" w:lastRowLastColumn="0"/>
        </w:trPr>
        <w:tc>
          <w:tcPr>
            <w:tcW w:w="3539" w:type="dxa"/>
          </w:tcPr>
          <w:p w14:paraId="14247351" w14:textId="3B5E9E7F" w:rsidR="002C25F0" w:rsidRDefault="00521788" w:rsidP="002C25F0">
            <w:hyperlink r:id="rId17" w:history="1">
              <w:r w:rsidR="002C25F0">
                <w:rPr>
                  <w:rStyle w:val="Hyperlink"/>
                </w:rPr>
                <w:t>Aboriginal Ways of Using English: a professional learning resource for schools</w:t>
              </w:r>
            </w:hyperlink>
          </w:p>
        </w:tc>
        <w:tc>
          <w:tcPr>
            <w:tcW w:w="6083" w:type="dxa"/>
          </w:tcPr>
          <w:p w14:paraId="5568985B" w14:textId="794F6A4A" w:rsidR="002C25F0" w:rsidRPr="002C25F0" w:rsidRDefault="002C25F0" w:rsidP="002C25F0">
            <w:pPr>
              <w:rPr>
                <w:color w:val="2F5496" w:themeColor="accent1" w:themeShade="BF"/>
                <w:u w:val="single"/>
              </w:rPr>
            </w:pPr>
            <w:r>
              <w:t>Available in MyPL.</w:t>
            </w:r>
          </w:p>
        </w:tc>
      </w:tr>
      <w:tr w:rsidR="00EE101B" w14:paraId="6026E7FB" w14:textId="77777777" w:rsidTr="00EE101B">
        <w:trPr>
          <w:cnfStyle w:val="000000010000" w:firstRow="0" w:lastRow="0" w:firstColumn="0" w:lastColumn="0" w:oddVBand="0" w:evenVBand="0" w:oddHBand="0" w:evenHBand="1" w:firstRowFirstColumn="0" w:firstRowLastColumn="0" w:lastRowFirstColumn="0" w:lastRowLastColumn="0"/>
        </w:trPr>
        <w:tc>
          <w:tcPr>
            <w:tcW w:w="3539" w:type="dxa"/>
          </w:tcPr>
          <w:p w14:paraId="138A7657" w14:textId="152000CB" w:rsidR="002C25F0" w:rsidRPr="002C25F0" w:rsidRDefault="00521788" w:rsidP="002C25F0">
            <w:pPr>
              <w:rPr>
                <w:color w:val="2F5496" w:themeColor="accent1" w:themeShade="BF"/>
                <w:u w:val="single"/>
              </w:rPr>
            </w:pPr>
            <w:hyperlink r:id="rId18" w:history="1">
              <w:r w:rsidR="002C25F0" w:rsidRPr="008D511B">
                <w:rPr>
                  <w:rStyle w:val="Hyperlink"/>
                </w:rPr>
                <w:t>Capability Framework for Teaching EAL/D Aboriginal and Torres Strait Islander Students</w:t>
              </w:r>
            </w:hyperlink>
          </w:p>
        </w:tc>
        <w:tc>
          <w:tcPr>
            <w:tcW w:w="6083" w:type="dxa"/>
          </w:tcPr>
          <w:p w14:paraId="41EA9A1B" w14:textId="2E987748" w:rsidR="002C25F0" w:rsidRDefault="002C25F0" w:rsidP="002C25F0">
            <w:r>
              <w:t xml:space="preserve">This resource is designed to increase the capability of teachers in rural, </w:t>
            </w:r>
            <w:proofErr w:type="gramStart"/>
            <w:r>
              <w:t>remote</w:t>
            </w:r>
            <w:proofErr w:type="gramEnd"/>
            <w:r>
              <w:t xml:space="preserve"> and metropolitan areas to better meet the needs of Aboriginal and Torres Strait Islander EAL/D learners. The framework is aligned with the Australian Professional Standards for Teachers.</w:t>
            </w:r>
          </w:p>
        </w:tc>
      </w:tr>
      <w:tr w:rsidR="002C25F0" w14:paraId="64376E0B" w14:textId="77777777" w:rsidTr="00EE101B">
        <w:trPr>
          <w:cnfStyle w:val="000000100000" w:firstRow="0" w:lastRow="0" w:firstColumn="0" w:lastColumn="0" w:oddVBand="0" w:evenVBand="0" w:oddHBand="1" w:evenHBand="0" w:firstRowFirstColumn="0" w:firstRowLastColumn="0" w:lastRowFirstColumn="0" w:lastRowLastColumn="0"/>
        </w:trPr>
        <w:tc>
          <w:tcPr>
            <w:tcW w:w="3539" w:type="dxa"/>
          </w:tcPr>
          <w:p w14:paraId="4F9E70C8" w14:textId="22709324" w:rsidR="002C25F0" w:rsidRPr="002C25F0" w:rsidRDefault="00521788" w:rsidP="002C25F0">
            <w:pPr>
              <w:rPr>
                <w:color w:val="2F5496" w:themeColor="accent1" w:themeShade="BF"/>
                <w:u w:val="single"/>
              </w:rPr>
            </w:pPr>
            <w:hyperlink r:id="rId19" w:history="1">
              <w:r w:rsidR="002C25F0" w:rsidRPr="008B1C7E">
                <w:rPr>
                  <w:rStyle w:val="Hyperlink"/>
                </w:rPr>
                <w:t>EAL/D Hub</w:t>
              </w:r>
            </w:hyperlink>
          </w:p>
        </w:tc>
        <w:tc>
          <w:tcPr>
            <w:tcW w:w="6083" w:type="dxa"/>
          </w:tcPr>
          <w:p w14:paraId="0C599861" w14:textId="05D9DB11" w:rsidR="002C25F0" w:rsidRDefault="002C25F0" w:rsidP="002C25F0">
            <w:r>
              <w:t xml:space="preserve">The EAL/D Hub is </w:t>
            </w:r>
            <w:r w:rsidRPr="00983CB4">
              <w:t>an online professional learning course that builds capability of teachers to work with excellence in teaching Aboriginal and Torres Strait Islander EAL/D learners.</w:t>
            </w:r>
          </w:p>
        </w:tc>
      </w:tr>
      <w:tr w:rsidR="002C25F0" w14:paraId="3FBE9921" w14:textId="77777777" w:rsidTr="00EE101B">
        <w:trPr>
          <w:cnfStyle w:val="000000010000" w:firstRow="0" w:lastRow="0" w:firstColumn="0" w:lastColumn="0" w:oddVBand="0" w:evenVBand="0" w:oddHBand="0" w:evenHBand="1" w:firstRowFirstColumn="0" w:firstRowLastColumn="0" w:lastRowFirstColumn="0" w:lastRowLastColumn="0"/>
        </w:trPr>
        <w:tc>
          <w:tcPr>
            <w:tcW w:w="3539" w:type="dxa"/>
          </w:tcPr>
          <w:p w14:paraId="3D858DAA" w14:textId="2DEA79CC" w:rsidR="002C25F0" w:rsidRPr="002C25F0" w:rsidRDefault="00521788" w:rsidP="002C25F0">
            <w:pPr>
              <w:rPr>
                <w:color w:val="2F5496" w:themeColor="accent1" w:themeShade="BF"/>
                <w:u w:val="single"/>
              </w:rPr>
            </w:pPr>
            <w:hyperlink r:id="rId20" w:history="1">
              <w:r w:rsidR="002C25F0" w:rsidRPr="004E34E0">
                <w:rPr>
                  <w:rStyle w:val="Hyperlink"/>
                </w:rPr>
                <w:t xml:space="preserve">Multicultural Education </w:t>
              </w:r>
              <w:r w:rsidR="002C25F0">
                <w:rPr>
                  <w:rStyle w:val="Hyperlink"/>
                </w:rPr>
                <w:t>P</w:t>
              </w:r>
              <w:r w:rsidR="002C25F0" w:rsidRPr="004E34E0">
                <w:rPr>
                  <w:rStyle w:val="Hyperlink"/>
                </w:rPr>
                <w:t>olicy and key documents</w:t>
              </w:r>
            </w:hyperlink>
          </w:p>
        </w:tc>
        <w:tc>
          <w:tcPr>
            <w:tcW w:w="6083" w:type="dxa"/>
          </w:tcPr>
          <w:p w14:paraId="47987B4A" w14:textId="167F6C4B" w:rsidR="002C25F0" w:rsidRDefault="002C25F0" w:rsidP="002C25F0">
            <w:r>
              <w:t>The Multicultural Education Policy commits schools to providing opportunities that enable all students to achieve equitable education and social outcomes and participate successfully in our culturally diverse society.</w:t>
            </w:r>
          </w:p>
        </w:tc>
      </w:tr>
      <w:tr w:rsidR="002C25F0" w14:paraId="30EE505F" w14:textId="77777777" w:rsidTr="00EE101B">
        <w:trPr>
          <w:cnfStyle w:val="000000100000" w:firstRow="0" w:lastRow="0" w:firstColumn="0" w:lastColumn="0" w:oddVBand="0" w:evenVBand="0" w:oddHBand="1" w:evenHBand="0" w:firstRowFirstColumn="0" w:firstRowLastColumn="0" w:lastRowFirstColumn="0" w:lastRowLastColumn="0"/>
        </w:trPr>
        <w:tc>
          <w:tcPr>
            <w:tcW w:w="3539" w:type="dxa"/>
          </w:tcPr>
          <w:p w14:paraId="0E055943" w14:textId="22871002" w:rsidR="002C25F0" w:rsidRPr="002C25F0" w:rsidRDefault="00521788" w:rsidP="002C25F0">
            <w:pPr>
              <w:rPr>
                <w:color w:val="2F5496" w:themeColor="accent1" w:themeShade="BF"/>
                <w:u w:val="single"/>
              </w:rPr>
            </w:pPr>
            <w:hyperlink r:id="rId21" w:history="1">
              <w:r w:rsidR="002C25F0" w:rsidRPr="00376FCA">
                <w:rPr>
                  <w:rStyle w:val="Hyperlink"/>
                </w:rPr>
                <w:t>Multicultural education</w:t>
              </w:r>
            </w:hyperlink>
          </w:p>
        </w:tc>
        <w:tc>
          <w:tcPr>
            <w:tcW w:w="6083" w:type="dxa"/>
          </w:tcPr>
          <w:p w14:paraId="7E3E23BF" w14:textId="305B31A7" w:rsidR="002C25F0" w:rsidRDefault="002C25F0" w:rsidP="002C25F0">
            <w:r>
              <w:t>Find resources to build culturally inclusive and responsive learning environments and provide support for EAL/D students.</w:t>
            </w:r>
          </w:p>
        </w:tc>
      </w:tr>
      <w:tr w:rsidR="002C25F0" w14:paraId="5F31E3B8" w14:textId="77777777" w:rsidTr="00EE101B">
        <w:trPr>
          <w:cnfStyle w:val="000000010000" w:firstRow="0" w:lastRow="0" w:firstColumn="0" w:lastColumn="0" w:oddVBand="0" w:evenVBand="0" w:oddHBand="0" w:evenHBand="1" w:firstRowFirstColumn="0" w:firstRowLastColumn="0" w:lastRowFirstColumn="0" w:lastRowLastColumn="0"/>
        </w:trPr>
        <w:tc>
          <w:tcPr>
            <w:tcW w:w="3539" w:type="dxa"/>
          </w:tcPr>
          <w:p w14:paraId="418E1B43" w14:textId="41CEC34D" w:rsidR="002C25F0" w:rsidRPr="002C25F0" w:rsidRDefault="00521788" w:rsidP="002C25F0">
            <w:pPr>
              <w:rPr>
                <w:color w:val="2F5496" w:themeColor="accent1" w:themeShade="BF"/>
                <w:u w:val="single"/>
              </w:rPr>
            </w:pPr>
            <w:hyperlink r:id="rId22" w:history="1">
              <w:r w:rsidR="002C25F0">
                <w:rPr>
                  <w:rStyle w:val="Hyperlink"/>
                </w:rPr>
                <w:t>High Potential and Gifted Education policy and key documents</w:t>
              </w:r>
            </w:hyperlink>
          </w:p>
        </w:tc>
        <w:tc>
          <w:tcPr>
            <w:tcW w:w="6083" w:type="dxa"/>
          </w:tcPr>
          <w:p w14:paraId="03B8AF83" w14:textId="5017CFD6" w:rsidR="002C25F0" w:rsidRDefault="002C25F0" w:rsidP="002C25F0">
            <w:r w:rsidRPr="007B32CC">
              <w:t>Guidance on implementing effective learning and teaching practices to develop the talent of high potential and gifted students.</w:t>
            </w:r>
          </w:p>
        </w:tc>
      </w:tr>
      <w:tr w:rsidR="002C25F0" w14:paraId="022CE02D" w14:textId="77777777" w:rsidTr="00EE101B">
        <w:trPr>
          <w:cnfStyle w:val="000000100000" w:firstRow="0" w:lastRow="0" w:firstColumn="0" w:lastColumn="0" w:oddVBand="0" w:evenVBand="0" w:oddHBand="1" w:evenHBand="0" w:firstRowFirstColumn="0" w:firstRowLastColumn="0" w:lastRowFirstColumn="0" w:lastRowLastColumn="0"/>
        </w:trPr>
        <w:tc>
          <w:tcPr>
            <w:tcW w:w="3539" w:type="dxa"/>
          </w:tcPr>
          <w:p w14:paraId="17F9ED5A" w14:textId="0F7EEE78" w:rsidR="002C25F0" w:rsidRPr="002C25F0" w:rsidRDefault="00521788" w:rsidP="002C25F0">
            <w:pPr>
              <w:rPr>
                <w:color w:val="2F5496" w:themeColor="accent1" w:themeShade="BF"/>
                <w:u w:val="single"/>
              </w:rPr>
            </w:pPr>
            <w:hyperlink r:id="rId23" w:history="1">
              <w:r w:rsidR="002C25F0" w:rsidRPr="00CF67F5">
                <w:rPr>
                  <w:rStyle w:val="Hyperlink"/>
                </w:rPr>
                <w:t>High potential and gifted education</w:t>
              </w:r>
            </w:hyperlink>
          </w:p>
        </w:tc>
        <w:tc>
          <w:tcPr>
            <w:tcW w:w="6083" w:type="dxa"/>
          </w:tcPr>
          <w:p w14:paraId="647EC89A" w14:textId="77777777" w:rsidR="002C25F0" w:rsidRDefault="002C25F0" w:rsidP="002C25F0">
            <w:r>
              <w:t>Find professional learning and resources to support high potential and gifted learners, including a link to the HPGE professional learning and resources hub.</w:t>
            </w:r>
          </w:p>
          <w:p w14:paraId="6A135190" w14:textId="43BDED19" w:rsidR="002C25F0" w:rsidRDefault="002C25F0" w:rsidP="002C25F0">
            <w:bookmarkStart w:id="0" w:name="_Hlk134538374"/>
            <w:r w:rsidRPr="007B32CC">
              <w:t>Guidance on implementing effective learning and teaching practices to develop the talent of high potential and gifted students.</w:t>
            </w:r>
            <w:bookmarkEnd w:id="0"/>
          </w:p>
        </w:tc>
      </w:tr>
      <w:tr w:rsidR="00EE101B" w14:paraId="3E620FF3" w14:textId="77777777" w:rsidTr="00EE101B">
        <w:trPr>
          <w:cnfStyle w:val="000000010000" w:firstRow="0" w:lastRow="0" w:firstColumn="0" w:lastColumn="0" w:oddVBand="0" w:evenVBand="0" w:oddHBand="0" w:evenHBand="1" w:firstRowFirstColumn="0" w:firstRowLastColumn="0" w:lastRowFirstColumn="0" w:lastRowLastColumn="0"/>
        </w:trPr>
        <w:tc>
          <w:tcPr>
            <w:tcW w:w="3539" w:type="dxa"/>
          </w:tcPr>
          <w:p w14:paraId="0EA0D02E" w14:textId="670EE91E" w:rsidR="002C25F0" w:rsidRPr="002C25F0" w:rsidRDefault="00521788" w:rsidP="002C25F0">
            <w:pPr>
              <w:rPr>
                <w:color w:val="2F5496" w:themeColor="accent1" w:themeShade="BF"/>
                <w:u w:val="single"/>
              </w:rPr>
            </w:pPr>
            <w:hyperlink r:id="rId24" w:history="1">
              <w:r w:rsidR="002C25F0" w:rsidRPr="00827983">
                <w:rPr>
                  <w:rStyle w:val="Hyperlink"/>
                </w:rPr>
                <w:t>Illustration of practice – Tilly’s story</w:t>
              </w:r>
            </w:hyperlink>
          </w:p>
        </w:tc>
        <w:tc>
          <w:tcPr>
            <w:tcW w:w="6083" w:type="dxa"/>
          </w:tcPr>
          <w:p w14:paraId="4A5F202C" w14:textId="55E63CA5" w:rsidR="002C25F0" w:rsidRPr="002C25F0" w:rsidRDefault="002C25F0" w:rsidP="002C25F0">
            <w:pPr>
              <w:pStyle w:val="Heading3"/>
              <w:rPr>
                <w:rFonts w:eastAsiaTheme="minorHAnsi" w:cstheme="minorBidi"/>
                <w:color w:val="auto"/>
                <w:sz w:val="24"/>
                <w:szCs w:val="24"/>
                <w:lang w:eastAsia="en-US"/>
              </w:rPr>
            </w:pPr>
            <w:r w:rsidRPr="00CE1638">
              <w:rPr>
                <w:rFonts w:eastAsiaTheme="minorHAnsi" w:cstheme="minorBidi"/>
                <w:color w:val="auto"/>
                <w:sz w:val="24"/>
                <w:szCs w:val="24"/>
                <w:lang w:eastAsia="en-US"/>
              </w:rPr>
              <w:t>This resource explores the journey of Tilly, a student with multiple disabilities and high potential in the creative domain.</w:t>
            </w:r>
          </w:p>
        </w:tc>
      </w:tr>
      <w:tr w:rsidR="002C25F0" w14:paraId="6DF5F11A" w14:textId="77777777" w:rsidTr="00EE101B">
        <w:trPr>
          <w:cnfStyle w:val="000000100000" w:firstRow="0" w:lastRow="0" w:firstColumn="0" w:lastColumn="0" w:oddVBand="0" w:evenVBand="0" w:oddHBand="1" w:evenHBand="0" w:firstRowFirstColumn="0" w:firstRowLastColumn="0" w:lastRowFirstColumn="0" w:lastRowLastColumn="0"/>
        </w:trPr>
        <w:tc>
          <w:tcPr>
            <w:tcW w:w="3539" w:type="dxa"/>
          </w:tcPr>
          <w:p w14:paraId="7B66EECE" w14:textId="73994375" w:rsidR="002C25F0" w:rsidRPr="002C25F0" w:rsidRDefault="00521788" w:rsidP="002C25F0">
            <w:pPr>
              <w:rPr>
                <w:color w:val="2F5496" w:themeColor="accent1" w:themeShade="BF"/>
                <w:u w:val="single"/>
              </w:rPr>
            </w:pPr>
            <w:hyperlink r:id="rId25" w:history="1">
              <w:r w:rsidR="002C25F0" w:rsidRPr="00B408D3">
                <w:rPr>
                  <w:rStyle w:val="Hyperlink"/>
                </w:rPr>
                <w:t>Illustration of practice – Brooke’s story</w:t>
              </w:r>
            </w:hyperlink>
          </w:p>
        </w:tc>
        <w:tc>
          <w:tcPr>
            <w:tcW w:w="6083" w:type="dxa"/>
          </w:tcPr>
          <w:p w14:paraId="36E44348" w14:textId="78EEA99A" w:rsidR="002C25F0" w:rsidRPr="00CE1638" w:rsidRDefault="002C25F0" w:rsidP="002C25F0">
            <w:pPr>
              <w:pStyle w:val="Heading3"/>
              <w:rPr>
                <w:rFonts w:eastAsiaTheme="minorHAnsi" w:cstheme="minorBidi"/>
                <w:color w:val="auto"/>
                <w:sz w:val="24"/>
                <w:szCs w:val="24"/>
                <w:lang w:eastAsia="en-US"/>
              </w:rPr>
            </w:pPr>
            <w:r w:rsidRPr="00CE1638">
              <w:rPr>
                <w:rFonts w:eastAsiaTheme="minorHAnsi" w:cstheme="minorBidi"/>
                <w:color w:val="auto"/>
                <w:sz w:val="24"/>
                <w:szCs w:val="24"/>
                <w:lang w:eastAsia="en-US"/>
              </w:rPr>
              <w:t>This resource follows Brooke, a student with disability who has high potential in the physical domain. Find out how Brooke’s school facilitated her talent development while simultaneously providing adjustments and support for her disability.</w:t>
            </w:r>
          </w:p>
        </w:tc>
      </w:tr>
    </w:tbl>
    <w:p w14:paraId="44D380FE" w14:textId="3B212367" w:rsidR="008436B7" w:rsidRDefault="008436B7" w:rsidP="00CE1638">
      <w:pPr>
        <w:pStyle w:val="Heading3"/>
      </w:pPr>
      <w:r>
        <w:t>Contact</w:t>
      </w:r>
    </w:p>
    <w:p w14:paraId="0A3E8CAC" w14:textId="77777777" w:rsidR="00EE2009" w:rsidRDefault="00521788" w:rsidP="008436B7">
      <w:pPr>
        <w:rPr>
          <w:rStyle w:val="Hyperlink"/>
          <w:lang w:eastAsia="zh-CN"/>
        </w:rPr>
      </w:pPr>
      <w:hyperlink r:id="rId26" w:history="1">
        <w:r w:rsidR="007D5D03" w:rsidRPr="006D3353">
          <w:rPr>
            <w:rStyle w:val="Hyperlink"/>
            <w:lang w:eastAsia="zh-CN"/>
          </w:rPr>
          <w:t>curriculumreform@det.nsw.edu.au</w:t>
        </w:r>
      </w:hyperlink>
    </w:p>
    <w:p w14:paraId="12B4A7CD" w14:textId="55FF33BA" w:rsidR="006A3F6E" w:rsidRDefault="006A3F6E" w:rsidP="008436B7">
      <w:pPr>
        <w:rPr>
          <w:rStyle w:val="Hyperlink"/>
          <w:lang w:eastAsia="zh-CN"/>
        </w:rPr>
      </w:pPr>
      <w:r>
        <w:rPr>
          <w:rStyle w:val="Hyperlink"/>
          <w:lang w:eastAsia="zh-CN"/>
        </w:rPr>
        <w:br w:type="page"/>
      </w:r>
    </w:p>
    <w:p w14:paraId="02B0E7CC" w14:textId="77777777" w:rsidR="006A3F6E" w:rsidRDefault="006A3F6E" w:rsidP="006A3F6E">
      <w:pPr>
        <w:pStyle w:val="Heading2"/>
      </w:pPr>
      <w:r>
        <w:lastRenderedPageBreak/>
        <w:t>References</w:t>
      </w:r>
    </w:p>
    <w:p w14:paraId="0E7AD12E" w14:textId="42139C05" w:rsidR="006A3F6E" w:rsidRDefault="00687346" w:rsidP="008436B7">
      <w:pPr>
        <w:rPr>
          <w:lang w:eastAsia="zh-CN"/>
        </w:rPr>
      </w:pPr>
      <w:r>
        <w:rPr>
          <w:rStyle w:val="normaltextrun"/>
          <w:color w:val="000000"/>
          <w:shd w:val="clear" w:color="auto" w:fill="FFFFFF"/>
        </w:rPr>
        <w:t>NESA (NSW Education Standards Authority) (2021) ‘</w:t>
      </w:r>
      <w:hyperlink r:id="rId27" w:tgtFrame="_blank" w:history="1">
        <w:r>
          <w:rPr>
            <w:rStyle w:val="normaltextrun"/>
            <w:color w:val="2F5496"/>
            <w:u w:val="single"/>
            <w:shd w:val="clear" w:color="auto" w:fill="FFFFFF"/>
          </w:rPr>
          <w:t>Proficient Teacher: Standard descriptors</w:t>
        </w:r>
      </w:hyperlink>
      <w:r>
        <w:rPr>
          <w:rStyle w:val="normaltextrun"/>
          <w:color w:val="000000"/>
          <w:shd w:val="clear" w:color="auto" w:fill="FFFFFF"/>
        </w:rPr>
        <w:t xml:space="preserve">’, </w:t>
      </w:r>
      <w:r>
        <w:rPr>
          <w:rStyle w:val="normaltextrun"/>
          <w:i/>
          <w:iCs/>
          <w:color w:val="000000"/>
          <w:shd w:val="clear" w:color="auto" w:fill="FFFFFF"/>
        </w:rPr>
        <w:t>The Standards</w:t>
      </w:r>
      <w:r>
        <w:rPr>
          <w:rStyle w:val="normaltextrun"/>
          <w:color w:val="000000"/>
          <w:shd w:val="clear" w:color="auto" w:fill="FFFFFF"/>
        </w:rPr>
        <w:t xml:space="preserve">, NESA website, </w:t>
      </w:r>
      <w:r w:rsidRPr="00687346">
        <w:rPr>
          <w:rStyle w:val="normaltextrun"/>
          <w:color w:val="000000"/>
          <w:shd w:val="clear" w:color="auto" w:fill="FFFFFF"/>
        </w:rPr>
        <w:t xml:space="preserve">accessed </w:t>
      </w:r>
      <w:r w:rsidRPr="00687346">
        <w:t>19 May 2023.</w:t>
      </w:r>
      <w:r>
        <w:rPr>
          <w:rStyle w:val="eop"/>
          <w:color w:val="000000"/>
          <w:shd w:val="clear" w:color="auto" w:fill="FFFFFF"/>
        </w:rPr>
        <w:t> </w:t>
      </w:r>
    </w:p>
    <w:p w14:paraId="03FE8C0E" w14:textId="77777777" w:rsidR="002F385C" w:rsidRDefault="002F385C" w:rsidP="008436B7">
      <w:pPr>
        <w:rPr>
          <w:lang w:eastAsia="zh-CN"/>
        </w:rPr>
      </w:pPr>
    </w:p>
    <w:p w14:paraId="7BA78130" w14:textId="547768DB" w:rsidR="002F385C" w:rsidRDefault="002F385C" w:rsidP="008436B7">
      <w:pPr>
        <w:rPr>
          <w:lang w:eastAsia="zh-CN"/>
        </w:rPr>
        <w:sectPr w:rsidR="002F385C" w:rsidSect="004C50D7">
          <w:headerReference w:type="default" r:id="rId28"/>
          <w:footerReference w:type="even" r:id="rId29"/>
          <w:footerReference w:type="default" r:id="rId30"/>
          <w:headerReference w:type="first" r:id="rId31"/>
          <w:footerReference w:type="first" r:id="rId32"/>
          <w:pgSz w:w="11900" w:h="16840"/>
          <w:pgMar w:top="1134" w:right="1134" w:bottom="1134" w:left="1134" w:header="709" w:footer="709" w:gutter="0"/>
          <w:pgNumType w:start="1"/>
          <w:cols w:space="708"/>
          <w:titlePg/>
          <w:docGrid w:linePitch="360"/>
        </w:sectPr>
      </w:pPr>
    </w:p>
    <w:p w14:paraId="459A8EA4" w14:textId="77777777" w:rsidR="00EE2009" w:rsidRPr="00EF7698" w:rsidRDefault="00EE2009" w:rsidP="00BB1398">
      <w:pPr>
        <w:spacing w:before="0"/>
        <w:rPr>
          <w:rStyle w:val="Strong"/>
        </w:rPr>
      </w:pPr>
      <w:r w:rsidRPr="00EF7698">
        <w:rPr>
          <w:rStyle w:val="Strong"/>
          <w:sz w:val="28"/>
          <w:szCs w:val="28"/>
        </w:rPr>
        <w:lastRenderedPageBreak/>
        <w:t>© State of New South Wales (Department of Education), 2023</w:t>
      </w:r>
    </w:p>
    <w:p w14:paraId="555F0537" w14:textId="77777777" w:rsidR="00EE2009" w:rsidRPr="00C504EA" w:rsidRDefault="00EE2009" w:rsidP="00EE2009">
      <w:r w:rsidRPr="00C504EA">
        <w:t>The copyright material published in this resource is subject to the Copyright Act 1968 (</w:t>
      </w:r>
      <w:proofErr w:type="spellStart"/>
      <w:r w:rsidRPr="00C504EA">
        <w:t>Cth</w:t>
      </w:r>
      <w:proofErr w:type="spellEnd"/>
      <w:r w:rsidRPr="00C504EA">
        <w:t>) and is owned by the NSW Department of Education or, where indicated, by a party other than the NSW Department of Education (third-party material).</w:t>
      </w:r>
    </w:p>
    <w:p w14:paraId="3957EE71" w14:textId="77777777" w:rsidR="00EE2009" w:rsidRDefault="00EE2009" w:rsidP="00EE2009">
      <w:pPr>
        <w:spacing w:line="300" w:lineRule="auto"/>
        <w:rPr>
          <w:lang w:eastAsia="en-AU"/>
        </w:rPr>
      </w:pPr>
      <w:r w:rsidRPr="00C504EA">
        <w:t xml:space="preserve">Copyright material available in this resource and owned by the NSW Department of Education is licensed under a </w:t>
      </w:r>
      <w:hyperlink r:id="rId33" w:history="1">
        <w:r w:rsidRPr="00C504EA">
          <w:rPr>
            <w:rStyle w:val="Hyperlink"/>
          </w:rPr>
          <w:t>Creative Commons Attribution 4.0 International (CC BY 4.0) licence</w:t>
        </w:r>
      </w:hyperlink>
      <w:r w:rsidRPr="005F2331">
        <w:t>.</w:t>
      </w:r>
    </w:p>
    <w:p w14:paraId="7D632842" w14:textId="77777777" w:rsidR="00EE2009" w:rsidRPr="000F46D1" w:rsidRDefault="00EE2009" w:rsidP="00EE2009">
      <w:pPr>
        <w:spacing w:line="300" w:lineRule="auto"/>
        <w:rPr>
          <w:lang w:eastAsia="en-AU"/>
        </w:rPr>
      </w:pPr>
      <w:r>
        <w:rPr>
          <w:noProof/>
        </w:rPr>
        <w:drawing>
          <wp:inline distT="0" distB="0" distL="0" distR="0" wp14:anchorId="310D09CD" wp14:editId="5C3DC567">
            <wp:extent cx="1228725" cy="428625"/>
            <wp:effectExtent l="0" t="0" r="9525" b="9525"/>
            <wp:docPr id="32" name="Picture 32" descr="Creative Commons Attribution licence logo">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ce logo">
                      <a:hlinkClick r:id="rId33"/>
                    </pic:cNvPr>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600C698E" w14:textId="77777777" w:rsidR="00EE2009" w:rsidRPr="00C504EA" w:rsidRDefault="00EE2009" w:rsidP="00EE2009">
      <w:r w:rsidRPr="00C504EA">
        <w:t xml:space="preserve">This </w:t>
      </w:r>
      <w:r w:rsidRPr="00496162">
        <w:t>licence</w:t>
      </w:r>
      <w:r w:rsidRPr="00C504EA">
        <w:t xml:space="preserve"> allows you to share and adapt the material for any purpose, even commercially.</w:t>
      </w:r>
    </w:p>
    <w:p w14:paraId="573A56E8" w14:textId="77777777" w:rsidR="00EE2009" w:rsidRPr="00C504EA" w:rsidRDefault="00EE2009" w:rsidP="00EE2009">
      <w:r w:rsidRPr="00C504EA">
        <w:t>Attribution should be given to © State of New South Wales (Department of Education), 2023.</w:t>
      </w:r>
    </w:p>
    <w:p w14:paraId="7424F8D1" w14:textId="77777777" w:rsidR="00EE2009" w:rsidRPr="00C504EA" w:rsidRDefault="00EE2009" w:rsidP="00EE2009">
      <w:r w:rsidRPr="00C504EA">
        <w:t>Material in this resource not available under a Creative Commons licence:</w:t>
      </w:r>
    </w:p>
    <w:p w14:paraId="496A5167" w14:textId="77777777" w:rsidR="00EE2009" w:rsidRPr="000F46D1" w:rsidRDefault="00EE2009" w:rsidP="00EE2009">
      <w:pPr>
        <w:pStyle w:val="ListBullet"/>
        <w:numPr>
          <w:ilvl w:val="0"/>
          <w:numId w:val="41"/>
        </w:numPr>
        <w:rPr>
          <w:lang w:eastAsia="en-AU"/>
        </w:rPr>
      </w:pPr>
      <w:r w:rsidRPr="000F46D1">
        <w:rPr>
          <w:lang w:eastAsia="en-AU"/>
        </w:rPr>
        <w:t xml:space="preserve">the NSW Department of Education logo, other </w:t>
      </w:r>
      <w:proofErr w:type="gramStart"/>
      <w:r w:rsidRPr="000F46D1">
        <w:rPr>
          <w:lang w:eastAsia="en-AU"/>
        </w:rPr>
        <w:t>logos</w:t>
      </w:r>
      <w:proofErr w:type="gramEnd"/>
      <w:r w:rsidRPr="000F46D1">
        <w:rPr>
          <w:lang w:eastAsia="en-AU"/>
        </w:rPr>
        <w:t xml:space="preserve"> and trademark-protected material</w:t>
      </w:r>
    </w:p>
    <w:p w14:paraId="0EC1B06A" w14:textId="77777777" w:rsidR="00EE2009" w:rsidRDefault="00EE2009" w:rsidP="00EE2009">
      <w:pPr>
        <w:pStyle w:val="ListBullet"/>
        <w:numPr>
          <w:ilvl w:val="0"/>
          <w:numId w:val="41"/>
        </w:numPr>
        <w:rPr>
          <w:lang w:eastAsia="en-AU"/>
        </w:rPr>
      </w:pPr>
      <w:r w:rsidRPr="000F46D1">
        <w:rPr>
          <w:lang w:eastAsia="en-AU"/>
        </w:rPr>
        <w:t>material owned by a third party that has been reproduced with permission. You will need to obtain permission from the third party to reuse its material.</w:t>
      </w:r>
    </w:p>
    <w:p w14:paraId="37999DBD" w14:textId="77777777" w:rsidR="00EE2009" w:rsidRPr="00571DF7" w:rsidRDefault="00EE2009" w:rsidP="00EE2009">
      <w:pPr>
        <w:pStyle w:val="FeatureBox2"/>
        <w:spacing w:line="300" w:lineRule="auto"/>
        <w:rPr>
          <w:rStyle w:val="Strong"/>
        </w:rPr>
      </w:pPr>
      <w:r w:rsidRPr="00571DF7">
        <w:rPr>
          <w:rStyle w:val="Strong"/>
        </w:rPr>
        <w:t>Links to third-party material and websites</w:t>
      </w:r>
    </w:p>
    <w:p w14:paraId="1B451D3A" w14:textId="77777777" w:rsidR="00EE2009" w:rsidRDefault="00EE2009" w:rsidP="00EE2009">
      <w:pPr>
        <w:pStyle w:val="FeatureBox2"/>
        <w:spacing w:line="300"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528D3B88" w14:textId="09FF42C9" w:rsidR="008436B7" w:rsidRPr="008436B7" w:rsidRDefault="00EE2009" w:rsidP="00254E7A">
      <w:pPr>
        <w:pStyle w:val="FeatureBox2"/>
        <w:spacing w:line="300" w:lineRule="auto"/>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571DF7">
        <w:rPr>
          <w:i/>
          <w:iCs/>
        </w:rPr>
        <w:t>Copyright Act 1968</w:t>
      </w:r>
      <w:r>
        <w:t xml:space="preserve"> (</w:t>
      </w:r>
      <w:proofErr w:type="spellStart"/>
      <w:r>
        <w:t>Cth</w:t>
      </w:r>
      <w:proofErr w:type="spellEnd"/>
      <w:r>
        <w:t>). The department accepts no responsibility for content on third-party websites.</w:t>
      </w:r>
    </w:p>
    <w:sectPr w:rsidR="008436B7" w:rsidRPr="008436B7" w:rsidSect="009908A2">
      <w:footerReference w:type="even" r:id="rId35"/>
      <w:footerReference w:type="default" r:id="rId36"/>
      <w:headerReference w:type="first" r:id="rId37"/>
      <w:footerReference w:type="first" r:id="rId38"/>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1ECEC" w14:textId="77777777" w:rsidR="00CE25CC" w:rsidRDefault="00CE25CC" w:rsidP="00191F45">
      <w:r>
        <w:separator/>
      </w:r>
    </w:p>
    <w:p w14:paraId="583B0FD2" w14:textId="77777777" w:rsidR="00CE25CC" w:rsidRDefault="00CE25CC"/>
    <w:p w14:paraId="6CDACF51" w14:textId="77777777" w:rsidR="00CE25CC" w:rsidRDefault="00CE25CC"/>
    <w:p w14:paraId="21504313" w14:textId="77777777" w:rsidR="00CE25CC" w:rsidRDefault="00CE25CC"/>
  </w:endnote>
  <w:endnote w:type="continuationSeparator" w:id="0">
    <w:p w14:paraId="27383890" w14:textId="77777777" w:rsidR="00CE25CC" w:rsidRDefault="00CE25CC" w:rsidP="00191F45">
      <w:r>
        <w:continuationSeparator/>
      </w:r>
    </w:p>
    <w:p w14:paraId="32DEC39B" w14:textId="77777777" w:rsidR="00CE25CC" w:rsidRDefault="00CE25CC"/>
    <w:p w14:paraId="2702DC3D" w14:textId="77777777" w:rsidR="00CE25CC" w:rsidRDefault="00CE25CC"/>
    <w:p w14:paraId="33C7DC37" w14:textId="77777777" w:rsidR="00CE25CC" w:rsidRDefault="00CE25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3B041" w14:textId="542DFD90"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24041A">
      <w:rPr>
        <w:noProof/>
      </w:rPr>
      <w:t>2</w:t>
    </w:r>
    <w:r w:rsidRPr="002810D3">
      <w:fldChar w:fldCharType="end"/>
    </w:r>
    <w:r w:rsidRPr="002810D3">
      <w:tab/>
    </w:r>
    <w:r w:rsidR="00B408D3">
      <w:t>Education for learners with disability webinar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915A6" w14:textId="25DAEA55" w:rsidR="00010716" w:rsidRPr="00FD0AE2" w:rsidRDefault="00010716" w:rsidP="00010716">
    <w:pPr>
      <w:pStyle w:val="Footer"/>
      <w:spacing w:before="0"/>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521788">
      <w:rPr>
        <w:noProof/>
      </w:rPr>
      <w:t>Sep-23</w:t>
    </w:r>
    <w:r w:rsidRPr="00E56264">
      <w:fldChar w:fldCharType="end"/>
    </w:r>
    <w:r>
      <w:ptab w:relativeTo="margin" w:alignment="right" w:leader="none"/>
    </w:r>
    <w:r>
      <w:rPr>
        <w:b/>
        <w:bCs/>
        <w:noProof/>
        <w:sz w:val="28"/>
        <w:szCs w:val="28"/>
      </w:rPr>
      <w:drawing>
        <wp:inline distT="0" distB="0" distL="0" distR="0" wp14:anchorId="4AC02831" wp14:editId="48D2C40E">
          <wp:extent cx="561975" cy="196038"/>
          <wp:effectExtent l="0" t="0" r="0" b="0"/>
          <wp:docPr id="9" name="Picture 9"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reative Commons Attribution licence logo">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75193" cy="200649"/>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E9DB1" w14:textId="77777777" w:rsidR="00493120" w:rsidRDefault="00493120" w:rsidP="00493120">
    <w:pPr>
      <w:pStyle w:val="Logo"/>
    </w:pPr>
    <w:r w:rsidRPr="00913D40">
      <w:t>education.nsw.gov.au</w:t>
    </w:r>
    <w:r w:rsidRPr="00791B72">
      <w:tab/>
    </w:r>
    <w:r w:rsidRPr="009C69B7">
      <w:rPr>
        <w:noProof/>
        <w:lang w:eastAsia="en-AU"/>
      </w:rPr>
      <w:drawing>
        <wp:inline distT="0" distB="0" distL="0" distR="0" wp14:anchorId="4A10F436" wp14:editId="077593E3">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AE8A5" w14:textId="1BB97B5D" w:rsidR="00F66145" w:rsidRPr="00E56264" w:rsidRDefault="00DF331B" w:rsidP="0075711C">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521788">
      <w:rPr>
        <w:noProof/>
      </w:rPr>
      <w:t>Sep-23</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p w14:paraId="2B4BCED2" w14:textId="77777777" w:rsidR="003D1CD1" w:rsidRDefault="00521788" w:rsidP="0075711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935D2" w14:textId="77777777" w:rsidR="00F66145" w:rsidRDefault="00DF331B" w:rsidP="0075711C">
    <w:pPr>
      <w:pStyle w:val="Footer"/>
    </w:pPr>
    <w:r w:rsidRPr="009D6697">
      <w:fldChar w:fldCharType="begin"/>
    </w:r>
    <w:r w:rsidRPr="009D6697">
      <w:instrText xml:space="preserve"> PAGE   \* MERGEFORMAT </w:instrText>
    </w:r>
    <w:r w:rsidRPr="009D6697">
      <w:fldChar w:fldCharType="separate"/>
    </w:r>
    <w:r w:rsidRPr="009D6697">
      <w:t>3</w:t>
    </w:r>
    <w:r w:rsidRPr="009D6697">
      <w:fldChar w:fldCharType="end"/>
    </w:r>
    <w:r w:rsidRPr="009D6697">
      <w:ptab w:relativeTo="margin" w:alignment="right" w:leader="none"/>
    </w:r>
    <w:r w:rsidRPr="009D6697">
      <w:t>Replace with name of document</w:t>
    </w:r>
    <w:r w:rsidRPr="009D6697">
      <w:ptab w:relativeTo="margin" w:alignment="right" w:leader="none"/>
    </w:r>
    <w:r w:rsidRPr="009D6697">
      <w:ptab w:relativeTo="indent" w:alignment="right" w:leader="none"/>
    </w:r>
  </w:p>
  <w:p w14:paraId="3DA2936E" w14:textId="77777777" w:rsidR="003D1CD1" w:rsidRDefault="00521788" w:rsidP="0075711C"/>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4111F" w14:textId="77777777" w:rsidR="003D1CD1" w:rsidRDefault="00521788" w:rsidP="00EF76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7F0AD" w14:textId="77777777" w:rsidR="00CE25CC" w:rsidRDefault="00CE25CC" w:rsidP="00191F45">
      <w:r>
        <w:separator/>
      </w:r>
    </w:p>
    <w:p w14:paraId="67E8F436" w14:textId="77777777" w:rsidR="00CE25CC" w:rsidRDefault="00CE25CC"/>
    <w:p w14:paraId="6EEDB3E0" w14:textId="77777777" w:rsidR="00CE25CC" w:rsidRDefault="00CE25CC"/>
    <w:p w14:paraId="301A86AC" w14:textId="77777777" w:rsidR="00CE25CC" w:rsidRDefault="00CE25CC"/>
  </w:footnote>
  <w:footnote w:type="continuationSeparator" w:id="0">
    <w:p w14:paraId="040AC136" w14:textId="77777777" w:rsidR="00CE25CC" w:rsidRDefault="00CE25CC" w:rsidP="00191F45">
      <w:r>
        <w:continuationSeparator/>
      </w:r>
    </w:p>
    <w:p w14:paraId="2BA2F608" w14:textId="77777777" w:rsidR="00CE25CC" w:rsidRDefault="00CE25CC"/>
    <w:p w14:paraId="25C55A57" w14:textId="77777777" w:rsidR="00CE25CC" w:rsidRDefault="00CE25CC"/>
    <w:p w14:paraId="1F276F62" w14:textId="77777777" w:rsidR="00CE25CC" w:rsidRDefault="00CE25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5D2D0" w14:textId="34673B3B" w:rsidR="004C50D7" w:rsidRPr="00556A3F" w:rsidRDefault="005F44A0" w:rsidP="004C50D7">
    <w:pPr>
      <w:pStyle w:val="Documentname"/>
      <w:jc w:val="right"/>
    </w:pPr>
    <w:r>
      <w:t xml:space="preserve">Curriculum planning for every student in every classroom webinar – </w:t>
    </w:r>
    <w:r w:rsidR="00C91178">
      <w:t>e</w:t>
    </w:r>
    <w:r>
      <w:t>ducation for learners with disability</w:t>
    </w:r>
    <w:r w:rsidR="004C50D7">
      <w:t xml:space="preserve"> | </w:t>
    </w:r>
    <w:r w:rsidR="004C50D7" w:rsidRPr="009D6697">
      <w:fldChar w:fldCharType="begin"/>
    </w:r>
    <w:r w:rsidR="004C50D7" w:rsidRPr="009D6697">
      <w:instrText xml:space="preserve"> PAGE   \* MERGEFORMAT </w:instrText>
    </w:r>
    <w:r w:rsidR="004C50D7" w:rsidRPr="009D6697">
      <w:fldChar w:fldCharType="separate"/>
    </w:r>
    <w:r w:rsidR="004C50D7">
      <w:t>1</w:t>
    </w:r>
    <w:r w:rsidR="004C50D7" w:rsidRPr="009D669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F2F64" w14:textId="77777777" w:rsidR="00493120" w:rsidRDefault="00493120">
    <w:pPr>
      <w:pStyle w:val="Header"/>
    </w:pPr>
    <w:r w:rsidRPr="00200AD3">
      <w:t>| NSW Department of Education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21658" w14:textId="77777777" w:rsidR="003322A2" w:rsidRPr="00F14D7F" w:rsidRDefault="00521788" w:rsidP="00BB1398">
    <w:pP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1C71595F"/>
    <w:multiLevelType w:val="multilevel"/>
    <w:tmpl w:val="518E110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2C183F24"/>
    <w:multiLevelType w:val="multilevel"/>
    <w:tmpl w:val="276A7574"/>
    <w:lvl w:ilvl="0">
      <w:start w:val="1"/>
      <w:numFmt w:val="decimal"/>
      <w:pStyle w:val="ListNumber"/>
      <w:lvlText w:val="%1."/>
      <w:lvlJc w:val="left"/>
      <w:pPr>
        <w:ind w:left="567" w:hanging="567"/>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42B84BF1"/>
    <w:multiLevelType w:val="multilevel"/>
    <w:tmpl w:val="9702AD4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B594C31"/>
    <w:multiLevelType w:val="multilevel"/>
    <w:tmpl w:val="518E1108"/>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8" w15:restartNumberingAfterBreak="0">
    <w:nsid w:val="5BE53912"/>
    <w:multiLevelType w:val="multilevel"/>
    <w:tmpl w:val="27FC7202"/>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9"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0"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1"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3"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4" w15:restartNumberingAfterBreak="0">
    <w:nsid w:val="66993DE0"/>
    <w:multiLevelType w:val="multilevel"/>
    <w:tmpl w:val="62B2D2CE"/>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7AE73AE6"/>
    <w:multiLevelType w:val="multilevel"/>
    <w:tmpl w:val="59C8D89E"/>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16cid:durableId="1860121908">
    <w:abstractNumId w:val="18"/>
  </w:num>
  <w:num w:numId="2" w16cid:durableId="964656625">
    <w:abstractNumId w:val="14"/>
  </w:num>
  <w:num w:numId="3" w16cid:durableId="613056501">
    <w:abstractNumId w:val="20"/>
  </w:num>
  <w:num w:numId="4" w16cid:durableId="462189746">
    <w:abstractNumId w:val="22"/>
  </w:num>
  <w:num w:numId="5" w16cid:durableId="20252076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5025144">
    <w:abstractNumId w:val="13"/>
  </w:num>
  <w:num w:numId="7" w16cid:durableId="705985721">
    <w:abstractNumId w:val="23"/>
  </w:num>
  <w:num w:numId="8" w16cid:durableId="1136946884">
    <w:abstractNumId w:val="11"/>
  </w:num>
  <w:num w:numId="9" w16cid:durableId="1647785102">
    <w:abstractNumId w:val="19"/>
  </w:num>
  <w:num w:numId="10" w16cid:durableId="1698463528">
    <w:abstractNumId w:val="9"/>
  </w:num>
  <w:num w:numId="11" w16cid:durableId="1454858498">
    <w:abstractNumId w:val="17"/>
  </w:num>
  <w:num w:numId="12" w16cid:durableId="1069838513">
    <w:abstractNumId w:val="6"/>
  </w:num>
  <w:num w:numId="13" w16cid:durableId="806123158">
    <w:abstractNumId w:val="8"/>
  </w:num>
  <w:num w:numId="14" w16cid:durableId="91971018">
    <w:abstractNumId w:val="0"/>
  </w:num>
  <w:num w:numId="15" w16cid:durableId="521020223">
    <w:abstractNumId w:val="1"/>
  </w:num>
  <w:num w:numId="16" w16cid:durableId="1043364977">
    <w:abstractNumId w:val="2"/>
  </w:num>
  <w:num w:numId="17" w16cid:durableId="1009597876">
    <w:abstractNumId w:val="3"/>
  </w:num>
  <w:num w:numId="18" w16cid:durableId="171188028">
    <w:abstractNumId w:val="4"/>
  </w:num>
  <w:num w:numId="19" w16cid:durableId="1978604252">
    <w:abstractNumId w:val="5"/>
  </w:num>
  <w:num w:numId="20" w16cid:durableId="265041855">
    <w:abstractNumId w:val="7"/>
  </w:num>
  <w:num w:numId="21" w16cid:durableId="1603805861">
    <w:abstractNumId w:val="25"/>
  </w:num>
  <w:num w:numId="22" w16cid:durableId="940603113">
    <w:abstractNumId w:val="21"/>
  </w:num>
  <w:num w:numId="23" w16cid:durableId="1388454739">
    <w:abstractNumId w:val="14"/>
  </w:num>
  <w:num w:numId="24" w16cid:durableId="1439565463">
    <w:abstractNumId w:val="14"/>
  </w:num>
  <w:num w:numId="25" w16cid:durableId="1370835914">
    <w:abstractNumId w:val="14"/>
  </w:num>
  <w:num w:numId="26" w16cid:durableId="1782802019">
    <w:abstractNumId w:val="14"/>
  </w:num>
  <w:num w:numId="27" w16cid:durableId="318268978">
    <w:abstractNumId w:val="14"/>
  </w:num>
  <w:num w:numId="28" w16cid:durableId="285547747">
    <w:abstractNumId w:val="14"/>
  </w:num>
  <w:num w:numId="29" w16cid:durableId="41289358">
    <w:abstractNumId w:val="14"/>
  </w:num>
  <w:num w:numId="30" w16cid:durableId="1441872076">
    <w:abstractNumId w:val="14"/>
  </w:num>
  <w:num w:numId="31" w16cid:durableId="468206151">
    <w:abstractNumId w:val="18"/>
  </w:num>
  <w:num w:numId="32" w16cid:durableId="588734189">
    <w:abstractNumId w:val="25"/>
  </w:num>
  <w:num w:numId="33" w16cid:durableId="101346020">
    <w:abstractNumId w:val="20"/>
  </w:num>
  <w:num w:numId="34" w16cid:durableId="399522624">
    <w:abstractNumId w:val="22"/>
  </w:num>
  <w:num w:numId="35" w16cid:durableId="1678263312">
    <w:abstractNumId w:val="14"/>
  </w:num>
  <w:num w:numId="36" w16cid:durableId="1774477357">
    <w:abstractNumId w:val="15"/>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37" w16cid:durableId="1469664595">
    <w:abstractNumId w:val="10"/>
  </w:num>
  <w:num w:numId="38" w16cid:durableId="757365159">
    <w:abstractNumId w:val="24"/>
  </w:num>
  <w:num w:numId="39" w16cid:durableId="1326276630">
    <w:abstractNumId w:val="12"/>
  </w:num>
  <w:num w:numId="40" w16cid:durableId="1916428284">
    <w:abstractNumId w:val="10"/>
  </w:num>
  <w:num w:numId="41" w16cid:durableId="1489127202">
    <w:abstractNumId w:val="16"/>
  </w:num>
  <w:num w:numId="42" w16cid:durableId="20502568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969222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activeWritingStyle w:appName="MSWord" w:lang="en-AU" w:vendorID="64" w:dllVersion="4096" w:nlCheck="1" w:checkStyle="0"/>
  <w:activeWritingStyle w:appName="MSWord" w:lang="en-AU" w:vendorID="64" w:dllVersion="6" w:nlCheck="1" w:checkStyle="1"/>
  <w:activeWritingStyle w:appName="MSWord" w:lang="en-AU"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8BD"/>
    <w:rsid w:val="0000031A"/>
    <w:rsid w:val="00001C08"/>
    <w:rsid w:val="00002BF1"/>
    <w:rsid w:val="00006220"/>
    <w:rsid w:val="00006CD7"/>
    <w:rsid w:val="000103FC"/>
    <w:rsid w:val="00010716"/>
    <w:rsid w:val="00010746"/>
    <w:rsid w:val="0001203F"/>
    <w:rsid w:val="000143DF"/>
    <w:rsid w:val="000151F8"/>
    <w:rsid w:val="00015D43"/>
    <w:rsid w:val="00016801"/>
    <w:rsid w:val="00021171"/>
    <w:rsid w:val="00022AAF"/>
    <w:rsid w:val="00023790"/>
    <w:rsid w:val="00024602"/>
    <w:rsid w:val="0002488C"/>
    <w:rsid w:val="000252FF"/>
    <w:rsid w:val="000253AE"/>
    <w:rsid w:val="00025835"/>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57BE5"/>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96C0A"/>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5F63"/>
    <w:rsid w:val="000F7960"/>
    <w:rsid w:val="00100B59"/>
    <w:rsid w:val="00100DC5"/>
    <w:rsid w:val="00100E27"/>
    <w:rsid w:val="00100E5A"/>
    <w:rsid w:val="00101135"/>
    <w:rsid w:val="0010259B"/>
    <w:rsid w:val="00103D80"/>
    <w:rsid w:val="00104A05"/>
    <w:rsid w:val="00106009"/>
    <w:rsid w:val="001061F9"/>
    <w:rsid w:val="001068B3"/>
    <w:rsid w:val="00106A3B"/>
    <w:rsid w:val="00107973"/>
    <w:rsid w:val="001113CC"/>
    <w:rsid w:val="001127B4"/>
    <w:rsid w:val="00113763"/>
    <w:rsid w:val="00114B7D"/>
    <w:rsid w:val="001177C4"/>
    <w:rsid w:val="00117B7D"/>
    <w:rsid w:val="00117FF3"/>
    <w:rsid w:val="0012093E"/>
    <w:rsid w:val="00121474"/>
    <w:rsid w:val="001254C9"/>
    <w:rsid w:val="00125C6C"/>
    <w:rsid w:val="00127648"/>
    <w:rsid w:val="0013032B"/>
    <w:rsid w:val="001305EA"/>
    <w:rsid w:val="001328FA"/>
    <w:rsid w:val="0013419A"/>
    <w:rsid w:val="00134700"/>
    <w:rsid w:val="00134E23"/>
    <w:rsid w:val="00135E80"/>
    <w:rsid w:val="00140654"/>
    <w:rsid w:val="00140753"/>
    <w:rsid w:val="0014239C"/>
    <w:rsid w:val="00143863"/>
    <w:rsid w:val="00143921"/>
    <w:rsid w:val="00146F04"/>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170"/>
    <w:rsid w:val="001824D5"/>
    <w:rsid w:val="00182B46"/>
    <w:rsid w:val="001839C3"/>
    <w:rsid w:val="00183B80"/>
    <w:rsid w:val="00183DB2"/>
    <w:rsid w:val="00183E9C"/>
    <w:rsid w:val="001841F1"/>
    <w:rsid w:val="0018571A"/>
    <w:rsid w:val="001859B6"/>
    <w:rsid w:val="00187FFC"/>
    <w:rsid w:val="00190377"/>
    <w:rsid w:val="00191D2F"/>
    <w:rsid w:val="00191F45"/>
    <w:rsid w:val="00193503"/>
    <w:rsid w:val="001939CA"/>
    <w:rsid w:val="00193B82"/>
    <w:rsid w:val="0019600C"/>
    <w:rsid w:val="001962FD"/>
    <w:rsid w:val="00196CF1"/>
    <w:rsid w:val="00197B41"/>
    <w:rsid w:val="001A03EA"/>
    <w:rsid w:val="001A3627"/>
    <w:rsid w:val="001A4968"/>
    <w:rsid w:val="001A5957"/>
    <w:rsid w:val="001B3065"/>
    <w:rsid w:val="001B33C0"/>
    <w:rsid w:val="001B4A46"/>
    <w:rsid w:val="001B5E34"/>
    <w:rsid w:val="001C20A7"/>
    <w:rsid w:val="001C2997"/>
    <w:rsid w:val="001C4DB7"/>
    <w:rsid w:val="001C6C9B"/>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CBA"/>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72"/>
    <w:rsid w:val="00247FF0"/>
    <w:rsid w:val="00250C2E"/>
    <w:rsid w:val="00250F4A"/>
    <w:rsid w:val="00251349"/>
    <w:rsid w:val="00253532"/>
    <w:rsid w:val="002540D3"/>
    <w:rsid w:val="00254B2A"/>
    <w:rsid w:val="00254E7A"/>
    <w:rsid w:val="002556DB"/>
    <w:rsid w:val="00256D4F"/>
    <w:rsid w:val="00260EE8"/>
    <w:rsid w:val="00260F28"/>
    <w:rsid w:val="0026131D"/>
    <w:rsid w:val="00263542"/>
    <w:rsid w:val="00266738"/>
    <w:rsid w:val="00266D0C"/>
    <w:rsid w:val="00273F94"/>
    <w:rsid w:val="002760B7"/>
    <w:rsid w:val="002808BD"/>
    <w:rsid w:val="002810D3"/>
    <w:rsid w:val="002847AE"/>
    <w:rsid w:val="002870F2"/>
    <w:rsid w:val="00287650"/>
    <w:rsid w:val="0029008E"/>
    <w:rsid w:val="00290154"/>
    <w:rsid w:val="00294F88"/>
    <w:rsid w:val="00294FCC"/>
    <w:rsid w:val="00295516"/>
    <w:rsid w:val="0029669A"/>
    <w:rsid w:val="002A10A1"/>
    <w:rsid w:val="002A3161"/>
    <w:rsid w:val="002A3410"/>
    <w:rsid w:val="002A44D1"/>
    <w:rsid w:val="002A4631"/>
    <w:rsid w:val="002A5BA6"/>
    <w:rsid w:val="002A6328"/>
    <w:rsid w:val="002A6EA6"/>
    <w:rsid w:val="002A7256"/>
    <w:rsid w:val="002B108B"/>
    <w:rsid w:val="002B12DE"/>
    <w:rsid w:val="002B270D"/>
    <w:rsid w:val="002B3375"/>
    <w:rsid w:val="002B4745"/>
    <w:rsid w:val="002B480D"/>
    <w:rsid w:val="002B4845"/>
    <w:rsid w:val="002B4AC3"/>
    <w:rsid w:val="002B7744"/>
    <w:rsid w:val="002C05AC"/>
    <w:rsid w:val="002C25F0"/>
    <w:rsid w:val="002C3953"/>
    <w:rsid w:val="002C56A0"/>
    <w:rsid w:val="002C7496"/>
    <w:rsid w:val="002D12FF"/>
    <w:rsid w:val="002D1FCA"/>
    <w:rsid w:val="002D21A5"/>
    <w:rsid w:val="002D4413"/>
    <w:rsid w:val="002D7247"/>
    <w:rsid w:val="002E1E3B"/>
    <w:rsid w:val="002E23E3"/>
    <w:rsid w:val="002E26F3"/>
    <w:rsid w:val="002E34CB"/>
    <w:rsid w:val="002E4059"/>
    <w:rsid w:val="002E4D5B"/>
    <w:rsid w:val="002E5474"/>
    <w:rsid w:val="002E5699"/>
    <w:rsid w:val="002E5832"/>
    <w:rsid w:val="002E633F"/>
    <w:rsid w:val="002F0BF7"/>
    <w:rsid w:val="002F0D60"/>
    <w:rsid w:val="002F104E"/>
    <w:rsid w:val="002F1BD9"/>
    <w:rsid w:val="002F385C"/>
    <w:rsid w:val="002F3A6D"/>
    <w:rsid w:val="002F749C"/>
    <w:rsid w:val="00303813"/>
    <w:rsid w:val="00310348"/>
    <w:rsid w:val="00310EE6"/>
    <w:rsid w:val="00311462"/>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47A"/>
    <w:rsid w:val="0033193C"/>
    <w:rsid w:val="00332B30"/>
    <w:rsid w:val="0033532B"/>
    <w:rsid w:val="00336799"/>
    <w:rsid w:val="00336A97"/>
    <w:rsid w:val="0033768B"/>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4FB3"/>
    <w:rsid w:val="00365118"/>
    <w:rsid w:val="00366467"/>
    <w:rsid w:val="00367331"/>
    <w:rsid w:val="00370563"/>
    <w:rsid w:val="003713D2"/>
    <w:rsid w:val="00371AF4"/>
    <w:rsid w:val="003724D1"/>
    <w:rsid w:val="00372A4F"/>
    <w:rsid w:val="00372B9F"/>
    <w:rsid w:val="00373265"/>
    <w:rsid w:val="0037384B"/>
    <w:rsid w:val="00373892"/>
    <w:rsid w:val="003743CE"/>
    <w:rsid w:val="00376FCA"/>
    <w:rsid w:val="003807AF"/>
    <w:rsid w:val="00380856"/>
    <w:rsid w:val="00380E60"/>
    <w:rsid w:val="00380EAE"/>
    <w:rsid w:val="00382A6F"/>
    <w:rsid w:val="00382C57"/>
    <w:rsid w:val="00383B5F"/>
    <w:rsid w:val="00384483"/>
    <w:rsid w:val="0038499A"/>
    <w:rsid w:val="00384F53"/>
    <w:rsid w:val="003863E5"/>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22E3"/>
    <w:rsid w:val="003D3CF0"/>
    <w:rsid w:val="003D3D6D"/>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0EB0"/>
    <w:rsid w:val="004013F6"/>
    <w:rsid w:val="00405801"/>
    <w:rsid w:val="00407474"/>
    <w:rsid w:val="00407ED4"/>
    <w:rsid w:val="00410AD8"/>
    <w:rsid w:val="004128F0"/>
    <w:rsid w:val="00414D5B"/>
    <w:rsid w:val="00415A1A"/>
    <w:rsid w:val="004163AD"/>
    <w:rsid w:val="0041645A"/>
    <w:rsid w:val="00417BB8"/>
    <w:rsid w:val="00420300"/>
    <w:rsid w:val="00421CC4"/>
    <w:rsid w:val="0042354D"/>
    <w:rsid w:val="004259A6"/>
    <w:rsid w:val="00425CCF"/>
    <w:rsid w:val="00430D80"/>
    <w:rsid w:val="004317B5"/>
    <w:rsid w:val="00431E3D"/>
    <w:rsid w:val="00435259"/>
    <w:rsid w:val="00435992"/>
    <w:rsid w:val="00436B23"/>
    <w:rsid w:val="00436E88"/>
    <w:rsid w:val="00440977"/>
    <w:rsid w:val="0044175B"/>
    <w:rsid w:val="00441912"/>
    <w:rsid w:val="00441C88"/>
    <w:rsid w:val="00442026"/>
    <w:rsid w:val="00442448"/>
    <w:rsid w:val="00443CD4"/>
    <w:rsid w:val="004440BB"/>
    <w:rsid w:val="00444816"/>
    <w:rsid w:val="004450B6"/>
    <w:rsid w:val="00445612"/>
    <w:rsid w:val="004479D8"/>
    <w:rsid w:val="00447C97"/>
    <w:rsid w:val="00451168"/>
    <w:rsid w:val="00451506"/>
    <w:rsid w:val="00452D84"/>
    <w:rsid w:val="00453739"/>
    <w:rsid w:val="0045627B"/>
    <w:rsid w:val="00456C90"/>
    <w:rsid w:val="00457160"/>
    <w:rsid w:val="004578CC"/>
    <w:rsid w:val="00460CB2"/>
    <w:rsid w:val="00463BFC"/>
    <w:rsid w:val="004657D6"/>
    <w:rsid w:val="0046619A"/>
    <w:rsid w:val="004728AA"/>
    <w:rsid w:val="00473346"/>
    <w:rsid w:val="00474815"/>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090A"/>
    <w:rsid w:val="004A161B"/>
    <w:rsid w:val="004A1B49"/>
    <w:rsid w:val="004A4146"/>
    <w:rsid w:val="004A47DB"/>
    <w:rsid w:val="004A5AAE"/>
    <w:rsid w:val="004A6AB7"/>
    <w:rsid w:val="004A7284"/>
    <w:rsid w:val="004A7E1A"/>
    <w:rsid w:val="004B0073"/>
    <w:rsid w:val="004B1541"/>
    <w:rsid w:val="004B240E"/>
    <w:rsid w:val="004B29F4"/>
    <w:rsid w:val="004B4C27"/>
    <w:rsid w:val="004B5176"/>
    <w:rsid w:val="004B6407"/>
    <w:rsid w:val="004B6923"/>
    <w:rsid w:val="004B7240"/>
    <w:rsid w:val="004B7495"/>
    <w:rsid w:val="004B780F"/>
    <w:rsid w:val="004B7B56"/>
    <w:rsid w:val="004C098E"/>
    <w:rsid w:val="004C20CF"/>
    <w:rsid w:val="004C299C"/>
    <w:rsid w:val="004C2E2E"/>
    <w:rsid w:val="004C4D54"/>
    <w:rsid w:val="004C50B0"/>
    <w:rsid w:val="004C50D7"/>
    <w:rsid w:val="004C7023"/>
    <w:rsid w:val="004C7197"/>
    <w:rsid w:val="004C7513"/>
    <w:rsid w:val="004D02AC"/>
    <w:rsid w:val="004D0383"/>
    <w:rsid w:val="004D1F3F"/>
    <w:rsid w:val="004D333E"/>
    <w:rsid w:val="004D3A72"/>
    <w:rsid w:val="004D3EE2"/>
    <w:rsid w:val="004D5BBA"/>
    <w:rsid w:val="004D6540"/>
    <w:rsid w:val="004E1C2A"/>
    <w:rsid w:val="004E2ACB"/>
    <w:rsid w:val="004E34E0"/>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AF2"/>
    <w:rsid w:val="00503B09"/>
    <w:rsid w:val="00504F5C"/>
    <w:rsid w:val="00505262"/>
    <w:rsid w:val="0050597B"/>
    <w:rsid w:val="00506DF8"/>
    <w:rsid w:val="00507451"/>
    <w:rsid w:val="00511F4D"/>
    <w:rsid w:val="00514D6B"/>
    <w:rsid w:val="0051574E"/>
    <w:rsid w:val="0051725F"/>
    <w:rsid w:val="00520095"/>
    <w:rsid w:val="00520645"/>
    <w:rsid w:val="0052168D"/>
    <w:rsid w:val="00521788"/>
    <w:rsid w:val="0052396A"/>
    <w:rsid w:val="0052782C"/>
    <w:rsid w:val="00527A41"/>
    <w:rsid w:val="00530B48"/>
    <w:rsid w:val="00530E46"/>
    <w:rsid w:val="005324EF"/>
    <w:rsid w:val="0053286B"/>
    <w:rsid w:val="00536369"/>
    <w:rsid w:val="005400FF"/>
    <w:rsid w:val="0054037C"/>
    <w:rsid w:val="00540E99"/>
    <w:rsid w:val="00541130"/>
    <w:rsid w:val="005425F9"/>
    <w:rsid w:val="00544F30"/>
    <w:rsid w:val="00546A8B"/>
    <w:rsid w:val="00546D5E"/>
    <w:rsid w:val="00546F02"/>
    <w:rsid w:val="0054770B"/>
    <w:rsid w:val="00551073"/>
    <w:rsid w:val="00551DA4"/>
    <w:rsid w:val="0055213A"/>
    <w:rsid w:val="005536A5"/>
    <w:rsid w:val="00554956"/>
    <w:rsid w:val="00557BE6"/>
    <w:rsid w:val="005600BC"/>
    <w:rsid w:val="00561654"/>
    <w:rsid w:val="00563104"/>
    <w:rsid w:val="005646C1"/>
    <w:rsid w:val="005646CC"/>
    <w:rsid w:val="005652E4"/>
    <w:rsid w:val="00565730"/>
    <w:rsid w:val="00566671"/>
    <w:rsid w:val="00567B22"/>
    <w:rsid w:val="0057134C"/>
    <w:rsid w:val="0057331C"/>
    <w:rsid w:val="00573328"/>
    <w:rsid w:val="00573F07"/>
    <w:rsid w:val="005747FF"/>
    <w:rsid w:val="005751E2"/>
    <w:rsid w:val="00576415"/>
    <w:rsid w:val="00576EBE"/>
    <w:rsid w:val="00580D0F"/>
    <w:rsid w:val="005824C0"/>
    <w:rsid w:val="00582560"/>
    <w:rsid w:val="00582FD7"/>
    <w:rsid w:val="005832ED"/>
    <w:rsid w:val="00583524"/>
    <w:rsid w:val="005835A2"/>
    <w:rsid w:val="00583853"/>
    <w:rsid w:val="005857A8"/>
    <w:rsid w:val="0058713B"/>
    <w:rsid w:val="005876D2"/>
    <w:rsid w:val="0059056C"/>
    <w:rsid w:val="0059130B"/>
    <w:rsid w:val="00591559"/>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0F5"/>
    <w:rsid w:val="005B7298"/>
    <w:rsid w:val="005C1BFC"/>
    <w:rsid w:val="005C5849"/>
    <w:rsid w:val="005C7B55"/>
    <w:rsid w:val="005D0175"/>
    <w:rsid w:val="005D1CC4"/>
    <w:rsid w:val="005D2D62"/>
    <w:rsid w:val="005D5A78"/>
    <w:rsid w:val="005D5DB0"/>
    <w:rsid w:val="005E0B43"/>
    <w:rsid w:val="005E4742"/>
    <w:rsid w:val="005E6829"/>
    <w:rsid w:val="005F10D4"/>
    <w:rsid w:val="005F26E8"/>
    <w:rsid w:val="005F275A"/>
    <w:rsid w:val="005F2E08"/>
    <w:rsid w:val="005F44A0"/>
    <w:rsid w:val="005F4989"/>
    <w:rsid w:val="005F78DD"/>
    <w:rsid w:val="005F7A4D"/>
    <w:rsid w:val="00601B68"/>
    <w:rsid w:val="00601D27"/>
    <w:rsid w:val="0060359B"/>
    <w:rsid w:val="00603844"/>
    <w:rsid w:val="00603F69"/>
    <w:rsid w:val="006040DA"/>
    <w:rsid w:val="006047BD"/>
    <w:rsid w:val="00607675"/>
    <w:rsid w:val="00610680"/>
    <w:rsid w:val="00610F53"/>
    <w:rsid w:val="00612D88"/>
    <w:rsid w:val="00612E3F"/>
    <w:rsid w:val="00613208"/>
    <w:rsid w:val="00616767"/>
    <w:rsid w:val="0061698B"/>
    <w:rsid w:val="00616F61"/>
    <w:rsid w:val="00617F35"/>
    <w:rsid w:val="00620917"/>
    <w:rsid w:val="0062163D"/>
    <w:rsid w:val="00623A9E"/>
    <w:rsid w:val="00624A20"/>
    <w:rsid w:val="00624C9B"/>
    <w:rsid w:val="00625228"/>
    <w:rsid w:val="006303C5"/>
    <w:rsid w:val="00630BB3"/>
    <w:rsid w:val="00632182"/>
    <w:rsid w:val="006335DF"/>
    <w:rsid w:val="00634717"/>
    <w:rsid w:val="00635B2C"/>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ACD"/>
    <w:rsid w:val="00653C5D"/>
    <w:rsid w:val="006544A7"/>
    <w:rsid w:val="006552BE"/>
    <w:rsid w:val="006618E3"/>
    <w:rsid w:val="00661D06"/>
    <w:rsid w:val="00662C23"/>
    <w:rsid w:val="006638B4"/>
    <w:rsid w:val="0066400D"/>
    <w:rsid w:val="006644C4"/>
    <w:rsid w:val="0066665B"/>
    <w:rsid w:val="00670EE3"/>
    <w:rsid w:val="0067331F"/>
    <w:rsid w:val="006742B3"/>
    <w:rsid w:val="006742E8"/>
    <w:rsid w:val="006744AA"/>
    <w:rsid w:val="0067482E"/>
    <w:rsid w:val="00675260"/>
    <w:rsid w:val="00677DDB"/>
    <w:rsid w:val="00677EF0"/>
    <w:rsid w:val="006814BF"/>
    <w:rsid w:val="00681F32"/>
    <w:rsid w:val="00683AEC"/>
    <w:rsid w:val="00684672"/>
    <w:rsid w:val="0068481E"/>
    <w:rsid w:val="00684E55"/>
    <w:rsid w:val="0068666F"/>
    <w:rsid w:val="00687346"/>
    <w:rsid w:val="0068780A"/>
    <w:rsid w:val="00690267"/>
    <w:rsid w:val="006906E7"/>
    <w:rsid w:val="006954D4"/>
    <w:rsid w:val="0069598B"/>
    <w:rsid w:val="00695AF0"/>
    <w:rsid w:val="006A1A8E"/>
    <w:rsid w:val="006A1CF6"/>
    <w:rsid w:val="006A2D9E"/>
    <w:rsid w:val="006A36DB"/>
    <w:rsid w:val="006A3EF2"/>
    <w:rsid w:val="006A3F6E"/>
    <w:rsid w:val="006A44D0"/>
    <w:rsid w:val="006A48C1"/>
    <w:rsid w:val="006A510D"/>
    <w:rsid w:val="006A51A4"/>
    <w:rsid w:val="006A7138"/>
    <w:rsid w:val="006B06B2"/>
    <w:rsid w:val="006B1FFA"/>
    <w:rsid w:val="006B3564"/>
    <w:rsid w:val="006B37E6"/>
    <w:rsid w:val="006B3D8F"/>
    <w:rsid w:val="006B42E3"/>
    <w:rsid w:val="006B44E9"/>
    <w:rsid w:val="006B73E5"/>
    <w:rsid w:val="006B7EA5"/>
    <w:rsid w:val="006C00A3"/>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3DD9"/>
    <w:rsid w:val="006F4503"/>
    <w:rsid w:val="00701D6E"/>
    <w:rsid w:val="00701DAC"/>
    <w:rsid w:val="00704694"/>
    <w:rsid w:val="007058CD"/>
    <w:rsid w:val="00705D75"/>
    <w:rsid w:val="0070723B"/>
    <w:rsid w:val="00712DA7"/>
    <w:rsid w:val="00714956"/>
    <w:rsid w:val="00715F89"/>
    <w:rsid w:val="00716FB7"/>
    <w:rsid w:val="00717C66"/>
    <w:rsid w:val="0072144B"/>
    <w:rsid w:val="00722AE4"/>
    <w:rsid w:val="00722D6B"/>
    <w:rsid w:val="00723956"/>
    <w:rsid w:val="00723DB9"/>
    <w:rsid w:val="00724203"/>
    <w:rsid w:val="00725C3B"/>
    <w:rsid w:val="00725D14"/>
    <w:rsid w:val="007266FB"/>
    <w:rsid w:val="00726885"/>
    <w:rsid w:val="00727A7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02B1"/>
    <w:rsid w:val="0075322D"/>
    <w:rsid w:val="00753D56"/>
    <w:rsid w:val="007564AE"/>
    <w:rsid w:val="00757591"/>
    <w:rsid w:val="00757633"/>
    <w:rsid w:val="00757A59"/>
    <w:rsid w:val="00757DD5"/>
    <w:rsid w:val="00760573"/>
    <w:rsid w:val="00760EBF"/>
    <w:rsid w:val="007617A7"/>
    <w:rsid w:val="00762125"/>
    <w:rsid w:val="007635C3"/>
    <w:rsid w:val="00765E06"/>
    <w:rsid w:val="00765F79"/>
    <w:rsid w:val="00766149"/>
    <w:rsid w:val="007706FF"/>
    <w:rsid w:val="00770891"/>
    <w:rsid w:val="00770896"/>
    <w:rsid w:val="00770C61"/>
    <w:rsid w:val="00772BA3"/>
    <w:rsid w:val="007763FE"/>
    <w:rsid w:val="00776998"/>
    <w:rsid w:val="00777007"/>
    <w:rsid w:val="007776A2"/>
    <w:rsid w:val="00777849"/>
    <w:rsid w:val="00780A99"/>
    <w:rsid w:val="00781C4F"/>
    <w:rsid w:val="00781D3B"/>
    <w:rsid w:val="00782487"/>
    <w:rsid w:val="00782A2E"/>
    <w:rsid w:val="00782B11"/>
    <w:rsid w:val="007836C0"/>
    <w:rsid w:val="0078667E"/>
    <w:rsid w:val="007919DC"/>
    <w:rsid w:val="00791B72"/>
    <w:rsid w:val="00791C7F"/>
    <w:rsid w:val="0079553E"/>
    <w:rsid w:val="00796888"/>
    <w:rsid w:val="007A1326"/>
    <w:rsid w:val="007A2B7B"/>
    <w:rsid w:val="007A3356"/>
    <w:rsid w:val="007A36F3"/>
    <w:rsid w:val="007A4CEF"/>
    <w:rsid w:val="007A55A8"/>
    <w:rsid w:val="007B24C4"/>
    <w:rsid w:val="007B32CC"/>
    <w:rsid w:val="007B50E4"/>
    <w:rsid w:val="007B5236"/>
    <w:rsid w:val="007B6B2F"/>
    <w:rsid w:val="007C057B"/>
    <w:rsid w:val="007C1661"/>
    <w:rsid w:val="007C1A9E"/>
    <w:rsid w:val="007C6E38"/>
    <w:rsid w:val="007D212E"/>
    <w:rsid w:val="007D458F"/>
    <w:rsid w:val="007D5655"/>
    <w:rsid w:val="007D5A52"/>
    <w:rsid w:val="007D5D03"/>
    <w:rsid w:val="007D7CF5"/>
    <w:rsid w:val="007D7E58"/>
    <w:rsid w:val="007E41AD"/>
    <w:rsid w:val="007E44CA"/>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27983"/>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6B7"/>
    <w:rsid w:val="00843ED1"/>
    <w:rsid w:val="008455DA"/>
    <w:rsid w:val="008467D0"/>
    <w:rsid w:val="008470D0"/>
    <w:rsid w:val="008505DC"/>
    <w:rsid w:val="00850956"/>
    <w:rsid w:val="008509F0"/>
    <w:rsid w:val="00851875"/>
    <w:rsid w:val="00852015"/>
    <w:rsid w:val="00852357"/>
    <w:rsid w:val="00852B7B"/>
    <w:rsid w:val="0085448C"/>
    <w:rsid w:val="00855048"/>
    <w:rsid w:val="008563D3"/>
    <w:rsid w:val="00856E64"/>
    <w:rsid w:val="00860A52"/>
    <w:rsid w:val="0086131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25E"/>
    <w:rsid w:val="00897B91"/>
    <w:rsid w:val="008A00A0"/>
    <w:rsid w:val="008A0836"/>
    <w:rsid w:val="008A21F0"/>
    <w:rsid w:val="008A5DE5"/>
    <w:rsid w:val="008B1C7E"/>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24B3"/>
    <w:rsid w:val="008D511B"/>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35C"/>
    <w:rsid w:val="008F56DB"/>
    <w:rsid w:val="008F5F44"/>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375"/>
    <w:rsid w:val="0094165A"/>
    <w:rsid w:val="00942056"/>
    <w:rsid w:val="009429D1"/>
    <w:rsid w:val="00942E67"/>
    <w:rsid w:val="00943299"/>
    <w:rsid w:val="009438A7"/>
    <w:rsid w:val="009458AF"/>
    <w:rsid w:val="00946555"/>
    <w:rsid w:val="0095002C"/>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81475"/>
    <w:rsid w:val="00981668"/>
    <w:rsid w:val="00983CB4"/>
    <w:rsid w:val="00984331"/>
    <w:rsid w:val="00984C07"/>
    <w:rsid w:val="00985F69"/>
    <w:rsid w:val="00987813"/>
    <w:rsid w:val="00990C18"/>
    <w:rsid w:val="00990C46"/>
    <w:rsid w:val="00991DC0"/>
    <w:rsid w:val="00991DEF"/>
    <w:rsid w:val="00992659"/>
    <w:rsid w:val="0099359F"/>
    <w:rsid w:val="00993B98"/>
    <w:rsid w:val="00993F37"/>
    <w:rsid w:val="009944F9"/>
    <w:rsid w:val="00995954"/>
    <w:rsid w:val="00995E81"/>
    <w:rsid w:val="00996470"/>
    <w:rsid w:val="00996603"/>
    <w:rsid w:val="009974B3"/>
    <w:rsid w:val="00997D76"/>
    <w:rsid w:val="00997F5D"/>
    <w:rsid w:val="009A09AC"/>
    <w:rsid w:val="009A1847"/>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875"/>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23B6"/>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23A30"/>
    <w:rsid w:val="00A307AE"/>
    <w:rsid w:val="00A35E8B"/>
    <w:rsid w:val="00A3669F"/>
    <w:rsid w:val="00A41A01"/>
    <w:rsid w:val="00A429A9"/>
    <w:rsid w:val="00A43CFF"/>
    <w:rsid w:val="00A47719"/>
    <w:rsid w:val="00A47EAB"/>
    <w:rsid w:val="00A5068D"/>
    <w:rsid w:val="00A509B4"/>
    <w:rsid w:val="00A535DC"/>
    <w:rsid w:val="00A5427A"/>
    <w:rsid w:val="00A54C7B"/>
    <w:rsid w:val="00A54CFD"/>
    <w:rsid w:val="00A5639F"/>
    <w:rsid w:val="00A57040"/>
    <w:rsid w:val="00A60064"/>
    <w:rsid w:val="00A64DEB"/>
    <w:rsid w:val="00A64F90"/>
    <w:rsid w:val="00A65A2B"/>
    <w:rsid w:val="00A70170"/>
    <w:rsid w:val="00A726C7"/>
    <w:rsid w:val="00A7409C"/>
    <w:rsid w:val="00A752B5"/>
    <w:rsid w:val="00A774B4"/>
    <w:rsid w:val="00A77927"/>
    <w:rsid w:val="00A80144"/>
    <w:rsid w:val="00A81734"/>
    <w:rsid w:val="00A81791"/>
    <w:rsid w:val="00A8195D"/>
    <w:rsid w:val="00A81DC9"/>
    <w:rsid w:val="00A82923"/>
    <w:rsid w:val="00A8372C"/>
    <w:rsid w:val="00A8394F"/>
    <w:rsid w:val="00A855FA"/>
    <w:rsid w:val="00A905C6"/>
    <w:rsid w:val="00A90A0B"/>
    <w:rsid w:val="00A91418"/>
    <w:rsid w:val="00A91A18"/>
    <w:rsid w:val="00A9244B"/>
    <w:rsid w:val="00A932DF"/>
    <w:rsid w:val="00A943AB"/>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28CC"/>
    <w:rsid w:val="00AB35D0"/>
    <w:rsid w:val="00AB7006"/>
    <w:rsid w:val="00AB77E7"/>
    <w:rsid w:val="00AC1DCF"/>
    <w:rsid w:val="00AC23B1"/>
    <w:rsid w:val="00AC260E"/>
    <w:rsid w:val="00AC2AF9"/>
    <w:rsid w:val="00AC2F71"/>
    <w:rsid w:val="00AC47A6"/>
    <w:rsid w:val="00AC60C5"/>
    <w:rsid w:val="00AC78ED"/>
    <w:rsid w:val="00AD02D3"/>
    <w:rsid w:val="00AD3675"/>
    <w:rsid w:val="00AD4156"/>
    <w:rsid w:val="00AD56A9"/>
    <w:rsid w:val="00AD69C4"/>
    <w:rsid w:val="00AD6F0C"/>
    <w:rsid w:val="00AE1C5F"/>
    <w:rsid w:val="00AE23DD"/>
    <w:rsid w:val="00AE3899"/>
    <w:rsid w:val="00AE6CD2"/>
    <w:rsid w:val="00AE776A"/>
    <w:rsid w:val="00AF1F68"/>
    <w:rsid w:val="00AF27B7"/>
    <w:rsid w:val="00AF2BB2"/>
    <w:rsid w:val="00AF3C5D"/>
    <w:rsid w:val="00AF5B3B"/>
    <w:rsid w:val="00AF726A"/>
    <w:rsid w:val="00AF7AB4"/>
    <w:rsid w:val="00AF7B91"/>
    <w:rsid w:val="00B00015"/>
    <w:rsid w:val="00B01F16"/>
    <w:rsid w:val="00B043A6"/>
    <w:rsid w:val="00B06DE8"/>
    <w:rsid w:val="00B07AE1"/>
    <w:rsid w:val="00B07D23"/>
    <w:rsid w:val="00B12968"/>
    <w:rsid w:val="00B131FF"/>
    <w:rsid w:val="00B13498"/>
    <w:rsid w:val="00B13DA2"/>
    <w:rsid w:val="00B1672A"/>
    <w:rsid w:val="00B16E71"/>
    <w:rsid w:val="00B174BD"/>
    <w:rsid w:val="00B17A63"/>
    <w:rsid w:val="00B20690"/>
    <w:rsid w:val="00B20B2A"/>
    <w:rsid w:val="00B2129B"/>
    <w:rsid w:val="00B22FA7"/>
    <w:rsid w:val="00B24845"/>
    <w:rsid w:val="00B26370"/>
    <w:rsid w:val="00B27039"/>
    <w:rsid w:val="00B27D18"/>
    <w:rsid w:val="00B300DB"/>
    <w:rsid w:val="00B32BEC"/>
    <w:rsid w:val="00B35B87"/>
    <w:rsid w:val="00B40556"/>
    <w:rsid w:val="00B408D3"/>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608F"/>
    <w:rsid w:val="00B97B50"/>
    <w:rsid w:val="00BA3959"/>
    <w:rsid w:val="00BA563D"/>
    <w:rsid w:val="00BB1398"/>
    <w:rsid w:val="00BB1855"/>
    <w:rsid w:val="00BB2332"/>
    <w:rsid w:val="00BB239F"/>
    <w:rsid w:val="00BB2494"/>
    <w:rsid w:val="00BB2522"/>
    <w:rsid w:val="00BB28A3"/>
    <w:rsid w:val="00BB5218"/>
    <w:rsid w:val="00BB72C0"/>
    <w:rsid w:val="00BB7FF3"/>
    <w:rsid w:val="00BC0AF1"/>
    <w:rsid w:val="00BC1E00"/>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7AE"/>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8A7"/>
    <w:rsid w:val="00C62F54"/>
    <w:rsid w:val="00C63AEA"/>
    <w:rsid w:val="00C67BBF"/>
    <w:rsid w:val="00C70168"/>
    <w:rsid w:val="00C718DD"/>
    <w:rsid w:val="00C71AFB"/>
    <w:rsid w:val="00C74707"/>
    <w:rsid w:val="00C767C7"/>
    <w:rsid w:val="00C779FD"/>
    <w:rsid w:val="00C77D84"/>
    <w:rsid w:val="00C80B9E"/>
    <w:rsid w:val="00C841B7"/>
    <w:rsid w:val="00C84A6C"/>
    <w:rsid w:val="00C8667D"/>
    <w:rsid w:val="00C86967"/>
    <w:rsid w:val="00C91178"/>
    <w:rsid w:val="00C928A8"/>
    <w:rsid w:val="00C93044"/>
    <w:rsid w:val="00C947A7"/>
    <w:rsid w:val="00C95246"/>
    <w:rsid w:val="00C956C6"/>
    <w:rsid w:val="00CA103E"/>
    <w:rsid w:val="00CA3CD8"/>
    <w:rsid w:val="00CA4E7F"/>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D5C"/>
    <w:rsid w:val="00CC6F04"/>
    <w:rsid w:val="00CC7B94"/>
    <w:rsid w:val="00CD6E8E"/>
    <w:rsid w:val="00CE161F"/>
    <w:rsid w:val="00CE1638"/>
    <w:rsid w:val="00CE25CC"/>
    <w:rsid w:val="00CE26D4"/>
    <w:rsid w:val="00CE2CC6"/>
    <w:rsid w:val="00CE3529"/>
    <w:rsid w:val="00CE4320"/>
    <w:rsid w:val="00CE5D9A"/>
    <w:rsid w:val="00CE76CD"/>
    <w:rsid w:val="00CF0B65"/>
    <w:rsid w:val="00CF1C1F"/>
    <w:rsid w:val="00CF3B5E"/>
    <w:rsid w:val="00CF3BA6"/>
    <w:rsid w:val="00CF3C71"/>
    <w:rsid w:val="00CF4343"/>
    <w:rsid w:val="00CF4E8C"/>
    <w:rsid w:val="00CF67F5"/>
    <w:rsid w:val="00CF6913"/>
    <w:rsid w:val="00CF7AA7"/>
    <w:rsid w:val="00D006CF"/>
    <w:rsid w:val="00D007DF"/>
    <w:rsid w:val="00D008A6"/>
    <w:rsid w:val="00D00960"/>
    <w:rsid w:val="00D00B74"/>
    <w:rsid w:val="00D015F0"/>
    <w:rsid w:val="00D02468"/>
    <w:rsid w:val="00D0447B"/>
    <w:rsid w:val="00D04894"/>
    <w:rsid w:val="00D048A2"/>
    <w:rsid w:val="00D053CE"/>
    <w:rsid w:val="00D055EB"/>
    <w:rsid w:val="00D056FE"/>
    <w:rsid w:val="00D05B56"/>
    <w:rsid w:val="00D05D60"/>
    <w:rsid w:val="00D10586"/>
    <w:rsid w:val="00D114B2"/>
    <w:rsid w:val="00D121C4"/>
    <w:rsid w:val="00D14274"/>
    <w:rsid w:val="00D15E5B"/>
    <w:rsid w:val="00D17C62"/>
    <w:rsid w:val="00D21586"/>
    <w:rsid w:val="00D21EA5"/>
    <w:rsid w:val="00D23A38"/>
    <w:rsid w:val="00D2574C"/>
    <w:rsid w:val="00D26D79"/>
    <w:rsid w:val="00D27C2B"/>
    <w:rsid w:val="00D33363"/>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4D0B"/>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2EBF"/>
    <w:rsid w:val="00DA52F5"/>
    <w:rsid w:val="00DA73A3"/>
    <w:rsid w:val="00DB3080"/>
    <w:rsid w:val="00DB4E12"/>
    <w:rsid w:val="00DB5771"/>
    <w:rsid w:val="00DC0AB6"/>
    <w:rsid w:val="00DC21CF"/>
    <w:rsid w:val="00DC3395"/>
    <w:rsid w:val="00DC3664"/>
    <w:rsid w:val="00DC4B9B"/>
    <w:rsid w:val="00DC6EFC"/>
    <w:rsid w:val="00DC78A7"/>
    <w:rsid w:val="00DC7CDE"/>
    <w:rsid w:val="00DD12B3"/>
    <w:rsid w:val="00DD195B"/>
    <w:rsid w:val="00DD243F"/>
    <w:rsid w:val="00DD46E9"/>
    <w:rsid w:val="00DD4711"/>
    <w:rsid w:val="00DD4812"/>
    <w:rsid w:val="00DD4CA7"/>
    <w:rsid w:val="00DE0097"/>
    <w:rsid w:val="00DE05AE"/>
    <w:rsid w:val="00DE0979"/>
    <w:rsid w:val="00DE12E9"/>
    <w:rsid w:val="00DE301D"/>
    <w:rsid w:val="00DE33EC"/>
    <w:rsid w:val="00DE3DB6"/>
    <w:rsid w:val="00DE43F4"/>
    <w:rsid w:val="00DE53F8"/>
    <w:rsid w:val="00DE60E6"/>
    <w:rsid w:val="00DE6C9B"/>
    <w:rsid w:val="00DE74DC"/>
    <w:rsid w:val="00DE7D5A"/>
    <w:rsid w:val="00DF0A94"/>
    <w:rsid w:val="00DF1EC4"/>
    <w:rsid w:val="00DF247C"/>
    <w:rsid w:val="00DF331B"/>
    <w:rsid w:val="00DF3F4F"/>
    <w:rsid w:val="00DF707E"/>
    <w:rsid w:val="00DF70A1"/>
    <w:rsid w:val="00DF759D"/>
    <w:rsid w:val="00E003AF"/>
    <w:rsid w:val="00E00482"/>
    <w:rsid w:val="00E018C3"/>
    <w:rsid w:val="00E01C15"/>
    <w:rsid w:val="00E052B1"/>
    <w:rsid w:val="00E05886"/>
    <w:rsid w:val="00E104C6"/>
    <w:rsid w:val="00E108FD"/>
    <w:rsid w:val="00E10C02"/>
    <w:rsid w:val="00E137F4"/>
    <w:rsid w:val="00E16199"/>
    <w:rsid w:val="00E164F2"/>
    <w:rsid w:val="00E16F61"/>
    <w:rsid w:val="00E178A7"/>
    <w:rsid w:val="00E20F6A"/>
    <w:rsid w:val="00E21A25"/>
    <w:rsid w:val="00E23303"/>
    <w:rsid w:val="00E2424C"/>
    <w:rsid w:val="00E253CA"/>
    <w:rsid w:val="00E2771C"/>
    <w:rsid w:val="00E31D50"/>
    <w:rsid w:val="00E324D9"/>
    <w:rsid w:val="00E331FB"/>
    <w:rsid w:val="00E33DF4"/>
    <w:rsid w:val="00E35EDE"/>
    <w:rsid w:val="00E36528"/>
    <w:rsid w:val="00E375B6"/>
    <w:rsid w:val="00E409B4"/>
    <w:rsid w:val="00E40CF7"/>
    <w:rsid w:val="00E413B8"/>
    <w:rsid w:val="00E434EB"/>
    <w:rsid w:val="00E440C0"/>
    <w:rsid w:val="00E4683D"/>
    <w:rsid w:val="00E46CA0"/>
    <w:rsid w:val="00E504A1"/>
    <w:rsid w:val="00E50B6E"/>
    <w:rsid w:val="00E51231"/>
    <w:rsid w:val="00E518D5"/>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87202"/>
    <w:rsid w:val="00E9108A"/>
    <w:rsid w:val="00E9308E"/>
    <w:rsid w:val="00E94803"/>
    <w:rsid w:val="00E94B69"/>
    <w:rsid w:val="00E9588E"/>
    <w:rsid w:val="00E96813"/>
    <w:rsid w:val="00EA17B9"/>
    <w:rsid w:val="00EA279E"/>
    <w:rsid w:val="00EA2BA6"/>
    <w:rsid w:val="00EA33B1"/>
    <w:rsid w:val="00EA74F2"/>
    <w:rsid w:val="00EA7552"/>
    <w:rsid w:val="00EA7F5C"/>
    <w:rsid w:val="00EB03B8"/>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1B"/>
    <w:rsid w:val="00EE1058"/>
    <w:rsid w:val="00EE1089"/>
    <w:rsid w:val="00EE200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064A"/>
    <w:rsid w:val="00F01D8F"/>
    <w:rsid w:val="00F01D93"/>
    <w:rsid w:val="00F0316E"/>
    <w:rsid w:val="00F04D70"/>
    <w:rsid w:val="00F05A4D"/>
    <w:rsid w:val="00F06BB9"/>
    <w:rsid w:val="00F121C4"/>
    <w:rsid w:val="00F13777"/>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4AC5"/>
    <w:rsid w:val="00F47A0A"/>
    <w:rsid w:val="00F47A79"/>
    <w:rsid w:val="00F47F5C"/>
    <w:rsid w:val="00F51928"/>
    <w:rsid w:val="00F543B3"/>
    <w:rsid w:val="00F5467A"/>
    <w:rsid w:val="00F5643A"/>
    <w:rsid w:val="00F56596"/>
    <w:rsid w:val="00F62236"/>
    <w:rsid w:val="00F642AF"/>
    <w:rsid w:val="00F650B4"/>
    <w:rsid w:val="00F65901"/>
    <w:rsid w:val="00F66B95"/>
    <w:rsid w:val="00F70051"/>
    <w:rsid w:val="00F706AA"/>
    <w:rsid w:val="00F715D0"/>
    <w:rsid w:val="00F717E7"/>
    <w:rsid w:val="00F724A1"/>
    <w:rsid w:val="00F7288E"/>
    <w:rsid w:val="00F73F05"/>
    <w:rsid w:val="00F740FA"/>
    <w:rsid w:val="00F7632C"/>
    <w:rsid w:val="00F76FDC"/>
    <w:rsid w:val="00F771C6"/>
    <w:rsid w:val="00F77ED7"/>
    <w:rsid w:val="00F80F5D"/>
    <w:rsid w:val="00F83143"/>
    <w:rsid w:val="00F836A5"/>
    <w:rsid w:val="00F84564"/>
    <w:rsid w:val="00F853F3"/>
    <w:rsid w:val="00F8591B"/>
    <w:rsid w:val="00F8655C"/>
    <w:rsid w:val="00F90BCA"/>
    <w:rsid w:val="00F90E1A"/>
    <w:rsid w:val="00F91B79"/>
    <w:rsid w:val="00F93155"/>
    <w:rsid w:val="00F94B27"/>
    <w:rsid w:val="00F96626"/>
    <w:rsid w:val="00F966A4"/>
    <w:rsid w:val="00F96946"/>
    <w:rsid w:val="00F96B78"/>
    <w:rsid w:val="00F97131"/>
    <w:rsid w:val="00F9720F"/>
    <w:rsid w:val="00F97B4B"/>
    <w:rsid w:val="00F97C84"/>
    <w:rsid w:val="00FA0156"/>
    <w:rsid w:val="00FA166A"/>
    <w:rsid w:val="00FA2CF6"/>
    <w:rsid w:val="00FA3065"/>
    <w:rsid w:val="00FA3EBB"/>
    <w:rsid w:val="00FA52F9"/>
    <w:rsid w:val="00FB0346"/>
    <w:rsid w:val="00FB0D58"/>
    <w:rsid w:val="00FB0E61"/>
    <w:rsid w:val="00FB10FF"/>
    <w:rsid w:val="00FB1AF9"/>
    <w:rsid w:val="00FB1D69"/>
    <w:rsid w:val="00FB2812"/>
    <w:rsid w:val="00FB3570"/>
    <w:rsid w:val="00FB697E"/>
    <w:rsid w:val="00FB7100"/>
    <w:rsid w:val="00FC0636"/>
    <w:rsid w:val="00FC0C6F"/>
    <w:rsid w:val="00FC14C7"/>
    <w:rsid w:val="00FC1D2C"/>
    <w:rsid w:val="00FC2758"/>
    <w:rsid w:val="00FC3523"/>
    <w:rsid w:val="00FC3C3B"/>
    <w:rsid w:val="00FC44C4"/>
    <w:rsid w:val="00FC4F7B"/>
    <w:rsid w:val="00FC755A"/>
    <w:rsid w:val="00FD05FD"/>
    <w:rsid w:val="00FD1F94"/>
    <w:rsid w:val="00FD21A7"/>
    <w:rsid w:val="00FD31AE"/>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29709"/>
  <w14:defaultImageDpi w14:val="32767"/>
  <w15:chartTrackingRefBased/>
  <w15:docId w15:val="{2525BC34-1686-42A3-82FD-763A1742A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4" w:unhideWhenUsed="1" w:qFormat="1"/>
    <w:lsdException w:name="heading 3" w:semiHidden="1" w:uiPriority="5" w:unhideWhenUsed="1" w:qFormat="1"/>
    <w:lsdException w:name="heading 4" w:semiHidden="1" w:uiPriority="6" w:unhideWhenUsed="1" w:qFormat="1"/>
    <w:lsdException w:name="heading 5" w:semiHidden="1" w:uiPriority="7"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24" w:unhideWhenUsed="1" w:qFormat="1"/>
    <w:lsdException w:name="footer" w:semiHidden="1" w:unhideWhenUsed="1" w:qFormat="1"/>
    <w:lsdException w:name="index heading" w:semiHidden="1"/>
    <w:lsdException w:name="caption" w:semiHidden="1" w:uiPriority="35"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0" w:qFormat="1"/>
    <w:lsdException w:name="List Number" w:semiHidden="1" w:uiPriority="8" w:unhideWhenUsed="1" w:qFormat="1"/>
    <w:lsdException w:name="List 2" w:semiHidden="1"/>
    <w:lsdException w:name="List 3" w:semiHidden="1"/>
    <w:lsdException w:name="List 4" w:semiHidden="1"/>
    <w:lsdException w:name="List 5" w:semiHidden="1"/>
    <w:lsdException w:name="List Bullet 2" w:semiHidden="1" w:uiPriority="9" w:unhideWhenUsed="1" w:qFormat="1"/>
    <w:lsdException w:name="List Bullet 3" w:semiHidden="1"/>
    <w:lsdException w:name="List Bullet 4" w:semiHidden="1"/>
    <w:lsdException w:name="List Bullet 5" w:semiHidden="1"/>
    <w:lsdException w:name="List Number 2" w:semiHidden="1" w:uiPriority="9"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1"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31" w:qFormat="1"/>
    <w:lsdException w:name="Intense Reference" w:semiHidden="1" w:qFormat="1"/>
    <w:lsdException w:name="Book Title" w:semiHidden="1" w:qFormat="1"/>
    <w:lsdException w:name="Bibliography" w:semiHidden="1" w:uiPriority="0" w:unhideWhenUsed="1" w:qFormat="1"/>
    <w:lsdException w:name="TOC Heading" w:semiHidden="1" w:uiPriority="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441912"/>
    <w:pPr>
      <w:spacing w:line="360" w:lineRule="auto"/>
    </w:pPr>
    <w:rPr>
      <w:rFonts w:ascii="Arial" w:hAnsi="Arial" w:cs="Arial"/>
      <w:lang w:val="en-AU"/>
    </w:rPr>
  </w:style>
  <w:style w:type="paragraph" w:styleId="Heading1">
    <w:name w:val="heading 1"/>
    <w:aliases w:val="ŠHeading 1"/>
    <w:basedOn w:val="Normal"/>
    <w:next w:val="Normal"/>
    <w:link w:val="Heading1Char"/>
    <w:uiPriority w:val="3"/>
    <w:qFormat/>
    <w:rsid w:val="00441912"/>
    <w:pPr>
      <w:spacing w:after="320"/>
      <w:outlineLvl w:val="0"/>
    </w:pPr>
    <w:rPr>
      <w:rFonts w:eastAsiaTheme="majorEastAsia" w:cstheme="majorBidi"/>
      <w:b/>
      <w:color w:val="002664"/>
      <w:sz w:val="52"/>
      <w:szCs w:val="32"/>
    </w:rPr>
  </w:style>
  <w:style w:type="paragraph" w:styleId="Heading2">
    <w:name w:val="heading 2"/>
    <w:aliases w:val="ŠHeading 2"/>
    <w:basedOn w:val="Normal"/>
    <w:next w:val="Normal"/>
    <w:link w:val="Heading2Char"/>
    <w:uiPriority w:val="4"/>
    <w:qFormat/>
    <w:rsid w:val="00441912"/>
    <w:pPr>
      <w:keepNext/>
      <w:keepLines/>
      <w:tabs>
        <w:tab w:val="left" w:pos="567"/>
        <w:tab w:val="left" w:pos="1134"/>
        <w:tab w:val="left" w:pos="1701"/>
        <w:tab w:val="left" w:pos="2268"/>
        <w:tab w:val="left" w:pos="2835"/>
        <w:tab w:val="left" w:pos="3402"/>
      </w:tabs>
      <w:spacing w:after="280"/>
      <w:outlineLvl w:val="1"/>
    </w:pPr>
    <w:rPr>
      <w:rFonts w:eastAsia="SimSun"/>
      <w:b/>
      <w:color w:val="002664"/>
      <w:sz w:val="48"/>
      <w:szCs w:val="36"/>
      <w:lang w:eastAsia="zh-CN"/>
    </w:rPr>
  </w:style>
  <w:style w:type="paragraph" w:styleId="Heading3">
    <w:name w:val="heading 3"/>
    <w:aliases w:val="ŠHeading 3"/>
    <w:basedOn w:val="Normal"/>
    <w:next w:val="Normal"/>
    <w:link w:val="Heading3Char"/>
    <w:uiPriority w:val="5"/>
    <w:qFormat/>
    <w:rsid w:val="00441912"/>
    <w:pPr>
      <w:keepNext/>
      <w:keepLines/>
      <w:tabs>
        <w:tab w:val="left" w:pos="567"/>
        <w:tab w:val="left" w:pos="1134"/>
        <w:tab w:val="left" w:pos="1701"/>
        <w:tab w:val="left" w:pos="2268"/>
        <w:tab w:val="left" w:pos="2835"/>
        <w:tab w:val="left" w:pos="3402"/>
      </w:tabs>
      <w:spacing w:after="200"/>
      <w:outlineLvl w:val="2"/>
    </w:pPr>
    <w:rPr>
      <w:rFonts w:eastAsia="SimSun"/>
      <w:color w:val="002664"/>
      <w:sz w:val="40"/>
      <w:szCs w:val="40"/>
      <w:lang w:eastAsia="zh-CN"/>
    </w:rPr>
  </w:style>
  <w:style w:type="paragraph" w:styleId="Heading4">
    <w:name w:val="heading 4"/>
    <w:aliases w:val="ŠHeading 4"/>
    <w:basedOn w:val="Normal"/>
    <w:next w:val="Normal"/>
    <w:link w:val="Heading4Char"/>
    <w:uiPriority w:val="6"/>
    <w:qFormat/>
    <w:rsid w:val="00441912"/>
    <w:pPr>
      <w:keepNext/>
      <w:keepLines/>
      <w:tabs>
        <w:tab w:val="left" w:pos="567"/>
        <w:tab w:val="left" w:pos="1134"/>
        <w:tab w:val="left" w:pos="1701"/>
        <w:tab w:val="left" w:pos="2268"/>
        <w:tab w:val="left" w:pos="2835"/>
        <w:tab w:val="left" w:pos="3402"/>
      </w:tabs>
      <w:outlineLvl w:val="3"/>
    </w:pPr>
    <w:rPr>
      <w:rFonts w:eastAsia="SimSun" w:cs="Times New Roman"/>
      <w:color w:val="002664"/>
      <w:sz w:val="36"/>
      <w:szCs w:val="32"/>
    </w:rPr>
  </w:style>
  <w:style w:type="paragraph" w:styleId="Heading5">
    <w:name w:val="heading 5"/>
    <w:aliases w:val="ŠHeading 5"/>
    <w:basedOn w:val="Normal"/>
    <w:next w:val="Normal"/>
    <w:link w:val="Heading5Char"/>
    <w:uiPriority w:val="7"/>
    <w:unhideWhenUsed/>
    <w:qFormat/>
    <w:rsid w:val="00441912"/>
    <w:pPr>
      <w:keepNext/>
      <w:keepLines/>
      <w:tabs>
        <w:tab w:val="left" w:pos="567"/>
        <w:tab w:val="left" w:pos="1134"/>
        <w:tab w:val="left" w:pos="1701"/>
        <w:tab w:val="left" w:pos="2268"/>
        <w:tab w:val="left" w:pos="2835"/>
        <w:tab w:val="left" w:pos="3402"/>
      </w:tabs>
      <w:outlineLvl w:val="4"/>
    </w:pPr>
    <w:rPr>
      <w:rFonts w:eastAsia="SimSun"/>
      <w:color w:val="002664"/>
      <w:sz w:val="32"/>
      <w:lang w:eastAsia="zh-CN"/>
    </w:rPr>
  </w:style>
  <w:style w:type="paragraph" w:styleId="Heading6">
    <w:name w:val="heading 6"/>
    <w:aliases w:val="ŠHeading 6"/>
    <w:basedOn w:val="Normal"/>
    <w:next w:val="Normal"/>
    <w:link w:val="Heading6Char"/>
    <w:uiPriority w:val="99"/>
    <w:semiHidden/>
    <w:qFormat/>
    <w:rsid w:val="00441912"/>
    <w:pPr>
      <w:keepNext/>
      <w:keepLines/>
      <w:numPr>
        <w:ilvl w:val="5"/>
        <w:numId w:val="35"/>
      </w:numPr>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441912"/>
    <w:pPr>
      <w:tabs>
        <w:tab w:val="right" w:leader="dot" w:pos="14570"/>
      </w:tabs>
      <w:spacing w:before="0"/>
    </w:pPr>
    <w:rPr>
      <w:b/>
      <w:noProof/>
    </w:rPr>
  </w:style>
  <w:style w:type="paragraph" w:styleId="TOC2">
    <w:name w:val="toc 2"/>
    <w:aliases w:val="ŠTOC 2"/>
    <w:basedOn w:val="TOC1"/>
    <w:next w:val="Normal"/>
    <w:uiPriority w:val="39"/>
    <w:unhideWhenUsed/>
    <w:rsid w:val="00441912"/>
    <w:rPr>
      <w:b w:val="0"/>
      <w:bCs/>
    </w:rPr>
  </w:style>
  <w:style w:type="paragraph" w:styleId="Header">
    <w:name w:val="header"/>
    <w:aliases w:val="ŠHeader - Cover Page"/>
    <w:basedOn w:val="Normal"/>
    <w:link w:val="HeaderChar"/>
    <w:uiPriority w:val="24"/>
    <w:unhideWhenUsed/>
    <w:rsid w:val="00441912"/>
    <w:pPr>
      <w:pBdr>
        <w:bottom w:val="single" w:sz="8" w:space="10" w:color="D0CECE" w:themeColor="background2" w:themeShade="E6"/>
      </w:pBdr>
      <w:tabs>
        <w:tab w:val="center" w:pos="4513"/>
        <w:tab w:val="right" w:pos="9026"/>
      </w:tabs>
      <w:spacing w:after="240" w:line="276" w:lineRule="auto"/>
    </w:pPr>
    <w:rPr>
      <w:b/>
      <w:bCs/>
      <w:color w:val="002664"/>
    </w:rPr>
  </w:style>
  <w:style w:type="character" w:customStyle="1" w:styleId="Heading5Char">
    <w:name w:val="Heading 5 Char"/>
    <w:aliases w:val="ŠHeading 5 Char"/>
    <w:basedOn w:val="DefaultParagraphFont"/>
    <w:link w:val="Heading5"/>
    <w:uiPriority w:val="7"/>
    <w:rsid w:val="00441912"/>
    <w:rPr>
      <w:rFonts w:ascii="Arial" w:eastAsia="SimSun" w:hAnsi="Arial" w:cs="Arial"/>
      <w:color w:val="002664"/>
      <w:sz w:val="32"/>
      <w:lang w:val="en-AU" w:eastAsia="zh-CN"/>
    </w:rPr>
  </w:style>
  <w:style w:type="character" w:customStyle="1" w:styleId="HeaderChar">
    <w:name w:val="Header Char"/>
    <w:aliases w:val="ŠHeader - Cover Page Char"/>
    <w:basedOn w:val="DefaultParagraphFont"/>
    <w:link w:val="Header"/>
    <w:uiPriority w:val="24"/>
    <w:rsid w:val="00441912"/>
    <w:rPr>
      <w:rFonts w:ascii="Arial" w:hAnsi="Arial" w:cs="Arial"/>
      <w:b/>
      <w:bCs/>
      <w:color w:val="002664"/>
      <w:lang w:val="en-AU"/>
    </w:rPr>
  </w:style>
  <w:style w:type="paragraph" w:styleId="Footer">
    <w:name w:val="footer"/>
    <w:aliases w:val="ŠFooter"/>
    <w:basedOn w:val="Normal"/>
    <w:link w:val="FooterChar"/>
    <w:uiPriority w:val="99"/>
    <w:rsid w:val="00441912"/>
    <w:pPr>
      <w:tabs>
        <w:tab w:val="center" w:pos="4513"/>
        <w:tab w:val="right" w:pos="9026"/>
        <w:tab w:val="right" w:pos="10773"/>
      </w:tabs>
      <w:spacing w:before="480" w:line="23" w:lineRule="atLeast"/>
      <w:ind w:right="-567"/>
    </w:pPr>
    <w:rPr>
      <w:sz w:val="18"/>
      <w:szCs w:val="18"/>
    </w:rPr>
  </w:style>
  <w:style w:type="character" w:customStyle="1" w:styleId="FooterChar">
    <w:name w:val="Footer Char"/>
    <w:aliases w:val="ŠFooter Char"/>
    <w:basedOn w:val="DefaultParagraphFont"/>
    <w:link w:val="Footer"/>
    <w:uiPriority w:val="99"/>
    <w:rsid w:val="00441912"/>
    <w:rPr>
      <w:rFonts w:ascii="Arial" w:hAnsi="Arial" w:cs="Arial"/>
      <w:sz w:val="18"/>
      <w:szCs w:val="18"/>
      <w:lang w:val="en-AU"/>
    </w:rPr>
  </w:style>
  <w:style w:type="paragraph" w:styleId="Caption">
    <w:name w:val="caption"/>
    <w:aliases w:val="ŠCaption"/>
    <w:basedOn w:val="Normal"/>
    <w:next w:val="Normal"/>
    <w:uiPriority w:val="35"/>
    <w:qFormat/>
    <w:rsid w:val="00441912"/>
    <w:pPr>
      <w:keepNext/>
      <w:spacing w:after="200" w:line="240" w:lineRule="auto"/>
    </w:pPr>
    <w:rPr>
      <w:b/>
      <w:iCs/>
      <w:szCs w:val="18"/>
    </w:rPr>
  </w:style>
  <w:style w:type="paragraph" w:customStyle="1" w:styleId="Logo">
    <w:name w:val="ŠLogo"/>
    <w:basedOn w:val="Normal"/>
    <w:uiPriority w:val="22"/>
    <w:qFormat/>
    <w:rsid w:val="00441912"/>
    <w:pPr>
      <w:tabs>
        <w:tab w:val="right" w:pos="10200"/>
      </w:tabs>
      <w:spacing w:line="300" w:lineRule="atLeast"/>
      <w:ind w:left="-567" w:right="-567" w:firstLine="567"/>
    </w:pPr>
    <w:rPr>
      <w:b/>
      <w:bCs/>
      <w:color w:val="002664"/>
    </w:rPr>
  </w:style>
  <w:style w:type="character" w:customStyle="1" w:styleId="Heading6Char">
    <w:name w:val="Heading 6 Char"/>
    <w:aliases w:val="ŠHeading 6 Char"/>
    <w:basedOn w:val="DefaultParagraphFont"/>
    <w:link w:val="Heading6"/>
    <w:uiPriority w:val="99"/>
    <w:semiHidden/>
    <w:rsid w:val="00441912"/>
    <w:rPr>
      <w:rFonts w:ascii="Arial" w:eastAsiaTheme="majorEastAsia" w:hAnsi="Arial" w:cstheme="majorBidi"/>
      <w:sz w:val="28"/>
      <w:lang w:val="en-AU"/>
    </w:rPr>
  </w:style>
  <w:style w:type="paragraph" w:styleId="TOC3">
    <w:name w:val="toc 3"/>
    <w:aliases w:val="ŠTOC 3"/>
    <w:basedOn w:val="Normal"/>
    <w:next w:val="Normal"/>
    <w:uiPriority w:val="39"/>
    <w:unhideWhenUsed/>
    <w:rsid w:val="00441912"/>
    <w:pPr>
      <w:tabs>
        <w:tab w:val="right" w:leader="dot" w:pos="9628"/>
      </w:tabs>
      <w:spacing w:before="0"/>
      <w:ind w:left="244"/>
    </w:pPr>
    <w:rPr>
      <w:noProof/>
    </w:rPr>
  </w:style>
  <w:style w:type="character" w:styleId="Hyperlink">
    <w:name w:val="Hyperlink"/>
    <w:aliases w:val="ŠHyperlink"/>
    <w:basedOn w:val="DefaultParagraphFont"/>
    <w:uiPriority w:val="99"/>
    <w:unhideWhenUsed/>
    <w:rsid w:val="00441912"/>
    <w:rPr>
      <w:color w:val="2F5496" w:themeColor="accent1" w:themeShade="BF"/>
      <w:u w:val="single"/>
    </w:rPr>
  </w:style>
  <w:style w:type="character" w:styleId="SubtleReference">
    <w:name w:val="Subtle Reference"/>
    <w:aliases w:val="ŠSubtle Reference"/>
    <w:uiPriority w:val="31"/>
    <w:qFormat/>
    <w:rsid w:val="00441912"/>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3"/>
    <w:rsid w:val="00441912"/>
    <w:rPr>
      <w:rFonts w:ascii="Arial" w:eastAsiaTheme="majorEastAsia" w:hAnsi="Arial" w:cstheme="majorBidi"/>
      <w:b/>
      <w:color w:val="002664"/>
      <w:sz w:val="52"/>
      <w:szCs w:val="32"/>
      <w:lang w:val="en-AU"/>
    </w:rPr>
  </w:style>
  <w:style w:type="character" w:customStyle="1" w:styleId="Heading2Char">
    <w:name w:val="Heading 2 Char"/>
    <w:aliases w:val="ŠHeading 2 Char"/>
    <w:basedOn w:val="DefaultParagraphFont"/>
    <w:link w:val="Heading2"/>
    <w:uiPriority w:val="4"/>
    <w:rsid w:val="00441912"/>
    <w:rPr>
      <w:rFonts w:ascii="Arial" w:eastAsia="SimSun" w:hAnsi="Arial" w:cs="Arial"/>
      <w:b/>
      <w:color w:val="002664"/>
      <w:sz w:val="48"/>
      <w:szCs w:val="36"/>
      <w:lang w:val="en-AU" w:eastAsia="zh-CN"/>
    </w:rPr>
  </w:style>
  <w:style w:type="character" w:customStyle="1" w:styleId="Heading3Char">
    <w:name w:val="Heading 3 Char"/>
    <w:aliases w:val="ŠHeading 3 Char"/>
    <w:basedOn w:val="DefaultParagraphFont"/>
    <w:link w:val="Heading3"/>
    <w:uiPriority w:val="5"/>
    <w:rsid w:val="00441912"/>
    <w:rPr>
      <w:rFonts w:ascii="Arial" w:eastAsia="SimSun" w:hAnsi="Arial" w:cs="Arial"/>
      <w:color w:val="002664"/>
      <w:sz w:val="40"/>
      <w:szCs w:val="40"/>
      <w:lang w:val="en-AU" w:eastAsia="zh-CN"/>
    </w:rPr>
  </w:style>
  <w:style w:type="character" w:customStyle="1" w:styleId="Heading4Char">
    <w:name w:val="Heading 4 Char"/>
    <w:aliases w:val="ŠHeading 4 Char"/>
    <w:basedOn w:val="DefaultParagraphFont"/>
    <w:link w:val="Heading4"/>
    <w:uiPriority w:val="6"/>
    <w:rsid w:val="00441912"/>
    <w:rPr>
      <w:rFonts w:ascii="Arial" w:eastAsia="SimSun" w:hAnsi="Arial" w:cs="Times New Roman"/>
      <w:color w:val="002664"/>
      <w:sz w:val="36"/>
      <w:szCs w:val="32"/>
      <w:lang w:val="en-AU"/>
    </w:rPr>
  </w:style>
  <w:style w:type="table" w:customStyle="1" w:styleId="Tableheader">
    <w:name w:val="ŠTable header"/>
    <w:basedOn w:val="TableNormal"/>
    <w:uiPriority w:val="99"/>
    <w:rsid w:val="00EE101B"/>
    <w:pPr>
      <w:widowControl w:val="0"/>
      <w:spacing w:before="100" w:after="100" w:line="360" w:lineRule="auto"/>
      <w:mirrorIndents/>
    </w:pPr>
    <w:rPr>
      <w:rFonts w:ascii="Arial" w:hAnsi="Arial"/>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bottom w:val="single" w:sz="24" w:space="0" w:color="D7153A"/>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paragraph" w:styleId="ListNumber2">
    <w:name w:val="List Number 2"/>
    <w:aliases w:val="ŠList Number 2"/>
    <w:basedOn w:val="Normal"/>
    <w:uiPriority w:val="9"/>
    <w:qFormat/>
    <w:rsid w:val="00441912"/>
    <w:pPr>
      <w:numPr>
        <w:numId w:val="38"/>
      </w:numPr>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w:basedOn w:val="Normal"/>
    <w:next w:val="Normal"/>
    <w:link w:val="QuoteChar"/>
    <w:uiPriority w:val="29"/>
    <w:qFormat/>
    <w:rsid w:val="00441912"/>
    <w:pPr>
      <w:keepNext/>
      <w:spacing w:before="200" w:after="200" w:line="240" w:lineRule="atLeast"/>
      <w:ind w:left="567" w:right="567"/>
    </w:pPr>
  </w:style>
  <w:style w:type="paragraph" w:styleId="ListBullet2">
    <w:name w:val="List Bullet 2"/>
    <w:aliases w:val="ŠList Bullet 2"/>
    <w:basedOn w:val="Normal"/>
    <w:uiPriority w:val="9"/>
    <w:qFormat/>
    <w:rsid w:val="00441912"/>
    <w:pPr>
      <w:numPr>
        <w:numId w:val="36"/>
      </w:numPr>
      <w:contextualSpacing/>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8"/>
    <w:qFormat/>
    <w:rsid w:val="00441912"/>
    <w:pPr>
      <w:numPr>
        <w:numId w:val="39"/>
      </w:numPr>
      <w:contextualSpacing/>
    </w:pPr>
  </w:style>
  <w:style w:type="character" w:styleId="Strong">
    <w:name w:val="Strong"/>
    <w:aliases w:val="ŠStrong"/>
    <w:uiPriority w:val="1"/>
    <w:qFormat/>
    <w:rsid w:val="00441912"/>
    <w:rPr>
      <w:b/>
    </w:rPr>
  </w:style>
  <w:style w:type="paragraph" w:styleId="ListBullet">
    <w:name w:val="List Bullet"/>
    <w:aliases w:val="ŠList Bullet"/>
    <w:basedOn w:val="Normal"/>
    <w:uiPriority w:val="10"/>
    <w:qFormat/>
    <w:rsid w:val="00441912"/>
    <w:pPr>
      <w:numPr>
        <w:numId w:val="40"/>
      </w:numPr>
      <w:contextualSpacing/>
    </w:pPr>
  </w:style>
  <w:style w:type="character" w:customStyle="1" w:styleId="QuoteChar">
    <w:name w:val="Quote Char"/>
    <w:aliases w:val="ŠQuote Char"/>
    <w:basedOn w:val="DefaultParagraphFont"/>
    <w:link w:val="Quote"/>
    <w:uiPriority w:val="29"/>
    <w:rsid w:val="00441912"/>
    <w:rPr>
      <w:rFonts w:ascii="Arial" w:hAnsi="Arial" w:cs="Arial"/>
      <w:lang w:val="en-AU"/>
    </w:rPr>
  </w:style>
  <w:style w:type="character" w:styleId="Emphasis">
    <w:name w:val="Emphasis"/>
    <w:aliases w:val="ŠLanguage or scientific"/>
    <w:uiPriority w:val="20"/>
    <w:qFormat/>
    <w:rsid w:val="00441912"/>
    <w:rPr>
      <w:i/>
      <w:iCs/>
    </w:rPr>
  </w:style>
  <w:style w:type="paragraph" w:styleId="Title">
    <w:name w:val="Title"/>
    <w:aliases w:val="ŠTitle"/>
    <w:basedOn w:val="Normal"/>
    <w:next w:val="Normal"/>
    <w:link w:val="TitleChar"/>
    <w:uiPriority w:val="24"/>
    <w:qFormat/>
    <w:rsid w:val="00441912"/>
    <w:pPr>
      <w:spacing w:before="4000" w:after="200"/>
      <w:contextualSpacing/>
    </w:pPr>
    <w:rPr>
      <w:rFonts w:eastAsiaTheme="majorEastAsia"/>
      <w:b/>
      <w:bCs/>
      <w:color w:val="002664"/>
      <w:spacing w:val="-10"/>
      <w:kern w:val="28"/>
      <w:sz w:val="72"/>
      <w:szCs w:val="72"/>
    </w:rPr>
  </w:style>
  <w:style w:type="character" w:customStyle="1" w:styleId="TitleChar">
    <w:name w:val="Title Char"/>
    <w:aliases w:val="ŠTitle Char"/>
    <w:basedOn w:val="DefaultParagraphFont"/>
    <w:link w:val="Title"/>
    <w:uiPriority w:val="24"/>
    <w:rsid w:val="00441912"/>
    <w:rPr>
      <w:rFonts w:ascii="Arial" w:eastAsiaTheme="majorEastAsia" w:hAnsi="Arial" w:cs="Arial"/>
      <w:b/>
      <w:bCs/>
      <w:color w:val="002664"/>
      <w:spacing w:val="-10"/>
      <w:kern w:val="28"/>
      <w:sz w:val="72"/>
      <w:szCs w:val="72"/>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99"/>
    <w:rsid w:val="00441912"/>
    <w:pPr>
      <w:spacing w:before="0" w:line="720" w:lineRule="atLeast"/>
    </w:pPr>
  </w:style>
  <w:style w:type="character" w:customStyle="1" w:styleId="DateChar">
    <w:name w:val="Date Char"/>
    <w:aliases w:val="ŠDate Char"/>
    <w:basedOn w:val="DefaultParagraphFont"/>
    <w:link w:val="Date"/>
    <w:uiPriority w:val="99"/>
    <w:rsid w:val="00441912"/>
    <w:rPr>
      <w:rFonts w:ascii="Arial" w:hAnsi="Arial" w:cs="Arial"/>
      <w:lang w:val="en-AU"/>
    </w:rPr>
  </w:style>
  <w:style w:type="paragraph" w:styleId="Signature">
    <w:name w:val="Signature"/>
    <w:aliases w:val="ŠSignature"/>
    <w:basedOn w:val="Normal"/>
    <w:link w:val="SignatureChar"/>
    <w:uiPriority w:val="99"/>
    <w:rsid w:val="00441912"/>
    <w:pPr>
      <w:spacing w:before="0" w:line="720" w:lineRule="atLeast"/>
    </w:pPr>
  </w:style>
  <w:style w:type="character" w:customStyle="1" w:styleId="SignatureChar">
    <w:name w:val="Signature Char"/>
    <w:aliases w:val="ŠSignature Char"/>
    <w:basedOn w:val="DefaultParagraphFont"/>
    <w:link w:val="Signature"/>
    <w:uiPriority w:val="99"/>
    <w:rsid w:val="00441912"/>
    <w:rPr>
      <w:rFonts w:ascii="Arial" w:hAnsi="Arial" w:cs="Arial"/>
      <w:lang w:val="en-AU"/>
    </w:rPr>
  </w:style>
  <w:style w:type="paragraph" w:styleId="TableofFigures">
    <w:name w:val="table of figures"/>
    <w:basedOn w:val="Normal"/>
    <w:next w:val="Normal"/>
    <w:uiPriority w:val="99"/>
    <w:unhideWhenUsed/>
    <w:rsid w:val="00441912"/>
  </w:style>
  <w:style w:type="table" w:styleId="TableGrid">
    <w:name w:val="Table Grid"/>
    <w:basedOn w:val="TableNormal"/>
    <w:uiPriority w:val="39"/>
    <w:rsid w:val="00441912"/>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441912"/>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ŠFeature Box"/>
    <w:basedOn w:val="Normal"/>
    <w:next w:val="Normal"/>
    <w:uiPriority w:val="11"/>
    <w:qFormat/>
    <w:rsid w:val="00441912"/>
    <w:pPr>
      <w:pBdr>
        <w:top w:val="single" w:sz="24" w:space="10" w:color="002664"/>
        <w:left w:val="single" w:sz="24" w:space="10" w:color="002664"/>
        <w:bottom w:val="single" w:sz="24" w:space="10" w:color="002664"/>
        <w:right w:val="single" w:sz="24" w:space="10" w:color="002664"/>
      </w:pBdr>
      <w:spacing w:before="120" w:after="120"/>
    </w:pPr>
  </w:style>
  <w:style w:type="paragraph" w:customStyle="1" w:styleId="FeatureBox2">
    <w:name w:val="ŠFeature Box 2"/>
    <w:basedOn w:val="Normal"/>
    <w:next w:val="Normal"/>
    <w:uiPriority w:val="12"/>
    <w:qFormat/>
    <w:rsid w:val="00441912"/>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character" w:styleId="UnresolvedMention">
    <w:name w:val="Unresolved Mention"/>
    <w:basedOn w:val="DefaultParagraphFont"/>
    <w:uiPriority w:val="99"/>
    <w:semiHidden/>
    <w:unhideWhenUsed/>
    <w:rsid w:val="00441912"/>
    <w:rPr>
      <w:color w:val="605E5C"/>
      <w:shd w:val="clear" w:color="auto" w:fill="E1DFDD"/>
    </w:rPr>
  </w:style>
  <w:style w:type="character" w:styleId="FollowedHyperlink">
    <w:name w:val="FollowedHyperlink"/>
    <w:basedOn w:val="DefaultParagraphFont"/>
    <w:uiPriority w:val="99"/>
    <w:semiHidden/>
    <w:unhideWhenUsed/>
    <w:rsid w:val="00441912"/>
    <w:rPr>
      <w:color w:val="954F72" w:themeColor="followedHyperlink"/>
      <w:u w:val="single"/>
    </w:rPr>
  </w:style>
  <w:style w:type="character" w:styleId="CommentReference">
    <w:name w:val="annotation reference"/>
    <w:basedOn w:val="DefaultParagraphFont"/>
    <w:uiPriority w:val="99"/>
    <w:semiHidden/>
    <w:unhideWhenUsed/>
    <w:rsid w:val="00441912"/>
    <w:rPr>
      <w:sz w:val="16"/>
      <w:szCs w:val="16"/>
    </w:rPr>
  </w:style>
  <w:style w:type="paragraph" w:styleId="CommentText">
    <w:name w:val="annotation text"/>
    <w:basedOn w:val="Normal"/>
    <w:link w:val="CommentTextChar"/>
    <w:uiPriority w:val="99"/>
    <w:unhideWhenUsed/>
    <w:rsid w:val="00441912"/>
    <w:pPr>
      <w:spacing w:line="240" w:lineRule="auto"/>
    </w:pPr>
    <w:rPr>
      <w:sz w:val="20"/>
      <w:szCs w:val="20"/>
    </w:rPr>
  </w:style>
  <w:style w:type="character" w:customStyle="1" w:styleId="CommentTextChar">
    <w:name w:val="Comment Text Char"/>
    <w:basedOn w:val="DefaultParagraphFont"/>
    <w:link w:val="CommentText"/>
    <w:uiPriority w:val="99"/>
    <w:rsid w:val="00441912"/>
    <w:rPr>
      <w:rFonts w:ascii="Arial" w:hAnsi="Arial" w:cs="Arial"/>
      <w:sz w:val="20"/>
      <w:szCs w:val="20"/>
      <w:lang w:val="en-AU"/>
    </w:rPr>
  </w:style>
  <w:style w:type="paragraph" w:styleId="CommentSubject">
    <w:name w:val="annotation subject"/>
    <w:basedOn w:val="CommentText"/>
    <w:next w:val="CommentText"/>
    <w:link w:val="CommentSubjectChar"/>
    <w:uiPriority w:val="99"/>
    <w:semiHidden/>
    <w:unhideWhenUsed/>
    <w:rsid w:val="00441912"/>
    <w:rPr>
      <w:b/>
      <w:bCs/>
    </w:rPr>
  </w:style>
  <w:style w:type="character" w:customStyle="1" w:styleId="CommentSubjectChar">
    <w:name w:val="Comment Subject Char"/>
    <w:basedOn w:val="CommentTextChar"/>
    <w:link w:val="CommentSubject"/>
    <w:uiPriority w:val="99"/>
    <w:semiHidden/>
    <w:rsid w:val="00441912"/>
    <w:rPr>
      <w:rFonts w:ascii="Arial" w:hAnsi="Arial" w:cs="Arial"/>
      <w:b/>
      <w:bCs/>
      <w:sz w:val="20"/>
      <w:szCs w:val="20"/>
      <w:lang w:val="en-AU"/>
    </w:rPr>
  </w:style>
  <w:style w:type="character" w:styleId="FootnoteReference">
    <w:name w:val="footnote reference"/>
    <w:basedOn w:val="DefaultParagraphFont"/>
    <w:uiPriority w:val="99"/>
    <w:semiHidden/>
    <w:unhideWhenUsed/>
    <w:rsid w:val="00441912"/>
    <w:rPr>
      <w:vertAlign w:val="superscript"/>
    </w:rPr>
  </w:style>
  <w:style w:type="paragraph" w:styleId="FootnoteText">
    <w:name w:val="footnote text"/>
    <w:basedOn w:val="Normal"/>
    <w:link w:val="FootnoteTextChar"/>
    <w:uiPriority w:val="99"/>
    <w:semiHidden/>
    <w:unhideWhenUsed/>
    <w:rsid w:val="00441912"/>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441912"/>
    <w:rPr>
      <w:rFonts w:ascii="Arial" w:hAnsi="Arial" w:cs="Arial"/>
      <w:sz w:val="20"/>
      <w:szCs w:val="20"/>
      <w:lang w:val="en-AU"/>
    </w:rPr>
  </w:style>
  <w:style w:type="paragraph" w:styleId="ListParagraph">
    <w:name w:val="List Paragraph"/>
    <w:basedOn w:val="Normal"/>
    <w:uiPriority w:val="34"/>
    <w:unhideWhenUsed/>
    <w:qFormat/>
    <w:rsid w:val="00441912"/>
    <w:pPr>
      <w:ind w:left="720"/>
      <w:contextualSpacing/>
    </w:pPr>
  </w:style>
  <w:style w:type="paragraph" w:customStyle="1" w:styleId="Documentname">
    <w:name w:val="ŠDocument name"/>
    <w:basedOn w:val="Header"/>
    <w:qFormat/>
    <w:rsid w:val="00441912"/>
    <w:pPr>
      <w:spacing w:before="0"/>
    </w:pPr>
    <w:rPr>
      <w:b w:val="0"/>
      <w:color w:val="auto"/>
      <w:sz w:val="18"/>
    </w:rPr>
  </w:style>
  <w:style w:type="paragraph" w:customStyle="1" w:styleId="Featurebox2Bullets">
    <w:name w:val="ŠFeature box 2: Bullets"/>
    <w:basedOn w:val="ListBullet"/>
    <w:link w:val="Featurebox2BulletsChar"/>
    <w:uiPriority w:val="14"/>
    <w:qFormat/>
    <w:rsid w:val="00441912"/>
    <w:pPr>
      <w:pBdr>
        <w:top w:val="single" w:sz="48" w:space="1" w:color="CCEDFC"/>
        <w:left w:val="single" w:sz="48" w:space="4" w:color="CCEDFC"/>
        <w:bottom w:val="single" w:sz="48" w:space="1" w:color="CCEDFC"/>
        <w:right w:val="single" w:sz="48" w:space="4" w:color="CCEDFC"/>
      </w:pBdr>
      <w:shd w:val="clear" w:color="auto" w:fill="CCEDFC"/>
      <w:spacing w:before="100"/>
    </w:pPr>
  </w:style>
  <w:style w:type="character" w:customStyle="1" w:styleId="Featurebox2BulletsChar">
    <w:name w:val="ŠFeature box 2: Bullets Char"/>
    <w:basedOn w:val="DefaultParagraphFont"/>
    <w:link w:val="Featurebox2Bullets"/>
    <w:uiPriority w:val="14"/>
    <w:rsid w:val="00441912"/>
    <w:rPr>
      <w:rFonts w:ascii="Arial" w:hAnsi="Arial" w:cs="Arial"/>
      <w:shd w:val="clear" w:color="auto" w:fill="CCEDFC"/>
      <w:lang w:val="en-AU"/>
    </w:rPr>
  </w:style>
  <w:style w:type="paragraph" w:customStyle="1" w:styleId="FeatureBoxPink">
    <w:name w:val="ŠFeature Box Pink"/>
    <w:basedOn w:val="Normal"/>
    <w:next w:val="Normal"/>
    <w:uiPriority w:val="13"/>
    <w:qFormat/>
    <w:rsid w:val="00441912"/>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pink">
    <w:name w:val="ŠFeature pink"/>
    <w:basedOn w:val="Normal"/>
    <w:next w:val="Normal"/>
    <w:uiPriority w:val="13"/>
    <w:qFormat/>
    <w:rsid w:val="00441912"/>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Imageattributioncaption">
    <w:name w:val="ŠImage attribution caption"/>
    <w:basedOn w:val="Normal"/>
    <w:link w:val="ImageattributioncaptionChar"/>
    <w:uiPriority w:val="15"/>
    <w:qFormat/>
    <w:rsid w:val="00441912"/>
    <w:pPr>
      <w:spacing w:before="0"/>
    </w:pPr>
    <w:rPr>
      <w:rFonts w:eastAsia="Calibri"/>
      <w:kern w:val="24"/>
      <w:sz w:val="18"/>
      <w:szCs w:val="18"/>
      <w:lang w:val="en-US"/>
    </w:rPr>
  </w:style>
  <w:style w:type="character" w:customStyle="1" w:styleId="ImageattributioncaptionChar">
    <w:name w:val="ŠImage attribution caption Char"/>
    <w:basedOn w:val="DefaultParagraphFont"/>
    <w:link w:val="Imageattributioncaption"/>
    <w:uiPriority w:val="15"/>
    <w:rsid w:val="00441912"/>
    <w:rPr>
      <w:rFonts w:ascii="Arial" w:eastAsia="Calibri" w:hAnsi="Arial" w:cs="Arial"/>
      <w:kern w:val="24"/>
      <w:sz w:val="18"/>
      <w:szCs w:val="18"/>
    </w:rPr>
  </w:style>
  <w:style w:type="paragraph" w:styleId="Subtitle">
    <w:name w:val="Subtitle"/>
    <w:basedOn w:val="Normal"/>
    <w:next w:val="Normal"/>
    <w:link w:val="SubtitleChar"/>
    <w:uiPriority w:val="11"/>
    <w:semiHidden/>
    <w:qFormat/>
    <w:rsid w:val="00441912"/>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441912"/>
    <w:rPr>
      <w:rFonts w:ascii="Arial" w:eastAsiaTheme="minorEastAsia" w:hAnsi="Arial"/>
      <w:color w:val="5A5A5A" w:themeColor="text1" w:themeTint="A5"/>
      <w:spacing w:val="15"/>
      <w:szCs w:val="22"/>
      <w:lang w:val="en-AU"/>
    </w:rPr>
  </w:style>
  <w:style w:type="character" w:styleId="SubtleEmphasis">
    <w:name w:val="Subtle Emphasis"/>
    <w:basedOn w:val="DefaultParagraphFont"/>
    <w:uiPriority w:val="19"/>
    <w:semiHidden/>
    <w:qFormat/>
    <w:rsid w:val="00441912"/>
    <w:rPr>
      <w:i/>
      <w:iCs/>
      <w:color w:val="404040" w:themeColor="text1" w:themeTint="BF"/>
    </w:rPr>
  </w:style>
  <w:style w:type="paragraph" w:styleId="TOC4">
    <w:name w:val="toc 4"/>
    <w:aliases w:val="ŠTOC 4"/>
    <w:basedOn w:val="Normal"/>
    <w:next w:val="Normal"/>
    <w:autoRedefine/>
    <w:uiPriority w:val="39"/>
    <w:unhideWhenUsed/>
    <w:rsid w:val="00441912"/>
    <w:pPr>
      <w:spacing w:before="0"/>
      <w:ind w:left="720"/>
    </w:pPr>
  </w:style>
  <w:style w:type="paragraph" w:styleId="TOCHeading">
    <w:name w:val="TOC Heading"/>
    <w:aliases w:val="ŠTOC Heading"/>
    <w:basedOn w:val="Heading1"/>
    <w:next w:val="Normal"/>
    <w:uiPriority w:val="2"/>
    <w:unhideWhenUsed/>
    <w:qFormat/>
    <w:rsid w:val="00441912"/>
    <w:pPr>
      <w:outlineLvl w:val="9"/>
    </w:pPr>
    <w:rPr>
      <w:sz w:val="40"/>
      <w:szCs w:val="40"/>
    </w:rPr>
  </w:style>
  <w:style w:type="character" w:customStyle="1" w:styleId="normaltextrun">
    <w:name w:val="normaltextrun"/>
    <w:basedOn w:val="DefaultParagraphFont"/>
    <w:rsid w:val="00687346"/>
  </w:style>
  <w:style w:type="character" w:customStyle="1" w:styleId="eop">
    <w:name w:val="eop"/>
    <w:basedOn w:val="DefaultParagraphFont"/>
    <w:rsid w:val="006873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ast.org/impact/universal-design-for-learning-udl" TargetMode="External"/><Relationship Id="rId18" Type="http://schemas.openxmlformats.org/officeDocument/2006/relationships/hyperlink" Target="https://resources.education.nsw.gov.au/detail/AHA-DC211021141110" TargetMode="External"/><Relationship Id="rId26" Type="http://schemas.openxmlformats.org/officeDocument/2006/relationships/hyperlink" Target="mailto:curriculumreform@det.nsw.edu.au" TargetMode="External"/><Relationship Id="rId39" Type="http://schemas.openxmlformats.org/officeDocument/2006/relationships/fontTable" Target="fontTable.xml"/><Relationship Id="rId21" Type="http://schemas.openxmlformats.org/officeDocument/2006/relationships/hyperlink" Target="https://education.nsw.gov.au/teaching-and-learning/curriculum/multicultural-education" TargetMode="External"/><Relationship Id="rId34" Type="http://schemas.openxmlformats.org/officeDocument/2006/relationships/image" Target="media/image1.png"/><Relationship Id="rId7" Type="http://schemas.openxmlformats.org/officeDocument/2006/relationships/hyperlink" Target="https://education.nsw.gov.au/teaching-and-learning/curriculum/planning-programming-and-assessing-k-12/curriculum-planning-for-every-student-introductory-webinars" TargetMode="External"/><Relationship Id="rId12" Type="http://schemas.openxmlformats.org/officeDocument/2006/relationships/hyperlink" Target="https://aus01.safelinks.protection.outlook.com/?url=https%3A%2F%2Feducation.nsw.gov.au%2Finside-the-department%2Fdirectory-a-z%2Finclusive-practice%2Fevidence-based-practices-for-students-with-disability&amp;data=05%7C01%7CCAROLYN.AMAT%40det.nsw.edu.au%7C905f5af140fd424739aa08db9eb80569%7C05a0e69a418a47c19c259387261bf991%7C0%7C0%7C638278285423500878%7CUnknown%7CTWFpbGZsb3d8eyJWIjoiMC4wLjAwMDAiLCJQIjoiV2luMzIiLCJBTiI6Ik1haWwiLCJXVCI6Mn0%3D%7C3000%7C%7C%7C&amp;sdata=RYbMDdj6R1XQJucwMIcAGg53JGKBNNEcf40XbgeZGcc%3D&amp;reserved=0" TargetMode="External"/><Relationship Id="rId17" Type="http://schemas.openxmlformats.org/officeDocument/2006/relationships/hyperlink" Target="https://myplsso.education.nsw.gov.au/mylearning/catalogue/details/711f9438-eeac-ed11-bf79-0003fffe908b" TargetMode="External"/><Relationship Id="rId25" Type="http://schemas.openxmlformats.org/officeDocument/2006/relationships/hyperlink" Target="https://education.nsw.gov.au/teaching-and-learning/high-potential-and-gifted-education/supporting-educators/illustrations-of-practice/the-four-domains---brooke" TargetMode="External"/><Relationship Id="rId33" Type="http://schemas.openxmlformats.org/officeDocument/2006/relationships/hyperlink" Target="https://creativecommons.org/licenses/by/4.0/" TargetMode="External"/><Relationship Id="rId38" Type="http://schemas.openxmlformats.org/officeDocument/2006/relationships/footer" Target="footer6.xml"/><Relationship Id="rId2" Type="http://schemas.openxmlformats.org/officeDocument/2006/relationships/styles" Target="styles.xml"/><Relationship Id="rId16" Type="http://schemas.openxmlformats.org/officeDocument/2006/relationships/hyperlink" Target="https://resources.education.nsw.gov.au/detail/AHA-AW221103124151" TargetMode="External"/><Relationship Id="rId20" Type="http://schemas.openxmlformats.org/officeDocument/2006/relationships/hyperlink" Target="https://education.nsw.gov.au/policy-library/policies/pd-2005-0234"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nsw.gov.au/campaigns/inclusive-practice-hub" TargetMode="External"/><Relationship Id="rId24" Type="http://schemas.openxmlformats.org/officeDocument/2006/relationships/hyperlink" Target="https://education.nsw.gov.au/teaching-and-learning/high-potential-and-gifted-education/supporting-educators/illustrations-of-practice/tilly-s-film" TargetMode="External"/><Relationship Id="rId32" Type="http://schemas.openxmlformats.org/officeDocument/2006/relationships/footer" Target="footer3.xm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resources.education.nsw.gov.au/detail/AHA-AW220816114835" TargetMode="External"/><Relationship Id="rId23" Type="http://schemas.openxmlformats.org/officeDocument/2006/relationships/hyperlink" Target="https://education.nsw.gov.au/teaching-and-learning/high-potential-and-gifted-education" TargetMode="External"/><Relationship Id="rId28" Type="http://schemas.openxmlformats.org/officeDocument/2006/relationships/header" Target="header1.xml"/><Relationship Id="rId36" Type="http://schemas.openxmlformats.org/officeDocument/2006/relationships/footer" Target="footer5.xml"/><Relationship Id="rId10" Type="http://schemas.openxmlformats.org/officeDocument/2006/relationships/hyperlink" Target="https://education.nsw.gov.au/policy-library/policies/pd-2005-0243" TargetMode="External"/><Relationship Id="rId19" Type="http://schemas.openxmlformats.org/officeDocument/2006/relationships/hyperlink" Target="https://nswealdhub.powerhousehub.net/"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education.nsw.gov.au/teaching-and-learning/curriculum/planning-programming-and-assessing-k-12/curriculum-planning" TargetMode="External"/><Relationship Id="rId14" Type="http://schemas.openxmlformats.org/officeDocument/2006/relationships/hyperlink" Target="https://education.nsw.gov.au/teaching-and-learning/aec/policy-strategy-and-business-systems" TargetMode="External"/><Relationship Id="rId22" Type="http://schemas.openxmlformats.org/officeDocument/2006/relationships/hyperlink" Target="https://education.nsw.gov.au/policy-library/policies/pd-2004-0051" TargetMode="External"/><Relationship Id="rId27" Type="http://schemas.openxmlformats.org/officeDocument/2006/relationships/hyperlink" Target="https://educationstandards.nsw.edu.au/wps/portal/nesa/teacher-accreditation/meeting-requirements/the-standards/proficient-teacher" TargetMode="External"/><Relationship Id="rId30" Type="http://schemas.openxmlformats.org/officeDocument/2006/relationships/footer" Target="footer2.xml"/><Relationship Id="rId35" Type="http://schemas.openxmlformats.org/officeDocument/2006/relationships/footer" Target="footer4.xml"/><Relationship Id="rId8" Type="http://schemas.openxmlformats.org/officeDocument/2006/relationships/hyperlink" Target="https://myplsso.education.nsw.gov.au/mylearning/catalogue/details/95110cf8-aa81-ed11-ade7-0003fffeadf8" TargetMode="External"/><Relationship Id="rId3" Type="http://schemas.openxmlformats.org/officeDocument/2006/relationships/settings" Target="settings.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1842</Words>
  <Characters>10506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12324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Webinar – education for learners with disability</dc:title>
  <dc:subject/>
  <dc:creator>NSW Department of Education</dc:creator>
  <cp:keywords/>
  <dc:description/>
  <dcterms:created xsi:type="dcterms:W3CDTF">2023-09-01T00:18:00Z</dcterms:created>
  <dcterms:modified xsi:type="dcterms:W3CDTF">2023-09-01T00:20:00Z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2023-09-01T00:20:43Z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670982e2-947e-42ee-972e-2eb81bd3b09a</vt:lpwstr>
  </property>
  <property fmtid="{D5CDD505-2E9C-101B-9397-08002B2CF9AE}" pid="8" name="MSIP_Label_b603dfd7-d93a-4381-a340-2995d8282205_ContentBits">
    <vt:lpwstr>0</vt:lpwstr>
  </property>
</Properties>
</file>