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4401" w14:textId="4DCA912D" w:rsidR="00087D95" w:rsidRPr="009E7737" w:rsidRDefault="00D3203A" w:rsidP="00954CE9">
      <w:pPr>
        <w:pStyle w:val="Title"/>
      </w:pPr>
      <w:r w:rsidRPr="009E7737">
        <w:t xml:space="preserve">Computing Technology </w:t>
      </w:r>
      <w:r w:rsidR="000E540C" w:rsidRPr="009E7737">
        <w:t>Stage 5 (Year</w:t>
      </w:r>
      <w:r w:rsidR="002F0F34">
        <w:t> </w:t>
      </w:r>
      <w:r w:rsidR="00AA5EE4" w:rsidRPr="009E7737">
        <w:t>1</w:t>
      </w:r>
      <w:r w:rsidRPr="009E7737">
        <w:t>0</w:t>
      </w:r>
      <w:r w:rsidR="00AA5EE4" w:rsidRPr="009E7737">
        <w:t>)</w:t>
      </w:r>
      <w:r w:rsidR="00087D95" w:rsidRPr="009E7737">
        <w:t xml:space="preserve"> – sample assessment task </w:t>
      </w:r>
      <w:r w:rsidR="00AA5EE4" w:rsidRPr="009E7737">
        <w:t xml:space="preserve">3 </w:t>
      </w:r>
      <w:r w:rsidR="00087D95" w:rsidRPr="009E7737">
        <w:t>notification</w:t>
      </w:r>
    </w:p>
    <w:p w14:paraId="3EA85B9E" w14:textId="30591FBB" w:rsidR="00154616" w:rsidRDefault="00154616" w:rsidP="00954CE9">
      <w:pPr>
        <w:pStyle w:val="Subtitle0"/>
        <w:rPr>
          <w:rStyle w:val="Strong"/>
          <w:b w:val="0"/>
          <w:bCs w:val="0"/>
        </w:rPr>
      </w:pPr>
      <w:bookmarkStart w:id="0" w:name="_Toc113619913"/>
      <w:bookmarkStart w:id="1" w:name="_Toc116471516"/>
      <w:bookmarkStart w:id="2" w:name="_Toc116471578"/>
      <w:bookmarkStart w:id="3" w:name="_Toc144820892"/>
      <w:r w:rsidRPr="00954CE9">
        <w:rPr>
          <w:rStyle w:val="Strong"/>
          <w:b w:val="0"/>
          <w:bCs w:val="0"/>
        </w:rPr>
        <w:t xml:space="preserve">Enterprise systems – </w:t>
      </w:r>
      <w:bookmarkEnd w:id="0"/>
      <w:bookmarkEnd w:id="1"/>
      <w:bookmarkEnd w:id="2"/>
      <w:r w:rsidR="00AA49BD" w:rsidRPr="00954CE9">
        <w:rPr>
          <w:rStyle w:val="Strong"/>
          <w:b w:val="0"/>
          <w:bCs w:val="0"/>
        </w:rPr>
        <w:t>d</w:t>
      </w:r>
      <w:r w:rsidRPr="00954CE9">
        <w:rPr>
          <w:rStyle w:val="Strong"/>
          <w:b w:val="0"/>
          <w:bCs w:val="0"/>
        </w:rPr>
        <w:t>esigning for user experience</w:t>
      </w:r>
      <w:bookmarkEnd w:id="3"/>
    </w:p>
    <w:p w14:paraId="20C2ECCB" w14:textId="0C9B039B" w:rsidR="0008611F" w:rsidRDefault="0008611F">
      <w:pPr>
        <w:spacing w:before="0" w:after="160" w:line="259" w:lineRule="auto"/>
      </w:pPr>
      <w:r>
        <w:br w:type="page"/>
      </w:r>
    </w:p>
    <w:sdt>
      <w:sdtPr>
        <w:rPr>
          <w:rFonts w:eastAsiaTheme="minorHAnsi"/>
          <w:b/>
          <w:bCs w:val="0"/>
          <w:color w:val="auto"/>
          <w:sz w:val="24"/>
          <w:szCs w:val="24"/>
        </w:rPr>
        <w:id w:val="-269702453"/>
        <w:docPartObj>
          <w:docPartGallery w:val="Table of Contents"/>
          <w:docPartUnique/>
        </w:docPartObj>
      </w:sdtPr>
      <w:sdtEndPr>
        <w:rPr>
          <w:b w:val="0"/>
          <w:noProof/>
          <w:sz w:val="22"/>
        </w:rPr>
      </w:sdtEndPr>
      <w:sdtContent>
        <w:p w14:paraId="7102F718" w14:textId="77777777" w:rsidR="00FD44CF" w:rsidRDefault="00FD44CF">
          <w:pPr>
            <w:pStyle w:val="TOCHeading"/>
          </w:pPr>
          <w:r>
            <w:t>Contents</w:t>
          </w:r>
        </w:p>
        <w:p w14:paraId="4D27CC70" w14:textId="2B16DE85" w:rsidR="00877F7E" w:rsidRDefault="009503F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47752982" w:history="1">
            <w:r w:rsidR="00877F7E" w:rsidRPr="00413A8E">
              <w:rPr>
                <w:rStyle w:val="Hyperlink"/>
              </w:rPr>
              <w:t>Task description</w:t>
            </w:r>
            <w:r w:rsidR="00877F7E">
              <w:rPr>
                <w:webHidden/>
              </w:rPr>
              <w:tab/>
            </w:r>
            <w:r w:rsidR="00877F7E">
              <w:rPr>
                <w:webHidden/>
              </w:rPr>
              <w:fldChar w:fldCharType="begin"/>
            </w:r>
            <w:r w:rsidR="00877F7E">
              <w:rPr>
                <w:webHidden/>
              </w:rPr>
              <w:instrText xml:space="preserve"> PAGEREF _Toc147752982 \h </w:instrText>
            </w:r>
            <w:r w:rsidR="00877F7E">
              <w:rPr>
                <w:webHidden/>
              </w:rPr>
            </w:r>
            <w:r w:rsidR="00877F7E">
              <w:rPr>
                <w:webHidden/>
              </w:rPr>
              <w:fldChar w:fldCharType="separate"/>
            </w:r>
            <w:r w:rsidR="00877F7E">
              <w:rPr>
                <w:webHidden/>
              </w:rPr>
              <w:t>2</w:t>
            </w:r>
            <w:r w:rsidR="00877F7E">
              <w:rPr>
                <w:webHidden/>
              </w:rPr>
              <w:fldChar w:fldCharType="end"/>
            </w:r>
          </w:hyperlink>
        </w:p>
        <w:p w14:paraId="0ADAD216" w14:textId="54AEC6B1"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83" w:history="1">
            <w:r w:rsidR="00877F7E" w:rsidRPr="00413A8E">
              <w:rPr>
                <w:rStyle w:val="Hyperlink"/>
              </w:rPr>
              <w:t>Submission details</w:t>
            </w:r>
            <w:r w:rsidR="00877F7E">
              <w:rPr>
                <w:webHidden/>
              </w:rPr>
              <w:tab/>
            </w:r>
            <w:r w:rsidR="00877F7E">
              <w:rPr>
                <w:webHidden/>
              </w:rPr>
              <w:fldChar w:fldCharType="begin"/>
            </w:r>
            <w:r w:rsidR="00877F7E">
              <w:rPr>
                <w:webHidden/>
              </w:rPr>
              <w:instrText xml:space="preserve"> PAGEREF _Toc147752983 \h </w:instrText>
            </w:r>
            <w:r w:rsidR="00877F7E">
              <w:rPr>
                <w:webHidden/>
              </w:rPr>
            </w:r>
            <w:r w:rsidR="00877F7E">
              <w:rPr>
                <w:webHidden/>
              </w:rPr>
              <w:fldChar w:fldCharType="separate"/>
            </w:r>
            <w:r w:rsidR="00877F7E">
              <w:rPr>
                <w:webHidden/>
              </w:rPr>
              <w:t>3</w:t>
            </w:r>
            <w:r w:rsidR="00877F7E">
              <w:rPr>
                <w:webHidden/>
              </w:rPr>
              <w:fldChar w:fldCharType="end"/>
            </w:r>
          </w:hyperlink>
        </w:p>
        <w:p w14:paraId="07BA50F7" w14:textId="669ABC37"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84" w:history="1">
            <w:r w:rsidR="00877F7E" w:rsidRPr="00413A8E">
              <w:rPr>
                <w:rStyle w:val="Hyperlink"/>
              </w:rPr>
              <w:t>Steps to success</w:t>
            </w:r>
            <w:r w:rsidR="00877F7E">
              <w:rPr>
                <w:webHidden/>
              </w:rPr>
              <w:tab/>
            </w:r>
            <w:r w:rsidR="00877F7E">
              <w:rPr>
                <w:webHidden/>
              </w:rPr>
              <w:fldChar w:fldCharType="begin"/>
            </w:r>
            <w:r w:rsidR="00877F7E">
              <w:rPr>
                <w:webHidden/>
              </w:rPr>
              <w:instrText xml:space="preserve"> PAGEREF _Toc147752984 \h </w:instrText>
            </w:r>
            <w:r w:rsidR="00877F7E">
              <w:rPr>
                <w:webHidden/>
              </w:rPr>
            </w:r>
            <w:r w:rsidR="00877F7E">
              <w:rPr>
                <w:webHidden/>
              </w:rPr>
              <w:fldChar w:fldCharType="separate"/>
            </w:r>
            <w:r w:rsidR="00877F7E">
              <w:rPr>
                <w:webHidden/>
              </w:rPr>
              <w:t>4</w:t>
            </w:r>
            <w:r w:rsidR="00877F7E">
              <w:rPr>
                <w:webHidden/>
              </w:rPr>
              <w:fldChar w:fldCharType="end"/>
            </w:r>
          </w:hyperlink>
        </w:p>
        <w:p w14:paraId="11C0C556" w14:textId="3A08C707"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85" w:history="1">
            <w:r w:rsidR="00877F7E" w:rsidRPr="00413A8E">
              <w:rPr>
                <w:rStyle w:val="Hyperlink"/>
              </w:rPr>
              <w:t>What is the teacher looking for?</w:t>
            </w:r>
            <w:r w:rsidR="00877F7E">
              <w:rPr>
                <w:webHidden/>
              </w:rPr>
              <w:tab/>
            </w:r>
            <w:r w:rsidR="00877F7E">
              <w:rPr>
                <w:webHidden/>
              </w:rPr>
              <w:fldChar w:fldCharType="begin"/>
            </w:r>
            <w:r w:rsidR="00877F7E">
              <w:rPr>
                <w:webHidden/>
              </w:rPr>
              <w:instrText xml:space="preserve"> PAGEREF _Toc147752985 \h </w:instrText>
            </w:r>
            <w:r w:rsidR="00877F7E">
              <w:rPr>
                <w:webHidden/>
              </w:rPr>
            </w:r>
            <w:r w:rsidR="00877F7E">
              <w:rPr>
                <w:webHidden/>
              </w:rPr>
              <w:fldChar w:fldCharType="separate"/>
            </w:r>
            <w:r w:rsidR="00877F7E">
              <w:rPr>
                <w:webHidden/>
              </w:rPr>
              <w:t>6</w:t>
            </w:r>
            <w:r w:rsidR="00877F7E">
              <w:rPr>
                <w:webHidden/>
              </w:rPr>
              <w:fldChar w:fldCharType="end"/>
            </w:r>
          </w:hyperlink>
        </w:p>
        <w:p w14:paraId="2B5F3129" w14:textId="0586D919"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86" w:history="1">
            <w:r w:rsidR="00877F7E" w:rsidRPr="00413A8E">
              <w:rPr>
                <w:rStyle w:val="Hyperlink"/>
              </w:rPr>
              <w:t>Marking guidelines</w:t>
            </w:r>
            <w:r w:rsidR="00877F7E">
              <w:rPr>
                <w:webHidden/>
              </w:rPr>
              <w:tab/>
            </w:r>
            <w:r w:rsidR="00877F7E">
              <w:rPr>
                <w:webHidden/>
              </w:rPr>
              <w:fldChar w:fldCharType="begin"/>
            </w:r>
            <w:r w:rsidR="00877F7E">
              <w:rPr>
                <w:webHidden/>
              </w:rPr>
              <w:instrText xml:space="preserve"> PAGEREF _Toc147752986 \h </w:instrText>
            </w:r>
            <w:r w:rsidR="00877F7E">
              <w:rPr>
                <w:webHidden/>
              </w:rPr>
            </w:r>
            <w:r w:rsidR="00877F7E">
              <w:rPr>
                <w:webHidden/>
              </w:rPr>
              <w:fldChar w:fldCharType="separate"/>
            </w:r>
            <w:r w:rsidR="00877F7E">
              <w:rPr>
                <w:webHidden/>
              </w:rPr>
              <w:t>7</w:t>
            </w:r>
            <w:r w:rsidR="00877F7E">
              <w:rPr>
                <w:webHidden/>
              </w:rPr>
              <w:fldChar w:fldCharType="end"/>
            </w:r>
          </w:hyperlink>
        </w:p>
        <w:p w14:paraId="7DEDBF38" w14:textId="7F9CADA4"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87" w:history="1">
            <w:r w:rsidR="00877F7E" w:rsidRPr="00413A8E">
              <w:rPr>
                <w:rStyle w:val="Hyperlink"/>
              </w:rPr>
              <w:t>Student-facing rubric</w:t>
            </w:r>
            <w:r w:rsidR="00877F7E">
              <w:rPr>
                <w:webHidden/>
              </w:rPr>
              <w:tab/>
            </w:r>
            <w:r w:rsidR="00877F7E">
              <w:rPr>
                <w:webHidden/>
              </w:rPr>
              <w:fldChar w:fldCharType="begin"/>
            </w:r>
            <w:r w:rsidR="00877F7E">
              <w:rPr>
                <w:webHidden/>
              </w:rPr>
              <w:instrText xml:space="preserve"> PAGEREF _Toc147752987 \h </w:instrText>
            </w:r>
            <w:r w:rsidR="00877F7E">
              <w:rPr>
                <w:webHidden/>
              </w:rPr>
            </w:r>
            <w:r w:rsidR="00877F7E">
              <w:rPr>
                <w:webHidden/>
              </w:rPr>
              <w:fldChar w:fldCharType="separate"/>
            </w:r>
            <w:r w:rsidR="00877F7E">
              <w:rPr>
                <w:webHidden/>
              </w:rPr>
              <w:t>8</w:t>
            </w:r>
            <w:r w:rsidR="00877F7E">
              <w:rPr>
                <w:webHidden/>
              </w:rPr>
              <w:fldChar w:fldCharType="end"/>
            </w:r>
          </w:hyperlink>
        </w:p>
        <w:p w14:paraId="24CDB291" w14:textId="6B8C5263"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88" w:history="1">
            <w:r w:rsidR="00877F7E" w:rsidRPr="00413A8E">
              <w:rPr>
                <w:rStyle w:val="Hyperlink"/>
              </w:rPr>
              <w:t>Student support material</w:t>
            </w:r>
            <w:r w:rsidR="00877F7E">
              <w:rPr>
                <w:webHidden/>
              </w:rPr>
              <w:tab/>
            </w:r>
            <w:r w:rsidR="00877F7E">
              <w:rPr>
                <w:webHidden/>
              </w:rPr>
              <w:fldChar w:fldCharType="begin"/>
            </w:r>
            <w:r w:rsidR="00877F7E">
              <w:rPr>
                <w:webHidden/>
              </w:rPr>
              <w:instrText xml:space="preserve"> PAGEREF _Toc147752988 \h </w:instrText>
            </w:r>
            <w:r w:rsidR="00877F7E">
              <w:rPr>
                <w:webHidden/>
              </w:rPr>
            </w:r>
            <w:r w:rsidR="00877F7E">
              <w:rPr>
                <w:webHidden/>
              </w:rPr>
              <w:fldChar w:fldCharType="separate"/>
            </w:r>
            <w:r w:rsidR="00877F7E">
              <w:rPr>
                <w:webHidden/>
              </w:rPr>
              <w:t>12</w:t>
            </w:r>
            <w:r w:rsidR="00877F7E">
              <w:rPr>
                <w:webHidden/>
              </w:rPr>
              <w:fldChar w:fldCharType="end"/>
            </w:r>
          </w:hyperlink>
        </w:p>
        <w:p w14:paraId="02483BD2" w14:textId="78138BDD"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89" w:history="1">
            <w:r w:rsidR="00877F7E" w:rsidRPr="00413A8E">
              <w:rPr>
                <w:rStyle w:val="Hyperlink"/>
              </w:rPr>
              <w:t>Additional information</w:t>
            </w:r>
            <w:r w:rsidR="00877F7E">
              <w:rPr>
                <w:webHidden/>
              </w:rPr>
              <w:tab/>
            </w:r>
            <w:r w:rsidR="00877F7E">
              <w:rPr>
                <w:webHidden/>
              </w:rPr>
              <w:fldChar w:fldCharType="begin"/>
            </w:r>
            <w:r w:rsidR="00877F7E">
              <w:rPr>
                <w:webHidden/>
              </w:rPr>
              <w:instrText xml:space="preserve"> PAGEREF _Toc147752989 \h </w:instrText>
            </w:r>
            <w:r w:rsidR="00877F7E">
              <w:rPr>
                <w:webHidden/>
              </w:rPr>
            </w:r>
            <w:r w:rsidR="00877F7E">
              <w:rPr>
                <w:webHidden/>
              </w:rPr>
              <w:fldChar w:fldCharType="separate"/>
            </w:r>
            <w:r w:rsidR="00877F7E">
              <w:rPr>
                <w:webHidden/>
              </w:rPr>
              <w:t>13</w:t>
            </w:r>
            <w:r w:rsidR="00877F7E">
              <w:rPr>
                <w:webHidden/>
              </w:rPr>
              <w:fldChar w:fldCharType="end"/>
            </w:r>
          </w:hyperlink>
        </w:p>
        <w:p w14:paraId="282BA448" w14:textId="0653E0DE" w:rsidR="00877F7E" w:rsidRDefault="00AB3524">
          <w:pPr>
            <w:pStyle w:val="TOC2"/>
            <w:rPr>
              <w:rFonts w:asciiTheme="minorHAnsi" w:eastAsiaTheme="minorEastAsia" w:hAnsiTheme="minorHAnsi" w:cstheme="minorBidi"/>
              <w:kern w:val="2"/>
              <w:szCs w:val="22"/>
              <w:lang w:eastAsia="en-AU"/>
              <w14:ligatures w14:val="standardContextual"/>
            </w:rPr>
          </w:pPr>
          <w:hyperlink w:anchor="_Toc147752990" w:history="1">
            <w:r w:rsidR="00877F7E" w:rsidRPr="00413A8E">
              <w:rPr>
                <w:rStyle w:val="Hyperlink"/>
              </w:rPr>
              <w:t>Assessment advice</w:t>
            </w:r>
            <w:r w:rsidR="00877F7E">
              <w:rPr>
                <w:webHidden/>
              </w:rPr>
              <w:tab/>
            </w:r>
            <w:r w:rsidR="00877F7E">
              <w:rPr>
                <w:webHidden/>
              </w:rPr>
              <w:fldChar w:fldCharType="begin"/>
            </w:r>
            <w:r w:rsidR="00877F7E">
              <w:rPr>
                <w:webHidden/>
              </w:rPr>
              <w:instrText xml:space="preserve"> PAGEREF _Toc147752990 \h </w:instrText>
            </w:r>
            <w:r w:rsidR="00877F7E">
              <w:rPr>
                <w:webHidden/>
              </w:rPr>
            </w:r>
            <w:r w:rsidR="00877F7E">
              <w:rPr>
                <w:webHidden/>
              </w:rPr>
              <w:fldChar w:fldCharType="separate"/>
            </w:r>
            <w:r w:rsidR="00877F7E">
              <w:rPr>
                <w:webHidden/>
              </w:rPr>
              <w:t>13</w:t>
            </w:r>
            <w:r w:rsidR="00877F7E">
              <w:rPr>
                <w:webHidden/>
              </w:rPr>
              <w:fldChar w:fldCharType="end"/>
            </w:r>
          </w:hyperlink>
        </w:p>
        <w:p w14:paraId="2D4A3274" w14:textId="3EFA8589" w:rsidR="00877F7E" w:rsidRDefault="00AB3524">
          <w:pPr>
            <w:pStyle w:val="TOC2"/>
            <w:rPr>
              <w:rFonts w:asciiTheme="minorHAnsi" w:eastAsiaTheme="minorEastAsia" w:hAnsiTheme="minorHAnsi" w:cstheme="minorBidi"/>
              <w:kern w:val="2"/>
              <w:szCs w:val="22"/>
              <w:lang w:eastAsia="en-AU"/>
              <w14:ligatures w14:val="standardContextual"/>
            </w:rPr>
          </w:pPr>
          <w:hyperlink w:anchor="_Toc147752991" w:history="1">
            <w:r w:rsidR="00877F7E" w:rsidRPr="00413A8E">
              <w:rPr>
                <w:rStyle w:val="Hyperlink"/>
              </w:rPr>
              <w:t>Assessment as a learning opportunity</w:t>
            </w:r>
            <w:r w:rsidR="00877F7E">
              <w:rPr>
                <w:webHidden/>
              </w:rPr>
              <w:tab/>
            </w:r>
            <w:r w:rsidR="00877F7E">
              <w:rPr>
                <w:webHidden/>
              </w:rPr>
              <w:fldChar w:fldCharType="begin"/>
            </w:r>
            <w:r w:rsidR="00877F7E">
              <w:rPr>
                <w:webHidden/>
              </w:rPr>
              <w:instrText xml:space="preserve"> PAGEREF _Toc147752991 \h </w:instrText>
            </w:r>
            <w:r w:rsidR="00877F7E">
              <w:rPr>
                <w:webHidden/>
              </w:rPr>
            </w:r>
            <w:r w:rsidR="00877F7E">
              <w:rPr>
                <w:webHidden/>
              </w:rPr>
              <w:fldChar w:fldCharType="separate"/>
            </w:r>
            <w:r w:rsidR="00877F7E">
              <w:rPr>
                <w:webHidden/>
              </w:rPr>
              <w:t>13</w:t>
            </w:r>
            <w:r w:rsidR="00877F7E">
              <w:rPr>
                <w:webHidden/>
              </w:rPr>
              <w:fldChar w:fldCharType="end"/>
            </w:r>
          </w:hyperlink>
        </w:p>
        <w:p w14:paraId="127E63E2" w14:textId="709CD5F6" w:rsidR="00877F7E" w:rsidRDefault="00AB3524">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47752992" w:history="1">
            <w:r w:rsidR="00877F7E" w:rsidRPr="00413A8E">
              <w:rPr>
                <w:rStyle w:val="Hyperlink"/>
                <w:noProof/>
              </w:rPr>
              <w:t>Differentiation advice</w:t>
            </w:r>
            <w:r w:rsidR="00877F7E">
              <w:rPr>
                <w:noProof/>
                <w:webHidden/>
              </w:rPr>
              <w:tab/>
            </w:r>
            <w:r w:rsidR="00877F7E">
              <w:rPr>
                <w:noProof/>
                <w:webHidden/>
              </w:rPr>
              <w:fldChar w:fldCharType="begin"/>
            </w:r>
            <w:r w:rsidR="00877F7E">
              <w:rPr>
                <w:noProof/>
                <w:webHidden/>
              </w:rPr>
              <w:instrText xml:space="preserve"> PAGEREF _Toc147752992 \h </w:instrText>
            </w:r>
            <w:r w:rsidR="00877F7E">
              <w:rPr>
                <w:noProof/>
                <w:webHidden/>
              </w:rPr>
            </w:r>
            <w:r w:rsidR="00877F7E">
              <w:rPr>
                <w:noProof/>
                <w:webHidden/>
              </w:rPr>
              <w:fldChar w:fldCharType="separate"/>
            </w:r>
            <w:r w:rsidR="00877F7E">
              <w:rPr>
                <w:noProof/>
                <w:webHidden/>
              </w:rPr>
              <w:t>14</w:t>
            </w:r>
            <w:r w:rsidR="00877F7E">
              <w:rPr>
                <w:noProof/>
                <w:webHidden/>
              </w:rPr>
              <w:fldChar w:fldCharType="end"/>
            </w:r>
          </w:hyperlink>
        </w:p>
        <w:p w14:paraId="15CAA37B" w14:textId="4FC4655F" w:rsidR="00877F7E" w:rsidRDefault="00AB3524">
          <w:pPr>
            <w:pStyle w:val="TOC2"/>
            <w:rPr>
              <w:rFonts w:asciiTheme="minorHAnsi" w:eastAsiaTheme="minorEastAsia" w:hAnsiTheme="minorHAnsi" w:cstheme="minorBidi"/>
              <w:kern w:val="2"/>
              <w:szCs w:val="22"/>
              <w:lang w:eastAsia="en-AU"/>
              <w14:ligatures w14:val="standardContextual"/>
            </w:rPr>
          </w:pPr>
          <w:hyperlink w:anchor="_Toc147752993" w:history="1">
            <w:r w:rsidR="00877F7E" w:rsidRPr="00413A8E">
              <w:rPr>
                <w:rStyle w:val="Hyperlink"/>
              </w:rPr>
              <w:t>Support and alignment</w:t>
            </w:r>
            <w:r w:rsidR="00877F7E">
              <w:rPr>
                <w:webHidden/>
              </w:rPr>
              <w:tab/>
            </w:r>
            <w:r w:rsidR="00877F7E">
              <w:rPr>
                <w:webHidden/>
              </w:rPr>
              <w:fldChar w:fldCharType="begin"/>
            </w:r>
            <w:r w:rsidR="00877F7E">
              <w:rPr>
                <w:webHidden/>
              </w:rPr>
              <w:instrText xml:space="preserve"> PAGEREF _Toc147752993 \h </w:instrText>
            </w:r>
            <w:r w:rsidR="00877F7E">
              <w:rPr>
                <w:webHidden/>
              </w:rPr>
            </w:r>
            <w:r w:rsidR="00877F7E">
              <w:rPr>
                <w:webHidden/>
              </w:rPr>
              <w:fldChar w:fldCharType="separate"/>
            </w:r>
            <w:r w:rsidR="00877F7E">
              <w:rPr>
                <w:webHidden/>
              </w:rPr>
              <w:t>15</w:t>
            </w:r>
            <w:r w:rsidR="00877F7E">
              <w:rPr>
                <w:webHidden/>
              </w:rPr>
              <w:fldChar w:fldCharType="end"/>
            </w:r>
          </w:hyperlink>
        </w:p>
        <w:p w14:paraId="19EE5903" w14:textId="3F1149BA" w:rsidR="00877F7E" w:rsidRDefault="00AB3524">
          <w:pPr>
            <w:pStyle w:val="TOC1"/>
            <w:rPr>
              <w:rFonts w:asciiTheme="minorHAnsi" w:eastAsiaTheme="minorEastAsia" w:hAnsiTheme="minorHAnsi" w:cstheme="minorBidi"/>
              <w:b w:val="0"/>
              <w:kern w:val="2"/>
              <w:szCs w:val="22"/>
              <w:lang w:eastAsia="en-AU"/>
              <w14:ligatures w14:val="standardContextual"/>
            </w:rPr>
          </w:pPr>
          <w:hyperlink w:anchor="_Toc147752994" w:history="1">
            <w:r w:rsidR="00877F7E" w:rsidRPr="00413A8E">
              <w:rPr>
                <w:rStyle w:val="Hyperlink"/>
              </w:rPr>
              <w:t>Evidence base</w:t>
            </w:r>
            <w:r w:rsidR="00877F7E">
              <w:rPr>
                <w:webHidden/>
              </w:rPr>
              <w:tab/>
            </w:r>
            <w:r w:rsidR="00877F7E">
              <w:rPr>
                <w:webHidden/>
              </w:rPr>
              <w:fldChar w:fldCharType="begin"/>
            </w:r>
            <w:r w:rsidR="00877F7E">
              <w:rPr>
                <w:webHidden/>
              </w:rPr>
              <w:instrText xml:space="preserve"> PAGEREF _Toc147752994 \h </w:instrText>
            </w:r>
            <w:r w:rsidR="00877F7E">
              <w:rPr>
                <w:webHidden/>
              </w:rPr>
            </w:r>
            <w:r w:rsidR="00877F7E">
              <w:rPr>
                <w:webHidden/>
              </w:rPr>
              <w:fldChar w:fldCharType="separate"/>
            </w:r>
            <w:r w:rsidR="00877F7E">
              <w:rPr>
                <w:webHidden/>
              </w:rPr>
              <w:t>16</w:t>
            </w:r>
            <w:r w:rsidR="00877F7E">
              <w:rPr>
                <w:webHidden/>
              </w:rPr>
              <w:fldChar w:fldCharType="end"/>
            </w:r>
          </w:hyperlink>
        </w:p>
        <w:p w14:paraId="2BCD5AE5" w14:textId="67D98BD3" w:rsidR="00143C49" w:rsidRDefault="009503F1" w:rsidP="00143C49">
          <w:pPr>
            <w:rPr>
              <w:noProof/>
            </w:rPr>
          </w:pPr>
          <w:r>
            <w:rPr>
              <w:noProof/>
            </w:rPr>
            <w:fldChar w:fldCharType="end"/>
          </w:r>
        </w:p>
      </w:sdtContent>
    </w:sdt>
    <w:p w14:paraId="02233756" w14:textId="15D1C709" w:rsidR="009F17E2" w:rsidRDefault="009F17E2" w:rsidP="0074611B">
      <w:pPr>
        <w:rPr>
          <w:noProof/>
        </w:rPr>
      </w:pPr>
      <w:r>
        <w:br w:type="page"/>
      </w:r>
    </w:p>
    <w:p w14:paraId="1C0E7E64" w14:textId="77777777" w:rsidR="00F12D5C" w:rsidRDefault="00F12D5C" w:rsidP="008E48CA">
      <w:pPr>
        <w:pStyle w:val="Heading1"/>
      </w:pPr>
      <w:bookmarkStart w:id="4" w:name="_Toc147416673"/>
      <w:bookmarkStart w:id="5" w:name="_Toc147752982"/>
      <w:r>
        <w:lastRenderedPageBreak/>
        <w:t xml:space="preserve">Task </w:t>
      </w:r>
      <w:r w:rsidR="0064780D">
        <w:t>description</w:t>
      </w:r>
      <w:bookmarkEnd w:id="4"/>
      <w:bookmarkEnd w:id="5"/>
    </w:p>
    <w:p w14:paraId="731372E2" w14:textId="5959D229" w:rsidR="0008611F" w:rsidRDefault="0008611F" w:rsidP="0008611F">
      <w:pPr>
        <w:rPr>
          <w:b/>
          <w:bCs/>
        </w:rPr>
      </w:pPr>
      <w:r w:rsidRPr="19C1E6BF">
        <w:rPr>
          <w:b/>
          <w:bCs/>
        </w:rPr>
        <w:t>Type of task:</w:t>
      </w:r>
      <w:r w:rsidR="00FE645B">
        <w:t xml:space="preserve"> </w:t>
      </w:r>
      <w:r w:rsidR="008803C0">
        <w:t>d</w:t>
      </w:r>
      <w:r w:rsidR="00524E57">
        <w:t>esign</w:t>
      </w:r>
      <w:r w:rsidR="00821D7F">
        <w:t xml:space="preserve"> </w:t>
      </w:r>
      <w:r w:rsidR="008803C0">
        <w:t>2</w:t>
      </w:r>
      <w:r w:rsidR="1DB4635D">
        <w:t xml:space="preserve"> </w:t>
      </w:r>
      <w:r w:rsidR="00EA021B">
        <w:t>w</w:t>
      </w:r>
      <w:r w:rsidR="1DB4635D">
        <w:t>ireframe</w:t>
      </w:r>
      <w:r w:rsidR="00215C2B">
        <w:t xml:space="preserve"> prototypes for an app</w:t>
      </w:r>
      <w:r w:rsidR="00524E57" w:rsidRPr="00524E57">
        <w:t xml:space="preserve"> </w:t>
      </w:r>
      <w:r w:rsidR="00524E57">
        <w:t xml:space="preserve">and create a </w:t>
      </w:r>
      <w:r w:rsidR="004F1861">
        <w:t>‘</w:t>
      </w:r>
      <w:r w:rsidR="00524E57">
        <w:t>Designing for user experience</w:t>
      </w:r>
      <w:r w:rsidR="004F1861">
        <w:t>’</w:t>
      </w:r>
      <w:r w:rsidR="00524E57">
        <w:t xml:space="preserve"> research report</w:t>
      </w:r>
      <w:r w:rsidR="00821D7F">
        <w:t>.</w:t>
      </w:r>
    </w:p>
    <w:p w14:paraId="4C2B2D8E" w14:textId="77777777" w:rsidR="0008611F" w:rsidRDefault="0008611F" w:rsidP="0008611F">
      <w:pPr>
        <w:rPr>
          <w:b/>
          <w:bCs/>
        </w:rPr>
      </w:pPr>
      <w:r>
        <w:rPr>
          <w:b/>
          <w:bCs/>
        </w:rPr>
        <w:t>Outcomes being assessed:</w:t>
      </w:r>
    </w:p>
    <w:p w14:paraId="037DE337" w14:textId="55FC6B23" w:rsidR="00FE645B" w:rsidRDefault="00FE645B" w:rsidP="0008611F">
      <w:r w:rsidRPr="00FE645B">
        <w:t>A student:</w:t>
      </w:r>
    </w:p>
    <w:p w14:paraId="7B1A1F8D" w14:textId="2054CF18" w:rsidR="00172E1E" w:rsidRPr="00C021A7" w:rsidRDefault="00172E1E" w:rsidP="00A31037">
      <w:pPr>
        <w:pStyle w:val="ListBullet"/>
      </w:pPr>
      <w:r w:rsidRPr="00C021A7">
        <w:t xml:space="preserve">manages, </w:t>
      </w:r>
      <w:proofErr w:type="gramStart"/>
      <w:r w:rsidRPr="00C021A7">
        <w:t>documents</w:t>
      </w:r>
      <w:proofErr w:type="gramEnd"/>
      <w:r w:rsidRPr="00C021A7">
        <w:t xml:space="preserve"> and explains individual and collaborative work practices</w:t>
      </w:r>
      <w:r w:rsidRPr="00172E1E">
        <w:t xml:space="preserve"> </w:t>
      </w:r>
      <w:r w:rsidRPr="005E0270">
        <w:rPr>
          <w:b/>
          <w:bCs/>
        </w:rPr>
        <w:t>CT5-COL-01</w:t>
      </w:r>
    </w:p>
    <w:p w14:paraId="34396853" w14:textId="60AD9C5B" w:rsidR="00172E1E" w:rsidRPr="00C021A7" w:rsidRDefault="00172E1E" w:rsidP="00A31037">
      <w:pPr>
        <w:pStyle w:val="ListBullet"/>
      </w:pPr>
      <w:r w:rsidRPr="00C021A7">
        <w:t xml:space="preserve">explains how data is stored, </w:t>
      </w:r>
      <w:proofErr w:type="gramStart"/>
      <w:r w:rsidRPr="00C021A7">
        <w:t>transmitted</w:t>
      </w:r>
      <w:proofErr w:type="gramEnd"/>
      <w:r w:rsidRPr="00C021A7">
        <w:t xml:space="preserve"> and secured in digital systems and how information is communicated in a range of contexts</w:t>
      </w:r>
      <w:r w:rsidRPr="00172E1E">
        <w:t xml:space="preserve"> </w:t>
      </w:r>
      <w:r w:rsidRPr="005E0270">
        <w:rPr>
          <w:b/>
          <w:bCs/>
        </w:rPr>
        <w:t>CT5-DAT-01</w:t>
      </w:r>
    </w:p>
    <w:p w14:paraId="1963F49F" w14:textId="47F4EFC5" w:rsidR="00172E1E" w:rsidRPr="00EF4DEF" w:rsidRDefault="00172E1E" w:rsidP="00A31037">
      <w:pPr>
        <w:pStyle w:val="ListBullet"/>
      </w:pPr>
      <w:r w:rsidRPr="00C021A7">
        <w:t>communicates ideas, processes and solutions using appropriate media</w:t>
      </w:r>
      <w:r w:rsidRPr="00172E1E">
        <w:t xml:space="preserve"> </w:t>
      </w:r>
      <w:r w:rsidRPr="005E0270">
        <w:rPr>
          <w:b/>
          <w:bCs/>
        </w:rPr>
        <w:t>CT5-COM-01</w:t>
      </w:r>
    </w:p>
    <w:p w14:paraId="144D9911" w14:textId="77777777" w:rsidR="00EF4DEF" w:rsidRPr="00821184" w:rsidRDefault="00AB3524" w:rsidP="00821184">
      <w:hyperlink r:id="rId7" w:history="1">
        <w:r w:rsidR="00EF4DEF" w:rsidRPr="00EF4DEF">
          <w:rPr>
            <w:rStyle w:val="Hyperlink"/>
            <w:sz w:val="18"/>
            <w:szCs w:val="18"/>
          </w:rPr>
          <w:t>Computing Technology 7–10 Syllabus</w:t>
        </w:r>
      </w:hyperlink>
      <w:r w:rsidR="00EF4DEF" w:rsidRPr="00EF4DEF">
        <w:rPr>
          <w:sz w:val="18"/>
          <w:szCs w:val="18"/>
        </w:rPr>
        <w:t xml:space="preserve"> © NSW Education Standards Authority (NESA) for and on behalf of the Crown in the State of New South Wales, 2022.</w:t>
      </w:r>
    </w:p>
    <w:p w14:paraId="2F7F7854" w14:textId="2644318C" w:rsidR="0008611F" w:rsidRPr="00821184" w:rsidRDefault="0008611F" w:rsidP="00821184">
      <w:r>
        <w:rPr>
          <w:b/>
          <w:bCs/>
        </w:rPr>
        <w:t>Suggested weighting</w:t>
      </w:r>
      <w:r w:rsidRPr="004F1861">
        <w:t>:</w:t>
      </w:r>
      <w:r w:rsidR="00D50DF6" w:rsidRPr="004F1861">
        <w:t xml:space="preserve"> 20%</w:t>
      </w:r>
    </w:p>
    <w:p w14:paraId="4837FCE4" w14:textId="3B063D27" w:rsidR="00F12D5C" w:rsidRDefault="00A1646E" w:rsidP="00F12D5C">
      <w:pPr>
        <w:pStyle w:val="FeatureBox"/>
      </w:pPr>
      <w:r>
        <w:t>Individually</w:t>
      </w:r>
      <w:r w:rsidR="00440EF7">
        <w:t>,</w:t>
      </w:r>
      <w:r>
        <w:t xml:space="preserve"> you are to </w:t>
      </w:r>
      <w:r w:rsidR="0092628A">
        <w:t xml:space="preserve">research user experience and </w:t>
      </w:r>
      <w:r w:rsidR="0064442E">
        <w:t>create a report</w:t>
      </w:r>
      <w:r w:rsidR="008C0908">
        <w:t xml:space="preserve"> showcasing your idea for an app and </w:t>
      </w:r>
      <w:r w:rsidR="0092628A">
        <w:t xml:space="preserve">design </w:t>
      </w:r>
      <w:r w:rsidR="00821184">
        <w:t>2</w:t>
      </w:r>
      <w:r w:rsidR="0092628A">
        <w:t xml:space="preserve"> wireframe</w:t>
      </w:r>
      <w:r w:rsidR="00821D7F">
        <w:t>s</w:t>
      </w:r>
      <w:r w:rsidR="0092628A">
        <w:t xml:space="preserve"> for your digital product.</w:t>
      </w:r>
    </w:p>
    <w:p w14:paraId="122F61E8" w14:textId="16672BE3" w:rsidR="006D2B3C" w:rsidRDefault="00F0525C" w:rsidP="00F0525C">
      <w:r>
        <w:t>I</w:t>
      </w:r>
      <w:r w:rsidRPr="00EC7F01">
        <w:t xml:space="preserve">nvestigate a real-world problem or need that can be solved by </w:t>
      </w:r>
      <w:r>
        <w:t xml:space="preserve">developing </w:t>
      </w:r>
      <w:r w:rsidR="00AD5189">
        <w:t>a</w:t>
      </w:r>
      <w:r w:rsidR="006D2B3C">
        <w:t>n app which focuses on</w:t>
      </w:r>
      <w:r w:rsidR="00AD5189">
        <w:t xml:space="preserve"> user experience</w:t>
      </w:r>
      <w:r w:rsidR="008070E2">
        <w:t xml:space="preserve"> design</w:t>
      </w:r>
      <w:r>
        <w:t>.</w:t>
      </w:r>
    </w:p>
    <w:p w14:paraId="29D391C7" w14:textId="6C2A3E7E" w:rsidR="006D2B3C" w:rsidRDefault="00F0525C" w:rsidP="00F0525C">
      <w:r>
        <w:t>Your task will</w:t>
      </w:r>
      <w:r w:rsidRPr="00EC7F01">
        <w:t xml:space="preserve"> includ</w:t>
      </w:r>
      <w:r>
        <w:t>e</w:t>
      </w:r>
      <w:r w:rsidRPr="00EC7F01">
        <w:t xml:space="preserve"> </w:t>
      </w:r>
      <w:r>
        <w:t xml:space="preserve">identifying </w:t>
      </w:r>
      <w:r w:rsidR="00AD5189">
        <w:t>the purpose of your app, including the intended target market and the intended use.</w:t>
      </w:r>
    </w:p>
    <w:p w14:paraId="77C35814" w14:textId="2BAC4D27" w:rsidR="00545B7A" w:rsidRDefault="00545B7A" w:rsidP="00F0525C">
      <w:r>
        <w:t>To understand the user, you will b</w:t>
      </w:r>
      <w:r w:rsidR="00F0525C" w:rsidRPr="00EC7F01">
        <w:t>reak down</w:t>
      </w:r>
      <w:r w:rsidR="00F0525C">
        <w:t xml:space="preserve"> the</w:t>
      </w:r>
      <w:r w:rsidR="00F0525C" w:rsidRPr="00EC7F01">
        <w:t xml:space="preserve"> </w:t>
      </w:r>
      <w:r w:rsidR="00AD5189">
        <w:t>user experience</w:t>
      </w:r>
      <w:r w:rsidR="00F0525C" w:rsidRPr="00EC7F01">
        <w:t xml:space="preserve"> into manageable parts</w:t>
      </w:r>
      <w:r w:rsidR="00F0525C">
        <w:t xml:space="preserve"> </w:t>
      </w:r>
      <w:r w:rsidR="008070E2">
        <w:t>including</w:t>
      </w:r>
      <w:r w:rsidR="00F0525C">
        <w:t xml:space="preserve"> functional and non-functional requirements</w:t>
      </w:r>
      <w:r w:rsidR="009D4675">
        <w:t xml:space="preserve"> and </w:t>
      </w:r>
      <w:r w:rsidR="00C123A4">
        <w:t>describ</w:t>
      </w:r>
      <w:r>
        <w:t>e</w:t>
      </w:r>
      <w:r w:rsidR="00C123A4">
        <w:t xml:space="preserve"> the data flow</w:t>
      </w:r>
      <w:r w:rsidR="00F0525C">
        <w:t>.</w:t>
      </w:r>
    </w:p>
    <w:p w14:paraId="09345FD4" w14:textId="0D67882D" w:rsidR="00F0525C" w:rsidRDefault="00C123A4" w:rsidP="00F0525C">
      <w:r>
        <w:t>Your task will include c</w:t>
      </w:r>
      <w:r w:rsidR="00F0525C">
        <w:t xml:space="preserve">reating </w:t>
      </w:r>
      <w:r w:rsidR="00035168">
        <w:t>2</w:t>
      </w:r>
      <w:r w:rsidR="009D4675">
        <w:t xml:space="preserve"> wireframes</w:t>
      </w:r>
      <w:r w:rsidR="00F0525C">
        <w:t xml:space="preserve"> to </w:t>
      </w:r>
      <w:r>
        <w:t>demonstrate</w:t>
      </w:r>
      <w:r w:rsidR="00F0525C">
        <w:t xml:space="preserve"> the effectiveness of the </w:t>
      </w:r>
      <w:r>
        <w:t xml:space="preserve">design and should include media element placement, interactive </w:t>
      </w:r>
      <w:proofErr w:type="gramStart"/>
      <w:r>
        <w:t>components</w:t>
      </w:r>
      <w:proofErr w:type="gramEnd"/>
      <w:r>
        <w:t xml:space="preserve"> and links.</w:t>
      </w:r>
    </w:p>
    <w:p w14:paraId="3DF9B195" w14:textId="77777777" w:rsidR="009503F1" w:rsidRDefault="009503F1">
      <w:pPr>
        <w:suppressAutoHyphens w:val="0"/>
        <w:spacing w:before="0" w:after="160" w:line="259" w:lineRule="auto"/>
        <w:rPr>
          <w:rFonts w:eastAsiaTheme="majorEastAsia"/>
          <w:bCs/>
          <w:color w:val="002664"/>
          <w:sz w:val="40"/>
          <w:szCs w:val="52"/>
        </w:rPr>
      </w:pPr>
      <w:r>
        <w:br w:type="page"/>
      </w:r>
    </w:p>
    <w:p w14:paraId="02CE020E" w14:textId="3C9F151C" w:rsidR="00F12D5C" w:rsidRDefault="00F12D5C" w:rsidP="008E48CA">
      <w:pPr>
        <w:pStyle w:val="Heading1"/>
      </w:pPr>
      <w:bookmarkStart w:id="6" w:name="_Toc147416674"/>
      <w:bookmarkStart w:id="7" w:name="_Toc147752983"/>
      <w:r>
        <w:lastRenderedPageBreak/>
        <w:t>Submission details</w:t>
      </w:r>
      <w:bookmarkEnd w:id="6"/>
      <w:bookmarkEnd w:id="7"/>
    </w:p>
    <w:p w14:paraId="4CD6CA84" w14:textId="1A445877" w:rsidR="00A166EA" w:rsidRDefault="00A166EA" w:rsidP="00A166EA">
      <w:r>
        <w:t>Students can submit their work digitally</w:t>
      </w:r>
      <w:r w:rsidR="00BF4BFE">
        <w:t>,</w:t>
      </w:r>
      <w:r>
        <w:t xml:space="preserve"> including their project prototype and </w:t>
      </w:r>
      <w:r w:rsidR="00E22C3B">
        <w:t xml:space="preserve">report </w:t>
      </w:r>
      <w:r>
        <w:t>documentation.</w:t>
      </w:r>
    </w:p>
    <w:p w14:paraId="5EE48CEF" w14:textId="6CBFF186" w:rsidR="00BF4BFE" w:rsidRDefault="00A166EA" w:rsidP="00BF4BFE">
      <w:r>
        <w:t xml:space="preserve">Students can present </w:t>
      </w:r>
      <w:r w:rsidR="0064262D">
        <w:t>their prototype</w:t>
      </w:r>
      <w:r>
        <w:t xml:space="preserve"> in class for peer and teacher review.</w:t>
      </w:r>
      <w:r w:rsidR="00BF4BFE">
        <w:br w:type="page"/>
      </w:r>
    </w:p>
    <w:p w14:paraId="6C2F0689" w14:textId="77777777" w:rsidR="00F12D5C" w:rsidRDefault="00F12D5C" w:rsidP="008E48CA">
      <w:pPr>
        <w:pStyle w:val="Heading1"/>
      </w:pPr>
      <w:bookmarkStart w:id="8" w:name="_Toc147416675"/>
      <w:bookmarkStart w:id="9" w:name="_Toc147752984"/>
      <w:r>
        <w:lastRenderedPageBreak/>
        <w:t>Steps to success</w:t>
      </w:r>
      <w:bookmarkEnd w:id="8"/>
      <w:bookmarkEnd w:id="9"/>
    </w:p>
    <w:p w14:paraId="125BF887" w14:textId="17ADA805" w:rsidR="005732B5" w:rsidRPr="005732B5" w:rsidRDefault="005732B5" w:rsidP="005732B5">
      <w:pPr>
        <w:pStyle w:val="Caption"/>
      </w:pPr>
      <w:r>
        <w:t xml:space="preserve">Table </w:t>
      </w:r>
      <w:r w:rsidR="00AB3524">
        <w:fldChar w:fldCharType="begin"/>
      </w:r>
      <w:r w:rsidR="00AB3524">
        <w:instrText xml:space="preserve"> SEQ Table \* ARABIC </w:instrText>
      </w:r>
      <w:r w:rsidR="00AB3524">
        <w:fldChar w:fldCharType="separate"/>
      </w:r>
      <w:r w:rsidR="006D3106">
        <w:rPr>
          <w:noProof/>
        </w:rPr>
        <w:t>1</w:t>
      </w:r>
      <w:r w:rsidR="00AB3524">
        <w:rPr>
          <w:noProof/>
        </w:rP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and what needs to be done, and when it should be done."/>
      </w:tblPr>
      <w:tblGrid>
        <w:gridCol w:w="4815"/>
        <w:gridCol w:w="4815"/>
      </w:tblGrid>
      <w:tr w:rsidR="00F12D5C" w14:paraId="71F6A4D5" w14:textId="77777777" w:rsidTr="00573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Pr>
          <w:p w14:paraId="0F6869CD" w14:textId="77777777" w:rsidR="00F12D5C" w:rsidRDefault="00F12D5C" w:rsidP="00F12D5C">
            <w:r w:rsidRPr="00E0695D">
              <w:t>Steps</w:t>
            </w:r>
          </w:p>
        </w:tc>
        <w:tc>
          <w:tcPr>
            <w:tcW w:w="4871" w:type="dxa"/>
          </w:tcPr>
          <w:p w14:paraId="33AF9512"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t>What I need to do/when I need to do it</w:t>
            </w:r>
          </w:p>
        </w:tc>
      </w:tr>
      <w:tr w:rsidR="19C1E6BF" w14:paraId="2CCD0FDC" w14:textId="77777777" w:rsidTr="005732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4" w:type="dxa"/>
          </w:tcPr>
          <w:p w14:paraId="08EFB5AA" w14:textId="2B806F63" w:rsidR="06063682" w:rsidRDefault="06063682" w:rsidP="19C1E6BF">
            <w:r>
              <w:t xml:space="preserve">Develop a report to document </w:t>
            </w:r>
            <w:r w:rsidR="443522AB">
              <w:t>your software requirements specification</w:t>
            </w:r>
          </w:p>
        </w:tc>
        <w:tc>
          <w:tcPr>
            <w:tcW w:w="4814" w:type="dxa"/>
          </w:tcPr>
          <w:p w14:paraId="10A211F0" w14:textId="463FEE25" w:rsidR="06063682" w:rsidRDefault="06063682" w:rsidP="19C1E6BF">
            <w:pPr>
              <w:cnfStyle w:val="000000100000" w:firstRow="0" w:lastRow="0" w:firstColumn="0" w:lastColumn="0" w:oddVBand="0" w:evenVBand="0" w:oddHBand="1" w:evenHBand="0" w:firstRowFirstColumn="0" w:firstRowLastColumn="0" w:lastRowFirstColumn="0" w:lastRowLastColumn="0"/>
            </w:pPr>
            <w:r>
              <w:t xml:space="preserve">Prepare a document that will contain all required research and information for the </w:t>
            </w:r>
            <w:r w:rsidR="00DB703A">
              <w:t>report</w:t>
            </w:r>
            <w:r>
              <w:t xml:space="preserve"> as outlined below.</w:t>
            </w:r>
          </w:p>
        </w:tc>
      </w:tr>
      <w:tr w:rsidR="00F12D5C" w14:paraId="4269AF61" w14:textId="77777777" w:rsidTr="00573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Pr>
          <w:p w14:paraId="1E1E82A8" w14:textId="379D7E44" w:rsidR="00F12D5C" w:rsidRDefault="38E6532F" w:rsidP="00F12D5C">
            <w:r>
              <w:t xml:space="preserve">Identify </w:t>
            </w:r>
            <w:r w:rsidR="327FBCCB">
              <w:t>your chosen area/market for your app</w:t>
            </w:r>
          </w:p>
        </w:tc>
        <w:tc>
          <w:tcPr>
            <w:tcW w:w="4871" w:type="dxa"/>
          </w:tcPr>
          <w:p w14:paraId="5E309812" w14:textId="5616D642" w:rsidR="00F12D5C" w:rsidRDefault="327FBCCB" w:rsidP="00F12D5C">
            <w:pPr>
              <w:cnfStyle w:val="000000010000" w:firstRow="0" w:lastRow="0" w:firstColumn="0" w:lastColumn="0" w:oddVBand="0" w:evenVBand="0" w:oddHBand="0" w:evenHBand="1" w:firstRowFirstColumn="0" w:firstRowLastColumn="0" w:lastRowFirstColumn="0" w:lastRowLastColumn="0"/>
            </w:pPr>
            <w:r>
              <w:t xml:space="preserve">Select from the following </w:t>
            </w:r>
            <w:r w:rsidR="0066423A">
              <w:t>options:</w:t>
            </w:r>
          </w:p>
          <w:p w14:paraId="27D83F53" w14:textId="43A0D88C"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p</w:t>
            </w:r>
            <w:r w:rsidR="327FBCCB">
              <w:t>et tracker</w:t>
            </w:r>
          </w:p>
          <w:p w14:paraId="2ACD8BC8" w14:textId="46357249"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e</w:t>
            </w:r>
            <w:r w:rsidR="327FBCCB">
              <w:t xml:space="preserve">nhance </w:t>
            </w:r>
            <w:r w:rsidR="0066423A">
              <w:t>p</w:t>
            </w:r>
            <w:r w:rsidR="327FBCCB">
              <w:t>osture</w:t>
            </w:r>
          </w:p>
          <w:p w14:paraId="7097B106" w14:textId="168E6EBC"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w</w:t>
            </w:r>
            <w:r w:rsidR="327FBCCB">
              <w:t>atering plants</w:t>
            </w:r>
          </w:p>
          <w:p w14:paraId="50CB1B45" w14:textId="77D78DBB"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s</w:t>
            </w:r>
            <w:r w:rsidR="327FBCCB">
              <w:t xml:space="preserve">hopping </w:t>
            </w:r>
            <w:r w:rsidR="0066423A">
              <w:t>m</w:t>
            </w:r>
            <w:r w:rsidR="327FBCCB">
              <w:t>ap</w:t>
            </w:r>
          </w:p>
          <w:p w14:paraId="5A8243DC" w14:textId="7BAA50B0"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s</w:t>
            </w:r>
            <w:r w:rsidR="327FBCCB">
              <w:t>mart fridge recipe generator</w:t>
            </w:r>
          </w:p>
          <w:p w14:paraId="271F485E" w14:textId="21E8A2FC"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f</w:t>
            </w:r>
            <w:r w:rsidR="327FBCCB">
              <w:t>itness</w:t>
            </w:r>
          </w:p>
          <w:p w14:paraId="6FDE5E6C" w14:textId="6598E2EB"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g</w:t>
            </w:r>
            <w:r w:rsidR="327FBCCB">
              <w:t>ames account tracker</w:t>
            </w:r>
          </w:p>
          <w:p w14:paraId="13872380" w14:textId="63783FCF" w:rsidR="00F12D5C" w:rsidRDefault="000C3CF1" w:rsidP="005732B5">
            <w:pPr>
              <w:pStyle w:val="ListBullet"/>
              <w:cnfStyle w:val="000000010000" w:firstRow="0" w:lastRow="0" w:firstColumn="0" w:lastColumn="0" w:oddVBand="0" w:evenVBand="0" w:oddHBand="0" w:evenHBand="1" w:firstRowFirstColumn="0" w:firstRowLastColumn="0" w:lastRowFirstColumn="0" w:lastRowLastColumn="0"/>
            </w:pPr>
            <w:r>
              <w:t>c</w:t>
            </w:r>
            <w:r w:rsidR="327FBCCB">
              <w:t>hores</w:t>
            </w:r>
            <w:r w:rsidR="002B695B">
              <w:t>.</w:t>
            </w:r>
          </w:p>
        </w:tc>
      </w:tr>
      <w:tr w:rsidR="00F12D5C" w14:paraId="49F0351C" w14:textId="77777777" w:rsidTr="00573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Pr>
          <w:p w14:paraId="6B79F9D2" w14:textId="489722E7" w:rsidR="00F12D5C" w:rsidRDefault="043DBE4E" w:rsidP="19C1E6BF">
            <w:r>
              <w:t>Develop an introduction</w:t>
            </w:r>
          </w:p>
        </w:tc>
        <w:tc>
          <w:tcPr>
            <w:tcW w:w="4871" w:type="dxa"/>
          </w:tcPr>
          <w:p w14:paraId="4171E879" w14:textId="0FCCBD9B" w:rsidR="00F12D5C" w:rsidRDefault="31059D33" w:rsidP="00F12D5C">
            <w:pPr>
              <w:cnfStyle w:val="000000100000" w:firstRow="0" w:lastRow="0" w:firstColumn="0" w:lastColumn="0" w:oddVBand="0" w:evenVBand="0" w:oddHBand="1" w:evenHBand="0" w:firstRowFirstColumn="0" w:firstRowLastColumn="0" w:lastRowFirstColumn="0" w:lastRowLastColumn="0"/>
            </w:pPr>
            <w:r>
              <w:t xml:space="preserve">Define and describe the purpose of your app, </w:t>
            </w:r>
            <w:r w:rsidR="00DB703A">
              <w:t xml:space="preserve">including </w:t>
            </w:r>
            <w:r>
              <w:t>the intended target market and the intended use</w:t>
            </w:r>
            <w:r w:rsidR="00B57905">
              <w:t>.</w:t>
            </w:r>
          </w:p>
        </w:tc>
      </w:tr>
      <w:tr w:rsidR="00F12D5C" w14:paraId="678C86D7" w14:textId="77777777" w:rsidTr="005732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Pr>
          <w:p w14:paraId="1F325422" w14:textId="7498D13F" w:rsidR="00F12D5C" w:rsidRDefault="31059D33" w:rsidP="00F12D5C">
            <w:r>
              <w:t xml:space="preserve">App </w:t>
            </w:r>
            <w:r w:rsidR="00537880">
              <w:t>d</w:t>
            </w:r>
            <w:r>
              <w:t>escription</w:t>
            </w:r>
          </w:p>
        </w:tc>
        <w:tc>
          <w:tcPr>
            <w:tcW w:w="4871" w:type="dxa"/>
          </w:tcPr>
          <w:p w14:paraId="68D25179" w14:textId="4C4BB802" w:rsidR="00F12D5C" w:rsidRDefault="31059D33" w:rsidP="00F12D5C">
            <w:pPr>
              <w:cnfStyle w:val="000000010000" w:firstRow="0" w:lastRow="0" w:firstColumn="0" w:lastColumn="0" w:oddVBand="0" w:evenVBand="0" w:oddHBand="0" w:evenHBand="1" w:firstRowFirstColumn="0" w:firstRowLastColumn="0" w:lastRowFirstColumn="0" w:lastRowLastColumn="0"/>
            </w:pPr>
            <w:r>
              <w:t>Explain the user needs for your app</w:t>
            </w:r>
            <w:r w:rsidR="00DB703A">
              <w:t xml:space="preserve"> including w</w:t>
            </w:r>
            <w:r>
              <w:t xml:space="preserve">ho will be using </w:t>
            </w:r>
            <w:r w:rsidR="6BFA219D">
              <w:t>it and how. What information is required</w:t>
            </w:r>
            <w:r w:rsidR="00DB703A">
              <w:t xml:space="preserve"> for the app</w:t>
            </w:r>
            <w:r w:rsidR="00712AEE">
              <w:t>?</w:t>
            </w:r>
          </w:p>
        </w:tc>
      </w:tr>
      <w:tr w:rsidR="19C1E6BF" w14:paraId="77FD0095" w14:textId="77777777" w:rsidTr="005732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4" w:type="dxa"/>
          </w:tcPr>
          <w:p w14:paraId="4D6ABCE2" w14:textId="39DE85E3" w:rsidR="6BFA219D" w:rsidRDefault="6BFA219D" w:rsidP="19C1E6BF">
            <w:r>
              <w:t>Functional requirements</w:t>
            </w:r>
          </w:p>
        </w:tc>
        <w:tc>
          <w:tcPr>
            <w:tcW w:w="4814" w:type="dxa"/>
          </w:tcPr>
          <w:p w14:paraId="421A2C48" w14:textId="5E7373FE" w:rsidR="6BFA219D" w:rsidRDefault="6BFA219D" w:rsidP="19C1E6BF">
            <w:pPr>
              <w:cnfStyle w:val="000000100000" w:firstRow="0" w:lastRow="0" w:firstColumn="0" w:lastColumn="0" w:oddVBand="0" w:evenVBand="0" w:oddHBand="1" w:evenHBand="0" w:firstRowFirstColumn="0" w:firstRowLastColumn="0" w:lastRowFirstColumn="0" w:lastRowLastColumn="0"/>
            </w:pPr>
            <w:r>
              <w:t>Develop a functional requirements table for your chosen app including interface requirements</w:t>
            </w:r>
            <w:r w:rsidR="00B57905">
              <w:t>.</w:t>
            </w:r>
          </w:p>
        </w:tc>
      </w:tr>
      <w:tr w:rsidR="19C1E6BF" w14:paraId="7DF80543" w14:textId="77777777" w:rsidTr="005732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4" w:type="dxa"/>
          </w:tcPr>
          <w:p w14:paraId="12A49B34" w14:textId="4190C58B" w:rsidR="6BFA219D" w:rsidRDefault="6BFA219D" w:rsidP="19C1E6BF">
            <w:r>
              <w:lastRenderedPageBreak/>
              <w:t>Non-functional</w:t>
            </w:r>
            <w:r w:rsidR="00537880">
              <w:t xml:space="preserve"> requirements</w:t>
            </w:r>
          </w:p>
        </w:tc>
        <w:tc>
          <w:tcPr>
            <w:tcW w:w="4814" w:type="dxa"/>
          </w:tcPr>
          <w:p w14:paraId="07F37AED" w14:textId="0E35B5C3" w:rsidR="6BFA219D" w:rsidRDefault="6BFA219D" w:rsidP="19C1E6BF">
            <w:pPr>
              <w:cnfStyle w:val="000000010000" w:firstRow="0" w:lastRow="0" w:firstColumn="0" w:lastColumn="0" w:oddVBand="0" w:evenVBand="0" w:oddHBand="0" w:evenHBand="1" w:firstRowFirstColumn="0" w:firstRowLastColumn="0" w:lastRowFirstColumn="0" w:lastRowLastColumn="0"/>
            </w:pPr>
            <w:r>
              <w:t xml:space="preserve">Develop a non-functional requirements table for your chosen app including performance, </w:t>
            </w:r>
            <w:proofErr w:type="gramStart"/>
            <w:r>
              <w:t>security</w:t>
            </w:r>
            <w:proofErr w:type="gramEnd"/>
            <w:r>
              <w:t xml:space="preserve"> and qual</w:t>
            </w:r>
            <w:r w:rsidR="1DF57C99">
              <w:t>ity</w:t>
            </w:r>
            <w:r w:rsidR="00B57905">
              <w:t>.</w:t>
            </w:r>
          </w:p>
        </w:tc>
      </w:tr>
      <w:tr w:rsidR="19C1E6BF" w14:paraId="762E8DAE" w14:textId="77777777" w:rsidTr="005732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4" w:type="dxa"/>
          </w:tcPr>
          <w:p w14:paraId="22BB88CF" w14:textId="4CE3DC50" w:rsidR="0754DDCF" w:rsidRDefault="0754DDCF" w:rsidP="19C1E6BF">
            <w:r>
              <w:t xml:space="preserve">Data </w:t>
            </w:r>
            <w:r w:rsidR="00537880">
              <w:t>f</w:t>
            </w:r>
            <w:r>
              <w:t>low</w:t>
            </w:r>
          </w:p>
        </w:tc>
        <w:tc>
          <w:tcPr>
            <w:tcW w:w="4814" w:type="dxa"/>
          </w:tcPr>
          <w:p w14:paraId="5FC277EB" w14:textId="3D8AAF30" w:rsidR="0754DDCF" w:rsidRDefault="0754DDCF" w:rsidP="19C1E6BF">
            <w:pPr>
              <w:cnfStyle w:val="000000100000" w:firstRow="0" w:lastRow="0" w:firstColumn="0" w:lastColumn="0" w:oddVBand="0" w:evenVBand="0" w:oddHBand="1" w:evenHBand="0" w:firstRowFirstColumn="0" w:firstRowLastColumn="0" w:lastRowFirstColumn="0" w:lastRowLastColumn="0"/>
            </w:pPr>
            <w:r>
              <w:t xml:space="preserve">Explain how data will be inputted, stored, transmitted, </w:t>
            </w:r>
            <w:proofErr w:type="gramStart"/>
            <w:r>
              <w:t>processed</w:t>
            </w:r>
            <w:proofErr w:type="gramEnd"/>
            <w:r>
              <w:t xml:space="preserve"> and ou</w:t>
            </w:r>
            <w:r w:rsidR="5B5F89A7">
              <w:t>tputted</w:t>
            </w:r>
            <w:r w:rsidR="00B57905">
              <w:t>.</w:t>
            </w:r>
          </w:p>
        </w:tc>
      </w:tr>
      <w:tr w:rsidR="19C1E6BF" w14:paraId="0D4F2360" w14:textId="77777777" w:rsidTr="005732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4" w:type="dxa"/>
          </w:tcPr>
          <w:p w14:paraId="69CDA5DC" w14:textId="19A71FA3" w:rsidR="5B5F89A7" w:rsidRDefault="5B5F89A7" w:rsidP="19C1E6BF">
            <w:r>
              <w:t>Wireframe</w:t>
            </w:r>
          </w:p>
        </w:tc>
        <w:tc>
          <w:tcPr>
            <w:tcW w:w="4814" w:type="dxa"/>
          </w:tcPr>
          <w:p w14:paraId="5E908AC9" w14:textId="63294013" w:rsidR="5B5F89A7" w:rsidRDefault="5B5F89A7" w:rsidP="19C1E6BF">
            <w:pPr>
              <w:cnfStyle w:val="000000010000" w:firstRow="0" w:lastRow="0" w:firstColumn="0" w:lastColumn="0" w:oddVBand="0" w:evenVBand="0" w:oddHBand="0" w:evenHBand="1" w:firstRowFirstColumn="0" w:firstRowLastColumn="0" w:lastRowFirstColumn="0" w:lastRowLastColumn="0"/>
            </w:pPr>
            <w:r>
              <w:t xml:space="preserve">Create </w:t>
            </w:r>
            <w:r w:rsidR="007003BF">
              <w:t>2</w:t>
            </w:r>
            <w:r w:rsidR="2AB8A0D3">
              <w:t xml:space="preserve"> </w:t>
            </w:r>
            <w:r>
              <w:t>wireframe</w:t>
            </w:r>
            <w:r w:rsidR="57AF28E0">
              <w:t xml:space="preserve"> prototypes</w:t>
            </w:r>
            <w:r>
              <w:t xml:space="preserve"> of your app that meet the requirements you have set. This should include media </w:t>
            </w:r>
            <w:r w:rsidR="34D62CC6">
              <w:t xml:space="preserve">element </w:t>
            </w:r>
            <w:r>
              <w:t>placement</w:t>
            </w:r>
            <w:r w:rsidR="4E239435">
              <w:t xml:space="preserve">, interactive </w:t>
            </w:r>
            <w:proofErr w:type="gramStart"/>
            <w:r w:rsidR="4E239435">
              <w:t>components</w:t>
            </w:r>
            <w:proofErr w:type="gramEnd"/>
            <w:r w:rsidR="4E239435">
              <w:t xml:space="preserve"> and links</w:t>
            </w:r>
            <w:r w:rsidR="00650C00">
              <w:t>.</w:t>
            </w:r>
          </w:p>
        </w:tc>
      </w:tr>
    </w:tbl>
    <w:p w14:paraId="17C27412" w14:textId="77777777" w:rsidR="00712AEE" w:rsidRPr="00712AEE" w:rsidRDefault="00712AEE" w:rsidP="00712AEE">
      <w:r w:rsidRPr="00712AEE">
        <w:br w:type="page"/>
      </w:r>
    </w:p>
    <w:p w14:paraId="151DD7ED" w14:textId="071DA7FE" w:rsidR="00F12D5C" w:rsidRDefault="00F12D5C" w:rsidP="008E48CA">
      <w:pPr>
        <w:pStyle w:val="Heading1"/>
      </w:pPr>
      <w:bookmarkStart w:id="10" w:name="_Toc147416676"/>
      <w:bookmarkStart w:id="11" w:name="_Toc147752985"/>
      <w:r>
        <w:lastRenderedPageBreak/>
        <w:t>What is the teacher looking for?</w:t>
      </w:r>
      <w:bookmarkEnd w:id="10"/>
      <w:bookmarkEnd w:id="11"/>
    </w:p>
    <w:p w14:paraId="00B2C124" w14:textId="0D407B42" w:rsidR="00E745A9" w:rsidRPr="007003BF" w:rsidRDefault="00E745A9" w:rsidP="007003BF">
      <w:r w:rsidRPr="007003BF">
        <w:t xml:space="preserve">Students are to document and explain individual work practices as they </w:t>
      </w:r>
      <w:r w:rsidR="00C77879" w:rsidRPr="007003BF">
        <w:t xml:space="preserve">develop a concept for an app and plan </w:t>
      </w:r>
      <w:r w:rsidR="007003BF">
        <w:t>2</w:t>
      </w:r>
      <w:r w:rsidR="00C77879" w:rsidRPr="007003BF">
        <w:t xml:space="preserve"> wireframe</w:t>
      </w:r>
      <w:r w:rsidR="00982E97" w:rsidRPr="007003BF">
        <w:t xml:space="preserve"> prototypes.</w:t>
      </w:r>
    </w:p>
    <w:p w14:paraId="64A8388D" w14:textId="26CA3017" w:rsidR="00E745A9" w:rsidRPr="007003BF" w:rsidRDefault="00E745A9" w:rsidP="007003BF">
      <w:r w:rsidRPr="007003BF">
        <w:t xml:space="preserve">This task will require students to choose </w:t>
      </w:r>
      <w:r w:rsidR="0074496D" w:rsidRPr="007003BF">
        <w:t>from a list of</w:t>
      </w:r>
      <w:r w:rsidRPr="007003BF">
        <w:t xml:space="preserve"> relevant real-world problem</w:t>
      </w:r>
      <w:r w:rsidR="0074496D" w:rsidRPr="007003BF">
        <w:t>s</w:t>
      </w:r>
      <w:r w:rsidRPr="007003BF">
        <w:t xml:space="preserve"> or issue</w:t>
      </w:r>
      <w:r w:rsidR="0074496D" w:rsidRPr="007003BF">
        <w:t>s</w:t>
      </w:r>
      <w:r w:rsidRPr="007003BF">
        <w:t xml:space="preserve"> they can investigate. Their real-world problem should be researched to ensure </w:t>
      </w:r>
      <w:r w:rsidR="0074496D" w:rsidRPr="007003BF">
        <w:t>they create an app that</w:t>
      </w:r>
      <w:r w:rsidR="00CE3DAD" w:rsidRPr="007003BF">
        <w:t xml:space="preserve"> meets user expectations</w:t>
      </w:r>
      <w:r w:rsidRPr="007003BF">
        <w:t>.</w:t>
      </w:r>
    </w:p>
    <w:p w14:paraId="374F2CDC" w14:textId="23F4E688" w:rsidR="00E745A9" w:rsidRPr="007003BF" w:rsidRDefault="00E745A9" w:rsidP="002F2A6E">
      <w:r w:rsidRPr="007003BF">
        <w:t xml:space="preserve">Understanding how </w:t>
      </w:r>
      <w:r w:rsidR="00982E97" w:rsidRPr="007003BF">
        <w:t>to effectively</w:t>
      </w:r>
      <w:r w:rsidRPr="007003BF">
        <w:t xml:space="preserve"> use </w:t>
      </w:r>
      <w:r w:rsidR="00982E97" w:rsidRPr="007003BF">
        <w:t>planning tools to enhance the user experience</w:t>
      </w:r>
      <w:r w:rsidR="003D6EE1">
        <w:t xml:space="preserve"> </w:t>
      </w:r>
      <w:r w:rsidR="003D6EE1" w:rsidRPr="00CA3E2A">
        <w:t>will be a pivotal focus for students</w:t>
      </w:r>
      <w:r w:rsidR="00982E97" w:rsidRPr="007003BF">
        <w:t>.</w:t>
      </w:r>
      <w:r w:rsidR="00680C89">
        <w:br w:type="page"/>
      </w:r>
    </w:p>
    <w:p w14:paraId="287848E5" w14:textId="77777777" w:rsidR="00F12D5C" w:rsidRDefault="00F12D5C" w:rsidP="008E48CA">
      <w:pPr>
        <w:pStyle w:val="Heading1"/>
      </w:pPr>
      <w:bookmarkStart w:id="12" w:name="_Toc147416677"/>
      <w:bookmarkStart w:id="13" w:name="_Toc147752986"/>
      <w:r>
        <w:lastRenderedPageBreak/>
        <w:t>Marking guidelines</w:t>
      </w:r>
      <w:bookmarkEnd w:id="12"/>
      <w:bookmarkEnd w:id="13"/>
    </w:p>
    <w:p w14:paraId="4F51DB18" w14:textId="6AD0C06A" w:rsidR="00680C89" w:rsidRPr="00680C89" w:rsidRDefault="00680C89" w:rsidP="00680C89">
      <w:pPr>
        <w:pStyle w:val="Caption"/>
      </w:pPr>
      <w:r>
        <w:t xml:space="preserve">Table </w:t>
      </w:r>
      <w:r w:rsidR="00AB3524">
        <w:fldChar w:fldCharType="begin"/>
      </w:r>
      <w:r w:rsidR="00AB3524">
        <w:instrText xml:space="preserve"> SEQ Table \* ARABIC </w:instrText>
      </w:r>
      <w:r w:rsidR="00AB3524">
        <w:fldChar w:fldCharType="separate"/>
      </w:r>
      <w:r w:rsidR="006D3106">
        <w:rPr>
          <w:noProof/>
        </w:rPr>
        <w:t>2</w:t>
      </w:r>
      <w:r w:rsidR="00AB3524">
        <w:rPr>
          <w:noProof/>
        </w:rP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0"/>
      </w:tblGrid>
      <w:tr w:rsidR="00F12D5C" w:rsidRPr="006D3106" w14:paraId="5259984E" w14:textId="77777777" w:rsidTr="7C0D9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6259759" w14:textId="77777777" w:rsidR="00F12D5C" w:rsidRPr="006D3106" w:rsidRDefault="00F12D5C" w:rsidP="006D3106">
            <w:r w:rsidRPr="006D3106">
              <w:t>Grade</w:t>
            </w:r>
          </w:p>
        </w:tc>
        <w:tc>
          <w:tcPr>
            <w:tcW w:w="7950" w:type="dxa"/>
          </w:tcPr>
          <w:p w14:paraId="2B2C021B" w14:textId="77777777" w:rsidR="00F12D5C" w:rsidRPr="006D3106" w:rsidRDefault="00F12D5C" w:rsidP="006D3106">
            <w:pPr>
              <w:cnfStyle w:val="100000000000" w:firstRow="1" w:lastRow="0" w:firstColumn="0" w:lastColumn="0" w:oddVBand="0" w:evenVBand="0" w:oddHBand="0" w:evenHBand="0" w:firstRowFirstColumn="0" w:firstRowLastColumn="0" w:lastRowFirstColumn="0" w:lastRowLastColumn="0"/>
            </w:pPr>
            <w:r w:rsidRPr="006D3106">
              <w:t>Marking guideline descriptors</w:t>
            </w:r>
          </w:p>
        </w:tc>
      </w:tr>
      <w:tr w:rsidR="00875C27" w14:paraId="114255F9" w14:textId="77777777" w:rsidTr="7C0D9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234C1A6" w14:textId="1877C524" w:rsidR="00875C27" w:rsidRDefault="00875C27" w:rsidP="00875C27">
            <w:r>
              <w:t>A</w:t>
            </w:r>
          </w:p>
        </w:tc>
        <w:tc>
          <w:tcPr>
            <w:tcW w:w="7950" w:type="dxa"/>
          </w:tcPr>
          <w:p w14:paraId="0EC34D23" w14:textId="771B8531" w:rsidR="57B42167" w:rsidRPr="00A31037" w:rsidRDefault="57B42167" w:rsidP="00A31037">
            <w:pPr>
              <w:pStyle w:val="ListBullet"/>
              <w:cnfStyle w:val="000000100000" w:firstRow="0" w:lastRow="0" w:firstColumn="0" w:lastColumn="0" w:oddVBand="0" w:evenVBand="0" w:oddHBand="1" w:evenHBand="0" w:firstRowFirstColumn="0" w:firstRowLastColumn="0" w:lastRowFirstColumn="0" w:lastRowLastColumn="0"/>
            </w:pPr>
            <w:r w:rsidRPr="00A31037">
              <w:t>The student demonstrates creativity and innovation in the design and implementation of user interfaces to create engaging user experiences.</w:t>
            </w:r>
          </w:p>
          <w:p w14:paraId="4CF5EAED" w14:textId="0C06E489" w:rsidR="00875C27" w:rsidRPr="006D3106" w:rsidRDefault="006D7E13" w:rsidP="00A31037">
            <w:pPr>
              <w:pStyle w:val="ListBullet"/>
              <w:cnfStyle w:val="000000100000" w:firstRow="0" w:lastRow="0" w:firstColumn="0" w:lastColumn="0" w:oddVBand="0" w:evenVBand="0" w:oddHBand="1" w:evenHBand="0" w:firstRowFirstColumn="0" w:firstRowLastColumn="0" w:lastRowFirstColumn="0" w:lastRowLastColumn="0"/>
            </w:pPr>
            <w:r w:rsidRPr="00A31037">
              <w:t xml:space="preserve">The student </w:t>
            </w:r>
            <w:r w:rsidR="005001C8" w:rsidRPr="00A31037">
              <w:t xml:space="preserve">selects relevant data, </w:t>
            </w:r>
            <w:proofErr w:type="gramStart"/>
            <w:r w:rsidR="005001C8" w:rsidRPr="00A31037">
              <w:t>media</w:t>
            </w:r>
            <w:proofErr w:type="gramEnd"/>
            <w:r w:rsidR="005001C8" w:rsidRPr="00A31037">
              <w:t xml:space="preserve"> and processes to effectively communicate information in a range of contexts</w:t>
            </w:r>
            <w:r w:rsidR="40236001" w:rsidRPr="00A31037">
              <w:t>.</w:t>
            </w:r>
          </w:p>
        </w:tc>
      </w:tr>
      <w:tr w:rsidR="00875C27" w14:paraId="2396F052" w14:textId="77777777" w:rsidTr="7C0D9C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8E8FD0F" w14:textId="45D2A68F" w:rsidR="00875C27" w:rsidRDefault="00875C27" w:rsidP="00875C27">
            <w:r>
              <w:t>B</w:t>
            </w:r>
          </w:p>
        </w:tc>
        <w:tc>
          <w:tcPr>
            <w:tcW w:w="7950" w:type="dxa"/>
          </w:tcPr>
          <w:p w14:paraId="0AC0D016" w14:textId="7AF19047" w:rsidR="34CD6027" w:rsidRPr="006D3106" w:rsidRDefault="34CD6027" w:rsidP="006D3106">
            <w:pPr>
              <w:pStyle w:val="ListBullet"/>
              <w:cnfStyle w:val="000000010000" w:firstRow="0" w:lastRow="0" w:firstColumn="0" w:lastColumn="0" w:oddVBand="0" w:evenVBand="0" w:oddHBand="0" w:evenHBand="1" w:firstRowFirstColumn="0" w:firstRowLastColumn="0" w:lastRowFirstColumn="0" w:lastRowLastColumn="0"/>
            </w:pPr>
            <w:r w:rsidRPr="006D3106">
              <w:t>The student demonstrates creativity in the design and implementation of user interfaces to create engaging user experiences.</w:t>
            </w:r>
          </w:p>
          <w:p w14:paraId="5D410CDA" w14:textId="7733D143" w:rsidR="00875C27" w:rsidRPr="00DC75CC" w:rsidRDefault="006D7E13" w:rsidP="006D3106">
            <w:pPr>
              <w:pStyle w:val="ListBullet"/>
              <w:cnfStyle w:val="000000010000" w:firstRow="0" w:lastRow="0" w:firstColumn="0" w:lastColumn="0" w:oddVBand="0" w:evenVBand="0" w:oddHBand="0" w:evenHBand="1" w:firstRowFirstColumn="0" w:firstRowLastColumn="0" w:lastRowFirstColumn="0" w:lastRowLastColumn="0"/>
              <w:rPr>
                <w:rFonts w:cs="Times New Roman"/>
              </w:rPr>
            </w:pPr>
            <w:r w:rsidRPr="006D3106">
              <w:t xml:space="preserve">The student </w:t>
            </w:r>
            <w:r w:rsidR="00EE4F62" w:rsidRPr="006D3106">
              <w:t xml:space="preserve">selects relevant data, </w:t>
            </w:r>
            <w:proofErr w:type="gramStart"/>
            <w:r w:rsidR="00EE4F62" w:rsidRPr="006D3106">
              <w:t>media</w:t>
            </w:r>
            <w:proofErr w:type="gramEnd"/>
            <w:r w:rsidR="00EE4F62" w:rsidRPr="006D3106">
              <w:t xml:space="preserve"> and processes to communicate appropriate information in a range of contexts</w:t>
            </w:r>
            <w:r w:rsidR="40C24C29" w:rsidRPr="006D3106">
              <w:t>.</w:t>
            </w:r>
          </w:p>
        </w:tc>
      </w:tr>
      <w:tr w:rsidR="00875C27" w14:paraId="6F299236" w14:textId="77777777" w:rsidTr="7C0D9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708E4D8E" w14:textId="3D4C836E" w:rsidR="00875C27" w:rsidRDefault="00875C27" w:rsidP="00875C27">
            <w:r>
              <w:t>C</w:t>
            </w:r>
          </w:p>
        </w:tc>
        <w:tc>
          <w:tcPr>
            <w:tcW w:w="7950" w:type="dxa"/>
          </w:tcPr>
          <w:p w14:paraId="618AACBC" w14:textId="6E3A17D6" w:rsidR="3819BE2A" w:rsidRPr="006D3106" w:rsidRDefault="3819BE2A" w:rsidP="006D3106">
            <w:pPr>
              <w:pStyle w:val="ListBullet"/>
              <w:cnfStyle w:val="000000100000" w:firstRow="0" w:lastRow="0" w:firstColumn="0" w:lastColumn="0" w:oddVBand="0" w:evenVBand="0" w:oddHBand="1" w:evenHBand="0" w:firstRowFirstColumn="0" w:firstRowLastColumn="0" w:lastRowFirstColumn="0" w:lastRowLastColumn="0"/>
            </w:pPr>
            <w:r w:rsidRPr="006D3106">
              <w:t>The student designs and implements user interfaces to create user experiences.</w:t>
            </w:r>
          </w:p>
          <w:p w14:paraId="1E4243A3" w14:textId="13EA5D50" w:rsidR="00875C27" w:rsidRPr="00DC75CC" w:rsidRDefault="006D7E13" w:rsidP="006D3106">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rsidRPr="006D3106">
              <w:t xml:space="preserve">The student </w:t>
            </w:r>
            <w:r w:rsidR="00EE4F62" w:rsidRPr="006D3106">
              <w:t xml:space="preserve">selects appropriate data, </w:t>
            </w:r>
            <w:proofErr w:type="gramStart"/>
            <w:r w:rsidR="00EE4F62" w:rsidRPr="006D3106">
              <w:t>media</w:t>
            </w:r>
            <w:proofErr w:type="gramEnd"/>
            <w:r w:rsidR="00EE4F62" w:rsidRPr="006D3106">
              <w:t xml:space="preserve"> and processes to communicate information in a range of contexts</w:t>
            </w:r>
            <w:r w:rsidR="71AC4DC0" w:rsidRPr="006D3106">
              <w:t>.</w:t>
            </w:r>
          </w:p>
        </w:tc>
      </w:tr>
      <w:tr w:rsidR="00875C27" w14:paraId="69E8C1D6" w14:textId="77777777" w:rsidTr="7C0D9C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8DB2531" w14:textId="3B5AF7BD" w:rsidR="00875C27" w:rsidRDefault="00875C27" w:rsidP="00875C27">
            <w:r>
              <w:t>D</w:t>
            </w:r>
          </w:p>
        </w:tc>
        <w:tc>
          <w:tcPr>
            <w:tcW w:w="7950" w:type="dxa"/>
          </w:tcPr>
          <w:p w14:paraId="0DECFF8D" w14:textId="7A9BB387" w:rsidR="7B8DDD73" w:rsidRPr="006D3106" w:rsidRDefault="7B8DDD73" w:rsidP="006D3106">
            <w:pPr>
              <w:pStyle w:val="ListBullet"/>
              <w:cnfStyle w:val="000000010000" w:firstRow="0" w:lastRow="0" w:firstColumn="0" w:lastColumn="0" w:oddVBand="0" w:evenVBand="0" w:oddHBand="0" w:evenHBand="1" w:firstRowFirstColumn="0" w:firstRowLastColumn="0" w:lastRowFirstColumn="0" w:lastRowLastColumn="0"/>
            </w:pPr>
            <w:r w:rsidRPr="006D3106">
              <w:t>The student implements basic elements of user interface design to support user experiences.</w:t>
            </w:r>
          </w:p>
          <w:p w14:paraId="7A2EA123" w14:textId="024B1D18" w:rsidR="00875C27" w:rsidRPr="006D3106" w:rsidRDefault="006D7E13" w:rsidP="006D3106">
            <w:pPr>
              <w:pStyle w:val="ListBullet"/>
              <w:cnfStyle w:val="000000010000" w:firstRow="0" w:lastRow="0" w:firstColumn="0" w:lastColumn="0" w:oddVBand="0" w:evenVBand="0" w:oddHBand="0" w:evenHBand="1" w:firstRowFirstColumn="0" w:firstRowLastColumn="0" w:lastRowFirstColumn="0" w:lastRowLastColumn="0"/>
            </w:pPr>
            <w:r w:rsidRPr="006D3106">
              <w:t xml:space="preserve">The student </w:t>
            </w:r>
            <w:r w:rsidR="00EE4F62" w:rsidRPr="006D3106">
              <w:t>uses data to communicate basic information</w:t>
            </w:r>
            <w:r w:rsidR="4F716FB4" w:rsidRPr="006D3106">
              <w:t>.</w:t>
            </w:r>
          </w:p>
        </w:tc>
      </w:tr>
      <w:tr w:rsidR="00875C27" w14:paraId="025312FE" w14:textId="77777777" w:rsidTr="7C0D9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1610DFA" w14:textId="2BDEF344" w:rsidR="00875C27" w:rsidRDefault="00875C27" w:rsidP="00875C27">
            <w:r>
              <w:t>E</w:t>
            </w:r>
          </w:p>
        </w:tc>
        <w:tc>
          <w:tcPr>
            <w:tcW w:w="7950" w:type="dxa"/>
          </w:tcPr>
          <w:p w14:paraId="1355FB55" w14:textId="260922B3" w:rsidR="00875C27" w:rsidRPr="006D3106" w:rsidRDefault="1A1861E2" w:rsidP="006D3106">
            <w:pPr>
              <w:pStyle w:val="ListBullet"/>
              <w:cnfStyle w:val="000000100000" w:firstRow="0" w:lastRow="0" w:firstColumn="0" w:lastColumn="0" w:oddVBand="0" w:evenVBand="0" w:oddHBand="1" w:evenHBand="0" w:firstRowFirstColumn="0" w:firstRowLastColumn="0" w:lastRowFirstColumn="0" w:lastRowLastColumn="0"/>
            </w:pPr>
            <w:r w:rsidRPr="006D3106">
              <w:t>The student identifies elements of user interfaces that contribute to user experiences.</w:t>
            </w:r>
          </w:p>
          <w:p w14:paraId="2362047E" w14:textId="7AF1902A" w:rsidR="00875C27" w:rsidRPr="00DC75CC" w:rsidRDefault="006D7E13" w:rsidP="006D3106">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rsidRPr="006D3106">
              <w:t xml:space="preserve">The student </w:t>
            </w:r>
            <w:r w:rsidR="00DC75CC" w:rsidRPr="006D3106">
              <w:t>uses data to communicate information in a very limited way</w:t>
            </w:r>
            <w:r w:rsidR="630A2141" w:rsidRPr="006D3106">
              <w:t>.</w:t>
            </w:r>
          </w:p>
        </w:tc>
      </w:tr>
    </w:tbl>
    <w:p w14:paraId="480C5D1C" w14:textId="77777777" w:rsidR="00F12D5C" w:rsidRDefault="00F12D5C" w:rsidP="00F12D5C">
      <w:r>
        <w:br w:type="page"/>
      </w:r>
    </w:p>
    <w:p w14:paraId="2764DD1C" w14:textId="77777777" w:rsidR="00FF7187" w:rsidRDefault="00FF7187" w:rsidP="00F12D5C">
      <w:pPr>
        <w:pStyle w:val="Heading2"/>
        <w:sectPr w:rsidR="00FF7187" w:rsidSect="000236B9">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0"/>
          <w:cols w:space="708"/>
          <w:titlePg/>
          <w:docGrid w:linePitch="360"/>
        </w:sectPr>
      </w:pPr>
    </w:p>
    <w:p w14:paraId="1D5CD5EA" w14:textId="77777777" w:rsidR="00F12D5C" w:rsidRDefault="00F12D5C" w:rsidP="008E48CA">
      <w:pPr>
        <w:pStyle w:val="Heading1"/>
      </w:pPr>
      <w:bookmarkStart w:id="14" w:name="_Toc147416678"/>
      <w:bookmarkStart w:id="15" w:name="_Toc147752987"/>
      <w:r>
        <w:lastRenderedPageBreak/>
        <w:t>Student</w:t>
      </w:r>
      <w:r w:rsidR="00D2033E">
        <w:t>-</w:t>
      </w:r>
      <w:r>
        <w:t>facing rubric</w:t>
      </w:r>
      <w:bookmarkEnd w:id="14"/>
      <w:bookmarkEnd w:id="15"/>
    </w:p>
    <w:p w14:paraId="54357C5D" w14:textId="1622FCC6" w:rsidR="006D3106" w:rsidRPr="006D3106" w:rsidRDefault="006D3106" w:rsidP="006D3106">
      <w:pPr>
        <w:pStyle w:val="Caption"/>
      </w:pPr>
      <w:r>
        <w:t xml:space="preserve">Table </w:t>
      </w:r>
      <w:r w:rsidR="00AB3524">
        <w:fldChar w:fldCharType="begin"/>
      </w:r>
      <w:r w:rsidR="00AB3524">
        <w:instrText xml:space="preserve"> SEQ Table \* ARABIC </w:instrText>
      </w:r>
      <w:r w:rsidR="00AB3524">
        <w:fldChar w:fldCharType="separate"/>
      </w:r>
      <w:r>
        <w:rPr>
          <w:noProof/>
        </w:rPr>
        <w:t>3</w:t>
      </w:r>
      <w:r w:rsidR="00AB3524">
        <w:rPr>
          <w:noProof/>
        </w:rPr>
        <w:fldChar w:fldCharType="end"/>
      </w:r>
      <w:r>
        <w:t xml:space="preserve"> – rubric for assessment</w:t>
      </w:r>
    </w:p>
    <w:tbl>
      <w:tblPr>
        <w:tblStyle w:val="Tableheader"/>
        <w:tblW w:w="0" w:type="auto"/>
        <w:tblLook w:val="04A0" w:firstRow="1" w:lastRow="0" w:firstColumn="1" w:lastColumn="0" w:noHBand="0" w:noVBand="1"/>
        <w:tblDescription w:val="Criteria for achieving specific grade levels."/>
      </w:tblPr>
      <w:tblGrid>
        <w:gridCol w:w="1696"/>
        <w:gridCol w:w="2410"/>
        <w:gridCol w:w="2268"/>
        <w:gridCol w:w="2268"/>
        <w:gridCol w:w="2410"/>
        <w:gridCol w:w="2860"/>
      </w:tblGrid>
      <w:tr w:rsidR="00F12D5C" w:rsidRPr="00D20C5D" w14:paraId="19F43D6E" w14:textId="77777777" w:rsidTr="00D20C5D">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696" w:type="dxa"/>
          </w:tcPr>
          <w:p w14:paraId="287319C9" w14:textId="77777777" w:rsidR="00F12D5C" w:rsidRPr="00D20C5D" w:rsidRDefault="00F12D5C" w:rsidP="00D20C5D">
            <w:r w:rsidRPr="00D20C5D">
              <w:t>Criteria</w:t>
            </w:r>
          </w:p>
        </w:tc>
        <w:tc>
          <w:tcPr>
            <w:tcW w:w="2410" w:type="dxa"/>
          </w:tcPr>
          <w:p w14:paraId="62B0F608" w14:textId="77777777" w:rsidR="00F12D5C" w:rsidRPr="00D20C5D" w:rsidRDefault="00F12D5C" w:rsidP="00D20C5D">
            <w:pPr>
              <w:cnfStyle w:val="100000000000" w:firstRow="1" w:lastRow="0" w:firstColumn="0" w:lastColumn="0" w:oddVBand="0" w:evenVBand="0" w:oddHBand="0" w:evenHBand="0" w:firstRowFirstColumn="0" w:firstRowLastColumn="0" w:lastRowFirstColumn="0" w:lastRowLastColumn="0"/>
            </w:pPr>
            <w:r w:rsidRPr="00D20C5D">
              <w:t>Limited</w:t>
            </w:r>
          </w:p>
        </w:tc>
        <w:tc>
          <w:tcPr>
            <w:tcW w:w="2268" w:type="dxa"/>
          </w:tcPr>
          <w:p w14:paraId="39DB6BB8" w14:textId="77777777" w:rsidR="00F12D5C" w:rsidRPr="00D20C5D" w:rsidRDefault="00F12D5C" w:rsidP="00D20C5D">
            <w:pPr>
              <w:cnfStyle w:val="100000000000" w:firstRow="1" w:lastRow="0" w:firstColumn="0" w:lastColumn="0" w:oddVBand="0" w:evenVBand="0" w:oddHBand="0" w:evenHBand="0" w:firstRowFirstColumn="0" w:firstRowLastColumn="0" w:lastRowFirstColumn="0" w:lastRowLastColumn="0"/>
            </w:pPr>
            <w:r w:rsidRPr="00D20C5D">
              <w:t>Basic</w:t>
            </w:r>
          </w:p>
        </w:tc>
        <w:tc>
          <w:tcPr>
            <w:tcW w:w="2268" w:type="dxa"/>
          </w:tcPr>
          <w:p w14:paraId="31C05161" w14:textId="77777777" w:rsidR="00F12D5C" w:rsidRPr="00D20C5D" w:rsidRDefault="00F12D5C" w:rsidP="00D20C5D">
            <w:pPr>
              <w:cnfStyle w:val="100000000000" w:firstRow="1" w:lastRow="0" w:firstColumn="0" w:lastColumn="0" w:oddVBand="0" w:evenVBand="0" w:oddHBand="0" w:evenHBand="0" w:firstRowFirstColumn="0" w:firstRowLastColumn="0" w:lastRowFirstColumn="0" w:lastRowLastColumn="0"/>
            </w:pPr>
            <w:r w:rsidRPr="00D20C5D">
              <w:t>Sound</w:t>
            </w:r>
          </w:p>
        </w:tc>
        <w:tc>
          <w:tcPr>
            <w:tcW w:w="2410" w:type="dxa"/>
          </w:tcPr>
          <w:p w14:paraId="39FEC06B" w14:textId="77777777" w:rsidR="00F12D5C" w:rsidRPr="00D20C5D" w:rsidRDefault="00F12D5C" w:rsidP="00D20C5D">
            <w:pPr>
              <w:cnfStyle w:val="100000000000" w:firstRow="1" w:lastRow="0" w:firstColumn="0" w:lastColumn="0" w:oddVBand="0" w:evenVBand="0" w:oddHBand="0" w:evenHBand="0" w:firstRowFirstColumn="0" w:firstRowLastColumn="0" w:lastRowFirstColumn="0" w:lastRowLastColumn="0"/>
            </w:pPr>
            <w:r w:rsidRPr="00D20C5D">
              <w:t>High</w:t>
            </w:r>
          </w:p>
        </w:tc>
        <w:tc>
          <w:tcPr>
            <w:tcW w:w="2860" w:type="dxa"/>
          </w:tcPr>
          <w:p w14:paraId="7D289BF7" w14:textId="77777777" w:rsidR="00F12D5C" w:rsidRPr="00D20C5D" w:rsidRDefault="00F12D5C" w:rsidP="00D20C5D">
            <w:pPr>
              <w:cnfStyle w:val="100000000000" w:firstRow="1" w:lastRow="0" w:firstColumn="0" w:lastColumn="0" w:oddVBand="0" w:evenVBand="0" w:oddHBand="0" w:evenHBand="0" w:firstRowFirstColumn="0" w:firstRowLastColumn="0" w:lastRowFirstColumn="0" w:lastRowLastColumn="0"/>
            </w:pPr>
            <w:r w:rsidRPr="00D20C5D">
              <w:t>Outstanding</w:t>
            </w:r>
          </w:p>
        </w:tc>
      </w:tr>
      <w:tr w:rsidR="00F12D5C" w:rsidRPr="009E7737" w14:paraId="36F69B42" w14:textId="77777777" w:rsidTr="009E7737">
        <w:trPr>
          <w:cnfStyle w:val="000000100000" w:firstRow="0" w:lastRow="0" w:firstColumn="0" w:lastColumn="0" w:oddVBand="0" w:evenVBand="0" w:oddHBand="1" w:evenHBand="0" w:firstRowFirstColumn="0" w:firstRowLastColumn="0" w:lastRowFirstColumn="0" w:lastRowLastColumn="0"/>
          <w:trHeight w:val="1210"/>
        </w:trPr>
        <w:tc>
          <w:tcPr>
            <w:cnfStyle w:val="001000000000" w:firstRow="0" w:lastRow="0" w:firstColumn="1" w:lastColumn="0" w:oddVBand="0" w:evenVBand="0" w:oddHBand="0" w:evenHBand="0" w:firstRowFirstColumn="0" w:firstRowLastColumn="0" w:lastRowFirstColumn="0" w:lastRowLastColumn="0"/>
            <w:tcW w:w="1696" w:type="dxa"/>
          </w:tcPr>
          <w:p w14:paraId="49E5719D" w14:textId="37A49EBC" w:rsidR="00F12D5C" w:rsidRPr="009E7737" w:rsidRDefault="00BF4FC0" w:rsidP="009E7737">
            <w:r w:rsidRPr="009E7737">
              <w:t>Report introduction and app description</w:t>
            </w:r>
          </w:p>
        </w:tc>
        <w:tc>
          <w:tcPr>
            <w:tcW w:w="2410" w:type="dxa"/>
          </w:tcPr>
          <w:p w14:paraId="5B9D4DDE" w14:textId="42732D45" w:rsidR="00F12D5C" w:rsidRPr="009E7737" w:rsidRDefault="00F33E33" w:rsidP="009E7737">
            <w:pPr>
              <w:cnfStyle w:val="000000100000" w:firstRow="0" w:lastRow="0" w:firstColumn="0" w:lastColumn="0" w:oddVBand="0" w:evenVBand="0" w:oddHBand="1" w:evenHBand="0" w:firstRowFirstColumn="0" w:firstRowLastColumn="0" w:lastRowFirstColumn="0" w:lastRowLastColumn="0"/>
            </w:pPr>
            <w:r w:rsidRPr="009E7737">
              <w:t>The introduction is missing or fails to provide any context or information about the purpose and scope of the report</w:t>
            </w:r>
            <w:r w:rsidR="008361FB" w:rsidRPr="009E7737">
              <w:t>.</w:t>
            </w:r>
          </w:p>
          <w:p w14:paraId="024466E9" w14:textId="7951CF11" w:rsidR="008361FB" w:rsidRPr="009E7737" w:rsidRDefault="008361FB" w:rsidP="009E7737">
            <w:pPr>
              <w:cnfStyle w:val="000000100000" w:firstRow="0" w:lastRow="0" w:firstColumn="0" w:lastColumn="0" w:oddVBand="0" w:evenVBand="0" w:oddHBand="1" w:evenHBand="0" w:firstRowFirstColumn="0" w:firstRowLastColumn="0" w:lastRowFirstColumn="0" w:lastRowLastColumn="0"/>
            </w:pPr>
            <w:r w:rsidRPr="009E7737">
              <w:t xml:space="preserve">The app description is </w:t>
            </w:r>
            <w:r w:rsidR="00D17843" w:rsidRPr="009E7737">
              <w:t>unclear</w:t>
            </w:r>
            <w:r w:rsidRPr="009E7737">
              <w:t xml:space="preserve"> and the description does not match the app’s functionality.</w:t>
            </w:r>
          </w:p>
        </w:tc>
        <w:tc>
          <w:tcPr>
            <w:tcW w:w="2268" w:type="dxa"/>
          </w:tcPr>
          <w:p w14:paraId="05169BD9" w14:textId="77777777" w:rsidR="00F12D5C" w:rsidRPr="009E7737" w:rsidRDefault="004317BC" w:rsidP="009E7737">
            <w:pPr>
              <w:cnfStyle w:val="000000100000" w:firstRow="0" w:lastRow="0" w:firstColumn="0" w:lastColumn="0" w:oddVBand="0" w:evenVBand="0" w:oddHBand="1" w:evenHBand="0" w:firstRowFirstColumn="0" w:firstRowLastColumn="0" w:lastRowFirstColumn="0" w:lastRowLastColumn="0"/>
            </w:pPr>
            <w:r w:rsidRPr="009E7737">
              <w:t>The introduction provides little context or information about the purpose and scope of the report</w:t>
            </w:r>
            <w:r w:rsidR="00751F33" w:rsidRPr="009E7737">
              <w:t>.</w:t>
            </w:r>
          </w:p>
          <w:p w14:paraId="152CA814" w14:textId="4D813956" w:rsidR="00751F33" w:rsidRPr="009E7737" w:rsidRDefault="00751F33" w:rsidP="009E7737">
            <w:pPr>
              <w:cnfStyle w:val="000000100000" w:firstRow="0" w:lastRow="0" w:firstColumn="0" w:lastColumn="0" w:oddVBand="0" w:evenVBand="0" w:oddHBand="1" w:evenHBand="0" w:firstRowFirstColumn="0" w:firstRowLastColumn="0" w:lastRowFirstColumn="0" w:lastRowLastColumn="0"/>
            </w:pPr>
            <w:r w:rsidRPr="009E7737">
              <w:t>The app description is not concise and the features and benefits of the app are not clearly outlined.</w:t>
            </w:r>
          </w:p>
        </w:tc>
        <w:tc>
          <w:tcPr>
            <w:tcW w:w="2268" w:type="dxa"/>
          </w:tcPr>
          <w:p w14:paraId="4E33C020" w14:textId="05408E64" w:rsidR="00F12D5C" w:rsidRPr="009E7737" w:rsidRDefault="00D66706" w:rsidP="009E7737">
            <w:pPr>
              <w:cnfStyle w:val="000000100000" w:firstRow="0" w:lastRow="0" w:firstColumn="0" w:lastColumn="0" w:oddVBand="0" w:evenVBand="0" w:oddHBand="1" w:evenHBand="0" w:firstRowFirstColumn="0" w:firstRowLastColumn="0" w:lastRowFirstColumn="0" w:lastRowLastColumn="0"/>
            </w:pPr>
            <w:r w:rsidRPr="009E7737">
              <w:t xml:space="preserve">The introduction provides some background and states the purpose and scope of the </w:t>
            </w:r>
            <w:r w:rsidR="00D17843" w:rsidRPr="009E7737">
              <w:t>report</w:t>
            </w:r>
            <w:r w:rsidR="00217962" w:rsidRPr="009E7737">
              <w:t>,</w:t>
            </w:r>
            <w:r w:rsidR="00D17843" w:rsidRPr="009E7737">
              <w:t xml:space="preserve"> but</w:t>
            </w:r>
            <w:r w:rsidRPr="009E7737">
              <w:t xml:space="preserve"> may not clearly preview the main points to be covered.</w:t>
            </w:r>
          </w:p>
          <w:p w14:paraId="6D38B9EB" w14:textId="76F1AD9C" w:rsidR="00BE543D" w:rsidRPr="009E7737" w:rsidRDefault="00505DB9" w:rsidP="009E7737">
            <w:pPr>
              <w:cnfStyle w:val="000000100000" w:firstRow="0" w:lastRow="0" w:firstColumn="0" w:lastColumn="0" w:oddVBand="0" w:evenVBand="0" w:oddHBand="1" w:evenHBand="0" w:firstRowFirstColumn="0" w:firstRowLastColumn="0" w:lastRowFirstColumn="0" w:lastRowLastColumn="0"/>
            </w:pPr>
            <w:r w:rsidRPr="009E7737">
              <w:t xml:space="preserve">The app description </w:t>
            </w:r>
            <w:r w:rsidR="004113D1" w:rsidRPr="009E7737">
              <w:t xml:space="preserve">is </w:t>
            </w:r>
            <w:r w:rsidR="001E10D6" w:rsidRPr="009E7737">
              <w:t>somewhat clear and</w:t>
            </w:r>
            <w:r w:rsidRPr="009E7737">
              <w:t xml:space="preserve"> concise and the features and benefits of the app are outlined.</w:t>
            </w:r>
          </w:p>
        </w:tc>
        <w:tc>
          <w:tcPr>
            <w:tcW w:w="2410" w:type="dxa"/>
          </w:tcPr>
          <w:p w14:paraId="47AAD21A" w14:textId="77777777" w:rsidR="00F12D5C" w:rsidRPr="009E7737" w:rsidRDefault="00353353" w:rsidP="009E7737">
            <w:pPr>
              <w:cnfStyle w:val="000000100000" w:firstRow="0" w:lastRow="0" w:firstColumn="0" w:lastColumn="0" w:oddVBand="0" w:evenVBand="0" w:oddHBand="1" w:evenHBand="0" w:firstRowFirstColumn="0" w:firstRowLastColumn="0" w:lastRowFirstColumn="0" w:lastRowLastColumn="0"/>
            </w:pPr>
            <w:r w:rsidRPr="009E7737">
              <w:t>The introduction sets the context for the report and clearly states the purpose and scope. It previews the main points to be covered and is well-written, but may not be engaging.</w:t>
            </w:r>
          </w:p>
          <w:p w14:paraId="3441551F" w14:textId="6F880AB6" w:rsidR="001E10D6" w:rsidRPr="009E7737" w:rsidRDefault="001E10D6" w:rsidP="009E7737">
            <w:pPr>
              <w:cnfStyle w:val="000000100000" w:firstRow="0" w:lastRow="0" w:firstColumn="0" w:lastColumn="0" w:oddVBand="0" w:evenVBand="0" w:oddHBand="1" w:evenHBand="0" w:firstRowFirstColumn="0" w:firstRowLastColumn="0" w:lastRowFirstColumn="0" w:lastRowLastColumn="0"/>
            </w:pPr>
            <w:r w:rsidRPr="009E7737">
              <w:t>The app description is</w:t>
            </w:r>
            <w:r w:rsidR="004242A9" w:rsidRPr="009E7737">
              <w:t xml:space="preserve"> </w:t>
            </w:r>
            <w:r w:rsidRPr="009E7737">
              <w:t xml:space="preserve">clear and concise and the features and benefits of the app are </w:t>
            </w:r>
            <w:r w:rsidR="004242A9" w:rsidRPr="009E7737">
              <w:t>described</w:t>
            </w:r>
            <w:r w:rsidRPr="009E7737">
              <w:t>.</w:t>
            </w:r>
            <w:r w:rsidR="004242A9" w:rsidRPr="009E7737">
              <w:t xml:space="preserve"> The description is mostly accurate and reflects </w:t>
            </w:r>
            <w:r w:rsidR="004242A9" w:rsidRPr="009E7737">
              <w:lastRenderedPageBreak/>
              <w:t>the app’s functionality.</w:t>
            </w:r>
          </w:p>
        </w:tc>
        <w:tc>
          <w:tcPr>
            <w:tcW w:w="2860" w:type="dxa"/>
          </w:tcPr>
          <w:p w14:paraId="11948665" w14:textId="77777777" w:rsidR="00F12D5C" w:rsidRPr="009E7737" w:rsidRDefault="00F83084" w:rsidP="009E7737">
            <w:pPr>
              <w:cnfStyle w:val="000000100000" w:firstRow="0" w:lastRow="0" w:firstColumn="0" w:lastColumn="0" w:oddVBand="0" w:evenVBand="0" w:oddHBand="1" w:evenHBand="0" w:firstRowFirstColumn="0" w:firstRowLastColumn="0" w:lastRowFirstColumn="0" w:lastRowLastColumn="0"/>
            </w:pPr>
            <w:r w:rsidRPr="009E7737">
              <w:lastRenderedPageBreak/>
              <w:t xml:space="preserve">The introduction effectively sets the context for the report, clearly states the purpose and scope of the report, and previews the main points to be covered. It is well-written and engaging, and effectively </w:t>
            </w:r>
            <w:r w:rsidR="00D66206" w:rsidRPr="009E7737">
              <w:t>hooks</w:t>
            </w:r>
            <w:r w:rsidRPr="009E7737">
              <w:t xml:space="preserve"> the reader's attention.</w:t>
            </w:r>
          </w:p>
          <w:p w14:paraId="496B5DB4" w14:textId="5EDD0798" w:rsidR="004242A9" w:rsidRPr="009E7737" w:rsidRDefault="004242A9" w:rsidP="009E7737">
            <w:pPr>
              <w:cnfStyle w:val="000000100000" w:firstRow="0" w:lastRow="0" w:firstColumn="0" w:lastColumn="0" w:oddVBand="0" w:evenVBand="0" w:oddHBand="1" w:evenHBand="0" w:firstRowFirstColumn="0" w:firstRowLastColumn="0" w:lastRowFirstColumn="0" w:lastRowLastColumn="0"/>
            </w:pPr>
            <w:r w:rsidRPr="009E7737">
              <w:t xml:space="preserve">The app description is clear and concise and the features and benefits of the app are </w:t>
            </w:r>
            <w:r w:rsidR="00446E12" w:rsidRPr="009E7737">
              <w:t xml:space="preserve">clearly </w:t>
            </w:r>
            <w:r w:rsidRPr="009E7737">
              <w:t xml:space="preserve">described. The description is accurate and reflects the </w:t>
            </w:r>
            <w:r w:rsidRPr="009E7737">
              <w:lastRenderedPageBreak/>
              <w:t>app’s functionality.</w:t>
            </w:r>
          </w:p>
        </w:tc>
      </w:tr>
      <w:tr w:rsidR="00F12D5C" w:rsidRPr="009E7737" w14:paraId="13A23F08" w14:textId="77777777" w:rsidTr="009E7737">
        <w:trPr>
          <w:cnfStyle w:val="000000010000" w:firstRow="0" w:lastRow="0" w:firstColumn="0" w:lastColumn="0" w:oddVBand="0" w:evenVBand="0" w:oddHBand="0" w:evenHBand="1" w:firstRowFirstColumn="0" w:firstRowLastColumn="0" w:lastRowFirstColumn="0" w:lastRowLastColumn="0"/>
          <w:trHeight w:val="1210"/>
        </w:trPr>
        <w:tc>
          <w:tcPr>
            <w:cnfStyle w:val="001000000000" w:firstRow="0" w:lastRow="0" w:firstColumn="1" w:lastColumn="0" w:oddVBand="0" w:evenVBand="0" w:oddHBand="0" w:evenHBand="0" w:firstRowFirstColumn="0" w:firstRowLastColumn="0" w:lastRowFirstColumn="0" w:lastRowLastColumn="0"/>
            <w:tcW w:w="1696" w:type="dxa"/>
          </w:tcPr>
          <w:p w14:paraId="2DAEF6CA" w14:textId="05651572" w:rsidR="00F12D5C" w:rsidRPr="009E7737" w:rsidRDefault="00BF4FC0" w:rsidP="009E7737">
            <w:r w:rsidRPr="009E7737">
              <w:lastRenderedPageBreak/>
              <w:t>Functional and non-functional requirements</w:t>
            </w:r>
          </w:p>
        </w:tc>
        <w:tc>
          <w:tcPr>
            <w:tcW w:w="2410" w:type="dxa"/>
          </w:tcPr>
          <w:p w14:paraId="0F3BA7B4" w14:textId="1F1796B4" w:rsidR="00446E12" w:rsidRPr="009E7737" w:rsidRDefault="00910078" w:rsidP="009E7737">
            <w:pPr>
              <w:cnfStyle w:val="000000010000" w:firstRow="0" w:lastRow="0" w:firstColumn="0" w:lastColumn="0" w:oddVBand="0" w:evenVBand="0" w:oddHBand="0" w:evenHBand="1" w:firstRowFirstColumn="0" w:firstRowLastColumn="0" w:lastRowFirstColumn="0" w:lastRowLastColumn="0"/>
            </w:pPr>
            <w:r w:rsidRPr="009E7737">
              <w:t xml:space="preserve">Few functional and non-functional requirements are </w:t>
            </w:r>
            <w:r w:rsidR="00446E12" w:rsidRPr="009E7737">
              <w:t>outlined</w:t>
            </w:r>
            <w:r w:rsidRPr="009E7737">
              <w:t>.</w:t>
            </w:r>
          </w:p>
          <w:p w14:paraId="2C3E659F" w14:textId="1FD6D1CF" w:rsidR="00F12D5C" w:rsidRPr="009E7737" w:rsidRDefault="00910078" w:rsidP="009E7737">
            <w:pPr>
              <w:cnfStyle w:val="000000010000" w:firstRow="0" w:lastRow="0" w:firstColumn="0" w:lastColumn="0" w:oddVBand="0" w:evenVBand="0" w:oddHBand="0" w:evenHBand="1" w:firstRowFirstColumn="0" w:firstRowLastColumn="0" w:lastRowFirstColumn="0" w:lastRowLastColumn="0"/>
            </w:pPr>
            <w:r w:rsidRPr="009E7737">
              <w:t xml:space="preserve">The </w:t>
            </w:r>
            <w:r w:rsidR="00446E12" w:rsidRPr="009E7737">
              <w:t>proposed app</w:t>
            </w:r>
            <w:r w:rsidRPr="009E7737">
              <w:t xml:space="preserve"> is not functional, does not meet any desired specifications, and may not be usable.</w:t>
            </w:r>
          </w:p>
        </w:tc>
        <w:tc>
          <w:tcPr>
            <w:tcW w:w="2268" w:type="dxa"/>
          </w:tcPr>
          <w:p w14:paraId="6E0E605E" w14:textId="77777777" w:rsidR="009429DB" w:rsidRPr="009E7737" w:rsidRDefault="004401DC" w:rsidP="009E7737">
            <w:pPr>
              <w:cnfStyle w:val="000000010000" w:firstRow="0" w:lastRow="0" w:firstColumn="0" w:lastColumn="0" w:oddVBand="0" w:evenVBand="0" w:oddHBand="0" w:evenHBand="1" w:firstRowFirstColumn="0" w:firstRowLastColumn="0" w:lastRowFirstColumn="0" w:lastRowLastColumn="0"/>
            </w:pPr>
            <w:r w:rsidRPr="009E7737">
              <w:t xml:space="preserve">Some functional and non-functional requirements are </w:t>
            </w:r>
            <w:r w:rsidR="00446E12" w:rsidRPr="009E7737">
              <w:t>outlined</w:t>
            </w:r>
            <w:r w:rsidRPr="009E7737">
              <w:t>.</w:t>
            </w:r>
          </w:p>
          <w:p w14:paraId="70CD4E1D" w14:textId="73F73738" w:rsidR="00F12D5C" w:rsidRPr="009E7737" w:rsidRDefault="004401DC" w:rsidP="009E7737">
            <w:pPr>
              <w:cnfStyle w:val="000000010000" w:firstRow="0" w:lastRow="0" w:firstColumn="0" w:lastColumn="0" w:oddVBand="0" w:evenVBand="0" w:oddHBand="0" w:evenHBand="1" w:firstRowFirstColumn="0" w:firstRowLastColumn="0" w:lastRowFirstColumn="0" w:lastRowLastColumn="0"/>
            </w:pPr>
            <w:r w:rsidRPr="009E7737">
              <w:t xml:space="preserve">The </w:t>
            </w:r>
            <w:r w:rsidR="00446E12" w:rsidRPr="009E7737">
              <w:t>proposed app</w:t>
            </w:r>
            <w:r w:rsidRPr="009E7737">
              <w:t xml:space="preserve"> may be difficult to use, not perform as desired, or have significant security or usability issues.</w:t>
            </w:r>
          </w:p>
        </w:tc>
        <w:tc>
          <w:tcPr>
            <w:tcW w:w="2268" w:type="dxa"/>
          </w:tcPr>
          <w:p w14:paraId="0F3AA812" w14:textId="37255644" w:rsidR="00F12D5C" w:rsidRPr="009E7737" w:rsidRDefault="00B06719" w:rsidP="009E7737">
            <w:pPr>
              <w:cnfStyle w:val="000000010000" w:firstRow="0" w:lastRow="0" w:firstColumn="0" w:lastColumn="0" w:oddVBand="0" w:evenVBand="0" w:oddHBand="0" w:evenHBand="1" w:firstRowFirstColumn="0" w:firstRowLastColumn="0" w:lastRowFirstColumn="0" w:lastRowLastColumn="0"/>
            </w:pPr>
            <w:r w:rsidRPr="009E7737">
              <w:t xml:space="preserve">Most functional and non-functional requirements are </w:t>
            </w:r>
            <w:r w:rsidR="009429DB" w:rsidRPr="009E7737">
              <w:t>described</w:t>
            </w:r>
            <w:r w:rsidRPr="009E7737">
              <w:t xml:space="preserve">, but there may be some areas where the system falls short in performance, </w:t>
            </w:r>
            <w:proofErr w:type="gramStart"/>
            <w:r w:rsidRPr="009E7737">
              <w:t>security</w:t>
            </w:r>
            <w:proofErr w:type="gramEnd"/>
            <w:r w:rsidRPr="009E7737">
              <w:t xml:space="preserve"> or usability.</w:t>
            </w:r>
          </w:p>
        </w:tc>
        <w:tc>
          <w:tcPr>
            <w:tcW w:w="2410" w:type="dxa"/>
          </w:tcPr>
          <w:p w14:paraId="0367CE49" w14:textId="77777777" w:rsidR="009429DB" w:rsidRPr="009E7737" w:rsidRDefault="00333D50" w:rsidP="009E7737">
            <w:pPr>
              <w:cnfStyle w:val="000000010000" w:firstRow="0" w:lastRow="0" w:firstColumn="0" w:lastColumn="0" w:oddVBand="0" w:evenVBand="0" w:oddHBand="0" w:evenHBand="1" w:firstRowFirstColumn="0" w:firstRowLastColumn="0" w:lastRowFirstColumn="0" w:lastRowLastColumn="0"/>
            </w:pPr>
            <w:r w:rsidRPr="009E7737">
              <w:t xml:space="preserve">All functional and non-functional requirements are </w:t>
            </w:r>
            <w:r w:rsidR="009429DB" w:rsidRPr="009E7737">
              <w:t>clearly described</w:t>
            </w:r>
            <w:r w:rsidRPr="009E7737">
              <w:t>.</w:t>
            </w:r>
          </w:p>
          <w:p w14:paraId="584E85FE" w14:textId="2E6B4A58" w:rsidR="00F12D5C" w:rsidRPr="009E7737" w:rsidRDefault="00333D50" w:rsidP="009E7737">
            <w:pPr>
              <w:cnfStyle w:val="000000010000" w:firstRow="0" w:lastRow="0" w:firstColumn="0" w:lastColumn="0" w:oddVBand="0" w:evenVBand="0" w:oddHBand="0" w:evenHBand="1" w:firstRowFirstColumn="0" w:firstRowLastColumn="0" w:lastRowFirstColumn="0" w:lastRowLastColumn="0"/>
            </w:pPr>
            <w:r w:rsidRPr="009E7737">
              <w:t xml:space="preserve">The </w:t>
            </w:r>
            <w:r w:rsidR="00446E12" w:rsidRPr="009E7737">
              <w:t>proposed app</w:t>
            </w:r>
            <w:r w:rsidRPr="009E7737">
              <w:t xml:space="preserve"> is efficient and </w:t>
            </w:r>
            <w:r w:rsidR="00DD1B9C" w:rsidRPr="009E7737">
              <w:t>user-friendly but</w:t>
            </w:r>
            <w:r w:rsidRPr="009E7737">
              <w:t xml:space="preserve"> may have some minor areas for improvement in performance, </w:t>
            </w:r>
            <w:proofErr w:type="gramStart"/>
            <w:r w:rsidRPr="009E7737">
              <w:t>security</w:t>
            </w:r>
            <w:proofErr w:type="gramEnd"/>
            <w:r w:rsidRPr="009E7737">
              <w:t xml:space="preserve"> or usability.</w:t>
            </w:r>
          </w:p>
        </w:tc>
        <w:tc>
          <w:tcPr>
            <w:tcW w:w="2860" w:type="dxa"/>
          </w:tcPr>
          <w:p w14:paraId="37E0D5ED" w14:textId="477BB13A" w:rsidR="009429DB" w:rsidRPr="009E7737" w:rsidRDefault="004B22A7" w:rsidP="009E7737">
            <w:pPr>
              <w:cnfStyle w:val="000000010000" w:firstRow="0" w:lastRow="0" w:firstColumn="0" w:lastColumn="0" w:oddVBand="0" w:evenVBand="0" w:oddHBand="0" w:evenHBand="1" w:firstRowFirstColumn="0" w:firstRowLastColumn="0" w:lastRowFirstColumn="0" w:lastRowLastColumn="0"/>
            </w:pPr>
            <w:r w:rsidRPr="009E7737">
              <w:t xml:space="preserve">All functional and non-functional requirements are </w:t>
            </w:r>
            <w:r w:rsidR="009429DB" w:rsidRPr="009E7737">
              <w:t>explained</w:t>
            </w:r>
            <w:r w:rsidRPr="009E7737">
              <w:t>.</w:t>
            </w:r>
          </w:p>
          <w:p w14:paraId="577737BD" w14:textId="0FDF09F5" w:rsidR="00F12D5C" w:rsidRPr="009E7737" w:rsidRDefault="004B22A7" w:rsidP="009E7737">
            <w:pPr>
              <w:cnfStyle w:val="000000010000" w:firstRow="0" w:lastRow="0" w:firstColumn="0" w:lastColumn="0" w:oddVBand="0" w:evenVBand="0" w:oddHBand="0" w:evenHBand="1" w:firstRowFirstColumn="0" w:firstRowLastColumn="0" w:lastRowFirstColumn="0" w:lastRowLastColumn="0"/>
            </w:pPr>
            <w:r w:rsidRPr="009E7737">
              <w:t xml:space="preserve">The </w:t>
            </w:r>
            <w:r w:rsidR="00446E12" w:rsidRPr="009E7737">
              <w:t>proposed app</w:t>
            </w:r>
            <w:r w:rsidRPr="009E7737">
              <w:t xml:space="preserve"> is highly efficient, user-friendly, and meets all performance, </w:t>
            </w:r>
            <w:proofErr w:type="gramStart"/>
            <w:r w:rsidRPr="009E7737">
              <w:t>security</w:t>
            </w:r>
            <w:proofErr w:type="gramEnd"/>
            <w:r w:rsidRPr="009E7737">
              <w:t xml:space="preserve"> and usability requirements.</w:t>
            </w:r>
          </w:p>
        </w:tc>
      </w:tr>
      <w:tr w:rsidR="00F12D5C" w:rsidRPr="009E7737" w14:paraId="535FD0F9" w14:textId="77777777" w:rsidTr="009E7737">
        <w:trPr>
          <w:cnfStyle w:val="000000100000" w:firstRow="0" w:lastRow="0" w:firstColumn="0" w:lastColumn="0" w:oddVBand="0" w:evenVBand="0" w:oddHBand="1" w:evenHBand="0" w:firstRowFirstColumn="0" w:firstRowLastColumn="0" w:lastRowFirstColumn="0" w:lastRowLastColumn="0"/>
          <w:trHeight w:val="1210"/>
        </w:trPr>
        <w:tc>
          <w:tcPr>
            <w:cnfStyle w:val="001000000000" w:firstRow="0" w:lastRow="0" w:firstColumn="1" w:lastColumn="0" w:oddVBand="0" w:evenVBand="0" w:oddHBand="0" w:evenHBand="0" w:firstRowFirstColumn="0" w:firstRowLastColumn="0" w:lastRowFirstColumn="0" w:lastRowLastColumn="0"/>
            <w:tcW w:w="1696" w:type="dxa"/>
          </w:tcPr>
          <w:p w14:paraId="5258C290" w14:textId="695D76B7" w:rsidR="00F12D5C" w:rsidRPr="009E7737" w:rsidRDefault="00BF4FC0" w:rsidP="009E7737">
            <w:r w:rsidRPr="009E7737">
              <w:t>Dataflow</w:t>
            </w:r>
          </w:p>
        </w:tc>
        <w:tc>
          <w:tcPr>
            <w:tcW w:w="2410" w:type="dxa"/>
          </w:tcPr>
          <w:p w14:paraId="6A792FB5" w14:textId="77777777" w:rsidR="007E4739" w:rsidRPr="009E7737" w:rsidRDefault="007E4739" w:rsidP="009E7737">
            <w:pPr>
              <w:cnfStyle w:val="000000100000" w:firstRow="0" w:lastRow="0" w:firstColumn="0" w:lastColumn="0" w:oddVBand="0" w:evenVBand="0" w:oddHBand="1" w:evenHBand="0" w:firstRowFirstColumn="0" w:firstRowLastColumn="0" w:lastRowFirstColumn="0" w:lastRowLastColumn="0"/>
            </w:pPr>
            <w:r w:rsidRPr="009E7737">
              <w:t xml:space="preserve">No accurate stages of data handling (input, storage, transmission, </w:t>
            </w:r>
            <w:proofErr w:type="gramStart"/>
            <w:r w:rsidRPr="009E7737">
              <w:t>processing</w:t>
            </w:r>
            <w:proofErr w:type="gramEnd"/>
            <w:r w:rsidRPr="009E7737">
              <w:t xml:space="preserve"> and output) are outlined.</w:t>
            </w:r>
          </w:p>
          <w:p w14:paraId="322CF20B" w14:textId="0F72A188" w:rsidR="00F12D5C" w:rsidRPr="009E7737" w:rsidRDefault="007E4739" w:rsidP="009E7737">
            <w:pPr>
              <w:cnfStyle w:val="000000100000" w:firstRow="0" w:lastRow="0" w:firstColumn="0" w:lastColumn="0" w:oddVBand="0" w:evenVBand="0" w:oddHBand="1" w:evenHBand="0" w:firstRowFirstColumn="0" w:firstRowLastColumn="0" w:lastRowFirstColumn="0" w:lastRowLastColumn="0"/>
            </w:pPr>
            <w:r w:rsidRPr="009E7737">
              <w:lastRenderedPageBreak/>
              <w:t>The information is presented in an unclear and disorganised manner or</w:t>
            </w:r>
            <w:r w:rsidR="006851E9">
              <w:t xml:space="preserve"> is</w:t>
            </w:r>
            <w:r w:rsidR="006851E9" w:rsidRPr="009E7737">
              <w:t xml:space="preserve"> </w:t>
            </w:r>
            <w:r w:rsidRPr="009E7737">
              <w:t xml:space="preserve">not </w:t>
            </w:r>
            <w:r w:rsidR="006851E9">
              <w:t>evident</w:t>
            </w:r>
            <w:r w:rsidRPr="009E7737">
              <w:t>.</w:t>
            </w:r>
          </w:p>
        </w:tc>
        <w:tc>
          <w:tcPr>
            <w:tcW w:w="2268" w:type="dxa"/>
          </w:tcPr>
          <w:p w14:paraId="2E5CA788" w14:textId="77777777" w:rsidR="00CF3A13" w:rsidRPr="009E7737" w:rsidRDefault="00CF3A13" w:rsidP="009E7737">
            <w:pPr>
              <w:cnfStyle w:val="000000100000" w:firstRow="0" w:lastRow="0" w:firstColumn="0" w:lastColumn="0" w:oddVBand="0" w:evenVBand="0" w:oddHBand="1" w:evenHBand="0" w:firstRowFirstColumn="0" w:firstRowLastColumn="0" w:lastRowFirstColumn="0" w:lastRowLastColumn="0"/>
            </w:pPr>
            <w:r w:rsidRPr="009E7737">
              <w:lastRenderedPageBreak/>
              <w:t xml:space="preserve">Some stages of data handling (input, storage, transmission, </w:t>
            </w:r>
            <w:proofErr w:type="gramStart"/>
            <w:r w:rsidRPr="009E7737">
              <w:t>processing</w:t>
            </w:r>
            <w:proofErr w:type="gramEnd"/>
            <w:r w:rsidRPr="009E7737">
              <w:t xml:space="preserve"> and </w:t>
            </w:r>
            <w:r w:rsidRPr="009E7737">
              <w:lastRenderedPageBreak/>
              <w:t>output) are outlined.</w:t>
            </w:r>
          </w:p>
          <w:p w14:paraId="014E60C6" w14:textId="00C26403" w:rsidR="00F12D5C" w:rsidRPr="009E7737" w:rsidRDefault="00CF3A13" w:rsidP="009E7737">
            <w:pPr>
              <w:cnfStyle w:val="000000100000" w:firstRow="0" w:lastRow="0" w:firstColumn="0" w:lastColumn="0" w:oddVBand="0" w:evenVBand="0" w:oddHBand="1" w:evenHBand="0" w:firstRowFirstColumn="0" w:firstRowLastColumn="0" w:lastRowFirstColumn="0" w:lastRowLastColumn="0"/>
            </w:pPr>
            <w:r w:rsidRPr="009E7737">
              <w:t>The information is presented in an unclear and disorganised manner.</w:t>
            </w:r>
          </w:p>
        </w:tc>
        <w:tc>
          <w:tcPr>
            <w:tcW w:w="2268" w:type="dxa"/>
          </w:tcPr>
          <w:p w14:paraId="66A9928E" w14:textId="77777777" w:rsidR="00866637" w:rsidRPr="009E7737" w:rsidRDefault="00866637" w:rsidP="009E7737">
            <w:pPr>
              <w:cnfStyle w:val="000000100000" w:firstRow="0" w:lastRow="0" w:firstColumn="0" w:lastColumn="0" w:oddVBand="0" w:evenVBand="0" w:oddHBand="1" w:evenHBand="0" w:firstRowFirstColumn="0" w:firstRowLastColumn="0" w:lastRowFirstColumn="0" w:lastRowLastColumn="0"/>
            </w:pPr>
            <w:r w:rsidRPr="009E7737">
              <w:lastRenderedPageBreak/>
              <w:t xml:space="preserve">Some stages of data handling (input, storage, transmission, </w:t>
            </w:r>
            <w:proofErr w:type="gramStart"/>
            <w:r w:rsidRPr="009E7737">
              <w:t>processing</w:t>
            </w:r>
            <w:proofErr w:type="gramEnd"/>
            <w:r w:rsidRPr="009E7737">
              <w:t xml:space="preserve"> and </w:t>
            </w:r>
            <w:r w:rsidRPr="009E7737">
              <w:lastRenderedPageBreak/>
              <w:t>output) are described.</w:t>
            </w:r>
          </w:p>
          <w:p w14:paraId="36E33810" w14:textId="5B7F4B21" w:rsidR="00F12D5C" w:rsidRPr="009E7737" w:rsidRDefault="00866637" w:rsidP="009E7737">
            <w:pPr>
              <w:cnfStyle w:val="000000100000" w:firstRow="0" w:lastRow="0" w:firstColumn="0" w:lastColumn="0" w:oddVBand="0" w:evenVBand="0" w:oddHBand="1" w:evenHBand="0" w:firstRowFirstColumn="0" w:firstRowLastColumn="0" w:lastRowFirstColumn="0" w:lastRowLastColumn="0"/>
            </w:pPr>
            <w:r w:rsidRPr="009E7737">
              <w:t>The information is presented in a somewhat logical and organised manner.</w:t>
            </w:r>
          </w:p>
        </w:tc>
        <w:tc>
          <w:tcPr>
            <w:tcW w:w="2410" w:type="dxa"/>
          </w:tcPr>
          <w:p w14:paraId="4AD86918" w14:textId="77777777" w:rsidR="0006488C" w:rsidRPr="009E7737" w:rsidRDefault="0006488C" w:rsidP="009E7737">
            <w:pPr>
              <w:cnfStyle w:val="000000100000" w:firstRow="0" w:lastRow="0" w:firstColumn="0" w:lastColumn="0" w:oddVBand="0" w:evenVBand="0" w:oddHBand="1" w:evenHBand="0" w:firstRowFirstColumn="0" w:firstRowLastColumn="0" w:lastRowFirstColumn="0" w:lastRowLastColumn="0"/>
            </w:pPr>
            <w:r w:rsidRPr="009E7737">
              <w:lastRenderedPageBreak/>
              <w:t xml:space="preserve">Most stages of data handling (input, storage, transmission, </w:t>
            </w:r>
            <w:proofErr w:type="gramStart"/>
            <w:r w:rsidRPr="009E7737">
              <w:t>processing</w:t>
            </w:r>
            <w:proofErr w:type="gramEnd"/>
            <w:r w:rsidRPr="009E7737">
              <w:t xml:space="preserve"> and output) are described.</w:t>
            </w:r>
          </w:p>
          <w:p w14:paraId="45EA9721" w14:textId="19C59BC2" w:rsidR="0006488C" w:rsidRPr="009E7737" w:rsidRDefault="0006488C" w:rsidP="009E7737">
            <w:pPr>
              <w:cnfStyle w:val="000000100000" w:firstRow="0" w:lastRow="0" w:firstColumn="0" w:lastColumn="0" w:oddVBand="0" w:evenVBand="0" w:oddHBand="1" w:evenHBand="0" w:firstRowFirstColumn="0" w:firstRowLastColumn="0" w:lastRowFirstColumn="0" w:lastRowLastColumn="0"/>
            </w:pPr>
            <w:r w:rsidRPr="009E7737">
              <w:lastRenderedPageBreak/>
              <w:t>The information is presented in a logical and organised manner.</w:t>
            </w:r>
          </w:p>
        </w:tc>
        <w:tc>
          <w:tcPr>
            <w:tcW w:w="2860" w:type="dxa"/>
          </w:tcPr>
          <w:p w14:paraId="70D0C4AE" w14:textId="77777777" w:rsidR="00830F63" w:rsidRPr="009E7737" w:rsidRDefault="00830F63" w:rsidP="009E7737">
            <w:pPr>
              <w:cnfStyle w:val="000000100000" w:firstRow="0" w:lastRow="0" w:firstColumn="0" w:lastColumn="0" w:oddVBand="0" w:evenVBand="0" w:oddHBand="1" w:evenHBand="0" w:firstRowFirstColumn="0" w:firstRowLastColumn="0" w:lastRowFirstColumn="0" w:lastRowLastColumn="0"/>
            </w:pPr>
            <w:r w:rsidRPr="009E7737">
              <w:lastRenderedPageBreak/>
              <w:t xml:space="preserve">All stages of data handling (input, storage, transmission, </w:t>
            </w:r>
            <w:proofErr w:type="gramStart"/>
            <w:r w:rsidRPr="009E7737">
              <w:t>processing</w:t>
            </w:r>
            <w:proofErr w:type="gramEnd"/>
            <w:r w:rsidRPr="009E7737">
              <w:t xml:space="preserve"> and output) are explained clearly and accurately.</w:t>
            </w:r>
          </w:p>
          <w:p w14:paraId="53B49FB5" w14:textId="7409B9E3" w:rsidR="00F12D5C" w:rsidRPr="009E7737" w:rsidRDefault="00830F63" w:rsidP="009E7737">
            <w:pPr>
              <w:cnfStyle w:val="000000100000" w:firstRow="0" w:lastRow="0" w:firstColumn="0" w:lastColumn="0" w:oddVBand="0" w:evenVBand="0" w:oddHBand="1" w:evenHBand="0" w:firstRowFirstColumn="0" w:firstRowLastColumn="0" w:lastRowFirstColumn="0" w:lastRowLastColumn="0"/>
            </w:pPr>
            <w:r w:rsidRPr="009E7737">
              <w:lastRenderedPageBreak/>
              <w:t>The information</w:t>
            </w:r>
            <w:r w:rsidR="00297AB1">
              <w:t>,</w:t>
            </w:r>
            <w:r w:rsidRPr="009E7737">
              <w:t xml:space="preserve"> including technical terms and concepts</w:t>
            </w:r>
            <w:r w:rsidR="00297AB1">
              <w:t>,</w:t>
            </w:r>
            <w:r w:rsidRPr="009E7737">
              <w:t xml:space="preserve"> is presented in a logical and organised manner.</w:t>
            </w:r>
          </w:p>
        </w:tc>
      </w:tr>
      <w:tr w:rsidR="00F12D5C" w:rsidRPr="009E7737" w14:paraId="20A548F6" w14:textId="77777777" w:rsidTr="009E7737">
        <w:trPr>
          <w:cnfStyle w:val="000000010000" w:firstRow="0" w:lastRow="0" w:firstColumn="0" w:lastColumn="0" w:oddVBand="0" w:evenVBand="0" w:oddHBand="0" w:evenHBand="1" w:firstRowFirstColumn="0" w:firstRowLastColumn="0" w:lastRowFirstColumn="0" w:lastRowLastColumn="0"/>
          <w:trHeight w:val="1210"/>
        </w:trPr>
        <w:tc>
          <w:tcPr>
            <w:cnfStyle w:val="001000000000" w:firstRow="0" w:lastRow="0" w:firstColumn="1" w:lastColumn="0" w:oddVBand="0" w:evenVBand="0" w:oddHBand="0" w:evenHBand="0" w:firstRowFirstColumn="0" w:firstRowLastColumn="0" w:lastRowFirstColumn="0" w:lastRowLastColumn="0"/>
            <w:tcW w:w="1696" w:type="dxa"/>
          </w:tcPr>
          <w:p w14:paraId="1DE0C1B7" w14:textId="1406BEFA" w:rsidR="00F12D5C" w:rsidRPr="009E7737" w:rsidRDefault="00A7532F" w:rsidP="009E7737">
            <w:r w:rsidRPr="009E7737">
              <w:lastRenderedPageBreak/>
              <w:t>Wireframe</w:t>
            </w:r>
            <w:r w:rsidR="00616E4A" w:rsidRPr="009E7737">
              <w:t>s</w:t>
            </w:r>
          </w:p>
        </w:tc>
        <w:tc>
          <w:tcPr>
            <w:tcW w:w="2410" w:type="dxa"/>
          </w:tcPr>
          <w:p w14:paraId="46F1162E" w14:textId="6928A25F" w:rsidR="005333ED" w:rsidRPr="009E7737" w:rsidRDefault="005333ED" w:rsidP="009E7737">
            <w:pPr>
              <w:cnfStyle w:val="000000010000" w:firstRow="0" w:lastRow="0" w:firstColumn="0" w:lastColumn="0" w:oddVBand="0" w:evenVBand="0" w:oddHBand="0" w:evenHBand="1" w:firstRowFirstColumn="0" w:firstRowLastColumn="0" w:lastRowFirstColumn="0" w:lastRowLastColumn="0"/>
            </w:pPr>
            <w:r w:rsidRPr="009E7737">
              <w:t>Wireframe</w:t>
            </w:r>
            <w:r w:rsidR="00A15845" w:rsidRPr="009E7737">
              <w:t>s</w:t>
            </w:r>
            <w:r w:rsidRPr="009E7737">
              <w:t xml:space="preserve"> </w:t>
            </w:r>
            <w:r w:rsidR="00616E4A" w:rsidRPr="009E7737">
              <w:t>consider</w:t>
            </w:r>
            <w:r w:rsidRPr="009E7737">
              <w:t xml:space="preserve"> </w:t>
            </w:r>
            <w:r w:rsidR="00337F22" w:rsidRPr="009E7737">
              <w:t>some</w:t>
            </w:r>
            <w:r w:rsidRPr="009E7737">
              <w:t xml:space="preserve"> needs and goals of the target users, making it difficult for users to use the app.</w:t>
            </w:r>
          </w:p>
          <w:p w14:paraId="07B67DE8" w14:textId="77777777" w:rsidR="00A15845" w:rsidRPr="009E7737" w:rsidRDefault="005333ED" w:rsidP="009E7737">
            <w:pPr>
              <w:cnfStyle w:val="000000010000" w:firstRow="0" w:lastRow="0" w:firstColumn="0" w:lastColumn="0" w:oddVBand="0" w:evenVBand="0" w:oddHBand="0" w:evenHBand="1" w:firstRowFirstColumn="0" w:firstRowLastColumn="0" w:lastRowFirstColumn="0" w:lastRowLastColumn="0"/>
            </w:pPr>
            <w:r w:rsidRPr="009E7737">
              <w:t>Navigation system is poorly designed and does not allow users to find the information they need.</w:t>
            </w:r>
          </w:p>
          <w:p w14:paraId="0D3D85C0" w14:textId="77777777" w:rsidR="00616E4A" w:rsidRPr="009E7737" w:rsidRDefault="005333ED" w:rsidP="009E7737">
            <w:pPr>
              <w:cnfStyle w:val="000000010000" w:firstRow="0" w:lastRow="0" w:firstColumn="0" w:lastColumn="0" w:oddVBand="0" w:evenVBand="0" w:oddHBand="0" w:evenHBand="1" w:firstRowFirstColumn="0" w:firstRowLastColumn="0" w:lastRowFirstColumn="0" w:lastRowLastColumn="0"/>
            </w:pPr>
            <w:r w:rsidRPr="009E7737">
              <w:t>Wireframe</w:t>
            </w:r>
            <w:r w:rsidR="00A15845" w:rsidRPr="009E7737">
              <w:t>s</w:t>
            </w:r>
            <w:r w:rsidRPr="009E7737">
              <w:t xml:space="preserve"> ha</w:t>
            </w:r>
            <w:r w:rsidR="00A15845" w:rsidRPr="009E7737">
              <w:t>ve</w:t>
            </w:r>
            <w:r w:rsidRPr="009E7737">
              <w:t xml:space="preserve"> no </w:t>
            </w:r>
            <w:r w:rsidRPr="009E7737">
              <w:lastRenderedPageBreak/>
              <w:t>consistent design language or layout, making it visually unappealing and difficult to understand.</w:t>
            </w:r>
          </w:p>
          <w:p w14:paraId="52745A7A" w14:textId="2FA301D3" w:rsidR="00F12D5C" w:rsidRPr="009E7737" w:rsidRDefault="005333ED" w:rsidP="009E7737">
            <w:pPr>
              <w:cnfStyle w:val="000000010000" w:firstRow="0" w:lastRow="0" w:firstColumn="0" w:lastColumn="0" w:oddVBand="0" w:evenVBand="0" w:oddHBand="0" w:evenHBand="1" w:firstRowFirstColumn="0" w:firstRowLastColumn="0" w:lastRowFirstColumn="0" w:lastRowLastColumn="0"/>
            </w:pPr>
            <w:r w:rsidRPr="009E7737">
              <w:t>Wireframe</w:t>
            </w:r>
            <w:r w:rsidR="00A15845" w:rsidRPr="009E7737">
              <w:t xml:space="preserve">s </w:t>
            </w:r>
            <w:r w:rsidRPr="009E7737">
              <w:t>do not include any necessary elements or functions</w:t>
            </w:r>
            <w:r w:rsidR="00616E4A" w:rsidRPr="009E7737">
              <w:t>.</w:t>
            </w:r>
          </w:p>
        </w:tc>
        <w:tc>
          <w:tcPr>
            <w:tcW w:w="2268" w:type="dxa"/>
          </w:tcPr>
          <w:p w14:paraId="5CE5A752" w14:textId="4E2A0531" w:rsidR="005333ED" w:rsidRPr="009E7737" w:rsidRDefault="00014CC2" w:rsidP="009E7737">
            <w:pPr>
              <w:cnfStyle w:val="000000010000" w:firstRow="0" w:lastRow="0" w:firstColumn="0" w:lastColumn="0" w:oddVBand="0" w:evenVBand="0" w:oddHBand="0" w:evenHBand="1" w:firstRowFirstColumn="0" w:firstRowLastColumn="0" w:lastRowFirstColumn="0" w:lastRowLastColumn="0"/>
            </w:pPr>
            <w:r w:rsidRPr="009E7737">
              <w:lastRenderedPageBreak/>
              <w:t>Wireframe</w:t>
            </w:r>
            <w:r w:rsidR="00A15845" w:rsidRPr="009E7737">
              <w:t xml:space="preserve">s </w:t>
            </w:r>
            <w:r w:rsidRPr="009E7737">
              <w:t>h</w:t>
            </w:r>
            <w:r w:rsidR="00A15845" w:rsidRPr="009E7737">
              <w:t>ave</w:t>
            </w:r>
            <w:r w:rsidRPr="009E7737">
              <w:t xml:space="preserve"> </w:t>
            </w:r>
            <w:r w:rsidR="00616E4A" w:rsidRPr="009E7737">
              <w:t>significant</w:t>
            </w:r>
            <w:r w:rsidRPr="009E7737">
              <w:t xml:space="preserve"> usability issues, making it difficult for users to accomplish their goals.</w:t>
            </w:r>
          </w:p>
          <w:p w14:paraId="40F890D9" w14:textId="77777777" w:rsidR="00616E4A" w:rsidRPr="009E7737" w:rsidRDefault="00014CC2" w:rsidP="009E7737">
            <w:pPr>
              <w:cnfStyle w:val="000000010000" w:firstRow="0" w:lastRow="0" w:firstColumn="0" w:lastColumn="0" w:oddVBand="0" w:evenVBand="0" w:oddHBand="0" w:evenHBand="1" w:firstRowFirstColumn="0" w:firstRowLastColumn="0" w:lastRowFirstColumn="0" w:lastRowLastColumn="0"/>
            </w:pPr>
            <w:r w:rsidRPr="009E7737">
              <w:t>Navigation system is confusing and difficult to use.</w:t>
            </w:r>
          </w:p>
          <w:p w14:paraId="7C3B88AB" w14:textId="77777777" w:rsidR="00616E4A" w:rsidRPr="009E7737" w:rsidRDefault="00014CC2" w:rsidP="009E7737">
            <w:pPr>
              <w:cnfStyle w:val="000000010000" w:firstRow="0" w:lastRow="0" w:firstColumn="0" w:lastColumn="0" w:oddVBand="0" w:evenVBand="0" w:oddHBand="0" w:evenHBand="1" w:firstRowFirstColumn="0" w:firstRowLastColumn="0" w:lastRowFirstColumn="0" w:lastRowLastColumn="0"/>
            </w:pPr>
            <w:r w:rsidRPr="009E7737">
              <w:t>Wireframe</w:t>
            </w:r>
            <w:r w:rsidR="00616E4A" w:rsidRPr="009E7737">
              <w:t>s</w:t>
            </w:r>
            <w:r w:rsidRPr="009E7737">
              <w:t xml:space="preserve"> ha</w:t>
            </w:r>
            <w:r w:rsidR="00616E4A" w:rsidRPr="009E7737">
              <w:t>ve</w:t>
            </w:r>
            <w:r w:rsidRPr="009E7737">
              <w:t xml:space="preserve"> inconsistencies in design language and </w:t>
            </w:r>
            <w:r w:rsidRPr="009E7737">
              <w:lastRenderedPageBreak/>
              <w:t>layout, making it difficult to understand.</w:t>
            </w:r>
          </w:p>
          <w:p w14:paraId="54BFE1B8" w14:textId="2C98C7F3" w:rsidR="00F12D5C" w:rsidRPr="009E7737" w:rsidRDefault="00014CC2" w:rsidP="009E7737">
            <w:pPr>
              <w:cnfStyle w:val="000000010000" w:firstRow="0" w:lastRow="0" w:firstColumn="0" w:lastColumn="0" w:oddVBand="0" w:evenVBand="0" w:oddHBand="0" w:evenHBand="1" w:firstRowFirstColumn="0" w:firstRowLastColumn="0" w:lastRowFirstColumn="0" w:lastRowLastColumn="0"/>
            </w:pPr>
            <w:r w:rsidRPr="009E7737">
              <w:t>Wireframe</w:t>
            </w:r>
            <w:r w:rsidR="00616E4A" w:rsidRPr="009E7737">
              <w:t>s</w:t>
            </w:r>
            <w:r w:rsidRPr="009E7737">
              <w:t xml:space="preserve"> </w:t>
            </w:r>
            <w:r w:rsidR="00616E4A" w:rsidRPr="009E7737">
              <w:t xml:space="preserve">are </w:t>
            </w:r>
            <w:r w:rsidRPr="009E7737">
              <w:t>missing many necessary elements and functions, making it difficult for the app to work as intended.</w:t>
            </w:r>
          </w:p>
        </w:tc>
        <w:tc>
          <w:tcPr>
            <w:tcW w:w="2268" w:type="dxa"/>
          </w:tcPr>
          <w:p w14:paraId="4494DED0" w14:textId="485F9949" w:rsidR="005333ED" w:rsidRPr="009E7737" w:rsidRDefault="00E03289" w:rsidP="009E7737">
            <w:pPr>
              <w:cnfStyle w:val="000000010000" w:firstRow="0" w:lastRow="0" w:firstColumn="0" w:lastColumn="0" w:oddVBand="0" w:evenVBand="0" w:oddHBand="0" w:evenHBand="1" w:firstRowFirstColumn="0" w:firstRowLastColumn="0" w:lastRowFirstColumn="0" w:lastRowLastColumn="0"/>
            </w:pPr>
            <w:r w:rsidRPr="009E7737">
              <w:lastRenderedPageBreak/>
              <w:t>Wireframe</w:t>
            </w:r>
            <w:r w:rsidR="00616E4A" w:rsidRPr="009E7737">
              <w:t>s</w:t>
            </w:r>
            <w:r w:rsidRPr="009E7737">
              <w:t xml:space="preserve"> ha</w:t>
            </w:r>
            <w:r w:rsidR="00616E4A" w:rsidRPr="009E7737">
              <w:t xml:space="preserve">ve </w:t>
            </w:r>
            <w:r w:rsidRPr="009E7737">
              <w:t xml:space="preserve">some usability </w:t>
            </w:r>
            <w:r w:rsidR="00616E4A" w:rsidRPr="009E7737">
              <w:t>issues but</w:t>
            </w:r>
            <w:r w:rsidRPr="009E7737">
              <w:t xml:space="preserve"> </w:t>
            </w:r>
            <w:r w:rsidR="00616E4A" w:rsidRPr="009E7737">
              <w:t>are</w:t>
            </w:r>
            <w:r w:rsidRPr="009E7737">
              <w:t xml:space="preserve"> generally functional.</w:t>
            </w:r>
          </w:p>
          <w:p w14:paraId="6F72DF3A" w14:textId="77777777" w:rsidR="00616E4A" w:rsidRPr="009E7737" w:rsidRDefault="00E03289" w:rsidP="009E7737">
            <w:pPr>
              <w:cnfStyle w:val="000000010000" w:firstRow="0" w:lastRow="0" w:firstColumn="0" w:lastColumn="0" w:oddVBand="0" w:evenVBand="0" w:oddHBand="0" w:evenHBand="1" w:firstRowFirstColumn="0" w:firstRowLastColumn="0" w:lastRowFirstColumn="0" w:lastRowLastColumn="0"/>
            </w:pPr>
            <w:r w:rsidRPr="009E7737">
              <w:t xml:space="preserve">Navigation system is </w:t>
            </w:r>
            <w:r w:rsidR="00616E4A" w:rsidRPr="009E7737">
              <w:t>functional but</w:t>
            </w:r>
            <w:r w:rsidRPr="009E7737">
              <w:t xml:space="preserve"> could be improved in terms of clarity and ease of use.</w:t>
            </w:r>
          </w:p>
          <w:p w14:paraId="60434328" w14:textId="4D632442" w:rsidR="00F12D5C" w:rsidRPr="009E7737" w:rsidRDefault="00E03289" w:rsidP="009E7737">
            <w:pPr>
              <w:cnfStyle w:val="000000010000" w:firstRow="0" w:lastRow="0" w:firstColumn="0" w:lastColumn="0" w:oddVBand="0" w:evenVBand="0" w:oddHBand="0" w:evenHBand="1" w:firstRowFirstColumn="0" w:firstRowLastColumn="0" w:lastRowFirstColumn="0" w:lastRowLastColumn="0"/>
            </w:pPr>
            <w:r w:rsidRPr="009E7737">
              <w:t>Wireframe</w:t>
            </w:r>
            <w:r w:rsidR="00616E4A" w:rsidRPr="009E7737">
              <w:t>s</w:t>
            </w:r>
            <w:r w:rsidRPr="009E7737">
              <w:t xml:space="preserve"> ha</w:t>
            </w:r>
            <w:r w:rsidR="00616E4A" w:rsidRPr="009E7737">
              <w:t>ve</w:t>
            </w:r>
            <w:r w:rsidRPr="009E7737">
              <w:t xml:space="preserve"> some inconsistencies in </w:t>
            </w:r>
            <w:r w:rsidRPr="009E7737">
              <w:lastRenderedPageBreak/>
              <w:t xml:space="preserve">design language and </w:t>
            </w:r>
            <w:r w:rsidR="00616E4A" w:rsidRPr="009E7737">
              <w:t>layout but</w:t>
            </w:r>
            <w:r w:rsidRPr="009E7737">
              <w:t xml:space="preserve"> </w:t>
            </w:r>
            <w:r w:rsidR="00616E4A" w:rsidRPr="009E7737">
              <w:t>are</w:t>
            </w:r>
            <w:r w:rsidRPr="009E7737">
              <w:t xml:space="preserve"> generally coherent. Wireframe</w:t>
            </w:r>
            <w:r w:rsidR="00616E4A" w:rsidRPr="009E7737">
              <w:t>s</w:t>
            </w:r>
            <w:r w:rsidRPr="009E7737">
              <w:t xml:space="preserve"> </w:t>
            </w:r>
            <w:r w:rsidR="00616E4A" w:rsidRPr="009E7737">
              <w:t>are</w:t>
            </w:r>
            <w:r w:rsidRPr="009E7737">
              <w:t xml:space="preserve"> </w:t>
            </w:r>
            <w:r w:rsidR="00616E4A" w:rsidRPr="009E7737">
              <w:t>functional but</w:t>
            </w:r>
            <w:r w:rsidRPr="009E7737">
              <w:t xml:space="preserve"> could be improved in terms of the number of elements and functions included.</w:t>
            </w:r>
          </w:p>
        </w:tc>
        <w:tc>
          <w:tcPr>
            <w:tcW w:w="2410" w:type="dxa"/>
          </w:tcPr>
          <w:p w14:paraId="18041CE5" w14:textId="0C97F8E2" w:rsidR="005333ED" w:rsidRPr="009E7737" w:rsidRDefault="002A1F5E" w:rsidP="009E7737">
            <w:pPr>
              <w:cnfStyle w:val="000000010000" w:firstRow="0" w:lastRow="0" w:firstColumn="0" w:lastColumn="0" w:oddVBand="0" w:evenVBand="0" w:oddHBand="0" w:evenHBand="1" w:firstRowFirstColumn="0" w:firstRowLastColumn="0" w:lastRowFirstColumn="0" w:lastRowLastColumn="0"/>
            </w:pPr>
            <w:r w:rsidRPr="009E7737">
              <w:lastRenderedPageBreak/>
              <w:t>Wireframe</w:t>
            </w:r>
            <w:r w:rsidR="00616E4A" w:rsidRPr="009E7737">
              <w:t>s</w:t>
            </w:r>
            <w:r w:rsidRPr="009E7737">
              <w:t xml:space="preserve"> mostly </w:t>
            </w:r>
            <w:r w:rsidR="00616E4A" w:rsidRPr="009E7737">
              <w:t>consider</w:t>
            </w:r>
            <w:r w:rsidRPr="009E7737">
              <w:t xml:space="preserve"> the needs and goals of the target </w:t>
            </w:r>
            <w:r w:rsidR="00616E4A" w:rsidRPr="009E7737">
              <w:t>users but</w:t>
            </w:r>
            <w:r w:rsidRPr="009E7737">
              <w:t xml:space="preserve"> could be improved in some areas.</w:t>
            </w:r>
          </w:p>
          <w:p w14:paraId="55CA7594" w14:textId="77777777" w:rsidR="00616E4A" w:rsidRPr="009E7737" w:rsidRDefault="002A1F5E" w:rsidP="009E7737">
            <w:pPr>
              <w:cnfStyle w:val="000000010000" w:firstRow="0" w:lastRow="0" w:firstColumn="0" w:lastColumn="0" w:oddVBand="0" w:evenVBand="0" w:oddHBand="0" w:evenHBand="1" w:firstRowFirstColumn="0" w:firstRowLastColumn="0" w:lastRowFirstColumn="0" w:lastRowLastColumn="0"/>
            </w:pPr>
            <w:r w:rsidRPr="009E7737">
              <w:t xml:space="preserve">Navigation system is generally clear and easy to </w:t>
            </w:r>
            <w:r w:rsidR="00616E4A" w:rsidRPr="009E7737">
              <w:t>use but</w:t>
            </w:r>
            <w:r w:rsidRPr="009E7737">
              <w:t xml:space="preserve"> may have a few minor issues.</w:t>
            </w:r>
          </w:p>
          <w:p w14:paraId="0F744447" w14:textId="37551319" w:rsidR="00F12D5C" w:rsidRPr="009E7737" w:rsidRDefault="002A1F5E" w:rsidP="009E7737">
            <w:pPr>
              <w:cnfStyle w:val="000000010000" w:firstRow="0" w:lastRow="0" w:firstColumn="0" w:lastColumn="0" w:oddVBand="0" w:evenVBand="0" w:oddHBand="0" w:evenHBand="1" w:firstRowFirstColumn="0" w:firstRowLastColumn="0" w:lastRowFirstColumn="0" w:lastRowLastColumn="0"/>
            </w:pPr>
            <w:r w:rsidRPr="009E7737">
              <w:t>Wireframe</w:t>
            </w:r>
            <w:r w:rsidR="00616E4A" w:rsidRPr="009E7737">
              <w:t>s</w:t>
            </w:r>
            <w:r w:rsidRPr="009E7737">
              <w:t xml:space="preserve"> use a </w:t>
            </w:r>
            <w:r w:rsidRPr="009E7737">
              <w:lastRenderedPageBreak/>
              <w:t xml:space="preserve">consistent design </w:t>
            </w:r>
            <w:r w:rsidR="00616E4A" w:rsidRPr="009E7737">
              <w:t>language but</w:t>
            </w:r>
            <w:r w:rsidRPr="009E7737">
              <w:t xml:space="preserve"> could be improved in terms of layout. Wireframe</w:t>
            </w:r>
            <w:r w:rsidR="00616E4A" w:rsidRPr="009E7737">
              <w:t>s</w:t>
            </w:r>
            <w:r w:rsidRPr="009E7737">
              <w:t xml:space="preserve"> include most necessary elements and </w:t>
            </w:r>
            <w:r w:rsidR="00616E4A" w:rsidRPr="009E7737">
              <w:t>functions but</w:t>
            </w:r>
            <w:r w:rsidRPr="009E7737">
              <w:t xml:space="preserve"> </w:t>
            </w:r>
            <w:r w:rsidR="00616E4A" w:rsidRPr="009E7737">
              <w:t xml:space="preserve">are </w:t>
            </w:r>
            <w:r w:rsidRPr="009E7737">
              <w:t>missing a few key features.</w:t>
            </w:r>
          </w:p>
        </w:tc>
        <w:tc>
          <w:tcPr>
            <w:tcW w:w="2860" w:type="dxa"/>
          </w:tcPr>
          <w:p w14:paraId="27F4DE23" w14:textId="7FF23BF9" w:rsidR="005333ED" w:rsidRPr="009E7737" w:rsidRDefault="00EB5DE8" w:rsidP="009E7737">
            <w:pPr>
              <w:cnfStyle w:val="000000010000" w:firstRow="0" w:lastRow="0" w:firstColumn="0" w:lastColumn="0" w:oddVBand="0" w:evenVBand="0" w:oddHBand="0" w:evenHBand="1" w:firstRowFirstColumn="0" w:firstRowLastColumn="0" w:lastRowFirstColumn="0" w:lastRowLastColumn="0"/>
            </w:pPr>
            <w:r w:rsidRPr="009E7737">
              <w:lastRenderedPageBreak/>
              <w:t>Wireframe</w:t>
            </w:r>
            <w:r w:rsidR="00616E4A" w:rsidRPr="009E7737">
              <w:t>s</w:t>
            </w:r>
            <w:r w:rsidRPr="009E7737">
              <w:t xml:space="preserve"> </w:t>
            </w:r>
            <w:r w:rsidR="00616E4A" w:rsidRPr="009E7737">
              <w:t>consider</w:t>
            </w:r>
            <w:r w:rsidRPr="009E7737">
              <w:t xml:space="preserve"> the needs and goals of the target users, making it easy and intuitive to use.</w:t>
            </w:r>
          </w:p>
          <w:p w14:paraId="45DF3161" w14:textId="77777777" w:rsidR="00616E4A" w:rsidRPr="009E7737" w:rsidRDefault="00EB5DE8" w:rsidP="009E7737">
            <w:pPr>
              <w:cnfStyle w:val="000000010000" w:firstRow="0" w:lastRow="0" w:firstColumn="0" w:lastColumn="0" w:oddVBand="0" w:evenVBand="0" w:oddHBand="0" w:evenHBand="1" w:firstRowFirstColumn="0" w:firstRowLastColumn="0" w:lastRowFirstColumn="0" w:lastRowLastColumn="0"/>
            </w:pPr>
            <w:r w:rsidRPr="009E7737">
              <w:t>Navigation system is clear, intuitive, and easy to use. Users can easily find the information they need.</w:t>
            </w:r>
          </w:p>
          <w:p w14:paraId="4ECBBF1C" w14:textId="4413AB7A" w:rsidR="00616E4A" w:rsidRPr="009E7737" w:rsidRDefault="00EB5DE8" w:rsidP="009E7737">
            <w:pPr>
              <w:cnfStyle w:val="000000010000" w:firstRow="0" w:lastRow="0" w:firstColumn="0" w:lastColumn="0" w:oddVBand="0" w:evenVBand="0" w:oddHBand="0" w:evenHBand="1" w:firstRowFirstColumn="0" w:firstRowLastColumn="0" w:lastRowFirstColumn="0" w:lastRowLastColumn="0"/>
            </w:pPr>
            <w:r w:rsidRPr="009E7737">
              <w:t>Wireframe</w:t>
            </w:r>
            <w:r w:rsidR="00616E4A" w:rsidRPr="009E7737">
              <w:t>s</w:t>
            </w:r>
            <w:r w:rsidRPr="009E7737">
              <w:t xml:space="preserve"> use a consistent design language and layout that is visually appealing and </w:t>
            </w:r>
            <w:r w:rsidRPr="009E7737">
              <w:lastRenderedPageBreak/>
              <w:t>easy to understand.</w:t>
            </w:r>
          </w:p>
          <w:p w14:paraId="7A6C1D19" w14:textId="20E261CB" w:rsidR="00F12D5C" w:rsidRPr="009E7737" w:rsidRDefault="00EB5DE8" w:rsidP="009E7737">
            <w:pPr>
              <w:cnfStyle w:val="000000010000" w:firstRow="0" w:lastRow="0" w:firstColumn="0" w:lastColumn="0" w:oddVBand="0" w:evenVBand="0" w:oddHBand="0" w:evenHBand="1" w:firstRowFirstColumn="0" w:firstRowLastColumn="0" w:lastRowFirstColumn="0" w:lastRowLastColumn="0"/>
            </w:pPr>
            <w:r w:rsidRPr="009E7737">
              <w:t>Wireframe</w:t>
            </w:r>
            <w:r w:rsidR="00616E4A" w:rsidRPr="009E7737">
              <w:t>s</w:t>
            </w:r>
            <w:r w:rsidRPr="009E7737">
              <w:t xml:space="preserve"> include all necessary elements and functions for the app to work as intended.</w:t>
            </w:r>
          </w:p>
        </w:tc>
      </w:tr>
    </w:tbl>
    <w:p w14:paraId="7FECC906" w14:textId="0B914E17" w:rsidR="00F12D5C" w:rsidRDefault="00F12D5C" w:rsidP="00F12D5C"/>
    <w:p w14:paraId="63833A2F" w14:textId="77777777" w:rsidR="00FF7187" w:rsidRDefault="00FF7187" w:rsidP="00F12D5C">
      <w:pPr>
        <w:pStyle w:val="Heading2"/>
        <w:sectPr w:rsidR="00FF7187" w:rsidSect="002F2A6E">
          <w:headerReference w:type="first" r:id="rId13"/>
          <w:footerReference w:type="first" r:id="rId14"/>
          <w:pgSz w:w="16838" w:h="11906" w:orient="landscape"/>
          <w:pgMar w:top="1134" w:right="1134" w:bottom="1134" w:left="1134" w:header="709" w:footer="709" w:gutter="0"/>
          <w:cols w:space="708"/>
          <w:titlePg/>
          <w:docGrid w:linePitch="360"/>
        </w:sectPr>
      </w:pPr>
    </w:p>
    <w:p w14:paraId="39E8EC35" w14:textId="77777777" w:rsidR="00F12D5C" w:rsidRDefault="00F12D5C" w:rsidP="008E48CA">
      <w:pPr>
        <w:pStyle w:val="Heading1"/>
      </w:pPr>
      <w:bookmarkStart w:id="16" w:name="_Toc147416679"/>
      <w:bookmarkStart w:id="17" w:name="_Toc147752988"/>
      <w:r>
        <w:lastRenderedPageBreak/>
        <w:t>Student support material</w:t>
      </w:r>
      <w:bookmarkEnd w:id="16"/>
      <w:bookmarkEnd w:id="17"/>
    </w:p>
    <w:p w14:paraId="4AB26372" w14:textId="77777777" w:rsidR="005D28C5" w:rsidRPr="00297AB1" w:rsidRDefault="005D28C5" w:rsidP="005D28C5">
      <w:pPr>
        <w:rPr>
          <w:b/>
          <w:bCs/>
        </w:rPr>
      </w:pPr>
      <w:r w:rsidRPr="00297AB1">
        <w:rPr>
          <w:b/>
          <w:bCs/>
        </w:rPr>
        <w:t>Resources include:</w:t>
      </w:r>
    </w:p>
    <w:p w14:paraId="389DE4C1" w14:textId="3001BA71" w:rsidR="005D28C5" w:rsidRDefault="005D28C5">
      <w:pPr>
        <w:pStyle w:val="ListBullet"/>
        <w:numPr>
          <w:ilvl w:val="0"/>
          <w:numId w:val="2"/>
        </w:numPr>
      </w:pPr>
      <w:r>
        <w:t xml:space="preserve">Teacher </w:t>
      </w:r>
      <w:r w:rsidR="00976542">
        <w:t>r</w:t>
      </w:r>
      <w:r>
        <w:t xml:space="preserve">esource with scaffolds, </w:t>
      </w:r>
      <w:proofErr w:type="gramStart"/>
      <w:r>
        <w:t>templates</w:t>
      </w:r>
      <w:proofErr w:type="gramEnd"/>
      <w:r>
        <w:t xml:space="preserve"> and graphic organisers for completing the task</w:t>
      </w:r>
    </w:p>
    <w:p w14:paraId="1C5D9FE0" w14:textId="4D5A5352" w:rsidR="005D28C5" w:rsidRPr="00085114" w:rsidRDefault="005D28C5">
      <w:pPr>
        <w:pStyle w:val="ListBullet"/>
        <w:numPr>
          <w:ilvl w:val="0"/>
          <w:numId w:val="2"/>
        </w:numPr>
      </w:pPr>
      <w:r>
        <w:t xml:space="preserve">Teacher </w:t>
      </w:r>
      <w:r w:rsidR="00976542">
        <w:t>r</w:t>
      </w:r>
      <w:r>
        <w:t>esource with additional information to support student understanding</w:t>
      </w:r>
    </w:p>
    <w:p w14:paraId="4ECB0D18" w14:textId="3506A262" w:rsidR="005D28C5" w:rsidRPr="00085114" w:rsidRDefault="005D28C5">
      <w:pPr>
        <w:pStyle w:val="ListBullet"/>
        <w:numPr>
          <w:ilvl w:val="0"/>
          <w:numId w:val="2"/>
        </w:numPr>
      </w:pPr>
      <w:r>
        <w:t>Program of learning</w:t>
      </w:r>
      <w:r w:rsidR="00E83323">
        <w:t>.</w:t>
      </w:r>
    </w:p>
    <w:p w14:paraId="747D085A" w14:textId="77777777" w:rsidR="00A8296F" w:rsidRDefault="00A8296F" w:rsidP="00A8296F">
      <w:r>
        <w:br w:type="page"/>
      </w:r>
    </w:p>
    <w:p w14:paraId="7BB6480C" w14:textId="77777777" w:rsidR="00A8296F" w:rsidRDefault="00A8296F" w:rsidP="008E48CA">
      <w:pPr>
        <w:pStyle w:val="Heading1"/>
      </w:pPr>
      <w:bookmarkStart w:id="18" w:name="_Toc147416680"/>
      <w:bookmarkStart w:id="19" w:name="_Toc147752989"/>
      <w:r>
        <w:lastRenderedPageBreak/>
        <w:t>Additional information</w:t>
      </w:r>
      <w:bookmarkEnd w:id="18"/>
      <w:bookmarkEnd w:id="19"/>
    </w:p>
    <w:p w14:paraId="1AF6EF2B" w14:textId="77777777" w:rsidR="00A8296F" w:rsidRPr="00C00973" w:rsidRDefault="00A8296F" w:rsidP="00C00973">
      <w:r w:rsidRPr="00C00973">
        <w:t xml:space="preserve">This resource has been developed to assist teachers in NSW </w:t>
      </w:r>
      <w:r w:rsidR="00763C54" w:rsidRPr="00C00973">
        <w:t xml:space="preserve">Department of Education </w:t>
      </w:r>
      <w:r w:rsidRPr="00C00973">
        <w:t>schools to create learning that is contextualised to their classroom. It can be used as a basis for the teacher’s own program, assessment</w:t>
      </w:r>
      <w:r w:rsidR="00C94F2B" w:rsidRPr="00C00973">
        <w:t>,</w:t>
      </w:r>
      <w:r w:rsidRPr="00C00973">
        <w:t xml:space="preserve"> or scope and sequence</w:t>
      </w:r>
      <w:r w:rsidR="00C94F2B" w:rsidRPr="00C00973">
        <w:t>,</w:t>
      </w:r>
      <w:r w:rsidRPr="00C00973">
        <w:t xml:space="preserve"> or be used as an example of how the new curriculum could be implemented. The resource should be used with timeframes that are created by the teacher to meet the overall schedules of assessment.</w:t>
      </w:r>
    </w:p>
    <w:p w14:paraId="11623C1B" w14:textId="77777777" w:rsidR="00FD206B" w:rsidRPr="00C00973" w:rsidRDefault="00FD206B" w:rsidP="00C00973">
      <w:r w:rsidRPr="00C00973">
        <w:t xml:space="preserve">For additional support or advice, contact the TAS curriculum team by emailing </w:t>
      </w:r>
      <w:hyperlink r:id="rId15" w:history="1">
        <w:r w:rsidRPr="00C00973">
          <w:rPr>
            <w:rStyle w:val="Hyperlink"/>
          </w:rPr>
          <w:t>TAS@det.nsw.edu.au.</w:t>
        </w:r>
      </w:hyperlink>
    </w:p>
    <w:p w14:paraId="17EDF9AF" w14:textId="77777777" w:rsidR="00A8296F" w:rsidRDefault="00A8296F" w:rsidP="008E48CA">
      <w:pPr>
        <w:pStyle w:val="Heading2"/>
      </w:pPr>
      <w:bookmarkStart w:id="20" w:name="_Toc147416654"/>
      <w:bookmarkStart w:id="21" w:name="_Toc147416681"/>
      <w:bookmarkStart w:id="22" w:name="_Toc147752990"/>
      <w:r>
        <w:t>Assessment advice</w:t>
      </w:r>
      <w:bookmarkEnd w:id="20"/>
      <w:bookmarkEnd w:id="21"/>
      <w:bookmarkEnd w:id="22"/>
    </w:p>
    <w:p w14:paraId="1F905DB5" w14:textId="77777777" w:rsidR="00A8296F" w:rsidRPr="00C00973" w:rsidRDefault="00A8296F" w:rsidP="00C00973">
      <w:r w:rsidRPr="00C00973">
        <w:t>Assessment is a powerful tool to measure student learning and plan for the next stages in the learning process. Some considerations in using parts of this assessment notification are:</w:t>
      </w:r>
    </w:p>
    <w:p w14:paraId="0067A5E6" w14:textId="77777777" w:rsidR="00A8296F" w:rsidRPr="00C00973" w:rsidRDefault="00A8296F" w:rsidP="00C00973">
      <w:pPr>
        <w:pStyle w:val="ListBullet"/>
      </w:pPr>
      <w:r w:rsidRPr="00C00973">
        <w:t>Consider the skills, knowledge</w:t>
      </w:r>
      <w:r w:rsidR="00641141" w:rsidRPr="00C00973">
        <w:t>,</w:t>
      </w:r>
      <w:r w:rsidRPr="00C00973">
        <w:t xml:space="preserve"> and understanding students need to complete the task</w:t>
      </w:r>
      <w:r w:rsidR="00641141" w:rsidRPr="00C00973">
        <w:t>,</w:t>
      </w:r>
      <w:r w:rsidRPr="00C00973">
        <w:t xml:space="preserve"> and see where there are opportunities for them to refine these through ongoing feedback in the learning sequences associated with the assessment task.</w:t>
      </w:r>
    </w:p>
    <w:p w14:paraId="2354246D" w14:textId="77777777" w:rsidR="00A8296F" w:rsidRPr="00C00973" w:rsidRDefault="00A8296F" w:rsidP="00C00973">
      <w:pPr>
        <w:pStyle w:val="ListBullet"/>
      </w:pPr>
      <w:r w:rsidRPr="00C00973">
        <w:t>Ensure the language and readability of the task presents an appropriate challenge for the students the task is being used with. Direct, plain English will allow the greatest number of students to access the task independently.</w:t>
      </w:r>
    </w:p>
    <w:p w14:paraId="6E062218" w14:textId="77777777" w:rsidR="00A8296F" w:rsidRPr="00C00973" w:rsidRDefault="00A8296F" w:rsidP="00C00973">
      <w:pPr>
        <w:pStyle w:val="ListBullet"/>
      </w:pPr>
      <w:r w:rsidRPr="00C00973">
        <w:t xml:space="preserve">Marking guidelines should directly reflect the success criteria and outcomes of the task and align with appropriate levels of achievement for the </w:t>
      </w:r>
      <w:r w:rsidR="00FE3A62" w:rsidRPr="00C00973">
        <w:t>relevant Stage</w:t>
      </w:r>
      <w:r w:rsidRPr="00C00973">
        <w:t>.</w:t>
      </w:r>
    </w:p>
    <w:p w14:paraId="7C56D94B" w14:textId="77777777" w:rsidR="00A8296F" w:rsidRPr="00C00973" w:rsidRDefault="00A8296F" w:rsidP="00C00973">
      <w:pPr>
        <w:pStyle w:val="ListBullet"/>
      </w:pPr>
      <w:r w:rsidRPr="00C00973">
        <w:t>When constructing or adjusting the marking guidelines and</w:t>
      </w:r>
      <w:r w:rsidR="00641141" w:rsidRPr="00C00973">
        <w:t>/</w:t>
      </w:r>
      <w:r w:rsidRPr="00C00973">
        <w:t>or rubric, try to keep active verbs like ‘do’, ‘say’, ‘make’, or ‘write’ in mind to measure student performance at each level. This will help to avoid subjective language</w:t>
      </w:r>
      <w:r w:rsidR="00510BB5" w:rsidRPr="00C00973">
        <w:t>.</w:t>
      </w:r>
    </w:p>
    <w:p w14:paraId="2ADB05B6" w14:textId="77777777" w:rsidR="00A8296F" w:rsidRDefault="00A8296F" w:rsidP="008E48CA">
      <w:pPr>
        <w:pStyle w:val="Heading2"/>
      </w:pPr>
      <w:bookmarkStart w:id="23" w:name="_Toc147416655"/>
      <w:bookmarkStart w:id="24" w:name="_Toc147416682"/>
      <w:bookmarkStart w:id="25" w:name="_Toc147752991"/>
      <w:r>
        <w:t>Assessment as a learning opportunity</w:t>
      </w:r>
      <w:bookmarkEnd w:id="23"/>
      <w:bookmarkEnd w:id="24"/>
      <w:bookmarkEnd w:id="25"/>
    </w:p>
    <w:p w14:paraId="2F76ED83" w14:textId="77777777" w:rsidR="00A8296F" w:rsidRDefault="00A8296F" w:rsidP="00A8296F">
      <w:r>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00827EA1" w14:textId="339B48BC" w:rsidR="00A8296F" w:rsidRDefault="00A8296F" w:rsidP="00510BB5">
      <w:pPr>
        <w:pStyle w:val="ListBullet"/>
      </w:pPr>
      <w:r>
        <w:lastRenderedPageBreak/>
        <w:t>Clear and explicit marking rubrics can support effective self-assessment in relation to the learning intentions and success criteria</w:t>
      </w:r>
      <w:r w:rsidR="00CA326D">
        <w:t>,</w:t>
      </w:r>
      <w:r>
        <w:t xml:space="preserve">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t xml:space="preserve"> (</w:t>
      </w:r>
      <w:hyperlink r:id="rId16">
        <w:r w:rsidR="00884A97" w:rsidRPr="7C0D9C82">
          <w:rPr>
            <w:rStyle w:val="Hyperlink"/>
          </w:rPr>
          <w:t>CESE Growth goal setting – what works best in practice</w:t>
        </w:r>
      </w:hyperlink>
      <w:r w:rsidR="00884A97">
        <w:t>)</w:t>
      </w:r>
      <w:r>
        <w:t>.</w:t>
      </w:r>
    </w:p>
    <w:p w14:paraId="29409745" w14:textId="77777777" w:rsidR="00A8296F" w:rsidRDefault="00A8296F" w:rsidP="00510BB5">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DF7EF10" w14:textId="77777777" w:rsidR="00A8296F" w:rsidRDefault="00A8296F" w:rsidP="008E48CA">
      <w:pPr>
        <w:pStyle w:val="Heading3"/>
      </w:pPr>
      <w:bookmarkStart w:id="26" w:name="_Toc147416656"/>
      <w:bookmarkStart w:id="27" w:name="_Toc147416683"/>
      <w:bookmarkStart w:id="28" w:name="_Toc147752992"/>
      <w:r>
        <w:t>Differentiation advice</w:t>
      </w:r>
      <w:bookmarkEnd w:id="26"/>
      <w:bookmarkEnd w:id="27"/>
      <w:bookmarkEnd w:id="28"/>
    </w:p>
    <w:p w14:paraId="1B9AF23F" w14:textId="77777777" w:rsidR="00A8296F" w:rsidRPr="00C00973" w:rsidRDefault="00A8296F" w:rsidP="00C00973">
      <w:r w:rsidRPr="00C00973">
        <w:t xml:space="preserve">Differentiated learning can be enabled by differentiating the assessment approach to content, process, and product. Reasonable adjustments of assessment for students with disability is a legal requirement under the </w:t>
      </w:r>
      <w:hyperlink r:id="rId17" w:history="1">
        <w:r w:rsidR="003307CD" w:rsidRPr="00C00973">
          <w:rPr>
            <w:rStyle w:val="Hyperlink"/>
            <w:i/>
            <w:iCs/>
          </w:rPr>
          <w:t>Disability Standards for Education 2005</w:t>
        </w:r>
        <w:r w:rsidR="003307CD" w:rsidRPr="00C00973">
          <w:rPr>
            <w:rStyle w:val="Hyperlink"/>
          </w:rPr>
          <w:t xml:space="preserve"> (Cth)</w:t>
        </w:r>
      </w:hyperlink>
      <w:r w:rsidRPr="00C00973">
        <w:t xml:space="preserve">. For students with a disability, adjustment in assessment tasks should be made through the </w:t>
      </w:r>
      <w:hyperlink r:id="rId18" w:history="1">
        <w:r w:rsidRPr="00C00973">
          <w:rPr>
            <w:rStyle w:val="Hyperlink"/>
          </w:rPr>
          <w:t>Collaborative curriculum planning</w:t>
        </w:r>
      </w:hyperlink>
      <w:r w:rsidR="001C12F7" w:rsidRPr="00C00973">
        <w:t xml:space="preserve"> process</w:t>
      </w:r>
      <w:r w:rsidRPr="00C00973">
        <w:t>. For more information on differentiation</w:t>
      </w:r>
      <w:r w:rsidR="00CB4B4E" w:rsidRPr="00C00973">
        <w:t>,</w:t>
      </w:r>
      <w:r w:rsidRPr="00C00973">
        <w:t xml:space="preserve"> go to </w:t>
      </w:r>
      <w:hyperlink r:id="rId19" w:history="1">
        <w:r w:rsidRPr="00C00973">
          <w:rPr>
            <w:rStyle w:val="Hyperlink"/>
          </w:rPr>
          <w:t>Differentiating learning</w:t>
        </w:r>
      </w:hyperlink>
      <w:r w:rsidRPr="00C00973">
        <w:t xml:space="preserve"> and </w:t>
      </w:r>
      <w:hyperlink r:id="rId20" w:history="1">
        <w:r w:rsidRPr="00C00973">
          <w:rPr>
            <w:rStyle w:val="Hyperlink"/>
          </w:rPr>
          <w:t>Differentiation</w:t>
        </w:r>
      </w:hyperlink>
      <w:r w:rsidRPr="00C00973">
        <w:t xml:space="preserve">. When using this resource, teachers can use a range of </w:t>
      </w:r>
      <w:hyperlink r:id="rId21" w:history="1">
        <w:r w:rsidRPr="00C00973">
          <w:rPr>
            <w:rStyle w:val="Hyperlink"/>
          </w:rPr>
          <w:t>adjustments</w:t>
        </w:r>
      </w:hyperlink>
      <w:r w:rsidRPr="00C00973">
        <w:t xml:space="preserve"> to ensure a personalised approach to student learning</w:t>
      </w:r>
      <w:r w:rsidR="00F4460E" w:rsidRPr="00C00973">
        <w:t>.</w:t>
      </w:r>
    </w:p>
    <w:p w14:paraId="224C2A46" w14:textId="3D12C4AC" w:rsidR="00A8296F" w:rsidRDefault="00F4460E" w:rsidP="00510BB5">
      <w:pPr>
        <w:pStyle w:val="ListBullet"/>
      </w:pPr>
      <w:r>
        <w:t>S</w:t>
      </w:r>
      <w:r w:rsidR="00A8296F">
        <w:t xml:space="preserve">ome common adjustments are available through the </w:t>
      </w:r>
      <w:hyperlink r:id="rId22">
        <w:r w:rsidR="003401BC">
          <w:rPr>
            <w:rStyle w:val="Hyperlink"/>
          </w:rPr>
          <w:t>Inclusive Practice hub assessment and reporting</w:t>
        </w:r>
      </w:hyperlink>
      <w:r w:rsidR="00A8296F">
        <w:t xml:space="preserve"> site.</w:t>
      </w:r>
    </w:p>
    <w:p w14:paraId="5EFE9748" w14:textId="77777777" w:rsidR="00A8296F" w:rsidRDefault="00F4460E" w:rsidP="00510BB5">
      <w:pPr>
        <w:pStyle w:val="ListBullet"/>
      </w:pPr>
      <w:r>
        <w:t>T</w:t>
      </w:r>
      <w:r w:rsidR="00A8296F">
        <w:t xml:space="preserve">he </w:t>
      </w:r>
      <w:hyperlink r:id="rId23">
        <w:r w:rsidR="00A8296F" w:rsidRPr="7C0D9C82">
          <w:rPr>
            <w:rStyle w:val="Hyperlink"/>
          </w:rPr>
          <w:t xml:space="preserve">Universal Design for Learning </w:t>
        </w:r>
        <w:r w:rsidR="0064434E" w:rsidRPr="7C0D9C82">
          <w:rPr>
            <w:rStyle w:val="Hyperlink"/>
          </w:rPr>
          <w:t>planning t</w:t>
        </w:r>
        <w:r w:rsidR="00A8296F" w:rsidRPr="7C0D9C82">
          <w:rPr>
            <w:rStyle w:val="Hyperlink"/>
          </w:rPr>
          <w:t>ool</w:t>
        </w:r>
      </w:hyperlink>
      <w:r w:rsidR="00A8296F">
        <w:t xml:space="preserve"> can be used to support the diverse learning needs of students using inclusive teaching and learning strategies</w:t>
      </w:r>
      <w:r>
        <w:t>.</w:t>
      </w:r>
    </w:p>
    <w:p w14:paraId="67FE912A" w14:textId="3C7F7584" w:rsidR="00A8296F" w:rsidRDefault="00F4460E" w:rsidP="00510BB5">
      <w:pPr>
        <w:pStyle w:val="ListBullet"/>
      </w:pPr>
      <w:r>
        <w:t>T</w:t>
      </w:r>
      <w:r w:rsidR="00A8296F">
        <w:t xml:space="preserve">he </w:t>
      </w:r>
      <w:hyperlink r:id="rId24">
        <w:r w:rsidR="003401BC">
          <w:rPr>
            <w:rStyle w:val="Hyperlink"/>
          </w:rPr>
          <w:t>HPGE Differentiation Adjustment Tool</w:t>
        </w:r>
      </w:hyperlink>
      <w:r w:rsidR="00A8296F">
        <w:t xml:space="preserve"> and </w:t>
      </w:r>
      <w:hyperlink r:id="rId25" w:anchor="first-time-access-to-hpge-resources">
        <w:r w:rsidR="00AE20A2">
          <w:rPr>
            <w:rStyle w:val="Hyperlink"/>
          </w:rPr>
          <w:t>Differentiation package</w:t>
        </w:r>
      </w:hyperlink>
      <w:r w:rsidR="00A8296F">
        <w:t xml:space="preserve"> can assist teachers to decide how to provide extension and additional challenge for High Potential and Gifted (HPG) students.</w:t>
      </w:r>
    </w:p>
    <w:p w14:paraId="2C13DEE9" w14:textId="77777777" w:rsidR="00A8296F" w:rsidRDefault="00A8296F" w:rsidP="00F4460E">
      <w:r>
        <w:t>The steps below may be useful to consider when creating access opportunities for all students:</w:t>
      </w:r>
    </w:p>
    <w:p w14:paraId="115B64A4" w14:textId="1D3B5B90" w:rsidR="00A8296F" w:rsidRDefault="00CA326D" w:rsidP="00F4460E">
      <w:pPr>
        <w:pStyle w:val="ListBullet"/>
      </w:pPr>
      <w:r>
        <w:t>r</w:t>
      </w:r>
      <w:r w:rsidR="00A8296F">
        <w:t>emove unnecessary words/images</w:t>
      </w:r>
    </w:p>
    <w:p w14:paraId="7A30B2CE" w14:textId="3B178194" w:rsidR="00A8296F" w:rsidRDefault="00CA326D" w:rsidP="00F4460E">
      <w:pPr>
        <w:pStyle w:val="ListBullet"/>
      </w:pPr>
      <w:r>
        <w:t>s</w:t>
      </w:r>
      <w:r w:rsidR="00A8296F">
        <w:t>implify any tricky words or make a glossary of subject</w:t>
      </w:r>
      <w:r w:rsidR="00EB6D3A">
        <w:t>-</w:t>
      </w:r>
      <w:r w:rsidR="00A8296F">
        <w:t>specific words</w:t>
      </w:r>
    </w:p>
    <w:p w14:paraId="394870C3" w14:textId="72E5E918" w:rsidR="00A8296F" w:rsidRDefault="00CA326D" w:rsidP="00F4460E">
      <w:pPr>
        <w:pStyle w:val="ListBullet"/>
      </w:pPr>
      <w:r>
        <w:t>r</w:t>
      </w:r>
      <w:r w:rsidR="00A8296F">
        <w:t>educe the lexical density of the steps and use student</w:t>
      </w:r>
      <w:r>
        <w:t>-</w:t>
      </w:r>
      <w:r w:rsidR="00A8296F">
        <w:t>friendly language</w:t>
      </w:r>
    </w:p>
    <w:p w14:paraId="2B1AC048" w14:textId="6AE5B3D6" w:rsidR="00A8296F" w:rsidRDefault="00CA326D" w:rsidP="00F4460E">
      <w:pPr>
        <w:pStyle w:val="ListBullet"/>
      </w:pPr>
      <w:r>
        <w:t>c</w:t>
      </w:r>
      <w:r w:rsidR="00A8296F">
        <w:t>hunk large passages of reading or offer alternate ways of representing the information, such as a visual</w:t>
      </w:r>
    </w:p>
    <w:p w14:paraId="3C4F6306" w14:textId="0049B7BB" w:rsidR="00A8296F" w:rsidRDefault="00CA326D" w:rsidP="00F4460E">
      <w:pPr>
        <w:pStyle w:val="ListBullet"/>
      </w:pPr>
      <w:r>
        <w:lastRenderedPageBreak/>
        <w:t>m</w:t>
      </w:r>
      <w:r w:rsidR="00A8296F">
        <w:t>ake the task description a checklist with numbered steps</w:t>
      </w:r>
    </w:p>
    <w:p w14:paraId="4C96A0FD" w14:textId="03CF72E0" w:rsidR="00A8296F" w:rsidRDefault="00CA326D" w:rsidP="00F4460E">
      <w:pPr>
        <w:pStyle w:val="ListBullet"/>
      </w:pPr>
      <w:r>
        <w:t>l</w:t>
      </w:r>
      <w:r w:rsidR="00A8296F">
        <w:t>imit options and/or reduce the number of choices students need to make independently</w:t>
      </w:r>
      <w:r w:rsidR="003307CD">
        <w:t>.</w:t>
      </w:r>
    </w:p>
    <w:p w14:paraId="49AAF283" w14:textId="77777777" w:rsidR="00A8296F" w:rsidRDefault="00A8296F" w:rsidP="009503F1">
      <w:pPr>
        <w:pStyle w:val="Heading2"/>
      </w:pPr>
      <w:bookmarkStart w:id="29" w:name="_Toc147416657"/>
      <w:bookmarkStart w:id="30" w:name="_Toc147416684"/>
      <w:bookmarkStart w:id="31" w:name="_Toc147752993"/>
      <w:r>
        <w:t xml:space="preserve">Support and </w:t>
      </w:r>
      <w:r w:rsidR="00A27E95">
        <w:t>alignment</w:t>
      </w:r>
      <w:bookmarkEnd w:id="29"/>
      <w:bookmarkEnd w:id="30"/>
      <w:bookmarkEnd w:id="31"/>
    </w:p>
    <w:p w14:paraId="3E2654F2" w14:textId="18A2A6AB" w:rsidR="00A8296F" w:rsidRDefault="00A8296F" w:rsidP="00A8296F">
      <w:r w:rsidRPr="00A8296F">
        <w:rPr>
          <w:b/>
          <w:bCs/>
        </w:rPr>
        <w:t>Resource evaluation and support</w:t>
      </w:r>
      <w:r>
        <w:t xml:space="preserve">: </w:t>
      </w:r>
      <w:r w:rsidR="00EB6D3A">
        <w:t>a</w:t>
      </w:r>
      <w:r>
        <w:t xml:space="preserve">ll curriculum resources are prepared through a rigorous process. Resources are periodically reviewed as part of our ongoing evaluation plan to ensure currency, </w:t>
      </w:r>
      <w:r w:rsidR="003307CD">
        <w:t>relevance,</w:t>
      </w:r>
      <w:r>
        <w:t xml:space="preserve"> and effectiveness. For additional support or advice contact the </w:t>
      </w:r>
      <w:r w:rsidR="008E204F">
        <w:t xml:space="preserve">TAS curriculum team by emailing </w:t>
      </w:r>
      <w:hyperlink r:id="rId26" w:history="1">
        <w:r w:rsidR="008E204F" w:rsidRPr="00476F2B">
          <w:rPr>
            <w:rStyle w:val="Hyperlink"/>
          </w:rPr>
          <w:t>TAS@det.nsw.edu.au</w:t>
        </w:r>
      </w:hyperlink>
      <w:r w:rsidR="008E204F">
        <w:t>.</w:t>
      </w:r>
    </w:p>
    <w:p w14:paraId="096B664C" w14:textId="77777777"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27">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28">
        <w:r w:rsidRPr="6667E0D0">
          <w:rPr>
            <w:rStyle w:val="Hyperlink"/>
          </w:rPr>
          <w:t>School Success Model</w:t>
        </w:r>
        <w:r w:rsidRPr="006C6AB0">
          <w:rPr>
            <w:rStyle w:val="Hyperlink"/>
            <w:color w:val="auto"/>
            <w:u w:val="none"/>
          </w:rPr>
          <w:t>.</w:t>
        </w:r>
      </w:hyperlink>
    </w:p>
    <w:p w14:paraId="78403A23" w14:textId="4B985F30" w:rsidR="00A8296F" w:rsidRDefault="00A8296F" w:rsidP="00A8296F">
      <w:r w:rsidRPr="00A8296F">
        <w:rPr>
          <w:b/>
          <w:bCs/>
        </w:rPr>
        <w:t>Alignment to the School Excellence Framework</w:t>
      </w:r>
      <w:r>
        <w:t xml:space="preserve">: </w:t>
      </w:r>
      <w:r w:rsidR="00EB6D3A">
        <w:t>t</w:t>
      </w:r>
      <w:r>
        <w:t xml:space="preserve">his resource supports the </w:t>
      </w:r>
      <w:hyperlink r:id="rId29" w:history="1">
        <w:r w:rsidRPr="00A8296F">
          <w:rPr>
            <w:rStyle w:val="Hyperlink"/>
          </w:rPr>
          <w:t>School Excellence Framework</w:t>
        </w:r>
      </w:hyperlink>
      <w:r>
        <w:t xml:space="preserve"> element of assessment (formative assessment, summative assessment, student engagement)</w:t>
      </w:r>
      <w:r w:rsidR="003307CD">
        <w:t>.</w:t>
      </w:r>
    </w:p>
    <w:p w14:paraId="53034A53" w14:textId="47EEFA15" w:rsidR="00A8296F" w:rsidRDefault="00A8296F" w:rsidP="00A8296F">
      <w:r w:rsidRPr="00A8296F">
        <w:rPr>
          <w:b/>
          <w:bCs/>
        </w:rPr>
        <w:t>Alignment to Australian Professional Teaching Standards</w:t>
      </w:r>
      <w:r>
        <w:t xml:space="preserve">: </w:t>
      </w:r>
      <w:r w:rsidR="00EB6D3A">
        <w:t>t</w:t>
      </w:r>
      <w:r>
        <w:t xml:space="preserve">his resource supports teachers to address </w:t>
      </w:r>
      <w:hyperlink r:id="rId30" w:history="1">
        <w:r w:rsidRPr="00A8296F">
          <w:rPr>
            <w:rStyle w:val="Hyperlink"/>
          </w:rPr>
          <w:t>Australian Professional Teaching Standards</w:t>
        </w:r>
      </w:hyperlink>
      <w:r>
        <w:t xml:space="preserve"> 5.1.2, 5.4.2</w:t>
      </w:r>
      <w:r w:rsidR="003307CD">
        <w:t>.</w:t>
      </w:r>
    </w:p>
    <w:p w14:paraId="40472480" w14:textId="62DA8FC0" w:rsidR="00A8296F" w:rsidRDefault="00A8296F" w:rsidP="00A8296F">
      <w:r w:rsidRPr="00A8296F">
        <w:rPr>
          <w:b/>
          <w:bCs/>
        </w:rPr>
        <w:t>Consulted with</w:t>
      </w:r>
      <w:r>
        <w:t>: Curriculum and Reform subject matter experts</w:t>
      </w:r>
    </w:p>
    <w:p w14:paraId="04500DE2" w14:textId="3597E23F" w:rsidR="00A8296F" w:rsidRDefault="00A8296F" w:rsidP="00A8296F">
      <w:r w:rsidRPr="00A8296F">
        <w:rPr>
          <w:b/>
          <w:bCs/>
        </w:rPr>
        <w:t>NSW Syllabus</w:t>
      </w:r>
      <w:r>
        <w:t xml:space="preserve">: </w:t>
      </w:r>
      <w:r w:rsidR="00991EFB">
        <w:t>Computing Technology 7-10</w:t>
      </w:r>
    </w:p>
    <w:p w14:paraId="4F06942B" w14:textId="59CC2E78" w:rsidR="001F5514" w:rsidRDefault="00A8296F" w:rsidP="00A8296F">
      <w:r w:rsidRPr="00A8296F">
        <w:rPr>
          <w:b/>
          <w:bCs/>
        </w:rPr>
        <w:t>Syllabus outcomes</w:t>
      </w:r>
      <w:r>
        <w:t xml:space="preserve">: </w:t>
      </w:r>
      <w:r w:rsidR="001F5514" w:rsidRPr="00BD2D66">
        <w:t>CT</w:t>
      </w:r>
      <w:r w:rsidR="001F5514">
        <w:t>5-COL-01, CT5-DAT-01, CT5-COM-01</w:t>
      </w:r>
    </w:p>
    <w:p w14:paraId="127A334A" w14:textId="7252013E" w:rsidR="00A8296F" w:rsidRDefault="00A8296F" w:rsidP="00A8296F">
      <w:r w:rsidRPr="00A8296F">
        <w:rPr>
          <w:b/>
          <w:bCs/>
        </w:rPr>
        <w:t>Author</w:t>
      </w:r>
      <w:r>
        <w:t xml:space="preserve">: </w:t>
      </w:r>
      <w:r w:rsidR="003E241C">
        <w:t>TAS Curriculum Secondary Learners</w:t>
      </w:r>
    </w:p>
    <w:p w14:paraId="750E4A2A" w14:textId="77777777" w:rsidR="00A8296F" w:rsidRDefault="00A8296F" w:rsidP="00A8296F">
      <w:r w:rsidRPr="00A8296F">
        <w:rPr>
          <w:b/>
          <w:bCs/>
        </w:rPr>
        <w:t>Publisher</w:t>
      </w:r>
      <w:r>
        <w:t>: State of NSW, Department of Education</w:t>
      </w:r>
    </w:p>
    <w:p w14:paraId="40401482" w14:textId="77777777" w:rsidR="00A8296F" w:rsidRDefault="00A8296F" w:rsidP="00A8296F">
      <w:r w:rsidRPr="00A8296F">
        <w:rPr>
          <w:b/>
          <w:bCs/>
        </w:rPr>
        <w:t>Resource</w:t>
      </w:r>
      <w:r>
        <w:t>: Assessment task notification</w:t>
      </w:r>
    </w:p>
    <w:p w14:paraId="755FA4C0" w14:textId="499B7925" w:rsidR="00A8296F" w:rsidRDefault="00A8296F" w:rsidP="00A8296F">
      <w:r w:rsidRPr="00A8296F">
        <w:rPr>
          <w:b/>
          <w:bCs/>
        </w:rPr>
        <w:t>Related resources</w:t>
      </w:r>
      <w:r>
        <w:t xml:space="preserve">: </w:t>
      </w:r>
      <w:r w:rsidR="00EB6D3A">
        <w:t>f</w:t>
      </w:r>
      <w:r w:rsidR="00E5104C">
        <w:t xml:space="preserve">urther resources to support Stage 5 TAS can be found on the </w:t>
      </w:r>
      <w:hyperlink r:id="rId31" w:history="1">
        <w:r w:rsidR="00E5104C" w:rsidRPr="007D3C88">
          <w:rPr>
            <w:rStyle w:val="Hyperlink"/>
          </w:rPr>
          <w:t>TAS curriculum page</w:t>
        </w:r>
      </w:hyperlink>
      <w:r w:rsidR="00E5104C">
        <w:t>.</w:t>
      </w:r>
    </w:p>
    <w:p w14:paraId="2B1DEE8B" w14:textId="5A326797" w:rsidR="00492F4F" w:rsidRDefault="00A8296F" w:rsidP="00492F4F">
      <w:r w:rsidRPr="00A8296F">
        <w:rPr>
          <w:b/>
          <w:bCs/>
        </w:rPr>
        <w:t xml:space="preserve">Professional </w:t>
      </w:r>
      <w:r w:rsidR="00074FD5">
        <w:rPr>
          <w:b/>
          <w:bCs/>
        </w:rPr>
        <w:t>learning</w:t>
      </w:r>
      <w:r>
        <w:t xml:space="preserve">: </w:t>
      </w:r>
      <w:r w:rsidR="00EB6D3A">
        <w:t>r</w:t>
      </w:r>
      <w:r w:rsidR="00492F4F">
        <w:t>elevant professional learning is available through the TAS statewide staffroom.</w:t>
      </w:r>
    </w:p>
    <w:p w14:paraId="482A2061" w14:textId="3251E88E" w:rsidR="00A8296F" w:rsidRDefault="00A8296F" w:rsidP="00A8296F">
      <w:r w:rsidRPr="00A8296F">
        <w:rPr>
          <w:b/>
          <w:bCs/>
        </w:rPr>
        <w:t>Creation date</w:t>
      </w:r>
      <w:r>
        <w:t>:</w:t>
      </w:r>
      <w:r w:rsidR="00D53913">
        <w:t xml:space="preserve"> </w:t>
      </w:r>
      <w:r w:rsidR="00492F4F">
        <w:t>202</w:t>
      </w:r>
      <w:r w:rsidR="00E83323">
        <w:t>3</w:t>
      </w:r>
    </w:p>
    <w:p w14:paraId="2902F572" w14:textId="00CDF91C" w:rsidR="00D53913" w:rsidRDefault="00A8296F" w:rsidP="00E83323">
      <w:r w:rsidRPr="00A8296F">
        <w:rPr>
          <w:b/>
          <w:bCs/>
        </w:rPr>
        <w:t>Rights</w:t>
      </w:r>
      <w:r>
        <w:t>: © State of New South Wales, Department of Education</w:t>
      </w:r>
      <w:r w:rsidR="003307CD">
        <w:t>.</w:t>
      </w:r>
      <w:r w:rsidR="00D53913">
        <w:br w:type="page"/>
      </w:r>
    </w:p>
    <w:p w14:paraId="718EE1F0" w14:textId="77777777" w:rsidR="00A8296F" w:rsidRDefault="00A8296F" w:rsidP="009503F1">
      <w:pPr>
        <w:pStyle w:val="Heading1"/>
      </w:pPr>
      <w:bookmarkStart w:id="32" w:name="_Toc147416685"/>
      <w:bookmarkStart w:id="33" w:name="_Toc147752994"/>
      <w:r>
        <w:lastRenderedPageBreak/>
        <w:t xml:space="preserve">Evidence </w:t>
      </w:r>
      <w:r w:rsidR="00D53913">
        <w:t>base</w:t>
      </w:r>
      <w:bookmarkEnd w:id="32"/>
      <w:bookmarkEnd w:id="33"/>
    </w:p>
    <w:p w14:paraId="6A33A5A8" w14:textId="77777777" w:rsidR="00DB1F5F" w:rsidRDefault="00DB1F5F" w:rsidP="00DB1F5F">
      <w:pPr>
        <w:pStyle w:val="FeatureBox2"/>
      </w:pPr>
      <w:bookmarkStart w:id="34" w:name="_Hlk146179856"/>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A671DDC" w14:textId="77777777" w:rsidR="00DB1F5F" w:rsidRDefault="00DB1F5F" w:rsidP="00DB1F5F">
      <w:pPr>
        <w:pStyle w:val="FeatureBox2"/>
      </w:pPr>
      <w:r>
        <w:t xml:space="preserve">Please refer to the NESA Copyright Disclaimer for more information </w:t>
      </w:r>
      <w:hyperlink r:id="rId32" w:history="1">
        <w:r w:rsidRPr="007769A7">
          <w:rPr>
            <w:rStyle w:val="Hyperlink"/>
          </w:rPr>
          <w:t>https://educationstandards.nsw.edu.au/wps/portal/nesa/mini-footer/copyright</w:t>
        </w:r>
      </w:hyperlink>
      <w:r>
        <w:t>.</w:t>
      </w:r>
    </w:p>
    <w:p w14:paraId="40F1561E" w14:textId="77777777" w:rsidR="00DB1F5F" w:rsidRDefault="00DB1F5F" w:rsidP="00DB1F5F">
      <w:pPr>
        <w:pStyle w:val="FeatureBox2"/>
      </w:pPr>
      <w:r>
        <w:t xml:space="preserve">NESA holds the only official and up-to-date versions of the NSW Curriculum and syllabus documents. Please visit the NSW Education Standards Authority (NESA) website </w:t>
      </w:r>
      <w:hyperlink r:id="rId33" w:history="1">
        <w:r w:rsidRPr="007769A7">
          <w:rPr>
            <w:rStyle w:val="Hyperlink"/>
          </w:rPr>
          <w:t>https://educationstandards.nsw.edu.au/</w:t>
        </w:r>
      </w:hyperlink>
      <w:r>
        <w:t xml:space="preserve"> and the NSW Curriculum website </w:t>
      </w:r>
      <w:hyperlink r:id="rId34" w:history="1">
        <w:r w:rsidRPr="007769A7">
          <w:rPr>
            <w:rStyle w:val="Hyperlink"/>
          </w:rPr>
          <w:t>https://curriculum.nsw.edu.au/home</w:t>
        </w:r>
      </w:hyperlink>
      <w:r>
        <w:t>.</w:t>
      </w:r>
    </w:p>
    <w:p w14:paraId="05818489" w14:textId="77777777" w:rsidR="00DB1F5F" w:rsidRPr="00531725" w:rsidRDefault="00AB3524" w:rsidP="00DB1F5F">
      <w:hyperlink r:id="rId35" w:history="1">
        <w:r w:rsidR="00DB1F5F" w:rsidRPr="00636852">
          <w:rPr>
            <w:rStyle w:val="Hyperlink"/>
          </w:rPr>
          <w:t>Computing Technology 7–10 Syllabus</w:t>
        </w:r>
      </w:hyperlink>
      <w:r w:rsidR="00DB1F5F">
        <w:t xml:space="preserve"> © </w:t>
      </w:r>
      <w:r w:rsidR="00DB1F5F" w:rsidRPr="00552100">
        <w:t>NSW Education Standards Authority (NESA) for and on behalf of the Crown in right of the State of New South Wales, 2022</w:t>
      </w:r>
      <w:r w:rsidR="00DB1F5F">
        <w:t>.</w:t>
      </w:r>
    </w:p>
    <w:p w14:paraId="509DF9BB" w14:textId="5632C9E9" w:rsidR="001B1EEF" w:rsidRPr="00855467" w:rsidRDefault="00A8296F" w:rsidP="00A8296F">
      <w:r w:rsidRPr="00855467">
        <w:t>Brookhart S (2018) ‘</w:t>
      </w:r>
      <w:hyperlink r:id="rId36" w:history="1">
        <w:r w:rsidRPr="00855467">
          <w:rPr>
            <w:rStyle w:val="Hyperlink"/>
          </w:rPr>
          <w:t xml:space="preserve">Appropriate Criteria: </w:t>
        </w:r>
        <w:r w:rsidR="00420460" w:rsidRPr="00855467">
          <w:rPr>
            <w:rStyle w:val="Hyperlink"/>
          </w:rPr>
          <w:t>K</w:t>
        </w:r>
        <w:r w:rsidRPr="00855467">
          <w:rPr>
            <w:rStyle w:val="Hyperlink"/>
          </w:rPr>
          <w:t xml:space="preserve">ey to </w:t>
        </w:r>
        <w:r w:rsidR="00420460" w:rsidRPr="00855467">
          <w:rPr>
            <w:rStyle w:val="Hyperlink"/>
          </w:rPr>
          <w:t>E</w:t>
        </w:r>
        <w:r w:rsidRPr="00855467">
          <w:rPr>
            <w:rStyle w:val="Hyperlink"/>
          </w:rPr>
          <w:t xml:space="preserve">ffective </w:t>
        </w:r>
        <w:r w:rsidR="00420460" w:rsidRPr="00855467">
          <w:rPr>
            <w:rStyle w:val="Hyperlink"/>
          </w:rPr>
          <w:t>R</w:t>
        </w:r>
        <w:r w:rsidRPr="00855467">
          <w:rPr>
            <w:rStyle w:val="Hyperlink"/>
          </w:rPr>
          <w:t>ubrics</w:t>
        </w:r>
      </w:hyperlink>
      <w:r w:rsidRPr="00855467">
        <w:t xml:space="preserve">’, </w:t>
      </w:r>
      <w:r w:rsidRPr="00855467">
        <w:rPr>
          <w:i/>
        </w:rPr>
        <w:t>Frontiers in Education</w:t>
      </w:r>
      <w:r w:rsidRPr="00855467">
        <w:t>, volume 3(22):1</w:t>
      </w:r>
      <w:r w:rsidR="00A371EB" w:rsidRPr="00855467">
        <w:t>–</w:t>
      </w:r>
      <w:r w:rsidRPr="00855467">
        <w:t xml:space="preserve">12, </w:t>
      </w:r>
      <w:r w:rsidR="00D15BEB" w:rsidRPr="00855467">
        <w:t>doi</w:t>
      </w:r>
      <w:r w:rsidR="00420460" w:rsidRPr="00855467">
        <w:t>:</w:t>
      </w:r>
      <w:r w:rsidR="00D15BEB" w:rsidRPr="00855467">
        <w:t>10.3389/feduc.2018.00022,</w:t>
      </w:r>
      <w:r w:rsidRPr="00855467">
        <w:t xml:space="preserve"> accessed </w:t>
      </w:r>
      <w:r w:rsidR="00420460" w:rsidRPr="00855467">
        <w:t xml:space="preserve">29 August </w:t>
      </w:r>
      <w:r w:rsidRPr="00855467">
        <w:t>2022</w:t>
      </w:r>
      <w:r w:rsidR="00622A42" w:rsidRPr="00855467">
        <w:t>.</w:t>
      </w:r>
    </w:p>
    <w:p w14:paraId="1F4C8243" w14:textId="32B54692" w:rsidR="00A371EB" w:rsidRPr="001B1EEF" w:rsidRDefault="00A371EB" w:rsidP="00A8296F">
      <w:r w:rsidRPr="001B1EEF">
        <w:t xml:space="preserve">CESE </w:t>
      </w:r>
      <w:r w:rsidR="003802B3" w:rsidRPr="001B1EEF">
        <w:t xml:space="preserve">(Centre for Education Statistics and Evaluation) </w:t>
      </w:r>
      <w:r w:rsidRPr="001B1EEF">
        <w:t xml:space="preserve">(2020) </w:t>
      </w:r>
      <w:hyperlink r:id="rId37" w:history="1">
        <w:r w:rsidRPr="001B1EEF">
          <w:rPr>
            <w:rStyle w:val="Hyperlink"/>
            <w:i/>
            <w:iCs/>
          </w:rPr>
          <w:t>What works best: 2020 update</w:t>
        </w:r>
      </w:hyperlink>
      <w:r w:rsidRPr="001B1EEF">
        <w:t>, NSW Department of Education, accessed 29 August 2022.</w:t>
      </w:r>
    </w:p>
    <w:p w14:paraId="62ADBA62" w14:textId="3CC37D93" w:rsidR="00A371EB" w:rsidRPr="001B1EEF" w:rsidRDefault="00A371EB" w:rsidP="00A8296F">
      <w:r w:rsidRPr="001B1EEF">
        <w:t xml:space="preserve">CESE (2020) </w:t>
      </w:r>
      <w:hyperlink r:id="rId38" w:history="1">
        <w:r w:rsidRPr="001B1EEF">
          <w:rPr>
            <w:rStyle w:val="Hyperlink"/>
            <w:i/>
            <w:iCs/>
          </w:rPr>
          <w:t>What works best in practice</w:t>
        </w:r>
      </w:hyperlink>
      <w:r w:rsidRPr="001B1EEF">
        <w:t>, NSW Department of Education, accessed 29 August 2022.</w:t>
      </w:r>
    </w:p>
    <w:p w14:paraId="570A0949" w14:textId="243B3129" w:rsidR="00873246" w:rsidRPr="001B1EEF" w:rsidRDefault="00873246" w:rsidP="00873246">
      <w:r w:rsidRPr="001B1EEF">
        <w:t xml:space="preserve">CESE (2021) </w:t>
      </w:r>
      <w:hyperlink r:id="rId39" w:history="1">
        <w:r w:rsidRPr="001B1EEF">
          <w:rPr>
            <w:rStyle w:val="Hyperlink"/>
            <w:i/>
            <w:iCs/>
          </w:rPr>
          <w:t>Growth goal setting – what works best in practice</w:t>
        </w:r>
      </w:hyperlink>
      <w:r w:rsidRPr="001B1EEF">
        <w:t>, NSW Department of Education, accessed 29 August 2022.</w:t>
      </w:r>
    </w:p>
    <w:p w14:paraId="3DD43E5C" w14:textId="77777777" w:rsidR="00A371EB" w:rsidRPr="00053006" w:rsidRDefault="00A371EB" w:rsidP="00A8296F">
      <w:r w:rsidRPr="00053006">
        <w:t>Fisher D and Frey N (1 November 2009) ‘</w:t>
      </w:r>
      <w:hyperlink r:id="rId40" w:history="1">
        <w:r w:rsidRPr="00053006">
          <w:rPr>
            <w:rStyle w:val="Hyperlink"/>
          </w:rPr>
          <w:t>Feed Up, Back, Forward</w:t>
        </w:r>
      </w:hyperlink>
      <w:r w:rsidRPr="00053006">
        <w:t xml:space="preserve">’, </w:t>
      </w:r>
      <w:r w:rsidRPr="00053006">
        <w:rPr>
          <w:i/>
          <w:iCs/>
        </w:rPr>
        <w:t>ASCD</w:t>
      </w:r>
      <w:r w:rsidRPr="00053006">
        <w:t>, 67(3)</w:t>
      </w:r>
      <w:r>
        <w:t>, accessed 21 September 2023.</w:t>
      </w:r>
    </w:p>
    <w:p w14:paraId="12691376" w14:textId="77777777" w:rsidR="00A371EB" w:rsidRPr="00B95486" w:rsidRDefault="00A371EB" w:rsidP="00A8296F">
      <w:r w:rsidRPr="00B95486">
        <w:t xml:space="preserve">Griffin P (2017) </w:t>
      </w:r>
      <w:r w:rsidRPr="00B95486">
        <w:rPr>
          <w:i/>
        </w:rPr>
        <w:t>Assessment for Teaching</w:t>
      </w:r>
      <w:r w:rsidRPr="00B95486">
        <w:t>, 2nd edn, Cambridge University Press, Port Melbourne, Victoria.</w:t>
      </w:r>
    </w:p>
    <w:p w14:paraId="641C46A5" w14:textId="77777777" w:rsidR="00A371EB" w:rsidRPr="00DB1F5F" w:rsidRDefault="00A371EB" w:rsidP="00A8296F">
      <w:pPr>
        <w:rPr>
          <w:highlight w:val="yellow"/>
        </w:rPr>
      </w:pPr>
      <w:r w:rsidRPr="003972B1">
        <w:t xml:space="preserve">Hattie J and Timperley H (2007) ‘The Power of Feedback’, </w:t>
      </w:r>
      <w:r w:rsidRPr="003972B1">
        <w:rPr>
          <w:i/>
        </w:rPr>
        <w:t>Review of Educational Research</w:t>
      </w:r>
      <w:r w:rsidRPr="003972B1">
        <w:t xml:space="preserve">, 77(1): 81–112, </w:t>
      </w:r>
      <w:r w:rsidRPr="00B95486">
        <w:t>https://doi.org/10.3102/003465430298487</w:t>
      </w:r>
      <w:r>
        <w:t>.</w:t>
      </w:r>
    </w:p>
    <w:p w14:paraId="2BCF0B4C" w14:textId="77777777" w:rsidR="00A371EB" w:rsidRPr="00A371EB" w:rsidRDefault="00A371EB" w:rsidP="00A8296F">
      <w:r w:rsidRPr="00A371EB">
        <w:lastRenderedPageBreak/>
        <w:t>Panadero E and Jonsson A (2013) ‘</w:t>
      </w:r>
      <w:hyperlink r:id="rId41" w:history="1">
        <w:r w:rsidRPr="00A371EB">
          <w:rPr>
            <w:rStyle w:val="Hyperlink"/>
          </w:rPr>
          <w:t>The use of scoring rubrics for formative assessment purposes revisited: A review</w:t>
        </w:r>
      </w:hyperlink>
      <w:r w:rsidRPr="00A371EB">
        <w:t xml:space="preserve">’, </w:t>
      </w:r>
      <w:r w:rsidRPr="00A371EB">
        <w:rPr>
          <w:i/>
        </w:rPr>
        <w:t>Educational Research Review</w:t>
      </w:r>
      <w:r w:rsidRPr="00A371EB">
        <w:t>, 9:129–144, doi:10.1016/j.edurev.2013.01.002, accessed 29 August 2022.</w:t>
      </w:r>
    </w:p>
    <w:p w14:paraId="40F136E7" w14:textId="77777777" w:rsidR="00A371EB" w:rsidRPr="00A371EB" w:rsidRDefault="00A371EB" w:rsidP="00A8296F">
      <w:r w:rsidRPr="00A371EB">
        <w:t xml:space="preserve">Sherrington T (2019) </w:t>
      </w:r>
      <w:r w:rsidRPr="00A371EB">
        <w:rPr>
          <w:i/>
        </w:rPr>
        <w:t>Rosenshine’s Principles in Action</w:t>
      </w:r>
      <w:r w:rsidRPr="00A371EB">
        <w:t>, John Catt Educational Limited Melton, Woodbridge.</w:t>
      </w:r>
    </w:p>
    <w:p w14:paraId="00D42306" w14:textId="77777777" w:rsidR="00A371EB" w:rsidRDefault="00A371EB" w:rsidP="001B1EEF">
      <w:r>
        <w:t xml:space="preserve">Wiliam D (2018) </w:t>
      </w:r>
      <w:r>
        <w:rPr>
          <w:rStyle w:val="Emphasis"/>
        </w:rPr>
        <w:t>Embedded Formative Assessment</w:t>
      </w:r>
      <w:r>
        <w:t>, 2nd edn, Solution Tree Press, Bloomington, IN.</w:t>
      </w:r>
    </w:p>
    <w:bookmarkEnd w:id="34"/>
    <w:p w14:paraId="5875ECAE" w14:textId="77777777" w:rsidR="00DB1F5F" w:rsidRDefault="00DB1F5F" w:rsidP="00A8296F">
      <w:pPr>
        <w:sectPr w:rsidR="00DB1F5F" w:rsidSect="002F2A6E">
          <w:pgSz w:w="11906" w:h="16838"/>
          <w:pgMar w:top="1134" w:right="1134" w:bottom="1134" w:left="1134" w:header="709" w:footer="709" w:gutter="0"/>
          <w:cols w:space="708"/>
          <w:titlePg/>
          <w:docGrid w:linePitch="360"/>
        </w:sectPr>
      </w:pPr>
    </w:p>
    <w:p w14:paraId="64BB615E" w14:textId="77777777" w:rsidR="00DB1F5F" w:rsidRPr="00E21D4B" w:rsidRDefault="00DB1F5F" w:rsidP="00DB1F5F">
      <w:pPr>
        <w:spacing w:before="0"/>
        <w:rPr>
          <w:rStyle w:val="Strong"/>
        </w:rPr>
      </w:pPr>
      <w:r w:rsidRPr="00E21D4B">
        <w:rPr>
          <w:rStyle w:val="Strong"/>
        </w:rPr>
        <w:lastRenderedPageBreak/>
        <w:t>© State of New South Wales (Department of Education), 2023</w:t>
      </w:r>
    </w:p>
    <w:p w14:paraId="03933E73" w14:textId="77777777" w:rsidR="00DB1F5F" w:rsidRDefault="00DB1F5F" w:rsidP="00DB1F5F">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42CF7973" w14:textId="77777777" w:rsidR="00DB1F5F" w:rsidRDefault="00DB1F5F" w:rsidP="00DB1F5F">
      <w:r>
        <w:t xml:space="preserve">Copyright material available in this resource and owned by the NSW Department of Education is licensed under a </w:t>
      </w:r>
      <w:hyperlink r:id="rId42" w:history="1">
        <w:r>
          <w:rPr>
            <w:rStyle w:val="Hyperlink"/>
          </w:rPr>
          <w:t>Creative Commons Attribution 4.0 International (CC BY 4.0) license</w:t>
        </w:r>
      </w:hyperlink>
      <w:r>
        <w:t>.</w:t>
      </w:r>
    </w:p>
    <w:p w14:paraId="2C73090B" w14:textId="77777777" w:rsidR="00DB1F5F" w:rsidRDefault="00DB1F5F" w:rsidP="00DB1F5F">
      <w:r>
        <w:rPr>
          <w:noProof/>
        </w:rPr>
        <w:drawing>
          <wp:inline distT="0" distB="0" distL="0" distR="0" wp14:anchorId="661C3C94" wp14:editId="644CD853">
            <wp:extent cx="1228725" cy="428625"/>
            <wp:effectExtent l="0" t="0" r="9525" b="9525"/>
            <wp:docPr id="32" name="Picture 32" descr="Creative Commons Attribution license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42EC3C9" w14:textId="77777777" w:rsidR="00DB1F5F" w:rsidRDefault="00DB1F5F" w:rsidP="00DB1F5F">
      <w:r>
        <w:t>This license allows you to share and adapt the material for any purpose, even commercially.</w:t>
      </w:r>
    </w:p>
    <w:p w14:paraId="2119D93A" w14:textId="77777777" w:rsidR="00DB1F5F" w:rsidRDefault="00DB1F5F" w:rsidP="00DB1F5F">
      <w:r>
        <w:t>Attribution should be given to © State of New South Wales (Department of Education), 2023.</w:t>
      </w:r>
    </w:p>
    <w:p w14:paraId="77AF4C6D" w14:textId="77777777" w:rsidR="00DB1F5F" w:rsidRDefault="00DB1F5F" w:rsidP="00DB1F5F">
      <w:r>
        <w:t>Material in this resource not available under a Creative Commons license:</w:t>
      </w:r>
    </w:p>
    <w:p w14:paraId="1B13E0F2" w14:textId="77777777" w:rsidR="00DB1F5F" w:rsidRDefault="00DB1F5F" w:rsidP="00DB1F5F">
      <w:pPr>
        <w:pStyle w:val="ListBullet"/>
        <w:numPr>
          <w:ilvl w:val="0"/>
          <w:numId w:val="2"/>
        </w:numPr>
      </w:pPr>
      <w:r>
        <w:t xml:space="preserve">the NSW Department of Education logo, other </w:t>
      </w:r>
      <w:proofErr w:type="gramStart"/>
      <w:r>
        <w:t>logos</w:t>
      </w:r>
      <w:proofErr w:type="gramEnd"/>
      <w:r>
        <w:t xml:space="preserve"> and trademark-protected material</w:t>
      </w:r>
    </w:p>
    <w:p w14:paraId="64A95464" w14:textId="77777777" w:rsidR="00DB1F5F" w:rsidRDefault="00DB1F5F" w:rsidP="00DB1F5F">
      <w:pPr>
        <w:pStyle w:val="ListBullet"/>
        <w:numPr>
          <w:ilvl w:val="0"/>
          <w:numId w:val="2"/>
        </w:numPr>
      </w:pPr>
      <w:r>
        <w:t>material owned by a third party that has been reproduced with permission. You will need to obtain permission from the third party to reuse its material.</w:t>
      </w:r>
    </w:p>
    <w:p w14:paraId="4F176E2C" w14:textId="77777777" w:rsidR="00DB1F5F" w:rsidRPr="00002AF1" w:rsidRDefault="00DB1F5F" w:rsidP="00DB1F5F">
      <w:pPr>
        <w:pStyle w:val="FeatureBox2"/>
        <w:spacing w:line="300" w:lineRule="auto"/>
        <w:rPr>
          <w:rStyle w:val="Strong"/>
        </w:rPr>
      </w:pPr>
      <w:r w:rsidRPr="00002AF1">
        <w:rPr>
          <w:rStyle w:val="Strong"/>
        </w:rPr>
        <w:t>Links to third-party material and websites</w:t>
      </w:r>
    </w:p>
    <w:p w14:paraId="50EA72C3" w14:textId="77777777" w:rsidR="00DB1F5F" w:rsidRDefault="00DB1F5F" w:rsidP="00DB1F5F">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6C75851" w14:textId="19EB0F83" w:rsidR="00A8296F" w:rsidRPr="00A8296F" w:rsidRDefault="00DB1F5F" w:rsidP="00DB1F5F">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A8296F" w:rsidRPr="00A8296F" w:rsidSect="00DB1F5F">
      <w:headerReference w:type="first" r:id="rId44"/>
      <w:footerReference w:type="first" r:id="rId4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316D" w14:textId="77777777" w:rsidR="00A75151" w:rsidRDefault="00A75151" w:rsidP="00E51733">
      <w:r>
        <w:separator/>
      </w:r>
    </w:p>
  </w:endnote>
  <w:endnote w:type="continuationSeparator" w:id="0">
    <w:p w14:paraId="3F98DEEA" w14:textId="77777777" w:rsidR="00A75151" w:rsidRDefault="00A75151" w:rsidP="00E51733">
      <w:r>
        <w:continuationSeparator/>
      </w:r>
    </w:p>
  </w:endnote>
  <w:endnote w:type="continuationNotice" w:id="1">
    <w:p w14:paraId="068837A3" w14:textId="77777777" w:rsidR="00A75151" w:rsidRDefault="00A7515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71DC" w14:textId="3168412C" w:rsidR="00F66145" w:rsidRPr="00E56264" w:rsidRDefault="00677835" w:rsidP="00B27A8B">
    <w:pPr>
      <w:pStyle w:val="Footer"/>
      <w:tabs>
        <w:tab w:val="clear" w:pos="4513"/>
        <w:tab w:val="clear" w:pos="9026"/>
        <w:tab w:val="clear" w:pos="10773"/>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B3524">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A81" w14:textId="6592804C" w:rsidR="00F66145" w:rsidRPr="004F71D5" w:rsidRDefault="004F71D5" w:rsidP="004F71D5">
    <w:pPr>
      <w:pStyle w:val="Footer"/>
    </w:pPr>
    <w:r>
      <w:t xml:space="preserve">© NSW Department of Education, </w:t>
    </w:r>
    <w:r>
      <w:fldChar w:fldCharType="begin"/>
    </w:r>
    <w:r>
      <w:instrText xml:space="preserve"> DATE  \@ "MMM-yy"  \* MERGEFORMAT </w:instrText>
    </w:r>
    <w:r>
      <w:fldChar w:fldCharType="separate"/>
    </w:r>
    <w:r w:rsidR="00AB3524">
      <w:rPr>
        <w:noProof/>
      </w:rPr>
      <w:t>Oct-23</w:t>
    </w:r>
    <w:r>
      <w:fldChar w:fldCharType="end"/>
    </w:r>
    <w:r>
      <w:ptab w:relativeTo="margin" w:alignment="right" w:leader="none"/>
    </w:r>
    <w:r>
      <w:rPr>
        <w:b/>
        <w:noProof/>
        <w:sz w:val="28"/>
        <w:szCs w:val="28"/>
      </w:rPr>
      <w:drawing>
        <wp:inline distT="0" distB="0" distL="0" distR="0" wp14:anchorId="72E4FCD1" wp14:editId="55C3CE18">
          <wp:extent cx="571500" cy="190500"/>
          <wp:effectExtent l="0" t="0" r="0" b="0"/>
          <wp:docPr id="1614252774" name="Picture 161425277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7A6B" w14:textId="77777777" w:rsidR="00954CE9" w:rsidRPr="002F375A" w:rsidRDefault="00954CE9" w:rsidP="00954CE9">
    <w:pPr>
      <w:pStyle w:val="Logo"/>
      <w:jc w:val="right"/>
    </w:pPr>
    <w:r w:rsidRPr="008426B6">
      <w:rPr>
        <w:noProof/>
      </w:rPr>
      <w:drawing>
        <wp:inline distT="0" distB="0" distL="0" distR="0" wp14:anchorId="1F0948F2" wp14:editId="42402FE0">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96DB" w14:textId="7542A9AF" w:rsidR="002F2A6E" w:rsidRPr="002F2A6E" w:rsidRDefault="002F2A6E" w:rsidP="002F2A6E">
    <w:pPr>
      <w:pStyle w:val="Footer"/>
    </w:pPr>
    <w:r>
      <w:t xml:space="preserve">© NSW Department of Education, </w:t>
    </w:r>
    <w:r>
      <w:fldChar w:fldCharType="begin"/>
    </w:r>
    <w:r>
      <w:instrText xml:space="preserve"> DATE  \@ "MMM-yy"  \* MERGEFORMAT </w:instrText>
    </w:r>
    <w:r>
      <w:fldChar w:fldCharType="separate"/>
    </w:r>
    <w:r w:rsidR="00AB3524">
      <w:rPr>
        <w:noProof/>
      </w:rPr>
      <w:t>Oct-23</w:t>
    </w:r>
    <w:r>
      <w:fldChar w:fldCharType="end"/>
    </w:r>
    <w:r>
      <w:ptab w:relativeTo="margin" w:alignment="right" w:leader="none"/>
    </w:r>
    <w:r>
      <w:rPr>
        <w:b/>
        <w:noProof/>
        <w:sz w:val="28"/>
        <w:szCs w:val="28"/>
      </w:rPr>
      <w:drawing>
        <wp:inline distT="0" distB="0" distL="0" distR="0" wp14:anchorId="295FFEE2" wp14:editId="62C1E8A9">
          <wp:extent cx="571500" cy="190500"/>
          <wp:effectExtent l="0" t="0" r="0" b="0"/>
          <wp:docPr id="1959979581" name="Picture 195997958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9891" w14:textId="20872823" w:rsidR="00DB1F5F" w:rsidRPr="009B05C3" w:rsidRDefault="00DB1F5F"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9F42" w14:textId="77777777" w:rsidR="00A75151" w:rsidRDefault="00A75151" w:rsidP="00E51733">
      <w:r>
        <w:separator/>
      </w:r>
    </w:p>
  </w:footnote>
  <w:footnote w:type="continuationSeparator" w:id="0">
    <w:p w14:paraId="2F76FCCD" w14:textId="77777777" w:rsidR="00A75151" w:rsidRDefault="00A75151" w:rsidP="00E51733">
      <w:r>
        <w:continuationSeparator/>
      </w:r>
    </w:p>
  </w:footnote>
  <w:footnote w:type="continuationNotice" w:id="1">
    <w:p w14:paraId="10B20484" w14:textId="77777777" w:rsidR="00A75151" w:rsidRDefault="00A7515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393B" w14:textId="0E6827A5" w:rsidR="00AA49BD" w:rsidRDefault="004F71D5" w:rsidP="004F71D5">
    <w:pPr>
      <w:pStyle w:val="Documentname"/>
    </w:pPr>
    <w:r w:rsidRPr="00AE7BED">
      <w:t xml:space="preserve">Computing Technology </w:t>
    </w:r>
    <w:r w:rsidRPr="004303C2">
      <w:t>Stage 5 (Year 10)</w:t>
    </w:r>
    <w:r w:rsidR="00873246">
      <w:t xml:space="preserve"> </w:t>
    </w:r>
    <w:r w:rsidRPr="00AE7BED">
      <w:t xml:space="preserve">– sample assessment task </w:t>
    </w:r>
    <w:r>
      <w:t xml:space="preserve">3 </w:t>
    </w:r>
    <w:r w:rsidRPr="00AE7BED">
      <w:t xml:space="preserve">notification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B066" w14:textId="77777777" w:rsidR="00954CE9" w:rsidRPr="00FA6449" w:rsidRDefault="00AB3524" w:rsidP="00954CE9">
    <w:pPr>
      <w:pStyle w:val="Header"/>
      <w:spacing w:after="0"/>
    </w:pPr>
    <w:r>
      <w:pict w14:anchorId="7C73D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54CE9" w:rsidRPr="009D43DD">
      <w:t>NSW Department of Education</w:t>
    </w:r>
    <w:r w:rsidR="00954CE9" w:rsidRPr="009D43DD">
      <w:ptab w:relativeTo="margin" w:alignment="right" w:leader="none"/>
    </w:r>
    <w:r w:rsidR="00954CE9"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C11E" w14:textId="1CB7F2B5" w:rsidR="002F2A6E" w:rsidRPr="002F2A6E" w:rsidRDefault="002F2A6E" w:rsidP="002F2A6E">
    <w:pPr>
      <w:pStyle w:val="Documentname"/>
    </w:pPr>
    <w:r w:rsidRPr="00AE7BED">
      <w:t xml:space="preserve">Computing Technology </w:t>
    </w:r>
    <w:r w:rsidRPr="004303C2">
      <w:t>Stage 5 (Year 10)</w:t>
    </w:r>
    <w:r w:rsidRPr="00AE7BED">
      <w:t xml:space="preserve">– sample assessment task </w:t>
    </w:r>
    <w:r>
      <w:t xml:space="preserve">3 </w:t>
    </w:r>
    <w:r w:rsidRPr="00AE7BED">
      <w:t xml:space="preserve">notification </w:t>
    </w:r>
    <w:r w:rsidRPr="00D2403C">
      <w:t xml:space="preserve">| </w:t>
    </w:r>
    <w:r>
      <w:fldChar w:fldCharType="begin"/>
    </w:r>
    <w:r>
      <w:instrText xml:space="preserve"> PAGE   \* MERGEFORMAT </w:instrText>
    </w:r>
    <w:r>
      <w:fldChar w:fldCharType="separate"/>
    </w:r>
    <w: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252C" w14:textId="521C36DF" w:rsidR="00DB1F5F" w:rsidRPr="00DD30E1" w:rsidRDefault="00DB1F5F" w:rsidP="00DD30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1ECB25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EF18EB5"/>
    <w:multiLevelType w:val="hybridMultilevel"/>
    <w:tmpl w:val="BFEE7DE4"/>
    <w:lvl w:ilvl="0" w:tplc="0FDE14C2">
      <w:start w:val="1"/>
      <w:numFmt w:val="bullet"/>
      <w:lvlText w:val=""/>
      <w:lvlJc w:val="left"/>
      <w:pPr>
        <w:ind w:left="720" w:hanging="360"/>
      </w:pPr>
      <w:rPr>
        <w:rFonts w:ascii="Symbol" w:hAnsi="Symbol" w:hint="default"/>
      </w:rPr>
    </w:lvl>
    <w:lvl w:ilvl="1" w:tplc="D94E2DE8">
      <w:start w:val="1"/>
      <w:numFmt w:val="bullet"/>
      <w:lvlText w:val="o"/>
      <w:lvlJc w:val="left"/>
      <w:pPr>
        <w:ind w:left="1440" w:hanging="360"/>
      </w:pPr>
      <w:rPr>
        <w:rFonts w:ascii="Courier New" w:hAnsi="Courier New" w:hint="default"/>
      </w:rPr>
    </w:lvl>
    <w:lvl w:ilvl="2" w:tplc="AC94588E">
      <w:start w:val="1"/>
      <w:numFmt w:val="bullet"/>
      <w:lvlText w:val=""/>
      <w:lvlJc w:val="left"/>
      <w:pPr>
        <w:ind w:left="2160" w:hanging="360"/>
      </w:pPr>
      <w:rPr>
        <w:rFonts w:ascii="Wingdings" w:hAnsi="Wingdings" w:hint="default"/>
      </w:rPr>
    </w:lvl>
    <w:lvl w:ilvl="3" w:tplc="BF48BBFC">
      <w:start w:val="1"/>
      <w:numFmt w:val="bullet"/>
      <w:lvlText w:val=""/>
      <w:lvlJc w:val="left"/>
      <w:pPr>
        <w:ind w:left="2880" w:hanging="360"/>
      </w:pPr>
      <w:rPr>
        <w:rFonts w:ascii="Symbol" w:hAnsi="Symbol" w:hint="default"/>
      </w:rPr>
    </w:lvl>
    <w:lvl w:ilvl="4" w:tplc="47DAD026">
      <w:start w:val="1"/>
      <w:numFmt w:val="bullet"/>
      <w:lvlText w:val="o"/>
      <w:lvlJc w:val="left"/>
      <w:pPr>
        <w:ind w:left="3600" w:hanging="360"/>
      </w:pPr>
      <w:rPr>
        <w:rFonts w:ascii="Courier New" w:hAnsi="Courier New" w:hint="default"/>
      </w:rPr>
    </w:lvl>
    <w:lvl w:ilvl="5" w:tplc="CA8E2F2C">
      <w:start w:val="1"/>
      <w:numFmt w:val="bullet"/>
      <w:lvlText w:val=""/>
      <w:lvlJc w:val="left"/>
      <w:pPr>
        <w:ind w:left="4320" w:hanging="360"/>
      </w:pPr>
      <w:rPr>
        <w:rFonts w:ascii="Wingdings" w:hAnsi="Wingdings" w:hint="default"/>
      </w:rPr>
    </w:lvl>
    <w:lvl w:ilvl="6" w:tplc="0902CCB0">
      <w:start w:val="1"/>
      <w:numFmt w:val="bullet"/>
      <w:lvlText w:val=""/>
      <w:lvlJc w:val="left"/>
      <w:pPr>
        <w:ind w:left="5040" w:hanging="360"/>
      </w:pPr>
      <w:rPr>
        <w:rFonts w:ascii="Symbol" w:hAnsi="Symbol" w:hint="default"/>
      </w:rPr>
    </w:lvl>
    <w:lvl w:ilvl="7" w:tplc="1EC612A6">
      <w:start w:val="1"/>
      <w:numFmt w:val="bullet"/>
      <w:lvlText w:val="o"/>
      <w:lvlJc w:val="left"/>
      <w:pPr>
        <w:ind w:left="5760" w:hanging="360"/>
      </w:pPr>
      <w:rPr>
        <w:rFonts w:ascii="Courier New" w:hAnsi="Courier New" w:hint="default"/>
      </w:rPr>
    </w:lvl>
    <w:lvl w:ilvl="8" w:tplc="EF88B56C">
      <w:start w:val="1"/>
      <w:numFmt w:val="bullet"/>
      <w:lvlText w:val=""/>
      <w:lvlJc w:val="left"/>
      <w:pPr>
        <w:ind w:left="6480" w:hanging="360"/>
      </w:pPr>
      <w:rPr>
        <w:rFonts w:ascii="Wingdings" w:hAnsi="Wingdings" w:hint="default"/>
      </w:rPr>
    </w:lvl>
  </w:abstractNum>
  <w:num w:numId="1" w16cid:durableId="1164013604">
    <w:abstractNumId w:val="7"/>
  </w:num>
  <w:num w:numId="2" w16cid:durableId="1397511102">
    <w:abstractNumId w:val="2"/>
  </w:num>
  <w:num w:numId="3" w16cid:durableId="1634360703">
    <w:abstractNumId w:val="5"/>
  </w:num>
  <w:num w:numId="4" w16cid:durableId="2005740416">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167331791">
    <w:abstractNumId w:val="2"/>
  </w:num>
  <w:num w:numId="6" w16cid:durableId="1647397210">
    <w:abstractNumId w:val="6"/>
  </w:num>
  <w:num w:numId="7" w16cid:durableId="1147085824">
    <w:abstractNumId w:val="3"/>
  </w:num>
  <w:num w:numId="8" w16cid:durableId="2145151028">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1564297200">
    <w:abstractNumId w:val="2"/>
  </w:num>
  <w:num w:numId="10" w16cid:durableId="941575517">
    <w:abstractNumId w:val="6"/>
  </w:num>
  <w:num w:numId="11" w16cid:durableId="632559497">
    <w:abstractNumId w:val="3"/>
  </w:num>
  <w:num w:numId="12" w16cid:durableId="171168225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381290060">
    <w:abstractNumId w:val="1"/>
  </w:num>
  <w:num w:numId="14" w16cid:durableId="952638700">
    <w:abstractNumId w:val="1"/>
  </w:num>
  <w:num w:numId="15" w16cid:durableId="1244218156">
    <w:abstractNumId w:val="2"/>
  </w:num>
  <w:num w:numId="16" w16cid:durableId="921138383">
    <w:abstractNumId w:val="6"/>
  </w:num>
  <w:num w:numId="17" w16cid:durableId="984628976">
    <w:abstractNumId w:val="0"/>
  </w:num>
  <w:num w:numId="18" w16cid:durableId="440606538">
    <w:abstractNumId w:val="6"/>
  </w:num>
  <w:num w:numId="19" w16cid:durableId="89668148">
    <w:abstractNumId w:val="3"/>
  </w:num>
  <w:num w:numId="20" w16cid:durableId="75074156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40"/>
    <w:rsid w:val="00000553"/>
    <w:rsid w:val="000113E0"/>
    <w:rsid w:val="00013D99"/>
    <w:rsid w:val="00013FF2"/>
    <w:rsid w:val="00014CC2"/>
    <w:rsid w:val="0001660E"/>
    <w:rsid w:val="000236B9"/>
    <w:rsid w:val="000252CB"/>
    <w:rsid w:val="00035168"/>
    <w:rsid w:val="00045F0D"/>
    <w:rsid w:val="0004750C"/>
    <w:rsid w:val="00047862"/>
    <w:rsid w:val="00052745"/>
    <w:rsid w:val="00053006"/>
    <w:rsid w:val="000567D1"/>
    <w:rsid w:val="00061D5B"/>
    <w:rsid w:val="0006488C"/>
    <w:rsid w:val="00074F0F"/>
    <w:rsid w:val="00074FD5"/>
    <w:rsid w:val="00085114"/>
    <w:rsid w:val="0008611F"/>
    <w:rsid w:val="00086C84"/>
    <w:rsid w:val="00086F15"/>
    <w:rsid w:val="00087D95"/>
    <w:rsid w:val="000B379C"/>
    <w:rsid w:val="000B3E35"/>
    <w:rsid w:val="000C1B93"/>
    <w:rsid w:val="000C24ED"/>
    <w:rsid w:val="000C3CF1"/>
    <w:rsid w:val="000D3BBE"/>
    <w:rsid w:val="000D6A60"/>
    <w:rsid w:val="000D7466"/>
    <w:rsid w:val="000E1C0E"/>
    <w:rsid w:val="000E540C"/>
    <w:rsid w:val="001072F3"/>
    <w:rsid w:val="0011063D"/>
    <w:rsid w:val="00112528"/>
    <w:rsid w:val="00143C49"/>
    <w:rsid w:val="00154616"/>
    <w:rsid w:val="00172E1E"/>
    <w:rsid w:val="00190C6F"/>
    <w:rsid w:val="001A28D1"/>
    <w:rsid w:val="001A2D64"/>
    <w:rsid w:val="001A2E2D"/>
    <w:rsid w:val="001A3009"/>
    <w:rsid w:val="001B1EEF"/>
    <w:rsid w:val="001C12F7"/>
    <w:rsid w:val="001C32F6"/>
    <w:rsid w:val="001C7E97"/>
    <w:rsid w:val="001D5230"/>
    <w:rsid w:val="001E10D6"/>
    <w:rsid w:val="001E79EB"/>
    <w:rsid w:val="001F5514"/>
    <w:rsid w:val="00201CB7"/>
    <w:rsid w:val="002105AD"/>
    <w:rsid w:val="00210FBB"/>
    <w:rsid w:val="00215C2B"/>
    <w:rsid w:val="00217962"/>
    <w:rsid w:val="00223E7A"/>
    <w:rsid w:val="00243C95"/>
    <w:rsid w:val="0025592F"/>
    <w:rsid w:val="0026548C"/>
    <w:rsid w:val="00266207"/>
    <w:rsid w:val="0027370C"/>
    <w:rsid w:val="00280D5F"/>
    <w:rsid w:val="0028223C"/>
    <w:rsid w:val="00297AB1"/>
    <w:rsid w:val="002A1F5E"/>
    <w:rsid w:val="002A28B4"/>
    <w:rsid w:val="002A2B8C"/>
    <w:rsid w:val="002A35CF"/>
    <w:rsid w:val="002A475D"/>
    <w:rsid w:val="002B1A16"/>
    <w:rsid w:val="002B695B"/>
    <w:rsid w:val="002B792F"/>
    <w:rsid w:val="002F0F34"/>
    <w:rsid w:val="002F2A6E"/>
    <w:rsid w:val="002F7CFE"/>
    <w:rsid w:val="00303085"/>
    <w:rsid w:val="00306C23"/>
    <w:rsid w:val="00311AF4"/>
    <w:rsid w:val="0031333A"/>
    <w:rsid w:val="0032119F"/>
    <w:rsid w:val="003221FB"/>
    <w:rsid w:val="003307CD"/>
    <w:rsid w:val="00333D50"/>
    <w:rsid w:val="00337F22"/>
    <w:rsid w:val="003401BC"/>
    <w:rsid w:val="00340DD9"/>
    <w:rsid w:val="00353353"/>
    <w:rsid w:val="00356BF4"/>
    <w:rsid w:val="00360E17"/>
    <w:rsid w:val="0036209C"/>
    <w:rsid w:val="00366570"/>
    <w:rsid w:val="00375FB1"/>
    <w:rsid w:val="003802B3"/>
    <w:rsid w:val="00385DFB"/>
    <w:rsid w:val="003972B1"/>
    <w:rsid w:val="003A5190"/>
    <w:rsid w:val="003A5B43"/>
    <w:rsid w:val="003B04A1"/>
    <w:rsid w:val="003B240E"/>
    <w:rsid w:val="003D13EF"/>
    <w:rsid w:val="003D6EE1"/>
    <w:rsid w:val="003D7789"/>
    <w:rsid w:val="003E241C"/>
    <w:rsid w:val="00401084"/>
    <w:rsid w:val="00406DF4"/>
    <w:rsid w:val="00407EF0"/>
    <w:rsid w:val="004113D1"/>
    <w:rsid w:val="00412F2B"/>
    <w:rsid w:val="004178B3"/>
    <w:rsid w:val="00420460"/>
    <w:rsid w:val="004242A9"/>
    <w:rsid w:val="00430F12"/>
    <w:rsid w:val="004317BC"/>
    <w:rsid w:val="00433901"/>
    <w:rsid w:val="00435D62"/>
    <w:rsid w:val="004401DC"/>
    <w:rsid w:val="00440EF7"/>
    <w:rsid w:val="00446E12"/>
    <w:rsid w:val="00456F47"/>
    <w:rsid w:val="004662AB"/>
    <w:rsid w:val="00480185"/>
    <w:rsid w:val="00480DF2"/>
    <w:rsid w:val="00483161"/>
    <w:rsid w:val="0048642E"/>
    <w:rsid w:val="00491051"/>
    <w:rsid w:val="00492F4F"/>
    <w:rsid w:val="0049512D"/>
    <w:rsid w:val="004A1840"/>
    <w:rsid w:val="004B0F58"/>
    <w:rsid w:val="004B22A7"/>
    <w:rsid w:val="004B302E"/>
    <w:rsid w:val="004B484F"/>
    <w:rsid w:val="004C11A9"/>
    <w:rsid w:val="004C151A"/>
    <w:rsid w:val="004C2E85"/>
    <w:rsid w:val="004D613B"/>
    <w:rsid w:val="004F1861"/>
    <w:rsid w:val="004F48DD"/>
    <w:rsid w:val="004F6AF2"/>
    <w:rsid w:val="004F71D5"/>
    <w:rsid w:val="005001C8"/>
    <w:rsid w:val="00505DB9"/>
    <w:rsid w:val="00507964"/>
    <w:rsid w:val="00510BB5"/>
    <w:rsid w:val="00511863"/>
    <w:rsid w:val="00523C29"/>
    <w:rsid w:val="00524E57"/>
    <w:rsid w:val="00526795"/>
    <w:rsid w:val="00526DC7"/>
    <w:rsid w:val="005333ED"/>
    <w:rsid w:val="005367D0"/>
    <w:rsid w:val="00537880"/>
    <w:rsid w:val="00541FBB"/>
    <w:rsid w:val="00542DDF"/>
    <w:rsid w:val="00545B7A"/>
    <w:rsid w:val="005649D2"/>
    <w:rsid w:val="00564A11"/>
    <w:rsid w:val="0056642E"/>
    <w:rsid w:val="005732B5"/>
    <w:rsid w:val="00575814"/>
    <w:rsid w:val="0058102D"/>
    <w:rsid w:val="00583731"/>
    <w:rsid w:val="005934B4"/>
    <w:rsid w:val="00594840"/>
    <w:rsid w:val="005A34D4"/>
    <w:rsid w:val="005A67CA"/>
    <w:rsid w:val="005B184F"/>
    <w:rsid w:val="005B77E0"/>
    <w:rsid w:val="005C14A7"/>
    <w:rsid w:val="005D0140"/>
    <w:rsid w:val="005D28C5"/>
    <w:rsid w:val="005D49FE"/>
    <w:rsid w:val="005E0270"/>
    <w:rsid w:val="005E1F63"/>
    <w:rsid w:val="00601B33"/>
    <w:rsid w:val="006026C8"/>
    <w:rsid w:val="006169FB"/>
    <w:rsid w:val="00616E4A"/>
    <w:rsid w:val="00622A42"/>
    <w:rsid w:val="00626BBF"/>
    <w:rsid w:val="00641141"/>
    <w:rsid w:val="0064262D"/>
    <w:rsid w:val="0064273E"/>
    <w:rsid w:val="00643CC4"/>
    <w:rsid w:val="0064434E"/>
    <w:rsid w:val="0064442E"/>
    <w:rsid w:val="0064780D"/>
    <w:rsid w:val="00650C00"/>
    <w:rsid w:val="0066423A"/>
    <w:rsid w:val="00677835"/>
    <w:rsid w:val="00680388"/>
    <w:rsid w:val="00680C89"/>
    <w:rsid w:val="0068246E"/>
    <w:rsid w:val="006851E9"/>
    <w:rsid w:val="00685B64"/>
    <w:rsid w:val="0069518C"/>
    <w:rsid w:val="00696410"/>
    <w:rsid w:val="00697B45"/>
    <w:rsid w:val="006A3884"/>
    <w:rsid w:val="006B0A0C"/>
    <w:rsid w:val="006B3488"/>
    <w:rsid w:val="006B36C0"/>
    <w:rsid w:val="006C2F67"/>
    <w:rsid w:val="006D00B0"/>
    <w:rsid w:val="006D1CF3"/>
    <w:rsid w:val="006D2B3C"/>
    <w:rsid w:val="006D3106"/>
    <w:rsid w:val="006D7E13"/>
    <w:rsid w:val="006E54D3"/>
    <w:rsid w:val="006F343F"/>
    <w:rsid w:val="007003BF"/>
    <w:rsid w:val="00705CBF"/>
    <w:rsid w:val="00712AEE"/>
    <w:rsid w:val="00717237"/>
    <w:rsid w:val="00721B4C"/>
    <w:rsid w:val="00722C1F"/>
    <w:rsid w:val="00726A3F"/>
    <w:rsid w:val="0074496D"/>
    <w:rsid w:val="0074611B"/>
    <w:rsid w:val="00751F33"/>
    <w:rsid w:val="0075623B"/>
    <w:rsid w:val="00762903"/>
    <w:rsid w:val="00763C54"/>
    <w:rsid w:val="00766D19"/>
    <w:rsid w:val="00795140"/>
    <w:rsid w:val="007B020C"/>
    <w:rsid w:val="007B2400"/>
    <w:rsid w:val="007B523A"/>
    <w:rsid w:val="007C61E6"/>
    <w:rsid w:val="007D3F48"/>
    <w:rsid w:val="007E4739"/>
    <w:rsid w:val="007F066A"/>
    <w:rsid w:val="007F6BE6"/>
    <w:rsid w:val="0080248A"/>
    <w:rsid w:val="00804F58"/>
    <w:rsid w:val="008070E2"/>
    <w:rsid w:val="008073B1"/>
    <w:rsid w:val="008156DE"/>
    <w:rsid w:val="00821184"/>
    <w:rsid w:val="00821D7F"/>
    <w:rsid w:val="00822F0F"/>
    <w:rsid w:val="00830F63"/>
    <w:rsid w:val="008361FB"/>
    <w:rsid w:val="008458BA"/>
    <w:rsid w:val="00855467"/>
    <w:rsid w:val="008559F3"/>
    <w:rsid w:val="00856CA3"/>
    <w:rsid w:val="00864510"/>
    <w:rsid w:val="00865BC1"/>
    <w:rsid w:val="00866637"/>
    <w:rsid w:val="00867DC1"/>
    <w:rsid w:val="00873246"/>
    <w:rsid w:val="0087496A"/>
    <w:rsid w:val="00875C27"/>
    <w:rsid w:val="00877F7E"/>
    <w:rsid w:val="008803C0"/>
    <w:rsid w:val="008816A0"/>
    <w:rsid w:val="00884A97"/>
    <w:rsid w:val="00890EEE"/>
    <w:rsid w:val="0089316E"/>
    <w:rsid w:val="008A4CF6"/>
    <w:rsid w:val="008B5D95"/>
    <w:rsid w:val="008C0908"/>
    <w:rsid w:val="008E173E"/>
    <w:rsid w:val="008E204F"/>
    <w:rsid w:val="008E3DE9"/>
    <w:rsid w:val="008E48CA"/>
    <w:rsid w:val="00903B33"/>
    <w:rsid w:val="00904B10"/>
    <w:rsid w:val="00904D98"/>
    <w:rsid w:val="009076C2"/>
    <w:rsid w:val="00910078"/>
    <w:rsid w:val="009107ED"/>
    <w:rsid w:val="009138BF"/>
    <w:rsid w:val="0092628A"/>
    <w:rsid w:val="0093679E"/>
    <w:rsid w:val="009429DB"/>
    <w:rsid w:val="00945A66"/>
    <w:rsid w:val="009503F1"/>
    <w:rsid w:val="00954CE9"/>
    <w:rsid w:val="00967C89"/>
    <w:rsid w:val="009739C8"/>
    <w:rsid w:val="00976542"/>
    <w:rsid w:val="00982157"/>
    <w:rsid w:val="00982E97"/>
    <w:rsid w:val="00984034"/>
    <w:rsid w:val="00991EFB"/>
    <w:rsid w:val="009A3902"/>
    <w:rsid w:val="009A6367"/>
    <w:rsid w:val="009B1280"/>
    <w:rsid w:val="009C0088"/>
    <w:rsid w:val="009C2DB5"/>
    <w:rsid w:val="009C5B0E"/>
    <w:rsid w:val="009D4675"/>
    <w:rsid w:val="009E6FBE"/>
    <w:rsid w:val="009E7737"/>
    <w:rsid w:val="009F17E2"/>
    <w:rsid w:val="00A119B4"/>
    <w:rsid w:val="00A15845"/>
    <w:rsid w:val="00A1646E"/>
    <w:rsid w:val="00A166EA"/>
    <w:rsid w:val="00A170A2"/>
    <w:rsid w:val="00A27E95"/>
    <w:rsid w:val="00A31037"/>
    <w:rsid w:val="00A371EB"/>
    <w:rsid w:val="00A46F6E"/>
    <w:rsid w:val="00A534B8"/>
    <w:rsid w:val="00A54063"/>
    <w:rsid w:val="00A5409F"/>
    <w:rsid w:val="00A55CD3"/>
    <w:rsid w:val="00A57460"/>
    <w:rsid w:val="00A63054"/>
    <w:rsid w:val="00A70B7E"/>
    <w:rsid w:val="00A75151"/>
    <w:rsid w:val="00A7532F"/>
    <w:rsid w:val="00A80E01"/>
    <w:rsid w:val="00A8296F"/>
    <w:rsid w:val="00A90FF5"/>
    <w:rsid w:val="00A91B96"/>
    <w:rsid w:val="00AA3ED0"/>
    <w:rsid w:val="00AA49BD"/>
    <w:rsid w:val="00AA5EE4"/>
    <w:rsid w:val="00AA5FB4"/>
    <w:rsid w:val="00AB099B"/>
    <w:rsid w:val="00AB2E41"/>
    <w:rsid w:val="00AB3524"/>
    <w:rsid w:val="00AD02C1"/>
    <w:rsid w:val="00AD5189"/>
    <w:rsid w:val="00AE0C3C"/>
    <w:rsid w:val="00AE20A2"/>
    <w:rsid w:val="00AE6E6C"/>
    <w:rsid w:val="00B06719"/>
    <w:rsid w:val="00B2036D"/>
    <w:rsid w:val="00B2190C"/>
    <w:rsid w:val="00B21B40"/>
    <w:rsid w:val="00B24EE4"/>
    <w:rsid w:val="00B26C50"/>
    <w:rsid w:val="00B27A8B"/>
    <w:rsid w:val="00B46033"/>
    <w:rsid w:val="00B5050B"/>
    <w:rsid w:val="00B53FC7"/>
    <w:rsid w:val="00B53FCE"/>
    <w:rsid w:val="00B57905"/>
    <w:rsid w:val="00B65452"/>
    <w:rsid w:val="00B6770F"/>
    <w:rsid w:val="00B72931"/>
    <w:rsid w:val="00B80AAD"/>
    <w:rsid w:val="00B917E0"/>
    <w:rsid w:val="00B95486"/>
    <w:rsid w:val="00BA7230"/>
    <w:rsid w:val="00BA7AAB"/>
    <w:rsid w:val="00BB6158"/>
    <w:rsid w:val="00BC4289"/>
    <w:rsid w:val="00BC46D7"/>
    <w:rsid w:val="00BC7C7C"/>
    <w:rsid w:val="00BE13F4"/>
    <w:rsid w:val="00BE543D"/>
    <w:rsid w:val="00BF35D4"/>
    <w:rsid w:val="00BF4BFE"/>
    <w:rsid w:val="00BF4FC0"/>
    <w:rsid w:val="00BF732E"/>
    <w:rsid w:val="00C00973"/>
    <w:rsid w:val="00C0536F"/>
    <w:rsid w:val="00C123A4"/>
    <w:rsid w:val="00C1759D"/>
    <w:rsid w:val="00C202C5"/>
    <w:rsid w:val="00C33EFB"/>
    <w:rsid w:val="00C361B7"/>
    <w:rsid w:val="00C36D43"/>
    <w:rsid w:val="00C436AB"/>
    <w:rsid w:val="00C455FC"/>
    <w:rsid w:val="00C45AA8"/>
    <w:rsid w:val="00C62B29"/>
    <w:rsid w:val="00C63EC0"/>
    <w:rsid w:val="00C66405"/>
    <w:rsid w:val="00C664FC"/>
    <w:rsid w:val="00C67BB6"/>
    <w:rsid w:val="00C709C1"/>
    <w:rsid w:val="00C70C44"/>
    <w:rsid w:val="00C7303D"/>
    <w:rsid w:val="00C77879"/>
    <w:rsid w:val="00C7E549"/>
    <w:rsid w:val="00C84909"/>
    <w:rsid w:val="00C94717"/>
    <w:rsid w:val="00C94F2B"/>
    <w:rsid w:val="00CA0226"/>
    <w:rsid w:val="00CA0C56"/>
    <w:rsid w:val="00CA326D"/>
    <w:rsid w:val="00CB2145"/>
    <w:rsid w:val="00CB4B4E"/>
    <w:rsid w:val="00CB66B0"/>
    <w:rsid w:val="00CD6723"/>
    <w:rsid w:val="00CD7AF9"/>
    <w:rsid w:val="00CE3DAD"/>
    <w:rsid w:val="00CE4347"/>
    <w:rsid w:val="00CE5951"/>
    <w:rsid w:val="00CF3A13"/>
    <w:rsid w:val="00CF73E9"/>
    <w:rsid w:val="00D12C30"/>
    <w:rsid w:val="00D136E3"/>
    <w:rsid w:val="00D15A52"/>
    <w:rsid w:val="00D15BEB"/>
    <w:rsid w:val="00D17843"/>
    <w:rsid w:val="00D2033E"/>
    <w:rsid w:val="00D20C5D"/>
    <w:rsid w:val="00D31E35"/>
    <w:rsid w:val="00D3203A"/>
    <w:rsid w:val="00D507E2"/>
    <w:rsid w:val="00D50DF6"/>
    <w:rsid w:val="00D534B3"/>
    <w:rsid w:val="00D53913"/>
    <w:rsid w:val="00D61CE0"/>
    <w:rsid w:val="00D66206"/>
    <w:rsid w:val="00D66706"/>
    <w:rsid w:val="00D678DB"/>
    <w:rsid w:val="00D871A7"/>
    <w:rsid w:val="00DB1F5F"/>
    <w:rsid w:val="00DB703A"/>
    <w:rsid w:val="00DC74E1"/>
    <w:rsid w:val="00DC75CC"/>
    <w:rsid w:val="00DD1205"/>
    <w:rsid w:val="00DD1B9C"/>
    <w:rsid w:val="00DD2F4E"/>
    <w:rsid w:val="00DD30E1"/>
    <w:rsid w:val="00DE07A5"/>
    <w:rsid w:val="00DE2CE3"/>
    <w:rsid w:val="00DF31EB"/>
    <w:rsid w:val="00E03289"/>
    <w:rsid w:val="00E04DAF"/>
    <w:rsid w:val="00E112C7"/>
    <w:rsid w:val="00E22C3B"/>
    <w:rsid w:val="00E23B4B"/>
    <w:rsid w:val="00E33B22"/>
    <w:rsid w:val="00E40A53"/>
    <w:rsid w:val="00E4272D"/>
    <w:rsid w:val="00E5058E"/>
    <w:rsid w:val="00E5104C"/>
    <w:rsid w:val="00E51733"/>
    <w:rsid w:val="00E540F6"/>
    <w:rsid w:val="00E56264"/>
    <w:rsid w:val="00E604B6"/>
    <w:rsid w:val="00E66CA0"/>
    <w:rsid w:val="00E74179"/>
    <w:rsid w:val="00E745A9"/>
    <w:rsid w:val="00E83323"/>
    <w:rsid w:val="00E836F5"/>
    <w:rsid w:val="00EA021B"/>
    <w:rsid w:val="00EA7023"/>
    <w:rsid w:val="00EB5DE8"/>
    <w:rsid w:val="00EB6D3A"/>
    <w:rsid w:val="00EE4F62"/>
    <w:rsid w:val="00EF3B00"/>
    <w:rsid w:val="00EF4DEF"/>
    <w:rsid w:val="00F0525C"/>
    <w:rsid w:val="00F12D5C"/>
    <w:rsid w:val="00F14D7F"/>
    <w:rsid w:val="00F20AC8"/>
    <w:rsid w:val="00F33E33"/>
    <w:rsid w:val="00F3454B"/>
    <w:rsid w:val="00F34D28"/>
    <w:rsid w:val="00F4460E"/>
    <w:rsid w:val="00F522E3"/>
    <w:rsid w:val="00F54C73"/>
    <w:rsid w:val="00F66145"/>
    <w:rsid w:val="00F67719"/>
    <w:rsid w:val="00F766DB"/>
    <w:rsid w:val="00F81980"/>
    <w:rsid w:val="00F83084"/>
    <w:rsid w:val="00F8674B"/>
    <w:rsid w:val="00FA3555"/>
    <w:rsid w:val="00FD0A93"/>
    <w:rsid w:val="00FD206B"/>
    <w:rsid w:val="00FD277E"/>
    <w:rsid w:val="00FD3335"/>
    <w:rsid w:val="00FD44CF"/>
    <w:rsid w:val="00FE3A62"/>
    <w:rsid w:val="00FE5E0D"/>
    <w:rsid w:val="00FE645B"/>
    <w:rsid w:val="00FF7187"/>
    <w:rsid w:val="00FF7DFB"/>
    <w:rsid w:val="0261E6DB"/>
    <w:rsid w:val="043DBE4E"/>
    <w:rsid w:val="06063682"/>
    <w:rsid w:val="064B5160"/>
    <w:rsid w:val="0677AE08"/>
    <w:rsid w:val="0754DDCF"/>
    <w:rsid w:val="0A6CF8C0"/>
    <w:rsid w:val="0B4B1F2B"/>
    <w:rsid w:val="0D3FEE71"/>
    <w:rsid w:val="10B562E5"/>
    <w:rsid w:val="16467DFE"/>
    <w:rsid w:val="18318FB9"/>
    <w:rsid w:val="19C1E6BF"/>
    <w:rsid w:val="1A1861E2"/>
    <w:rsid w:val="1B6F24C8"/>
    <w:rsid w:val="1D0AF529"/>
    <w:rsid w:val="1D3DC058"/>
    <w:rsid w:val="1DB4635D"/>
    <w:rsid w:val="1DF57C99"/>
    <w:rsid w:val="1E9557E2"/>
    <w:rsid w:val="2AB8A0D3"/>
    <w:rsid w:val="2C696CAC"/>
    <w:rsid w:val="31059D33"/>
    <w:rsid w:val="31ECD8C3"/>
    <w:rsid w:val="327FBCCB"/>
    <w:rsid w:val="34CD6027"/>
    <w:rsid w:val="34D62CC6"/>
    <w:rsid w:val="379CA182"/>
    <w:rsid w:val="3819BE2A"/>
    <w:rsid w:val="38E6532F"/>
    <w:rsid w:val="40236001"/>
    <w:rsid w:val="40C24C29"/>
    <w:rsid w:val="443522AB"/>
    <w:rsid w:val="47999CEF"/>
    <w:rsid w:val="4E239435"/>
    <w:rsid w:val="4EFCA166"/>
    <w:rsid w:val="4F716FB4"/>
    <w:rsid w:val="52E43D1C"/>
    <w:rsid w:val="52EA3169"/>
    <w:rsid w:val="57AF28E0"/>
    <w:rsid w:val="57B42167"/>
    <w:rsid w:val="5B5F89A7"/>
    <w:rsid w:val="630A2141"/>
    <w:rsid w:val="68A86C9F"/>
    <w:rsid w:val="6A4A314D"/>
    <w:rsid w:val="6BFA219D"/>
    <w:rsid w:val="70B972D1"/>
    <w:rsid w:val="71AC4DC0"/>
    <w:rsid w:val="7243D58A"/>
    <w:rsid w:val="72554332"/>
    <w:rsid w:val="73DFA5EB"/>
    <w:rsid w:val="73EB1F46"/>
    <w:rsid w:val="73F11393"/>
    <w:rsid w:val="773A2B5F"/>
    <w:rsid w:val="7B8DDD73"/>
    <w:rsid w:val="7C0D9C8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B612"/>
  <w15:chartTrackingRefBased/>
  <w15:docId w15:val="{EEE40AEA-88AE-7748-B7AF-CECF68FA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C46D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E48CA"/>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45A66"/>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45A6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45A6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45A6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45A66"/>
    <w:pPr>
      <w:keepNext/>
      <w:spacing w:after="200" w:line="240" w:lineRule="auto"/>
    </w:pPr>
    <w:rPr>
      <w:iCs/>
      <w:color w:val="002664"/>
      <w:sz w:val="18"/>
      <w:szCs w:val="18"/>
    </w:rPr>
  </w:style>
  <w:style w:type="table" w:customStyle="1" w:styleId="Tableheader">
    <w:name w:val="ŠTable header"/>
    <w:basedOn w:val="TableNormal"/>
    <w:uiPriority w:val="99"/>
    <w:rsid w:val="00945A6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4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45A66"/>
    <w:pPr>
      <w:numPr>
        <w:numId w:val="19"/>
      </w:numPr>
    </w:pPr>
  </w:style>
  <w:style w:type="paragraph" w:styleId="ListNumber2">
    <w:name w:val="List Number 2"/>
    <w:aliases w:val="ŠList Number 2"/>
    <w:basedOn w:val="Normal"/>
    <w:uiPriority w:val="8"/>
    <w:qFormat/>
    <w:rsid w:val="00945A66"/>
    <w:pPr>
      <w:numPr>
        <w:numId w:val="18"/>
      </w:numPr>
    </w:pPr>
  </w:style>
  <w:style w:type="paragraph" w:styleId="ListBullet">
    <w:name w:val="List Bullet"/>
    <w:aliases w:val="ŠList Bullet"/>
    <w:basedOn w:val="Normal"/>
    <w:uiPriority w:val="9"/>
    <w:qFormat/>
    <w:rsid w:val="00A31037"/>
    <w:pPr>
      <w:numPr>
        <w:numId w:val="20"/>
      </w:numPr>
    </w:pPr>
  </w:style>
  <w:style w:type="paragraph" w:styleId="ListBullet2">
    <w:name w:val="List Bullet 2"/>
    <w:aliases w:val="ŠList Bullet 2"/>
    <w:basedOn w:val="Normal"/>
    <w:uiPriority w:val="10"/>
    <w:qFormat/>
    <w:rsid w:val="00945A66"/>
    <w:pPr>
      <w:numPr>
        <w:numId w:val="12"/>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19"/>
    <w:qFormat/>
    <w:rsid w:val="0082118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945A66"/>
    <w:rPr>
      <w:b/>
      <w:bCs/>
    </w:rPr>
  </w:style>
  <w:style w:type="character" w:customStyle="1" w:styleId="QuoteChar">
    <w:name w:val="Quote Char"/>
    <w:aliases w:val="ŠQuote Char"/>
    <w:basedOn w:val="DefaultParagraphFont"/>
    <w:link w:val="Quote"/>
    <w:uiPriority w:val="19"/>
    <w:rsid w:val="00821184"/>
    <w:rPr>
      <w:rFonts w:ascii="Arial" w:hAnsi="Arial" w:cs="Arial"/>
      <w:sz w:val="24"/>
      <w:szCs w:val="24"/>
    </w:rPr>
  </w:style>
  <w:style w:type="paragraph" w:customStyle="1" w:styleId="FeatureBox2">
    <w:name w:val="ŠFeature Box 2"/>
    <w:basedOn w:val="Normal"/>
    <w:next w:val="Normal"/>
    <w:link w:val="FeatureBox2Char"/>
    <w:uiPriority w:val="12"/>
    <w:qFormat/>
    <w:rsid w:val="00945A6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945A6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45A6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45A6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45A66"/>
    <w:rPr>
      <w:color w:val="2F5496" w:themeColor="accent1" w:themeShade="BF"/>
      <w:u w:val="single"/>
    </w:rPr>
  </w:style>
  <w:style w:type="paragraph" w:customStyle="1" w:styleId="Logo">
    <w:name w:val="ŠLogo"/>
    <w:basedOn w:val="Normal"/>
    <w:uiPriority w:val="18"/>
    <w:qFormat/>
    <w:rsid w:val="00945A6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45A66"/>
    <w:pPr>
      <w:tabs>
        <w:tab w:val="right" w:leader="dot" w:pos="14570"/>
      </w:tabs>
      <w:spacing w:before="0"/>
    </w:pPr>
    <w:rPr>
      <w:b/>
      <w:noProof/>
    </w:rPr>
  </w:style>
  <w:style w:type="paragraph" w:styleId="TOC2">
    <w:name w:val="toc 2"/>
    <w:aliases w:val="ŠTOC 2"/>
    <w:basedOn w:val="Normal"/>
    <w:next w:val="Normal"/>
    <w:uiPriority w:val="39"/>
    <w:unhideWhenUsed/>
    <w:rsid w:val="00945A66"/>
    <w:pPr>
      <w:tabs>
        <w:tab w:val="right" w:leader="dot" w:pos="14570"/>
      </w:tabs>
      <w:spacing w:before="0"/>
    </w:pPr>
    <w:rPr>
      <w:noProof/>
    </w:rPr>
  </w:style>
  <w:style w:type="paragraph" w:styleId="TOC3">
    <w:name w:val="toc 3"/>
    <w:aliases w:val="ŠTOC 3"/>
    <w:basedOn w:val="Normal"/>
    <w:next w:val="Normal"/>
    <w:uiPriority w:val="39"/>
    <w:unhideWhenUsed/>
    <w:rsid w:val="00945A66"/>
    <w:pPr>
      <w:spacing w:before="0"/>
      <w:ind w:left="244"/>
    </w:pPr>
  </w:style>
  <w:style w:type="paragraph" w:styleId="Title">
    <w:name w:val="Title"/>
    <w:aliases w:val="ŠTitle"/>
    <w:basedOn w:val="Normal"/>
    <w:next w:val="Normal"/>
    <w:link w:val="TitleChar"/>
    <w:uiPriority w:val="1"/>
    <w:rsid w:val="00945A6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45A6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E48C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45A6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45A66"/>
    <w:pPr>
      <w:spacing w:after="240"/>
      <w:outlineLvl w:val="9"/>
    </w:pPr>
    <w:rPr>
      <w:szCs w:val="40"/>
    </w:rPr>
  </w:style>
  <w:style w:type="paragraph" w:styleId="Footer">
    <w:name w:val="footer"/>
    <w:aliases w:val="ŠFooter"/>
    <w:basedOn w:val="Normal"/>
    <w:link w:val="FooterChar"/>
    <w:uiPriority w:val="19"/>
    <w:rsid w:val="00945A6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45A66"/>
    <w:rPr>
      <w:rFonts w:ascii="Arial" w:hAnsi="Arial" w:cs="Arial"/>
      <w:sz w:val="18"/>
      <w:szCs w:val="18"/>
    </w:rPr>
  </w:style>
  <w:style w:type="paragraph" w:styleId="Header">
    <w:name w:val="header"/>
    <w:aliases w:val="ŠHeader"/>
    <w:basedOn w:val="Normal"/>
    <w:link w:val="HeaderChar"/>
    <w:uiPriority w:val="16"/>
    <w:rsid w:val="00945A66"/>
    <w:rPr>
      <w:noProof/>
      <w:color w:val="002664"/>
      <w:sz w:val="28"/>
      <w:szCs w:val="28"/>
    </w:rPr>
  </w:style>
  <w:style w:type="character" w:customStyle="1" w:styleId="HeaderChar">
    <w:name w:val="Header Char"/>
    <w:aliases w:val="ŠHeader Char"/>
    <w:basedOn w:val="DefaultParagraphFont"/>
    <w:link w:val="Header"/>
    <w:uiPriority w:val="16"/>
    <w:rsid w:val="00945A6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45A6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45A6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45A66"/>
    <w:rPr>
      <w:rFonts w:ascii="Arial" w:hAnsi="Arial" w:cs="Arial"/>
      <w:b/>
      <w:szCs w:val="32"/>
    </w:rPr>
  </w:style>
  <w:style w:type="character" w:styleId="UnresolvedMention">
    <w:name w:val="Unresolved Mention"/>
    <w:basedOn w:val="DefaultParagraphFont"/>
    <w:uiPriority w:val="99"/>
    <w:semiHidden/>
    <w:unhideWhenUsed/>
    <w:rsid w:val="00945A66"/>
    <w:rPr>
      <w:color w:val="605E5C"/>
      <w:shd w:val="clear" w:color="auto" w:fill="E1DFDD"/>
    </w:rPr>
  </w:style>
  <w:style w:type="character" w:styleId="Emphasis">
    <w:name w:val="Emphasis"/>
    <w:aliases w:val="ŠEmphasis,Italic"/>
    <w:qFormat/>
    <w:rsid w:val="00945A66"/>
    <w:rPr>
      <w:i/>
      <w:iCs/>
    </w:rPr>
  </w:style>
  <w:style w:type="character" w:styleId="SubtleEmphasis">
    <w:name w:val="Subtle Emphasis"/>
    <w:basedOn w:val="DefaultParagraphFont"/>
    <w:uiPriority w:val="19"/>
    <w:semiHidden/>
    <w:qFormat/>
    <w:rsid w:val="00945A66"/>
    <w:rPr>
      <w:i/>
      <w:iCs/>
      <w:color w:val="404040" w:themeColor="text1" w:themeTint="BF"/>
    </w:rPr>
  </w:style>
  <w:style w:type="paragraph" w:styleId="TOC4">
    <w:name w:val="toc 4"/>
    <w:aliases w:val="ŠTOC 4"/>
    <w:basedOn w:val="Normal"/>
    <w:next w:val="Normal"/>
    <w:autoRedefine/>
    <w:uiPriority w:val="39"/>
    <w:unhideWhenUsed/>
    <w:rsid w:val="00945A66"/>
    <w:pPr>
      <w:spacing w:before="0"/>
      <w:ind w:left="488"/>
    </w:pPr>
  </w:style>
  <w:style w:type="character" w:styleId="CommentReference">
    <w:name w:val="annotation reference"/>
    <w:basedOn w:val="DefaultParagraphFont"/>
    <w:uiPriority w:val="99"/>
    <w:semiHidden/>
    <w:unhideWhenUsed/>
    <w:rsid w:val="00945A66"/>
    <w:rPr>
      <w:sz w:val="16"/>
      <w:szCs w:val="16"/>
    </w:rPr>
  </w:style>
  <w:style w:type="paragraph" w:styleId="CommentText">
    <w:name w:val="annotation text"/>
    <w:basedOn w:val="Normal"/>
    <w:link w:val="CommentTextChar"/>
    <w:uiPriority w:val="99"/>
    <w:unhideWhenUsed/>
    <w:rsid w:val="00945A66"/>
    <w:pPr>
      <w:spacing w:line="240" w:lineRule="auto"/>
    </w:pPr>
    <w:rPr>
      <w:sz w:val="20"/>
      <w:szCs w:val="20"/>
    </w:rPr>
  </w:style>
  <w:style w:type="character" w:customStyle="1" w:styleId="CommentTextChar">
    <w:name w:val="Comment Text Char"/>
    <w:basedOn w:val="DefaultParagraphFont"/>
    <w:link w:val="CommentText"/>
    <w:uiPriority w:val="99"/>
    <w:rsid w:val="00945A6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5A66"/>
    <w:rPr>
      <w:b/>
      <w:bCs/>
    </w:rPr>
  </w:style>
  <w:style w:type="character" w:customStyle="1" w:styleId="CommentSubjectChar">
    <w:name w:val="Comment Subject Char"/>
    <w:basedOn w:val="CommentTextChar"/>
    <w:link w:val="CommentSubject"/>
    <w:uiPriority w:val="99"/>
    <w:semiHidden/>
    <w:rsid w:val="00945A66"/>
    <w:rPr>
      <w:rFonts w:ascii="Arial" w:hAnsi="Arial" w:cs="Arial"/>
      <w:b/>
      <w:bCs/>
      <w:sz w:val="20"/>
      <w:szCs w:val="20"/>
    </w:rPr>
  </w:style>
  <w:style w:type="paragraph" w:styleId="ListParagraph">
    <w:name w:val="List Paragraph"/>
    <w:aliases w:val="ŠList Paragraph"/>
    <w:basedOn w:val="Normal"/>
    <w:uiPriority w:val="34"/>
    <w:unhideWhenUsed/>
    <w:qFormat/>
    <w:rsid w:val="00945A66"/>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821184"/>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customStyle="1" w:styleId="Imageattributioncaption">
    <w:name w:val="ŠImage attribution caption"/>
    <w:basedOn w:val="Normal"/>
    <w:next w:val="Normal"/>
    <w:link w:val="ImageattributioncaptionChar"/>
    <w:uiPriority w:val="15"/>
    <w:qFormat/>
    <w:rsid w:val="00945A66"/>
    <w:pPr>
      <w:spacing w:after="0"/>
    </w:pPr>
    <w:rPr>
      <w:sz w:val="18"/>
      <w:szCs w:val="18"/>
    </w:rPr>
  </w:style>
  <w:style w:type="character" w:customStyle="1" w:styleId="ImageattributioncaptionChar">
    <w:name w:val="ŠImage attribution caption Char"/>
    <w:link w:val="Imageattributioncaption"/>
    <w:uiPriority w:val="15"/>
    <w:rsid w:val="00EF4DEF"/>
    <w:rPr>
      <w:rFonts w:ascii="Arial" w:hAnsi="Arial" w:cs="Arial"/>
      <w:sz w:val="18"/>
      <w:szCs w:val="18"/>
    </w:rPr>
  </w:style>
  <w:style w:type="paragraph" w:customStyle="1" w:styleId="Documentname">
    <w:name w:val="ŠDocument name"/>
    <w:basedOn w:val="Normal"/>
    <w:next w:val="Normal"/>
    <w:uiPriority w:val="17"/>
    <w:qFormat/>
    <w:rsid w:val="00945A6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45A6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45A66"/>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FeatureBox2Char">
    <w:name w:val="Feature Box 2 Char"/>
    <w:aliases w:val="ŠFeature Box 2 Char"/>
    <w:basedOn w:val="DefaultParagraphFont"/>
    <w:link w:val="FeatureBox2"/>
    <w:uiPriority w:val="12"/>
    <w:rsid w:val="00DB1F5F"/>
    <w:rPr>
      <w:rFonts w:ascii="Arial" w:hAnsi="Arial" w:cs="Arial"/>
      <w:szCs w:val="24"/>
      <w:shd w:val="clear" w:color="auto" w:fill="CCEDFC"/>
    </w:rPr>
  </w:style>
  <w:style w:type="paragraph" w:styleId="ListBullet3">
    <w:name w:val="List Bullet 3"/>
    <w:aliases w:val="ŠList Bullet 3"/>
    <w:basedOn w:val="Normal"/>
    <w:uiPriority w:val="10"/>
    <w:rsid w:val="00945A66"/>
    <w:pPr>
      <w:numPr>
        <w:numId w:val="14"/>
      </w:numPr>
    </w:pPr>
  </w:style>
  <w:style w:type="paragraph" w:styleId="ListNumber3">
    <w:name w:val="List Number 3"/>
    <w:aliases w:val="ŠList Number 3"/>
    <w:basedOn w:val="ListBullet3"/>
    <w:uiPriority w:val="8"/>
    <w:rsid w:val="00945A66"/>
    <w:pPr>
      <w:numPr>
        <w:ilvl w:val="2"/>
        <w:numId w:val="18"/>
      </w:numPr>
    </w:pPr>
  </w:style>
  <w:style w:type="character" w:styleId="PlaceholderText">
    <w:name w:val="Placeholder Text"/>
    <w:basedOn w:val="DefaultParagraphFont"/>
    <w:uiPriority w:val="99"/>
    <w:semiHidden/>
    <w:rsid w:val="00945A66"/>
    <w:rPr>
      <w:color w:val="808080"/>
    </w:rPr>
  </w:style>
  <w:style w:type="character" w:customStyle="1" w:styleId="BoldItalic">
    <w:name w:val="ŠBold Italic"/>
    <w:basedOn w:val="DefaultParagraphFont"/>
    <w:uiPriority w:val="1"/>
    <w:qFormat/>
    <w:rsid w:val="00945A66"/>
    <w:rPr>
      <w:b/>
      <w:i/>
      <w:iCs/>
    </w:rPr>
  </w:style>
  <w:style w:type="paragraph" w:customStyle="1" w:styleId="Pulloutquote">
    <w:name w:val="ŠPull out quote"/>
    <w:basedOn w:val="Normal"/>
    <w:next w:val="Normal"/>
    <w:uiPriority w:val="20"/>
    <w:qFormat/>
    <w:rsid w:val="00945A66"/>
    <w:pPr>
      <w:keepNext/>
      <w:ind w:left="567" w:right="57"/>
    </w:pPr>
    <w:rPr>
      <w:szCs w:val="22"/>
    </w:rPr>
  </w:style>
  <w:style w:type="paragraph" w:customStyle="1" w:styleId="Subtitle0">
    <w:name w:val="ŠSubtitle"/>
    <w:basedOn w:val="Normal"/>
    <w:link w:val="SubtitleChar0"/>
    <w:uiPriority w:val="2"/>
    <w:qFormat/>
    <w:rsid w:val="00945A66"/>
    <w:pPr>
      <w:spacing w:before="360"/>
    </w:pPr>
    <w:rPr>
      <w:color w:val="002664"/>
      <w:sz w:val="44"/>
      <w:szCs w:val="48"/>
    </w:rPr>
  </w:style>
  <w:style w:type="character" w:customStyle="1" w:styleId="SubtitleChar0">
    <w:name w:val="ŠSubtitle Char"/>
    <w:basedOn w:val="DefaultParagraphFont"/>
    <w:link w:val="Subtitle0"/>
    <w:uiPriority w:val="2"/>
    <w:rsid w:val="00945A6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991">
      <w:bodyDiv w:val="1"/>
      <w:marLeft w:val="0"/>
      <w:marRight w:val="0"/>
      <w:marTop w:val="0"/>
      <w:marBottom w:val="0"/>
      <w:divBdr>
        <w:top w:val="none" w:sz="0" w:space="0" w:color="auto"/>
        <w:left w:val="none" w:sz="0" w:space="0" w:color="auto"/>
        <w:bottom w:val="none" w:sz="0" w:space="0" w:color="auto"/>
        <w:right w:val="none" w:sz="0" w:space="0" w:color="auto"/>
      </w:divBdr>
    </w:div>
    <w:div w:id="105152091">
      <w:bodyDiv w:val="1"/>
      <w:marLeft w:val="0"/>
      <w:marRight w:val="0"/>
      <w:marTop w:val="0"/>
      <w:marBottom w:val="0"/>
      <w:divBdr>
        <w:top w:val="none" w:sz="0" w:space="0" w:color="auto"/>
        <w:left w:val="none" w:sz="0" w:space="0" w:color="auto"/>
        <w:bottom w:val="none" w:sz="0" w:space="0" w:color="auto"/>
        <w:right w:val="none" w:sz="0" w:space="0" w:color="auto"/>
      </w:divBdr>
    </w:div>
    <w:div w:id="302737505">
      <w:bodyDiv w:val="1"/>
      <w:marLeft w:val="0"/>
      <w:marRight w:val="0"/>
      <w:marTop w:val="0"/>
      <w:marBottom w:val="0"/>
      <w:divBdr>
        <w:top w:val="none" w:sz="0" w:space="0" w:color="auto"/>
        <w:left w:val="none" w:sz="0" w:space="0" w:color="auto"/>
        <w:bottom w:val="none" w:sz="0" w:space="0" w:color="auto"/>
        <w:right w:val="none" w:sz="0" w:space="0" w:color="auto"/>
      </w:divBdr>
    </w:div>
    <w:div w:id="324163499">
      <w:bodyDiv w:val="1"/>
      <w:marLeft w:val="0"/>
      <w:marRight w:val="0"/>
      <w:marTop w:val="0"/>
      <w:marBottom w:val="0"/>
      <w:divBdr>
        <w:top w:val="none" w:sz="0" w:space="0" w:color="auto"/>
        <w:left w:val="none" w:sz="0" w:space="0" w:color="auto"/>
        <w:bottom w:val="none" w:sz="0" w:space="0" w:color="auto"/>
        <w:right w:val="none" w:sz="0" w:space="0" w:color="auto"/>
      </w:divBdr>
      <w:divsChild>
        <w:div w:id="425999808">
          <w:marLeft w:val="0"/>
          <w:marRight w:val="0"/>
          <w:marTop w:val="0"/>
          <w:marBottom w:val="0"/>
          <w:divBdr>
            <w:top w:val="none" w:sz="0" w:space="0" w:color="auto"/>
            <w:left w:val="none" w:sz="0" w:space="0" w:color="auto"/>
            <w:bottom w:val="none" w:sz="0" w:space="0" w:color="auto"/>
            <w:right w:val="none" w:sz="0" w:space="0" w:color="auto"/>
          </w:divBdr>
        </w:div>
      </w:divsChild>
    </w:div>
    <w:div w:id="1426683909">
      <w:bodyDiv w:val="1"/>
      <w:marLeft w:val="0"/>
      <w:marRight w:val="0"/>
      <w:marTop w:val="0"/>
      <w:marBottom w:val="0"/>
      <w:divBdr>
        <w:top w:val="none" w:sz="0" w:space="0" w:color="auto"/>
        <w:left w:val="none" w:sz="0" w:space="0" w:color="auto"/>
        <w:bottom w:val="none" w:sz="0" w:space="0" w:color="auto"/>
        <w:right w:val="none" w:sz="0" w:space="0" w:color="auto"/>
      </w:divBdr>
    </w:div>
    <w:div w:id="1503855641">
      <w:bodyDiv w:val="1"/>
      <w:marLeft w:val="0"/>
      <w:marRight w:val="0"/>
      <w:marTop w:val="0"/>
      <w:marBottom w:val="0"/>
      <w:divBdr>
        <w:top w:val="none" w:sz="0" w:space="0" w:color="auto"/>
        <w:left w:val="none" w:sz="0" w:space="0" w:color="auto"/>
        <w:bottom w:val="none" w:sz="0" w:space="0" w:color="auto"/>
        <w:right w:val="none" w:sz="0" w:space="0" w:color="auto"/>
      </w:divBdr>
    </w:div>
    <w:div w:id="17034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ducationstandards.nsw.edu.au/wps/portal/nesa/k-10/diversity-in-learning/special-education/collaborative-curriculum-planning" TargetMode="External"/><Relationship Id="rId26" Type="http://schemas.openxmlformats.org/officeDocument/2006/relationships/hyperlink" Target="mailto:TAS@det.nsw.edu.au" TargetMode="External"/><Relationship Id="rId39" Type="http://schemas.openxmlformats.org/officeDocument/2006/relationships/hyperlink" Target="https://education.nsw.gov.au/about-us/educational-data/cese/publications/practical-guides-for-educators/growth-goal-setting" TargetMode="External"/><Relationship Id="rId21"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hyperlink" Target="https://curriculum.nsw.edu.au/home" TargetMode="External"/><Relationship Id="rId42" Type="http://schemas.openxmlformats.org/officeDocument/2006/relationships/hyperlink" Target="https://creativecommons.org/licenses/by/4.0/" TargetMode="External"/><Relationship Id="rId47" Type="http://schemas.openxmlformats.org/officeDocument/2006/relationships/theme" Target="theme/theme1.xml"/><Relationship Id="rId7" Type="http://schemas.openxmlformats.org/officeDocument/2006/relationships/hyperlink" Target="https://curriculum.nsw.edu.au/syllabuses/computing-technology-7-10-2022" TargetMode="External"/><Relationship Id="rId2" Type="http://schemas.openxmlformats.org/officeDocument/2006/relationships/styles" Target="styles.xml"/><Relationship Id="rId16" Type="http://schemas.openxmlformats.org/officeDocument/2006/relationships/hyperlink" Target="https://education.nsw.gov.au/about-us/educational-data/cese/publications/practical-guides-for-educators/growth-goal-setting" TargetMode="External"/><Relationship Id="rId29" Type="http://schemas.openxmlformats.org/officeDocument/2006/relationships/hyperlink" Target="https://education.nsw.gov.au/policy-library/policies/pd-2016-04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education.nsw.gov.au/teaching-and-learning/high-potential-and-gifted-education/supporting-educators/implement/differentiation-adjustment-strategies" TargetMode="External"/><Relationship Id="rId32" Type="http://schemas.openxmlformats.org/officeDocument/2006/relationships/hyperlink" Target="https://educationstandards.nsw.edu.au/wps/portal/nesa/mini-footer/copyright" TargetMode="External"/><Relationship Id="rId37" Type="http://schemas.openxmlformats.org/officeDocument/2006/relationships/hyperlink" Target="https://education.nsw.gov.au/about-us/educational-data/cese/publications/research-reports/what-works-best-2020-update" TargetMode="External"/><Relationship Id="rId40" Type="http://schemas.openxmlformats.org/officeDocument/2006/relationships/hyperlink" Target="https://www.ascd.org/el/articles/feed-up-back-forward"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TAS@det.nsw.edu.au" TargetMode="External"/><Relationship Id="rId23" Type="http://schemas.openxmlformats.org/officeDocument/2006/relationships/hyperlink" Target="https://education.nsw.gov.au/teaching-and-learning/learning-from-home/teaching-at-home/teaching-and-learning-resources/universal-design-for-learning" TargetMode="External"/><Relationship Id="rId28" Type="http://schemas.openxmlformats.org/officeDocument/2006/relationships/hyperlink" Target="https://education.nsw.gov.au/public-schools/school-success-model/school-success-model-explained" TargetMode="External"/><Relationship Id="rId36" Type="http://schemas.openxmlformats.org/officeDocument/2006/relationships/hyperlink" Target="https://www.frontiersin.org/articles/10.3389/feduc.2018.00022/full" TargetMode="External"/><Relationship Id="rId10" Type="http://schemas.openxmlformats.org/officeDocument/2006/relationships/footer" Target="footer2.xml"/><Relationship Id="rId19" Type="http://schemas.openxmlformats.org/officeDocument/2006/relationships/hyperlink" Target="https://education.nsw.gov.au/teaching-and-learning/professional-learning/teacher-quality-and-accreditation/strong-start-great-teachers/refining-practice/differentiating-learning" TargetMode="External"/><Relationship Id="rId31" Type="http://schemas.openxmlformats.org/officeDocument/2006/relationships/hyperlink" Target="https://education.nsw.gov.au/teaching-and-learning/curriculum/tas"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education.nsw.gov.au/campaigns/inclusive-practice-hub/all-resources/secondary-resources/other-pdf-resources/nesa-assessment-and-reporting" TargetMode="External"/><Relationship Id="rId27" Type="http://schemas.openxmlformats.org/officeDocument/2006/relationships/hyperlink" Target="https://education.nsw.gov.au/policy-library/policies/pd-2016-0468" TargetMode="Externa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hyperlink" Target="https://curriculum.nsw.edu.au/syllabuses/computing-technology-7-10-2022" TargetMode="External"/><Relationship Id="rId43" Type="http://schemas.openxmlformats.org/officeDocument/2006/relationships/image" Target="media/image1.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dese.gov.au/disability-standards-education-2005" TargetMode="External"/><Relationship Id="rId25" Type="http://schemas.openxmlformats.org/officeDocument/2006/relationships/hyperlink" Target="https://schoolsnsw.sharepoint.com/sites/HPGEHub/SitePages/Home.aspx" TargetMode="External"/><Relationship Id="rId33" Type="http://schemas.openxmlformats.org/officeDocument/2006/relationships/hyperlink" Target="https://educationstandards.nsw.edu.au/" TargetMode="External"/><Relationship Id="rId38" Type="http://schemas.openxmlformats.org/officeDocument/2006/relationships/hyperlink" Target="https://education.nsw.gov.au/about-us/educational-data/cese/publications/practical-guides-for-educators-/what-works-best-in-practice" TargetMode="External"/><Relationship Id="rId46" Type="http://schemas.openxmlformats.org/officeDocument/2006/relationships/fontTable" Target="fontTable.xml"/><Relationship Id="rId20" Type="http://schemas.openxmlformats.org/officeDocument/2006/relationships/hyperlink" Target="https://education.nsw.gov.au/campaigns/inclusive-practice-hub/primary-school/teaching-strategies/differentiation" TargetMode="External"/><Relationship Id="rId41" Type="http://schemas.openxmlformats.org/officeDocument/2006/relationships/hyperlink" Target="https://www.sciencedirect.com/science/article/abs/pii/S1747938X13000109?via%3Dihu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3615</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sample assessment task 3 notification</dc:title>
  <dc:subject/>
  <dc:creator>NSW Department of Education</dc:creator>
  <cp:keywords/>
  <dc:description/>
  <dcterms:created xsi:type="dcterms:W3CDTF">2023-10-09T04:42:00Z</dcterms:created>
  <dcterms:modified xsi:type="dcterms:W3CDTF">2023-10-09T04:43:00Z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2023-10-09T04:43:29Z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f947b1f3-fd6f-433f-98e6-872b1672d67c</vt:lpwstr>
  </property>
  <property fmtid="{D5CDD505-2E9C-101B-9397-08002B2CF9AE}" pid="8" name="MSIP_Label_b603dfd7-d93a-4381-a340-2995d8282205_ContentBits">
    <vt:lpwstr>0</vt:lpwstr>
  </property>
</Properties>
</file>